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1A" w:rsidRDefault="00FB681A" w:rsidP="00F95D61">
      <w:pPr>
        <w:ind w:left="720" w:hanging="720"/>
        <w:jc w:val="right"/>
        <w:rPr>
          <w:rFonts w:ascii="Times New Roman" w:hAnsi="Times New Roman"/>
          <w:sz w:val="28"/>
        </w:rPr>
      </w:pPr>
    </w:p>
    <w:p w:rsidR="00E83492" w:rsidRPr="00E12B5E" w:rsidRDefault="008B0DC8" w:rsidP="00E12B5E">
      <w:pPr>
        <w:jc w:val="right"/>
        <w:rPr>
          <w:rFonts w:ascii="Times New Roman" w:hAnsi="Times New Roman"/>
          <w:sz w:val="28"/>
        </w:rPr>
      </w:pPr>
      <w:r w:rsidRPr="00E12B5E">
        <w:rPr>
          <w:rFonts w:ascii="Times New Roman" w:hAnsi="Times New Roman"/>
          <w:sz w:val="28"/>
        </w:rPr>
        <w:t xml:space="preserve"> </w:t>
      </w:r>
      <w:r w:rsidR="009D5CEE" w:rsidRPr="00E12B5E">
        <w:rPr>
          <w:rFonts w:ascii="Times New Roman" w:hAnsi="Times New Roman"/>
          <w:sz w:val="28"/>
        </w:rPr>
        <w:t xml:space="preserve">  </w:t>
      </w:r>
      <w:r w:rsidR="00E83492" w:rsidRPr="00E12B5E">
        <w:rPr>
          <w:rFonts w:ascii="Times New Roman" w:hAnsi="Times New Roman"/>
          <w:sz w:val="28"/>
        </w:rPr>
        <w:t>(Ministru kabineta</w:t>
      </w:r>
    </w:p>
    <w:p w:rsidR="00E83492" w:rsidRPr="00E83492" w:rsidRDefault="003901E6" w:rsidP="00E83492">
      <w:pPr>
        <w:jc w:val="right"/>
        <w:rPr>
          <w:rFonts w:ascii="Times New Roman" w:hAnsi="Times New Roman" w:cs="Times New Roman"/>
          <w:sz w:val="28"/>
          <w:szCs w:val="28"/>
        </w:rPr>
      </w:pPr>
      <w:proofErr w:type="gramStart"/>
      <w:r w:rsidRPr="00E83492">
        <w:rPr>
          <w:rFonts w:ascii="Times New Roman" w:hAnsi="Times New Roman" w:cs="Times New Roman"/>
          <w:sz w:val="28"/>
          <w:szCs w:val="28"/>
        </w:rPr>
        <w:t>201</w:t>
      </w:r>
      <w:r w:rsidR="00C057BE">
        <w:rPr>
          <w:rFonts w:ascii="Times New Roman" w:hAnsi="Times New Roman" w:cs="Times New Roman"/>
          <w:sz w:val="28"/>
          <w:szCs w:val="28"/>
        </w:rPr>
        <w:t>5</w:t>
      </w:r>
      <w:r w:rsidR="00E83492" w:rsidRPr="00E83492">
        <w:rPr>
          <w:rFonts w:ascii="Times New Roman" w:hAnsi="Times New Roman" w:cs="Times New Roman"/>
          <w:sz w:val="28"/>
          <w:szCs w:val="28"/>
        </w:rPr>
        <w:t>.gada</w:t>
      </w:r>
      <w:proofErr w:type="gramEnd"/>
      <w:r w:rsidR="00E83492" w:rsidRPr="00E83492">
        <w:rPr>
          <w:rFonts w:ascii="Times New Roman" w:hAnsi="Times New Roman" w:cs="Times New Roman"/>
          <w:sz w:val="28"/>
          <w:szCs w:val="28"/>
        </w:rPr>
        <w:t xml:space="preserve"> </w:t>
      </w:r>
      <w:r w:rsidR="00E83492">
        <w:rPr>
          <w:rFonts w:ascii="Times New Roman" w:hAnsi="Times New Roman" w:cs="Times New Roman"/>
          <w:sz w:val="28"/>
          <w:szCs w:val="28"/>
        </w:rPr>
        <w:t>__</w:t>
      </w:r>
      <w:r w:rsidR="00E83492" w:rsidRPr="00E83492">
        <w:rPr>
          <w:rFonts w:ascii="Times New Roman" w:hAnsi="Times New Roman" w:cs="Times New Roman"/>
          <w:sz w:val="28"/>
          <w:szCs w:val="28"/>
        </w:rPr>
        <w:t xml:space="preserve">. </w:t>
      </w:r>
      <w:r w:rsidR="00E83492">
        <w:rPr>
          <w:rFonts w:ascii="Times New Roman" w:hAnsi="Times New Roman" w:cs="Times New Roman"/>
          <w:sz w:val="28"/>
          <w:szCs w:val="28"/>
        </w:rPr>
        <w:t>_________</w:t>
      </w:r>
    </w:p>
    <w:p w:rsidR="00E83492" w:rsidRPr="00E83492" w:rsidRDefault="00E83492" w:rsidP="00E83492">
      <w:pPr>
        <w:jc w:val="right"/>
        <w:rPr>
          <w:rFonts w:ascii="Times New Roman" w:hAnsi="Times New Roman" w:cs="Times New Roman"/>
          <w:sz w:val="28"/>
          <w:szCs w:val="28"/>
        </w:rPr>
      </w:pPr>
      <w:r w:rsidRPr="00E83492">
        <w:rPr>
          <w:rFonts w:ascii="Times New Roman" w:hAnsi="Times New Roman" w:cs="Times New Roman"/>
          <w:sz w:val="28"/>
          <w:szCs w:val="28"/>
        </w:rPr>
        <w:t>rīkojums Nr. </w:t>
      </w:r>
      <w:r>
        <w:rPr>
          <w:rFonts w:ascii="Times New Roman" w:hAnsi="Times New Roman" w:cs="Times New Roman"/>
          <w:sz w:val="28"/>
          <w:szCs w:val="28"/>
        </w:rPr>
        <w:t>___</w:t>
      </w:r>
      <w:r w:rsidRPr="00E83492">
        <w:rPr>
          <w:rFonts w:ascii="Times New Roman" w:hAnsi="Times New Roman" w:cs="Times New Roman"/>
          <w:sz w:val="28"/>
          <w:szCs w:val="28"/>
        </w:rPr>
        <w:t>)</w:t>
      </w:r>
    </w:p>
    <w:p w:rsidR="00E83492" w:rsidRPr="00E83492" w:rsidRDefault="00E83492" w:rsidP="00E83492">
      <w:pPr>
        <w:ind w:right="57" w:firstLine="720"/>
        <w:rPr>
          <w:rFonts w:ascii="Times New Roman" w:hAnsi="Times New Roman" w:cs="Times New Roman"/>
          <w:sz w:val="28"/>
          <w:szCs w:val="28"/>
        </w:rPr>
      </w:pPr>
    </w:p>
    <w:p w:rsidR="00E83492" w:rsidRPr="00E83492" w:rsidRDefault="00E83492" w:rsidP="00E83492">
      <w:pPr>
        <w:ind w:right="57" w:firstLine="720"/>
        <w:rPr>
          <w:rFonts w:ascii="Times New Roman" w:hAnsi="Times New Roman" w:cs="Times New Roman"/>
          <w:sz w:val="28"/>
          <w:szCs w:val="28"/>
        </w:rPr>
      </w:pPr>
    </w:p>
    <w:p w:rsidR="00E83492" w:rsidRPr="00E83492" w:rsidRDefault="00E83492" w:rsidP="00E83492">
      <w:pPr>
        <w:ind w:right="57" w:firstLine="720"/>
        <w:rPr>
          <w:rFonts w:ascii="Times New Roman" w:hAnsi="Times New Roman" w:cs="Times New Roman"/>
          <w:sz w:val="28"/>
          <w:szCs w:val="28"/>
        </w:rPr>
      </w:pPr>
    </w:p>
    <w:p w:rsidR="00E83492" w:rsidRPr="00E83492" w:rsidRDefault="00E83492" w:rsidP="00E83492">
      <w:pPr>
        <w:pStyle w:val="Virsraksts1"/>
        <w:spacing w:before="0" w:beforeAutospacing="0" w:after="0" w:afterAutospacing="0"/>
        <w:ind w:right="57" w:firstLine="720"/>
        <w:jc w:val="right"/>
        <w:rPr>
          <w:color w:val="auto"/>
          <w:sz w:val="28"/>
          <w:szCs w:val="28"/>
        </w:rPr>
      </w:pPr>
    </w:p>
    <w:p w:rsidR="00E83492" w:rsidRPr="00E83492" w:rsidRDefault="00E83492" w:rsidP="00E83492">
      <w:pPr>
        <w:pStyle w:val="Virsraksts1"/>
        <w:spacing w:before="0" w:beforeAutospacing="0" w:after="0" w:afterAutospacing="0"/>
        <w:ind w:right="57" w:firstLine="720"/>
        <w:jc w:val="right"/>
        <w:rPr>
          <w:color w:val="auto"/>
          <w:sz w:val="28"/>
          <w:szCs w:val="28"/>
        </w:rPr>
      </w:pPr>
    </w:p>
    <w:p w:rsidR="00E83492" w:rsidRPr="00E83492" w:rsidRDefault="00E83492" w:rsidP="00E83492">
      <w:pPr>
        <w:pStyle w:val="Virsraksts1"/>
        <w:spacing w:before="0" w:beforeAutospacing="0" w:after="0" w:afterAutospacing="0"/>
        <w:ind w:right="57" w:firstLine="720"/>
        <w:jc w:val="right"/>
        <w:rPr>
          <w:color w:val="auto"/>
          <w:sz w:val="28"/>
          <w:szCs w:val="28"/>
        </w:rPr>
      </w:pPr>
    </w:p>
    <w:p w:rsidR="00E83492" w:rsidRPr="00E83492" w:rsidRDefault="00E83492" w:rsidP="00E83492">
      <w:pPr>
        <w:pStyle w:val="Virsraksts1"/>
        <w:spacing w:before="0" w:beforeAutospacing="0" w:after="0" w:afterAutospacing="0"/>
        <w:ind w:right="57" w:firstLine="720"/>
        <w:jc w:val="right"/>
        <w:rPr>
          <w:color w:val="auto"/>
          <w:sz w:val="28"/>
          <w:szCs w:val="28"/>
        </w:rPr>
      </w:pPr>
    </w:p>
    <w:p w:rsidR="00E83492" w:rsidRPr="00E83492" w:rsidRDefault="00E83492" w:rsidP="00E83492">
      <w:pPr>
        <w:pStyle w:val="Virsraksts1"/>
        <w:spacing w:before="0" w:beforeAutospacing="0" w:after="0" w:afterAutospacing="0"/>
        <w:ind w:right="57" w:firstLine="720"/>
        <w:jc w:val="right"/>
        <w:rPr>
          <w:color w:val="auto"/>
          <w:sz w:val="28"/>
          <w:szCs w:val="28"/>
        </w:rPr>
      </w:pPr>
    </w:p>
    <w:p w:rsidR="00E83492" w:rsidRPr="00E83492" w:rsidRDefault="00E83492" w:rsidP="00E83492">
      <w:pPr>
        <w:pStyle w:val="Virsraksts1"/>
        <w:spacing w:before="0" w:beforeAutospacing="0" w:after="0" w:afterAutospacing="0"/>
        <w:ind w:right="57" w:firstLine="720"/>
        <w:jc w:val="right"/>
        <w:rPr>
          <w:color w:val="auto"/>
          <w:sz w:val="28"/>
          <w:szCs w:val="28"/>
        </w:rPr>
      </w:pPr>
    </w:p>
    <w:p w:rsidR="00E83492" w:rsidRPr="00E83492" w:rsidRDefault="00E83492" w:rsidP="00E83492">
      <w:pPr>
        <w:pStyle w:val="Virsraksts1"/>
        <w:spacing w:before="0" w:beforeAutospacing="0" w:after="0" w:afterAutospacing="0"/>
        <w:ind w:right="57" w:firstLine="720"/>
        <w:jc w:val="right"/>
        <w:rPr>
          <w:color w:val="auto"/>
          <w:sz w:val="28"/>
          <w:szCs w:val="28"/>
        </w:rPr>
      </w:pPr>
    </w:p>
    <w:p w:rsidR="00E83492" w:rsidRPr="00E83492" w:rsidRDefault="00E83492" w:rsidP="00E83492">
      <w:pPr>
        <w:pStyle w:val="Virsraksts1"/>
        <w:spacing w:before="0" w:beforeAutospacing="0" w:after="0" w:afterAutospacing="0"/>
        <w:ind w:right="57" w:firstLine="720"/>
        <w:jc w:val="right"/>
        <w:rPr>
          <w:color w:val="auto"/>
          <w:sz w:val="28"/>
          <w:szCs w:val="28"/>
        </w:rPr>
      </w:pPr>
    </w:p>
    <w:p w:rsidR="00E83492" w:rsidRPr="001E669D" w:rsidRDefault="001E669D" w:rsidP="00E83492">
      <w:pPr>
        <w:ind w:right="57"/>
        <w:jc w:val="center"/>
        <w:rPr>
          <w:rFonts w:ascii="Times New Roman" w:hAnsi="Times New Roman" w:cs="Times New Roman"/>
          <w:b/>
          <w:sz w:val="28"/>
          <w:szCs w:val="28"/>
        </w:rPr>
      </w:pPr>
      <w:bookmarkStart w:id="0" w:name="OLE_LINK7"/>
      <w:bookmarkStart w:id="1" w:name="OLE_LINK8"/>
      <w:r w:rsidRPr="001E669D">
        <w:rPr>
          <w:rFonts w:ascii="Times New Roman" w:hAnsi="Times New Roman" w:cs="Times New Roman"/>
          <w:b/>
          <w:color w:val="000000"/>
          <w:sz w:val="28"/>
          <w:szCs w:val="28"/>
        </w:rPr>
        <w:t>Koncepcija par Nekustamā īpašuma valsts kadastra un Valsts vienotās datorizētās zemesgrāmatas vienotas sistēmas izveidi</w:t>
      </w:r>
      <w:bookmarkEnd w:id="0"/>
      <w:bookmarkEnd w:id="1"/>
      <w:r w:rsidRPr="001E669D">
        <w:rPr>
          <w:rFonts w:ascii="Times New Roman" w:hAnsi="Times New Roman" w:cs="Times New Roman"/>
          <w:b/>
          <w:sz w:val="28"/>
          <w:szCs w:val="28"/>
        </w:rPr>
        <w:t xml:space="preserve"> </w:t>
      </w:r>
      <w:r w:rsidR="00E83492" w:rsidRPr="001E669D">
        <w:rPr>
          <w:rFonts w:ascii="Times New Roman" w:hAnsi="Times New Roman" w:cs="Times New Roman"/>
          <w:b/>
          <w:sz w:val="28"/>
          <w:szCs w:val="28"/>
        </w:rPr>
        <w:t>(informatīvā daļa)</w:t>
      </w:r>
    </w:p>
    <w:p w:rsidR="001529FE" w:rsidRDefault="00E83492" w:rsidP="001529FE">
      <w:pPr>
        <w:pStyle w:val="Virsraksts1"/>
        <w:spacing w:before="0" w:beforeAutospacing="0" w:after="120" w:afterAutospacing="0"/>
        <w:jc w:val="center"/>
        <w:rPr>
          <w:sz w:val="28"/>
          <w:szCs w:val="28"/>
        </w:rPr>
      </w:pPr>
      <w:bookmarkStart w:id="2" w:name="_Toc149247186"/>
      <w:bookmarkStart w:id="3" w:name="_Toc167465650"/>
      <w:bookmarkStart w:id="4" w:name="_Toc188852091"/>
      <w:bookmarkStart w:id="5" w:name="_Toc193617771"/>
      <w:bookmarkStart w:id="6" w:name="_Toc193618196"/>
      <w:r w:rsidRPr="00E83492">
        <w:rPr>
          <w:sz w:val="28"/>
          <w:szCs w:val="28"/>
        </w:rPr>
        <w:br w:type="page"/>
      </w:r>
      <w:bookmarkStart w:id="7" w:name="_Toc273455882"/>
      <w:bookmarkEnd w:id="2"/>
      <w:bookmarkEnd w:id="3"/>
      <w:bookmarkEnd w:id="4"/>
      <w:bookmarkEnd w:id="5"/>
      <w:bookmarkEnd w:id="6"/>
      <w:r w:rsidRPr="00E83492">
        <w:rPr>
          <w:sz w:val="28"/>
          <w:szCs w:val="28"/>
        </w:rPr>
        <w:lastRenderedPageBreak/>
        <w:t>Sa</w:t>
      </w:r>
      <w:bookmarkEnd w:id="7"/>
      <w:r w:rsidR="001529FE">
        <w:rPr>
          <w:sz w:val="28"/>
          <w:szCs w:val="28"/>
        </w:rPr>
        <w:t xml:space="preserve">turs </w:t>
      </w:r>
    </w:p>
    <w:p w:rsidR="001C5A99" w:rsidRDefault="001C5A99" w:rsidP="001529FE">
      <w:pPr>
        <w:pStyle w:val="Virsraksts1"/>
        <w:spacing w:before="0" w:beforeAutospacing="0" w:after="120" w:afterAutospacing="0"/>
        <w:jc w:val="center"/>
        <w:rPr>
          <w:sz w:val="28"/>
          <w:szCs w:val="28"/>
        </w:rPr>
      </w:pPr>
    </w:p>
    <w:p w:rsidR="001529FE" w:rsidRPr="00973C30" w:rsidRDefault="001529FE" w:rsidP="0041136B">
      <w:pPr>
        <w:tabs>
          <w:tab w:val="right" w:leader="dot" w:pos="9071"/>
        </w:tabs>
        <w:spacing w:after="0" w:line="360" w:lineRule="auto"/>
        <w:jc w:val="both"/>
        <w:rPr>
          <w:rFonts w:ascii="Times New Roman" w:eastAsia="Times New Roman" w:hAnsi="Times New Roman" w:cs="Times New Roman"/>
          <w:sz w:val="28"/>
          <w:szCs w:val="28"/>
        </w:rPr>
      </w:pPr>
      <w:r w:rsidRPr="00973C30">
        <w:rPr>
          <w:rFonts w:ascii="Times New Roman" w:eastAsia="Times New Roman" w:hAnsi="Times New Roman" w:cs="Times New Roman"/>
          <w:sz w:val="28"/>
          <w:szCs w:val="28"/>
        </w:rPr>
        <w:t>Ievads</w:t>
      </w:r>
      <w:r w:rsidR="0041136B">
        <w:rPr>
          <w:rFonts w:ascii="Times New Roman" w:eastAsia="Times New Roman" w:hAnsi="Times New Roman" w:cs="Times New Roman"/>
          <w:sz w:val="28"/>
          <w:szCs w:val="28"/>
        </w:rPr>
        <w:tab/>
      </w:r>
      <w:r w:rsidR="00E64032" w:rsidRPr="00973C30">
        <w:rPr>
          <w:rFonts w:ascii="Times New Roman" w:eastAsia="Times New Roman" w:hAnsi="Times New Roman" w:cs="Times New Roman"/>
          <w:sz w:val="28"/>
          <w:szCs w:val="28"/>
        </w:rPr>
        <w:t>3</w:t>
      </w:r>
    </w:p>
    <w:p w:rsidR="001529FE" w:rsidRPr="00973C30" w:rsidRDefault="001529FE" w:rsidP="0041136B">
      <w:pPr>
        <w:tabs>
          <w:tab w:val="right" w:leader="dot" w:pos="9071"/>
        </w:tabs>
        <w:spacing w:after="0" w:line="360" w:lineRule="auto"/>
        <w:jc w:val="both"/>
        <w:rPr>
          <w:rFonts w:ascii="Times New Roman" w:eastAsia="Times New Roman" w:hAnsi="Times New Roman" w:cs="Times New Roman"/>
          <w:sz w:val="28"/>
          <w:szCs w:val="28"/>
        </w:rPr>
      </w:pPr>
      <w:r w:rsidRPr="00973C30">
        <w:rPr>
          <w:rFonts w:ascii="Times New Roman" w:eastAsia="Times New Roman" w:hAnsi="Times New Roman" w:cs="Times New Roman"/>
          <w:sz w:val="28"/>
          <w:szCs w:val="28"/>
        </w:rPr>
        <w:t>Koncepcijas izstrādes pamatojums</w:t>
      </w:r>
      <w:r w:rsidR="0041136B">
        <w:rPr>
          <w:rFonts w:ascii="Times New Roman" w:eastAsia="Times New Roman" w:hAnsi="Times New Roman" w:cs="Times New Roman"/>
          <w:sz w:val="28"/>
          <w:szCs w:val="28"/>
        </w:rPr>
        <w:tab/>
      </w:r>
      <w:r w:rsidR="00560BF5" w:rsidRPr="00973C30">
        <w:rPr>
          <w:rFonts w:ascii="Times New Roman" w:eastAsia="Times New Roman" w:hAnsi="Times New Roman" w:cs="Times New Roman"/>
          <w:sz w:val="28"/>
          <w:szCs w:val="28"/>
        </w:rPr>
        <w:t>4</w:t>
      </w:r>
    </w:p>
    <w:p w:rsidR="001529FE" w:rsidRPr="00973C30" w:rsidRDefault="00F843E4" w:rsidP="0041136B">
      <w:pPr>
        <w:tabs>
          <w:tab w:val="right" w:leader="dot" w:pos="9071"/>
        </w:tabs>
        <w:spacing w:after="0" w:line="360" w:lineRule="auto"/>
        <w:jc w:val="both"/>
        <w:rPr>
          <w:rFonts w:ascii="Times New Roman" w:eastAsia="Times New Roman" w:hAnsi="Times New Roman" w:cs="Times New Roman"/>
          <w:sz w:val="28"/>
          <w:szCs w:val="28"/>
        </w:rPr>
      </w:pPr>
      <w:r w:rsidRPr="00973C30">
        <w:rPr>
          <w:rFonts w:ascii="Times New Roman" w:eastAsia="Times New Roman" w:hAnsi="Times New Roman" w:cs="Times New Roman"/>
          <w:sz w:val="28"/>
          <w:szCs w:val="28"/>
        </w:rPr>
        <w:t>1</w:t>
      </w:r>
      <w:r w:rsidR="00D44EB8" w:rsidRPr="00973C30">
        <w:rPr>
          <w:rFonts w:ascii="Times New Roman" w:eastAsia="Times New Roman" w:hAnsi="Times New Roman" w:cs="Times New Roman"/>
          <w:sz w:val="28"/>
          <w:szCs w:val="28"/>
        </w:rPr>
        <w:t>.</w:t>
      </w:r>
      <w:r w:rsidR="00F834FF" w:rsidRPr="00973C30">
        <w:rPr>
          <w:rFonts w:ascii="Times New Roman" w:eastAsia="Times New Roman" w:hAnsi="Times New Roman" w:cs="Times New Roman"/>
          <w:sz w:val="28"/>
          <w:szCs w:val="28"/>
        </w:rPr>
        <w:t xml:space="preserve"> </w:t>
      </w:r>
      <w:r w:rsidR="001529FE" w:rsidRPr="00973C30">
        <w:rPr>
          <w:rFonts w:ascii="Times New Roman" w:eastAsia="Times New Roman" w:hAnsi="Times New Roman" w:cs="Times New Roman"/>
          <w:sz w:val="28"/>
          <w:szCs w:val="28"/>
        </w:rPr>
        <w:t xml:space="preserve">Problēmas formulējums </w:t>
      </w:r>
      <w:r w:rsidR="0041136B">
        <w:rPr>
          <w:rFonts w:ascii="Times New Roman" w:eastAsia="Times New Roman" w:hAnsi="Times New Roman" w:cs="Times New Roman"/>
          <w:sz w:val="28"/>
          <w:szCs w:val="28"/>
        </w:rPr>
        <w:t>un situācijas izklāsts</w:t>
      </w:r>
      <w:r w:rsidR="0041136B">
        <w:rPr>
          <w:rFonts w:ascii="Times New Roman" w:eastAsia="Times New Roman" w:hAnsi="Times New Roman" w:cs="Times New Roman"/>
          <w:sz w:val="28"/>
          <w:szCs w:val="28"/>
        </w:rPr>
        <w:tab/>
      </w:r>
      <w:r w:rsidR="00560BF5" w:rsidRPr="00973C30">
        <w:rPr>
          <w:rFonts w:ascii="Times New Roman" w:eastAsia="Times New Roman" w:hAnsi="Times New Roman" w:cs="Times New Roman"/>
          <w:sz w:val="28"/>
          <w:szCs w:val="28"/>
        </w:rPr>
        <w:t>4</w:t>
      </w:r>
    </w:p>
    <w:p w:rsidR="001529FE" w:rsidRPr="00973C30" w:rsidRDefault="00F843E4" w:rsidP="0041136B">
      <w:pPr>
        <w:tabs>
          <w:tab w:val="right" w:leader="dot" w:pos="9071"/>
        </w:tabs>
        <w:spacing w:after="0" w:line="360" w:lineRule="auto"/>
        <w:jc w:val="both"/>
        <w:rPr>
          <w:rFonts w:ascii="Times New Roman" w:eastAsia="Times New Roman" w:hAnsi="Times New Roman" w:cs="Times New Roman"/>
          <w:sz w:val="28"/>
          <w:szCs w:val="28"/>
        </w:rPr>
      </w:pPr>
      <w:r w:rsidRPr="00973C30">
        <w:rPr>
          <w:rFonts w:ascii="Times New Roman" w:eastAsia="Times New Roman" w:hAnsi="Times New Roman" w:cs="Times New Roman"/>
          <w:sz w:val="28"/>
          <w:szCs w:val="28"/>
        </w:rPr>
        <w:t>2</w:t>
      </w:r>
      <w:r w:rsidR="00D44EB8" w:rsidRPr="00973C30">
        <w:rPr>
          <w:rFonts w:ascii="Times New Roman" w:eastAsia="Times New Roman" w:hAnsi="Times New Roman" w:cs="Times New Roman"/>
          <w:sz w:val="28"/>
          <w:szCs w:val="28"/>
        </w:rPr>
        <w:t>.</w:t>
      </w:r>
      <w:r w:rsidR="00F834FF" w:rsidRPr="00973C30">
        <w:rPr>
          <w:rFonts w:ascii="Times New Roman" w:eastAsia="Times New Roman" w:hAnsi="Times New Roman" w:cs="Times New Roman"/>
          <w:sz w:val="28"/>
          <w:szCs w:val="28"/>
        </w:rPr>
        <w:t xml:space="preserve"> </w:t>
      </w:r>
      <w:r w:rsidR="001529FE" w:rsidRPr="00973C30">
        <w:rPr>
          <w:rFonts w:ascii="Times New Roman" w:eastAsia="Times New Roman" w:hAnsi="Times New Roman" w:cs="Times New Roman"/>
          <w:sz w:val="28"/>
          <w:szCs w:val="28"/>
        </w:rPr>
        <w:t>Risinājuma varianti………………………………………………………</w:t>
      </w:r>
      <w:r w:rsidR="00D44EB8" w:rsidRPr="00973C30">
        <w:rPr>
          <w:rFonts w:ascii="Times New Roman" w:eastAsia="Times New Roman" w:hAnsi="Times New Roman" w:cs="Times New Roman"/>
          <w:sz w:val="28"/>
          <w:szCs w:val="28"/>
        </w:rPr>
        <w:t>...</w:t>
      </w:r>
      <w:r w:rsidR="006F5151" w:rsidRPr="00973C30">
        <w:rPr>
          <w:rFonts w:ascii="Times New Roman" w:eastAsia="Times New Roman" w:hAnsi="Times New Roman" w:cs="Times New Roman"/>
          <w:sz w:val="28"/>
          <w:szCs w:val="28"/>
        </w:rPr>
        <w:tab/>
      </w:r>
      <w:r w:rsidR="002D6510" w:rsidRPr="00973C30">
        <w:rPr>
          <w:rFonts w:ascii="Times New Roman" w:eastAsia="Times New Roman" w:hAnsi="Times New Roman" w:cs="Times New Roman"/>
          <w:sz w:val="28"/>
          <w:szCs w:val="28"/>
        </w:rPr>
        <w:t>8</w:t>
      </w:r>
    </w:p>
    <w:p w:rsidR="0015158D" w:rsidRDefault="00F843E4" w:rsidP="0041136B">
      <w:pPr>
        <w:tabs>
          <w:tab w:val="right" w:leader="dot" w:pos="9071"/>
        </w:tabs>
        <w:spacing w:after="0" w:line="360" w:lineRule="auto"/>
        <w:jc w:val="both"/>
        <w:rPr>
          <w:rFonts w:ascii="Times New Roman" w:eastAsia="Times New Roman" w:hAnsi="Times New Roman" w:cs="Times New Roman"/>
          <w:sz w:val="28"/>
          <w:szCs w:val="28"/>
        </w:rPr>
      </w:pPr>
      <w:r w:rsidRPr="00973C30">
        <w:rPr>
          <w:rFonts w:ascii="Times New Roman" w:eastAsia="Times New Roman" w:hAnsi="Times New Roman" w:cs="Times New Roman"/>
          <w:sz w:val="28"/>
          <w:szCs w:val="28"/>
        </w:rPr>
        <w:t>2</w:t>
      </w:r>
      <w:r w:rsidR="00F834FF" w:rsidRPr="00973C30">
        <w:rPr>
          <w:rFonts w:ascii="Times New Roman" w:eastAsia="Times New Roman" w:hAnsi="Times New Roman" w:cs="Times New Roman"/>
          <w:sz w:val="28"/>
          <w:szCs w:val="28"/>
        </w:rPr>
        <w:t xml:space="preserve">.1. </w:t>
      </w:r>
      <w:r w:rsidR="004C743B" w:rsidRPr="00973C30">
        <w:rPr>
          <w:rFonts w:ascii="Times New Roman" w:eastAsia="Times New Roman" w:hAnsi="Times New Roman" w:cs="Times New Roman"/>
          <w:sz w:val="28"/>
          <w:szCs w:val="28"/>
        </w:rPr>
        <w:t xml:space="preserve">Nekustamā īpašuma </w:t>
      </w:r>
      <w:r w:rsidR="001E6081" w:rsidRPr="00973C30">
        <w:rPr>
          <w:rFonts w:ascii="Times New Roman" w:eastAsia="Times New Roman" w:hAnsi="Times New Roman" w:cs="Times New Roman"/>
          <w:sz w:val="28"/>
          <w:szCs w:val="28"/>
        </w:rPr>
        <w:t xml:space="preserve">vienota </w:t>
      </w:r>
      <w:r w:rsidR="00494D14" w:rsidRPr="00973C30">
        <w:rPr>
          <w:rFonts w:ascii="Times New Roman" w:eastAsia="Times New Roman" w:hAnsi="Times New Roman" w:cs="Times New Roman"/>
          <w:sz w:val="28"/>
          <w:szCs w:val="28"/>
        </w:rPr>
        <w:t>reģistrē</w:t>
      </w:r>
      <w:r w:rsidR="004C743B" w:rsidRPr="00973C30">
        <w:rPr>
          <w:rFonts w:ascii="Times New Roman" w:eastAsia="Times New Roman" w:hAnsi="Times New Roman" w:cs="Times New Roman"/>
          <w:sz w:val="28"/>
          <w:szCs w:val="28"/>
        </w:rPr>
        <w:t xml:space="preserve">šanas sistēma, pastāvot </w:t>
      </w:r>
      <w:r w:rsidR="0015158D">
        <w:rPr>
          <w:rFonts w:ascii="Times New Roman" w:eastAsia="Times New Roman" w:hAnsi="Times New Roman" w:cs="Times New Roman"/>
          <w:sz w:val="28"/>
          <w:szCs w:val="28"/>
        </w:rPr>
        <w:t>divām</w:t>
      </w:r>
    </w:p>
    <w:p w:rsidR="00F834FF" w:rsidRPr="00973C30" w:rsidRDefault="0015158D" w:rsidP="0041136B">
      <w:pPr>
        <w:tabs>
          <w:tab w:val="right" w:leader="dot" w:pos="9071"/>
        </w:tabs>
        <w:spacing w:after="0" w:line="360" w:lineRule="auto"/>
        <w:jc w:val="both"/>
        <w:rPr>
          <w:rFonts w:ascii="Times New Roman" w:eastAsia="Times New Roman" w:hAnsi="Times New Roman" w:cs="Times New Roman"/>
          <w:sz w:val="28"/>
          <w:szCs w:val="28"/>
        </w:rPr>
      </w:pPr>
      <w:r w:rsidRPr="00973C30">
        <w:rPr>
          <w:rFonts w:ascii="Times New Roman" w:eastAsia="Times New Roman" w:hAnsi="Times New Roman" w:cs="Times New Roman"/>
          <w:sz w:val="28"/>
          <w:szCs w:val="28"/>
        </w:rPr>
        <w:t>I</w:t>
      </w:r>
      <w:r w:rsidR="004C743B" w:rsidRPr="00973C30">
        <w:rPr>
          <w:rFonts w:ascii="Times New Roman" w:eastAsia="Times New Roman" w:hAnsi="Times New Roman" w:cs="Times New Roman"/>
          <w:sz w:val="28"/>
          <w:szCs w:val="28"/>
        </w:rPr>
        <w:t>nstitūcijām</w:t>
      </w:r>
      <w:r w:rsidR="0041136B">
        <w:rPr>
          <w:rFonts w:ascii="Times New Roman" w:eastAsia="Times New Roman" w:hAnsi="Times New Roman" w:cs="Times New Roman"/>
          <w:sz w:val="28"/>
          <w:szCs w:val="28"/>
        </w:rPr>
        <w:tab/>
      </w:r>
      <w:r w:rsidR="002D6510" w:rsidRPr="00973C30">
        <w:rPr>
          <w:rFonts w:ascii="Times New Roman" w:eastAsia="Times New Roman" w:hAnsi="Times New Roman" w:cs="Times New Roman"/>
          <w:sz w:val="28"/>
          <w:szCs w:val="28"/>
        </w:rPr>
        <w:t>8</w:t>
      </w:r>
    </w:p>
    <w:p w:rsidR="0015158D" w:rsidRDefault="00F843E4" w:rsidP="0041136B">
      <w:pPr>
        <w:tabs>
          <w:tab w:val="right" w:leader="dot" w:pos="9071"/>
        </w:tabs>
        <w:spacing w:after="0" w:line="360" w:lineRule="auto"/>
        <w:jc w:val="both"/>
        <w:rPr>
          <w:rFonts w:ascii="Times New Roman" w:eastAsia="Times New Roman" w:hAnsi="Times New Roman" w:cs="Times New Roman"/>
          <w:sz w:val="28"/>
          <w:szCs w:val="28"/>
        </w:rPr>
      </w:pPr>
      <w:r w:rsidRPr="00973C30">
        <w:rPr>
          <w:rFonts w:ascii="Times New Roman" w:eastAsia="Times New Roman" w:hAnsi="Times New Roman" w:cs="Times New Roman"/>
          <w:sz w:val="28"/>
          <w:szCs w:val="28"/>
        </w:rPr>
        <w:t>2</w:t>
      </w:r>
      <w:r w:rsidR="004C743B" w:rsidRPr="00973C30">
        <w:rPr>
          <w:rFonts w:ascii="Times New Roman" w:eastAsia="Times New Roman" w:hAnsi="Times New Roman" w:cs="Times New Roman"/>
          <w:sz w:val="28"/>
          <w:szCs w:val="28"/>
        </w:rPr>
        <w:t>.</w:t>
      </w:r>
      <w:r w:rsidR="00B17AB6" w:rsidRPr="00973C30">
        <w:rPr>
          <w:rFonts w:ascii="Times New Roman" w:eastAsia="Times New Roman" w:hAnsi="Times New Roman" w:cs="Times New Roman"/>
          <w:sz w:val="28"/>
          <w:szCs w:val="28"/>
        </w:rPr>
        <w:t>2</w:t>
      </w:r>
      <w:r w:rsidR="004C743B" w:rsidRPr="00973C30">
        <w:rPr>
          <w:rFonts w:ascii="Times New Roman" w:eastAsia="Times New Roman" w:hAnsi="Times New Roman" w:cs="Times New Roman"/>
          <w:sz w:val="28"/>
          <w:szCs w:val="28"/>
        </w:rPr>
        <w:t xml:space="preserve">. </w:t>
      </w:r>
      <w:r w:rsidR="005D6189" w:rsidRPr="00973C30">
        <w:rPr>
          <w:rFonts w:ascii="Times New Roman" w:eastAsia="Times New Roman" w:hAnsi="Times New Roman" w:cs="Times New Roman"/>
          <w:sz w:val="28"/>
          <w:szCs w:val="28"/>
        </w:rPr>
        <w:t>Sinhronizētas VZD Kada</w:t>
      </w:r>
      <w:r w:rsidR="007B424C" w:rsidRPr="00973C30">
        <w:rPr>
          <w:rFonts w:ascii="Times New Roman" w:eastAsia="Times New Roman" w:hAnsi="Times New Roman" w:cs="Times New Roman"/>
          <w:sz w:val="28"/>
          <w:szCs w:val="28"/>
        </w:rPr>
        <w:t>st</w:t>
      </w:r>
      <w:r w:rsidR="005D6189" w:rsidRPr="00973C30">
        <w:rPr>
          <w:rFonts w:ascii="Times New Roman" w:eastAsia="Times New Roman" w:hAnsi="Times New Roman" w:cs="Times New Roman"/>
          <w:sz w:val="28"/>
          <w:szCs w:val="28"/>
        </w:rPr>
        <w:t>ra informāc</w:t>
      </w:r>
      <w:r w:rsidR="0015158D">
        <w:rPr>
          <w:rFonts w:ascii="Times New Roman" w:eastAsia="Times New Roman" w:hAnsi="Times New Roman" w:cs="Times New Roman"/>
          <w:sz w:val="28"/>
          <w:szCs w:val="28"/>
        </w:rPr>
        <w:t xml:space="preserve">ijas sistēmas un TA </w:t>
      </w:r>
    </w:p>
    <w:p w:rsidR="00350A1B" w:rsidRPr="00973C30" w:rsidRDefault="0015158D" w:rsidP="0041136B">
      <w:pPr>
        <w:tabs>
          <w:tab w:val="right" w:leader="dot" w:pos="9071"/>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Datorizētās zemesgrāmatas </w:t>
      </w:r>
      <w:r w:rsidR="005D6189" w:rsidRPr="00973C30">
        <w:rPr>
          <w:rFonts w:ascii="Times New Roman" w:eastAsia="Times New Roman" w:hAnsi="Times New Roman" w:cs="Times New Roman"/>
          <w:sz w:val="28"/>
          <w:szCs w:val="28"/>
        </w:rPr>
        <w:t>izveide</w:t>
      </w:r>
      <w:r w:rsidR="0041136B">
        <w:rPr>
          <w:rFonts w:ascii="Times New Roman" w:eastAsia="Times New Roman" w:hAnsi="Times New Roman" w:cs="Times New Roman"/>
          <w:sz w:val="28"/>
          <w:szCs w:val="28"/>
        </w:rPr>
        <w:tab/>
      </w:r>
      <w:r w:rsidR="00B17AB6" w:rsidRPr="00973C30">
        <w:rPr>
          <w:rFonts w:ascii="Times New Roman" w:eastAsia="Times New Roman" w:hAnsi="Times New Roman" w:cs="Times New Roman"/>
          <w:sz w:val="28"/>
          <w:szCs w:val="28"/>
        </w:rPr>
        <w:t>15</w:t>
      </w:r>
    </w:p>
    <w:p w:rsidR="00E64032" w:rsidRPr="00973C30" w:rsidRDefault="00F843E4" w:rsidP="0041136B">
      <w:pPr>
        <w:tabs>
          <w:tab w:val="right" w:leader="dot" w:pos="9071"/>
        </w:tabs>
        <w:spacing w:after="0" w:line="360" w:lineRule="auto"/>
        <w:jc w:val="both"/>
        <w:rPr>
          <w:rFonts w:ascii="Times New Roman" w:eastAsia="Times New Roman" w:hAnsi="Times New Roman" w:cs="Times New Roman"/>
          <w:sz w:val="28"/>
          <w:szCs w:val="28"/>
        </w:rPr>
      </w:pPr>
      <w:r w:rsidRPr="00973C30">
        <w:rPr>
          <w:rFonts w:ascii="Times New Roman" w:eastAsia="Times New Roman" w:hAnsi="Times New Roman" w:cs="Times New Roman"/>
          <w:sz w:val="28"/>
          <w:szCs w:val="28"/>
        </w:rPr>
        <w:t>3</w:t>
      </w:r>
      <w:r w:rsidR="00D44EB8" w:rsidRPr="00973C30">
        <w:rPr>
          <w:rFonts w:ascii="Times New Roman" w:eastAsia="Times New Roman" w:hAnsi="Times New Roman" w:cs="Times New Roman"/>
          <w:sz w:val="28"/>
          <w:szCs w:val="28"/>
        </w:rPr>
        <w:t>.</w:t>
      </w:r>
      <w:r w:rsidR="00E64032" w:rsidRPr="00973C30">
        <w:rPr>
          <w:rFonts w:ascii="Times New Roman" w:eastAsia="Times New Roman" w:hAnsi="Times New Roman" w:cs="Times New Roman"/>
          <w:sz w:val="28"/>
          <w:szCs w:val="28"/>
        </w:rPr>
        <w:t xml:space="preserve"> Koncepcijas īstenošanai nepieciešamais finansējums</w:t>
      </w:r>
      <w:r w:rsidR="0041136B">
        <w:rPr>
          <w:rFonts w:ascii="Times New Roman" w:eastAsia="Times New Roman" w:hAnsi="Times New Roman" w:cs="Times New Roman"/>
          <w:sz w:val="28"/>
          <w:szCs w:val="28"/>
        </w:rPr>
        <w:tab/>
      </w:r>
      <w:r w:rsidR="00064268" w:rsidRPr="00973C30">
        <w:rPr>
          <w:rFonts w:ascii="Times New Roman" w:eastAsia="Times New Roman" w:hAnsi="Times New Roman" w:cs="Times New Roman"/>
          <w:sz w:val="28"/>
          <w:szCs w:val="28"/>
        </w:rPr>
        <w:t>2</w:t>
      </w:r>
      <w:r w:rsidR="00973C30" w:rsidRPr="00973C30">
        <w:rPr>
          <w:rFonts w:ascii="Times New Roman" w:eastAsia="Times New Roman" w:hAnsi="Times New Roman" w:cs="Times New Roman"/>
          <w:sz w:val="28"/>
          <w:szCs w:val="28"/>
        </w:rPr>
        <w:t>0</w:t>
      </w:r>
    </w:p>
    <w:p w:rsidR="00E64032" w:rsidRPr="00973C30" w:rsidRDefault="00F843E4" w:rsidP="0041136B">
      <w:pPr>
        <w:tabs>
          <w:tab w:val="right" w:leader="dot" w:pos="9071"/>
        </w:tabs>
        <w:spacing w:after="0" w:line="360" w:lineRule="auto"/>
        <w:jc w:val="both"/>
        <w:rPr>
          <w:rFonts w:ascii="Times New Roman" w:eastAsia="Times New Roman" w:hAnsi="Times New Roman" w:cs="Times New Roman"/>
          <w:sz w:val="28"/>
          <w:szCs w:val="28"/>
        </w:rPr>
      </w:pPr>
      <w:r w:rsidRPr="00973C30">
        <w:rPr>
          <w:rFonts w:ascii="Times New Roman" w:eastAsia="Times New Roman" w:hAnsi="Times New Roman" w:cs="Times New Roman"/>
          <w:sz w:val="28"/>
          <w:szCs w:val="28"/>
        </w:rPr>
        <w:t>4</w:t>
      </w:r>
      <w:r w:rsidR="00D44EB8" w:rsidRPr="00973C30">
        <w:rPr>
          <w:rFonts w:ascii="Times New Roman" w:eastAsia="Times New Roman" w:hAnsi="Times New Roman" w:cs="Times New Roman"/>
          <w:sz w:val="28"/>
          <w:szCs w:val="28"/>
        </w:rPr>
        <w:t>.</w:t>
      </w:r>
      <w:r w:rsidR="00E64032" w:rsidRPr="00B72BC0">
        <w:rPr>
          <w:rFonts w:ascii="Times New Roman" w:eastAsia="Times New Roman" w:hAnsi="Times New Roman" w:cs="Times New Roman"/>
          <w:sz w:val="28"/>
          <w:szCs w:val="28"/>
        </w:rPr>
        <w:t xml:space="preserve"> </w:t>
      </w:r>
      <w:r w:rsidR="00973C30">
        <w:rPr>
          <w:rFonts w:ascii="Times New Roman" w:eastAsia="Times New Roman" w:hAnsi="Times New Roman" w:cs="Times New Roman"/>
          <w:sz w:val="28"/>
          <w:szCs w:val="28"/>
        </w:rPr>
        <w:t>Atbalstāmais risinājuma variants un t</w:t>
      </w:r>
      <w:r w:rsidR="00E64032" w:rsidRPr="00B72BC0">
        <w:rPr>
          <w:rFonts w:ascii="Times New Roman" w:eastAsia="Times New Roman" w:hAnsi="Times New Roman" w:cs="Times New Roman"/>
          <w:sz w:val="28"/>
          <w:szCs w:val="28"/>
        </w:rPr>
        <w:t>urpmākās rīcības apraksts koncepcijas ieviešanai</w:t>
      </w:r>
      <w:r w:rsidR="0041136B">
        <w:rPr>
          <w:rFonts w:ascii="Times New Roman" w:eastAsia="Times New Roman" w:hAnsi="Times New Roman" w:cs="Times New Roman"/>
          <w:sz w:val="28"/>
          <w:szCs w:val="28"/>
        </w:rPr>
        <w:tab/>
      </w:r>
      <w:r w:rsidR="00973C30">
        <w:rPr>
          <w:rFonts w:ascii="Times New Roman" w:eastAsia="Times New Roman" w:hAnsi="Times New Roman" w:cs="Times New Roman"/>
          <w:sz w:val="28"/>
          <w:szCs w:val="28"/>
        </w:rPr>
        <w:t>47</w:t>
      </w:r>
    </w:p>
    <w:p w:rsidR="00E64032" w:rsidRPr="00973C30" w:rsidRDefault="00F843E4" w:rsidP="0041136B">
      <w:pPr>
        <w:tabs>
          <w:tab w:val="right" w:leader="dot" w:pos="9071"/>
        </w:tabs>
        <w:spacing w:after="0" w:line="360" w:lineRule="auto"/>
        <w:jc w:val="both"/>
        <w:rPr>
          <w:rFonts w:ascii="Times New Roman" w:eastAsia="Times New Roman" w:hAnsi="Times New Roman" w:cs="Times New Roman"/>
          <w:sz w:val="28"/>
          <w:szCs w:val="28"/>
        </w:rPr>
      </w:pPr>
      <w:r w:rsidRPr="00973C30">
        <w:rPr>
          <w:rFonts w:ascii="Times New Roman" w:eastAsia="Times New Roman" w:hAnsi="Times New Roman" w:cs="Times New Roman"/>
          <w:sz w:val="28"/>
          <w:szCs w:val="28"/>
        </w:rPr>
        <w:t>5</w:t>
      </w:r>
      <w:r w:rsidR="00D44EB8" w:rsidRPr="00973C30">
        <w:rPr>
          <w:rFonts w:ascii="Times New Roman" w:eastAsia="Times New Roman" w:hAnsi="Times New Roman" w:cs="Times New Roman"/>
          <w:sz w:val="28"/>
          <w:szCs w:val="28"/>
        </w:rPr>
        <w:t>.</w:t>
      </w:r>
      <w:r w:rsidR="00E64032" w:rsidRPr="00973C30">
        <w:rPr>
          <w:rFonts w:ascii="Times New Roman" w:eastAsia="Times New Roman" w:hAnsi="Times New Roman" w:cs="Times New Roman"/>
          <w:sz w:val="28"/>
          <w:szCs w:val="28"/>
        </w:rPr>
        <w:t xml:space="preserve"> Nepieciešamie tiesīb</w:t>
      </w:r>
      <w:r w:rsidR="0015158D">
        <w:rPr>
          <w:rFonts w:ascii="Times New Roman" w:eastAsia="Times New Roman" w:hAnsi="Times New Roman" w:cs="Times New Roman"/>
          <w:sz w:val="28"/>
          <w:szCs w:val="28"/>
        </w:rPr>
        <w:t>u aktu projekti</w:t>
      </w:r>
      <w:r w:rsidR="0041136B">
        <w:rPr>
          <w:rFonts w:ascii="Times New Roman" w:eastAsia="Times New Roman" w:hAnsi="Times New Roman" w:cs="Times New Roman"/>
          <w:sz w:val="28"/>
          <w:szCs w:val="28"/>
        </w:rPr>
        <w:tab/>
      </w:r>
      <w:r w:rsidR="0015158D">
        <w:rPr>
          <w:rFonts w:ascii="Times New Roman" w:eastAsia="Times New Roman" w:hAnsi="Times New Roman" w:cs="Times New Roman"/>
          <w:sz w:val="28"/>
          <w:szCs w:val="28"/>
        </w:rPr>
        <w:t>48</w:t>
      </w:r>
    </w:p>
    <w:p w:rsidR="005C3F72" w:rsidRPr="00B72BC0" w:rsidRDefault="005C3F72" w:rsidP="00E64032">
      <w:pPr>
        <w:spacing w:after="0" w:line="360" w:lineRule="auto"/>
        <w:rPr>
          <w:rFonts w:ascii="Times New Roman" w:hAnsi="Times New Roman" w:cs="Times New Roman"/>
          <w:sz w:val="28"/>
          <w:szCs w:val="28"/>
        </w:rPr>
      </w:pPr>
    </w:p>
    <w:p w:rsidR="00E64032" w:rsidRPr="00B72BC0" w:rsidRDefault="00E64032" w:rsidP="00E64032">
      <w:pPr>
        <w:spacing w:after="0"/>
        <w:rPr>
          <w:rFonts w:ascii="Times New Roman" w:hAnsi="Times New Roman" w:cs="Times New Roman"/>
          <w:b/>
          <w:sz w:val="24"/>
          <w:szCs w:val="24"/>
        </w:rPr>
      </w:pPr>
    </w:p>
    <w:p w:rsidR="005F1A7B" w:rsidRDefault="00E83492" w:rsidP="00E64032">
      <w:pPr>
        <w:spacing w:after="0"/>
        <w:rPr>
          <w:rFonts w:ascii="Times New Roman" w:eastAsia="Times New Roman" w:hAnsi="Times New Roman" w:cs="Times New Roman"/>
          <w:b/>
          <w:sz w:val="28"/>
          <w:szCs w:val="28"/>
        </w:rPr>
      </w:pPr>
      <w:r w:rsidRPr="00E83492">
        <w:rPr>
          <w:rFonts w:ascii="Times New Roman" w:hAnsi="Times New Roman" w:cs="Times New Roman"/>
          <w:sz w:val="28"/>
          <w:szCs w:val="28"/>
        </w:rPr>
        <w:br w:type="page"/>
      </w:r>
    </w:p>
    <w:p w:rsidR="002D3F09" w:rsidRPr="00483B52" w:rsidRDefault="002D3F09" w:rsidP="002D3F09">
      <w:pPr>
        <w:pStyle w:val="Virsraksts1"/>
        <w:ind w:left="545"/>
        <w:rPr>
          <w:color w:val="auto"/>
          <w:sz w:val="28"/>
        </w:rPr>
      </w:pPr>
      <w:bookmarkStart w:id="8" w:name="_Toc345669554"/>
      <w:r w:rsidRPr="00483B52">
        <w:rPr>
          <w:color w:val="auto"/>
          <w:sz w:val="28"/>
        </w:rPr>
        <w:lastRenderedPageBreak/>
        <w:t>Saīsinājumi un terminu skaidrojumi</w:t>
      </w:r>
      <w:bookmarkEnd w:id="8"/>
    </w:p>
    <w:tbl>
      <w:tblPr>
        <w:tblW w:w="9072" w:type="dxa"/>
        <w:tblInd w:w="108" w:type="dxa"/>
        <w:tblLayout w:type="fixed"/>
        <w:tblLook w:val="0000" w:firstRow="0" w:lastRow="0" w:firstColumn="0" w:lastColumn="0" w:noHBand="0" w:noVBand="0"/>
      </w:tblPr>
      <w:tblGrid>
        <w:gridCol w:w="1701"/>
        <w:gridCol w:w="7371"/>
      </w:tblGrid>
      <w:tr w:rsidR="002D3F09" w:rsidRPr="002D3F09" w:rsidTr="0041136B">
        <w:tc>
          <w:tcPr>
            <w:tcW w:w="1701" w:type="dxa"/>
            <w:tcBorders>
              <w:top w:val="single" w:sz="8" w:space="0" w:color="000000"/>
              <w:left w:val="single" w:sz="8" w:space="0" w:color="000000"/>
              <w:bottom w:val="single" w:sz="8" w:space="0" w:color="000000"/>
            </w:tcBorders>
            <w:shd w:val="clear" w:color="auto" w:fill="auto"/>
          </w:tcPr>
          <w:p w:rsidR="002D3F09" w:rsidRPr="002D3F09" w:rsidRDefault="002D3F09" w:rsidP="00DA2782">
            <w:pPr>
              <w:snapToGrid w:val="0"/>
              <w:spacing w:before="60" w:after="60"/>
              <w:rPr>
                <w:rFonts w:ascii="Times New Roman" w:eastAsia="Calibri" w:hAnsi="Times New Roman" w:cs="Times New Roman"/>
                <w:b/>
                <w:bCs/>
                <w:sz w:val="24"/>
                <w:szCs w:val="24"/>
              </w:rPr>
            </w:pPr>
            <w:r w:rsidRPr="002D3F09">
              <w:rPr>
                <w:rFonts w:ascii="Times New Roman" w:eastAsia="Calibri" w:hAnsi="Times New Roman" w:cs="Times New Roman"/>
                <w:b/>
                <w:bCs/>
                <w:sz w:val="24"/>
                <w:szCs w:val="24"/>
              </w:rPr>
              <w:t>Termins, saīsinājums</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2D3F09" w:rsidRPr="002D3F09" w:rsidRDefault="002D3F09" w:rsidP="00DA2782">
            <w:pPr>
              <w:snapToGrid w:val="0"/>
              <w:spacing w:before="60" w:after="60"/>
              <w:ind w:firstLine="560"/>
              <w:rPr>
                <w:rFonts w:ascii="Times New Roman" w:eastAsia="Calibri" w:hAnsi="Times New Roman" w:cs="Times New Roman"/>
                <w:b/>
                <w:bCs/>
                <w:sz w:val="24"/>
                <w:szCs w:val="24"/>
              </w:rPr>
            </w:pPr>
            <w:r w:rsidRPr="002D3F09">
              <w:rPr>
                <w:rFonts w:ascii="Times New Roman" w:eastAsia="Calibri" w:hAnsi="Times New Roman" w:cs="Times New Roman"/>
                <w:b/>
                <w:bCs/>
                <w:sz w:val="24"/>
                <w:szCs w:val="24"/>
              </w:rPr>
              <w:t>Skaidrojums</w:t>
            </w:r>
          </w:p>
        </w:tc>
      </w:tr>
      <w:tr w:rsidR="00173396" w:rsidRPr="002D3F09" w:rsidTr="0041136B">
        <w:tc>
          <w:tcPr>
            <w:tcW w:w="1701" w:type="dxa"/>
            <w:tcBorders>
              <w:top w:val="single" w:sz="8" w:space="0" w:color="000000"/>
              <w:left w:val="single" w:sz="8" w:space="0" w:color="000000"/>
              <w:bottom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Datorizētā zemesgrāmata</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Valsts vienotā datorizētā zemesgrāmata</w:t>
            </w:r>
          </w:p>
        </w:tc>
      </w:tr>
      <w:tr w:rsidR="00173396" w:rsidRPr="002D3F09" w:rsidTr="0041136B">
        <w:tc>
          <w:tcPr>
            <w:tcW w:w="1701" w:type="dxa"/>
            <w:tcBorders>
              <w:top w:val="single" w:sz="8" w:space="0" w:color="000000"/>
              <w:left w:val="single" w:sz="8" w:space="0" w:color="000000"/>
              <w:bottom w:val="single" w:sz="8" w:space="0" w:color="000000"/>
            </w:tcBorders>
            <w:shd w:val="clear" w:color="auto" w:fill="auto"/>
          </w:tcPr>
          <w:p w:rsidR="00173396" w:rsidRPr="002D3F09" w:rsidRDefault="00173396" w:rsidP="002D3F09">
            <w:pPr>
              <w:snapToGrid w:val="0"/>
              <w:spacing w:before="60" w:after="60"/>
              <w:rPr>
                <w:rFonts w:ascii="Times New Roman" w:eastAsia="Calibri" w:hAnsi="Times New Roman" w:cs="Times New Roman"/>
                <w:bCs/>
                <w:sz w:val="24"/>
                <w:szCs w:val="24"/>
              </w:rPr>
            </w:pPr>
            <w:r w:rsidRPr="002D3F09">
              <w:rPr>
                <w:rFonts w:ascii="Times New Roman" w:eastAsia="Calibri" w:hAnsi="Times New Roman" w:cs="Times New Roman"/>
                <w:bCs/>
                <w:sz w:val="24"/>
                <w:szCs w:val="24"/>
              </w:rPr>
              <w:t>E</w:t>
            </w:r>
            <w:r>
              <w:rPr>
                <w:rFonts w:ascii="Times New Roman" w:hAnsi="Times New Roman" w:cs="Times New Roman"/>
                <w:bCs/>
                <w:sz w:val="24"/>
                <w:szCs w:val="24"/>
              </w:rPr>
              <w:t>RAF</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173396" w:rsidRPr="002D3F09" w:rsidRDefault="00173396" w:rsidP="002D3F09">
            <w:pPr>
              <w:snapToGrid w:val="0"/>
              <w:spacing w:before="60" w:after="60"/>
              <w:rPr>
                <w:rFonts w:ascii="Times New Roman" w:eastAsia="Calibri" w:hAnsi="Times New Roman" w:cs="Times New Roman"/>
                <w:bCs/>
                <w:sz w:val="24"/>
                <w:szCs w:val="24"/>
              </w:rPr>
            </w:pPr>
            <w:r w:rsidRPr="002D3F09">
              <w:rPr>
                <w:rFonts w:ascii="Times New Roman" w:eastAsia="Calibri" w:hAnsi="Times New Roman" w:cs="Times New Roman"/>
                <w:bCs/>
                <w:sz w:val="24"/>
                <w:szCs w:val="24"/>
              </w:rPr>
              <w:t xml:space="preserve">Eiropas </w:t>
            </w:r>
            <w:r>
              <w:rPr>
                <w:rFonts w:ascii="Times New Roman" w:hAnsi="Times New Roman" w:cs="Times New Roman"/>
                <w:bCs/>
                <w:sz w:val="24"/>
                <w:szCs w:val="24"/>
              </w:rPr>
              <w:t>Reģionālās attīstības fonds</w:t>
            </w:r>
          </w:p>
        </w:tc>
      </w:tr>
      <w:tr w:rsidR="00725343" w:rsidRPr="002D3F09" w:rsidTr="0041136B">
        <w:tc>
          <w:tcPr>
            <w:tcW w:w="1701" w:type="dxa"/>
            <w:tcBorders>
              <w:top w:val="single" w:sz="8" w:space="0" w:color="000000"/>
              <w:left w:val="single" w:sz="8" w:space="0" w:color="000000"/>
              <w:bottom w:val="single" w:sz="8" w:space="0" w:color="000000"/>
            </w:tcBorders>
            <w:shd w:val="clear" w:color="auto" w:fill="auto"/>
          </w:tcPr>
          <w:p w:rsidR="00725343" w:rsidRPr="00622C40" w:rsidRDefault="00725343" w:rsidP="00554A9F">
            <w:pPr>
              <w:snapToGrid w:val="0"/>
              <w:spacing w:before="60" w:after="60"/>
              <w:rPr>
                <w:rFonts w:ascii="Times New Roman" w:eastAsia="Calibri" w:hAnsi="Times New Roman" w:cs="Times New Roman"/>
                <w:b/>
                <w:bCs/>
                <w:sz w:val="24"/>
                <w:szCs w:val="24"/>
              </w:rPr>
            </w:pPr>
            <w:r w:rsidRPr="00622C40">
              <w:rPr>
                <w:rFonts w:ascii="Times New Roman" w:eastAsia="Calibri" w:hAnsi="Times New Roman" w:cs="Times New Roman"/>
                <w:b/>
                <w:bCs/>
                <w:sz w:val="24"/>
                <w:szCs w:val="24"/>
              </w:rPr>
              <w:t>E</w:t>
            </w:r>
            <w:r w:rsidR="00554A9F">
              <w:rPr>
                <w:rFonts w:ascii="Times New Roman" w:eastAsia="Calibri" w:hAnsi="Times New Roman" w:cs="Times New Roman"/>
                <w:b/>
                <w:bCs/>
                <w:sz w:val="24"/>
                <w:szCs w:val="24"/>
              </w:rPr>
              <w:t>iropas Savienības</w:t>
            </w:r>
            <w:r w:rsidRPr="00622C40">
              <w:rPr>
                <w:rFonts w:ascii="Times New Roman" w:eastAsia="Calibri" w:hAnsi="Times New Roman" w:cs="Times New Roman"/>
                <w:b/>
                <w:bCs/>
                <w:sz w:val="24"/>
                <w:szCs w:val="24"/>
              </w:rPr>
              <w:t xml:space="preserve"> fond</w:t>
            </w:r>
            <w:r w:rsidR="00FD4A34">
              <w:rPr>
                <w:rFonts w:ascii="Times New Roman" w:eastAsia="Calibri" w:hAnsi="Times New Roman" w:cs="Times New Roman"/>
                <w:b/>
                <w:bCs/>
                <w:sz w:val="24"/>
                <w:szCs w:val="24"/>
              </w:rPr>
              <w:t>i</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725343" w:rsidRPr="00622C40" w:rsidRDefault="00725343" w:rsidP="00FD4A34">
            <w:pPr>
              <w:snapToGrid w:val="0"/>
              <w:spacing w:before="60" w:after="60"/>
              <w:rPr>
                <w:rFonts w:ascii="Times New Roman" w:eastAsia="Calibri" w:hAnsi="Times New Roman" w:cs="Times New Roman"/>
                <w:b/>
                <w:bCs/>
                <w:sz w:val="24"/>
                <w:szCs w:val="24"/>
              </w:rPr>
            </w:pPr>
            <w:r w:rsidRPr="00622C40">
              <w:rPr>
                <w:rFonts w:ascii="Times New Roman" w:eastAsia="Calibri" w:hAnsi="Times New Roman" w:cs="Times New Roman"/>
                <w:b/>
                <w:bCs/>
                <w:sz w:val="24"/>
                <w:szCs w:val="24"/>
              </w:rPr>
              <w:t xml:space="preserve">Eiropas </w:t>
            </w:r>
            <w:r w:rsidR="00554A9F">
              <w:rPr>
                <w:rFonts w:ascii="Times New Roman" w:eastAsia="Calibri" w:hAnsi="Times New Roman" w:cs="Times New Roman"/>
                <w:b/>
                <w:bCs/>
                <w:sz w:val="24"/>
                <w:szCs w:val="24"/>
              </w:rPr>
              <w:t>Savienības struktūrfond</w:t>
            </w:r>
            <w:r w:rsidR="00FD4A34">
              <w:rPr>
                <w:rFonts w:ascii="Times New Roman" w:eastAsia="Calibri" w:hAnsi="Times New Roman" w:cs="Times New Roman"/>
                <w:b/>
                <w:bCs/>
                <w:sz w:val="24"/>
                <w:szCs w:val="24"/>
              </w:rPr>
              <w:t>i</w:t>
            </w:r>
            <w:r w:rsidRPr="00622C40">
              <w:rPr>
                <w:rFonts w:ascii="Times New Roman" w:eastAsia="Calibri" w:hAnsi="Times New Roman" w:cs="Times New Roman"/>
                <w:b/>
                <w:bCs/>
                <w:sz w:val="24"/>
                <w:szCs w:val="24"/>
              </w:rPr>
              <w:t xml:space="preserve"> </w:t>
            </w:r>
            <w:r w:rsidR="00FD4A34">
              <w:rPr>
                <w:rFonts w:ascii="Times New Roman" w:eastAsia="Calibri" w:hAnsi="Times New Roman" w:cs="Times New Roman"/>
                <w:b/>
                <w:bCs/>
                <w:sz w:val="24"/>
                <w:szCs w:val="24"/>
              </w:rPr>
              <w:t>un</w:t>
            </w:r>
            <w:r w:rsidRPr="00622C40">
              <w:rPr>
                <w:rFonts w:ascii="Times New Roman" w:eastAsia="Calibri" w:hAnsi="Times New Roman" w:cs="Times New Roman"/>
                <w:b/>
                <w:bCs/>
                <w:sz w:val="24"/>
                <w:szCs w:val="24"/>
              </w:rPr>
              <w:t xml:space="preserve"> Kohēzijas fonds </w:t>
            </w:r>
          </w:p>
        </w:tc>
      </w:tr>
      <w:tr w:rsidR="00173396" w:rsidRPr="002D3F09" w:rsidTr="0041136B">
        <w:tc>
          <w:tcPr>
            <w:tcW w:w="1701" w:type="dxa"/>
            <w:tcBorders>
              <w:top w:val="single" w:sz="8" w:space="0" w:color="000000"/>
              <w:left w:val="single" w:sz="8" w:space="0" w:color="000000"/>
              <w:bottom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IS</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Informācijas sistēma</w:t>
            </w:r>
          </w:p>
        </w:tc>
      </w:tr>
      <w:tr w:rsidR="00173396" w:rsidRPr="002D3F09" w:rsidTr="0041136B">
        <w:tc>
          <w:tcPr>
            <w:tcW w:w="1701" w:type="dxa"/>
            <w:tcBorders>
              <w:top w:val="single" w:sz="8" w:space="0" w:color="000000"/>
              <w:left w:val="single" w:sz="8" w:space="0" w:color="000000"/>
              <w:bottom w:val="single" w:sz="8" w:space="0" w:color="000000"/>
            </w:tcBorders>
            <w:shd w:val="clear" w:color="auto" w:fill="auto"/>
          </w:tcPr>
          <w:p w:rsidR="00173396" w:rsidRPr="000837D6" w:rsidRDefault="00173396" w:rsidP="007C1A66">
            <w:pPr>
              <w:snapToGrid w:val="0"/>
              <w:spacing w:before="60" w:after="60"/>
              <w:rPr>
                <w:rFonts w:ascii="Times New Roman" w:eastAsia="Calibri" w:hAnsi="Times New Roman" w:cs="Times New Roman"/>
                <w:sz w:val="24"/>
                <w:szCs w:val="24"/>
              </w:rPr>
            </w:pPr>
            <w:r w:rsidRPr="000837D6">
              <w:rPr>
                <w:rFonts w:ascii="Times New Roman" w:eastAsia="Calibri" w:hAnsi="Times New Roman" w:cs="Times New Roman"/>
                <w:sz w:val="24"/>
                <w:szCs w:val="24"/>
              </w:rPr>
              <w:t>JIS</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173396" w:rsidRPr="000837D6" w:rsidRDefault="00173396" w:rsidP="007C1A66">
            <w:pPr>
              <w:autoSpaceDE w:val="0"/>
              <w:autoSpaceDN w:val="0"/>
              <w:adjustRightInd w:val="0"/>
              <w:spacing w:after="0" w:line="240" w:lineRule="auto"/>
              <w:rPr>
                <w:rFonts w:ascii="Times New Roman" w:hAnsi="Times New Roman" w:cs="Times New Roman"/>
                <w:sz w:val="24"/>
                <w:szCs w:val="24"/>
              </w:rPr>
            </w:pPr>
            <w:proofErr w:type="spellStart"/>
            <w:r w:rsidRPr="00263B34">
              <w:rPr>
                <w:rFonts w:ascii="Times New Roman" w:hAnsi="Times New Roman" w:cs="Times New Roman"/>
                <w:i/>
                <w:sz w:val="24"/>
                <w:szCs w:val="24"/>
              </w:rPr>
              <w:t>Joint</w:t>
            </w:r>
            <w:proofErr w:type="spellEnd"/>
            <w:r w:rsidRPr="00263B34">
              <w:rPr>
                <w:rFonts w:ascii="Times New Roman" w:hAnsi="Times New Roman" w:cs="Times New Roman"/>
                <w:i/>
                <w:sz w:val="24"/>
                <w:szCs w:val="24"/>
              </w:rPr>
              <w:t xml:space="preserve"> </w:t>
            </w:r>
            <w:proofErr w:type="spellStart"/>
            <w:r w:rsidRPr="00263B34">
              <w:rPr>
                <w:rFonts w:ascii="Times New Roman" w:hAnsi="Times New Roman" w:cs="Times New Roman"/>
                <w:i/>
                <w:sz w:val="24"/>
                <w:szCs w:val="24"/>
              </w:rPr>
              <w:t>Information</w:t>
            </w:r>
            <w:proofErr w:type="spellEnd"/>
            <w:r w:rsidRPr="00263B34">
              <w:rPr>
                <w:rFonts w:ascii="Times New Roman" w:hAnsi="Times New Roman" w:cs="Times New Roman"/>
                <w:i/>
                <w:sz w:val="24"/>
                <w:szCs w:val="24"/>
              </w:rPr>
              <w:t xml:space="preserve"> </w:t>
            </w:r>
            <w:proofErr w:type="spellStart"/>
            <w:r w:rsidRPr="00263B34">
              <w:rPr>
                <w:rFonts w:ascii="Times New Roman" w:hAnsi="Times New Roman" w:cs="Times New Roman"/>
                <w:i/>
                <w:sz w:val="24"/>
                <w:szCs w:val="24"/>
              </w:rPr>
              <w:t>System</w:t>
            </w:r>
            <w:proofErr w:type="spellEnd"/>
            <w:r w:rsidR="00DF3BEE">
              <w:rPr>
                <w:rFonts w:ascii="Times New Roman" w:hAnsi="Times New Roman" w:cs="Times New Roman"/>
                <w:sz w:val="24"/>
                <w:szCs w:val="24"/>
              </w:rPr>
              <w:t xml:space="preserve"> </w:t>
            </w:r>
            <w:r w:rsidR="008F04E4">
              <w:rPr>
                <w:rFonts w:ascii="Times New Roman" w:hAnsi="Times New Roman" w:cs="Times New Roman"/>
                <w:sz w:val="24"/>
                <w:szCs w:val="24"/>
              </w:rPr>
              <w:t xml:space="preserve">(Horvātijas </w:t>
            </w:r>
            <w:r w:rsidR="00DF3BEE" w:rsidRPr="00DF3BEE">
              <w:rPr>
                <w:rFonts w:ascii="Times New Roman" w:hAnsi="Times New Roman" w:cs="Times New Roman"/>
                <w:sz w:val="24"/>
                <w:szCs w:val="24"/>
              </w:rPr>
              <w:t xml:space="preserve">Apvienotā </w:t>
            </w:r>
            <w:r w:rsidR="008F04E4">
              <w:rPr>
                <w:rFonts w:ascii="Times New Roman" w:hAnsi="Times New Roman" w:cs="Times New Roman"/>
                <w:sz w:val="24"/>
                <w:szCs w:val="24"/>
              </w:rPr>
              <w:t xml:space="preserve">nekustamā īpašuma reģistrācijas </w:t>
            </w:r>
            <w:r w:rsidR="00DF3BEE" w:rsidRPr="00DF3BEE">
              <w:rPr>
                <w:rFonts w:ascii="Times New Roman" w:hAnsi="Times New Roman" w:cs="Times New Roman"/>
                <w:sz w:val="24"/>
                <w:szCs w:val="24"/>
              </w:rPr>
              <w:t xml:space="preserve">informācijas </w:t>
            </w:r>
            <w:r w:rsidR="00DF3BEE">
              <w:rPr>
                <w:rFonts w:ascii="Times New Roman" w:hAnsi="Times New Roman" w:cs="Times New Roman"/>
                <w:sz w:val="24"/>
                <w:szCs w:val="24"/>
              </w:rPr>
              <w:t>sistēma</w:t>
            </w:r>
            <w:r w:rsidR="008F04E4">
              <w:rPr>
                <w:rFonts w:ascii="Times New Roman" w:hAnsi="Times New Roman" w:cs="Times New Roman"/>
                <w:sz w:val="24"/>
                <w:szCs w:val="24"/>
              </w:rPr>
              <w:t>)</w:t>
            </w:r>
          </w:p>
        </w:tc>
      </w:tr>
      <w:tr w:rsidR="00173396" w:rsidRPr="002D3F09" w:rsidTr="0041136B">
        <w:tc>
          <w:tcPr>
            <w:tcW w:w="1701" w:type="dxa"/>
            <w:tcBorders>
              <w:top w:val="single" w:sz="8" w:space="0" w:color="000000"/>
              <w:left w:val="single" w:sz="8" w:space="0" w:color="000000"/>
              <w:bottom w:val="single" w:sz="8" w:space="0" w:color="000000"/>
            </w:tcBorders>
            <w:shd w:val="clear" w:color="auto" w:fill="auto"/>
          </w:tcPr>
          <w:p w:rsidR="00173396" w:rsidRPr="002D3F09" w:rsidRDefault="00173396" w:rsidP="00DA2782">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Kadastra informācijas sistēma</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173396" w:rsidRPr="002D3F09" w:rsidRDefault="00173396" w:rsidP="00DA2782">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Nekustamā īpašuma valsts kadastra informācijas sistēma</w:t>
            </w:r>
          </w:p>
        </w:tc>
      </w:tr>
      <w:tr w:rsidR="00173396" w:rsidRPr="002D3F09" w:rsidTr="0041136B">
        <w:tc>
          <w:tcPr>
            <w:tcW w:w="1701" w:type="dxa"/>
            <w:tcBorders>
              <w:top w:val="single" w:sz="8" w:space="0" w:color="000000"/>
              <w:left w:val="single" w:sz="8" w:space="0" w:color="000000"/>
              <w:bottom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TA</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Tiesu administrācija</w:t>
            </w:r>
          </w:p>
        </w:tc>
      </w:tr>
      <w:tr w:rsidR="00173396" w:rsidRPr="002D3F09" w:rsidTr="0041136B">
        <w:tc>
          <w:tcPr>
            <w:tcW w:w="1701" w:type="dxa"/>
            <w:tcBorders>
              <w:top w:val="single" w:sz="8" w:space="0" w:color="000000"/>
              <w:left w:val="single" w:sz="8" w:space="0" w:color="000000"/>
              <w:bottom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 xml:space="preserve">TM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Tieslietu ministrija</w:t>
            </w:r>
          </w:p>
        </w:tc>
      </w:tr>
      <w:tr w:rsidR="00173396" w:rsidRPr="002D3F09" w:rsidTr="0041136B">
        <w:tc>
          <w:tcPr>
            <w:tcW w:w="1701" w:type="dxa"/>
            <w:tcBorders>
              <w:top w:val="single" w:sz="8" w:space="0" w:color="000000"/>
              <w:left w:val="single" w:sz="8" w:space="0" w:color="000000"/>
              <w:bottom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VIS</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Vienota Nekustamā īpašuma valsts kadastra un valsts vienotas datorizētas zemesgrāmatas informācijas sistēma</w:t>
            </w:r>
          </w:p>
        </w:tc>
      </w:tr>
      <w:tr w:rsidR="00173396" w:rsidRPr="002D3F09" w:rsidTr="0041136B">
        <w:tc>
          <w:tcPr>
            <w:tcW w:w="1701" w:type="dxa"/>
            <w:tcBorders>
              <w:top w:val="single" w:sz="8" w:space="0" w:color="000000"/>
              <w:left w:val="single" w:sz="8" w:space="0" w:color="000000"/>
              <w:bottom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VZD</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173396" w:rsidRPr="002D3F09" w:rsidRDefault="00173396" w:rsidP="007C1A66">
            <w:pPr>
              <w:snapToGrid w:val="0"/>
              <w:spacing w:before="60" w:after="60"/>
              <w:rPr>
                <w:rFonts w:ascii="Times New Roman" w:eastAsia="Calibri" w:hAnsi="Times New Roman" w:cs="Times New Roman"/>
                <w:sz w:val="24"/>
                <w:szCs w:val="24"/>
              </w:rPr>
            </w:pPr>
            <w:r>
              <w:rPr>
                <w:rFonts w:ascii="Times New Roman" w:eastAsia="Calibri" w:hAnsi="Times New Roman" w:cs="Times New Roman"/>
                <w:sz w:val="24"/>
                <w:szCs w:val="24"/>
              </w:rPr>
              <w:t xml:space="preserve">Valsts zemes dienests </w:t>
            </w:r>
          </w:p>
        </w:tc>
      </w:tr>
      <w:tr w:rsidR="002504C7" w:rsidRPr="002D3F09" w:rsidTr="0041136B">
        <w:tc>
          <w:tcPr>
            <w:tcW w:w="1701" w:type="dxa"/>
            <w:tcBorders>
              <w:top w:val="single" w:sz="8" w:space="0" w:color="000000"/>
              <w:left w:val="single" w:sz="8" w:space="0" w:color="000000"/>
              <w:bottom w:val="single" w:sz="8" w:space="0" w:color="000000"/>
            </w:tcBorders>
            <w:shd w:val="clear" w:color="auto" w:fill="auto"/>
          </w:tcPr>
          <w:p w:rsidR="002504C7" w:rsidRPr="00A4519C" w:rsidRDefault="002504C7" w:rsidP="007C1A66">
            <w:pPr>
              <w:snapToGrid w:val="0"/>
              <w:spacing w:before="60" w:after="60"/>
              <w:rPr>
                <w:rFonts w:ascii="Times New Roman" w:eastAsia="Calibri" w:hAnsi="Times New Roman" w:cs="Times New Roman"/>
                <w:b/>
                <w:sz w:val="24"/>
                <w:szCs w:val="24"/>
              </w:rPr>
            </w:pPr>
            <w:r w:rsidRPr="00A4519C">
              <w:rPr>
                <w:rFonts w:ascii="Times New Roman" w:eastAsia="Calibri" w:hAnsi="Times New Roman" w:cs="Times New Roman"/>
                <w:b/>
                <w:sz w:val="24"/>
                <w:szCs w:val="24"/>
              </w:rPr>
              <w:t>ZGR</w:t>
            </w:r>
          </w:p>
        </w:tc>
        <w:tc>
          <w:tcPr>
            <w:tcW w:w="7371" w:type="dxa"/>
            <w:tcBorders>
              <w:top w:val="single" w:sz="8" w:space="0" w:color="000000"/>
              <w:left w:val="single" w:sz="8" w:space="0" w:color="000000"/>
              <w:bottom w:val="single" w:sz="8" w:space="0" w:color="000000"/>
              <w:right w:val="single" w:sz="8" w:space="0" w:color="000000"/>
            </w:tcBorders>
            <w:shd w:val="clear" w:color="auto" w:fill="auto"/>
          </w:tcPr>
          <w:p w:rsidR="002504C7" w:rsidRPr="00A4519C" w:rsidRDefault="002504C7" w:rsidP="007C1A66">
            <w:pPr>
              <w:snapToGrid w:val="0"/>
              <w:spacing w:before="60" w:after="60"/>
              <w:rPr>
                <w:rFonts w:ascii="Times New Roman" w:eastAsia="Calibri" w:hAnsi="Times New Roman" w:cs="Times New Roman"/>
                <w:b/>
                <w:sz w:val="24"/>
                <w:szCs w:val="24"/>
              </w:rPr>
            </w:pPr>
            <w:r w:rsidRPr="00A4519C">
              <w:rPr>
                <w:rFonts w:ascii="Times New Roman" w:eastAsia="Calibri" w:hAnsi="Times New Roman" w:cs="Times New Roman"/>
                <w:b/>
                <w:sz w:val="24"/>
                <w:szCs w:val="24"/>
              </w:rPr>
              <w:t>Zemesgrāmata</w:t>
            </w:r>
          </w:p>
        </w:tc>
      </w:tr>
    </w:tbl>
    <w:p w:rsidR="002D3F09" w:rsidRDefault="002D3F09" w:rsidP="005F1A7B">
      <w:pPr>
        <w:spacing w:after="0" w:line="240" w:lineRule="auto"/>
        <w:rPr>
          <w:rFonts w:ascii="Times New Roman" w:eastAsia="Times New Roman" w:hAnsi="Times New Roman" w:cs="Times New Roman"/>
          <w:b/>
          <w:sz w:val="28"/>
          <w:szCs w:val="28"/>
        </w:rPr>
      </w:pPr>
    </w:p>
    <w:p w:rsidR="007F3D53" w:rsidRPr="005F1A7B" w:rsidRDefault="005F1A7B" w:rsidP="005F1A7B">
      <w:pPr>
        <w:spacing w:after="0" w:line="240" w:lineRule="auto"/>
        <w:rPr>
          <w:rFonts w:ascii="Arial" w:eastAsia="Times New Roman" w:hAnsi="Arial" w:cs="Arial"/>
          <w:b/>
          <w:sz w:val="27"/>
        </w:rPr>
      </w:pPr>
      <w:r w:rsidRPr="005F1A7B">
        <w:rPr>
          <w:rFonts w:ascii="Times New Roman" w:eastAsia="Times New Roman" w:hAnsi="Times New Roman" w:cs="Times New Roman"/>
          <w:b/>
          <w:sz w:val="28"/>
          <w:szCs w:val="28"/>
        </w:rPr>
        <w:t>Ievads</w:t>
      </w:r>
    </w:p>
    <w:p w:rsidR="005F1A7B" w:rsidRDefault="005F1A7B" w:rsidP="00FE44D7">
      <w:pPr>
        <w:spacing w:after="0" w:line="240" w:lineRule="auto"/>
        <w:ind w:firstLine="720"/>
        <w:jc w:val="both"/>
        <w:rPr>
          <w:rFonts w:ascii="Times New Roman" w:hAnsi="Times New Roman" w:cs="Times New Roman"/>
          <w:bCs/>
          <w:sz w:val="24"/>
          <w:szCs w:val="24"/>
        </w:rPr>
      </w:pPr>
    </w:p>
    <w:p w:rsidR="00B63121" w:rsidRDefault="00B63121" w:rsidP="00B63121">
      <w:pPr>
        <w:pStyle w:val="naiskr"/>
        <w:spacing w:before="0" w:after="0"/>
        <w:ind w:firstLine="720"/>
        <w:jc w:val="both"/>
        <w:rPr>
          <w:bCs/>
        </w:rPr>
      </w:pPr>
      <w:r w:rsidRPr="00A90898">
        <w:rPr>
          <w:bCs/>
        </w:rPr>
        <w:t xml:space="preserve">Šobrīd </w:t>
      </w:r>
      <w:r>
        <w:rPr>
          <w:bCs/>
        </w:rPr>
        <w:t>Kadastra informācijas sistēmā</w:t>
      </w:r>
      <w:r w:rsidRPr="00A90898">
        <w:rPr>
          <w:bCs/>
        </w:rPr>
        <w:t xml:space="preserve"> reģistrēti </w:t>
      </w:r>
      <w:r w:rsidR="00E110C5" w:rsidRPr="00E97DBF">
        <w:rPr>
          <w:b/>
          <w:bCs/>
        </w:rPr>
        <w:t>1.3</w:t>
      </w:r>
      <w:r w:rsidR="00E97DBF" w:rsidRPr="00E97DBF">
        <w:rPr>
          <w:b/>
          <w:bCs/>
        </w:rPr>
        <w:t>8</w:t>
      </w:r>
      <w:r w:rsidRPr="00A90898">
        <w:rPr>
          <w:bCs/>
        </w:rPr>
        <w:t xml:space="preserve"> miljoni īpašumu, savukārt </w:t>
      </w:r>
      <w:r>
        <w:rPr>
          <w:bCs/>
        </w:rPr>
        <w:t>Datorizētajā zemesgrāmatā</w:t>
      </w:r>
      <w:r w:rsidRPr="00A90898">
        <w:rPr>
          <w:bCs/>
        </w:rPr>
        <w:t xml:space="preserve"> ierakstīto īpašumu skaits ir </w:t>
      </w:r>
      <w:r w:rsidR="004B5A58" w:rsidRPr="00E97DBF">
        <w:rPr>
          <w:b/>
          <w:bCs/>
        </w:rPr>
        <w:t>1.</w:t>
      </w:r>
      <w:r w:rsidR="00E97DBF" w:rsidRPr="00E97DBF">
        <w:rPr>
          <w:b/>
          <w:bCs/>
        </w:rPr>
        <w:t>2</w:t>
      </w:r>
      <w:r w:rsidRPr="00A90898">
        <w:rPr>
          <w:bCs/>
        </w:rPr>
        <w:t xml:space="preserve"> miljoni, kas ir par </w:t>
      </w:r>
      <w:r w:rsidR="00E97DBF" w:rsidRPr="00E97DBF">
        <w:rPr>
          <w:b/>
          <w:bCs/>
        </w:rPr>
        <w:t>180 813</w:t>
      </w:r>
      <w:r w:rsidR="00E97DBF" w:rsidRPr="00E97DBF">
        <w:rPr>
          <w:bCs/>
        </w:rPr>
        <w:t xml:space="preserve"> </w:t>
      </w:r>
      <w:proofErr w:type="gramStart"/>
      <w:r w:rsidRPr="00A90898">
        <w:rPr>
          <w:bCs/>
        </w:rPr>
        <w:t>mazāks kā</w:t>
      </w:r>
      <w:proofErr w:type="gramEnd"/>
      <w:r w:rsidRPr="00A90898">
        <w:rPr>
          <w:bCs/>
        </w:rPr>
        <w:t xml:space="preserve"> </w:t>
      </w:r>
      <w:r>
        <w:rPr>
          <w:bCs/>
        </w:rPr>
        <w:t>Kadastra informācijas sistēmā</w:t>
      </w:r>
      <w:r w:rsidRPr="006745B0">
        <w:rPr>
          <w:bCs/>
        </w:rPr>
        <w:t xml:space="preserve"> </w:t>
      </w:r>
      <w:r>
        <w:rPr>
          <w:bCs/>
        </w:rPr>
        <w:t>un būtisku Datorizētajā zemesgrāmatā neierakstīto īpašumu īpatsvaru veido pašvaldībai un valstij piekritīgie īpašumi</w:t>
      </w:r>
      <w:r w:rsidRPr="00A90898">
        <w:rPr>
          <w:bCs/>
        </w:rPr>
        <w:t>. Minētie statistikas dati liecina par abās informācijas sistēmās</w:t>
      </w:r>
      <w:r>
        <w:rPr>
          <w:bCs/>
        </w:rPr>
        <w:t xml:space="preserve"> esošo datu atšķirībām</w:t>
      </w:r>
      <w:r w:rsidRPr="00A90898">
        <w:rPr>
          <w:bCs/>
        </w:rPr>
        <w:t>, kam pamatā ir ne vien normatīvajos aktos ietvertais regulējums,</w:t>
      </w:r>
      <w:r>
        <w:rPr>
          <w:bCs/>
        </w:rPr>
        <w:t xml:space="preserve"> ka nekustamais īpašums tiek </w:t>
      </w:r>
      <w:proofErr w:type="gramStart"/>
      <w:r>
        <w:rPr>
          <w:bCs/>
        </w:rPr>
        <w:t>reģistrēts gan Kadastra informācijas sistēmā, gan Datorizētajā zemesgrāmatā,</w:t>
      </w:r>
      <w:r w:rsidRPr="00A90898">
        <w:rPr>
          <w:bCs/>
        </w:rPr>
        <w:t xml:space="preserve"> bet arī pašu informācijas sistēmu savstarpējās informācijas apmaiņas, kā arī uzbūves </w:t>
      </w:r>
      <w:r>
        <w:rPr>
          <w:bCs/>
        </w:rPr>
        <w:t>īpat</w:t>
      </w:r>
      <w:r w:rsidRPr="00A90898">
        <w:rPr>
          <w:bCs/>
        </w:rPr>
        <w:t>nības</w:t>
      </w:r>
      <w:proofErr w:type="gramEnd"/>
      <w:r w:rsidRPr="00A90898">
        <w:rPr>
          <w:bCs/>
        </w:rPr>
        <w:t xml:space="preserve">. </w:t>
      </w:r>
    </w:p>
    <w:p w:rsidR="00B63121" w:rsidRPr="00A90898" w:rsidRDefault="00B63121" w:rsidP="00B63121">
      <w:pPr>
        <w:pStyle w:val="naiskr"/>
        <w:spacing w:before="0" w:after="0"/>
        <w:ind w:firstLine="720"/>
        <w:jc w:val="both"/>
        <w:rPr>
          <w:sz w:val="28"/>
          <w:szCs w:val="28"/>
        </w:rPr>
      </w:pPr>
      <w:r w:rsidRPr="00A90898">
        <w:rPr>
          <w:bCs/>
        </w:rPr>
        <w:t xml:space="preserve">Jautājuma par abu informācijas sistēmu integrēšanu aktualitāte ir bijusi periodiska. Piemēram, jau </w:t>
      </w:r>
      <w:proofErr w:type="gramStart"/>
      <w:r w:rsidRPr="00A90898">
        <w:rPr>
          <w:bCs/>
        </w:rPr>
        <w:t>1993.gada</w:t>
      </w:r>
      <w:proofErr w:type="gramEnd"/>
      <w:r w:rsidRPr="00A90898">
        <w:rPr>
          <w:bCs/>
        </w:rPr>
        <w:t xml:space="preserve"> 30.marta likuma „Par 1937.gada 22.decembra </w:t>
      </w:r>
      <w:hyperlink r:id="rId30" w:tgtFrame="_blank" w:history="1">
        <w:r w:rsidRPr="00A90898">
          <w:rPr>
            <w:rStyle w:val="Hipersaite"/>
            <w:bCs/>
            <w:color w:val="auto"/>
            <w:u w:val="none"/>
          </w:rPr>
          <w:t>Zemesgrāmatu likuma</w:t>
        </w:r>
      </w:hyperlink>
      <w:r w:rsidRPr="00A90898">
        <w:rPr>
          <w:bCs/>
        </w:rPr>
        <w:t xml:space="preserve"> spēka atjaunošanu un spēkā stāšanās kārtību” </w:t>
      </w:r>
      <w:r w:rsidRPr="00A90898">
        <w:t>21.</w:t>
      </w:r>
      <w:r w:rsidRPr="00A90898">
        <w:rPr>
          <w:vertAlign w:val="superscript"/>
        </w:rPr>
        <w:t>2</w:t>
      </w:r>
      <w:r w:rsidRPr="00A90898">
        <w:t xml:space="preserve">pantā </w:t>
      </w:r>
      <w:r>
        <w:t>tika</w:t>
      </w:r>
      <w:r w:rsidRPr="00A90898">
        <w:t xml:space="preserve"> ietverta norma, kas noteic, ka Zemesgrāmatu nodaļas un VZD veido kopēju datorizētu informācijas sistēmu. Datu izmantošanas kārtību nosaka Ministru kabinets. Minētā norma likumā tika iekļauta </w:t>
      </w:r>
      <w:proofErr w:type="gramStart"/>
      <w:r w:rsidRPr="00A90898">
        <w:t>1995.gadā</w:t>
      </w:r>
      <w:proofErr w:type="gramEnd"/>
      <w:r w:rsidRPr="00A90898">
        <w:t xml:space="preserve">, </w:t>
      </w:r>
      <w:r>
        <w:t xml:space="preserve">pirms </w:t>
      </w:r>
      <w:r w:rsidRPr="00A90898">
        <w:t>datorizētas informācijas sistēmas veido</w:t>
      </w:r>
      <w:r>
        <w:t>šanās</w:t>
      </w:r>
      <w:r w:rsidRPr="00A90898">
        <w:t>.</w:t>
      </w:r>
    </w:p>
    <w:p w:rsidR="00B63121" w:rsidRPr="00A90898" w:rsidRDefault="00B63121" w:rsidP="00B63121">
      <w:pPr>
        <w:spacing w:after="0" w:line="240" w:lineRule="auto"/>
        <w:ind w:firstLine="720"/>
        <w:jc w:val="both"/>
        <w:rPr>
          <w:rFonts w:ascii="Times New Roman" w:hAnsi="Times New Roman" w:cs="Times New Roman"/>
          <w:bCs/>
          <w:sz w:val="24"/>
          <w:szCs w:val="24"/>
        </w:rPr>
      </w:pPr>
      <w:r>
        <w:rPr>
          <w:rFonts w:ascii="Times New Roman" w:eastAsia="Times New Roman" w:hAnsi="Times New Roman" w:cs="Times New Roman"/>
          <w:sz w:val="24"/>
          <w:szCs w:val="24"/>
        </w:rPr>
        <w:t>P</w:t>
      </w:r>
      <w:r w:rsidRPr="00A90898">
        <w:rPr>
          <w:rFonts w:ascii="Times New Roman" w:eastAsia="Times New Roman" w:hAnsi="Times New Roman" w:cs="Times New Roman"/>
          <w:sz w:val="24"/>
          <w:szCs w:val="24"/>
        </w:rPr>
        <w:t xml:space="preserve">ieņemot </w:t>
      </w:r>
      <w:proofErr w:type="gramStart"/>
      <w:r w:rsidRPr="00A90898">
        <w:rPr>
          <w:rFonts w:ascii="Times New Roman" w:eastAsia="Times New Roman" w:hAnsi="Times New Roman" w:cs="Times New Roman"/>
          <w:sz w:val="24"/>
          <w:szCs w:val="24"/>
        </w:rPr>
        <w:t>1998.gada</w:t>
      </w:r>
      <w:proofErr w:type="gramEnd"/>
      <w:r w:rsidRPr="00A90898">
        <w:rPr>
          <w:rFonts w:ascii="Times New Roman" w:eastAsia="Times New Roman" w:hAnsi="Times New Roman" w:cs="Times New Roman"/>
          <w:sz w:val="24"/>
          <w:szCs w:val="24"/>
        </w:rPr>
        <w:t xml:space="preserve"> 22.oktobra likumu „Grozījumi Zemesgrāmatu likumā”</w:t>
      </w:r>
      <w:r>
        <w:rPr>
          <w:rFonts w:ascii="Times New Roman" w:eastAsia="Times New Roman" w:hAnsi="Times New Roman" w:cs="Times New Roman"/>
          <w:sz w:val="24"/>
          <w:szCs w:val="24"/>
        </w:rPr>
        <w:t xml:space="preserve"> </w:t>
      </w:r>
      <w:r w:rsidRPr="00A90898">
        <w:rPr>
          <w:rFonts w:ascii="Times New Roman" w:eastAsia="Times New Roman" w:hAnsi="Times New Roman" w:cs="Times New Roman"/>
          <w:sz w:val="24"/>
          <w:szCs w:val="24"/>
        </w:rPr>
        <w:t xml:space="preserve"> Zemesgrāmatu l</w:t>
      </w:r>
      <w:r>
        <w:rPr>
          <w:rFonts w:ascii="Times New Roman" w:eastAsia="Times New Roman" w:hAnsi="Times New Roman" w:cs="Times New Roman"/>
          <w:sz w:val="24"/>
          <w:szCs w:val="24"/>
        </w:rPr>
        <w:t>ikumā iekļaujot regulējumu par D</w:t>
      </w:r>
      <w:r w:rsidRPr="00A90898">
        <w:rPr>
          <w:rFonts w:ascii="Times New Roman" w:eastAsia="Times New Roman" w:hAnsi="Times New Roman" w:cs="Times New Roman"/>
          <w:sz w:val="24"/>
          <w:szCs w:val="24"/>
        </w:rPr>
        <w:t>atorizētās zemesgrāmatas statusu, tā</w:t>
      </w:r>
      <w:r w:rsidR="00137C30">
        <w:rPr>
          <w:rFonts w:ascii="Times New Roman" w:eastAsia="Times New Roman" w:hAnsi="Times New Roman" w:cs="Times New Roman"/>
          <w:sz w:val="24"/>
          <w:szCs w:val="24"/>
        </w:rPr>
        <w:t>s</w:t>
      </w:r>
      <w:r w:rsidRPr="00A90898">
        <w:rPr>
          <w:rFonts w:ascii="Times New Roman" w:eastAsia="Times New Roman" w:hAnsi="Times New Roman" w:cs="Times New Roman"/>
          <w:sz w:val="24"/>
          <w:szCs w:val="24"/>
        </w:rPr>
        <w:t xml:space="preserve"> organizatorisko un </w:t>
      </w:r>
      <w:r>
        <w:rPr>
          <w:rFonts w:ascii="Times New Roman" w:eastAsia="Times New Roman" w:hAnsi="Times New Roman" w:cs="Times New Roman"/>
          <w:sz w:val="24"/>
          <w:szCs w:val="24"/>
        </w:rPr>
        <w:t>tehnisko uzturēšanu un pārējo D</w:t>
      </w:r>
      <w:r w:rsidRPr="00A90898">
        <w:rPr>
          <w:rFonts w:ascii="Times New Roman" w:eastAsia="Times New Roman" w:hAnsi="Times New Roman" w:cs="Times New Roman"/>
          <w:sz w:val="24"/>
          <w:szCs w:val="24"/>
        </w:rPr>
        <w:t xml:space="preserve">atorizētās zemesgrāmatas ieviešanai </w:t>
      </w:r>
      <w:r w:rsidRPr="00A90898">
        <w:rPr>
          <w:rFonts w:ascii="Times New Roman" w:eastAsia="Times New Roman" w:hAnsi="Times New Roman" w:cs="Times New Roman"/>
          <w:sz w:val="24"/>
          <w:szCs w:val="24"/>
        </w:rPr>
        <w:lastRenderedPageBreak/>
        <w:t>nepieciešamo regulējumu, likumdevējs ir izšķīries par atsevišķa</w:t>
      </w:r>
      <w:r>
        <w:rPr>
          <w:rFonts w:ascii="Times New Roman" w:eastAsia="Times New Roman" w:hAnsi="Times New Roman" w:cs="Times New Roman"/>
          <w:sz w:val="24"/>
          <w:szCs w:val="24"/>
        </w:rPr>
        <w:t>s datu bāzes – D</w:t>
      </w:r>
      <w:r w:rsidRPr="00A90898">
        <w:rPr>
          <w:rFonts w:ascii="Times New Roman" w:eastAsia="Times New Roman" w:hAnsi="Times New Roman" w:cs="Times New Roman"/>
          <w:sz w:val="24"/>
          <w:szCs w:val="24"/>
        </w:rPr>
        <w:t xml:space="preserve">atorizētās zemesgrāmatas izveidi ar mērķi uzturēt datus par zemesgrāmatā ierakstītiem nekustamiem īpašumiem un uz </w:t>
      </w:r>
      <w:r w:rsidRPr="00606F0F">
        <w:rPr>
          <w:rFonts w:ascii="Times New Roman" w:eastAsia="Times New Roman" w:hAnsi="Times New Roman" w:cs="Times New Roman"/>
          <w:b/>
          <w:sz w:val="24"/>
          <w:szCs w:val="24"/>
        </w:rPr>
        <w:t>t</w:t>
      </w:r>
      <w:r w:rsidR="002C309B" w:rsidRPr="00606F0F">
        <w:rPr>
          <w:rFonts w:ascii="Times New Roman" w:eastAsia="Times New Roman" w:hAnsi="Times New Roman" w:cs="Times New Roman"/>
          <w:b/>
          <w:sz w:val="24"/>
          <w:szCs w:val="24"/>
        </w:rPr>
        <w:t>iem</w:t>
      </w:r>
      <w:r w:rsidRPr="00A90898">
        <w:rPr>
          <w:rFonts w:ascii="Times New Roman" w:eastAsia="Times New Roman" w:hAnsi="Times New Roman" w:cs="Times New Roman"/>
          <w:sz w:val="24"/>
          <w:szCs w:val="24"/>
        </w:rPr>
        <w:t xml:space="preserve"> nostiprinātām tiesībām.  </w:t>
      </w:r>
    </w:p>
    <w:p w:rsidR="00B63121" w:rsidRPr="00A90898" w:rsidRDefault="00B63121" w:rsidP="00B63121">
      <w:pPr>
        <w:spacing w:after="0" w:line="240" w:lineRule="auto"/>
        <w:ind w:firstLine="720"/>
        <w:jc w:val="both"/>
        <w:rPr>
          <w:rFonts w:ascii="Times New Roman" w:hAnsi="Times New Roman" w:cs="Times New Roman"/>
          <w:bCs/>
          <w:sz w:val="24"/>
          <w:szCs w:val="24"/>
        </w:rPr>
      </w:pPr>
      <w:r w:rsidRPr="00A90898">
        <w:rPr>
          <w:rFonts w:ascii="Times New Roman" w:hAnsi="Times New Roman" w:cs="Times New Roman"/>
          <w:bCs/>
          <w:sz w:val="24"/>
          <w:szCs w:val="24"/>
        </w:rPr>
        <w:t xml:space="preserve">Papildus minētajam jāuzsver, ka viena no </w:t>
      </w:r>
      <w:r>
        <w:rPr>
          <w:rFonts w:ascii="Times New Roman" w:hAnsi="Times New Roman" w:cs="Times New Roman"/>
          <w:bCs/>
          <w:sz w:val="24"/>
          <w:szCs w:val="24"/>
        </w:rPr>
        <w:t xml:space="preserve">valsts mēroga </w:t>
      </w:r>
      <w:r w:rsidRPr="00A90898">
        <w:rPr>
          <w:rFonts w:ascii="Times New Roman" w:hAnsi="Times New Roman" w:cs="Times New Roman"/>
          <w:bCs/>
          <w:sz w:val="24"/>
          <w:szCs w:val="24"/>
        </w:rPr>
        <w:t xml:space="preserve">prioritātēm šobrīd ir administratīvā sloga mazināšana uzņēmējiem un iedzīvotājiem un </w:t>
      </w:r>
      <w:r w:rsidRPr="00A90898">
        <w:rPr>
          <w:rFonts w:ascii="Times New Roman" w:hAnsi="Times New Roman" w:cs="Times New Roman"/>
          <w:bCs/>
          <w:i/>
          <w:sz w:val="24"/>
          <w:szCs w:val="24"/>
        </w:rPr>
        <w:t>vienas pieturas</w:t>
      </w:r>
      <w:r w:rsidRPr="00A90898">
        <w:rPr>
          <w:rFonts w:ascii="Times New Roman" w:hAnsi="Times New Roman" w:cs="Times New Roman"/>
          <w:bCs/>
          <w:sz w:val="24"/>
          <w:szCs w:val="24"/>
        </w:rPr>
        <w:t xml:space="preserve"> aģentūras principa ieviešana valsts pārvaldē</w:t>
      </w:r>
      <w:r>
        <w:rPr>
          <w:rFonts w:ascii="Times New Roman" w:hAnsi="Times New Roman" w:cs="Times New Roman"/>
          <w:bCs/>
          <w:sz w:val="24"/>
          <w:szCs w:val="24"/>
        </w:rPr>
        <w:t>, tādēļ</w:t>
      </w:r>
      <w:r w:rsidRPr="00A90898">
        <w:rPr>
          <w:rFonts w:ascii="Times New Roman" w:hAnsi="Times New Roman" w:cs="Times New Roman"/>
          <w:bCs/>
          <w:sz w:val="24"/>
          <w:szCs w:val="24"/>
        </w:rPr>
        <w:t xml:space="preserve"> minēto informācijas sistēmu ciešāka integrācija viennozīmīgi veicinātu šī mērķa sasniegšanu. </w:t>
      </w:r>
    </w:p>
    <w:p w:rsidR="00FE44D7" w:rsidRDefault="00FE44D7" w:rsidP="00FE44D7">
      <w:pPr>
        <w:spacing w:after="0" w:line="240" w:lineRule="auto"/>
        <w:jc w:val="both"/>
        <w:rPr>
          <w:rFonts w:ascii="Times New Roman" w:hAnsi="Times New Roman" w:cs="Times New Roman"/>
          <w:bCs/>
          <w:sz w:val="24"/>
          <w:szCs w:val="24"/>
        </w:rPr>
      </w:pPr>
    </w:p>
    <w:p w:rsidR="00EC7596" w:rsidRPr="005F1A7B" w:rsidRDefault="00EC7596" w:rsidP="005F1A7B">
      <w:pPr>
        <w:spacing w:after="0" w:line="240" w:lineRule="auto"/>
        <w:rPr>
          <w:rFonts w:ascii="Times New Roman" w:hAnsi="Times New Roman"/>
          <w:bCs/>
          <w:sz w:val="24"/>
          <w:szCs w:val="24"/>
        </w:rPr>
      </w:pPr>
      <w:r w:rsidRPr="005F1A7B">
        <w:rPr>
          <w:rFonts w:ascii="Times New Roman" w:eastAsia="Times New Roman" w:hAnsi="Times New Roman"/>
          <w:b/>
          <w:sz w:val="28"/>
          <w:szCs w:val="28"/>
        </w:rPr>
        <w:t>Koncepcijas izstrādes pamatojums</w:t>
      </w:r>
    </w:p>
    <w:p w:rsidR="00FE44D7" w:rsidRDefault="00FE44D7" w:rsidP="006A1EEC">
      <w:pPr>
        <w:spacing w:after="0" w:line="240" w:lineRule="auto"/>
        <w:ind w:firstLine="720"/>
        <w:jc w:val="both"/>
        <w:rPr>
          <w:rFonts w:ascii="Times New Roman" w:hAnsi="Times New Roman" w:cs="Times New Roman"/>
          <w:color w:val="000000"/>
          <w:sz w:val="24"/>
          <w:szCs w:val="24"/>
        </w:rPr>
      </w:pPr>
    </w:p>
    <w:p w:rsidR="00860486" w:rsidRDefault="00860486" w:rsidP="0086048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Ministru kabinets </w:t>
      </w:r>
      <w:proofErr w:type="gramStart"/>
      <w:r>
        <w:rPr>
          <w:rFonts w:ascii="Times New Roman" w:hAnsi="Times New Roman" w:cs="Times New Roman"/>
          <w:color w:val="000000"/>
          <w:sz w:val="24"/>
          <w:szCs w:val="24"/>
        </w:rPr>
        <w:t>2011.gada</w:t>
      </w:r>
      <w:proofErr w:type="gramEnd"/>
      <w:r>
        <w:rPr>
          <w:rFonts w:ascii="Times New Roman" w:hAnsi="Times New Roman" w:cs="Times New Roman"/>
          <w:color w:val="000000"/>
          <w:sz w:val="24"/>
          <w:szCs w:val="24"/>
        </w:rPr>
        <w:t xml:space="preserve"> 8.novembra sēdes protokollēmuma (Nr.66 31.§) „</w:t>
      </w:r>
      <w:r w:rsidRPr="00C01F9D">
        <w:rPr>
          <w:rFonts w:ascii="Times New Roman" w:hAnsi="Times New Roman" w:cs="Times New Roman"/>
          <w:i/>
          <w:color w:val="000000"/>
          <w:sz w:val="24"/>
          <w:szCs w:val="24"/>
        </w:rPr>
        <w:t xml:space="preserve">Informatīvais ziņojums </w:t>
      </w:r>
      <w:r>
        <w:rPr>
          <w:rFonts w:ascii="Times New Roman" w:hAnsi="Times New Roman" w:cs="Times New Roman"/>
          <w:i/>
          <w:color w:val="000000"/>
          <w:sz w:val="24"/>
          <w:szCs w:val="24"/>
        </w:rPr>
        <w:t>„</w:t>
      </w:r>
      <w:r w:rsidRPr="00C01F9D">
        <w:rPr>
          <w:rFonts w:ascii="Times New Roman" w:hAnsi="Times New Roman" w:cs="Times New Roman"/>
          <w:i/>
          <w:color w:val="000000"/>
          <w:sz w:val="24"/>
          <w:szCs w:val="24"/>
        </w:rPr>
        <w:t>Par priekšlikumiem nekustamā īpašuma nodokļa piemērošanai 2012.gadā un turpmākajos gados</w:t>
      </w:r>
      <w:r>
        <w:rPr>
          <w:rFonts w:ascii="Times New Roman" w:hAnsi="Times New Roman" w:cs="Times New Roman"/>
          <w:i/>
          <w:color w:val="000000"/>
          <w:sz w:val="24"/>
          <w:szCs w:val="24"/>
        </w:rPr>
        <w:t>””</w:t>
      </w:r>
      <w:r w:rsidRPr="0063342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6.punktā Tieslietu ministrijai deva </w:t>
      </w:r>
      <w:r w:rsidRPr="0063342E">
        <w:rPr>
          <w:rFonts w:ascii="Times New Roman" w:hAnsi="Times New Roman" w:cs="Times New Roman"/>
          <w:color w:val="000000"/>
          <w:sz w:val="24"/>
          <w:szCs w:val="24"/>
        </w:rPr>
        <w:t>uzdevum</w:t>
      </w:r>
      <w:r>
        <w:rPr>
          <w:rFonts w:ascii="Times New Roman" w:hAnsi="Times New Roman" w:cs="Times New Roman"/>
          <w:color w:val="000000"/>
          <w:sz w:val="24"/>
          <w:szCs w:val="24"/>
        </w:rPr>
        <w:t>u</w:t>
      </w:r>
      <w:r w:rsidRPr="0063342E">
        <w:rPr>
          <w:rFonts w:ascii="Times New Roman" w:hAnsi="Times New Roman" w:cs="Times New Roman"/>
          <w:color w:val="000000"/>
          <w:sz w:val="24"/>
          <w:szCs w:val="24"/>
        </w:rPr>
        <w:t xml:space="preserve"> kopīgi ar Vides aizsardzības un reģionālās attīstības ministriju </w:t>
      </w:r>
      <w:r>
        <w:rPr>
          <w:rFonts w:ascii="Times New Roman" w:hAnsi="Times New Roman" w:cs="Times New Roman"/>
          <w:color w:val="000000"/>
          <w:sz w:val="24"/>
          <w:szCs w:val="24"/>
        </w:rPr>
        <w:t>sagatavot</w:t>
      </w:r>
      <w:r w:rsidRPr="0063342E">
        <w:rPr>
          <w:rFonts w:ascii="Times New Roman" w:hAnsi="Times New Roman" w:cs="Times New Roman"/>
          <w:color w:val="000000"/>
          <w:sz w:val="24"/>
          <w:szCs w:val="24"/>
        </w:rPr>
        <w:t xml:space="preserve"> un </w:t>
      </w:r>
      <w:r>
        <w:rPr>
          <w:rFonts w:ascii="Times New Roman" w:hAnsi="Times New Roman" w:cs="Times New Roman"/>
          <w:color w:val="000000"/>
          <w:sz w:val="24"/>
          <w:szCs w:val="24"/>
        </w:rPr>
        <w:t>iesniegt</w:t>
      </w:r>
      <w:r w:rsidRPr="0063342E">
        <w:rPr>
          <w:rFonts w:ascii="Times New Roman" w:hAnsi="Times New Roman" w:cs="Times New Roman"/>
          <w:color w:val="000000"/>
          <w:sz w:val="24"/>
          <w:szCs w:val="24"/>
        </w:rPr>
        <w:t xml:space="preserve"> izskatīšanai Ministru kabinetā koncepcijas projekt</w:t>
      </w:r>
      <w:r>
        <w:rPr>
          <w:rFonts w:ascii="Times New Roman" w:hAnsi="Times New Roman" w:cs="Times New Roman"/>
          <w:color w:val="000000"/>
          <w:sz w:val="24"/>
          <w:szCs w:val="24"/>
        </w:rPr>
        <w:t>u</w:t>
      </w:r>
      <w:r w:rsidRPr="0063342E">
        <w:rPr>
          <w:rFonts w:ascii="Times New Roman" w:hAnsi="Times New Roman" w:cs="Times New Roman"/>
          <w:color w:val="000000"/>
          <w:sz w:val="24"/>
          <w:szCs w:val="24"/>
        </w:rPr>
        <w:t xml:space="preserve"> par Nekustamā īpašuma valsts kadastra un Valsts vienotās datorizētās zemesgrāmatas vienotas informācijas sistēmas izveidi</w:t>
      </w:r>
      <w:r>
        <w:rPr>
          <w:rFonts w:ascii="Times New Roman" w:hAnsi="Times New Roman" w:cs="Times New Roman"/>
          <w:color w:val="000000"/>
          <w:sz w:val="24"/>
          <w:szCs w:val="24"/>
        </w:rPr>
        <w:t>.</w:t>
      </w:r>
    </w:p>
    <w:p w:rsidR="00860486" w:rsidRPr="00CB526E" w:rsidRDefault="00860486" w:rsidP="00860486">
      <w:pPr>
        <w:spacing w:after="0" w:line="240" w:lineRule="auto"/>
        <w:ind w:firstLine="720"/>
        <w:jc w:val="both"/>
        <w:rPr>
          <w:rFonts w:ascii="Times New Roman" w:hAnsi="Times New Roman" w:cs="Times New Roman"/>
          <w:color w:val="000000"/>
          <w:sz w:val="24"/>
          <w:szCs w:val="24"/>
        </w:rPr>
      </w:pPr>
      <w:proofErr w:type="gramStart"/>
      <w:r w:rsidRPr="00182487">
        <w:rPr>
          <w:rFonts w:ascii="Times New Roman" w:hAnsi="Times New Roman" w:cs="Times New Roman"/>
          <w:sz w:val="24"/>
          <w:szCs w:val="24"/>
        </w:rPr>
        <w:t>2010.gada</w:t>
      </w:r>
      <w:proofErr w:type="gramEnd"/>
      <w:r w:rsidRPr="00182487">
        <w:rPr>
          <w:rFonts w:ascii="Times New Roman" w:hAnsi="Times New Roman" w:cs="Times New Roman"/>
          <w:sz w:val="24"/>
          <w:szCs w:val="24"/>
        </w:rPr>
        <w:t xml:space="preserve"> 18.jūnija un 2011.gada </w:t>
      </w:r>
      <w:r w:rsidRPr="00182487">
        <w:rPr>
          <w:rFonts w:ascii="Times New Roman" w:eastAsia="Calibri" w:hAnsi="Times New Roman" w:cs="Times New Roman"/>
          <w:sz w:val="24"/>
          <w:szCs w:val="24"/>
        </w:rPr>
        <w:t>1.</w:t>
      </w:r>
      <w:r w:rsidRPr="00182487">
        <w:rPr>
          <w:rFonts w:ascii="Times New Roman" w:hAnsi="Times New Roman" w:cs="Times New Roman"/>
          <w:sz w:val="24"/>
          <w:szCs w:val="24"/>
        </w:rPr>
        <w:t>j</w:t>
      </w:r>
      <w:r w:rsidRPr="00182487">
        <w:rPr>
          <w:rFonts w:ascii="Times New Roman" w:eastAsia="Calibri" w:hAnsi="Times New Roman" w:cs="Times New Roman"/>
          <w:sz w:val="24"/>
          <w:szCs w:val="24"/>
        </w:rPr>
        <w:t>ūlij</w:t>
      </w:r>
      <w:r w:rsidRPr="00182487">
        <w:rPr>
          <w:rFonts w:ascii="Times New Roman" w:hAnsi="Times New Roman" w:cs="Times New Roman"/>
          <w:sz w:val="24"/>
          <w:szCs w:val="24"/>
        </w:rPr>
        <w:t>a Tieslietu ministrijas un Latvijas Pašvaldību savienības sarunu protokolā tika panākta vien</w:t>
      </w:r>
      <w:r>
        <w:rPr>
          <w:rFonts w:ascii="Times New Roman" w:hAnsi="Times New Roman" w:cs="Times New Roman"/>
          <w:sz w:val="24"/>
          <w:szCs w:val="24"/>
        </w:rPr>
        <w:t>ošanās par vienotas Datorizētās z</w:t>
      </w:r>
      <w:r w:rsidRPr="00182487">
        <w:rPr>
          <w:rFonts w:ascii="Times New Roman" w:hAnsi="Times New Roman" w:cs="Times New Roman"/>
          <w:sz w:val="24"/>
          <w:szCs w:val="24"/>
        </w:rPr>
        <w:t>emes</w:t>
      </w:r>
      <w:r>
        <w:rPr>
          <w:rFonts w:ascii="Times New Roman" w:hAnsi="Times New Roman" w:cs="Times New Roman"/>
          <w:sz w:val="24"/>
          <w:szCs w:val="24"/>
        </w:rPr>
        <w:t>grāmatu un Kadastra informācijas</w:t>
      </w:r>
      <w:r w:rsidRPr="00182487">
        <w:rPr>
          <w:rFonts w:ascii="Times New Roman" w:hAnsi="Times New Roman" w:cs="Times New Roman"/>
          <w:sz w:val="24"/>
          <w:szCs w:val="24"/>
        </w:rPr>
        <w:t xml:space="preserve"> sistēmas izveidošanu, kuras ietvaros </w:t>
      </w:r>
      <w:r>
        <w:rPr>
          <w:rFonts w:ascii="Times New Roman" w:hAnsi="Times New Roman" w:cs="Times New Roman"/>
          <w:sz w:val="24"/>
          <w:szCs w:val="24"/>
        </w:rPr>
        <w:t>Tieslietu ministrija ir strādājusi pie šāda virziena, vērtējot savā pārziņā esošo informācijas sistēmu uzlabošanas iespējas, to savstarpējo datu apmaiņu, kā arī atslogojot personas īpašuma reģistrēšanas un tiesību nostiprināšanas proces</w:t>
      </w:r>
      <w:r w:rsidR="006D0ADF">
        <w:rPr>
          <w:rFonts w:ascii="Times New Roman" w:hAnsi="Times New Roman" w:cs="Times New Roman"/>
          <w:sz w:val="24"/>
          <w:szCs w:val="24"/>
        </w:rPr>
        <w:t>u</w:t>
      </w:r>
      <w:r>
        <w:rPr>
          <w:rFonts w:ascii="Times New Roman" w:hAnsi="Times New Roman" w:cs="Times New Roman"/>
          <w:sz w:val="24"/>
          <w:szCs w:val="24"/>
        </w:rPr>
        <w:t>.</w:t>
      </w:r>
    </w:p>
    <w:p w:rsidR="00860486" w:rsidRPr="002102EA" w:rsidRDefault="00860486" w:rsidP="00860486">
      <w:pPr>
        <w:spacing w:after="0" w:line="240" w:lineRule="auto"/>
        <w:ind w:firstLine="720"/>
        <w:jc w:val="both"/>
        <w:rPr>
          <w:rFonts w:ascii="Times New Roman" w:hAnsi="Times New Roman" w:cs="Times New Roman"/>
          <w:sz w:val="24"/>
          <w:szCs w:val="24"/>
        </w:rPr>
      </w:pPr>
      <w:r w:rsidRPr="002102EA">
        <w:rPr>
          <w:rFonts w:ascii="Times New Roman" w:hAnsi="Times New Roman" w:cs="Times New Roman"/>
          <w:sz w:val="24"/>
          <w:szCs w:val="24"/>
        </w:rPr>
        <w:t xml:space="preserve">Ar tieslietu ministra </w:t>
      </w:r>
      <w:proofErr w:type="gramStart"/>
      <w:r w:rsidRPr="002102EA">
        <w:rPr>
          <w:rFonts w:ascii="Times New Roman" w:hAnsi="Times New Roman" w:cs="Times New Roman"/>
          <w:sz w:val="24"/>
          <w:szCs w:val="24"/>
        </w:rPr>
        <w:t>2011.gada</w:t>
      </w:r>
      <w:proofErr w:type="gramEnd"/>
      <w:r w:rsidRPr="002102EA">
        <w:rPr>
          <w:rFonts w:ascii="Times New Roman" w:hAnsi="Times New Roman" w:cs="Times New Roman"/>
          <w:sz w:val="24"/>
          <w:szCs w:val="24"/>
        </w:rPr>
        <w:t xml:space="preserve"> 27.septembra rīkojumu Nr.1-1/314 ir izveidota darba grupa, kurai dots uzdevums izvērtēt ar </w:t>
      </w:r>
      <w:r>
        <w:rPr>
          <w:rFonts w:ascii="Times New Roman" w:hAnsi="Times New Roman" w:cs="Times New Roman"/>
          <w:sz w:val="24"/>
          <w:szCs w:val="24"/>
        </w:rPr>
        <w:t>Ka</w:t>
      </w:r>
      <w:r w:rsidRPr="002102EA">
        <w:rPr>
          <w:rFonts w:ascii="Times New Roman" w:hAnsi="Times New Roman" w:cs="Times New Roman"/>
          <w:sz w:val="24"/>
          <w:szCs w:val="24"/>
        </w:rPr>
        <w:t xml:space="preserve">dastra informācijas sistēmas un </w:t>
      </w:r>
      <w:r>
        <w:rPr>
          <w:rFonts w:ascii="Times New Roman" w:hAnsi="Times New Roman" w:cs="Times New Roman"/>
          <w:sz w:val="24"/>
          <w:szCs w:val="24"/>
        </w:rPr>
        <w:t>D</w:t>
      </w:r>
      <w:r w:rsidRPr="002102EA">
        <w:rPr>
          <w:rFonts w:ascii="Times New Roman" w:hAnsi="Times New Roman" w:cs="Times New Roman"/>
          <w:sz w:val="24"/>
          <w:szCs w:val="24"/>
        </w:rPr>
        <w:t xml:space="preserve">atorizētās zemesgrāmatas </w:t>
      </w:r>
      <w:r>
        <w:rPr>
          <w:rFonts w:ascii="Times New Roman" w:hAnsi="Times New Roman" w:cs="Times New Roman"/>
          <w:sz w:val="24"/>
          <w:szCs w:val="24"/>
        </w:rPr>
        <w:t xml:space="preserve">vienotas informācijas sistēmas </w:t>
      </w:r>
      <w:r w:rsidRPr="002102EA">
        <w:rPr>
          <w:rFonts w:ascii="Times New Roman" w:hAnsi="Times New Roman" w:cs="Times New Roman"/>
          <w:sz w:val="24"/>
          <w:szCs w:val="24"/>
        </w:rPr>
        <w:t xml:space="preserve">izveidi saistītos jautājumus, tostarp </w:t>
      </w:r>
      <w:r>
        <w:rPr>
          <w:rFonts w:ascii="Times New Roman" w:hAnsi="Times New Roman" w:cs="Times New Roman"/>
          <w:sz w:val="24"/>
          <w:szCs w:val="24"/>
        </w:rPr>
        <w:t>VIS</w:t>
      </w:r>
      <w:r w:rsidRPr="002102EA">
        <w:rPr>
          <w:rFonts w:ascii="Times New Roman" w:hAnsi="Times New Roman" w:cs="Times New Roman"/>
          <w:sz w:val="24"/>
          <w:szCs w:val="24"/>
        </w:rPr>
        <w:t xml:space="preserve"> saturu, uzbūvi, informācijas sistēmas funkcionalitātes, finansēšanas un uzturēšanas kārtību, datu reģistrācijas, aktualizācijas un izplatīšanas kārtību, kā arī nepieciešamos sistēmas izveides organizatoriskos posmus.</w:t>
      </w:r>
    </w:p>
    <w:p w:rsidR="00807108" w:rsidRDefault="00807108" w:rsidP="00EC7596">
      <w:pPr>
        <w:spacing w:after="0" w:line="240" w:lineRule="auto"/>
        <w:ind w:firstLine="720"/>
        <w:jc w:val="both"/>
        <w:rPr>
          <w:rFonts w:ascii="Times New Roman" w:hAnsi="Times New Roman" w:cs="Times New Roman"/>
          <w:sz w:val="24"/>
          <w:szCs w:val="24"/>
        </w:rPr>
      </w:pPr>
    </w:p>
    <w:p w:rsidR="009C33B6" w:rsidRPr="005F1A7B" w:rsidRDefault="0022491D" w:rsidP="005F1A7B">
      <w:pPr>
        <w:spacing w:after="0" w:line="240" w:lineRule="auto"/>
        <w:rPr>
          <w:rFonts w:ascii="Times New Roman" w:hAnsi="Times New Roman"/>
          <w:b/>
          <w:sz w:val="28"/>
          <w:szCs w:val="28"/>
        </w:rPr>
      </w:pPr>
      <w:r>
        <w:rPr>
          <w:rFonts w:ascii="Times New Roman" w:hAnsi="Times New Roman"/>
          <w:b/>
          <w:sz w:val="28"/>
          <w:szCs w:val="28"/>
        </w:rPr>
        <w:t>1</w:t>
      </w:r>
      <w:r w:rsidR="005F1A7B">
        <w:rPr>
          <w:rFonts w:ascii="Times New Roman" w:hAnsi="Times New Roman"/>
          <w:b/>
          <w:sz w:val="28"/>
          <w:szCs w:val="28"/>
        </w:rPr>
        <w:t>. </w:t>
      </w:r>
      <w:r w:rsidR="009C33B6" w:rsidRPr="005F1A7B">
        <w:rPr>
          <w:rFonts w:ascii="Times New Roman" w:hAnsi="Times New Roman"/>
          <w:b/>
          <w:sz w:val="28"/>
          <w:szCs w:val="28"/>
        </w:rPr>
        <w:t>Problēmas formulējums un situācijas izklāsts</w:t>
      </w:r>
    </w:p>
    <w:p w:rsidR="00055642" w:rsidRPr="005643B1" w:rsidRDefault="00055642" w:rsidP="00055642">
      <w:pPr>
        <w:spacing w:after="0" w:line="240" w:lineRule="auto"/>
        <w:jc w:val="center"/>
        <w:rPr>
          <w:rFonts w:ascii="Times New Roman" w:hAnsi="Times New Roman" w:cs="Times New Roman"/>
          <w:b/>
          <w:sz w:val="28"/>
          <w:szCs w:val="28"/>
        </w:rPr>
      </w:pPr>
    </w:p>
    <w:p w:rsidR="001529FE" w:rsidRPr="001529FE" w:rsidRDefault="001529FE" w:rsidP="00055642">
      <w:pPr>
        <w:spacing w:after="0" w:line="240" w:lineRule="auto"/>
        <w:ind w:firstLine="720"/>
        <w:jc w:val="both"/>
        <w:rPr>
          <w:rFonts w:ascii="Times New Roman" w:hAnsi="Times New Roman" w:cs="Times New Roman"/>
          <w:sz w:val="24"/>
          <w:szCs w:val="24"/>
        </w:rPr>
      </w:pPr>
      <w:r w:rsidRPr="001529FE">
        <w:rPr>
          <w:rFonts w:ascii="Times New Roman" w:hAnsi="Times New Roman" w:cs="Times New Roman"/>
          <w:sz w:val="24"/>
          <w:szCs w:val="24"/>
        </w:rPr>
        <w:t xml:space="preserve">Valsts kontrole </w:t>
      </w:r>
      <w:proofErr w:type="gramStart"/>
      <w:r w:rsidRPr="001529FE">
        <w:rPr>
          <w:rFonts w:ascii="Times New Roman" w:hAnsi="Times New Roman" w:cs="Times New Roman"/>
          <w:sz w:val="24"/>
          <w:szCs w:val="24"/>
        </w:rPr>
        <w:t>2010.gada</w:t>
      </w:r>
      <w:proofErr w:type="gramEnd"/>
      <w:r w:rsidRPr="001529FE">
        <w:rPr>
          <w:rFonts w:ascii="Times New Roman" w:hAnsi="Times New Roman" w:cs="Times New Roman"/>
          <w:sz w:val="24"/>
          <w:szCs w:val="24"/>
        </w:rPr>
        <w:t xml:space="preserve"> 1.aprīļa revīzijas ziņojumā Nr.5.1-2-15/2009 „Valsts zemes dienesta sniegto pakalpojumu pieejamība, kvalitāte un atbilstība normatīvo aktu prasībām” ir konstatējusi, ka Kadastra informācijas </w:t>
      </w:r>
      <w:r w:rsidR="00D65A01" w:rsidRPr="001529FE">
        <w:rPr>
          <w:rFonts w:ascii="Times New Roman" w:hAnsi="Times New Roman" w:cs="Times New Roman"/>
          <w:sz w:val="24"/>
          <w:szCs w:val="24"/>
        </w:rPr>
        <w:t>sistēm</w:t>
      </w:r>
      <w:r w:rsidR="00D65A01">
        <w:rPr>
          <w:rFonts w:ascii="Times New Roman" w:hAnsi="Times New Roman" w:cs="Times New Roman"/>
          <w:sz w:val="24"/>
          <w:szCs w:val="24"/>
        </w:rPr>
        <w:t>ā</w:t>
      </w:r>
      <w:r w:rsidR="00D65A01" w:rsidRPr="001529FE">
        <w:rPr>
          <w:rFonts w:ascii="Times New Roman" w:hAnsi="Times New Roman" w:cs="Times New Roman"/>
          <w:sz w:val="24"/>
          <w:szCs w:val="24"/>
        </w:rPr>
        <w:t xml:space="preserve"> </w:t>
      </w:r>
      <w:r w:rsidR="00A869F7">
        <w:rPr>
          <w:rFonts w:ascii="Times New Roman" w:hAnsi="Times New Roman" w:cs="Times New Roman"/>
          <w:sz w:val="24"/>
          <w:szCs w:val="24"/>
        </w:rPr>
        <w:t>un D</w:t>
      </w:r>
      <w:r w:rsidRPr="001529FE">
        <w:rPr>
          <w:rFonts w:ascii="Times New Roman" w:hAnsi="Times New Roman" w:cs="Times New Roman"/>
          <w:sz w:val="24"/>
          <w:szCs w:val="24"/>
        </w:rPr>
        <w:t xml:space="preserve">atorizētajā zemesgrāmatā reģistrētie dati nav pilnīgi, savstarpēji atbilstoši un pareizi, paredzot Tieslietu ministrijai izstrādāt pasākumu plānu, iesaistot arī atbildīgās institūcijas, lai konstatētu un labotu neatbilstošos un kļūdainos ierakstus informācijas sistēmās un novērstu turpmāk to rašanās cēloņus. </w:t>
      </w:r>
    </w:p>
    <w:p w:rsidR="00747E3A" w:rsidRDefault="005B0D2E" w:rsidP="00F774A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Kad</w:t>
      </w:r>
      <w:r w:rsidR="00A869F7">
        <w:rPr>
          <w:rFonts w:ascii="Times New Roman" w:hAnsi="Times New Roman" w:cs="Times New Roman"/>
          <w:sz w:val="24"/>
          <w:szCs w:val="24"/>
        </w:rPr>
        <w:t>astra informācijas sistēmas un D</w:t>
      </w:r>
      <w:r>
        <w:rPr>
          <w:rFonts w:ascii="Times New Roman" w:hAnsi="Times New Roman" w:cs="Times New Roman"/>
          <w:sz w:val="24"/>
          <w:szCs w:val="24"/>
        </w:rPr>
        <w:t xml:space="preserve">atorizētās zemesgrāmatas datu apmaiņa šobrīd notiek saskaņā ar Tieslietu ministrijas </w:t>
      </w:r>
      <w:proofErr w:type="gramStart"/>
      <w:r w:rsidR="006D0ADF" w:rsidRPr="00606F0F">
        <w:rPr>
          <w:rFonts w:ascii="Times New Roman" w:hAnsi="Times New Roman" w:cs="Times New Roman"/>
          <w:b/>
          <w:sz w:val="24"/>
          <w:szCs w:val="24"/>
        </w:rPr>
        <w:t>2014</w:t>
      </w:r>
      <w:r w:rsidRPr="00606F0F">
        <w:rPr>
          <w:rFonts w:ascii="Times New Roman" w:hAnsi="Times New Roman" w:cs="Times New Roman"/>
          <w:b/>
          <w:sz w:val="24"/>
          <w:szCs w:val="24"/>
        </w:rPr>
        <w:t>.gada</w:t>
      </w:r>
      <w:proofErr w:type="gramEnd"/>
      <w:r w:rsidRPr="00606F0F">
        <w:rPr>
          <w:rFonts w:ascii="Times New Roman" w:hAnsi="Times New Roman" w:cs="Times New Roman"/>
          <w:b/>
          <w:sz w:val="24"/>
          <w:szCs w:val="24"/>
        </w:rPr>
        <w:t xml:space="preserve"> </w:t>
      </w:r>
      <w:r w:rsidR="006D0ADF" w:rsidRPr="00606F0F">
        <w:rPr>
          <w:rFonts w:ascii="Times New Roman" w:hAnsi="Times New Roman" w:cs="Times New Roman"/>
          <w:b/>
          <w:sz w:val="24"/>
          <w:szCs w:val="24"/>
        </w:rPr>
        <w:t>30.decembra iekšējiem noteikumiem Nr.1-2/21</w:t>
      </w:r>
      <w:r w:rsidRPr="00606F0F">
        <w:rPr>
          <w:rFonts w:ascii="Times New Roman" w:hAnsi="Times New Roman" w:cs="Times New Roman"/>
          <w:b/>
          <w:sz w:val="24"/>
          <w:szCs w:val="24"/>
        </w:rPr>
        <w:t xml:space="preserve"> „Valsts zemes dienesta</w:t>
      </w:r>
      <w:r w:rsidR="006D0ADF" w:rsidRPr="00606F0F">
        <w:rPr>
          <w:rFonts w:ascii="Times New Roman" w:hAnsi="Times New Roman" w:cs="Times New Roman"/>
          <w:b/>
          <w:sz w:val="24"/>
          <w:szCs w:val="24"/>
        </w:rPr>
        <w:t xml:space="preserve">, </w:t>
      </w:r>
      <w:r w:rsidRPr="00606F0F">
        <w:rPr>
          <w:rFonts w:ascii="Times New Roman" w:hAnsi="Times New Roman" w:cs="Times New Roman"/>
          <w:b/>
          <w:sz w:val="24"/>
          <w:szCs w:val="24"/>
        </w:rPr>
        <w:t xml:space="preserve">Tiesu administrācijas </w:t>
      </w:r>
      <w:r w:rsidR="006D0ADF" w:rsidRPr="00606F0F">
        <w:rPr>
          <w:rFonts w:ascii="Times New Roman" w:hAnsi="Times New Roman" w:cs="Times New Roman"/>
          <w:b/>
          <w:sz w:val="24"/>
          <w:szCs w:val="24"/>
        </w:rPr>
        <w:t xml:space="preserve"> un zemesgrāmatu nodaļu sadarbības</w:t>
      </w:r>
      <w:r w:rsidRPr="00606F0F">
        <w:rPr>
          <w:rFonts w:ascii="Times New Roman" w:hAnsi="Times New Roman" w:cs="Times New Roman"/>
          <w:b/>
          <w:sz w:val="24"/>
          <w:szCs w:val="24"/>
        </w:rPr>
        <w:t xml:space="preserve"> kārtība”. </w:t>
      </w:r>
      <w:r w:rsidR="00B91720" w:rsidRPr="00606F0F">
        <w:rPr>
          <w:rFonts w:ascii="Times New Roman" w:hAnsi="Times New Roman" w:cs="Times New Roman"/>
          <w:b/>
          <w:sz w:val="24"/>
          <w:szCs w:val="24"/>
        </w:rPr>
        <w:t xml:space="preserve">Minētais iekšējais normatīvais akts </w:t>
      </w:r>
      <w:r w:rsidRPr="00606F0F">
        <w:rPr>
          <w:rFonts w:ascii="Times New Roman" w:hAnsi="Times New Roman" w:cs="Times New Roman"/>
          <w:b/>
          <w:sz w:val="24"/>
          <w:szCs w:val="24"/>
        </w:rPr>
        <w:t>note</w:t>
      </w:r>
      <w:r w:rsidR="0065518C" w:rsidRPr="00606F0F">
        <w:rPr>
          <w:rFonts w:ascii="Times New Roman" w:hAnsi="Times New Roman" w:cs="Times New Roman"/>
          <w:b/>
          <w:sz w:val="24"/>
          <w:szCs w:val="24"/>
        </w:rPr>
        <w:t xml:space="preserve">ic abu iestāžu </w:t>
      </w:r>
      <w:r w:rsidR="00B91720" w:rsidRPr="00606F0F">
        <w:rPr>
          <w:rFonts w:ascii="Times New Roman" w:hAnsi="Times New Roman" w:cs="Times New Roman"/>
          <w:b/>
          <w:sz w:val="24"/>
          <w:szCs w:val="24"/>
        </w:rPr>
        <w:t xml:space="preserve">informācijas apmaiņas </w:t>
      </w:r>
      <w:r w:rsidR="00700076" w:rsidRPr="00606F0F">
        <w:rPr>
          <w:rFonts w:ascii="Times New Roman" w:hAnsi="Times New Roman" w:cs="Times New Roman"/>
          <w:b/>
          <w:sz w:val="24"/>
          <w:szCs w:val="24"/>
        </w:rPr>
        <w:t xml:space="preserve">un sadarbības </w:t>
      </w:r>
      <w:r w:rsidR="00B91720" w:rsidRPr="00606F0F">
        <w:rPr>
          <w:rFonts w:ascii="Times New Roman" w:hAnsi="Times New Roman" w:cs="Times New Roman"/>
          <w:b/>
          <w:sz w:val="24"/>
          <w:szCs w:val="24"/>
        </w:rPr>
        <w:t xml:space="preserve">nosacījumus, konkretizē </w:t>
      </w:r>
      <w:r w:rsidR="0065518C" w:rsidRPr="00606F0F">
        <w:rPr>
          <w:rFonts w:ascii="Times New Roman" w:hAnsi="Times New Roman" w:cs="Times New Roman"/>
          <w:b/>
          <w:sz w:val="24"/>
          <w:szCs w:val="24"/>
        </w:rPr>
        <w:t xml:space="preserve">rīcību </w:t>
      </w:r>
      <w:r w:rsidR="00B91720" w:rsidRPr="00606F0F">
        <w:rPr>
          <w:rFonts w:ascii="Times New Roman" w:hAnsi="Times New Roman" w:cs="Times New Roman"/>
          <w:b/>
          <w:sz w:val="24"/>
          <w:szCs w:val="24"/>
        </w:rPr>
        <w:t xml:space="preserve">zemesgrāmatu nodalījumu aktualizācijas un </w:t>
      </w:r>
      <w:r w:rsidR="00700076" w:rsidRPr="00606F0F">
        <w:rPr>
          <w:rFonts w:ascii="Times New Roman" w:hAnsi="Times New Roman" w:cs="Times New Roman"/>
          <w:b/>
          <w:sz w:val="24"/>
          <w:szCs w:val="24"/>
        </w:rPr>
        <w:t xml:space="preserve">abu informācijas sistēmu </w:t>
      </w:r>
      <w:r w:rsidR="00B91720" w:rsidRPr="00606F0F">
        <w:rPr>
          <w:rFonts w:ascii="Times New Roman" w:hAnsi="Times New Roman" w:cs="Times New Roman"/>
          <w:b/>
          <w:sz w:val="24"/>
          <w:szCs w:val="24"/>
        </w:rPr>
        <w:t xml:space="preserve">vēsturisko datu kārtošanas </w:t>
      </w:r>
      <w:r w:rsidRPr="00606F0F">
        <w:rPr>
          <w:rFonts w:ascii="Times New Roman" w:hAnsi="Times New Roman" w:cs="Times New Roman"/>
          <w:b/>
          <w:sz w:val="24"/>
          <w:szCs w:val="24"/>
        </w:rPr>
        <w:t xml:space="preserve">gadījumos, </w:t>
      </w:r>
      <w:r w:rsidR="009131AD" w:rsidRPr="00606F0F">
        <w:rPr>
          <w:rFonts w:ascii="Times New Roman" w:hAnsi="Times New Roman" w:cs="Times New Roman"/>
          <w:b/>
          <w:sz w:val="24"/>
          <w:szCs w:val="24"/>
        </w:rPr>
        <w:t>kā arī konstatēto kļūdu labošanas nosacījumus</w:t>
      </w:r>
      <w:r w:rsidRPr="00606F0F">
        <w:rPr>
          <w:rFonts w:ascii="Times New Roman" w:hAnsi="Times New Roman" w:cs="Times New Roman"/>
          <w:b/>
          <w:sz w:val="24"/>
          <w:szCs w:val="24"/>
        </w:rPr>
        <w:t xml:space="preserve">. </w:t>
      </w:r>
      <w:r w:rsidR="00126F60" w:rsidRPr="00606F0F">
        <w:rPr>
          <w:rFonts w:ascii="Times New Roman" w:hAnsi="Times New Roman" w:cs="Times New Roman"/>
          <w:b/>
          <w:sz w:val="24"/>
          <w:szCs w:val="24"/>
        </w:rPr>
        <w:t>Jāatzīmē, ka d</w:t>
      </w:r>
      <w:r w:rsidRPr="00606F0F">
        <w:rPr>
          <w:rFonts w:ascii="Times New Roman" w:hAnsi="Times New Roman" w:cs="Times New Roman"/>
          <w:b/>
          <w:sz w:val="24"/>
          <w:szCs w:val="24"/>
        </w:rPr>
        <w:t>atu</w:t>
      </w:r>
      <w:r>
        <w:rPr>
          <w:rFonts w:ascii="Times New Roman" w:hAnsi="Times New Roman" w:cs="Times New Roman"/>
          <w:sz w:val="24"/>
          <w:szCs w:val="24"/>
        </w:rPr>
        <w:t xml:space="preserve"> salīdzināšanu un nesakritību novēršanu </w:t>
      </w:r>
      <w:r w:rsidR="008C41A5">
        <w:rPr>
          <w:rFonts w:ascii="Times New Roman" w:hAnsi="Times New Roman" w:cs="Times New Roman"/>
          <w:sz w:val="24"/>
          <w:szCs w:val="24"/>
        </w:rPr>
        <w:t>VZD</w:t>
      </w:r>
      <w:r>
        <w:rPr>
          <w:rFonts w:ascii="Times New Roman" w:hAnsi="Times New Roman" w:cs="Times New Roman"/>
          <w:sz w:val="24"/>
          <w:szCs w:val="24"/>
        </w:rPr>
        <w:t xml:space="preserve"> un </w:t>
      </w:r>
      <w:r w:rsidR="008C41A5">
        <w:rPr>
          <w:rFonts w:ascii="Times New Roman" w:hAnsi="Times New Roman" w:cs="Times New Roman"/>
          <w:sz w:val="24"/>
          <w:szCs w:val="24"/>
        </w:rPr>
        <w:t>TA</w:t>
      </w:r>
      <w:r>
        <w:rPr>
          <w:rFonts w:ascii="Times New Roman" w:hAnsi="Times New Roman" w:cs="Times New Roman"/>
          <w:sz w:val="24"/>
          <w:szCs w:val="24"/>
        </w:rPr>
        <w:t xml:space="preserve"> </w:t>
      </w:r>
      <w:r w:rsidR="006C3C11">
        <w:rPr>
          <w:rFonts w:ascii="Times New Roman" w:hAnsi="Times New Roman" w:cs="Times New Roman"/>
          <w:sz w:val="24"/>
          <w:szCs w:val="24"/>
        </w:rPr>
        <w:t>sadarbībā ar rajona (pilsētu) zemesgrāmatu nodaļām</w:t>
      </w:r>
      <w:r>
        <w:rPr>
          <w:rFonts w:ascii="Times New Roman" w:hAnsi="Times New Roman" w:cs="Times New Roman"/>
          <w:sz w:val="24"/>
          <w:szCs w:val="24"/>
        </w:rPr>
        <w:t xml:space="preserve"> veic pastāvīgi</w:t>
      </w:r>
      <w:r w:rsidR="005943CF">
        <w:rPr>
          <w:rFonts w:ascii="Times New Roman" w:hAnsi="Times New Roman" w:cs="Times New Roman"/>
          <w:sz w:val="24"/>
          <w:szCs w:val="24"/>
        </w:rPr>
        <w:t xml:space="preserve">. </w:t>
      </w:r>
      <w:r w:rsidR="007F1F84">
        <w:rPr>
          <w:rFonts w:ascii="Times New Roman" w:hAnsi="Times New Roman" w:cs="Times New Roman"/>
          <w:sz w:val="24"/>
          <w:szCs w:val="24"/>
        </w:rPr>
        <w:t xml:space="preserve">Veicot kļūdu novēršanu, </w:t>
      </w:r>
      <w:r w:rsidR="00611514">
        <w:rPr>
          <w:rFonts w:ascii="Times New Roman" w:hAnsi="Times New Roman" w:cs="Times New Roman"/>
          <w:sz w:val="24"/>
          <w:szCs w:val="24"/>
        </w:rPr>
        <w:t>lielā</w:t>
      </w:r>
      <w:r w:rsidR="007F1F84">
        <w:rPr>
          <w:rFonts w:ascii="Times New Roman" w:hAnsi="Times New Roman" w:cs="Times New Roman"/>
          <w:sz w:val="24"/>
          <w:szCs w:val="24"/>
        </w:rPr>
        <w:t xml:space="preserve"> skaitā gadījumu situācijas noskaidrošanai tiek iesaistīts pats nekustamā īpašuma īpašnieks.</w:t>
      </w:r>
      <w:r>
        <w:rPr>
          <w:rFonts w:ascii="Times New Roman" w:hAnsi="Times New Roman" w:cs="Times New Roman"/>
          <w:sz w:val="24"/>
          <w:szCs w:val="24"/>
        </w:rPr>
        <w:t xml:space="preserve"> </w:t>
      </w:r>
      <w:r w:rsidR="007F1F84">
        <w:rPr>
          <w:rFonts w:ascii="Times New Roman" w:hAnsi="Times New Roman" w:cs="Times New Roman"/>
          <w:sz w:val="24"/>
          <w:szCs w:val="24"/>
        </w:rPr>
        <w:t>Pagaidām d</w:t>
      </w:r>
      <w:r>
        <w:rPr>
          <w:rFonts w:ascii="Times New Roman" w:hAnsi="Times New Roman" w:cs="Times New Roman"/>
          <w:sz w:val="24"/>
          <w:szCs w:val="24"/>
        </w:rPr>
        <w:t>atu sinhronizācija Ka</w:t>
      </w:r>
      <w:r w:rsidR="000E7E12">
        <w:rPr>
          <w:rFonts w:ascii="Times New Roman" w:hAnsi="Times New Roman" w:cs="Times New Roman"/>
          <w:sz w:val="24"/>
          <w:szCs w:val="24"/>
        </w:rPr>
        <w:t>dastra informācijas sistēmā un D</w:t>
      </w:r>
      <w:r>
        <w:rPr>
          <w:rFonts w:ascii="Times New Roman" w:hAnsi="Times New Roman" w:cs="Times New Roman"/>
          <w:sz w:val="24"/>
          <w:szCs w:val="24"/>
        </w:rPr>
        <w:t>atorizētajā zemesgrāmatā tiek veikta tikai nekustamā īpašuma kadastra numura, nodalījuma numura un apakšnodalījuma numura līme</w:t>
      </w:r>
      <w:r w:rsidR="000E7E12">
        <w:rPr>
          <w:rFonts w:ascii="Times New Roman" w:hAnsi="Times New Roman" w:cs="Times New Roman"/>
          <w:sz w:val="24"/>
          <w:szCs w:val="24"/>
        </w:rPr>
        <w:t xml:space="preserve">nī, </w:t>
      </w:r>
      <w:r w:rsidR="00A85880">
        <w:rPr>
          <w:rFonts w:ascii="Times New Roman" w:hAnsi="Times New Roman" w:cs="Times New Roman"/>
          <w:sz w:val="24"/>
          <w:szCs w:val="24"/>
        </w:rPr>
        <w:t>ņemot vērā, ka Datorizētā</w:t>
      </w:r>
      <w:r w:rsidR="00137C30">
        <w:rPr>
          <w:rFonts w:ascii="Times New Roman" w:hAnsi="Times New Roman" w:cs="Times New Roman"/>
          <w:sz w:val="24"/>
          <w:szCs w:val="24"/>
        </w:rPr>
        <w:t>s</w:t>
      </w:r>
      <w:r w:rsidR="00A85880">
        <w:rPr>
          <w:rFonts w:ascii="Times New Roman" w:hAnsi="Times New Roman" w:cs="Times New Roman"/>
          <w:sz w:val="24"/>
          <w:szCs w:val="24"/>
        </w:rPr>
        <w:t xml:space="preserve"> zemesgrāmatas izveide netika balstīta uz strukturētu datu ievadīšanu, </w:t>
      </w:r>
      <w:r w:rsidR="006D3C72" w:rsidRPr="00E819DD">
        <w:rPr>
          <w:rFonts w:ascii="Times New Roman" w:hAnsi="Times New Roman" w:cs="Times New Roman"/>
          <w:b/>
          <w:sz w:val="24"/>
          <w:szCs w:val="24"/>
          <w:u w:val="single"/>
        </w:rPr>
        <w:t xml:space="preserve">lai zemesgrāmatas pusē būtu reģistrēti visi kadastra objektu </w:t>
      </w:r>
      <w:proofErr w:type="spellStart"/>
      <w:r w:rsidR="006D3C72" w:rsidRPr="00E819DD">
        <w:rPr>
          <w:rFonts w:ascii="Times New Roman" w:hAnsi="Times New Roman" w:cs="Times New Roman"/>
          <w:b/>
          <w:sz w:val="24"/>
          <w:szCs w:val="24"/>
          <w:u w:val="single"/>
        </w:rPr>
        <w:t>identifikātori</w:t>
      </w:r>
      <w:proofErr w:type="spellEnd"/>
      <w:r w:rsidR="006D3C72" w:rsidRPr="00E819DD">
        <w:rPr>
          <w:rFonts w:ascii="Times New Roman" w:hAnsi="Times New Roman" w:cs="Times New Roman"/>
          <w:b/>
          <w:sz w:val="24"/>
          <w:szCs w:val="24"/>
          <w:u w:val="single"/>
        </w:rPr>
        <w:t xml:space="preserve"> tādā struktūrā, kas piemērota datorizētai </w:t>
      </w:r>
      <w:r w:rsidR="006D3C72" w:rsidRPr="00E819DD">
        <w:rPr>
          <w:rFonts w:ascii="Times New Roman" w:hAnsi="Times New Roman" w:cs="Times New Roman"/>
          <w:b/>
          <w:sz w:val="24"/>
          <w:szCs w:val="24"/>
          <w:u w:val="single"/>
        </w:rPr>
        <w:lastRenderedPageBreak/>
        <w:t>apstrādei.</w:t>
      </w:r>
      <w:r w:rsidR="006D3C72">
        <w:rPr>
          <w:rFonts w:ascii="Times New Roman" w:hAnsi="Times New Roman" w:cs="Times New Roman"/>
          <w:sz w:val="24"/>
          <w:szCs w:val="24"/>
        </w:rPr>
        <w:t xml:space="preserve"> </w:t>
      </w:r>
      <w:r w:rsidR="00A85880">
        <w:rPr>
          <w:rFonts w:ascii="Times New Roman" w:hAnsi="Times New Roman" w:cs="Times New Roman"/>
          <w:sz w:val="24"/>
          <w:szCs w:val="24"/>
        </w:rPr>
        <w:t xml:space="preserve">Veicot datu sinhronizāciju, lai konstatētu, kādā apmērā nekustamā īpašuma kadastra numurs, nodalījuma numurs un apakšnodalījuma numurs nesakrīt Kadastra informācijas sistēmā un Datorizētajā zemesgrāmatā un šīs nesakritības novērstu, minētie dati tika salīdzināti </w:t>
      </w:r>
      <w:proofErr w:type="gramStart"/>
      <w:r w:rsidR="00A85880">
        <w:rPr>
          <w:rFonts w:ascii="Times New Roman" w:hAnsi="Times New Roman" w:cs="Times New Roman"/>
          <w:sz w:val="24"/>
          <w:szCs w:val="24"/>
        </w:rPr>
        <w:t>2007.gadā</w:t>
      </w:r>
      <w:proofErr w:type="gramEnd"/>
      <w:r w:rsidR="00A85880">
        <w:rPr>
          <w:rFonts w:ascii="Times New Roman" w:hAnsi="Times New Roman" w:cs="Times New Roman"/>
          <w:sz w:val="24"/>
          <w:szCs w:val="24"/>
        </w:rPr>
        <w:t xml:space="preserve">, 2011.gada jūnijā un 2012.gada martā. </w:t>
      </w:r>
      <w:r w:rsidR="008D63C2">
        <w:rPr>
          <w:rFonts w:ascii="Times New Roman" w:hAnsi="Times New Roman" w:cs="Times New Roman"/>
          <w:sz w:val="24"/>
          <w:szCs w:val="24"/>
        </w:rPr>
        <w:t xml:space="preserve">Salīdzināšanas rezultāti liecina, ka </w:t>
      </w:r>
      <w:r w:rsidR="008506E9">
        <w:rPr>
          <w:rFonts w:ascii="Times New Roman" w:hAnsi="Times New Roman" w:cs="Times New Roman"/>
          <w:sz w:val="24"/>
          <w:szCs w:val="24"/>
        </w:rPr>
        <w:t xml:space="preserve">nesakrītošo datu skaits </w:t>
      </w:r>
      <w:proofErr w:type="gramStart"/>
      <w:r w:rsidR="008506E9">
        <w:rPr>
          <w:rFonts w:ascii="Times New Roman" w:hAnsi="Times New Roman" w:cs="Times New Roman"/>
          <w:sz w:val="24"/>
          <w:szCs w:val="24"/>
        </w:rPr>
        <w:t>2012.gada</w:t>
      </w:r>
      <w:proofErr w:type="gramEnd"/>
      <w:r w:rsidR="008506E9">
        <w:rPr>
          <w:rFonts w:ascii="Times New Roman" w:hAnsi="Times New Roman" w:cs="Times New Roman"/>
          <w:sz w:val="24"/>
          <w:szCs w:val="24"/>
        </w:rPr>
        <w:t xml:space="preserve"> martā attiecībā pret 2011.gada jūniju ir samazinājies 7,5 reizes un ir tikai 0.08% no visu datu kopskaita</w:t>
      </w:r>
      <w:r w:rsidR="00001E32">
        <w:rPr>
          <w:rFonts w:ascii="Times New Roman" w:hAnsi="Times New Roman" w:cs="Times New Roman"/>
          <w:sz w:val="24"/>
          <w:szCs w:val="24"/>
        </w:rPr>
        <w:t xml:space="preserve"> (2007.gada datu analīze veikta citā griezumā, tāpēc dati ar 2011.un 2012.gadu nav salīdzināmi</w:t>
      </w:r>
      <w:r w:rsidR="00F774AE">
        <w:rPr>
          <w:rFonts w:ascii="Times New Roman" w:hAnsi="Times New Roman" w:cs="Times New Roman"/>
          <w:sz w:val="24"/>
          <w:szCs w:val="24"/>
        </w:rPr>
        <w:t>)</w:t>
      </w:r>
      <w:r w:rsidR="00001E32">
        <w:rPr>
          <w:rFonts w:ascii="Times New Roman" w:hAnsi="Times New Roman" w:cs="Times New Roman"/>
          <w:sz w:val="24"/>
          <w:szCs w:val="24"/>
        </w:rPr>
        <w:t>.</w:t>
      </w:r>
      <w:r w:rsidR="00747E3A" w:rsidRPr="00107F43">
        <w:rPr>
          <w:rFonts w:ascii="Times New Roman" w:hAnsi="Times New Roman" w:cs="Times New Roman"/>
          <w:b/>
          <w:sz w:val="24"/>
          <w:szCs w:val="24"/>
        </w:rPr>
        <w:t xml:space="preserve"> </w:t>
      </w:r>
      <w:r w:rsidR="00492225" w:rsidRPr="00107F43">
        <w:rPr>
          <w:rFonts w:ascii="Times New Roman" w:hAnsi="Times New Roman" w:cs="Times New Roman"/>
          <w:b/>
          <w:sz w:val="24"/>
          <w:szCs w:val="24"/>
        </w:rPr>
        <w:t xml:space="preserve">Uz </w:t>
      </w:r>
      <w:proofErr w:type="gramStart"/>
      <w:r w:rsidR="00D905A5" w:rsidRPr="00BE5289">
        <w:rPr>
          <w:rFonts w:ascii="Times New Roman" w:hAnsi="Times New Roman" w:cs="Times New Roman"/>
          <w:b/>
          <w:sz w:val="24"/>
          <w:szCs w:val="24"/>
          <w:u w:val="single"/>
        </w:rPr>
        <w:t>2015.gada</w:t>
      </w:r>
      <w:proofErr w:type="gramEnd"/>
      <w:r w:rsidR="00D905A5" w:rsidRPr="00BE5289">
        <w:rPr>
          <w:rFonts w:ascii="Times New Roman" w:hAnsi="Times New Roman" w:cs="Times New Roman"/>
          <w:b/>
          <w:sz w:val="24"/>
          <w:szCs w:val="24"/>
          <w:u w:val="single"/>
        </w:rPr>
        <w:t xml:space="preserve"> aprīli</w:t>
      </w:r>
      <w:r w:rsidR="00492225" w:rsidRPr="00BE5289">
        <w:rPr>
          <w:rFonts w:ascii="Times New Roman" w:hAnsi="Times New Roman" w:cs="Times New Roman"/>
          <w:b/>
          <w:sz w:val="24"/>
          <w:szCs w:val="24"/>
          <w:u w:val="single"/>
        </w:rPr>
        <w:t xml:space="preserve"> </w:t>
      </w:r>
      <w:r w:rsidR="00492225" w:rsidRPr="00107F43">
        <w:rPr>
          <w:rFonts w:ascii="Times New Roman" w:hAnsi="Times New Roman" w:cs="Times New Roman"/>
          <w:b/>
          <w:sz w:val="24"/>
          <w:szCs w:val="24"/>
        </w:rPr>
        <w:t>datu sakritība īpašumu līmenī ir gandrīz 100%.</w:t>
      </w:r>
    </w:p>
    <w:p w:rsidR="006B1DD1" w:rsidRPr="00C01838" w:rsidRDefault="000E7E12" w:rsidP="006B1DD1">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Ņemot vērā, ka D</w:t>
      </w:r>
      <w:r w:rsidR="00747E3A">
        <w:rPr>
          <w:rFonts w:ascii="Times New Roman" w:hAnsi="Times New Roman" w:cs="Times New Roman"/>
          <w:sz w:val="24"/>
          <w:szCs w:val="24"/>
        </w:rPr>
        <w:t>atorizētā zemesgrāmata nenodrošina strukturētu datu iegūšanu par nekustamā īpašuma sastāvu, masveida datu salīdzināšana nekustamā īpašuma īpašnieka un sastāva līmenī Ka</w:t>
      </w:r>
      <w:r>
        <w:rPr>
          <w:rFonts w:ascii="Times New Roman" w:hAnsi="Times New Roman" w:cs="Times New Roman"/>
          <w:sz w:val="24"/>
          <w:szCs w:val="24"/>
        </w:rPr>
        <w:t>dastra informācijas sistēmā un D</w:t>
      </w:r>
      <w:r w:rsidR="00747E3A">
        <w:rPr>
          <w:rFonts w:ascii="Times New Roman" w:hAnsi="Times New Roman" w:cs="Times New Roman"/>
          <w:sz w:val="24"/>
          <w:szCs w:val="24"/>
        </w:rPr>
        <w:t>atorizētajā zemesgrāmatā šobrīd nav īstenojama. Pašreiz Kadastra informācijas sistēmā datus par nekustamā īpašuma sastāvu iespējams pārbaudīt un sakārtot par katru nekustamo</w:t>
      </w:r>
      <w:r>
        <w:rPr>
          <w:rFonts w:ascii="Times New Roman" w:hAnsi="Times New Roman" w:cs="Times New Roman"/>
          <w:sz w:val="24"/>
          <w:szCs w:val="24"/>
        </w:rPr>
        <w:t xml:space="preserve"> īpašumu atsevišķi, pārlūkojot D</w:t>
      </w:r>
      <w:r w:rsidR="00747E3A">
        <w:rPr>
          <w:rFonts w:ascii="Times New Roman" w:hAnsi="Times New Roman" w:cs="Times New Roman"/>
          <w:sz w:val="24"/>
          <w:szCs w:val="24"/>
        </w:rPr>
        <w:t>atorizētās zemesgrāmatas datus tiešsaistē.</w:t>
      </w:r>
      <w:r w:rsidR="00364195">
        <w:rPr>
          <w:rFonts w:ascii="Times New Roman" w:hAnsi="Times New Roman" w:cs="Times New Roman"/>
          <w:sz w:val="24"/>
          <w:szCs w:val="24"/>
        </w:rPr>
        <w:t xml:space="preserve"> Atbilstoši Tiesu administrācijas sn</w:t>
      </w:r>
      <w:r>
        <w:rPr>
          <w:rFonts w:ascii="Times New Roman" w:hAnsi="Times New Roman" w:cs="Times New Roman"/>
          <w:sz w:val="24"/>
          <w:szCs w:val="24"/>
        </w:rPr>
        <w:t>iegtajai informācijai 50,3% D</w:t>
      </w:r>
      <w:r w:rsidR="000A7623">
        <w:rPr>
          <w:rFonts w:ascii="Times New Roman" w:hAnsi="Times New Roman" w:cs="Times New Roman"/>
          <w:sz w:val="24"/>
          <w:szCs w:val="24"/>
        </w:rPr>
        <w:t>ato</w:t>
      </w:r>
      <w:r w:rsidR="00364195">
        <w:rPr>
          <w:rFonts w:ascii="Times New Roman" w:hAnsi="Times New Roman" w:cs="Times New Roman"/>
          <w:sz w:val="24"/>
          <w:szCs w:val="24"/>
        </w:rPr>
        <w:t>r</w:t>
      </w:r>
      <w:r w:rsidR="000A7623">
        <w:rPr>
          <w:rFonts w:ascii="Times New Roman" w:hAnsi="Times New Roman" w:cs="Times New Roman"/>
          <w:sz w:val="24"/>
          <w:szCs w:val="24"/>
        </w:rPr>
        <w:t>i</w:t>
      </w:r>
      <w:r w:rsidR="00364195">
        <w:rPr>
          <w:rFonts w:ascii="Times New Roman" w:hAnsi="Times New Roman" w:cs="Times New Roman"/>
          <w:sz w:val="24"/>
          <w:szCs w:val="24"/>
        </w:rPr>
        <w:t xml:space="preserve">zētajā zemesgrāmatā </w:t>
      </w:r>
      <w:r w:rsidR="00DC284A">
        <w:rPr>
          <w:rFonts w:ascii="Times New Roman" w:hAnsi="Times New Roman" w:cs="Times New Roman"/>
          <w:sz w:val="24"/>
          <w:szCs w:val="24"/>
        </w:rPr>
        <w:t>ierakstī</w:t>
      </w:r>
      <w:r w:rsidR="00364195">
        <w:rPr>
          <w:rFonts w:ascii="Times New Roman" w:hAnsi="Times New Roman" w:cs="Times New Roman"/>
          <w:sz w:val="24"/>
          <w:szCs w:val="24"/>
        </w:rPr>
        <w:t>tiem nekustamajiem īpašumiem ir reģistrēti zemes vienību un būvju kadastra apzīmējumi, kas ļautu veikt datu salīdzināšanu nekustamā īpašuma sastāva līmenī.</w:t>
      </w:r>
      <w:r w:rsidR="00870CA6">
        <w:rPr>
          <w:rFonts w:ascii="Times New Roman" w:hAnsi="Times New Roman" w:cs="Times New Roman"/>
          <w:sz w:val="24"/>
          <w:szCs w:val="24"/>
        </w:rPr>
        <w:t xml:space="preserve"> </w:t>
      </w:r>
      <w:r w:rsidR="004D513B" w:rsidRPr="004D513B">
        <w:rPr>
          <w:rFonts w:ascii="Times New Roman" w:hAnsi="Times New Roman" w:cs="Times New Roman"/>
          <w:bCs/>
          <w:sz w:val="24"/>
          <w:szCs w:val="24"/>
        </w:rPr>
        <w:t>Jāatzīmē, ka cēlonis šādai situācijai rodams apstāklī</w:t>
      </w:r>
      <w:r w:rsidR="004D513B" w:rsidRPr="000217F3">
        <w:rPr>
          <w:rFonts w:ascii="Times New Roman" w:hAnsi="Times New Roman" w:cs="Times New Roman"/>
          <w:bCs/>
          <w:sz w:val="24"/>
          <w:szCs w:val="24"/>
        </w:rPr>
        <w:t xml:space="preserve">, ka nekustamā īpašuma objektu identificēšanai kadastra apzīmējumi </w:t>
      </w:r>
      <w:r w:rsidR="000F5477" w:rsidRPr="000217F3">
        <w:rPr>
          <w:rFonts w:ascii="Times New Roman" w:hAnsi="Times New Roman" w:cs="Times New Roman"/>
          <w:bCs/>
          <w:sz w:val="24"/>
          <w:szCs w:val="24"/>
        </w:rPr>
        <w:t xml:space="preserve">būvēm </w:t>
      </w:r>
      <w:r w:rsidR="004D513B" w:rsidRPr="000217F3">
        <w:rPr>
          <w:rFonts w:ascii="Times New Roman" w:hAnsi="Times New Roman" w:cs="Times New Roman"/>
          <w:bCs/>
          <w:sz w:val="24"/>
          <w:szCs w:val="24"/>
        </w:rPr>
        <w:t>tika ieviesti pakāpeniski</w:t>
      </w:r>
      <w:r w:rsidR="00137C30">
        <w:rPr>
          <w:rFonts w:ascii="Times New Roman" w:hAnsi="Times New Roman" w:cs="Times New Roman"/>
          <w:bCs/>
          <w:sz w:val="24"/>
          <w:szCs w:val="24"/>
        </w:rPr>
        <w:t>,</w:t>
      </w:r>
      <w:r w:rsidR="00F25EC7" w:rsidRPr="000217F3">
        <w:rPr>
          <w:rFonts w:ascii="Times New Roman" w:hAnsi="Times New Roman" w:cs="Times New Roman"/>
          <w:bCs/>
          <w:sz w:val="24"/>
          <w:szCs w:val="24"/>
        </w:rPr>
        <w:t xml:space="preserve"> bet z</w:t>
      </w:r>
      <w:r w:rsidR="000F5477" w:rsidRPr="000217F3">
        <w:rPr>
          <w:rFonts w:ascii="Times New Roman" w:hAnsi="Times New Roman" w:cs="Times New Roman"/>
          <w:bCs/>
          <w:sz w:val="24"/>
          <w:szCs w:val="24"/>
        </w:rPr>
        <w:t>emes</w:t>
      </w:r>
      <w:r w:rsidR="007559E5" w:rsidRPr="000217F3">
        <w:rPr>
          <w:rFonts w:ascii="Times New Roman" w:hAnsi="Times New Roman" w:cs="Times New Roman"/>
          <w:bCs/>
          <w:sz w:val="24"/>
          <w:szCs w:val="24"/>
        </w:rPr>
        <w:t xml:space="preserve"> </w:t>
      </w:r>
      <w:r w:rsidR="00F25EC7" w:rsidRPr="000217F3">
        <w:rPr>
          <w:rFonts w:ascii="Times New Roman" w:hAnsi="Times New Roman" w:cs="Times New Roman"/>
          <w:bCs/>
          <w:sz w:val="24"/>
          <w:szCs w:val="24"/>
        </w:rPr>
        <w:t xml:space="preserve">vienībām tie tika piešķirti sākotnēji, tomēr </w:t>
      </w:r>
      <w:r w:rsidR="00691844" w:rsidRPr="000217F3">
        <w:rPr>
          <w:rFonts w:ascii="Times New Roman" w:hAnsi="Times New Roman" w:cs="Times New Roman"/>
          <w:bCs/>
          <w:sz w:val="24"/>
          <w:szCs w:val="24"/>
        </w:rPr>
        <w:t>zemesgrāmatā</w:t>
      </w:r>
      <w:r w:rsidR="000217F3" w:rsidRPr="000217F3">
        <w:rPr>
          <w:rFonts w:ascii="Times New Roman" w:hAnsi="Times New Roman" w:cs="Times New Roman"/>
          <w:bCs/>
          <w:sz w:val="24"/>
          <w:szCs w:val="24"/>
        </w:rPr>
        <w:t>s</w:t>
      </w:r>
      <w:r w:rsidR="00F25EC7" w:rsidRPr="000217F3">
        <w:rPr>
          <w:rFonts w:ascii="Times New Roman" w:hAnsi="Times New Roman" w:cs="Times New Roman"/>
          <w:bCs/>
          <w:sz w:val="24"/>
          <w:szCs w:val="24"/>
        </w:rPr>
        <w:t xml:space="preserve"> tie netika ierakstīti.</w:t>
      </w:r>
      <w:r w:rsidR="00DC284A" w:rsidRPr="00DC284A">
        <w:rPr>
          <w:rFonts w:ascii="Times New Roman" w:hAnsi="Times New Roman" w:cs="Times New Roman"/>
          <w:sz w:val="24"/>
          <w:szCs w:val="24"/>
        </w:rPr>
        <w:t xml:space="preserve"> </w:t>
      </w:r>
      <w:proofErr w:type="gramStart"/>
      <w:r w:rsidR="00DC284A">
        <w:rPr>
          <w:rFonts w:ascii="Times New Roman" w:hAnsi="Times New Roman" w:cs="Times New Roman"/>
          <w:sz w:val="24"/>
          <w:szCs w:val="24"/>
        </w:rPr>
        <w:t>2012.gada</w:t>
      </w:r>
      <w:proofErr w:type="gramEnd"/>
      <w:r w:rsidR="00DC284A">
        <w:rPr>
          <w:rFonts w:ascii="Times New Roman" w:hAnsi="Times New Roman" w:cs="Times New Roman"/>
          <w:sz w:val="24"/>
          <w:szCs w:val="24"/>
        </w:rPr>
        <w:t xml:space="preserve"> 12.februārī noslēdzies TA īstenotais ERAF projekts </w:t>
      </w:r>
      <w:r w:rsidR="00DC284A" w:rsidRPr="006168DB">
        <w:rPr>
          <w:rFonts w:ascii="Times New Roman" w:hAnsi="Times New Roman" w:cs="Times New Roman"/>
          <w:sz w:val="24"/>
          <w:szCs w:val="24"/>
        </w:rPr>
        <w:t xml:space="preserve">„Tieslietu ministrijas un tās padotībā esošo iestāžu arhīvu sagatavošanas elektronisko pakalpojumu sniegšana – 1. kārta”, </w:t>
      </w:r>
      <w:r w:rsidR="006B1DD1" w:rsidRPr="00C01838">
        <w:rPr>
          <w:rFonts w:ascii="Times New Roman" w:hAnsi="Times New Roman" w:cs="Times New Roman"/>
          <w:b/>
          <w:sz w:val="24"/>
          <w:szCs w:val="24"/>
        </w:rPr>
        <w:t xml:space="preserve">kas īstenots </w:t>
      </w:r>
      <w:r w:rsidR="00615A93">
        <w:rPr>
          <w:rFonts w:ascii="Times New Roman" w:hAnsi="Times New Roman" w:cs="Times New Roman"/>
          <w:b/>
          <w:sz w:val="24"/>
          <w:szCs w:val="24"/>
        </w:rPr>
        <w:t xml:space="preserve">darbības programmas </w:t>
      </w:r>
      <w:r w:rsidR="00DB02AD">
        <w:rPr>
          <w:rFonts w:ascii="Times New Roman" w:hAnsi="Times New Roman" w:cs="Times New Roman"/>
          <w:b/>
          <w:sz w:val="24"/>
          <w:szCs w:val="24"/>
        </w:rPr>
        <w:t>„</w:t>
      </w:r>
      <w:r w:rsidR="00615A93">
        <w:rPr>
          <w:rFonts w:ascii="Times New Roman" w:hAnsi="Times New Roman" w:cs="Times New Roman"/>
          <w:b/>
          <w:sz w:val="24"/>
          <w:szCs w:val="24"/>
        </w:rPr>
        <w:t>Infrastruktūra un pakalpojumi</w:t>
      </w:r>
      <w:r w:rsidR="00DB02AD">
        <w:rPr>
          <w:rFonts w:ascii="Times New Roman" w:hAnsi="Times New Roman" w:cs="Times New Roman"/>
          <w:b/>
          <w:sz w:val="24"/>
          <w:szCs w:val="24"/>
        </w:rPr>
        <w:t>”</w:t>
      </w:r>
      <w:r w:rsidR="00615A93">
        <w:rPr>
          <w:rFonts w:ascii="Times New Roman" w:hAnsi="Times New Roman" w:cs="Times New Roman"/>
          <w:b/>
          <w:sz w:val="24"/>
          <w:szCs w:val="24"/>
        </w:rPr>
        <w:t xml:space="preserve"> </w:t>
      </w:r>
      <w:r w:rsidR="006B1DD1" w:rsidRPr="00C01838">
        <w:rPr>
          <w:rFonts w:ascii="Times New Roman" w:hAnsi="Times New Roman" w:cs="Times New Roman"/>
          <w:b/>
          <w:sz w:val="24"/>
          <w:szCs w:val="24"/>
        </w:rPr>
        <w:t xml:space="preserve">prioritātes 3.2.Teritoriju pieejamības un sasniedzamības veicināšana pasākuma 3.2.2.IKT infrastruktūra un pakalpojumi aktivitātes 3.2.2.1.Publiskās pārvaldes elektronisko pakalpojumu un informācijas sistēmu attīstība </w:t>
      </w:r>
      <w:r w:rsidR="00BC3F58">
        <w:rPr>
          <w:rFonts w:ascii="Times New Roman" w:hAnsi="Times New Roman" w:cs="Times New Roman"/>
          <w:b/>
          <w:sz w:val="24"/>
          <w:szCs w:val="24"/>
        </w:rPr>
        <w:t xml:space="preserve">apakšaktivitātes </w:t>
      </w:r>
      <w:r w:rsidR="006B1DD1" w:rsidRPr="00C01838">
        <w:rPr>
          <w:rFonts w:ascii="Times New Roman" w:hAnsi="Times New Roman" w:cs="Times New Roman"/>
          <w:b/>
          <w:sz w:val="24"/>
          <w:szCs w:val="24"/>
        </w:rPr>
        <w:t xml:space="preserve">3.2.2.1.1.Informācijas sistēmu un elektronisko pakalpojumu attīstība ietvaros plānošanas periodā no 2007.-2013.gadam. </w:t>
      </w:r>
      <w:r w:rsidR="006C7414" w:rsidRPr="00C01838">
        <w:rPr>
          <w:rFonts w:ascii="Times New Roman" w:hAnsi="Times New Roman" w:cs="Times New Roman"/>
          <w:b/>
          <w:sz w:val="24"/>
          <w:szCs w:val="24"/>
        </w:rPr>
        <w:t>Projekta Nr. 3DP/3.2.2.1.1/09/IPIA/IUMEPLS/022.</w:t>
      </w:r>
    </w:p>
    <w:p w:rsidR="00870CA6" w:rsidRPr="00107F43" w:rsidRDefault="006B1DD1" w:rsidP="00F774AE">
      <w:pPr>
        <w:spacing w:after="0" w:line="240" w:lineRule="auto"/>
        <w:ind w:firstLine="720"/>
        <w:jc w:val="both"/>
        <w:rPr>
          <w:rFonts w:ascii="Times New Roman" w:hAnsi="Times New Roman" w:cs="Times New Roman"/>
          <w:b/>
          <w:sz w:val="24"/>
          <w:szCs w:val="24"/>
        </w:rPr>
      </w:pPr>
      <w:r w:rsidRPr="00C01838">
        <w:rPr>
          <w:rFonts w:ascii="Times New Roman" w:hAnsi="Times New Roman" w:cs="Times New Roman"/>
          <w:b/>
          <w:sz w:val="24"/>
          <w:szCs w:val="24"/>
        </w:rPr>
        <w:t xml:space="preserve">Minētā projekta </w:t>
      </w:r>
      <w:r w:rsidR="00DC284A" w:rsidRPr="006168DB">
        <w:rPr>
          <w:rFonts w:ascii="Times New Roman" w:hAnsi="Times New Roman" w:cs="Times New Roman"/>
          <w:sz w:val="24"/>
          <w:szCs w:val="24"/>
        </w:rPr>
        <w:t>ietvaros tik</w:t>
      </w:r>
      <w:r w:rsidR="00DC284A">
        <w:rPr>
          <w:rFonts w:ascii="Times New Roman" w:hAnsi="Times New Roman" w:cs="Times New Roman"/>
          <w:sz w:val="24"/>
          <w:szCs w:val="24"/>
        </w:rPr>
        <w:t>a</w:t>
      </w:r>
      <w:r w:rsidR="00DC284A" w:rsidRPr="006168DB">
        <w:rPr>
          <w:rFonts w:ascii="Times New Roman" w:hAnsi="Times New Roman" w:cs="Times New Roman"/>
          <w:sz w:val="24"/>
          <w:szCs w:val="24"/>
        </w:rPr>
        <w:t xml:space="preserve"> izstrādāta </w:t>
      </w:r>
      <w:r w:rsidR="00DC284A">
        <w:rPr>
          <w:rFonts w:ascii="Times New Roman" w:hAnsi="Times New Roman" w:cs="Times New Roman"/>
          <w:sz w:val="24"/>
          <w:szCs w:val="24"/>
        </w:rPr>
        <w:t>datorizētās</w:t>
      </w:r>
      <w:r w:rsidR="00DC284A" w:rsidRPr="006168DB">
        <w:rPr>
          <w:rFonts w:ascii="Times New Roman" w:hAnsi="Times New Roman" w:cs="Times New Roman"/>
          <w:sz w:val="24"/>
          <w:szCs w:val="24"/>
        </w:rPr>
        <w:t xml:space="preserve"> </w:t>
      </w:r>
      <w:r w:rsidR="00DC284A">
        <w:rPr>
          <w:rFonts w:ascii="Times New Roman" w:hAnsi="Times New Roman" w:cs="Times New Roman"/>
          <w:sz w:val="24"/>
          <w:szCs w:val="24"/>
        </w:rPr>
        <w:t xml:space="preserve">zemesgrāmatas </w:t>
      </w:r>
      <w:r w:rsidR="00DC284A" w:rsidRPr="006168DB">
        <w:rPr>
          <w:rFonts w:ascii="Times New Roman" w:hAnsi="Times New Roman" w:cs="Times New Roman"/>
          <w:sz w:val="24"/>
          <w:szCs w:val="24"/>
        </w:rPr>
        <w:t xml:space="preserve">funkcionalitāte, lai nekustamā īpašuma sastāvā esošos objektus aprakstītu norādot kadastra apzīmējumu, tādējādi, nodrošinot iespēju veikt Kadastra </w:t>
      </w:r>
      <w:r w:rsidR="00DC284A">
        <w:rPr>
          <w:rFonts w:ascii="Times New Roman" w:hAnsi="Times New Roman" w:cs="Times New Roman"/>
          <w:sz w:val="24"/>
          <w:szCs w:val="24"/>
        </w:rPr>
        <w:t>informācijas sistēmas</w:t>
      </w:r>
      <w:r w:rsidR="00DC284A" w:rsidRPr="006168DB">
        <w:rPr>
          <w:rFonts w:ascii="Times New Roman" w:hAnsi="Times New Roman" w:cs="Times New Roman"/>
          <w:sz w:val="24"/>
          <w:szCs w:val="24"/>
        </w:rPr>
        <w:t xml:space="preserve"> un </w:t>
      </w:r>
      <w:r w:rsidR="00137C30">
        <w:rPr>
          <w:rFonts w:ascii="Times New Roman" w:hAnsi="Times New Roman" w:cs="Times New Roman"/>
          <w:sz w:val="24"/>
          <w:szCs w:val="24"/>
        </w:rPr>
        <w:t>D</w:t>
      </w:r>
      <w:r w:rsidR="00DC284A">
        <w:rPr>
          <w:rFonts w:ascii="Times New Roman" w:hAnsi="Times New Roman" w:cs="Times New Roman"/>
          <w:sz w:val="24"/>
          <w:szCs w:val="24"/>
        </w:rPr>
        <w:t>atorizētās zemesgrāmatas datu</w:t>
      </w:r>
      <w:r w:rsidR="00DC284A" w:rsidRPr="006168DB">
        <w:rPr>
          <w:rFonts w:ascii="Times New Roman" w:hAnsi="Times New Roman" w:cs="Times New Roman"/>
          <w:sz w:val="24"/>
          <w:szCs w:val="24"/>
        </w:rPr>
        <w:t xml:space="preserve"> sinhronizāciju kadastra objektu līmenī.</w:t>
      </w:r>
      <w:r w:rsidR="00DC284A">
        <w:rPr>
          <w:rFonts w:ascii="Times New Roman" w:hAnsi="Times New Roman" w:cs="Times New Roman"/>
          <w:sz w:val="24"/>
          <w:szCs w:val="24"/>
        </w:rPr>
        <w:t xml:space="preserve"> Minētais risinājums tiks izmantots gan</w:t>
      </w:r>
      <w:proofErr w:type="gramStart"/>
      <w:r w:rsidR="00DC284A">
        <w:rPr>
          <w:rFonts w:ascii="Times New Roman" w:hAnsi="Times New Roman" w:cs="Times New Roman"/>
          <w:sz w:val="24"/>
          <w:szCs w:val="24"/>
        </w:rPr>
        <w:t xml:space="preserve"> pirmreizēji ierakstot nekustamo īpašumu</w:t>
      </w:r>
      <w:proofErr w:type="gramEnd"/>
      <w:r w:rsidR="00DC284A">
        <w:rPr>
          <w:rFonts w:ascii="Times New Roman" w:hAnsi="Times New Roman" w:cs="Times New Roman"/>
          <w:sz w:val="24"/>
          <w:szCs w:val="24"/>
        </w:rPr>
        <w:t xml:space="preserve"> zemesgrāmatā, </w:t>
      </w:r>
      <w:r w:rsidR="00137C30">
        <w:rPr>
          <w:rFonts w:ascii="Times New Roman" w:hAnsi="Times New Roman" w:cs="Times New Roman"/>
          <w:sz w:val="24"/>
          <w:szCs w:val="24"/>
        </w:rPr>
        <w:t>gan</w:t>
      </w:r>
      <w:r w:rsidR="00DC284A">
        <w:rPr>
          <w:rFonts w:ascii="Times New Roman" w:hAnsi="Times New Roman" w:cs="Times New Roman"/>
          <w:sz w:val="24"/>
          <w:szCs w:val="24"/>
        </w:rPr>
        <w:t xml:space="preserve"> izskatot nostiprinājuma lūgumu, tādējādi nodrošinot pakāpenisku visu nekustamo īpašumu sastāva aprakstīšanu, izmantojot kadastra apzīmējumus. Tāpat jaunizstrādātās Datorizētās zemesgrāmatas funkcionalitāte nodrošina datu aizpildīšanu strukturētu datu veidā, tajā skaitā, arī attiecībā uz nodalījuma I un II daļas ierakstiem, lai turpmāk nodrošinātu Kadastra informācijas sistēmā un Datorizētajā zemesgrāmatā ierakstīto datu sinhronizāciju. Šāda iespēja jau šobrīd tiek nodrošināta attiecībā uz nekustamiem īpašumiem, kuri ierakstīti pēc </w:t>
      </w:r>
      <w:proofErr w:type="gramStart"/>
      <w:r w:rsidR="00DC284A">
        <w:rPr>
          <w:rFonts w:ascii="Times New Roman" w:hAnsi="Times New Roman" w:cs="Times New Roman"/>
          <w:sz w:val="24"/>
          <w:szCs w:val="24"/>
        </w:rPr>
        <w:t>201</w:t>
      </w:r>
      <w:r w:rsidR="0006266F">
        <w:rPr>
          <w:rFonts w:ascii="Times New Roman" w:hAnsi="Times New Roman" w:cs="Times New Roman"/>
          <w:sz w:val="24"/>
          <w:szCs w:val="24"/>
        </w:rPr>
        <w:t>3</w:t>
      </w:r>
      <w:r w:rsidR="00DC284A">
        <w:rPr>
          <w:rFonts w:ascii="Times New Roman" w:hAnsi="Times New Roman" w:cs="Times New Roman"/>
          <w:sz w:val="24"/>
          <w:szCs w:val="24"/>
        </w:rPr>
        <w:t>.gada</w:t>
      </w:r>
      <w:proofErr w:type="gramEnd"/>
      <w:r w:rsidR="00DC284A">
        <w:rPr>
          <w:rFonts w:ascii="Times New Roman" w:hAnsi="Times New Roman" w:cs="Times New Roman"/>
          <w:sz w:val="24"/>
          <w:szCs w:val="24"/>
        </w:rPr>
        <w:t xml:space="preserve"> 12.februāra</w:t>
      </w:r>
      <w:r w:rsidR="002E2C31">
        <w:rPr>
          <w:rFonts w:ascii="Times New Roman" w:hAnsi="Times New Roman" w:cs="Times New Roman"/>
          <w:sz w:val="24"/>
          <w:szCs w:val="24"/>
        </w:rPr>
        <w:t>,</w:t>
      </w:r>
      <w:r w:rsidR="00DC284A">
        <w:rPr>
          <w:rFonts w:ascii="Times New Roman" w:hAnsi="Times New Roman" w:cs="Times New Roman"/>
          <w:sz w:val="24"/>
          <w:szCs w:val="24"/>
        </w:rPr>
        <w:t xml:space="preserve"> savukārt attiecībā uz iepriekš ierakstītiem nekustamiem īpašumiem, šāda iespēja tiks nodrošināta pēc nodalījuma aktualizācijas veikšanas</w:t>
      </w:r>
      <w:r w:rsidR="00DC284A" w:rsidRPr="00107F43">
        <w:rPr>
          <w:rFonts w:ascii="Times New Roman" w:hAnsi="Times New Roman" w:cs="Times New Roman"/>
          <w:b/>
          <w:sz w:val="24"/>
          <w:szCs w:val="24"/>
        </w:rPr>
        <w:t>.</w:t>
      </w:r>
      <w:r w:rsidR="00A07F15" w:rsidRPr="00107F43">
        <w:rPr>
          <w:b/>
        </w:rPr>
        <w:t xml:space="preserve"> </w:t>
      </w:r>
      <w:r w:rsidR="006041C6" w:rsidRPr="00107F43">
        <w:rPr>
          <w:rFonts w:ascii="Times New Roman" w:hAnsi="Times New Roman" w:cs="Times New Roman"/>
          <w:b/>
          <w:sz w:val="24"/>
          <w:szCs w:val="24"/>
        </w:rPr>
        <w:t>Dat</w:t>
      </w:r>
      <w:r w:rsidR="00E819DD">
        <w:rPr>
          <w:rFonts w:ascii="Times New Roman" w:hAnsi="Times New Roman" w:cs="Times New Roman"/>
          <w:b/>
          <w:sz w:val="24"/>
          <w:szCs w:val="24"/>
        </w:rPr>
        <w:t>o</w:t>
      </w:r>
      <w:r w:rsidR="006041C6" w:rsidRPr="00107F43">
        <w:rPr>
          <w:rFonts w:ascii="Times New Roman" w:hAnsi="Times New Roman" w:cs="Times New Roman"/>
          <w:b/>
          <w:sz w:val="24"/>
          <w:szCs w:val="24"/>
        </w:rPr>
        <w:t xml:space="preserve">rizētajā zemesgrāmatā tiesneša lēmuma pieņemšanas procesā ir iestrādāta </w:t>
      </w:r>
      <w:r w:rsidR="006041C6" w:rsidRPr="00107F43">
        <w:rPr>
          <w:rFonts w:ascii="Times New Roman" w:hAnsi="Times New Roman" w:cs="Times New Roman"/>
          <w:b/>
          <w:i/>
          <w:sz w:val="24"/>
          <w:szCs w:val="24"/>
        </w:rPr>
        <w:t>kontrole</w:t>
      </w:r>
      <w:r w:rsidR="006041C6" w:rsidRPr="00107F43">
        <w:rPr>
          <w:rFonts w:ascii="Times New Roman" w:hAnsi="Times New Roman" w:cs="Times New Roman"/>
          <w:b/>
          <w:sz w:val="24"/>
          <w:szCs w:val="24"/>
        </w:rPr>
        <w:t>, kuras rezultāta tiek veikta datu salīdzināšana ar Kadastra informācijas sistēmu, izslēdzot jaunu datu nesakritību veidošanos, jo, piemēram,</w:t>
      </w:r>
      <w:proofErr w:type="gramStart"/>
      <w:r w:rsidR="006041C6" w:rsidRPr="00107F43">
        <w:rPr>
          <w:rFonts w:ascii="Times New Roman" w:hAnsi="Times New Roman" w:cs="Times New Roman"/>
          <w:b/>
          <w:sz w:val="24"/>
          <w:szCs w:val="24"/>
        </w:rPr>
        <w:t xml:space="preserve">  </w:t>
      </w:r>
      <w:proofErr w:type="gramEnd"/>
      <w:r w:rsidR="006041C6" w:rsidRPr="00107F43">
        <w:rPr>
          <w:rFonts w:ascii="Times New Roman" w:hAnsi="Times New Roman" w:cs="Times New Roman"/>
          <w:b/>
          <w:sz w:val="24"/>
          <w:szCs w:val="24"/>
        </w:rPr>
        <w:t>ievadot nekorektu kadastra numuru, nav iespējams izveidot nekustamā īpašuma sastāvu, par pamatu ņemot informāciju no Kadastra informācijas sistēmas.</w:t>
      </w:r>
    </w:p>
    <w:p w:rsidR="004D513B" w:rsidRPr="0051504A" w:rsidRDefault="003C58E6" w:rsidP="00137C3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Ņemot vērā izklāstīto situāciju</w:t>
      </w:r>
      <w:r w:rsidR="00137C30">
        <w:rPr>
          <w:rFonts w:ascii="Times New Roman" w:hAnsi="Times New Roman" w:cs="Times New Roman"/>
          <w:sz w:val="24"/>
          <w:szCs w:val="24"/>
        </w:rPr>
        <w:t>,</w:t>
      </w:r>
      <w:r>
        <w:rPr>
          <w:rFonts w:ascii="Times New Roman" w:hAnsi="Times New Roman" w:cs="Times New Roman"/>
          <w:sz w:val="24"/>
          <w:szCs w:val="24"/>
        </w:rPr>
        <w:t xml:space="preserve"> </w:t>
      </w:r>
      <w:r w:rsidR="00026DF5">
        <w:rPr>
          <w:rFonts w:ascii="Times New Roman" w:hAnsi="Times New Roman" w:cs="Times New Roman"/>
          <w:sz w:val="24"/>
          <w:szCs w:val="24"/>
        </w:rPr>
        <w:t xml:space="preserve">Kadastra informācijas sistēmas un </w:t>
      </w:r>
      <w:r w:rsidR="000E7E12">
        <w:rPr>
          <w:rFonts w:ascii="Times New Roman" w:hAnsi="Times New Roman" w:cs="Times New Roman"/>
          <w:sz w:val="24"/>
          <w:szCs w:val="24"/>
        </w:rPr>
        <w:t>D</w:t>
      </w:r>
      <w:r w:rsidR="00026DF5" w:rsidRPr="004D7D3E">
        <w:rPr>
          <w:rFonts w:ascii="Times New Roman" w:hAnsi="Times New Roman" w:cs="Times New Roman"/>
          <w:sz w:val="24"/>
          <w:szCs w:val="24"/>
        </w:rPr>
        <w:t>atorizētās zemesgrāmatas datu</w:t>
      </w:r>
      <w:r>
        <w:rPr>
          <w:rFonts w:ascii="Times New Roman" w:hAnsi="Times New Roman" w:cs="Times New Roman"/>
          <w:sz w:val="24"/>
          <w:szCs w:val="24"/>
        </w:rPr>
        <w:t xml:space="preserve"> </w:t>
      </w:r>
      <w:r w:rsidR="00026DF5" w:rsidRPr="004D7D3E">
        <w:rPr>
          <w:rFonts w:ascii="Times New Roman" w:hAnsi="Times New Roman" w:cs="Times New Roman"/>
          <w:sz w:val="24"/>
          <w:szCs w:val="24"/>
        </w:rPr>
        <w:t>nesakritības nav iespējams novērst nekavējoties</w:t>
      </w:r>
      <w:r w:rsidR="00FB3603" w:rsidRPr="007A7F3F">
        <w:rPr>
          <w:rFonts w:ascii="Times New Roman" w:hAnsi="Times New Roman"/>
          <w:sz w:val="24"/>
          <w:szCs w:val="24"/>
        </w:rPr>
        <w:t>.</w:t>
      </w:r>
      <w:r w:rsidR="008D63C2" w:rsidRPr="007A7F3F">
        <w:rPr>
          <w:rFonts w:ascii="Times New Roman" w:hAnsi="Times New Roman"/>
          <w:sz w:val="24"/>
          <w:szCs w:val="24"/>
        </w:rPr>
        <w:t xml:space="preserve"> </w:t>
      </w:r>
      <w:r w:rsidR="00E17EA3">
        <w:rPr>
          <w:rFonts w:ascii="Times New Roman" w:hAnsi="Times New Roman" w:cs="Times New Roman"/>
          <w:sz w:val="24"/>
          <w:szCs w:val="24"/>
        </w:rPr>
        <w:t>Nespēja novērst atsevišķos gadīju</w:t>
      </w:r>
      <w:r w:rsidR="008C41A5">
        <w:rPr>
          <w:rFonts w:ascii="Times New Roman" w:hAnsi="Times New Roman" w:cs="Times New Roman"/>
          <w:sz w:val="24"/>
          <w:szCs w:val="24"/>
        </w:rPr>
        <w:t xml:space="preserve">mos konstatētās </w:t>
      </w:r>
      <w:r w:rsidR="00C60FE1">
        <w:rPr>
          <w:rFonts w:ascii="Times New Roman" w:hAnsi="Times New Roman" w:cs="Times New Roman"/>
          <w:sz w:val="24"/>
          <w:szCs w:val="24"/>
        </w:rPr>
        <w:t>datu nesakritības</w:t>
      </w:r>
      <w:r w:rsidR="008C41A5">
        <w:rPr>
          <w:rFonts w:ascii="Times New Roman" w:hAnsi="Times New Roman" w:cs="Times New Roman"/>
          <w:sz w:val="24"/>
          <w:szCs w:val="24"/>
        </w:rPr>
        <w:t xml:space="preserve"> saistīta</w:t>
      </w:r>
      <w:r w:rsidR="000E7E12">
        <w:rPr>
          <w:rFonts w:ascii="Times New Roman" w:hAnsi="Times New Roman" w:cs="Times New Roman"/>
          <w:sz w:val="24"/>
          <w:szCs w:val="24"/>
        </w:rPr>
        <w:t xml:space="preserve"> ar to, ka D</w:t>
      </w:r>
      <w:r w:rsidR="00E17EA3">
        <w:rPr>
          <w:rFonts w:ascii="Times New Roman" w:hAnsi="Times New Roman" w:cs="Times New Roman"/>
          <w:sz w:val="24"/>
          <w:szCs w:val="24"/>
        </w:rPr>
        <w:t xml:space="preserve">atorizētajā zemesgrāmatā netiek </w:t>
      </w:r>
      <w:r w:rsidR="00E11D53" w:rsidRPr="00E11D53">
        <w:rPr>
          <w:rFonts w:ascii="Times New Roman" w:hAnsi="Times New Roman" w:cs="Times New Roman"/>
          <w:b/>
          <w:sz w:val="24"/>
          <w:szCs w:val="24"/>
          <w:u w:val="single"/>
        </w:rPr>
        <w:t>strukturētas norādes uz kadastra objektiem, uz kuriem šīs tiesības attiecas</w:t>
      </w:r>
      <w:r w:rsidR="0045085D">
        <w:rPr>
          <w:rFonts w:ascii="Times New Roman" w:hAnsi="Times New Roman" w:cs="Times New Roman"/>
          <w:sz w:val="24"/>
          <w:szCs w:val="24"/>
        </w:rPr>
        <w:t>, kā arī normatīvais regulējums šobrīd neparedz šādu iespēju.</w:t>
      </w:r>
      <w:r w:rsidR="00E17EA3">
        <w:rPr>
          <w:rFonts w:ascii="Times New Roman" w:hAnsi="Times New Roman" w:cs="Times New Roman"/>
          <w:sz w:val="24"/>
          <w:szCs w:val="24"/>
        </w:rPr>
        <w:t xml:space="preserve"> </w:t>
      </w:r>
      <w:r w:rsidR="00B23784">
        <w:rPr>
          <w:rFonts w:ascii="Times New Roman" w:hAnsi="Times New Roman" w:cs="Times New Roman"/>
          <w:sz w:val="24"/>
          <w:szCs w:val="24"/>
        </w:rPr>
        <w:t xml:space="preserve">Jāvērš uzmanība, ka </w:t>
      </w:r>
      <w:r w:rsidR="009819BC">
        <w:rPr>
          <w:rFonts w:ascii="Times New Roman" w:hAnsi="Times New Roman" w:cs="Times New Roman"/>
          <w:sz w:val="24"/>
          <w:szCs w:val="24"/>
        </w:rPr>
        <w:t>datu nesakritības rodas gan gadījumos</w:t>
      </w:r>
      <w:r w:rsidR="006E68D1">
        <w:rPr>
          <w:rFonts w:ascii="Times New Roman" w:hAnsi="Times New Roman" w:cs="Times New Roman"/>
          <w:sz w:val="24"/>
          <w:szCs w:val="24"/>
        </w:rPr>
        <w:t>, kad</w:t>
      </w:r>
      <w:r w:rsidR="00B23784">
        <w:rPr>
          <w:rFonts w:ascii="Times New Roman" w:hAnsi="Times New Roman" w:cs="Times New Roman"/>
          <w:sz w:val="24"/>
          <w:szCs w:val="24"/>
        </w:rPr>
        <w:t xml:space="preserve"> dati sistēmās ievadīti nepareizi, gan</w:t>
      </w:r>
      <w:r w:rsidR="006E68D1">
        <w:rPr>
          <w:rFonts w:ascii="Times New Roman" w:hAnsi="Times New Roman" w:cs="Times New Roman"/>
          <w:sz w:val="24"/>
          <w:szCs w:val="24"/>
        </w:rPr>
        <w:t>,</w:t>
      </w:r>
      <w:r w:rsidR="00B23784">
        <w:rPr>
          <w:rFonts w:ascii="Times New Roman" w:hAnsi="Times New Roman" w:cs="Times New Roman"/>
          <w:sz w:val="24"/>
          <w:szCs w:val="24"/>
        </w:rPr>
        <w:t xml:space="preserve"> ka</w:t>
      </w:r>
      <w:r w:rsidR="009819BC">
        <w:rPr>
          <w:rFonts w:ascii="Times New Roman" w:hAnsi="Times New Roman" w:cs="Times New Roman"/>
          <w:sz w:val="24"/>
          <w:szCs w:val="24"/>
        </w:rPr>
        <w:t>d dati</w:t>
      </w:r>
      <w:proofErr w:type="gramStart"/>
      <w:r w:rsidR="00B23784">
        <w:rPr>
          <w:rFonts w:ascii="Times New Roman" w:hAnsi="Times New Roman" w:cs="Times New Roman"/>
          <w:sz w:val="24"/>
          <w:szCs w:val="24"/>
        </w:rPr>
        <w:t xml:space="preserve"> </w:t>
      </w:r>
      <w:r w:rsidR="00B23784">
        <w:rPr>
          <w:rFonts w:ascii="Times New Roman" w:hAnsi="Times New Roman" w:cs="Times New Roman"/>
          <w:sz w:val="24"/>
          <w:szCs w:val="24"/>
        </w:rPr>
        <w:lastRenderedPageBreak/>
        <w:t>ie</w:t>
      </w:r>
      <w:r w:rsidR="00F154A6">
        <w:rPr>
          <w:rFonts w:ascii="Times New Roman" w:hAnsi="Times New Roman" w:cs="Times New Roman"/>
          <w:sz w:val="24"/>
          <w:szCs w:val="24"/>
        </w:rPr>
        <w:t>vadīti abās informācijas sistēmā</w:t>
      </w:r>
      <w:r w:rsidR="00551A71">
        <w:rPr>
          <w:rFonts w:ascii="Times New Roman" w:hAnsi="Times New Roman" w:cs="Times New Roman"/>
          <w:sz w:val="24"/>
          <w:szCs w:val="24"/>
        </w:rPr>
        <w:t>s</w:t>
      </w:r>
      <w:proofErr w:type="gramEnd"/>
      <w:r w:rsidR="00551A71">
        <w:rPr>
          <w:rFonts w:ascii="Times New Roman" w:hAnsi="Times New Roman" w:cs="Times New Roman"/>
          <w:sz w:val="24"/>
          <w:szCs w:val="24"/>
        </w:rPr>
        <w:t>,</w:t>
      </w:r>
      <w:r w:rsidR="00B23784">
        <w:rPr>
          <w:rFonts w:ascii="Times New Roman" w:hAnsi="Times New Roman" w:cs="Times New Roman"/>
          <w:sz w:val="24"/>
          <w:szCs w:val="24"/>
        </w:rPr>
        <w:t xml:space="preserve"> bet ar atšķirīgu aktualitāti</w:t>
      </w:r>
      <w:r w:rsidR="00F154A6">
        <w:rPr>
          <w:rFonts w:ascii="Times New Roman" w:hAnsi="Times New Roman" w:cs="Times New Roman"/>
          <w:sz w:val="24"/>
          <w:szCs w:val="24"/>
        </w:rPr>
        <w:t xml:space="preserve">, radot vienādo datu (datu </w:t>
      </w:r>
      <w:r w:rsidR="00866181" w:rsidRPr="00107F43">
        <w:rPr>
          <w:rFonts w:ascii="Times New Roman" w:hAnsi="Times New Roman" w:cs="Times New Roman"/>
          <w:b/>
          <w:sz w:val="24"/>
          <w:szCs w:val="24"/>
        </w:rPr>
        <w:t>lauk</w:t>
      </w:r>
      <w:r w:rsidR="0084120A" w:rsidRPr="00107F43">
        <w:rPr>
          <w:rFonts w:ascii="Times New Roman" w:hAnsi="Times New Roman" w:cs="Times New Roman"/>
          <w:b/>
          <w:sz w:val="24"/>
          <w:szCs w:val="24"/>
        </w:rPr>
        <w:t>a</w:t>
      </w:r>
      <w:r w:rsidR="00F154A6">
        <w:rPr>
          <w:rFonts w:ascii="Times New Roman" w:hAnsi="Times New Roman" w:cs="Times New Roman"/>
          <w:sz w:val="24"/>
          <w:szCs w:val="24"/>
        </w:rPr>
        <w:t>) nesakritības</w:t>
      </w:r>
      <w:r w:rsidR="009819BC">
        <w:rPr>
          <w:rFonts w:ascii="Times New Roman" w:hAnsi="Times New Roman" w:cs="Times New Roman"/>
          <w:sz w:val="24"/>
          <w:szCs w:val="24"/>
        </w:rPr>
        <w:t>.</w:t>
      </w:r>
      <w:r w:rsidR="00016FF2">
        <w:rPr>
          <w:rFonts w:ascii="Times New Roman" w:hAnsi="Times New Roman" w:cs="Times New Roman"/>
          <w:sz w:val="24"/>
          <w:szCs w:val="24"/>
        </w:rPr>
        <w:t xml:space="preserve"> </w:t>
      </w:r>
    </w:p>
    <w:p w:rsidR="0045085D" w:rsidRPr="00F5712B" w:rsidRDefault="0045085D" w:rsidP="0045085D">
      <w:pPr>
        <w:spacing w:after="0" w:line="240" w:lineRule="auto"/>
        <w:ind w:firstLine="720"/>
        <w:jc w:val="both"/>
        <w:rPr>
          <w:rFonts w:ascii="Times New Roman" w:hAnsi="Times New Roman" w:cs="Times New Roman"/>
          <w:color w:val="BFBFBF" w:themeColor="background1" w:themeShade="BF"/>
          <w:sz w:val="24"/>
          <w:szCs w:val="24"/>
        </w:rPr>
      </w:pPr>
      <w:r w:rsidRPr="0051504A">
        <w:rPr>
          <w:rFonts w:ascii="Times New Roman" w:hAnsi="Times New Roman" w:cs="Times New Roman"/>
          <w:sz w:val="24"/>
          <w:szCs w:val="24"/>
        </w:rPr>
        <w:t>Ņemot vērā, ka zemesgrāmatu process ir daļa no civilprocesa un pieteikuma princips, analogi civilproces</w:t>
      </w:r>
      <w:r w:rsidR="00940235">
        <w:rPr>
          <w:rFonts w:ascii="Times New Roman" w:hAnsi="Times New Roman" w:cs="Times New Roman"/>
          <w:sz w:val="24"/>
          <w:szCs w:val="24"/>
        </w:rPr>
        <w:t>am</w:t>
      </w:r>
      <w:r w:rsidRPr="0051504A">
        <w:rPr>
          <w:rFonts w:ascii="Times New Roman" w:hAnsi="Times New Roman" w:cs="Times New Roman"/>
          <w:sz w:val="24"/>
          <w:szCs w:val="24"/>
        </w:rPr>
        <w:t xml:space="preserve"> nozīmē to, ka zemesgrāmatu process var tikt uzsākts tikai pēc ieinteresēto personu pieteikuma, Zemesgrāmatu likums kā procesuālais likums (56. un 121. pants) noteic iesniedzamā pieteikuma</w:t>
      </w:r>
      <w:r w:rsidR="001B51B3">
        <w:rPr>
          <w:rFonts w:ascii="Times New Roman" w:hAnsi="Times New Roman" w:cs="Times New Roman"/>
          <w:sz w:val="24"/>
          <w:szCs w:val="24"/>
        </w:rPr>
        <w:t xml:space="preserve"> (</w:t>
      </w:r>
      <w:r w:rsidRPr="0051504A">
        <w:rPr>
          <w:rFonts w:ascii="Times New Roman" w:hAnsi="Times New Roman" w:cs="Times New Roman"/>
          <w:sz w:val="24"/>
          <w:szCs w:val="24"/>
        </w:rPr>
        <w:t>nostiprinājuma lūguma</w:t>
      </w:r>
      <w:r w:rsidR="001B51B3">
        <w:rPr>
          <w:rFonts w:ascii="Times New Roman" w:hAnsi="Times New Roman" w:cs="Times New Roman"/>
          <w:sz w:val="24"/>
          <w:szCs w:val="24"/>
        </w:rPr>
        <w:t>)</w:t>
      </w:r>
      <w:r w:rsidRPr="0051504A">
        <w:rPr>
          <w:rFonts w:ascii="Times New Roman" w:hAnsi="Times New Roman" w:cs="Times New Roman"/>
          <w:sz w:val="24"/>
          <w:szCs w:val="24"/>
        </w:rPr>
        <w:t xml:space="preserve"> formas prasības, proti, nostiprinājuma lūgumiem jābūt rakstveidā un noteiktā formā apliecinātiem. Līdz ar to, atbilstoši spēkā esošajam normatīvajam regulējumam, par </w:t>
      </w:r>
      <w:r w:rsidR="00F14C28" w:rsidRPr="00107F43">
        <w:rPr>
          <w:rFonts w:ascii="Times New Roman" w:hAnsi="Times New Roman" w:cs="Times New Roman"/>
          <w:b/>
          <w:sz w:val="24"/>
          <w:szCs w:val="24"/>
        </w:rPr>
        <w:t>būtisku daļu</w:t>
      </w:r>
      <w:r w:rsidRPr="0051504A">
        <w:rPr>
          <w:rFonts w:ascii="Times New Roman" w:hAnsi="Times New Roman" w:cs="Times New Roman"/>
          <w:sz w:val="24"/>
          <w:szCs w:val="24"/>
        </w:rPr>
        <w:t xml:space="preserve"> izmaiņ</w:t>
      </w:r>
      <w:r w:rsidR="00940235">
        <w:rPr>
          <w:rFonts w:ascii="Times New Roman" w:hAnsi="Times New Roman" w:cs="Times New Roman"/>
          <w:sz w:val="24"/>
          <w:szCs w:val="24"/>
        </w:rPr>
        <w:t>u</w:t>
      </w:r>
      <w:r w:rsidRPr="0051504A">
        <w:rPr>
          <w:rFonts w:ascii="Times New Roman" w:hAnsi="Times New Roman" w:cs="Times New Roman"/>
          <w:sz w:val="24"/>
          <w:szCs w:val="24"/>
        </w:rPr>
        <w:t xml:space="preserve"> reģistr</w:t>
      </w:r>
      <w:r w:rsidR="00940235">
        <w:rPr>
          <w:rFonts w:ascii="Times New Roman" w:hAnsi="Times New Roman" w:cs="Times New Roman"/>
          <w:sz w:val="24"/>
          <w:szCs w:val="24"/>
        </w:rPr>
        <w:t>āciju</w:t>
      </w:r>
      <w:r w:rsidRPr="0051504A">
        <w:rPr>
          <w:rFonts w:ascii="Times New Roman" w:hAnsi="Times New Roman" w:cs="Times New Roman"/>
          <w:sz w:val="24"/>
          <w:szCs w:val="24"/>
        </w:rPr>
        <w:t xml:space="preserve"> zemesgrāmatā ir nepieciešams nostiprinājuma lūgums vai īpašos izņēmuma gadījumos personas iesniegums (</w:t>
      </w:r>
      <w:proofErr w:type="gramStart"/>
      <w:r w:rsidRPr="0051504A">
        <w:rPr>
          <w:rFonts w:ascii="Times New Roman" w:hAnsi="Times New Roman" w:cs="Times New Roman"/>
          <w:sz w:val="24"/>
          <w:szCs w:val="24"/>
        </w:rPr>
        <w:t>41.panta</w:t>
      </w:r>
      <w:proofErr w:type="gramEnd"/>
      <w:r w:rsidRPr="0051504A">
        <w:rPr>
          <w:rFonts w:ascii="Times New Roman" w:hAnsi="Times New Roman" w:cs="Times New Roman"/>
          <w:sz w:val="24"/>
          <w:szCs w:val="24"/>
        </w:rPr>
        <w:t xml:space="preserve"> trešā daļa), kā arī virkne pievienoto dokumentu, kas apstiprina veiktās izmaiņas</w:t>
      </w:r>
      <w:r w:rsidR="00016FF2">
        <w:rPr>
          <w:rFonts w:ascii="Times New Roman" w:hAnsi="Times New Roman" w:cs="Times New Roman"/>
          <w:sz w:val="24"/>
          <w:szCs w:val="24"/>
        </w:rPr>
        <w:t xml:space="preserve">. Jāatzīmē, ka </w:t>
      </w:r>
      <w:r w:rsidR="002E3C2A" w:rsidRPr="002E3C2A">
        <w:rPr>
          <w:rFonts w:ascii="Times New Roman" w:hAnsi="Times New Roman" w:cs="Times New Roman"/>
          <w:b/>
          <w:sz w:val="24"/>
          <w:szCs w:val="24"/>
          <w:u w:val="single"/>
        </w:rPr>
        <w:t>Kadastra informācijas sistēmā</w:t>
      </w:r>
      <w:proofErr w:type="gramStart"/>
      <w:r w:rsidR="002E3C2A">
        <w:rPr>
          <w:rFonts w:ascii="Times New Roman" w:hAnsi="Times New Roman" w:cs="Times New Roman"/>
          <w:sz w:val="24"/>
          <w:szCs w:val="24"/>
        </w:rPr>
        <w:t xml:space="preserve"> </w:t>
      </w:r>
      <w:r w:rsidR="00753895" w:rsidRPr="00107F43">
        <w:rPr>
          <w:rFonts w:ascii="Times New Roman" w:hAnsi="Times New Roman" w:cs="Times New Roman"/>
          <w:b/>
          <w:sz w:val="24"/>
          <w:szCs w:val="24"/>
        </w:rPr>
        <w:t xml:space="preserve"> </w:t>
      </w:r>
      <w:proofErr w:type="gramEnd"/>
      <w:r w:rsidR="00753895" w:rsidRPr="00107F43">
        <w:rPr>
          <w:rFonts w:ascii="Times New Roman" w:hAnsi="Times New Roman" w:cs="Times New Roman"/>
          <w:b/>
          <w:sz w:val="24"/>
          <w:szCs w:val="24"/>
        </w:rPr>
        <w:t>datu aktualizācij</w:t>
      </w:r>
      <w:r w:rsidR="002E3C2A">
        <w:rPr>
          <w:rFonts w:ascii="Times New Roman" w:hAnsi="Times New Roman" w:cs="Times New Roman"/>
          <w:b/>
          <w:sz w:val="24"/>
          <w:szCs w:val="24"/>
        </w:rPr>
        <w:t>a</w:t>
      </w:r>
      <w:r w:rsidR="002E3C2A" w:rsidRPr="002E3C2A">
        <w:t xml:space="preserve"> </w:t>
      </w:r>
      <w:r w:rsidR="002E3C2A" w:rsidRPr="002E3C2A">
        <w:rPr>
          <w:rFonts w:ascii="Times New Roman" w:hAnsi="Times New Roman" w:cs="Times New Roman"/>
          <w:b/>
          <w:sz w:val="24"/>
          <w:szCs w:val="24"/>
          <w:u w:val="single"/>
        </w:rPr>
        <w:t>notiek no citām informācijas sistēmām bez īpašnieka ierosinājuma un likumā ir noteikti gadījumi, kad datu aktualizāciju ierosina  kadastra subjekts</w:t>
      </w:r>
      <w:r w:rsidR="00753895" w:rsidRPr="00107F43">
        <w:rPr>
          <w:rFonts w:ascii="Times New Roman" w:hAnsi="Times New Roman" w:cs="Times New Roman"/>
          <w:b/>
          <w:sz w:val="24"/>
          <w:szCs w:val="24"/>
        </w:rPr>
        <w:t xml:space="preserve"> ierosina kadastra subjekts</w:t>
      </w:r>
      <w:r w:rsidR="00016FF2">
        <w:rPr>
          <w:rFonts w:ascii="Times New Roman" w:hAnsi="Times New Roman" w:cs="Times New Roman"/>
          <w:sz w:val="24"/>
          <w:szCs w:val="24"/>
        </w:rPr>
        <w:t xml:space="preserve">. Vienlaikus </w:t>
      </w:r>
      <w:r w:rsidR="00A63268">
        <w:rPr>
          <w:rFonts w:ascii="Times New Roman" w:hAnsi="Times New Roman" w:cs="Times New Roman"/>
          <w:sz w:val="24"/>
          <w:szCs w:val="24"/>
        </w:rPr>
        <w:t xml:space="preserve">jāatzīst, ka pastāv arī tādas procedūras, kuru </w:t>
      </w:r>
      <w:r w:rsidR="007A4C8A" w:rsidRPr="00107F43">
        <w:rPr>
          <w:rFonts w:ascii="Times New Roman" w:hAnsi="Times New Roman" w:cs="Times New Roman"/>
          <w:b/>
          <w:sz w:val="24"/>
          <w:szCs w:val="24"/>
        </w:rPr>
        <w:t xml:space="preserve">ietvaros </w:t>
      </w:r>
      <w:r w:rsidR="00A63268">
        <w:rPr>
          <w:rFonts w:ascii="Times New Roman" w:hAnsi="Times New Roman" w:cs="Times New Roman"/>
          <w:sz w:val="24"/>
          <w:szCs w:val="24"/>
        </w:rPr>
        <w:t xml:space="preserve">datu aktualizācijai arī zemesgrāmatā nepieciešams iesniegt dokumentus, </w:t>
      </w:r>
      <w:r w:rsidRPr="0051504A">
        <w:rPr>
          <w:rFonts w:ascii="Times New Roman" w:hAnsi="Times New Roman" w:cs="Times New Roman"/>
          <w:sz w:val="24"/>
          <w:szCs w:val="24"/>
        </w:rPr>
        <w:t>neskatoties uz to, ka</w:t>
      </w:r>
      <w:r w:rsidR="00A6137E">
        <w:rPr>
          <w:rFonts w:ascii="Times New Roman" w:hAnsi="Times New Roman" w:cs="Times New Roman"/>
          <w:sz w:val="24"/>
          <w:szCs w:val="24"/>
        </w:rPr>
        <w:t>, piemēram,</w:t>
      </w:r>
      <w:r w:rsidRPr="0051504A">
        <w:rPr>
          <w:rFonts w:ascii="Times New Roman" w:hAnsi="Times New Roman" w:cs="Times New Roman"/>
          <w:sz w:val="24"/>
          <w:szCs w:val="24"/>
        </w:rPr>
        <w:t xml:space="preserve"> </w:t>
      </w:r>
      <w:r w:rsidR="00EB55E6">
        <w:rPr>
          <w:rFonts w:ascii="Times New Roman" w:hAnsi="Times New Roman" w:cs="Times New Roman"/>
          <w:sz w:val="24"/>
          <w:szCs w:val="24"/>
        </w:rPr>
        <w:t>VZD</w:t>
      </w:r>
      <w:r w:rsidRPr="0051504A">
        <w:rPr>
          <w:rFonts w:ascii="Times New Roman" w:hAnsi="Times New Roman" w:cs="Times New Roman"/>
          <w:sz w:val="24"/>
          <w:szCs w:val="24"/>
        </w:rPr>
        <w:t xml:space="preserve"> šos datus jau ir pārbaudījis un reģistrējis Kadastra informācijas sistēmā, pamatojoties uz normatīvajos aktos paredzē</w:t>
      </w:r>
      <w:r w:rsidR="00940235">
        <w:rPr>
          <w:rFonts w:ascii="Times New Roman" w:hAnsi="Times New Roman" w:cs="Times New Roman"/>
          <w:sz w:val="24"/>
          <w:szCs w:val="24"/>
        </w:rPr>
        <w:t>tu procedūru un dokumentiem</w:t>
      </w:r>
      <w:r w:rsidRPr="0051504A">
        <w:rPr>
          <w:rFonts w:ascii="Times New Roman" w:hAnsi="Times New Roman" w:cs="Times New Roman"/>
          <w:sz w:val="24"/>
          <w:szCs w:val="24"/>
        </w:rPr>
        <w:t xml:space="preserve">. </w:t>
      </w:r>
    </w:p>
    <w:p w:rsidR="00B70842" w:rsidRPr="00C01838" w:rsidRDefault="00AD0DB2" w:rsidP="00B70842">
      <w:pPr>
        <w:pStyle w:val="Pamatteksts"/>
        <w:ind w:firstLine="720"/>
        <w:jc w:val="both"/>
        <w:rPr>
          <w:b/>
          <w:i w:val="0"/>
          <w:szCs w:val="24"/>
        </w:rPr>
      </w:pPr>
      <w:r w:rsidRPr="0051504A">
        <w:rPr>
          <w:i w:val="0"/>
          <w:szCs w:val="24"/>
        </w:rPr>
        <w:t>Pastāv</w:t>
      </w:r>
      <w:r w:rsidR="002870EA">
        <w:rPr>
          <w:i w:val="0"/>
          <w:szCs w:val="24"/>
        </w:rPr>
        <w:t xml:space="preserve">ot informācijas sistēmām, kurās tiek uzkrāti vieni </w:t>
      </w:r>
      <w:r w:rsidR="00AD60B2">
        <w:rPr>
          <w:i w:val="0"/>
          <w:szCs w:val="24"/>
        </w:rPr>
        <w:t xml:space="preserve">un </w:t>
      </w:r>
      <w:r w:rsidR="002870EA">
        <w:rPr>
          <w:i w:val="0"/>
          <w:szCs w:val="24"/>
        </w:rPr>
        <w:t>tie paši dati ar dažādu aktualitāti, notiek</w:t>
      </w:r>
      <w:r w:rsidR="002870EA" w:rsidRPr="0051504A">
        <w:rPr>
          <w:i w:val="0"/>
          <w:szCs w:val="24"/>
        </w:rPr>
        <w:t xml:space="preserve"> dat</w:t>
      </w:r>
      <w:r w:rsidR="002870EA">
        <w:rPr>
          <w:i w:val="0"/>
          <w:szCs w:val="24"/>
        </w:rPr>
        <w:t>u</w:t>
      </w:r>
      <w:r w:rsidR="002870EA" w:rsidRPr="0051504A">
        <w:rPr>
          <w:i w:val="0"/>
          <w:szCs w:val="24"/>
        </w:rPr>
        <w:t xml:space="preserve"> dublē</w:t>
      </w:r>
      <w:r w:rsidR="002870EA">
        <w:rPr>
          <w:i w:val="0"/>
          <w:szCs w:val="24"/>
        </w:rPr>
        <w:t>šanās</w:t>
      </w:r>
      <w:r w:rsidRPr="0051504A">
        <w:rPr>
          <w:i w:val="0"/>
          <w:szCs w:val="24"/>
        </w:rPr>
        <w:t xml:space="preserve">, kuras rezultātā abu </w:t>
      </w:r>
      <w:r w:rsidR="002D3F09">
        <w:rPr>
          <w:i w:val="0"/>
          <w:szCs w:val="24"/>
        </w:rPr>
        <w:t>info</w:t>
      </w:r>
      <w:r w:rsidR="009B6A07">
        <w:rPr>
          <w:i w:val="0"/>
          <w:szCs w:val="24"/>
        </w:rPr>
        <w:t>r</w:t>
      </w:r>
      <w:r w:rsidR="002D3F09">
        <w:rPr>
          <w:i w:val="0"/>
          <w:szCs w:val="24"/>
        </w:rPr>
        <w:t>m</w:t>
      </w:r>
      <w:r w:rsidR="009B6A07">
        <w:rPr>
          <w:i w:val="0"/>
          <w:szCs w:val="24"/>
        </w:rPr>
        <w:t xml:space="preserve">ācijas </w:t>
      </w:r>
      <w:r w:rsidRPr="0051504A">
        <w:rPr>
          <w:i w:val="0"/>
          <w:szCs w:val="24"/>
        </w:rPr>
        <w:t xml:space="preserve">sistēmu vienādajos datu laukos, informācija var atšķirties. </w:t>
      </w:r>
      <w:r>
        <w:rPr>
          <w:i w:val="0"/>
          <w:szCs w:val="24"/>
        </w:rPr>
        <w:t xml:space="preserve">Tieslietu ministrijā jau šobrīd ir izvērtēta </w:t>
      </w:r>
      <w:r w:rsidR="0051504A" w:rsidRPr="0051504A">
        <w:rPr>
          <w:i w:val="0"/>
          <w:szCs w:val="24"/>
        </w:rPr>
        <w:t xml:space="preserve">iespējamība </w:t>
      </w:r>
      <w:r>
        <w:rPr>
          <w:i w:val="0"/>
          <w:szCs w:val="24"/>
        </w:rPr>
        <w:t xml:space="preserve">daļu </w:t>
      </w:r>
      <w:r w:rsidR="0051504A" w:rsidRPr="0051504A">
        <w:rPr>
          <w:i w:val="0"/>
          <w:szCs w:val="24"/>
        </w:rPr>
        <w:t>nepieciešam</w:t>
      </w:r>
      <w:r>
        <w:rPr>
          <w:i w:val="0"/>
          <w:szCs w:val="24"/>
        </w:rPr>
        <w:t>ās</w:t>
      </w:r>
      <w:r w:rsidR="0051504A" w:rsidRPr="0051504A">
        <w:rPr>
          <w:i w:val="0"/>
          <w:szCs w:val="24"/>
        </w:rPr>
        <w:t xml:space="preserve"> informācij</w:t>
      </w:r>
      <w:r>
        <w:rPr>
          <w:i w:val="0"/>
          <w:szCs w:val="24"/>
        </w:rPr>
        <w:t>as</w:t>
      </w:r>
      <w:r w:rsidR="0051504A" w:rsidRPr="0051504A">
        <w:rPr>
          <w:i w:val="0"/>
          <w:szCs w:val="24"/>
        </w:rPr>
        <w:t xml:space="preserve"> </w:t>
      </w:r>
      <w:r w:rsidR="00D81181">
        <w:rPr>
          <w:i w:val="0"/>
          <w:szCs w:val="24"/>
        </w:rPr>
        <w:t>D</w:t>
      </w:r>
      <w:r w:rsidR="00414483">
        <w:rPr>
          <w:i w:val="0"/>
          <w:szCs w:val="24"/>
        </w:rPr>
        <w:t>atorizētajā zemesgrāmatā</w:t>
      </w:r>
      <w:r>
        <w:rPr>
          <w:i w:val="0"/>
          <w:szCs w:val="24"/>
        </w:rPr>
        <w:t xml:space="preserve"> </w:t>
      </w:r>
      <w:r w:rsidR="0051504A" w:rsidRPr="0051504A">
        <w:rPr>
          <w:i w:val="0"/>
          <w:szCs w:val="24"/>
        </w:rPr>
        <w:t>iegūt nevis</w:t>
      </w:r>
      <w:proofErr w:type="gramStart"/>
      <w:r w:rsidR="0051504A" w:rsidRPr="0051504A">
        <w:rPr>
          <w:i w:val="0"/>
          <w:szCs w:val="24"/>
        </w:rPr>
        <w:t xml:space="preserve"> personai nosakot pienākumu iesniegt </w:t>
      </w:r>
      <w:r w:rsidR="00414483" w:rsidRPr="0051504A">
        <w:rPr>
          <w:i w:val="0"/>
          <w:szCs w:val="24"/>
        </w:rPr>
        <w:t>zemesgrāmat</w:t>
      </w:r>
      <w:r w:rsidR="00414483">
        <w:rPr>
          <w:i w:val="0"/>
          <w:szCs w:val="24"/>
        </w:rPr>
        <w:t>u nodaļā</w:t>
      </w:r>
      <w:r w:rsidR="00414483" w:rsidRPr="0051504A">
        <w:rPr>
          <w:i w:val="0"/>
          <w:szCs w:val="24"/>
        </w:rPr>
        <w:t xml:space="preserve"> </w:t>
      </w:r>
      <w:r w:rsidR="0051504A" w:rsidRPr="0051504A">
        <w:rPr>
          <w:i w:val="0"/>
          <w:szCs w:val="24"/>
        </w:rPr>
        <w:t>virkni dokumentu</w:t>
      </w:r>
      <w:proofErr w:type="gramEnd"/>
      <w:r w:rsidR="0051504A" w:rsidRPr="0051504A">
        <w:rPr>
          <w:i w:val="0"/>
          <w:szCs w:val="24"/>
        </w:rPr>
        <w:t xml:space="preserve">, kas satur datus, kas jau ir </w:t>
      </w:r>
      <w:r w:rsidR="00414483">
        <w:rPr>
          <w:i w:val="0"/>
          <w:szCs w:val="24"/>
        </w:rPr>
        <w:t>reģistrē</w:t>
      </w:r>
      <w:r w:rsidR="00414483" w:rsidRPr="0051504A">
        <w:rPr>
          <w:i w:val="0"/>
          <w:szCs w:val="24"/>
        </w:rPr>
        <w:t xml:space="preserve">ti </w:t>
      </w:r>
      <w:r w:rsidR="00976054">
        <w:rPr>
          <w:i w:val="0"/>
          <w:szCs w:val="24"/>
        </w:rPr>
        <w:t>Kadastra informācijas sistēmā</w:t>
      </w:r>
      <w:r w:rsidR="0051504A" w:rsidRPr="0051504A">
        <w:rPr>
          <w:i w:val="0"/>
          <w:szCs w:val="24"/>
        </w:rPr>
        <w:t xml:space="preserve">, piemēram, zemes robežu plāns, </w:t>
      </w:r>
      <w:r w:rsidR="0051504A" w:rsidRPr="00397664">
        <w:rPr>
          <w:i w:val="0"/>
          <w:szCs w:val="24"/>
        </w:rPr>
        <w:t>būves</w:t>
      </w:r>
      <w:r w:rsidR="0051504A" w:rsidRPr="0051504A">
        <w:rPr>
          <w:b/>
          <w:i w:val="0"/>
          <w:szCs w:val="24"/>
        </w:rPr>
        <w:t xml:space="preserve"> </w:t>
      </w:r>
      <w:r w:rsidR="0051504A" w:rsidRPr="0051504A">
        <w:rPr>
          <w:i w:val="0"/>
          <w:szCs w:val="24"/>
        </w:rPr>
        <w:t xml:space="preserve">kadastrālās uzmērīšanas lieta, bet nepieciešamo informāciju iegūt </w:t>
      </w:r>
      <w:r w:rsidR="00EF5DBF">
        <w:rPr>
          <w:i w:val="0"/>
          <w:szCs w:val="24"/>
        </w:rPr>
        <w:t xml:space="preserve">nepastarpināti </w:t>
      </w:r>
      <w:r w:rsidR="0051504A" w:rsidRPr="0051504A">
        <w:rPr>
          <w:i w:val="0"/>
          <w:szCs w:val="24"/>
        </w:rPr>
        <w:t xml:space="preserve">no Kadastra informācijas sistēmas. </w:t>
      </w:r>
      <w:r w:rsidR="00B70842" w:rsidRPr="00B70842">
        <w:rPr>
          <w:i w:val="0"/>
          <w:szCs w:val="24"/>
        </w:rPr>
        <w:t xml:space="preserve">Lai to īstenotu tika izstrādāti likumprojekti „Grozījumi Zemesgrāmatu likumā”, </w:t>
      </w:r>
      <w:r w:rsidR="00B70842">
        <w:rPr>
          <w:i w:val="0"/>
          <w:szCs w:val="24"/>
        </w:rPr>
        <w:t>„</w:t>
      </w:r>
      <w:r w:rsidR="00B70842" w:rsidRPr="00B70842">
        <w:rPr>
          <w:i w:val="0"/>
          <w:szCs w:val="24"/>
        </w:rPr>
        <w:t>Grozījumi Nekustamā īpašuma valsts kadastra likumā”</w:t>
      </w:r>
      <w:r w:rsidR="00B70842">
        <w:rPr>
          <w:i w:val="0"/>
          <w:szCs w:val="24"/>
        </w:rPr>
        <w:t xml:space="preserve"> un</w:t>
      </w:r>
      <w:r w:rsidR="00B70842" w:rsidRPr="00B70842">
        <w:rPr>
          <w:i w:val="0"/>
          <w:szCs w:val="24"/>
        </w:rPr>
        <w:t xml:space="preserve"> „Grozījumi likumā „Par nekustamā īpašuma ierakstīšanu zemesgrāmatās””, </w:t>
      </w:r>
      <w:r w:rsidR="00B70842" w:rsidRPr="00C01838">
        <w:rPr>
          <w:b/>
          <w:i w:val="0"/>
          <w:szCs w:val="24"/>
        </w:rPr>
        <w:t>kas</w:t>
      </w:r>
      <w:r w:rsidR="00B70842" w:rsidRPr="00C01838">
        <w:rPr>
          <w:b/>
          <w:szCs w:val="24"/>
        </w:rPr>
        <w:t xml:space="preserve"> </w:t>
      </w:r>
      <w:proofErr w:type="gramStart"/>
      <w:r w:rsidR="00287B76" w:rsidRPr="00C01838">
        <w:rPr>
          <w:b/>
          <w:i w:val="0"/>
          <w:szCs w:val="24"/>
        </w:rPr>
        <w:t>2014.gada</w:t>
      </w:r>
      <w:proofErr w:type="gramEnd"/>
      <w:r w:rsidR="00287B76" w:rsidRPr="00C01838">
        <w:rPr>
          <w:b/>
          <w:i w:val="0"/>
          <w:szCs w:val="24"/>
        </w:rPr>
        <w:t xml:space="preserve"> </w:t>
      </w:r>
      <w:r w:rsidR="0036420F">
        <w:rPr>
          <w:b/>
          <w:i w:val="0"/>
          <w:szCs w:val="24"/>
        </w:rPr>
        <w:t>30</w:t>
      </w:r>
      <w:r w:rsidR="00287B76" w:rsidRPr="00C01838">
        <w:rPr>
          <w:b/>
          <w:i w:val="0"/>
          <w:szCs w:val="24"/>
        </w:rPr>
        <w:t>.</w:t>
      </w:r>
      <w:r w:rsidR="0036420F">
        <w:rPr>
          <w:b/>
          <w:i w:val="0"/>
          <w:szCs w:val="24"/>
        </w:rPr>
        <w:t>oktobrī</w:t>
      </w:r>
      <w:r w:rsidR="0036420F" w:rsidRPr="00C01838">
        <w:rPr>
          <w:b/>
          <w:i w:val="0"/>
          <w:szCs w:val="24"/>
        </w:rPr>
        <w:t xml:space="preserve"> </w:t>
      </w:r>
      <w:r w:rsidR="00287B76" w:rsidRPr="00C01838">
        <w:rPr>
          <w:b/>
          <w:i w:val="0"/>
          <w:szCs w:val="24"/>
        </w:rPr>
        <w:t>pieņemti Saeimā</w:t>
      </w:r>
      <w:r w:rsidR="00D31DC3" w:rsidRPr="00D31DC3">
        <w:rPr>
          <w:b/>
          <w:i w:val="0"/>
          <w:szCs w:val="24"/>
        </w:rPr>
        <w:t xml:space="preserve"> </w:t>
      </w:r>
      <w:r w:rsidR="00D31DC3">
        <w:rPr>
          <w:b/>
          <w:i w:val="0"/>
          <w:szCs w:val="24"/>
        </w:rPr>
        <w:t>un stājās spēkā 2015.gada 1.janvārī</w:t>
      </w:r>
      <w:r w:rsidR="00B70842" w:rsidRPr="00C01838">
        <w:rPr>
          <w:b/>
          <w:i w:val="0"/>
          <w:szCs w:val="24"/>
        </w:rPr>
        <w:t>.</w:t>
      </w:r>
    </w:p>
    <w:p w:rsidR="002C4065" w:rsidRDefault="00AF49A0" w:rsidP="002C4065">
      <w:pPr>
        <w:pStyle w:val="Pamatteksts"/>
        <w:ind w:firstLine="720"/>
        <w:jc w:val="both"/>
        <w:rPr>
          <w:szCs w:val="24"/>
        </w:rPr>
      </w:pPr>
      <w:r>
        <w:rPr>
          <w:i w:val="0"/>
          <w:szCs w:val="24"/>
        </w:rPr>
        <w:t>Tātad</w:t>
      </w:r>
      <w:r w:rsidR="00414483">
        <w:rPr>
          <w:i w:val="0"/>
          <w:szCs w:val="24"/>
        </w:rPr>
        <w:t>,</w:t>
      </w:r>
      <w:r>
        <w:rPr>
          <w:i w:val="0"/>
          <w:szCs w:val="24"/>
        </w:rPr>
        <w:t xml:space="preserve"> apkopojot iepriekš minēto, secināms, ka </w:t>
      </w:r>
      <w:r w:rsidR="002C4065">
        <w:rPr>
          <w:b/>
          <w:i w:val="0"/>
          <w:szCs w:val="24"/>
        </w:rPr>
        <w:t>d</w:t>
      </w:r>
      <w:r w:rsidR="002C4065" w:rsidRPr="002C4065">
        <w:rPr>
          <w:b/>
          <w:i w:val="0"/>
          <w:szCs w:val="24"/>
        </w:rPr>
        <w:t>atu nesakritīb</w:t>
      </w:r>
      <w:r w:rsidR="003633DD">
        <w:rPr>
          <w:b/>
          <w:i w:val="0"/>
          <w:szCs w:val="24"/>
        </w:rPr>
        <w:t>u</w:t>
      </w:r>
      <w:r w:rsidR="00525CAF">
        <w:rPr>
          <w:b/>
          <w:i w:val="0"/>
          <w:szCs w:val="24"/>
        </w:rPr>
        <w:t xml:space="preserve"> </w:t>
      </w:r>
      <w:r w:rsidR="002C4065" w:rsidRPr="002C4065">
        <w:rPr>
          <w:i w:val="0"/>
          <w:szCs w:val="24"/>
        </w:rPr>
        <w:t>pamatā ir vairāki iemesli/cēloņi</w:t>
      </w:r>
      <w:r>
        <w:rPr>
          <w:i w:val="0"/>
          <w:szCs w:val="24"/>
        </w:rPr>
        <w:t xml:space="preserve">: </w:t>
      </w:r>
    </w:p>
    <w:p w:rsidR="00235828" w:rsidRPr="00553EFA" w:rsidRDefault="002C4065" w:rsidP="002C4065">
      <w:pPr>
        <w:pStyle w:val="Pamatteksts"/>
        <w:ind w:firstLine="720"/>
        <w:jc w:val="both"/>
        <w:rPr>
          <w:b/>
          <w:i w:val="0"/>
          <w:szCs w:val="24"/>
        </w:rPr>
      </w:pPr>
      <w:r w:rsidRPr="002C4065">
        <w:rPr>
          <w:i w:val="0"/>
          <w:szCs w:val="24"/>
        </w:rPr>
        <w:t>1.</w:t>
      </w:r>
      <w:r w:rsidR="00A57C62" w:rsidRPr="002C4065">
        <w:rPr>
          <w:i w:val="0"/>
          <w:szCs w:val="24"/>
        </w:rPr>
        <w:t xml:space="preserve"> </w:t>
      </w:r>
      <w:r w:rsidR="00CA0C4D" w:rsidRPr="00CA0C4D">
        <w:rPr>
          <w:i w:val="0"/>
          <w:szCs w:val="24"/>
        </w:rPr>
        <w:t xml:space="preserve">Neskatoties uz to, ka normatīvajā regulējumā samērā skaidri ir nodefinēta </w:t>
      </w:r>
      <w:r w:rsidR="00CA0C4D" w:rsidRPr="00CA0C4D">
        <w:rPr>
          <w:b/>
          <w:i w:val="0"/>
          <w:szCs w:val="24"/>
        </w:rPr>
        <w:t xml:space="preserve">abu informācijas sistēmu un </w:t>
      </w:r>
      <w:r w:rsidR="00CA0C4D">
        <w:rPr>
          <w:b/>
          <w:i w:val="0"/>
          <w:szCs w:val="24"/>
        </w:rPr>
        <w:t>institūciju</w:t>
      </w:r>
      <w:r w:rsidR="00CA0C4D" w:rsidRPr="00CA0C4D">
        <w:rPr>
          <w:b/>
          <w:i w:val="0"/>
          <w:szCs w:val="24"/>
        </w:rPr>
        <w:t xml:space="preserve"> kompetence</w:t>
      </w:r>
      <w:r w:rsidR="00CA0C4D" w:rsidRPr="00CA0C4D">
        <w:rPr>
          <w:i w:val="0"/>
          <w:szCs w:val="24"/>
        </w:rPr>
        <w:t>, konstatētās datu nesakritības liecina par nepieciešamām izmaiņām. Zemesgrāmatu likums noteic, ka zemesgrāmatās</w:t>
      </w:r>
      <w:r w:rsidR="006E68D1" w:rsidRPr="006E68D1">
        <w:rPr>
          <w:i w:val="0"/>
          <w:szCs w:val="24"/>
        </w:rPr>
        <w:t xml:space="preserve"> </w:t>
      </w:r>
      <w:r w:rsidR="006E68D1">
        <w:rPr>
          <w:i w:val="0"/>
          <w:szCs w:val="24"/>
        </w:rPr>
        <w:t>ieraksta</w:t>
      </w:r>
      <w:r w:rsidR="006E68D1" w:rsidRPr="00CA0C4D">
        <w:rPr>
          <w:i w:val="0"/>
          <w:szCs w:val="24"/>
        </w:rPr>
        <w:t xml:space="preserve"> nekustam</w:t>
      </w:r>
      <w:r w:rsidR="006E68D1">
        <w:rPr>
          <w:i w:val="0"/>
          <w:szCs w:val="24"/>
        </w:rPr>
        <w:t>os īpašumus un</w:t>
      </w:r>
      <w:r w:rsidR="00CA0C4D" w:rsidRPr="00CA0C4D">
        <w:rPr>
          <w:i w:val="0"/>
          <w:szCs w:val="24"/>
        </w:rPr>
        <w:t xml:space="preserve"> nostiprina (</w:t>
      </w:r>
      <w:proofErr w:type="spellStart"/>
      <w:r w:rsidR="00CA0C4D" w:rsidRPr="00CA0C4D">
        <w:rPr>
          <w:i w:val="0"/>
          <w:szCs w:val="24"/>
        </w:rPr>
        <w:t>koroborē</w:t>
      </w:r>
      <w:proofErr w:type="spellEnd"/>
      <w:r w:rsidR="00CA0C4D" w:rsidRPr="00CA0C4D">
        <w:rPr>
          <w:i w:val="0"/>
          <w:szCs w:val="24"/>
        </w:rPr>
        <w:t xml:space="preserve">) tiesības uz nekustamiem īpašumiem, saprotot ar tiesībām arī tiesību nodrošinājumus un aprobežojumus, ja no likuma satura un tiešā jēguma neizriet pretējais. Zemesgrāmatas ir visiem pieejamas, un to ierakstiem ir publiska ticamība. Savukārt Nekustamā īpašuma valsts kadastra likuma mērķis ir nodrošināt sabiedrību ar aktuālu kadastra informāciju par visiem valsts teritorijā esošajiem nekustamajiem īpašumiem, to objektiem, zemes vienības daļām un to īpašniekiem, tiesiskajiem valdītājiem, lietotājiem, kā arī nomniekiem. Neskatoties uz šo samērā skaidro kompetenču sadalījumu, </w:t>
      </w:r>
      <w:r w:rsidR="006E68D1">
        <w:rPr>
          <w:i w:val="0"/>
          <w:szCs w:val="24"/>
        </w:rPr>
        <w:t xml:space="preserve">abas informācijas sistēmas uztur datus par nekustamiem īpašumiem un, </w:t>
      </w:r>
      <w:r w:rsidR="00CA0C4D" w:rsidRPr="00CA0C4D">
        <w:rPr>
          <w:i w:val="0"/>
          <w:szCs w:val="24"/>
        </w:rPr>
        <w:t>lai identificētu nekustamo īpašumu vai tā sastāvā esošos objektu</w:t>
      </w:r>
      <w:r w:rsidR="007E358C">
        <w:rPr>
          <w:i w:val="0"/>
          <w:szCs w:val="24"/>
        </w:rPr>
        <w:t>s</w:t>
      </w:r>
      <w:r w:rsidR="00CA0C4D" w:rsidRPr="00CA0C4D">
        <w:rPr>
          <w:i w:val="0"/>
          <w:szCs w:val="24"/>
        </w:rPr>
        <w:t>, vai to īpašniekus, informācijas sistēmas uztur vienādus datu laukus</w:t>
      </w:r>
      <w:r w:rsidR="00235828">
        <w:rPr>
          <w:i w:val="0"/>
          <w:szCs w:val="24"/>
        </w:rPr>
        <w:t xml:space="preserve">, </w:t>
      </w:r>
      <w:r w:rsidR="00235828" w:rsidRPr="005F4D55">
        <w:rPr>
          <w:b/>
          <w:i w:val="0"/>
          <w:szCs w:val="24"/>
        </w:rPr>
        <w:t>dublējot informāciju</w:t>
      </w:r>
      <w:r w:rsidR="00CA0C4D" w:rsidRPr="00CA0C4D">
        <w:rPr>
          <w:i w:val="0"/>
          <w:szCs w:val="24"/>
        </w:rPr>
        <w:t>. Šobrīd atbilstoši normatīvajam</w:t>
      </w:r>
      <w:r w:rsidR="00D81181">
        <w:rPr>
          <w:i w:val="0"/>
          <w:szCs w:val="24"/>
        </w:rPr>
        <w:t xml:space="preserve"> regulējumam gan D</w:t>
      </w:r>
      <w:r w:rsidR="00CA0C4D" w:rsidRPr="00CA0C4D">
        <w:rPr>
          <w:i w:val="0"/>
          <w:szCs w:val="24"/>
        </w:rPr>
        <w:t xml:space="preserve">atorizētajā zemesgrāmatā, gan Kadastra informācijas sistēmā tiek glabāti </w:t>
      </w:r>
      <w:r w:rsidR="00364117">
        <w:rPr>
          <w:i w:val="0"/>
          <w:szCs w:val="24"/>
        </w:rPr>
        <w:t>šādi</w:t>
      </w:r>
      <w:r w:rsidR="00364117" w:rsidRPr="00CA0C4D">
        <w:rPr>
          <w:i w:val="0"/>
          <w:szCs w:val="24"/>
        </w:rPr>
        <w:t xml:space="preserve"> </w:t>
      </w:r>
      <w:r w:rsidR="00CA0C4D" w:rsidRPr="00CA0C4D">
        <w:rPr>
          <w:i w:val="0"/>
          <w:szCs w:val="24"/>
        </w:rPr>
        <w:t xml:space="preserve">dati par nekustamo īpašumu – </w:t>
      </w:r>
      <w:r w:rsidR="00364117">
        <w:rPr>
          <w:i w:val="0"/>
          <w:szCs w:val="24"/>
        </w:rPr>
        <w:t>objekta kop</w:t>
      </w:r>
      <w:r w:rsidR="00CA0C4D" w:rsidRPr="00CA0C4D">
        <w:rPr>
          <w:i w:val="0"/>
          <w:szCs w:val="24"/>
        </w:rPr>
        <w:t xml:space="preserve">platība, </w:t>
      </w:r>
      <w:r w:rsidR="00166FC9" w:rsidRPr="00107F43">
        <w:rPr>
          <w:b/>
          <w:i w:val="0"/>
          <w:szCs w:val="24"/>
        </w:rPr>
        <w:t xml:space="preserve">objekta </w:t>
      </w:r>
      <w:r w:rsidR="00364117">
        <w:rPr>
          <w:i w:val="0"/>
          <w:szCs w:val="24"/>
        </w:rPr>
        <w:t>adrese,</w:t>
      </w:r>
      <w:r w:rsidR="00CA0C4D" w:rsidRPr="00CA0C4D">
        <w:rPr>
          <w:i w:val="0"/>
          <w:szCs w:val="24"/>
        </w:rPr>
        <w:t xml:space="preserve"> </w:t>
      </w:r>
      <w:r w:rsidR="00364117">
        <w:rPr>
          <w:i w:val="0"/>
          <w:szCs w:val="24"/>
        </w:rPr>
        <w:t>apgrūtinājumi</w:t>
      </w:r>
      <w:r w:rsidR="00E93A48">
        <w:rPr>
          <w:i w:val="0"/>
          <w:szCs w:val="24"/>
        </w:rPr>
        <w:t>, u.c.</w:t>
      </w:r>
      <w:r w:rsidR="00CA0C4D" w:rsidRPr="00CA0C4D">
        <w:rPr>
          <w:i w:val="0"/>
          <w:szCs w:val="24"/>
        </w:rPr>
        <w:t xml:space="preserve"> Savukārt Kadastra informācijas sistēmā tiek glabāti dati par aktuālajiem īpašniekiem </w:t>
      </w:r>
      <w:r w:rsidR="00282748" w:rsidRPr="00282748">
        <w:rPr>
          <w:b/>
          <w:i w:val="0"/>
          <w:szCs w:val="24"/>
          <w:u w:val="single"/>
        </w:rPr>
        <w:t>un tiesiskajiem valdītājiem</w:t>
      </w:r>
      <w:r w:rsidR="00282748" w:rsidRPr="00282748">
        <w:rPr>
          <w:i w:val="0"/>
          <w:szCs w:val="24"/>
        </w:rPr>
        <w:t xml:space="preserve"> </w:t>
      </w:r>
      <w:r w:rsidR="00CA0C4D" w:rsidRPr="00CA0C4D">
        <w:rPr>
          <w:i w:val="0"/>
          <w:szCs w:val="24"/>
        </w:rPr>
        <w:t>un tiesībām, kas pēc būtības ir zemesgrāmatas dati</w:t>
      </w:r>
      <w:r w:rsidR="00CA0C4D" w:rsidRPr="007E20AC">
        <w:rPr>
          <w:i w:val="0"/>
          <w:szCs w:val="24"/>
        </w:rPr>
        <w:t xml:space="preserve">. </w:t>
      </w:r>
      <w:r w:rsidR="00602EF6" w:rsidRPr="00107F43">
        <w:rPr>
          <w:b/>
          <w:i w:val="0"/>
          <w:szCs w:val="24"/>
        </w:rPr>
        <w:t>Informācija p</w:t>
      </w:r>
      <w:r w:rsidR="000D5B0F" w:rsidRPr="00553EFA">
        <w:rPr>
          <w:i w:val="0"/>
          <w:szCs w:val="24"/>
        </w:rPr>
        <w:t>ar abās informācijas sistēmās uzturētajiem datiem</w:t>
      </w:r>
      <w:r w:rsidR="00602EF6" w:rsidRPr="00107F43">
        <w:rPr>
          <w:b/>
          <w:i w:val="0"/>
          <w:szCs w:val="24"/>
        </w:rPr>
        <w:t xml:space="preserve"> sniegta</w:t>
      </w:r>
      <w:proofErr w:type="gramStart"/>
      <w:r w:rsidR="00602EF6" w:rsidRPr="00107F43">
        <w:rPr>
          <w:b/>
          <w:i w:val="0"/>
          <w:szCs w:val="24"/>
        </w:rPr>
        <w:t xml:space="preserve"> </w:t>
      </w:r>
      <w:r w:rsidR="000D5B0F" w:rsidRPr="00553EFA">
        <w:rPr>
          <w:i w:val="0"/>
          <w:szCs w:val="24"/>
        </w:rPr>
        <w:t xml:space="preserve"> </w:t>
      </w:r>
      <w:proofErr w:type="gramEnd"/>
      <w:r w:rsidR="00BB0848" w:rsidRPr="00BF7E01">
        <w:rPr>
          <w:b/>
          <w:i w:val="0"/>
          <w:szCs w:val="24"/>
        </w:rPr>
        <w:t>9.tabulā</w:t>
      </w:r>
      <w:r w:rsidR="000D5B0F" w:rsidRPr="00BF7E01">
        <w:rPr>
          <w:i w:val="0"/>
          <w:szCs w:val="24"/>
        </w:rPr>
        <w:t>.</w:t>
      </w:r>
    </w:p>
    <w:p w:rsidR="00FA100F" w:rsidRDefault="005F4D55" w:rsidP="002C4065">
      <w:pPr>
        <w:pStyle w:val="Pamatteksts"/>
        <w:ind w:firstLine="720"/>
        <w:jc w:val="both"/>
        <w:rPr>
          <w:i w:val="0"/>
        </w:rPr>
      </w:pPr>
      <w:r>
        <w:rPr>
          <w:i w:val="0"/>
          <w:szCs w:val="24"/>
        </w:rPr>
        <w:t>2.</w:t>
      </w:r>
      <w:r w:rsidRPr="005F4D55">
        <w:rPr>
          <w:szCs w:val="24"/>
        </w:rPr>
        <w:t xml:space="preserve"> </w:t>
      </w:r>
      <w:r w:rsidR="008673EC" w:rsidRPr="00205DEB">
        <w:rPr>
          <w:b/>
          <w:i w:val="0"/>
          <w:szCs w:val="24"/>
        </w:rPr>
        <w:t>Noteiktos gadījumos</w:t>
      </w:r>
      <w:r w:rsidR="008673EC">
        <w:rPr>
          <w:b/>
          <w:i w:val="0"/>
          <w:szCs w:val="24"/>
        </w:rPr>
        <w:t xml:space="preserve"> </w:t>
      </w:r>
      <w:r w:rsidRPr="005F4D55">
        <w:rPr>
          <w:i w:val="0"/>
          <w:szCs w:val="24"/>
        </w:rPr>
        <w:t xml:space="preserve">personai </w:t>
      </w:r>
      <w:r w:rsidRPr="005F4D55">
        <w:rPr>
          <w:b/>
          <w:i w:val="0"/>
          <w:szCs w:val="24"/>
        </w:rPr>
        <w:t xml:space="preserve">iniciējot izmaiņas Kadastra informācijas sistēmā, minētās izmaiņas attiecībā uz nekustamā īpašuma </w:t>
      </w:r>
      <w:r w:rsidR="00D81181">
        <w:rPr>
          <w:b/>
          <w:i w:val="0"/>
          <w:szCs w:val="24"/>
        </w:rPr>
        <w:t>objektu netiek veiktas D</w:t>
      </w:r>
      <w:r w:rsidRPr="005F4D55">
        <w:rPr>
          <w:b/>
          <w:i w:val="0"/>
          <w:szCs w:val="24"/>
        </w:rPr>
        <w:t>atorizētajā zemesgrāmatā</w:t>
      </w:r>
      <w:r w:rsidRPr="005F4D55">
        <w:rPr>
          <w:i w:val="0"/>
          <w:szCs w:val="24"/>
        </w:rPr>
        <w:t xml:space="preserve">. Tādējādi, lai abās informācijas sistēmās esošie dati sakristu, personai </w:t>
      </w:r>
      <w:r w:rsidRPr="005F4D55">
        <w:rPr>
          <w:i w:val="0"/>
          <w:szCs w:val="24"/>
        </w:rPr>
        <w:lastRenderedPageBreak/>
        <w:t xml:space="preserve">atkārtoti ar identiska satura lūgumu jāvēršas zemesgrāmatu nodaļā, neskatoties uz to, ka persona jau vienreiz ir izteikusi savu gribu attiecībā uz datu grozīšanu. </w:t>
      </w:r>
      <w:r w:rsidR="00EF7F2F">
        <w:rPr>
          <w:i w:val="0"/>
          <w:szCs w:val="24"/>
        </w:rPr>
        <w:t xml:space="preserve">Šādā situācijā personai faktiski jāvēršas divās iestādēs, kas uzliek papildu </w:t>
      </w:r>
      <w:r w:rsidR="00044C5F">
        <w:rPr>
          <w:i w:val="0"/>
          <w:szCs w:val="24"/>
        </w:rPr>
        <w:t xml:space="preserve">administratīvo </w:t>
      </w:r>
      <w:r w:rsidR="00EF7F2F">
        <w:rPr>
          <w:i w:val="0"/>
          <w:szCs w:val="24"/>
        </w:rPr>
        <w:t>slogu u</w:t>
      </w:r>
      <w:r w:rsidR="00FA100F">
        <w:rPr>
          <w:i w:val="0"/>
          <w:szCs w:val="24"/>
        </w:rPr>
        <w:t>n</w:t>
      </w:r>
      <w:r w:rsidR="00EF7F2F">
        <w:rPr>
          <w:i w:val="0"/>
          <w:szCs w:val="24"/>
        </w:rPr>
        <w:t xml:space="preserve"> neveicina personas rīcības savlaicīgu</w:t>
      </w:r>
      <w:r w:rsidR="00FA100F">
        <w:rPr>
          <w:i w:val="0"/>
          <w:szCs w:val="24"/>
        </w:rPr>
        <w:t xml:space="preserve">mu. </w:t>
      </w:r>
      <w:r w:rsidR="009E135E">
        <w:rPr>
          <w:i w:val="0"/>
          <w:szCs w:val="24"/>
        </w:rPr>
        <w:t xml:space="preserve">Arī datu kļūdu un nesakritību gadījumā persona tiek sūtīta no zemesgrāmatas uz VZD. </w:t>
      </w:r>
      <w:r w:rsidR="001B289A">
        <w:rPr>
          <w:i w:val="0"/>
          <w:szCs w:val="24"/>
        </w:rPr>
        <w:t>Tā kā</w:t>
      </w:r>
      <w:r w:rsidR="00FA100F">
        <w:rPr>
          <w:i w:val="0"/>
          <w:szCs w:val="24"/>
        </w:rPr>
        <w:t xml:space="preserve"> abās informācijas sistēmās tiek uzturēti vienādi dati un </w:t>
      </w:r>
      <w:r w:rsidR="001B289A">
        <w:rPr>
          <w:i w:val="0"/>
          <w:szCs w:val="24"/>
        </w:rPr>
        <w:t xml:space="preserve">nereti </w:t>
      </w:r>
      <w:r w:rsidR="00FA100F">
        <w:rPr>
          <w:i w:val="0"/>
          <w:szCs w:val="24"/>
        </w:rPr>
        <w:t>vienā informācijas sistēmā dati tiek aktualizēti, bet otrā ne, rodas nesakritības.</w:t>
      </w:r>
      <w:r w:rsidR="00EF7F2F">
        <w:rPr>
          <w:i w:val="0"/>
          <w:szCs w:val="24"/>
        </w:rPr>
        <w:t xml:space="preserve"> </w:t>
      </w:r>
      <w:r w:rsidR="009C6264">
        <w:rPr>
          <w:i w:val="0"/>
          <w:szCs w:val="24"/>
        </w:rPr>
        <w:t>Kadastra informācijas sistēmā tiek reģistrēti</w:t>
      </w:r>
      <w:r w:rsidR="009C6264" w:rsidRPr="005D64F1">
        <w:rPr>
          <w:i w:val="0"/>
          <w:szCs w:val="24"/>
        </w:rPr>
        <w:t xml:space="preserve"> </w:t>
      </w:r>
      <w:r w:rsidR="009C6264">
        <w:rPr>
          <w:i w:val="0"/>
          <w:szCs w:val="24"/>
        </w:rPr>
        <w:t>nekustamā īpašuma</w:t>
      </w:r>
      <w:r w:rsidR="009C6264" w:rsidRPr="005D64F1">
        <w:rPr>
          <w:i w:val="0"/>
          <w:szCs w:val="24"/>
        </w:rPr>
        <w:t xml:space="preserve"> objekt</w:t>
      </w:r>
      <w:r w:rsidR="009C6264">
        <w:rPr>
          <w:i w:val="0"/>
          <w:szCs w:val="24"/>
        </w:rPr>
        <w:t xml:space="preserve">u jeb </w:t>
      </w:r>
      <w:r w:rsidR="00CF27D8" w:rsidRPr="00CF27D8">
        <w:rPr>
          <w:i w:val="0"/>
        </w:rPr>
        <w:t>kadastra objektu tehniskie dati</w:t>
      </w:r>
      <w:r w:rsidR="009C6264" w:rsidRPr="005D64F1">
        <w:rPr>
          <w:i w:val="0"/>
          <w:szCs w:val="24"/>
        </w:rPr>
        <w:t>, kas ir objektu raksturojošie dati, un nevarētu ietekmēt nedz īpašuma ti</w:t>
      </w:r>
      <w:r w:rsidR="00C75C56">
        <w:rPr>
          <w:i w:val="0"/>
          <w:szCs w:val="24"/>
        </w:rPr>
        <w:t>esības, nedz to apjomu</w:t>
      </w:r>
      <w:r w:rsidR="006C4606">
        <w:rPr>
          <w:i w:val="0"/>
          <w:szCs w:val="24"/>
        </w:rPr>
        <w:t xml:space="preserve">, pie nosacījuma, ja </w:t>
      </w:r>
      <w:r w:rsidR="001D33DF" w:rsidRPr="00CA149D">
        <w:rPr>
          <w:i w:val="0"/>
          <w:szCs w:val="24"/>
        </w:rPr>
        <w:t>izmaiņas notiek īpašuma robežās</w:t>
      </w:r>
      <w:r w:rsidR="00C75C56" w:rsidRPr="00CA149D">
        <w:rPr>
          <w:i w:val="0"/>
          <w:szCs w:val="24"/>
        </w:rPr>
        <w:t>.</w:t>
      </w:r>
      <w:r w:rsidR="00C75C56">
        <w:rPr>
          <w:i w:val="0"/>
          <w:szCs w:val="24"/>
        </w:rPr>
        <w:t xml:space="preserve"> </w:t>
      </w:r>
      <w:r w:rsidR="00FA100F">
        <w:rPr>
          <w:i w:val="0"/>
          <w:szCs w:val="24"/>
        </w:rPr>
        <w:t>Datorizētajā z</w:t>
      </w:r>
      <w:r w:rsidR="00FA100F" w:rsidRPr="005D64F1">
        <w:rPr>
          <w:i w:val="0"/>
          <w:szCs w:val="24"/>
        </w:rPr>
        <w:t xml:space="preserve">emesgrāmatā </w:t>
      </w:r>
      <w:r w:rsidR="009C6264" w:rsidRPr="005D64F1">
        <w:rPr>
          <w:i w:val="0"/>
          <w:szCs w:val="24"/>
        </w:rPr>
        <w:t>šī informācija būtu iegūstama no Kadastra informācijas sistēmas nepastarpināti.</w:t>
      </w:r>
      <w:r w:rsidR="00CF27D8" w:rsidRPr="00CF27D8">
        <w:rPr>
          <w:i w:val="0"/>
        </w:rPr>
        <w:t xml:space="preserve"> </w:t>
      </w:r>
    </w:p>
    <w:p w:rsidR="00036FE8" w:rsidRDefault="005F4D55" w:rsidP="00C75C56">
      <w:pPr>
        <w:pStyle w:val="Pamatteksts"/>
        <w:ind w:firstLine="720"/>
        <w:jc w:val="both"/>
      </w:pPr>
      <w:r w:rsidRPr="005F4D55">
        <w:rPr>
          <w:i w:val="0"/>
          <w:szCs w:val="24"/>
        </w:rPr>
        <w:t>3. </w:t>
      </w:r>
      <w:r w:rsidR="002C4065">
        <w:rPr>
          <w:i w:val="0"/>
          <w:szCs w:val="24"/>
        </w:rPr>
        <w:t>A</w:t>
      </w:r>
      <w:r w:rsidR="00A57C62" w:rsidRPr="002C4065">
        <w:rPr>
          <w:i w:val="0"/>
          <w:szCs w:val="24"/>
        </w:rPr>
        <w:t xml:space="preserve">bu </w:t>
      </w:r>
      <w:r w:rsidR="00A57C62" w:rsidRPr="002113DB">
        <w:rPr>
          <w:b/>
          <w:i w:val="0"/>
          <w:szCs w:val="24"/>
        </w:rPr>
        <w:t xml:space="preserve">informācijas sistēmu </w:t>
      </w:r>
      <w:r w:rsidR="00C06623" w:rsidRPr="002113DB">
        <w:rPr>
          <w:b/>
          <w:i w:val="0"/>
          <w:szCs w:val="24"/>
        </w:rPr>
        <w:t>atšķirīgā datu struktūra</w:t>
      </w:r>
      <w:r w:rsidR="00D81181">
        <w:rPr>
          <w:i w:val="0"/>
          <w:szCs w:val="24"/>
        </w:rPr>
        <w:t>, proti, D</w:t>
      </w:r>
      <w:r w:rsidR="00C06623" w:rsidRPr="002C4065">
        <w:rPr>
          <w:i w:val="0"/>
          <w:szCs w:val="24"/>
        </w:rPr>
        <w:t>atorizētā zemesgrāmatā ir maz strukturētu d</w:t>
      </w:r>
      <w:r w:rsidR="00420E27">
        <w:rPr>
          <w:i w:val="0"/>
          <w:szCs w:val="24"/>
        </w:rPr>
        <w:t>atu lauku, bet daudz teksta datu</w:t>
      </w:r>
      <w:r w:rsidR="00C06623" w:rsidRPr="002C4065">
        <w:rPr>
          <w:i w:val="0"/>
          <w:szCs w:val="24"/>
        </w:rPr>
        <w:t>, kuros tiek ierakstīts personas lūgums</w:t>
      </w:r>
      <w:r w:rsidR="00D21908">
        <w:rPr>
          <w:i w:val="0"/>
          <w:szCs w:val="24"/>
        </w:rPr>
        <w:t xml:space="preserve"> un zemesgrāmatu nodaļas tiesneša lēmums</w:t>
      </w:r>
      <w:r w:rsidR="00C06623" w:rsidRPr="002C4065">
        <w:rPr>
          <w:i w:val="0"/>
          <w:szCs w:val="24"/>
        </w:rPr>
        <w:t xml:space="preserve">, kurā dažkārt izmantotā terminoloģija </w:t>
      </w:r>
      <w:r w:rsidR="00D820D0">
        <w:rPr>
          <w:i w:val="0"/>
          <w:szCs w:val="24"/>
        </w:rPr>
        <w:t xml:space="preserve">par vienu un to pašu objektu atšķiras. </w:t>
      </w:r>
      <w:r w:rsidR="00E51C2E" w:rsidRPr="002C4065">
        <w:rPr>
          <w:i w:val="0"/>
          <w:szCs w:val="24"/>
        </w:rPr>
        <w:t>Tādējādi datu sinhronizācija un iespējamo kļūdu labošana nav īstenojama masveida datu salīdzināšanas procesā</w:t>
      </w:r>
      <w:r w:rsidR="003A3E77">
        <w:rPr>
          <w:i w:val="0"/>
          <w:szCs w:val="24"/>
        </w:rPr>
        <w:t>.</w:t>
      </w:r>
      <w:r w:rsidR="00A63268">
        <w:rPr>
          <w:i w:val="0"/>
          <w:szCs w:val="24"/>
        </w:rPr>
        <w:t xml:space="preserve"> </w:t>
      </w:r>
    </w:p>
    <w:p w:rsidR="00367CF1" w:rsidRDefault="00060B24" w:rsidP="00F9382E">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4. </w:t>
      </w:r>
      <w:r w:rsidR="008673EC" w:rsidRPr="006C1A76">
        <w:rPr>
          <w:rFonts w:ascii="Times New Roman" w:eastAsia="Times New Roman" w:hAnsi="Times New Roman"/>
          <w:b/>
          <w:sz w:val="24"/>
          <w:szCs w:val="24"/>
        </w:rPr>
        <w:t xml:space="preserve">Līdz </w:t>
      </w:r>
      <w:proofErr w:type="gramStart"/>
      <w:r w:rsidR="008673EC" w:rsidRPr="006C1A76">
        <w:rPr>
          <w:rFonts w:ascii="Times New Roman" w:eastAsia="Times New Roman" w:hAnsi="Times New Roman"/>
          <w:b/>
          <w:sz w:val="24"/>
          <w:szCs w:val="24"/>
        </w:rPr>
        <w:t>2014.gada</w:t>
      </w:r>
      <w:proofErr w:type="gramEnd"/>
      <w:r w:rsidR="008673EC" w:rsidRPr="006C1A76">
        <w:rPr>
          <w:rFonts w:ascii="Times New Roman" w:eastAsia="Times New Roman" w:hAnsi="Times New Roman"/>
          <w:b/>
          <w:sz w:val="24"/>
          <w:szCs w:val="24"/>
        </w:rPr>
        <w:t xml:space="preserve"> 31.decembrim p</w:t>
      </w:r>
      <w:r w:rsidRPr="006C1A76">
        <w:rPr>
          <w:rFonts w:ascii="Times New Roman" w:eastAsia="Times New Roman" w:hAnsi="Times New Roman"/>
          <w:b/>
          <w:sz w:val="24"/>
          <w:szCs w:val="24"/>
        </w:rPr>
        <w:t>astāv</w:t>
      </w:r>
      <w:r w:rsidR="008673EC" w:rsidRPr="006C1A76">
        <w:rPr>
          <w:rFonts w:ascii="Times New Roman" w:eastAsia="Times New Roman" w:hAnsi="Times New Roman"/>
          <w:b/>
          <w:sz w:val="24"/>
          <w:szCs w:val="24"/>
        </w:rPr>
        <w:t>ēja</w:t>
      </w:r>
      <w:r>
        <w:rPr>
          <w:rFonts w:ascii="Times New Roman" w:eastAsia="Times New Roman" w:hAnsi="Times New Roman"/>
          <w:sz w:val="24"/>
          <w:szCs w:val="24"/>
        </w:rPr>
        <w:t xml:space="preserve"> gadījumi, kad nekustamā īpašuma objekta izmaiņas, piemēram, zemes vienības sadale, saskaņā ar normatīvo aktu noteikumiem var tikt reģistrēti Kadastra informācijas sistēmā. Bet brīdī līdz persona dodas uz zemesgrāmatu, lai tajā ierakstītu sadali, nekustama</w:t>
      </w:r>
      <w:r w:rsidR="001D50E6">
        <w:rPr>
          <w:rFonts w:ascii="Times New Roman" w:eastAsia="Times New Roman" w:hAnsi="Times New Roman"/>
          <w:sz w:val="24"/>
          <w:szCs w:val="24"/>
        </w:rPr>
        <w:t>m</w:t>
      </w:r>
      <w:r>
        <w:rPr>
          <w:rFonts w:ascii="Times New Roman" w:eastAsia="Times New Roman" w:hAnsi="Times New Roman"/>
          <w:sz w:val="24"/>
          <w:szCs w:val="24"/>
        </w:rPr>
        <w:t xml:space="preserve"> īpašumam tiek uzlikts sadales aizliegums, kā rezultātā zemesgrāmatas atsaka sadales ierakstīšanu. Tādējādi </w:t>
      </w:r>
      <w:r w:rsidRPr="006C1A76">
        <w:rPr>
          <w:rFonts w:ascii="Times New Roman" w:eastAsia="Times New Roman" w:hAnsi="Times New Roman"/>
          <w:b/>
          <w:sz w:val="24"/>
          <w:szCs w:val="24"/>
        </w:rPr>
        <w:t>rad</w:t>
      </w:r>
      <w:r w:rsidR="008673EC" w:rsidRPr="006C1A76">
        <w:rPr>
          <w:rFonts w:ascii="Times New Roman" w:eastAsia="Times New Roman" w:hAnsi="Times New Roman"/>
          <w:b/>
          <w:sz w:val="24"/>
          <w:szCs w:val="24"/>
        </w:rPr>
        <w:t>īja</w:t>
      </w:r>
      <w:r>
        <w:rPr>
          <w:rFonts w:ascii="Times New Roman" w:eastAsia="Times New Roman" w:hAnsi="Times New Roman"/>
          <w:sz w:val="24"/>
          <w:szCs w:val="24"/>
        </w:rPr>
        <w:t xml:space="preserve"> jaunas abu informācijas sistēmu datu nesakritības, kā arī situāciju, kad dabā objekts ir sadalīts, bet tā kā pastāv tiesiski šķēršļi, pret </w:t>
      </w:r>
      <w:proofErr w:type="spellStart"/>
      <w:r>
        <w:rPr>
          <w:rFonts w:ascii="Times New Roman" w:eastAsia="Times New Roman" w:hAnsi="Times New Roman"/>
          <w:sz w:val="24"/>
          <w:szCs w:val="24"/>
        </w:rPr>
        <w:t>trešām</w:t>
      </w:r>
      <w:proofErr w:type="spellEnd"/>
      <w:r>
        <w:rPr>
          <w:rFonts w:ascii="Times New Roman" w:eastAsia="Times New Roman" w:hAnsi="Times New Roman"/>
          <w:sz w:val="24"/>
          <w:szCs w:val="24"/>
        </w:rPr>
        <w:t xml:space="preserve"> personām kā tas izriet no zemesgrāmatas publiskās ticamības, objekts ir viens vesels. </w:t>
      </w:r>
      <w:r w:rsidR="005F4D55" w:rsidRPr="00060D3E">
        <w:rPr>
          <w:rFonts w:ascii="Times New Roman" w:eastAsia="Times New Roman" w:hAnsi="Times New Roman"/>
          <w:sz w:val="24"/>
          <w:szCs w:val="24"/>
        </w:rPr>
        <w:t xml:space="preserve">Šāds </w:t>
      </w:r>
      <w:r w:rsidR="005F4D55" w:rsidRPr="005B31DF">
        <w:rPr>
          <w:rFonts w:ascii="Times New Roman" w:eastAsia="Times New Roman" w:hAnsi="Times New Roman"/>
          <w:b/>
          <w:sz w:val="24"/>
          <w:szCs w:val="24"/>
        </w:rPr>
        <w:t>datu lauku mainīšanas princips</w:t>
      </w:r>
      <w:r w:rsidR="005F4D55" w:rsidRPr="00060D3E">
        <w:rPr>
          <w:rFonts w:ascii="Times New Roman" w:eastAsia="Times New Roman" w:hAnsi="Times New Roman"/>
          <w:sz w:val="24"/>
          <w:szCs w:val="24"/>
        </w:rPr>
        <w:t xml:space="preserve"> ir normatīvajos aktos noteikts, bet neveicina personu uzticēšanos minētajām informācijas sistēmām. </w:t>
      </w:r>
      <w:r w:rsidR="005F4D55">
        <w:rPr>
          <w:rFonts w:ascii="Times New Roman" w:eastAsia="Times New Roman" w:hAnsi="Times New Roman"/>
          <w:sz w:val="24"/>
          <w:szCs w:val="24"/>
        </w:rPr>
        <w:t xml:space="preserve">Papildus būtu norādāms, ka dažkārt sadales aizliegums pastāv arī pirms sadales reģistrēšanas Kadastra informācijas sistēmā, bet, ņemot vērā, ka sākotnējais </w:t>
      </w:r>
      <w:r w:rsidR="0080354B">
        <w:rPr>
          <w:rFonts w:ascii="Times New Roman" w:eastAsia="Times New Roman" w:hAnsi="Times New Roman"/>
          <w:sz w:val="24"/>
          <w:szCs w:val="24"/>
        </w:rPr>
        <w:t xml:space="preserve">sadales atļaujas </w:t>
      </w:r>
      <w:r w:rsidR="005F4D55">
        <w:rPr>
          <w:rFonts w:ascii="Times New Roman" w:eastAsia="Times New Roman" w:hAnsi="Times New Roman"/>
          <w:sz w:val="24"/>
          <w:szCs w:val="24"/>
        </w:rPr>
        <w:t xml:space="preserve">devējs ir pašvaldība, </w:t>
      </w:r>
      <w:r w:rsidR="003A3E77">
        <w:rPr>
          <w:rFonts w:ascii="Times New Roman" w:eastAsia="Times New Roman" w:hAnsi="Times New Roman"/>
          <w:sz w:val="24"/>
          <w:szCs w:val="24"/>
        </w:rPr>
        <w:t>ir iespējamas</w:t>
      </w:r>
      <w:r w:rsidR="005F4D55">
        <w:rPr>
          <w:rFonts w:ascii="Times New Roman" w:eastAsia="Times New Roman" w:hAnsi="Times New Roman"/>
          <w:sz w:val="24"/>
          <w:szCs w:val="24"/>
        </w:rPr>
        <w:t xml:space="preserve"> situācijas, kad saskaņā ar pašvaldību izdotajiem dokumentiem sadale veikta likumīgi un reģistrējama Kadastra informācijas sistēmā, bet </w:t>
      </w:r>
      <w:r w:rsidR="0048143B">
        <w:rPr>
          <w:rFonts w:ascii="Times New Roman" w:eastAsia="Times New Roman" w:hAnsi="Times New Roman"/>
          <w:sz w:val="24"/>
          <w:szCs w:val="24"/>
        </w:rPr>
        <w:t xml:space="preserve">tiesiski šķēršļi </w:t>
      </w:r>
      <w:r w:rsidR="001D50E6">
        <w:rPr>
          <w:rFonts w:ascii="Times New Roman" w:eastAsia="Times New Roman" w:hAnsi="Times New Roman"/>
          <w:sz w:val="24"/>
          <w:szCs w:val="24"/>
        </w:rPr>
        <w:t xml:space="preserve">tai pastāv </w:t>
      </w:r>
      <w:r w:rsidR="005F4D55">
        <w:rPr>
          <w:rFonts w:ascii="Times New Roman" w:eastAsia="Times New Roman" w:hAnsi="Times New Roman"/>
          <w:sz w:val="24"/>
          <w:szCs w:val="24"/>
        </w:rPr>
        <w:t>atbilstoši zemesgrāmatā ierakstītajai informācijai, kas var būt par iemeslu ierakstīšanas atteikumam.</w:t>
      </w:r>
    </w:p>
    <w:p w:rsidR="0025100A" w:rsidRDefault="00D42FA6" w:rsidP="00D42FA6">
      <w:pPr>
        <w:spacing w:after="0" w:line="240" w:lineRule="auto"/>
        <w:ind w:firstLine="720"/>
        <w:jc w:val="both"/>
        <w:rPr>
          <w:rFonts w:ascii="Times New Roman" w:eastAsia="Times New Roman" w:hAnsi="Times New Roman"/>
          <w:sz w:val="24"/>
          <w:szCs w:val="24"/>
        </w:rPr>
      </w:pPr>
      <w:r w:rsidRPr="00081829">
        <w:rPr>
          <w:rFonts w:ascii="Times New Roman" w:eastAsia="Times New Roman" w:hAnsi="Times New Roman"/>
          <w:sz w:val="24"/>
          <w:szCs w:val="24"/>
        </w:rPr>
        <w:t>5.</w:t>
      </w:r>
      <w:r w:rsidRPr="00081829">
        <w:rPr>
          <w:rFonts w:ascii="Times New Roman" w:eastAsia="Times New Roman" w:hAnsi="Times New Roman"/>
          <w:b/>
          <w:sz w:val="24"/>
          <w:szCs w:val="24"/>
        </w:rPr>
        <w:t> </w:t>
      </w:r>
      <w:r w:rsidR="00091315" w:rsidRPr="00081829">
        <w:rPr>
          <w:rFonts w:ascii="Times New Roman" w:eastAsia="Times New Roman" w:hAnsi="Times New Roman" w:cs="Times New Roman"/>
          <w:sz w:val="24"/>
          <w:szCs w:val="24"/>
        </w:rPr>
        <w:t>Saskaņā ar Zemesgrāmatu likuma 124.pantu n</w:t>
      </w:r>
      <w:r w:rsidR="00091315" w:rsidRPr="00081829">
        <w:rPr>
          <w:rFonts w:ascii="Times New Roman" w:hAnsi="Times New Roman" w:cs="Times New Roman"/>
          <w:sz w:val="24"/>
          <w:szCs w:val="24"/>
        </w:rPr>
        <w:t xml:space="preserve">ostiprinājumu labojumi pēc to autorizācijas nav pieļaujami, izņemot gadījumus, kad kļūdas labošana nerada nekādas sekas attiecībā uz personām, kuru tiesības ir nostiprinātas, par ko šai personai tiek paziņots. </w:t>
      </w:r>
      <w:r w:rsidR="00CF3D17" w:rsidRPr="00081829">
        <w:rPr>
          <w:rFonts w:ascii="Times New Roman" w:hAnsi="Times New Roman" w:cs="Times New Roman"/>
          <w:sz w:val="24"/>
          <w:szCs w:val="24"/>
        </w:rPr>
        <w:t xml:space="preserve">Tāpat atbilstoši Zemesgrāmatu likuma </w:t>
      </w:r>
      <w:proofErr w:type="gramStart"/>
      <w:r w:rsidR="00CF3D17" w:rsidRPr="00081829">
        <w:rPr>
          <w:rFonts w:ascii="Times New Roman" w:hAnsi="Times New Roman" w:cs="Times New Roman"/>
          <w:sz w:val="24"/>
          <w:szCs w:val="24"/>
        </w:rPr>
        <w:t>90.pantam</w:t>
      </w:r>
      <w:proofErr w:type="gramEnd"/>
      <w:r w:rsidR="00CF3D17" w:rsidRPr="00081829">
        <w:rPr>
          <w:rFonts w:ascii="Times New Roman" w:hAnsi="Times New Roman" w:cs="Times New Roman"/>
          <w:sz w:val="24"/>
          <w:szCs w:val="24"/>
        </w:rPr>
        <w:t>, ja zemesgrāmatu nodaļas tiesnesis atrod kļūdu nostiprinājuma lēmumā (78. un 82. p.), tad viņš to izlabo ar jaunu lēmumu arī bez ieinteresēto personu lūguma vai sūdzības. Vienlaikus secināms, ka laika periodā no brīža, kad nekustamais īpašums tapis ierakstīts zemesgrāmatā, Kadastra informācijas sistēmā attiecībā uz nekustamā īpašuma sastāvā ietilpstošiem objektiem, m</w:t>
      </w:r>
      <w:r w:rsidR="00304F2E">
        <w:rPr>
          <w:rFonts w:ascii="Times New Roman" w:hAnsi="Times New Roman" w:cs="Times New Roman"/>
          <w:sz w:val="24"/>
          <w:szCs w:val="24"/>
        </w:rPr>
        <w:t>ainījušies dati (tiem piešķirts</w:t>
      </w:r>
      <w:r w:rsidR="00CF3D17" w:rsidRPr="00081829">
        <w:rPr>
          <w:rFonts w:ascii="Times New Roman" w:hAnsi="Times New Roman" w:cs="Times New Roman"/>
          <w:sz w:val="24"/>
          <w:szCs w:val="24"/>
        </w:rPr>
        <w:t xml:space="preserve"> kadastra apzīmējums, precizēta platība, mainījies būves nosaukums </w:t>
      </w:r>
      <w:proofErr w:type="spellStart"/>
      <w:r w:rsidR="00CF3D17" w:rsidRPr="00081829">
        <w:rPr>
          <w:rFonts w:ascii="Times New Roman" w:hAnsi="Times New Roman" w:cs="Times New Roman"/>
          <w:sz w:val="24"/>
          <w:szCs w:val="24"/>
        </w:rPr>
        <w:t>u.tml</w:t>
      </w:r>
      <w:proofErr w:type="spellEnd"/>
      <w:r w:rsidR="00CF3D17" w:rsidRPr="00081829">
        <w:rPr>
          <w:rFonts w:ascii="Times New Roman" w:hAnsi="Times New Roman" w:cs="Times New Roman"/>
          <w:sz w:val="24"/>
          <w:szCs w:val="24"/>
        </w:rPr>
        <w:t>). Veicot d</w:t>
      </w:r>
      <w:r w:rsidR="005F4D55" w:rsidRPr="00081829">
        <w:rPr>
          <w:rFonts w:ascii="Times New Roman" w:eastAsia="Times New Roman" w:hAnsi="Times New Roman"/>
          <w:sz w:val="24"/>
          <w:szCs w:val="24"/>
        </w:rPr>
        <w:t>atu salīdzināšan</w:t>
      </w:r>
      <w:r w:rsidR="00CF3D17" w:rsidRPr="00081829">
        <w:rPr>
          <w:rFonts w:ascii="Times New Roman" w:eastAsia="Times New Roman" w:hAnsi="Times New Roman"/>
          <w:sz w:val="24"/>
          <w:szCs w:val="24"/>
        </w:rPr>
        <w:t>u</w:t>
      </w:r>
      <w:r w:rsidR="00B80266" w:rsidRPr="00081829">
        <w:rPr>
          <w:rFonts w:ascii="Times New Roman" w:eastAsia="Times New Roman" w:hAnsi="Times New Roman"/>
          <w:sz w:val="24"/>
          <w:szCs w:val="24"/>
        </w:rPr>
        <w:t>,</w:t>
      </w:r>
      <w:r w:rsidR="005F4D55" w:rsidRPr="00081829">
        <w:rPr>
          <w:rFonts w:ascii="Times New Roman" w:eastAsia="Times New Roman" w:hAnsi="Times New Roman"/>
          <w:sz w:val="24"/>
          <w:szCs w:val="24"/>
        </w:rPr>
        <w:t xml:space="preserve"> konstatētās </w:t>
      </w:r>
      <w:r w:rsidR="00CF3D17" w:rsidRPr="00081829">
        <w:rPr>
          <w:rFonts w:ascii="Times New Roman" w:eastAsia="Times New Roman" w:hAnsi="Times New Roman"/>
          <w:sz w:val="24"/>
          <w:szCs w:val="24"/>
        </w:rPr>
        <w:t>neatbilstības nav atzīstamas par kļūdām</w:t>
      </w:r>
      <w:r w:rsidR="00367C53" w:rsidRPr="00081829">
        <w:rPr>
          <w:rFonts w:ascii="Times New Roman" w:eastAsia="Times New Roman" w:hAnsi="Times New Roman"/>
          <w:sz w:val="24"/>
          <w:szCs w:val="24"/>
        </w:rPr>
        <w:t>, jo</w:t>
      </w:r>
      <w:r w:rsidR="00CF3D17" w:rsidRPr="00081829">
        <w:rPr>
          <w:rFonts w:ascii="Times New Roman" w:eastAsia="Times New Roman" w:hAnsi="Times New Roman"/>
          <w:sz w:val="24"/>
          <w:szCs w:val="24"/>
        </w:rPr>
        <w:t xml:space="preserve"> ie</w:t>
      </w:r>
      <w:r w:rsidR="00304F2E">
        <w:rPr>
          <w:rFonts w:ascii="Times New Roman" w:eastAsia="Times New Roman" w:hAnsi="Times New Roman"/>
          <w:sz w:val="24"/>
          <w:szCs w:val="24"/>
        </w:rPr>
        <w:t>raksti veikti uz nostiprinājuma</w:t>
      </w:r>
      <w:r w:rsidR="00CF3D17" w:rsidRPr="00081829">
        <w:rPr>
          <w:rFonts w:ascii="Times New Roman" w:eastAsia="Times New Roman" w:hAnsi="Times New Roman"/>
          <w:sz w:val="24"/>
          <w:szCs w:val="24"/>
        </w:rPr>
        <w:t xml:space="preserve"> lūgumam pievienotiem</w:t>
      </w:r>
      <w:r w:rsidR="00E149E9">
        <w:rPr>
          <w:rFonts w:ascii="Times New Roman" w:eastAsia="Times New Roman" w:hAnsi="Times New Roman"/>
          <w:sz w:val="24"/>
          <w:szCs w:val="24"/>
        </w:rPr>
        <w:t xml:space="preserve"> </w:t>
      </w:r>
      <w:r w:rsidR="00E149E9" w:rsidRPr="00D705E1">
        <w:rPr>
          <w:rFonts w:ascii="Times New Roman" w:eastAsia="Times New Roman" w:hAnsi="Times New Roman"/>
          <w:sz w:val="24"/>
          <w:szCs w:val="24"/>
        </w:rPr>
        <w:t>tanī laikā sagatavotajiem</w:t>
      </w:r>
      <w:r w:rsidR="00CF3D17" w:rsidRPr="00D705E1">
        <w:rPr>
          <w:rFonts w:ascii="Times New Roman" w:eastAsia="Times New Roman" w:hAnsi="Times New Roman"/>
          <w:sz w:val="24"/>
          <w:szCs w:val="24"/>
        </w:rPr>
        <w:t xml:space="preserve"> dokumentiem</w:t>
      </w:r>
      <w:r w:rsidR="006E3B90" w:rsidRPr="00D705E1">
        <w:rPr>
          <w:rFonts w:ascii="Times New Roman" w:eastAsia="Times New Roman" w:hAnsi="Times New Roman"/>
          <w:sz w:val="24"/>
          <w:szCs w:val="24"/>
        </w:rPr>
        <w:t xml:space="preserve"> un</w:t>
      </w:r>
      <w:r w:rsidR="00367C53" w:rsidRPr="00D705E1">
        <w:rPr>
          <w:rFonts w:ascii="Times New Roman" w:eastAsia="Times New Roman" w:hAnsi="Times New Roman"/>
          <w:sz w:val="24"/>
          <w:szCs w:val="24"/>
        </w:rPr>
        <w:t xml:space="preserve"> kadastrālās uzmērīšanas </w:t>
      </w:r>
      <w:r w:rsidR="000E29AA" w:rsidRPr="00107F43">
        <w:rPr>
          <w:rFonts w:ascii="Times New Roman" w:eastAsia="Times New Roman" w:hAnsi="Times New Roman"/>
          <w:b/>
          <w:sz w:val="24"/>
          <w:szCs w:val="24"/>
        </w:rPr>
        <w:t>lietā esošās informācijas</w:t>
      </w:r>
      <w:r w:rsidR="006E3B90" w:rsidRPr="00D705E1">
        <w:rPr>
          <w:rFonts w:ascii="Times New Roman" w:eastAsia="Times New Roman" w:hAnsi="Times New Roman"/>
          <w:sz w:val="24"/>
          <w:szCs w:val="24"/>
        </w:rPr>
        <w:t>.</w:t>
      </w:r>
    </w:p>
    <w:p w:rsidR="00E446E5" w:rsidRPr="00060D3E" w:rsidRDefault="00D65A8A" w:rsidP="00D42FA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Tādējādi kā kļūdu iespējams labot tikai to, kas atrunāts Zemesgrāmatu likuma </w:t>
      </w:r>
      <w:proofErr w:type="gramStart"/>
      <w:r>
        <w:rPr>
          <w:rFonts w:ascii="Times New Roman" w:eastAsia="Times New Roman" w:hAnsi="Times New Roman"/>
          <w:sz w:val="24"/>
          <w:szCs w:val="24"/>
        </w:rPr>
        <w:t>90.pantā</w:t>
      </w:r>
      <w:proofErr w:type="gramEnd"/>
      <w:r>
        <w:rPr>
          <w:rFonts w:ascii="Times New Roman" w:eastAsia="Times New Roman" w:hAnsi="Times New Roman"/>
          <w:sz w:val="24"/>
          <w:szCs w:val="24"/>
        </w:rPr>
        <w:t>, bet citus labojumus</w:t>
      </w:r>
      <w:r w:rsidR="0084253F">
        <w:rPr>
          <w:rFonts w:ascii="Times New Roman" w:eastAsia="Times New Roman" w:hAnsi="Times New Roman"/>
          <w:sz w:val="24"/>
          <w:szCs w:val="24"/>
        </w:rPr>
        <w:t>, kas attiecas uz datu aktualizāciju,</w:t>
      </w:r>
      <w:r>
        <w:rPr>
          <w:rFonts w:ascii="Times New Roman" w:eastAsia="Times New Roman" w:hAnsi="Times New Roman"/>
          <w:sz w:val="24"/>
          <w:szCs w:val="24"/>
        </w:rPr>
        <w:t xml:space="preserve"> iespējams veikt tikai pēc personas lūguma</w:t>
      </w:r>
      <w:r w:rsidR="00CC67CE">
        <w:rPr>
          <w:rFonts w:ascii="Times New Roman" w:eastAsia="Times New Roman" w:hAnsi="Times New Roman"/>
          <w:sz w:val="24"/>
          <w:szCs w:val="24"/>
        </w:rPr>
        <w:t xml:space="preserve">. </w:t>
      </w:r>
      <w:r>
        <w:rPr>
          <w:rFonts w:ascii="Times New Roman" w:eastAsia="Times New Roman" w:hAnsi="Times New Roman"/>
          <w:sz w:val="24"/>
          <w:szCs w:val="24"/>
        </w:rPr>
        <w:t xml:space="preserve">Ievērojot </w:t>
      </w:r>
      <w:r w:rsidR="008673EC" w:rsidRPr="00556C6B">
        <w:rPr>
          <w:rFonts w:ascii="Times New Roman" w:eastAsia="Times New Roman" w:hAnsi="Times New Roman"/>
          <w:b/>
          <w:sz w:val="24"/>
          <w:szCs w:val="24"/>
        </w:rPr>
        <w:t xml:space="preserve">minēto, </w:t>
      </w:r>
      <w:r w:rsidR="00CC67CE" w:rsidRPr="00556C6B">
        <w:rPr>
          <w:rFonts w:ascii="Times New Roman" w:eastAsia="Times New Roman" w:hAnsi="Times New Roman"/>
          <w:b/>
          <w:sz w:val="24"/>
          <w:szCs w:val="24"/>
        </w:rPr>
        <w:t xml:space="preserve">lai mazinātu zemesgrāmatas pasivitāti kopš </w:t>
      </w:r>
      <w:proofErr w:type="gramStart"/>
      <w:r w:rsidR="00CC67CE" w:rsidRPr="00556C6B">
        <w:rPr>
          <w:rFonts w:ascii="Times New Roman" w:eastAsia="Times New Roman" w:hAnsi="Times New Roman"/>
          <w:b/>
          <w:sz w:val="24"/>
          <w:szCs w:val="24"/>
        </w:rPr>
        <w:t>2014.gada</w:t>
      </w:r>
      <w:proofErr w:type="gramEnd"/>
      <w:r w:rsidR="00CC67CE" w:rsidRPr="00556C6B">
        <w:rPr>
          <w:rFonts w:ascii="Times New Roman" w:eastAsia="Times New Roman" w:hAnsi="Times New Roman"/>
          <w:b/>
          <w:sz w:val="24"/>
          <w:szCs w:val="24"/>
        </w:rPr>
        <w:t xml:space="preserve"> 29.novembra datu aktualizāciju ir iespējams veikt  zemesgrāmatas nodalījuma aktualizācijas ietvaros, tādejādi samazin</w:t>
      </w:r>
      <w:r w:rsidR="00556C6B">
        <w:rPr>
          <w:rFonts w:ascii="Times New Roman" w:eastAsia="Times New Roman" w:hAnsi="Times New Roman"/>
          <w:b/>
          <w:sz w:val="24"/>
          <w:szCs w:val="24"/>
        </w:rPr>
        <w:t>o</w:t>
      </w:r>
      <w:r w:rsidR="00CC67CE" w:rsidRPr="00556C6B">
        <w:rPr>
          <w:rFonts w:ascii="Times New Roman" w:eastAsia="Times New Roman" w:hAnsi="Times New Roman"/>
          <w:b/>
          <w:sz w:val="24"/>
          <w:szCs w:val="24"/>
        </w:rPr>
        <w:t>t to</w:t>
      </w:r>
      <w:r w:rsidR="00CC67CE">
        <w:rPr>
          <w:rFonts w:ascii="Times New Roman" w:eastAsia="Times New Roman" w:hAnsi="Times New Roman"/>
          <w:sz w:val="24"/>
          <w:szCs w:val="24"/>
        </w:rPr>
        <w:t xml:space="preserve"> </w:t>
      </w:r>
      <w:r>
        <w:rPr>
          <w:rFonts w:ascii="Times New Roman" w:eastAsia="Times New Roman" w:hAnsi="Times New Roman"/>
          <w:sz w:val="24"/>
          <w:szCs w:val="24"/>
        </w:rPr>
        <w:t>nesakritību labošan</w:t>
      </w:r>
      <w:r w:rsidR="00CC67CE">
        <w:rPr>
          <w:rFonts w:ascii="Times New Roman" w:eastAsia="Times New Roman" w:hAnsi="Times New Roman"/>
          <w:sz w:val="24"/>
          <w:szCs w:val="24"/>
        </w:rPr>
        <w:t xml:space="preserve">u, </w:t>
      </w:r>
      <w:r w:rsidR="00C721CC">
        <w:rPr>
          <w:rFonts w:ascii="Times New Roman" w:eastAsia="Times New Roman" w:hAnsi="Times New Roman"/>
          <w:b/>
          <w:sz w:val="24"/>
          <w:szCs w:val="24"/>
        </w:rPr>
        <w:t>kurām</w:t>
      </w:r>
      <w:r w:rsidR="00CC67CE">
        <w:rPr>
          <w:rFonts w:ascii="Times New Roman" w:eastAsia="Times New Roman" w:hAnsi="Times New Roman"/>
          <w:sz w:val="24"/>
          <w:szCs w:val="24"/>
        </w:rPr>
        <w:t xml:space="preserve"> </w:t>
      </w:r>
      <w:r w:rsidR="00AE1373">
        <w:rPr>
          <w:rFonts w:ascii="Times New Roman" w:eastAsia="Times New Roman" w:hAnsi="Times New Roman"/>
          <w:sz w:val="24"/>
          <w:szCs w:val="24"/>
        </w:rPr>
        <w:t>nepieciešama</w:t>
      </w:r>
      <w:r w:rsidR="00CC67CE">
        <w:rPr>
          <w:rFonts w:ascii="Times New Roman" w:eastAsia="Times New Roman" w:hAnsi="Times New Roman"/>
          <w:sz w:val="24"/>
          <w:szCs w:val="24"/>
        </w:rPr>
        <w:t xml:space="preserve"> </w:t>
      </w:r>
      <w:r w:rsidR="00B2650A">
        <w:rPr>
          <w:rFonts w:ascii="Times New Roman" w:eastAsia="Times New Roman" w:hAnsi="Times New Roman"/>
          <w:sz w:val="24"/>
          <w:szCs w:val="24"/>
        </w:rPr>
        <w:t>personas iesaiste</w:t>
      </w:r>
      <w:r>
        <w:rPr>
          <w:rFonts w:ascii="Times New Roman" w:eastAsia="Times New Roman" w:hAnsi="Times New Roman"/>
          <w:sz w:val="24"/>
          <w:szCs w:val="24"/>
        </w:rPr>
        <w:t xml:space="preserve">. </w:t>
      </w:r>
    </w:p>
    <w:p w:rsidR="00B91F04" w:rsidRDefault="00A63268" w:rsidP="00A63268">
      <w:pPr>
        <w:spacing w:after="0" w:line="240" w:lineRule="auto"/>
        <w:jc w:val="both"/>
        <w:rPr>
          <w:rFonts w:ascii="Times New Roman" w:hAnsi="Times New Roman" w:cs="Times New Roman"/>
          <w:sz w:val="24"/>
          <w:szCs w:val="24"/>
        </w:rPr>
      </w:pPr>
      <w:r w:rsidRPr="00A63268">
        <w:rPr>
          <w:rFonts w:ascii="Times New Roman" w:hAnsi="Times New Roman" w:cs="Times New Roman"/>
          <w:sz w:val="24"/>
          <w:szCs w:val="24"/>
        </w:rPr>
        <w:tab/>
        <w:t>Jāatzīmē, ka</w:t>
      </w:r>
      <w:r w:rsidR="00B91F04">
        <w:rPr>
          <w:rFonts w:ascii="Times New Roman" w:hAnsi="Times New Roman" w:cs="Times New Roman"/>
          <w:sz w:val="24"/>
          <w:szCs w:val="24"/>
        </w:rPr>
        <w:t xml:space="preserve"> minēto datu nesakritības cēloņi un ieme</w:t>
      </w:r>
      <w:r w:rsidR="00544C3B">
        <w:rPr>
          <w:rFonts w:ascii="Times New Roman" w:hAnsi="Times New Roman" w:cs="Times New Roman"/>
          <w:sz w:val="24"/>
          <w:szCs w:val="24"/>
        </w:rPr>
        <w:t>sli ir apzināti jau iepriekš un 2.</w:t>
      </w:r>
      <w:r w:rsidR="00544C3B">
        <w:rPr>
          <w:rFonts w:ascii="Times New Roman" w:hAnsi="Times New Roman" w:cs="Times New Roman"/>
          <w:sz w:val="24"/>
          <w:szCs w:val="24"/>
        </w:rPr>
        <w:noBreakHyphen/>
      </w:r>
      <w:r w:rsidR="0036420F">
        <w:rPr>
          <w:rFonts w:ascii="Times New Roman" w:hAnsi="Times New Roman" w:cs="Times New Roman"/>
          <w:sz w:val="24"/>
          <w:szCs w:val="24"/>
        </w:rPr>
        <w:t>5.</w:t>
      </w:r>
      <w:r w:rsidR="00B91F04">
        <w:rPr>
          <w:rFonts w:ascii="Times New Roman" w:hAnsi="Times New Roman" w:cs="Times New Roman"/>
          <w:sz w:val="24"/>
          <w:szCs w:val="24"/>
        </w:rPr>
        <w:t xml:space="preserve">punktā minēto datu nesakritības </w:t>
      </w:r>
      <w:r w:rsidR="007B2871" w:rsidRPr="00107F43">
        <w:rPr>
          <w:rFonts w:ascii="Times New Roman" w:hAnsi="Times New Roman" w:cs="Times New Roman"/>
          <w:b/>
          <w:sz w:val="24"/>
          <w:szCs w:val="24"/>
        </w:rPr>
        <w:t xml:space="preserve">cēloņi </w:t>
      </w:r>
      <w:r w:rsidR="00B91F04">
        <w:rPr>
          <w:rFonts w:ascii="Times New Roman" w:hAnsi="Times New Roman" w:cs="Times New Roman"/>
          <w:sz w:val="24"/>
          <w:szCs w:val="24"/>
        </w:rPr>
        <w:t>pakāpeniski</w:t>
      </w:r>
      <w:r w:rsidR="007F0DCA" w:rsidRPr="007F0DCA">
        <w:rPr>
          <w:rFonts w:ascii="Times New Roman" w:hAnsi="Times New Roman" w:cs="Times New Roman"/>
          <w:b/>
          <w:sz w:val="24"/>
          <w:szCs w:val="24"/>
          <w:u w:val="single"/>
        </w:rPr>
        <w:t xml:space="preserve"> daļēji</w:t>
      </w:r>
      <w:r w:rsidR="00B91F04">
        <w:rPr>
          <w:rFonts w:ascii="Times New Roman" w:hAnsi="Times New Roman" w:cs="Times New Roman"/>
          <w:sz w:val="24"/>
          <w:szCs w:val="24"/>
        </w:rPr>
        <w:t xml:space="preserve"> </w:t>
      </w:r>
      <w:r w:rsidR="007B2871" w:rsidRPr="00107F43">
        <w:rPr>
          <w:rFonts w:ascii="Times New Roman" w:hAnsi="Times New Roman" w:cs="Times New Roman"/>
          <w:b/>
          <w:sz w:val="24"/>
          <w:szCs w:val="24"/>
        </w:rPr>
        <w:t xml:space="preserve">tiek </w:t>
      </w:r>
      <w:r w:rsidR="00B91F04">
        <w:rPr>
          <w:rFonts w:ascii="Times New Roman" w:hAnsi="Times New Roman" w:cs="Times New Roman"/>
          <w:sz w:val="24"/>
          <w:szCs w:val="24"/>
        </w:rPr>
        <w:t>novērst</w:t>
      </w:r>
      <w:r w:rsidR="007B2871">
        <w:rPr>
          <w:rFonts w:ascii="Times New Roman" w:hAnsi="Times New Roman" w:cs="Times New Roman"/>
          <w:sz w:val="24"/>
          <w:szCs w:val="24"/>
        </w:rPr>
        <w:t>i</w:t>
      </w:r>
      <w:r w:rsidR="00B91F04">
        <w:rPr>
          <w:rFonts w:ascii="Times New Roman" w:hAnsi="Times New Roman" w:cs="Times New Roman"/>
          <w:sz w:val="24"/>
          <w:szCs w:val="24"/>
        </w:rPr>
        <w:t xml:space="preserve"> ar </w:t>
      </w:r>
      <w:r w:rsidR="007B2871" w:rsidRPr="00107F43">
        <w:rPr>
          <w:rFonts w:ascii="Times New Roman" w:hAnsi="Times New Roman" w:cs="Times New Roman"/>
          <w:b/>
          <w:sz w:val="24"/>
          <w:szCs w:val="24"/>
        </w:rPr>
        <w:t xml:space="preserve">grozījumiem </w:t>
      </w:r>
      <w:r w:rsidR="00E06800" w:rsidRPr="00C01838">
        <w:rPr>
          <w:rFonts w:ascii="Times New Roman" w:hAnsi="Times New Roman" w:cs="Times New Roman"/>
          <w:b/>
          <w:sz w:val="24"/>
          <w:szCs w:val="24"/>
        </w:rPr>
        <w:t>likumprojektos</w:t>
      </w:r>
      <w:r w:rsidR="000F4F0D" w:rsidRPr="00C01838">
        <w:rPr>
          <w:rFonts w:ascii="Times New Roman" w:hAnsi="Times New Roman" w:cs="Times New Roman"/>
          <w:b/>
          <w:sz w:val="24"/>
          <w:szCs w:val="24"/>
        </w:rPr>
        <w:t xml:space="preserve">, kas </w:t>
      </w:r>
      <w:proofErr w:type="gramStart"/>
      <w:r w:rsidR="00E06800" w:rsidRPr="00C01838">
        <w:rPr>
          <w:rFonts w:ascii="Times New Roman" w:hAnsi="Times New Roman" w:cs="Times New Roman"/>
          <w:b/>
          <w:sz w:val="24"/>
          <w:szCs w:val="24"/>
        </w:rPr>
        <w:t>2014.gada</w:t>
      </w:r>
      <w:proofErr w:type="gramEnd"/>
      <w:r w:rsidR="00E06800" w:rsidRPr="00C01838">
        <w:rPr>
          <w:rFonts w:ascii="Times New Roman" w:hAnsi="Times New Roman" w:cs="Times New Roman"/>
          <w:b/>
          <w:sz w:val="24"/>
          <w:szCs w:val="24"/>
        </w:rPr>
        <w:t xml:space="preserve"> </w:t>
      </w:r>
      <w:r w:rsidR="0036420F">
        <w:rPr>
          <w:rFonts w:ascii="Times New Roman" w:hAnsi="Times New Roman" w:cs="Times New Roman"/>
          <w:b/>
          <w:sz w:val="24"/>
          <w:szCs w:val="24"/>
        </w:rPr>
        <w:t>30.oktobrī</w:t>
      </w:r>
      <w:r w:rsidR="00E06800" w:rsidRPr="00C01838">
        <w:rPr>
          <w:rFonts w:ascii="Times New Roman" w:hAnsi="Times New Roman" w:cs="Times New Roman"/>
          <w:b/>
          <w:sz w:val="24"/>
          <w:szCs w:val="24"/>
        </w:rPr>
        <w:t xml:space="preserve"> pieņemti Saeimā</w:t>
      </w:r>
      <w:r w:rsidR="007B2871">
        <w:rPr>
          <w:rFonts w:ascii="Times New Roman" w:hAnsi="Times New Roman" w:cs="Times New Roman"/>
          <w:b/>
          <w:sz w:val="24"/>
          <w:szCs w:val="24"/>
        </w:rPr>
        <w:t xml:space="preserve"> (likumprojekts </w:t>
      </w:r>
      <w:r w:rsidR="007B2871" w:rsidRPr="007B2871">
        <w:rPr>
          <w:rFonts w:ascii="Times New Roman" w:hAnsi="Times New Roman" w:cs="Times New Roman"/>
          <w:b/>
          <w:sz w:val="24"/>
          <w:szCs w:val="24"/>
        </w:rPr>
        <w:t xml:space="preserve">„Grozījumi Zemesgrāmatu likumā”, „Grozījumi Nekustamā īpašuma valsts kadastra likumā” un </w:t>
      </w:r>
      <w:r w:rsidR="007B2871" w:rsidRPr="007B2871">
        <w:rPr>
          <w:rFonts w:ascii="Times New Roman" w:hAnsi="Times New Roman" w:cs="Times New Roman"/>
          <w:b/>
          <w:sz w:val="24"/>
          <w:szCs w:val="24"/>
        </w:rPr>
        <w:lastRenderedPageBreak/>
        <w:t>„Grozījumi likumā „Par nekustamā īpašuma ierakstīšanu zemesgrāmatās””</w:t>
      </w:r>
      <w:r w:rsidR="007B2871">
        <w:rPr>
          <w:rFonts w:ascii="Times New Roman" w:hAnsi="Times New Roman" w:cs="Times New Roman"/>
          <w:b/>
          <w:sz w:val="24"/>
          <w:szCs w:val="24"/>
        </w:rPr>
        <w:t>)</w:t>
      </w:r>
      <w:r w:rsidR="000F4F0D" w:rsidRPr="00C01838">
        <w:rPr>
          <w:rFonts w:ascii="Times New Roman" w:hAnsi="Times New Roman" w:cs="Times New Roman"/>
          <w:b/>
          <w:sz w:val="24"/>
          <w:szCs w:val="24"/>
        </w:rPr>
        <w:t>,</w:t>
      </w:r>
      <w:r w:rsidR="000F4F0D">
        <w:rPr>
          <w:rFonts w:ascii="Times New Roman" w:hAnsi="Times New Roman" w:cs="Times New Roman"/>
          <w:sz w:val="24"/>
          <w:szCs w:val="24"/>
        </w:rPr>
        <w:t xml:space="preserve"> spēkā stāšanos</w:t>
      </w:r>
      <w:r w:rsidR="00164661">
        <w:rPr>
          <w:rFonts w:ascii="Times New Roman" w:hAnsi="Times New Roman" w:cs="Times New Roman"/>
          <w:sz w:val="24"/>
          <w:szCs w:val="24"/>
        </w:rPr>
        <w:t xml:space="preserve"> 2015.gada 1.janvārī</w:t>
      </w:r>
      <w:r w:rsidR="000F4F0D">
        <w:rPr>
          <w:rFonts w:ascii="Times New Roman" w:hAnsi="Times New Roman" w:cs="Times New Roman"/>
          <w:sz w:val="24"/>
          <w:szCs w:val="24"/>
        </w:rPr>
        <w:t>. Likumprojekti paredz</w:t>
      </w:r>
      <w:r w:rsidR="00B91F04">
        <w:rPr>
          <w:rFonts w:ascii="Times New Roman" w:hAnsi="Times New Roman" w:cs="Times New Roman"/>
          <w:sz w:val="24"/>
          <w:szCs w:val="24"/>
        </w:rPr>
        <w:t>:</w:t>
      </w:r>
    </w:p>
    <w:p w:rsidR="00B91F04" w:rsidRDefault="000F4F0D" w:rsidP="00037A60">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D</w:t>
      </w:r>
      <w:r w:rsidR="00B91F04">
        <w:rPr>
          <w:rFonts w:ascii="Times New Roman" w:hAnsi="Times New Roman"/>
          <w:sz w:val="24"/>
          <w:szCs w:val="24"/>
        </w:rPr>
        <w:t xml:space="preserve">eviņas procedūras, kuras tiks īstenotas pamatojoties uz </w:t>
      </w:r>
      <w:r w:rsidR="0052564A">
        <w:rPr>
          <w:rFonts w:ascii="Times New Roman" w:hAnsi="Times New Roman"/>
          <w:sz w:val="24"/>
          <w:szCs w:val="24"/>
        </w:rPr>
        <w:t>VZD</w:t>
      </w:r>
      <w:r w:rsidR="00B91F04">
        <w:rPr>
          <w:rFonts w:ascii="Times New Roman" w:hAnsi="Times New Roman"/>
          <w:sz w:val="24"/>
          <w:szCs w:val="24"/>
        </w:rPr>
        <w:t xml:space="preserve"> paziņojuma vai</w:t>
      </w:r>
      <w:r w:rsidR="00A63268" w:rsidRPr="00B91F04">
        <w:rPr>
          <w:rFonts w:ascii="Times New Roman" w:hAnsi="Times New Roman"/>
          <w:sz w:val="24"/>
          <w:szCs w:val="24"/>
        </w:rPr>
        <w:t xml:space="preserve"> </w:t>
      </w:r>
      <w:r w:rsidR="0052564A">
        <w:rPr>
          <w:rFonts w:ascii="Times New Roman" w:hAnsi="Times New Roman"/>
          <w:sz w:val="24"/>
          <w:szCs w:val="24"/>
        </w:rPr>
        <w:t>VZD</w:t>
      </w:r>
      <w:r w:rsidR="00B91F04">
        <w:rPr>
          <w:rFonts w:ascii="Times New Roman" w:hAnsi="Times New Roman"/>
          <w:sz w:val="24"/>
          <w:szCs w:val="24"/>
        </w:rPr>
        <w:t xml:space="preserve"> pārsūtīta personas iesnieguma pamata;</w:t>
      </w:r>
    </w:p>
    <w:p w:rsidR="00B91F04" w:rsidRDefault="0052564A" w:rsidP="00037A60">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Datorizētajā </w:t>
      </w:r>
      <w:r w:rsidR="006C4606">
        <w:rPr>
          <w:rFonts w:ascii="Times New Roman" w:hAnsi="Times New Roman"/>
          <w:sz w:val="24"/>
          <w:szCs w:val="24"/>
        </w:rPr>
        <w:t>z</w:t>
      </w:r>
      <w:r w:rsidR="00356096">
        <w:rPr>
          <w:rFonts w:ascii="Times New Roman" w:hAnsi="Times New Roman"/>
          <w:sz w:val="24"/>
          <w:szCs w:val="24"/>
        </w:rPr>
        <w:t>emesgrāmatā datu lau</w:t>
      </w:r>
      <w:r w:rsidR="00B91F04">
        <w:rPr>
          <w:rFonts w:ascii="Times New Roman" w:hAnsi="Times New Roman"/>
          <w:sz w:val="24"/>
          <w:szCs w:val="24"/>
        </w:rPr>
        <w:t>ki, kuri savstarpēji salīdzināmi ar Kadastra informācijas sistēmu, tiks ierakstīti strukturētu datu veidā;</w:t>
      </w:r>
    </w:p>
    <w:p w:rsidR="00B91F04" w:rsidRDefault="006C4606" w:rsidP="00037A60">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d</w:t>
      </w:r>
      <w:r w:rsidR="00B91F04">
        <w:rPr>
          <w:rFonts w:ascii="Times New Roman" w:hAnsi="Times New Roman"/>
          <w:sz w:val="24"/>
          <w:szCs w:val="24"/>
        </w:rPr>
        <w:t>atu lauku mainīšanas princip</w:t>
      </w:r>
      <w:r w:rsidR="0084503D">
        <w:rPr>
          <w:rFonts w:ascii="Times New Roman" w:hAnsi="Times New Roman"/>
          <w:sz w:val="24"/>
          <w:szCs w:val="24"/>
        </w:rPr>
        <w:t>u</w:t>
      </w:r>
      <w:r w:rsidR="00B91F04">
        <w:rPr>
          <w:rFonts w:ascii="Times New Roman" w:hAnsi="Times New Roman"/>
          <w:sz w:val="24"/>
          <w:szCs w:val="24"/>
        </w:rPr>
        <w:t>, ja zemesgrāmatā pastāvēs šķēršļi zemes vienības sadalei tiks Kadastra informācijas sistēmā atgriezti sākotnējā stāvoklī;</w:t>
      </w:r>
    </w:p>
    <w:p w:rsidR="00AA6445" w:rsidRDefault="006C4606" w:rsidP="00037A60">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i</w:t>
      </w:r>
      <w:r w:rsidR="0084503D">
        <w:rPr>
          <w:rFonts w:ascii="Times New Roman" w:hAnsi="Times New Roman"/>
          <w:sz w:val="24"/>
          <w:szCs w:val="24"/>
        </w:rPr>
        <w:t>evies</w:t>
      </w:r>
      <w:r w:rsidR="00B91F04">
        <w:rPr>
          <w:rFonts w:ascii="Times New Roman" w:hAnsi="Times New Roman"/>
          <w:sz w:val="24"/>
          <w:szCs w:val="24"/>
        </w:rPr>
        <w:t xml:space="preserve">t t.s. nodalījuma aktualizācijas principu, </w:t>
      </w:r>
      <w:r w:rsidR="00304F2E">
        <w:rPr>
          <w:rFonts w:ascii="Times New Roman" w:hAnsi="Times New Roman"/>
          <w:sz w:val="24"/>
          <w:szCs w:val="24"/>
        </w:rPr>
        <w:t>kā rezultātā mazināsies</w:t>
      </w:r>
      <w:r w:rsidR="00B91F04">
        <w:rPr>
          <w:rFonts w:ascii="Times New Roman" w:hAnsi="Times New Roman"/>
          <w:sz w:val="24"/>
          <w:szCs w:val="24"/>
        </w:rPr>
        <w:t xml:space="preserve"> zemesgrāmatas pasivitātes principa ietekme.</w:t>
      </w:r>
    </w:p>
    <w:p w:rsidR="00A63268" w:rsidRDefault="00ED156F" w:rsidP="00ED156F">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p>
    <w:p w:rsidR="00B2650A" w:rsidRDefault="00B2650A" w:rsidP="00C13BD3">
      <w:pPr>
        <w:spacing w:after="0" w:line="240" w:lineRule="auto"/>
        <w:rPr>
          <w:rFonts w:ascii="Times New Roman" w:hAnsi="Times New Roman" w:cs="Times New Roman"/>
          <w:b/>
          <w:sz w:val="28"/>
          <w:szCs w:val="28"/>
        </w:rPr>
      </w:pPr>
    </w:p>
    <w:p w:rsidR="002574DC" w:rsidRDefault="003976F8" w:rsidP="00C13BD3">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E64032">
        <w:rPr>
          <w:rFonts w:ascii="Times New Roman" w:hAnsi="Times New Roman" w:cs="Times New Roman"/>
          <w:b/>
          <w:sz w:val="28"/>
          <w:szCs w:val="28"/>
        </w:rPr>
        <w:t>. Risinājuma varianti</w:t>
      </w:r>
    </w:p>
    <w:p w:rsidR="0046197F" w:rsidRDefault="0046197F" w:rsidP="0046197F">
      <w:pPr>
        <w:spacing w:after="0" w:line="240" w:lineRule="auto"/>
        <w:ind w:firstLine="720"/>
        <w:jc w:val="both"/>
        <w:rPr>
          <w:rFonts w:ascii="Times New Roman" w:hAnsi="Times New Roman" w:cs="Times New Roman"/>
          <w:sz w:val="24"/>
          <w:szCs w:val="24"/>
        </w:rPr>
      </w:pPr>
    </w:p>
    <w:p w:rsidR="0046197F" w:rsidRPr="002102EA" w:rsidRDefault="00AD6F8F" w:rsidP="004619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Lai novērstu iepriekšējā sadaļā aprakstītos datu nesakritības iemeslus</w:t>
      </w:r>
      <w:r w:rsidR="00BD4E28">
        <w:rPr>
          <w:rFonts w:ascii="Times New Roman" w:hAnsi="Times New Roman" w:cs="Times New Roman"/>
          <w:sz w:val="24"/>
          <w:szCs w:val="24"/>
        </w:rPr>
        <w:t xml:space="preserve">, turpinājumā tiks aprakstīti </w:t>
      </w:r>
      <w:r w:rsidR="00061556">
        <w:rPr>
          <w:rFonts w:ascii="Times New Roman" w:hAnsi="Times New Roman" w:cs="Times New Roman"/>
          <w:sz w:val="24"/>
          <w:szCs w:val="24"/>
        </w:rPr>
        <w:t xml:space="preserve">divi </w:t>
      </w:r>
      <w:r w:rsidR="00BD4E28">
        <w:rPr>
          <w:rFonts w:ascii="Times New Roman" w:hAnsi="Times New Roman" w:cs="Times New Roman"/>
          <w:sz w:val="24"/>
          <w:szCs w:val="24"/>
        </w:rPr>
        <w:t>iespējamie risinājuma varianti.</w:t>
      </w:r>
    </w:p>
    <w:p w:rsidR="006B2367" w:rsidRPr="00D51BCD" w:rsidRDefault="0046197F" w:rsidP="0046197F">
      <w:pPr>
        <w:spacing w:after="0" w:line="240" w:lineRule="auto"/>
        <w:ind w:firstLine="720"/>
        <w:jc w:val="both"/>
        <w:rPr>
          <w:rFonts w:ascii="Times New Roman" w:hAnsi="Times New Roman" w:cs="Times New Roman"/>
          <w:sz w:val="24"/>
          <w:szCs w:val="24"/>
        </w:rPr>
      </w:pPr>
      <w:r w:rsidRPr="000B4BFE">
        <w:rPr>
          <w:rFonts w:ascii="Times New Roman" w:hAnsi="Times New Roman" w:cs="Times New Roman"/>
          <w:b/>
          <w:sz w:val="24"/>
          <w:szCs w:val="24"/>
        </w:rPr>
        <w:t>I.</w:t>
      </w:r>
      <w:r w:rsidRPr="002102EA">
        <w:rPr>
          <w:rFonts w:ascii="Times New Roman" w:hAnsi="Times New Roman" w:cs="Times New Roman"/>
          <w:sz w:val="24"/>
          <w:szCs w:val="24"/>
        </w:rPr>
        <w:t xml:space="preserve"> </w:t>
      </w:r>
      <w:r w:rsidR="00541672" w:rsidRPr="00D51BCD">
        <w:rPr>
          <w:rFonts w:ascii="Times New Roman" w:hAnsi="Times New Roman" w:cs="Times New Roman"/>
          <w:sz w:val="24"/>
          <w:szCs w:val="24"/>
        </w:rPr>
        <w:t xml:space="preserve">Nekustamā īpašuma </w:t>
      </w:r>
      <w:r w:rsidR="000E33FC" w:rsidRPr="00D51BCD">
        <w:rPr>
          <w:rFonts w:ascii="Times New Roman" w:hAnsi="Times New Roman" w:cs="Times New Roman"/>
          <w:sz w:val="24"/>
          <w:szCs w:val="24"/>
        </w:rPr>
        <w:t xml:space="preserve">vienota </w:t>
      </w:r>
      <w:r w:rsidR="00D17C4E" w:rsidRPr="00D51BCD">
        <w:rPr>
          <w:rFonts w:ascii="Times New Roman" w:hAnsi="Times New Roman" w:cs="Times New Roman"/>
          <w:sz w:val="24"/>
          <w:szCs w:val="24"/>
        </w:rPr>
        <w:t xml:space="preserve">reģistrēšanas </w:t>
      </w:r>
      <w:r w:rsidR="005C06AD" w:rsidRPr="00D51BCD">
        <w:rPr>
          <w:rFonts w:ascii="Times New Roman" w:hAnsi="Times New Roman" w:cs="Times New Roman"/>
          <w:sz w:val="24"/>
          <w:szCs w:val="24"/>
        </w:rPr>
        <w:t>sistēma</w:t>
      </w:r>
      <w:r w:rsidR="00171B57" w:rsidRPr="00D51BCD">
        <w:rPr>
          <w:rFonts w:ascii="Times New Roman" w:hAnsi="Times New Roman" w:cs="Times New Roman"/>
          <w:sz w:val="24"/>
          <w:szCs w:val="24"/>
        </w:rPr>
        <w:t>, pastāvot divām institūcijām</w:t>
      </w:r>
      <w:r w:rsidR="006B2367" w:rsidRPr="00D51BCD">
        <w:rPr>
          <w:rFonts w:ascii="Times New Roman" w:hAnsi="Times New Roman" w:cs="Times New Roman"/>
          <w:sz w:val="24"/>
          <w:szCs w:val="24"/>
        </w:rPr>
        <w:t xml:space="preserve">. </w:t>
      </w:r>
    </w:p>
    <w:p w:rsidR="00F573DA" w:rsidRPr="00F573DA" w:rsidRDefault="00F573DA" w:rsidP="0046197F">
      <w:pPr>
        <w:spacing w:after="0" w:line="240" w:lineRule="auto"/>
        <w:ind w:firstLine="720"/>
        <w:jc w:val="both"/>
        <w:rPr>
          <w:rFonts w:ascii="Times New Roman" w:hAnsi="Times New Roman" w:cs="Times New Roman"/>
          <w:b/>
          <w:sz w:val="24"/>
          <w:szCs w:val="24"/>
        </w:rPr>
      </w:pPr>
      <w:r w:rsidRPr="00D51BCD">
        <w:rPr>
          <w:rFonts w:ascii="Times New Roman" w:hAnsi="Times New Roman" w:cs="Times New Roman"/>
          <w:b/>
          <w:sz w:val="24"/>
          <w:szCs w:val="24"/>
        </w:rPr>
        <w:t xml:space="preserve">II. </w:t>
      </w:r>
      <w:r w:rsidR="00516871" w:rsidRPr="00D51BCD">
        <w:rPr>
          <w:rFonts w:ascii="Times New Roman" w:eastAsia="Times New Roman" w:hAnsi="Times New Roman" w:cs="Times New Roman"/>
          <w:sz w:val="24"/>
          <w:szCs w:val="24"/>
        </w:rPr>
        <w:t>Sinhronizētu</w:t>
      </w:r>
      <w:r w:rsidR="00D07860" w:rsidRPr="00D51BCD">
        <w:rPr>
          <w:rFonts w:ascii="Times New Roman" w:eastAsia="Times New Roman" w:hAnsi="Times New Roman" w:cs="Times New Roman"/>
          <w:sz w:val="24"/>
          <w:szCs w:val="24"/>
        </w:rPr>
        <w:t xml:space="preserve"> </w:t>
      </w:r>
      <w:r w:rsidR="00516871" w:rsidRPr="00D51BCD">
        <w:rPr>
          <w:rFonts w:ascii="Times New Roman" w:eastAsia="Times New Roman" w:hAnsi="Times New Roman" w:cs="Times New Roman"/>
          <w:sz w:val="24"/>
          <w:szCs w:val="24"/>
        </w:rPr>
        <w:t>VZD Kadastra informācijas sistēmas un TA</w:t>
      </w:r>
      <w:r w:rsidR="00D81181" w:rsidRPr="00D51BCD">
        <w:rPr>
          <w:rFonts w:ascii="Times New Roman" w:eastAsia="Times New Roman" w:hAnsi="Times New Roman" w:cs="Times New Roman"/>
          <w:sz w:val="24"/>
          <w:szCs w:val="24"/>
        </w:rPr>
        <w:t xml:space="preserve"> D</w:t>
      </w:r>
      <w:r w:rsidR="00516871" w:rsidRPr="00D51BCD">
        <w:rPr>
          <w:rFonts w:ascii="Times New Roman" w:eastAsia="Times New Roman" w:hAnsi="Times New Roman" w:cs="Times New Roman"/>
          <w:sz w:val="24"/>
          <w:szCs w:val="24"/>
        </w:rPr>
        <w:t>atorizētās zemesgrāmatas izveide</w:t>
      </w:r>
      <w:r w:rsidR="00A61D01" w:rsidRPr="00D51BCD">
        <w:rPr>
          <w:rFonts w:ascii="Times New Roman" w:hAnsi="Times New Roman" w:cs="Times New Roman"/>
          <w:sz w:val="24"/>
          <w:szCs w:val="24"/>
        </w:rPr>
        <w:t>.</w:t>
      </w:r>
    </w:p>
    <w:p w:rsidR="00C13BD3" w:rsidRDefault="00C13BD3" w:rsidP="00C13BD3">
      <w:pPr>
        <w:spacing w:after="0" w:line="240" w:lineRule="auto"/>
        <w:ind w:firstLine="720"/>
        <w:jc w:val="both"/>
        <w:rPr>
          <w:rFonts w:ascii="Times New Roman" w:hAnsi="Times New Roman" w:cs="Times New Roman"/>
          <w:sz w:val="24"/>
          <w:szCs w:val="24"/>
        </w:rPr>
      </w:pPr>
    </w:p>
    <w:p w:rsidR="00F779BA" w:rsidRDefault="00CE3560" w:rsidP="00F779BA">
      <w:pPr>
        <w:spacing w:after="0" w:line="240" w:lineRule="auto"/>
        <w:jc w:val="both"/>
        <w:rPr>
          <w:rFonts w:ascii="Times New Roman" w:hAnsi="Times New Roman" w:cs="Times New Roman"/>
          <w:b/>
          <w:sz w:val="24"/>
          <w:szCs w:val="24"/>
        </w:rPr>
      </w:pPr>
      <w:r>
        <w:rPr>
          <w:rFonts w:ascii="Times New Roman" w:hAnsi="Times New Roman"/>
          <w:b/>
          <w:sz w:val="24"/>
          <w:szCs w:val="24"/>
        </w:rPr>
        <w:t>2</w:t>
      </w:r>
      <w:r w:rsidR="00F779BA" w:rsidRPr="00F779BA">
        <w:rPr>
          <w:rFonts w:ascii="Times New Roman" w:hAnsi="Times New Roman"/>
          <w:b/>
          <w:sz w:val="24"/>
          <w:szCs w:val="24"/>
        </w:rPr>
        <w:t xml:space="preserve">.1. </w:t>
      </w:r>
      <w:r w:rsidR="007330E6" w:rsidRPr="00742589">
        <w:rPr>
          <w:rFonts w:ascii="Times New Roman" w:hAnsi="Times New Roman" w:cs="Times New Roman"/>
          <w:b/>
          <w:sz w:val="24"/>
          <w:szCs w:val="24"/>
        </w:rPr>
        <w:t xml:space="preserve">Nekustamā īpašuma </w:t>
      </w:r>
      <w:r w:rsidR="000E33FC">
        <w:rPr>
          <w:rFonts w:ascii="Times New Roman" w:hAnsi="Times New Roman" w:cs="Times New Roman"/>
          <w:b/>
          <w:sz w:val="24"/>
          <w:szCs w:val="24"/>
        </w:rPr>
        <w:t xml:space="preserve">vienota </w:t>
      </w:r>
      <w:r w:rsidR="00CA01DA">
        <w:rPr>
          <w:rFonts w:ascii="Times New Roman" w:hAnsi="Times New Roman" w:cs="Times New Roman"/>
          <w:b/>
          <w:sz w:val="24"/>
          <w:szCs w:val="24"/>
        </w:rPr>
        <w:t>reģistrēšanas</w:t>
      </w:r>
      <w:r w:rsidR="00CA01DA" w:rsidRPr="00742589">
        <w:rPr>
          <w:rFonts w:ascii="Times New Roman" w:hAnsi="Times New Roman" w:cs="Times New Roman"/>
          <w:b/>
          <w:sz w:val="24"/>
          <w:szCs w:val="24"/>
        </w:rPr>
        <w:t xml:space="preserve"> </w:t>
      </w:r>
      <w:r w:rsidR="007330E6" w:rsidRPr="00742589">
        <w:rPr>
          <w:rFonts w:ascii="Times New Roman" w:hAnsi="Times New Roman" w:cs="Times New Roman"/>
          <w:b/>
          <w:sz w:val="24"/>
          <w:szCs w:val="24"/>
        </w:rPr>
        <w:t>sistēma</w:t>
      </w:r>
      <w:r w:rsidR="005F311C">
        <w:rPr>
          <w:rFonts w:ascii="Times New Roman" w:hAnsi="Times New Roman" w:cs="Times New Roman"/>
          <w:b/>
          <w:sz w:val="24"/>
          <w:szCs w:val="24"/>
        </w:rPr>
        <w:t xml:space="preserve">, pastāvot divām institūcijām </w:t>
      </w:r>
    </w:p>
    <w:p w:rsidR="00CD1C78" w:rsidRPr="00F779BA" w:rsidRDefault="00CD1C78" w:rsidP="009B2992">
      <w:pPr>
        <w:spacing w:after="0" w:line="240" w:lineRule="auto"/>
        <w:jc w:val="both"/>
        <w:rPr>
          <w:rFonts w:ascii="Times New Roman" w:hAnsi="Times New Roman"/>
          <w:b/>
          <w:sz w:val="24"/>
        </w:rPr>
      </w:pPr>
    </w:p>
    <w:p w:rsidR="003259AD" w:rsidRDefault="003259AD" w:rsidP="00B526E9">
      <w:pPr>
        <w:spacing w:after="0" w:line="240" w:lineRule="auto"/>
        <w:ind w:firstLine="720"/>
        <w:jc w:val="both"/>
        <w:rPr>
          <w:rFonts w:ascii="Times New Roman" w:hAnsi="Times New Roman" w:cs="Times New Roman"/>
          <w:color w:val="000000"/>
          <w:sz w:val="24"/>
          <w:szCs w:val="24"/>
        </w:rPr>
      </w:pPr>
      <w:r w:rsidRPr="003259AD">
        <w:rPr>
          <w:rFonts w:ascii="Times New Roman" w:hAnsi="Times New Roman"/>
          <w:sz w:val="24"/>
          <w:szCs w:val="24"/>
        </w:rPr>
        <w:t>Vērtējot datu nesakr</w:t>
      </w:r>
      <w:r>
        <w:rPr>
          <w:rFonts w:ascii="Times New Roman" w:hAnsi="Times New Roman"/>
          <w:sz w:val="24"/>
          <w:szCs w:val="24"/>
        </w:rPr>
        <w:t>i</w:t>
      </w:r>
      <w:r w:rsidRPr="003259AD">
        <w:rPr>
          <w:rFonts w:ascii="Times New Roman" w:hAnsi="Times New Roman"/>
          <w:sz w:val="24"/>
          <w:szCs w:val="24"/>
        </w:rPr>
        <w:t>tību iemeslus, jānorāda, ka</w:t>
      </w:r>
      <w:r>
        <w:rPr>
          <w:rFonts w:ascii="Times New Roman" w:hAnsi="Times New Roman"/>
          <w:sz w:val="24"/>
          <w:szCs w:val="24"/>
        </w:rPr>
        <w:t xml:space="preserve"> viens no iespējamiem risinājumiem, kād</w:t>
      </w:r>
      <w:r w:rsidR="00293DF4">
        <w:rPr>
          <w:rFonts w:ascii="Times New Roman" w:hAnsi="Times New Roman"/>
          <w:sz w:val="24"/>
          <w:szCs w:val="24"/>
        </w:rPr>
        <w:t>s</w:t>
      </w:r>
      <w:r>
        <w:rPr>
          <w:rFonts w:ascii="Times New Roman" w:hAnsi="Times New Roman"/>
          <w:sz w:val="24"/>
          <w:szCs w:val="24"/>
        </w:rPr>
        <w:t xml:space="preserve"> tiek norādīts </w:t>
      </w:r>
      <w:r w:rsidR="00E85125">
        <w:rPr>
          <w:rFonts w:ascii="Times New Roman" w:hAnsi="Times New Roman"/>
          <w:sz w:val="24"/>
          <w:szCs w:val="24"/>
        </w:rPr>
        <w:t>jau</w:t>
      </w:r>
      <w:r w:rsidRPr="003259AD">
        <w:rPr>
          <w:rFonts w:ascii="Times New Roman" w:hAnsi="Times New Roman"/>
          <w:sz w:val="24"/>
          <w:szCs w:val="24"/>
        </w:rPr>
        <w:t xml:space="preserve"> </w:t>
      </w:r>
      <w:r w:rsidR="00B526E9">
        <w:rPr>
          <w:rFonts w:ascii="Times New Roman" w:hAnsi="Times New Roman" w:cs="Times New Roman"/>
          <w:color w:val="000000"/>
          <w:sz w:val="24"/>
          <w:szCs w:val="24"/>
        </w:rPr>
        <w:t>Ministru kabinet</w:t>
      </w:r>
      <w:r w:rsidR="00513520">
        <w:rPr>
          <w:rFonts w:ascii="Times New Roman" w:hAnsi="Times New Roman" w:cs="Times New Roman"/>
          <w:color w:val="000000"/>
          <w:sz w:val="24"/>
          <w:szCs w:val="24"/>
        </w:rPr>
        <w:t>a</w:t>
      </w:r>
      <w:r w:rsidR="00B526E9">
        <w:rPr>
          <w:rFonts w:ascii="Times New Roman" w:hAnsi="Times New Roman" w:cs="Times New Roman"/>
          <w:color w:val="000000"/>
          <w:sz w:val="24"/>
          <w:szCs w:val="24"/>
        </w:rPr>
        <w:t xml:space="preserve"> </w:t>
      </w:r>
      <w:proofErr w:type="gramStart"/>
      <w:r w:rsidR="00B526E9">
        <w:rPr>
          <w:rFonts w:ascii="Times New Roman" w:hAnsi="Times New Roman" w:cs="Times New Roman"/>
          <w:color w:val="000000"/>
          <w:sz w:val="24"/>
          <w:szCs w:val="24"/>
        </w:rPr>
        <w:t>2011.gada</w:t>
      </w:r>
      <w:proofErr w:type="gramEnd"/>
      <w:r w:rsidR="00B526E9">
        <w:rPr>
          <w:rFonts w:ascii="Times New Roman" w:hAnsi="Times New Roman" w:cs="Times New Roman"/>
          <w:color w:val="000000"/>
          <w:sz w:val="24"/>
          <w:szCs w:val="24"/>
        </w:rPr>
        <w:t xml:space="preserve"> 8.novembra sēdes protokollēmuma (Nr.66 31.§) </w:t>
      </w:r>
      <w:r w:rsidR="00B526E9" w:rsidRPr="00C01F9D">
        <w:rPr>
          <w:rFonts w:ascii="Times New Roman" w:hAnsi="Times New Roman" w:cs="Times New Roman"/>
          <w:i/>
          <w:color w:val="000000"/>
          <w:sz w:val="24"/>
          <w:szCs w:val="24"/>
        </w:rPr>
        <w:t>Informatīvais ziņojums "Par priekšlikumiem nekustamā īpašuma nodokļa piemērošanai 2012.gadā un turpmākajos gados"</w:t>
      </w:r>
      <w:r w:rsidR="00B526E9" w:rsidRPr="0063342E">
        <w:rPr>
          <w:rFonts w:ascii="Times New Roman" w:hAnsi="Times New Roman" w:cs="Times New Roman"/>
          <w:color w:val="000000"/>
          <w:sz w:val="24"/>
          <w:szCs w:val="24"/>
        </w:rPr>
        <w:t xml:space="preserve"> </w:t>
      </w:r>
      <w:r w:rsidR="00B526E9">
        <w:rPr>
          <w:rFonts w:ascii="Times New Roman" w:hAnsi="Times New Roman" w:cs="Times New Roman"/>
          <w:color w:val="000000"/>
          <w:sz w:val="24"/>
          <w:szCs w:val="24"/>
        </w:rPr>
        <w:t>6.punktā</w:t>
      </w:r>
      <w:r w:rsidR="00D0569D">
        <w:rPr>
          <w:rFonts w:ascii="Times New Roman" w:hAnsi="Times New Roman" w:cs="Times New Roman"/>
          <w:color w:val="000000"/>
          <w:sz w:val="24"/>
          <w:szCs w:val="24"/>
        </w:rPr>
        <w:t xml:space="preserve"> ir vienotas </w:t>
      </w:r>
      <w:r w:rsidR="007414F0">
        <w:rPr>
          <w:rFonts w:ascii="Times New Roman" w:hAnsi="Times New Roman" w:cs="Times New Roman"/>
          <w:color w:val="000000"/>
          <w:sz w:val="24"/>
          <w:szCs w:val="24"/>
        </w:rPr>
        <w:t>K</w:t>
      </w:r>
      <w:r w:rsidR="00D0569D">
        <w:rPr>
          <w:rFonts w:ascii="Times New Roman" w:hAnsi="Times New Roman" w:cs="Times New Roman"/>
          <w:color w:val="000000"/>
          <w:sz w:val="24"/>
          <w:szCs w:val="24"/>
        </w:rPr>
        <w:t xml:space="preserve">adastra </w:t>
      </w:r>
      <w:r w:rsidR="008A4D17">
        <w:rPr>
          <w:rFonts w:ascii="Times New Roman" w:hAnsi="Times New Roman" w:cs="Times New Roman"/>
          <w:color w:val="000000"/>
          <w:sz w:val="24"/>
          <w:szCs w:val="24"/>
        </w:rPr>
        <w:t xml:space="preserve">informācijas sistēmas </w:t>
      </w:r>
      <w:r w:rsidR="00D81181">
        <w:rPr>
          <w:rFonts w:ascii="Times New Roman" w:hAnsi="Times New Roman" w:cs="Times New Roman"/>
          <w:color w:val="000000"/>
          <w:sz w:val="24"/>
          <w:szCs w:val="24"/>
        </w:rPr>
        <w:t>un D</w:t>
      </w:r>
      <w:r w:rsidR="00D0569D">
        <w:rPr>
          <w:rFonts w:ascii="Times New Roman" w:hAnsi="Times New Roman" w:cs="Times New Roman"/>
          <w:color w:val="000000"/>
          <w:sz w:val="24"/>
          <w:szCs w:val="24"/>
        </w:rPr>
        <w:t>atorizētās zemesgrāmatas informācijas sistēmas izveide.</w:t>
      </w:r>
    </w:p>
    <w:p w:rsidR="00BE10ED" w:rsidRPr="00027990" w:rsidRDefault="007B7675" w:rsidP="00BE10ED">
      <w:pPr>
        <w:spacing w:after="0" w:line="240" w:lineRule="auto"/>
        <w:ind w:firstLine="720"/>
        <w:jc w:val="both"/>
        <w:rPr>
          <w:rFonts w:ascii="Times New Roman" w:hAnsi="Times New Roman"/>
          <w:sz w:val="24"/>
          <w:szCs w:val="24"/>
        </w:rPr>
      </w:pPr>
      <w:r>
        <w:rPr>
          <w:rFonts w:ascii="Times New Roman" w:hAnsi="Times New Roman" w:cs="Times New Roman"/>
          <w:color w:val="000000"/>
          <w:sz w:val="24"/>
          <w:szCs w:val="24"/>
        </w:rPr>
        <w:t xml:space="preserve">Šis variants paredz izveidot </w:t>
      </w:r>
      <w:r w:rsidR="00706B76">
        <w:rPr>
          <w:rFonts w:ascii="Times New Roman" w:hAnsi="Times New Roman" w:cs="Times New Roman"/>
          <w:color w:val="000000"/>
          <w:sz w:val="24"/>
          <w:szCs w:val="24"/>
        </w:rPr>
        <w:t>VIS</w:t>
      </w:r>
      <w:r>
        <w:rPr>
          <w:rFonts w:ascii="Times New Roman" w:hAnsi="Times New Roman" w:cs="Times New Roman"/>
          <w:color w:val="000000"/>
          <w:sz w:val="24"/>
          <w:szCs w:val="24"/>
        </w:rPr>
        <w:t>, kurā ietvert</w:t>
      </w:r>
      <w:r w:rsidR="00CC5CD4">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0E33FC">
        <w:rPr>
          <w:rFonts w:ascii="Times New Roman" w:hAnsi="Times New Roman" w:cs="Times New Roman"/>
          <w:sz w:val="24"/>
          <w:szCs w:val="24"/>
        </w:rPr>
        <w:t>K</w:t>
      </w:r>
      <w:r>
        <w:rPr>
          <w:rFonts w:ascii="Times New Roman" w:hAnsi="Times New Roman" w:cs="Times New Roman"/>
          <w:sz w:val="24"/>
          <w:szCs w:val="24"/>
        </w:rPr>
        <w:t>adastra</w:t>
      </w:r>
      <w:r w:rsidR="00484A1C">
        <w:rPr>
          <w:rFonts w:ascii="Times New Roman" w:hAnsi="Times New Roman" w:cs="Times New Roman"/>
          <w:sz w:val="24"/>
          <w:szCs w:val="24"/>
        </w:rPr>
        <w:t xml:space="preserve"> info</w:t>
      </w:r>
      <w:r w:rsidR="006C4606">
        <w:rPr>
          <w:rFonts w:ascii="Times New Roman" w:hAnsi="Times New Roman" w:cs="Times New Roman"/>
          <w:sz w:val="24"/>
          <w:szCs w:val="24"/>
        </w:rPr>
        <w:t>rm</w:t>
      </w:r>
      <w:r w:rsidR="00484A1C">
        <w:rPr>
          <w:rFonts w:ascii="Times New Roman" w:hAnsi="Times New Roman" w:cs="Times New Roman"/>
          <w:sz w:val="24"/>
          <w:szCs w:val="24"/>
        </w:rPr>
        <w:t xml:space="preserve">ācijas sistēmā </w:t>
      </w:r>
      <w:r w:rsidR="00D81181">
        <w:rPr>
          <w:rFonts w:ascii="Times New Roman" w:hAnsi="Times New Roman" w:cs="Times New Roman"/>
          <w:sz w:val="24"/>
          <w:szCs w:val="24"/>
        </w:rPr>
        <w:t>un D</w:t>
      </w:r>
      <w:r>
        <w:rPr>
          <w:rFonts w:ascii="Times New Roman" w:hAnsi="Times New Roman" w:cs="Times New Roman"/>
          <w:sz w:val="24"/>
          <w:szCs w:val="24"/>
        </w:rPr>
        <w:t>atorizēt</w:t>
      </w:r>
      <w:r w:rsidR="00484A1C">
        <w:rPr>
          <w:rFonts w:ascii="Times New Roman" w:hAnsi="Times New Roman" w:cs="Times New Roman"/>
          <w:sz w:val="24"/>
          <w:szCs w:val="24"/>
        </w:rPr>
        <w:t>ajā</w:t>
      </w:r>
      <w:r>
        <w:rPr>
          <w:rFonts w:ascii="Times New Roman" w:hAnsi="Times New Roman" w:cs="Times New Roman"/>
          <w:sz w:val="24"/>
          <w:szCs w:val="24"/>
        </w:rPr>
        <w:t xml:space="preserve"> zemesgrāmat</w:t>
      </w:r>
      <w:r w:rsidR="00484A1C">
        <w:rPr>
          <w:rFonts w:ascii="Times New Roman" w:hAnsi="Times New Roman" w:cs="Times New Roman"/>
          <w:sz w:val="24"/>
          <w:szCs w:val="24"/>
        </w:rPr>
        <w:t>ā esošā</w:t>
      </w:r>
      <w:r>
        <w:rPr>
          <w:rFonts w:ascii="Times New Roman" w:hAnsi="Times New Roman" w:cs="Times New Roman"/>
          <w:sz w:val="24"/>
          <w:szCs w:val="24"/>
        </w:rPr>
        <w:t xml:space="preserve"> </w:t>
      </w:r>
      <w:r w:rsidRPr="002102EA">
        <w:rPr>
          <w:rFonts w:ascii="Times New Roman" w:hAnsi="Times New Roman" w:cs="Times New Roman"/>
          <w:sz w:val="24"/>
          <w:szCs w:val="24"/>
        </w:rPr>
        <w:t>informācija</w:t>
      </w:r>
      <w:r w:rsidR="008E41FC" w:rsidRPr="00027990">
        <w:rPr>
          <w:rFonts w:ascii="Times New Roman" w:hAnsi="Times New Roman" w:cs="Times New Roman"/>
          <w:sz w:val="24"/>
          <w:szCs w:val="24"/>
        </w:rPr>
        <w:t>.</w:t>
      </w:r>
      <w:r w:rsidR="00BE10ED" w:rsidRPr="00027990">
        <w:rPr>
          <w:rFonts w:ascii="Times New Roman" w:hAnsi="Times New Roman"/>
          <w:sz w:val="24"/>
          <w:szCs w:val="24"/>
        </w:rPr>
        <w:t xml:space="preserve"> Pēc Latvijas Republikas neatkarības atjaunošanas notika zemes reforma, kas bija pamats politisko un ekonomisko attiecību sakārtošanai nekustamā īpašuma jomā, tai skaitā, tās personas vai mantinieki, kuru nekustamie īpašumi tika</w:t>
      </w:r>
      <w:proofErr w:type="gramStart"/>
      <w:r w:rsidR="00BE10ED" w:rsidRPr="00027990">
        <w:rPr>
          <w:rFonts w:ascii="Times New Roman" w:hAnsi="Times New Roman"/>
          <w:sz w:val="24"/>
          <w:szCs w:val="24"/>
        </w:rPr>
        <w:t xml:space="preserve"> patvaļīgi atņemti</w:t>
      </w:r>
      <w:proofErr w:type="gramEnd"/>
      <w:r w:rsidR="00BE10ED" w:rsidRPr="00027990">
        <w:rPr>
          <w:rFonts w:ascii="Times New Roman" w:hAnsi="Times New Roman"/>
          <w:sz w:val="24"/>
          <w:szCs w:val="24"/>
        </w:rPr>
        <w:t xml:space="preserve"> (nacionalizēti) Otrā </w:t>
      </w:r>
      <w:r w:rsidR="003A68AD" w:rsidRPr="00027990">
        <w:rPr>
          <w:rFonts w:ascii="Times New Roman" w:hAnsi="Times New Roman"/>
          <w:sz w:val="24"/>
          <w:szCs w:val="24"/>
        </w:rPr>
        <w:t>p</w:t>
      </w:r>
      <w:r w:rsidR="00BE10ED" w:rsidRPr="00027990">
        <w:rPr>
          <w:rFonts w:ascii="Times New Roman" w:hAnsi="Times New Roman"/>
          <w:sz w:val="24"/>
          <w:szCs w:val="24"/>
        </w:rPr>
        <w:t>asaules kara laikā, varēja tos atgūt vai saņemt līdzvērtīgu kompensāciju. Zemes reformas mērķis bija personām nodrošināt tiesības uz vēsturiski to ģimenēm piederošo īpašumu atdošanu, un, lai nodrošinātu šo procesu tiesiskumu, zemes reforma notika atbilstoši speciāli pieņemtiem normatīvajiem aktiem.</w:t>
      </w:r>
    </w:p>
    <w:p w:rsidR="00B12673" w:rsidRPr="00B12673" w:rsidRDefault="00BE10ED" w:rsidP="00B12673">
      <w:pPr>
        <w:spacing w:after="0" w:line="240" w:lineRule="auto"/>
        <w:ind w:firstLine="720"/>
        <w:jc w:val="both"/>
        <w:rPr>
          <w:rFonts w:ascii="Times New Roman" w:hAnsi="Times New Roman" w:cs="Times New Roman"/>
          <w:sz w:val="24"/>
          <w:szCs w:val="24"/>
        </w:rPr>
      </w:pPr>
      <w:r w:rsidRPr="00027990">
        <w:rPr>
          <w:rFonts w:ascii="Times New Roman" w:hAnsi="Times New Roman"/>
          <w:sz w:val="24"/>
          <w:szCs w:val="24"/>
        </w:rPr>
        <w:t xml:space="preserve">Ievērojot minēto, Latvijas Republika ar zemes reformas ieviešanu bija izpildījusi savu pienākumu, jo bija nodibināts praksē efektīvs mehānisms, kādā bijušie nekustamā īpašuma īpašnieki un to mantinieki varēja atgūt nekustamos īpašumus. </w:t>
      </w:r>
      <w:proofErr w:type="gramStart"/>
      <w:r w:rsidR="003A68AD" w:rsidRPr="00027990">
        <w:rPr>
          <w:rFonts w:ascii="Times New Roman" w:hAnsi="Times New Roman"/>
          <w:sz w:val="24"/>
          <w:szCs w:val="24"/>
        </w:rPr>
        <w:t>Tā kā zemes reforma bija terminēta</w:t>
      </w:r>
      <w:proofErr w:type="gramEnd"/>
      <w:r w:rsidR="003A68AD" w:rsidRPr="00027990">
        <w:rPr>
          <w:rFonts w:ascii="Times New Roman" w:hAnsi="Times New Roman"/>
          <w:sz w:val="24"/>
          <w:szCs w:val="24"/>
        </w:rPr>
        <w:t xml:space="preserve"> un šobrīd atrodas noslēguma posmā, uzskatāms, ka nekustamo īpašumu formēšanas jeb pārejas posms ir noslēdzies</w:t>
      </w:r>
      <w:r w:rsidR="00910C41" w:rsidRPr="00027990">
        <w:rPr>
          <w:rFonts w:ascii="Times New Roman" w:hAnsi="Times New Roman"/>
          <w:sz w:val="24"/>
          <w:szCs w:val="24"/>
        </w:rPr>
        <w:t xml:space="preserve">, kurā gan Kadastra informācijas sistēmai, gan Datorizētajai zemesgrāmatai bija </w:t>
      </w:r>
      <w:r w:rsidR="00CB2819" w:rsidRPr="00107F43">
        <w:rPr>
          <w:rFonts w:ascii="Times New Roman" w:hAnsi="Times New Roman"/>
          <w:b/>
          <w:sz w:val="24"/>
          <w:szCs w:val="24"/>
        </w:rPr>
        <w:t xml:space="preserve">ļoti nozīmīgi </w:t>
      </w:r>
      <w:r w:rsidR="00910C41" w:rsidRPr="00027990">
        <w:rPr>
          <w:rFonts w:ascii="Times New Roman" w:hAnsi="Times New Roman"/>
          <w:sz w:val="24"/>
          <w:szCs w:val="24"/>
        </w:rPr>
        <w:t>uzdevumi</w:t>
      </w:r>
      <w:r w:rsidRPr="00027990">
        <w:rPr>
          <w:rFonts w:ascii="Times New Roman" w:hAnsi="Times New Roman"/>
          <w:sz w:val="24"/>
          <w:szCs w:val="24"/>
        </w:rPr>
        <w:t>.</w:t>
      </w:r>
      <w:r w:rsidR="003A68AD" w:rsidRPr="00027990">
        <w:rPr>
          <w:rFonts w:ascii="Times New Roman" w:hAnsi="Times New Roman"/>
          <w:sz w:val="24"/>
          <w:szCs w:val="24"/>
        </w:rPr>
        <w:t xml:space="preserve"> Šis ir vērtējams kā jauna posma sākums, kad </w:t>
      </w:r>
      <w:r w:rsidR="00A70527" w:rsidRPr="00027990">
        <w:rPr>
          <w:rFonts w:ascii="Times New Roman" w:hAnsi="Times New Roman"/>
          <w:sz w:val="24"/>
          <w:szCs w:val="24"/>
        </w:rPr>
        <w:t xml:space="preserve">nekustamie īpašumi ir saformēti un </w:t>
      </w:r>
      <w:r w:rsidR="0056005C" w:rsidRPr="00027990">
        <w:rPr>
          <w:rFonts w:ascii="Times New Roman" w:hAnsi="Times New Roman"/>
          <w:sz w:val="24"/>
          <w:szCs w:val="24"/>
        </w:rPr>
        <w:t xml:space="preserve">būtu jāpārorientējas uz </w:t>
      </w:r>
      <w:r w:rsidR="003A68AD" w:rsidRPr="00027990">
        <w:rPr>
          <w:rFonts w:ascii="Times New Roman" w:hAnsi="Times New Roman"/>
          <w:sz w:val="24"/>
          <w:szCs w:val="24"/>
        </w:rPr>
        <w:t>klasiski</w:t>
      </w:r>
      <w:r w:rsidR="0056005C" w:rsidRPr="00027990">
        <w:rPr>
          <w:rFonts w:ascii="Times New Roman" w:hAnsi="Times New Roman"/>
          <w:sz w:val="24"/>
          <w:szCs w:val="24"/>
        </w:rPr>
        <w:t>em</w:t>
      </w:r>
      <w:r w:rsidR="003A68AD" w:rsidRPr="00027990">
        <w:rPr>
          <w:rFonts w:ascii="Times New Roman" w:hAnsi="Times New Roman"/>
          <w:sz w:val="24"/>
          <w:szCs w:val="24"/>
        </w:rPr>
        <w:t xml:space="preserve"> darījumi</w:t>
      </w:r>
      <w:r w:rsidR="0056005C" w:rsidRPr="00027990">
        <w:rPr>
          <w:rFonts w:ascii="Times New Roman" w:hAnsi="Times New Roman"/>
          <w:sz w:val="24"/>
          <w:szCs w:val="24"/>
        </w:rPr>
        <w:t>em</w:t>
      </w:r>
      <w:r w:rsidR="003A68AD" w:rsidRPr="00027990">
        <w:rPr>
          <w:rFonts w:ascii="Times New Roman" w:hAnsi="Times New Roman"/>
          <w:sz w:val="24"/>
          <w:szCs w:val="24"/>
        </w:rPr>
        <w:t xml:space="preserve"> ar nekustamo īpašumu, kas liek domāt arī par IS attīstību un iespēju veidot VIS.</w:t>
      </w:r>
      <w:r w:rsidR="00324737">
        <w:rPr>
          <w:rFonts w:ascii="Times New Roman" w:hAnsi="Times New Roman"/>
          <w:sz w:val="24"/>
          <w:szCs w:val="24"/>
        </w:rPr>
        <w:t xml:space="preserve"> </w:t>
      </w:r>
      <w:r w:rsidR="00264AC9">
        <w:rPr>
          <w:rFonts w:ascii="Times New Roman" w:hAnsi="Times New Roman" w:cs="Times New Roman"/>
          <w:sz w:val="24"/>
          <w:szCs w:val="24"/>
        </w:rPr>
        <w:t>VIS</w:t>
      </w:r>
      <w:r w:rsidR="008901F4" w:rsidRPr="001A52CF">
        <w:rPr>
          <w:rFonts w:ascii="Times New Roman" w:hAnsi="Times New Roman" w:cs="Times New Roman"/>
          <w:sz w:val="24"/>
          <w:szCs w:val="24"/>
        </w:rPr>
        <w:t xml:space="preserve"> ir uzturama informācija par aptuveni </w:t>
      </w:r>
      <w:r w:rsidR="00CB2819" w:rsidRPr="00107F43">
        <w:rPr>
          <w:rFonts w:ascii="Times New Roman" w:hAnsi="Times New Roman" w:cs="Times New Roman"/>
          <w:b/>
          <w:sz w:val="24"/>
          <w:szCs w:val="24"/>
        </w:rPr>
        <w:t>1.3</w:t>
      </w:r>
      <w:r w:rsidR="00107F43" w:rsidRPr="00107F43">
        <w:rPr>
          <w:rFonts w:ascii="Times New Roman" w:hAnsi="Times New Roman" w:cs="Times New Roman"/>
          <w:b/>
          <w:sz w:val="24"/>
          <w:szCs w:val="24"/>
        </w:rPr>
        <w:t>8</w:t>
      </w:r>
      <w:r w:rsidR="008901F4" w:rsidRPr="001A52CF">
        <w:rPr>
          <w:rFonts w:ascii="Times New Roman" w:hAnsi="Times New Roman" w:cs="Times New Roman"/>
          <w:sz w:val="24"/>
          <w:szCs w:val="24"/>
        </w:rPr>
        <w:t xml:space="preserve"> milj. īpašumu, kas reģistrēti Kadastra informācijas sistēmā</w:t>
      </w:r>
      <w:r w:rsidR="00B065BF" w:rsidRPr="001A52CF">
        <w:rPr>
          <w:rFonts w:ascii="Times New Roman" w:hAnsi="Times New Roman" w:cs="Times New Roman"/>
          <w:sz w:val="24"/>
          <w:szCs w:val="24"/>
        </w:rPr>
        <w:t xml:space="preserve"> (</w:t>
      </w:r>
      <w:r w:rsidR="002E39E0">
        <w:rPr>
          <w:rFonts w:ascii="Times New Roman" w:hAnsi="Times New Roman" w:cs="Times New Roman"/>
          <w:sz w:val="24"/>
          <w:szCs w:val="24"/>
        </w:rPr>
        <w:t xml:space="preserve">no tiem </w:t>
      </w:r>
      <w:r w:rsidR="00D81181">
        <w:rPr>
          <w:rFonts w:ascii="Times New Roman" w:hAnsi="Times New Roman" w:cs="Times New Roman"/>
          <w:sz w:val="24"/>
          <w:szCs w:val="24"/>
        </w:rPr>
        <w:t>D</w:t>
      </w:r>
      <w:r w:rsidR="008901F4" w:rsidRPr="001A52CF">
        <w:rPr>
          <w:rFonts w:ascii="Times New Roman" w:hAnsi="Times New Roman" w:cs="Times New Roman"/>
          <w:sz w:val="24"/>
          <w:szCs w:val="24"/>
        </w:rPr>
        <w:t xml:space="preserve">atorizētajā zemesgrāmatā reģistrēti </w:t>
      </w:r>
      <w:r w:rsidR="004B5A58" w:rsidRPr="00107F43">
        <w:rPr>
          <w:rFonts w:ascii="Times New Roman" w:hAnsi="Times New Roman" w:cs="Times New Roman"/>
          <w:b/>
          <w:sz w:val="24"/>
          <w:szCs w:val="24"/>
        </w:rPr>
        <w:t>1.</w:t>
      </w:r>
      <w:r w:rsidR="00107F43" w:rsidRPr="00107F43">
        <w:rPr>
          <w:rFonts w:ascii="Times New Roman" w:hAnsi="Times New Roman" w:cs="Times New Roman"/>
          <w:b/>
          <w:sz w:val="24"/>
          <w:szCs w:val="24"/>
        </w:rPr>
        <w:t>2</w:t>
      </w:r>
      <w:r w:rsidR="002E39E0">
        <w:rPr>
          <w:rFonts w:ascii="Times New Roman" w:hAnsi="Times New Roman" w:cs="Times New Roman"/>
          <w:sz w:val="24"/>
          <w:szCs w:val="24"/>
        </w:rPr>
        <w:t> </w:t>
      </w:r>
      <w:r w:rsidR="008901F4" w:rsidRPr="001A52CF">
        <w:rPr>
          <w:rFonts w:ascii="Times New Roman" w:hAnsi="Times New Roman" w:cs="Times New Roman"/>
          <w:sz w:val="24"/>
          <w:szCs w:val="24"/>
        </w:rPr>
        <w:t>milj. nekustamo īpašumu</w:t>
      </w:r>
      <w:r w:rsidR="00B065BF" w:rsidRPr="001A52CF">
        <w:rPr>
          <w:rFonts w:ascii="Times New Roman" w:hAnsi="Times New Roman" w:cs="Times New Roman"/>
          <w:sz w:val="24"/>
          <w:szCs w:val="24"/>
        </w:rPr>
        <w:t>)</w:t>
      </w:r>
      <w:r w:rsidR="00642DEC" w:rsidRPr="001A52CF">
        <w:rPr>
          <w:rFonts w:ascii="Times New Roman" w:hAnsi="Times New Roman" w:cs="Times New Roman"/>
          <w:sz w:val="24"/>
          <w:szCs w:val="24"/>
        </w:rPr>
        <w:t xml:space="preserve">. </w:t>
      </w:r>
      <w:r w:rsidR="00B065BF" w:rsidRPr="001A52CF">
        <w:rPr>
          <w:rFonts w:ascii="Times New Roman" w:hAnsi="Times New Roman" w:cs="Times New Roman"/>
          <w:sz w:val="24"/>
          <w:szCs w:val="24"/>
        </w:rPr>
        <w:t>S</w:t>
      </w:r>
      <w:r w:rsidR="00642DEC" w:rsidRPr="001A52CF">
        <w:rPr>
          <w:rFonts w:ascii="Times New Roman" w:hAnsi="Times New Roman" w:cs="Times New Roman"/>
          <w:sz w:val="24"/>
          <w:szCs w:val="24"/>
        </w:rPr>
        <w:t>ituācija</w:t>
      </w:r>
      <w:r w:rsidR="00B065BF" w:rsidRPr="001A52CF">
        <w:rPr>
          <w:rFonts w:ascii="Times New Roman" w:hAnsi="Times New Roman" w:cs="Times New Roman"/>
          <w:sz w:val="24"/>
          <w:szCs w:val="24"/>
        </w:rPr>
        <w:t>, kad Kadastra informācijas sistēmā ir reģistrēti</w:t>
      </w:r>
      <w:r w:rsidR="00D81181">
        <w:rPr>
          <w:rFonts w:ascii="Times New Roman" w:hAnsi="Times New Roman" w:cs="Times New Roman"/>
          <w:sz w:val="24"/>
          <w:szCs w:val="24"/>
        </w:rPr>
        <w:t xml:space="preserve"> vairāk nekustamo īpašumu nekā D</w:t>
      </w:r>
      <w:r w:rsidR="00B065BF" w:rsidRPr="001A52CF">
        <w:rPr>
          <w:rFonts w:ascii="Times New Roman" w:hAnsi="Times New Roman" w:cs="Times New Roman"/>
          <w:sz w:val="24"/>
          <w:szCs w:val="24"/>
        </w:rPr>
        <w:t>atorizētajā zemesgrāmatā,</w:t>
      </w:r>
      <w:r w:rsidR="00642DEC" w:rsidRPr="001A52CF">
        <w:rPr>
          <w:rFonts w:ascii="Times New Roman" w:hAnsi="Times New Roman" w:cs="Times New Roman"/>
          <w:sz w:val="24"/>
          <w:szCs w:val="24"/>
        </w:rPr>
        <w:t xml:space="preserve"> veidojusies vēsturiski, kad uz</w:t>
      </w:r>
      <w:r w:rsidR="00776582" w:rsidRPr="001A52CF">
        <w:rPr>
          <w:rFonts w:ascii="Times New Roman" w:hAnsi="Times New Roman" w:cs="Times New Roman"/>
          <w:sz w:val="24"/>
          <w:szCs w:val="24"/>
        </w:rPr>
        <w:t xml:space="preserve"> </w:t>
      </w:r>
      <w:r w:rsidR="00642DEC" w:rsidRPr="001A52CF">
        <w:rPr>
          <w:rFonts w:ascii="Times New Roman" w:hAnsi="Times New Roman" w:cs="Times New Roman"/>
          <w:sz w:val="24"/>
          <w:szCs w:val="24"/>
        </w:rPr>
        <w:t xml:space="preserve">likuma pamata atsevišķi nekustamā īpašuma objekti, piemēram paātrinātās privatizācijas dzīvokļi </w:t>
      </w:r>
      <w:r w:rsidR="0012119C" w:rsidRPr="00107F43">
        <w:rPr>
          <w:rFonts w:ascii="Times New Roman" w:hAnsi="Times New Roman" w:cs="Times New Roman"/>
          <w:b/>
          <w:sz w:val="24"/>
          <w:szCs w:val="24"/>
        </w:rPr>
        <w:t xml:space="preserve">(likums Par valsts un pašvaldību dzīvojamo māju privatizāciju) </w:t>
      </w:r>
      <w:r w:rsidR="00642DEC" w:rsidRPr="001A52CF">
        <w:rPr>
          <w:rFonts w:ascii="Times New Roman" w:hAnsi="Times New Roman" w:cs="Times New Roman"/>
          <w:sz w:val="24"/>
          <w:szCs w:val="24"/>
        </w:rPr>
        <w:t>kā nekustams īpašums tiek</w:t>
      </w:r>
      <w:proofErr w:type="gramStart"/>
      <w:r w:rsidR="00642DEC" w:rsidRPr="001A52CF">
        <w:rPr>
          <w:rFonts w:ascii="Times New Roman" w:hAnsi="Times New Roman" w:cs="Times New Roman"/>
          <w:sz w:val="24"/>
          <w:szCs w:val="24"/>
        </w:rPr>
        <w:t xml:space="preserve"> uzturēts Kadastra informācijas sistēmā</w:t>
      </w:r>
      <w:proofErr w:type="gramEnd"/>
      <w:r w:rsidR="00416FA9">
        <w:rPr>
          <w:rFonts w:ascii="Times New Roman" w:hAnsi="Times New Roman" w:cs="Times New Roman"/>
          <w:sz w:val="24"/>
          <w:szCs w:val="24"/>
        </w:rPr>
        <w:t xml:space="preserve"> un zemesgrāmatā nemaz nevar tikt ierakstīts</w:t>
      </w:r>
      <w:r w:rsidR="00CE3560">
        <w:rPr>
          <w:rFonts w:ascii="Times New Roman" w:hAnsi="Times New Roman" w:cs="Times New Roman"/>
          <w:sz w:val="24"/>
          <w:szCs w:val="24"/>
        </w:rPr>
        <w:t xml:space="preserve"> līdz attiecīgu institūciju lēmumu pieņemšanai</w:t>
      </w:r>
      <w:r w:rsidR="00642DEC" w:rsidRPr="001A52CF">
        <w:rPr>
          <w:rFonts w:ascii="Times New Roman" w:hAnsi="Times New Roman" w:cs="Times New Roman"/>
          <w:sz w:val="24"/>
          <w:szCs w:val="24"/>
        </w:rPr>
        <w:t xml:space="preserve">. </w:t>
      </w:r>
      <w:r w:rsidR="008901F4" w:rsidRPr="001A52CF">
        <w:rPr>
          <w:rFonts w:ascii="Times New Roman" w:hAnsi="Times New Roman" w:cs="Times New Roman"/>
          <w:sz w:val="24"/>
          <w:szCs w:val="24"/>
        </w:rPr>
        <w:t xml:space="preserve">Jāņem vērā, ka īpašuma sastāvā var būt vairāki objekti </w:t>
      </w:r>
      <w:r w:rsidR="004B5A58" w:rsidRPr="00107F43">
        <w:rPr>
          <w:rFonts w:ascii="Times New Roman" w:hAnsi="Times New Roman" w:cs="Times New Roman"/>
          <w:b/>
          <w:sz w:val="24"/>
          <w:szCs w:val="24"/>
        </w:rPr>
        <w:t>(</w:t>
      </w:r>
      <w:r w:rsidR="00107F43" w:rsidRPr="00107F43">
        <w:rPr>
          <w:rFonts w:ascii="Times New Roman" w:hAnsi="Times New Roman" w:cs="Times New Roman"/>
          <w:b/>
          <w:sz w:val="24"/>
          <w:szCs w:val="24"/>
        </w:rPr>
        <w:t xml:space="preserve">Uz </w:t>
      </w:r>
      <w:proofErr w:type="gramStart"/>
      <w:r w:rsidR="004B5A58" w:rsidRPr="00107F43">
        <w:rPr>
          <w:rFonts w:ascii="Times New Roman" w:hAnsi="Times New Roman" w:cs="Times New Roman"/>
          <w:b/>
          <w:sz w:val="24"/>
          <w:szCs w:val="24"/>
        </w:rPr>
        <w:t>201</w:t>
      </w:r>
      <w:r w:rsidR="00107F43" w:rsidRPr="00107F43">
        <w:rPr>
          <w:rFonts w:ascii="Times New Roman" w:hAnsi="Times New Roman" w:cs="Times New Roman"/>
          <w:b/>
          <w:sz w:val="24"/>
          <w:szCs w:val="24"/>
        </w:rPr>
        <w:t>5</w:t>
      </w:r>
      <w:r w:rsidR="004B5A58" w:rsidRPr="00107F43">
        <w:rPr>
          <w:rFonts w:ascii="Times New Roman" w:hAnsi="Times New Roman" w:cs="Times New Roman"/>
          <w:b/>
          <w:sz w:val="24"/>
          <w:szCs w:val="24"/>
        </w:rPr>
        <w:t>.gad</w:t>
      </w:r>
      <w:r w:rsidR="00107F43" w:rsidRPr="00107F43">
        <w:rPr>
          <w:rFonts w:ascii="Times New Roman" w:hAnsi="Times New Roman" w:cs="Times New Roman"/>
          <w:b/>
          <w:sz w:val="24"/>
          <w:szCs w:val="24"/>
        </w:rPr>
        <w:t>a</w:t>
      </w:r>
      <w:proofErr w:type="gramEnd"/>
      <w:r w:rsidR="00107F43" w:rsidRPr="00107F43">
        <w:rPr>
          <w:rFonts w:ascii="Times New Roman" w:hAnsi="Times New Roman" w:cs="Times New Roman"/>
          <w:b/>
          <w:sz w:val="24"/>
          <w:szCs w:val="24"/>
        </w:rPr>
        <w:t xml:space="preserve"> 1.aprīli</w:t>
      </w:r>
      <w:r w:rsidR="004B5A58" w:rsidRPr="00107F43">
        <w:rPr>
          <w:rFonts w:ascii="Times New Roman" w:hAnsi="Times New Roman" w:cs="Times New Roman"/>
          <w:b/>
          <w:sz w:val="24"/>
          <w:szCs w:val="24"/>
        </w:rPr>
        <w:t xml:space="preserve"> </w:t>
      </w:r>
      <w:r w:rsidR="004B5A58" w:rsidRPr="00107F43">
        <w:rPr>
          <w:rFonts w:ascii="Times New Roman" w:hAnsi="Times New Roman" w:cs="Times New Roman"/>
          <w:b/>
          <w:sz w:val="24"/>
          <w:szCs w:val="24"/>
        </w:rPr>
        <w:lastRenderedPageBreak/>
        <w:t xml:space="preserve">Kadastra informācijas sistēmā reģistrēti </w:t>
      </w:r>
      <w:r w:rsidR="00107F43" w:rsidRPr="00107F43">
        <w:rPr>
          <w:rFonts w:ascii="Times New Roman" w:hAnsi="Times New Roman" w:cs="Times New Roman"/>
          <w:b/>
          <w:sz w:val="24"/>
          <w:szCs w:val="24"/>
        </w:rPr>
        <w:t>6.03</w:t>
      </w:r>
      <w:r w:rsidR="004B5A58" w:rsidRPr="00107F43">
        <w:rPr>
          <w:rFonts w:ascii="Times New Roman" w:hAnsi="Times New Roman" w:cs="Times New Roman"/>
          <w:b/>
          <w:sz w:val="24"/>
          <w:szCs w:val="24"/>
        </w:rPr>
        <w:t xml:space="preserve"> milj. objektu)</w:t>
      </w:r>
      <w:r w:rsidR="008901F4" w:rsidRPr="001A52CF">
        <w:rPr>
          <w:rFonts w:ascii="Times New Roman" w:hAnsi="Times New Roman" w:cs="Times New Roman"/>
          <w:sz w:val="24"/>
          <w:szCs w:val="24"/>
        </w:rPr>
        <w:t>, par kuriem datus uztur Kadastra informācijas sistēma. Minētā informācija ir gan teksta, gan grafisko datu formātā.</w:t>
      </w:r>
      <w:r w:rsidR="0041626D" w:rsidRPr="001A52CF">
        <w:rPr>
          <w:rFonts w:ascii="Times New Roman" w:hAnsi="Times New Roman" w:cs="Times New Roman"/>
          <w:sz w:val="24"/>
          <w:szCs w:val="24"/>
        </w:rPr>
        <w:t xml:space="preserve"> Ne visi šie objekti</w:t>
      </w:r>
      <w:r w:rsidR="001A6041" w:rsidRPr="001A52CF">
        <w:rPr>
          <w:rFonts w:ascii="Times New Roman" w:hAnsi="Times New Roman" w:cs="Times New Roman"/>
          <w:sz w:val="24"/>
          <w:szCs w:val="24"/>
        </w:rPr>
        <w:t>,</w:t>
      </w:r>
      <w:r w:rsidR="0041626D" w:rsidRPr="001A52CF">
        <w:rPr>
          <w:rFonts w:ascii="Times New Roman" w:hAnsi="Times New Roman" w:cs="Times New Roman"/>
          <w:sz w:val="24"/>
          <w:szCs w:val="24"/>
        </w:rPr>
        <w:t xml:space="preserve"> tāpat kā Kadastra informācijas sistēmā reģistrētie nekustamie īpašumi</w:t>
      </w:r>
      <w:r w:rsidR="001A6041" w:rsidRPr="001A52CF">
        <w:rPr>
          <w:rFonts w:ascii="Times New Roman" w:hAnsi="Times New Roman" w:cs="Times New Roman"/>
          <w:sz w:val="24"/>
          <w:szCs w:val="24"/>
        </w:rPr>
        <w:t xml:space="preserve">, </w:t>
      </w:r>
      <w:r w:rsidR="0041626D" w:rsidRPr="001A52CF">
        <w:rPr>
          <w:rFonts w:ascii="Times New Roman" w:hAnsi="Times New Roman" w:cs="Times New Roman"/>
          <w:sz w:val="24"/>
          <w:szCs w:val="24"/>
        </w:rPr>
        <w:t>ir ierakstīti</w:t>
      </w:r>
      <w:r w:rsidR="00D76959">
        <w:rPr>
          <w:rFonts w:ascii="Times New Roman" w:hAnsi="Times New Roman" w:cs="Times New Roman"/>
          <w:sz w:val="24"/>
          <w:szCs w:val="24"/>
        </w:rPr>
        <w:t xml:space="preserve"> vai ierakstāmi D</w:t>
      </w:r>
      <w:r w:rsidR="0041626D" w:rsidRPr="001A52CF">
        <w:rPr>
          <w:rFonts w:ascii="Times New Roman" w:hAnsi="Times New Roman" w:cs="Times New Roman"/>
          <w:sz w:val="24"/>
          <w:szCs w:val="24"/>
        </w:rPr>
        <w:t>atorizētajā zemesgrāmatā.</w:t>
      </w:r>
      <w:r w:rsidR="00D26DC8" w:rsidRPr="001A52CF">
        <w:rPr>
          <w:rFonts w:ascii="Times New Roman" w:hAnsi="Times New Roman" w:cs="Times New Roman"/>
          <w:sz w:val="24"/>
          <w:szCs w:val="24"/>
        </w:rPr>
        <w:t xml:space="preserve"> </w:t>
      </w:r>
      <w:r w:rsidR="001A52CF" w:rsidRPr="001A52CF">
        <w:rPr>
          <w:rFonts w:ascii="Times New Roman" w:hAnsi="Times New Roman" w:cs="Times New Roman"/>
          <w:sz w:val="24"/>
          <w:szCs w:val="24"/>
        </w:rPr>
        <w:t xml:space="preserve">Jāņem vērā, ka nekustamā īpašuma </w:t>
      </w:r>
      <w:r w:rsidR="00F315C7" w:rsidRPr="001A52CF">
        <w:rPr>
          <w:rFonts w:ascii="Times New Roman" w:hAnsi="Times New Roman" w:cs="Times New Roman"/>
          <w:sz w:val="24"/>
          <w:szCs w:val="24"/>
        </w:rPr>
        <w:t>ierakstīšan</w:t>
      </w:r>
      <w:r w:rsidR="00F315C7">
        <w:rPr>
          <w:rFonts w:ascii="Times New Roman" w:hAnsi="Times New Roman" w:cs="Times New Roman"/>
          <w:sz w:val="24"/>
          <w:szCs w:val="24"/>
        </w:rPr>
        <w:t>u</w:t>
      </w:r>
      <w:r w:rsidR="00F315C7" w:rsidRPr="001A52CF">
        <w:rPr>
          <w:rFonts w:ascii="Times New Roman" w:hAnsi="Times New Roman" w:cs="Times New Roman"/>
          <w:sz w:val="24"/>
          <w:szCs w:val="24"/>
        </w:rPr>
        <w:t xml:space="preserve"> </w:t>
      </w:r>
      <w:r w:rsidR="001A52CF" w:rsidRPr="001A52CF">
        <w:rPr>
          <w:rFonts w:ascii="Times New Roman" w:hAnsi="Times New Roman" w:cs="Times New Roman"/>
          <w:sz w:val="24"/>
          <w:szCs w:val="24"/>
        </w:rPr>
        <w:t xml:space="preserve">zemesgrāmatā kavē arī </w:t>
      </w:r>
      <w:r w:rsidR="00C83183">
        <w:rPr>
          <w:rFonts w:ascii="Times New Roman" w:hAnsi="Times New Roman" w:cs="Times New Roman"/>
          <w:sz w:val="24"/>
          <w:szCs w:val="24"/>
        </w:rPr>
        <w:t>nepieciešam</w:t>
      </w:r>
      <w:r w:rsidR="00752DF2" w:rsidRPr="001A52CF">
        <w:rPr>
          <w:rFonts w:ascii="Times New Roman" w:hAnsi="Times New Roman" w:cs="Times New Roman"/>
          <w:sz w:val="24"/>
          <w:szCs w:val="24"/>
        </w:rPr>
        <w:t xml:space="preserve">ā finansējuma </w:t>
      </w:r>
      <w:r w:rsidR="001A52CF" w:rsidRPr="001A52CF">
        <w:rPr>
          <w:rFonts w:ascii="Times New Roman" w:hAnsi="Times New Roman" w:cs="Times New Roman"/>
          <w:sz w:val="24"/>
          <w:szCs w:val="24"/>
        </w:rPr>
        <w:t>trūkums, kāds nepieciešams</w:t>
      </w:r>
      <w:r w:rsidR="00F315C7">
        <w:rPr>
          <w:rFonts w:ascii="Times New Roman" w:hAnsi="Times New Roman" w:cs="Times New Roman"/>
          <w:sz w:val="24"/>
          <w:szCs w:val="24"/>
        </w:rPr>
        <w:t xml:space="preserve"> īpašniekam</w:t>
      </w:r>
      <w:r w:rsidR="001A52CF" w:rsidRPr="001A52CF">
        <w:rPr>
          <w:rFonts w:ascii="Times New Roman" w:hAnsi="Times New Roman" w:cs="Times New Roman"/>
          <w:sz w:val="24"/>
          <w:szCs w:val="24"/>
        </w:rPr>
        <w:t>,</w:t>
      </w:r>
      <w:r w:rsidR="00752DF2" w:rsidRPr="001A52CF">
        <w:rPr>
          <w:rFonts w:ascii="Times New Roman" w:hAnsi="Times New Roman" w:cs="Times New Roman"/>
          <w:sz w:val="24"/>
          <w:szCs w:val="24"/>
        </w:rPr>
        <w:t xml:space="preserve"> </w:t>
      </w:r>
      <w:r w:rsidR="00752DF2" w:rsidRPr="001A52CF">
        <w:rPr>
          <w:rFonts w:ascii="Times New Roman" w:hAnsi="Times New Roman" w:cs="Times New Roman"/>
          <w:color w:val="000000"/>
          <w:sz w:val="24"/>
          <w:szCs w:val="24"/>
        </w:rPr>
        <w:t>lai uzmērītu zemi</w:t>
      </w:r>
      <w:r w:rsidR="002B6F0E">
        <w:rPr>
          <w:rFonts w:ascii="Times New Roman" w:hAnsi="Times New Roman" w:cs="Times New Roman"/>
          <w:color w:val="000000"/>
          <w:sz w:val="24"/>
          <w:szCs w:val="24"/>
        </w:rPr>
        <w:t>,</w:t>
      </w:r>
      <w:r w:rsidR="008041E7">
        <w:rPr>
          <w:rFonts w:ascii="Times New Roman" w:hAnsi="Times New Roman" w:cs="Times New Roman"/>
          <w:color w:val="000000"/>
          <w:sz w:val="24"/>
          <w:szCs w:val="24"/>
        </w:rPr>
        <w:t xml:space="preserve"> </w:t>
      </w:r>
      <w:r w:rsidR="00752DF2" w:rsidRPr="001A52CF">
        <w:rPr>
          <w:rFonts w:ascii="Times New Roman" w:hAnsi="Times New Roman" w:cs="Times New Roman"/>
          <w:color w:val="000000"/>
          <w:sz w:val="24"/>
          <w:szCs w:val="24"/>
        </w:rPr>
        <w:t xml:space="preserve">ēkām veiktu </w:t>
      </w:r>
      <w:r w:rsidR="00EC7E5B">
        <w:rPr>
          <w:rFonts w:ascii="Times New Roman" w:hAnsi="Times New Roman" w:cs="Times New Roman"/>
          <w:color w:val="000000"/>
          <w:sz w:val="24"/>
          <w:szCs w:val="24"/>
        </w:rPr>
        <w:t>kadastrālo uzmērīšanu</w:t>
      </w:r>
      <w:r w:rsidR="002B6F0E">
        <w:rPr>
          <w:rFonts w:ascii="Times New Roman" w:hAnsi="Times New Roman" w:cs="Times New Roman"/>
          <w:color w:val="000000"/>
          <w:sz w:val="24"/>
          <w:szCs w:val="24"/>
        </w:rPr>
        <w:t xml:space="preserve">, kā arī lai </w:t>
      </w:r>
      <w:r w:rsidR="007F1F84">
        <w:rPr>
          <w:rFonts w:ascii="Times New Roman" w:hAnsi="Times New Roman" w:cs="Times New Roman"/>
          <w:color w:val="000000"/>
          <w:sz w:val="24"/>
          <w:szCs w:val="24"/>
        </w:rPr>
        <w:t>veiktu īpašuma nostiprināšanu zemesgrāmatā</w:t>
      </w:r>
      <w:r w:rsidR="00752DF2" w:rsidRPr="001A52CF">
        <w:rPr>
          <w:rFonts w:ascii="Times New Roman" w:hAnsi="Times New Roman" w:cs="Times New Roman"/>
          <w:color w:val="000000"/>
          <w:sz w:val="24"/>
          <w:szCs w:val="24"/>
        </w:rPr>
        <w:t xml:space="preserve">. </w:t>
      </w:r>
      <w:r w:rsidR="00B12673" w:rsidRPr="00D07CD1">
        <w:rPr>
          <w:rFonts w:ascii="Times New Roman" w:hAnsi="Times New Roman" w:cs="Times New Roman"/>
          <w:sz w:val="24"/>
          <w:szCs w:val="24"/>
        </w:rPr>
        <w:t>Jāatzīmē, ka no Datorizētajā zemesgrāmatā neierakstītiem nekustamiem īpašumiem</w:t>
      </w:r>
      <w:r w:rsidR="00B7640B">
        <w:rPr>
          <w:rFonts w:ascii="Times New Roman" w:hAnsi="Times New Roman" w:cs="Times New Roman"/>
          <w:sz w:val="24"/>
          <w:szCs w:val="24"/>
        </w:rPr>
        <w:t xml:space="preserve"> </w:t>
      </w:r>
      <w:r w:rsidR="00B7640B" w:rsidRPr="00514262">
        <w:rPr>
          <w:rFonts w:ascii="Times New Roman" w:hAnsi="Times New Roman" w:cs="Times New Roman"/>
          <w:b/>
          <w:sz w:val="24"/>
          <w:szCs w:val="24"/>
        </w:rPr>
        <w:t>(180813)</w:t>
      </w:r>
      <w:r w:rsidR="00B12673" w:rsidRPr="00D07CD1">
        <w:rPr>
          <w:rFonts w:ascii="Times New Roman" w:hAnsi="Times New Roman" w:cs="Times New Roman"/>
          <w:sz w:val="24"/>
          <w:szCs w:val="24"/>
        </w:rPr>
        <w:t xml:space="preserve">, vislielāko īpatsvaru, tas ir, </w:t>
      </w:r>
      <w:r w:rsidR="00B7640B" w:rsidRPr="00514262">
        <w:rPr>
          <w:rFonts w:ascii="Times New Roman" w:hAnsi="Times New Roman" w:cs="Times New Roman"/>
          <w:b/>
          <w:sz w:val="24"/>
          <w:szCs w:val="24"/>
        </w:rPr>
        <w:t xml:space="preserve">104037 </w:t>
      </w:r>
      <w:r w:rsidR="00B12673" w:rsidRPr="00D07CD1">
        <w:rPr>
          <w:rFonts w:ascii="Times New Roman" w:hAnsi="Times New Roman" w:cs="Times New Roman"/>
          <w:sz w:val="24"/>
          <w:szCs w:val="24"/>
        </w:rPr>
        <w:t xml:space="preserve">jeb </w:t>
      </w:r>
      <w:r w:rsidR="00B7640B" w:rsidRPr="00514262">
        <w:rPr>
          <w:rFonts w:ascii="Times New Roman" w:hAnsi="Times New Roman" w:cs="Times New Roman"/>
          <w:b/>
          <w:sz w:val="24"/>
          <w:szCs w:val="24"/>
        </w:rPr>
        <w:t>57</w:t>
      </w:r>
      <w:r w:rsidR="00982BBA" w:rsidRPr="00514262">
        <w:rPr>
          <w:rFonts w:ascii="Times New Roman" w:hAnsi="Times New Roman" w:cs="Times New Roman"/>
          <w:b/>
          <w:sz w:val="24"/>
          <w:szCs w:val="24"/>
        </w:rPr>
        <w:t>.5</w:t>
      </w:r>
      <w:r w:rsidR="00B7640B" w:rsidRPr="00514262">
        <w:rPr>
          <w:rFonts w:ascii="Times New Roman" w:hAnsi="Times New Roman" w:cs="Times New Roman"/>
          <w:b/>
          <w:sz w:val="24"/>
          <w:szCs w:val="24"/>
        </w:rPr>
        <w:t xml:space="preserve"> </w:t>
      </w:r>
      <w:r w:rsidR="00B12673" w:rsidRPr="00D07CD1">
        <w:rPr>
          <w:rFonts w:ascii="Times New Roman" w:hAnsi="Times New Roman" w:cs="Times New Roman"/>
          <w:sz w:val="24"/>
          <w:szCs w:val="24"/>
        </w:rPr>
        <w:t xml:space="preserve">% nekustamie īpašumi, sastāda tieši valstij </w:t>
      </w:r>
      <w:r w:rsidR="00982BBA" w:rsidRPr="00514262">
        <w:rPr>
          <w:rFonts w:ascii="Times New Roman" w:hAnsi="Times New Roman" w:cs="Times New Roman"/>
          <w:b/>
          <w:sz w:val="24"/>
          <w:szCs w:val="24"/>
        </w:rPr>
        <w:t xml:space="preserve">(6.7%) </w:t>
      </w:r>
      <w:r w:rsidR="00B12673" w:rsidRPr="00D07CD1">
        <w:rPr>
          <w:rFonts w:ascii="Times New Roman" w:hAnsi="Times New Roman" w:cs="Times New Roman"/>
          <w:sz w:val="24"/>
          <w:szCs w:val="24"/>
        </w:rPr>
        <w:t xml:space="preserve">un pašvaldībai </w:t>
      </w:r>
      <w:r w:rsidR="00982BBA" w:rsidRPr="00514262">
        <w:rPr>
          <w:rFonts w:ascii="Times New Roman" w:hAnsi="Times New Roman" w:cs="Times New Roman"/>
          <w:b/>
          <w:sz w:val="24"/>
          <w:szCs w:val="24"/>
        </w:rPr>
        <w:t xml:space="preserve">(93.3%) </w:t>
      </w:r>
      <w:r w:rsidR="00B12673" w:rsidRPr="00D07CD1">
        <w:rPr>
          <w:rFonts w:ascii="Times New Roman" w:hAnsi="Times New Roman" w:cs="Times New Roman"/>
          <w:sz w:val="24"/>
          <w:szCs w:val="24"/>
        </w:rPr>
        <w:t>piekrītošie nekustamie īpašumi</w:t>
      </w:r>
      <w:r w:rsidR="00982BBA" w:rsidRPr="00514262">
        <w:rPr>
          <w:rFonts w:ascii="Times New Roman" w:hAnsi="Times New Roman" w:cs="Times New Roman"/>
          <w:b/>
          <w:sz w:val="24"/>
          <w:szCs w:val="24"/>
        </w:rPr>
        <w:t xml:space="preserve"> (dati uz 06.10.2014.)</w:t>
      </w:r>
      <w:r w:rsidR="00B12673">
        <w:rPr>
          <w:rFonts w:ascii="Times New Roman" w:hAnsi="Times New Roman" w:cs="Times New Roman"/>
          <w:sz w:val="24"/>
          <w:szCs w:val="24"/>
        </w:rPr>
        <w:t>.</w:t>
      </w:r>
    </w:p>
    <w:p w:rsidR="004C0956" w:rsidRPr="002E01E9" w:rsidRDefault="009A4B1E" w:rsidP="00883B15">
      <w:pPr>
        <w:spacing w:after="0" w:line="240" w:lineRule="auto"/>
        <w:ind w:firstLine="720"/>
        <w:jc w:val="both"/>
        <w:rPr>
          <w:rFonts w:ascii="Times New Roman" w:eastAsia="Times New Roman" w:hAnsi="Times New Roman"/>
          <w:sz w:val="24"/>
          <w:szCs w:val="24"/>
        </w:rPr>
      </w:pPr>
      <w:r w:rsidRPr="00A866AB">
        <w:rPr>
          <w:rFonts w:ascii="Times New Roman" w:hAnsi="Times New Roman" w:cs="Times New Roman"/>
          <w:sz w:val="24"/>
          <w:szCs w:val="24"/>
        </w:rPr>
        <w:t xml:space="preserve">Izveidojot VIS, </w:t>
      </w:r>
      <w:r w:rsidR="009E135E">
        <w:rPr>
          <w:rFonts w:ascii="Times New Roman" w:hAnsi="Times New Roman" w:cs="Times New Roman"/>
          <w:sz w:val="24"/>
          <w:szCs w:val="24"/>
        </w:rPr>
        <w:t xml:space="preserve">daļēji </w:t>
      </w:r>
      <w:r w:rsidRPr="00A866AB">
        <w:rPr>
          <w:rFonts w:ascii="Times New Roman" w:hAnsi="Times New Roman" w:cs="Times New Roman"/>
          <w:sz w:val="24"/>
          <w:szCs w:val="24"/>
        </w:rPr>
        <w:t>tiks atrisinātas šīs koncepcijas 1.sadaļā aprakstītās</w:t>
      </w:r>
      <w:r w:rsidR="00CE3560" w:rsidRPr="00A866AB">
        <w:rPr>
          <w:rFonts w:ascii="Times New Roman" w:hAnsi="Times New Roman" w:cs="Times New Roman"/>
          <w:sz w:val="24"/>
          <w:szCs w:val="24"/>
        </w:rPr>
        <w:t xml:space="preserve"> problēmas un </w:t>
      </w:r>
      <w:r w:rsidR="00CE3560" w:rsidRPr="005F46C9">
        <w:rPr>
          <w:rFonts w:ascii="Times New Roman" w:hAnsi="Times New Roman" w:cs="Times New Roman"/>
          <w:sz w:val="24"/>
          <w:szCs w:val="24"/>
        </w:rPr>
        <w:t xml:space="preserve">tiks </w:t>
      </w:r>
      <w:r w:rsidR="00EC7E5B" w:rsidRPr="005F46C9">
        <w:rPr>
          <w:rFonts w:ascii="Times New Roman" w:hAnsi="Times New Roman" w:cs="Times New Roman"/>
          <w:sz w:val="24"/>
          <w:szCs w:val="24"/>
        </w:rPr>
        <w:t xml:space="preserve">radīti priekšnoteikumi </w:t>
      </w:r>
      <w:r w:rsidR="00CE3560" w:rsidRPr="005F46C9">
        <w:rPr>
          <w:rFonts w:ascii="Times New Roman" w:hAnsi="Times New Roman" w:cs="Times New Roman"/>
          <w:sz w:val="24"/>
          <w:szCs w:val="24"/>
        </w:rPr>
        <w:t>efektīva</w:t>
      </w:r>
      <w:r w:rsidR="00EC7E5B" w:rsidRPr="005F46C9">
        <w:rPr>
          <w:rFonts w:ascii="Times New Roman" w:hAnsi="Times New Roman" w:cs="Times New Roman"/>
          <w:sz w:val="24"/>
          <w:szCs w:val="24"/>
        </w:rPr>
        <w:t>s</w:t>
      </w:r>
      <w:r w:rsidR="00CE3560" w:rsidRPr="005F46C9">
        <w:rPr>
          <w:rFonts w:ascii="Times New Roman" w:hAnsi="Times New Roman" w:cs="Times New Roman"/>
          <w:b/>
          <w:sz w:val="24"/>
          <w:szCs w:val="24"/>
        </w:rPr>
        <w:t xml:space="preserve"> </w:t>
      </w:r>
      <w:r w:rsidR="00300595" w:rsidRPr="005F46C9">
        <w:rPr>
          <w:rFonts w:ascii="Times New Roman" w:eastAsia="Times New Roman" w:hAnsi="Times New Roman" w:cs="Times New Roman"/>
          <w:sz w:val="24"/>
          <w:szCs w:val="24"/>
        </w:rPr>
        <w:t>n</w:t>
      </w:r>
      <w:r w:rsidR="00832317" w:rsidRPr="005F46C9">
        <w:rPr>
          <w:rFonts w:ascii="Times New Roman" w:eastAsia="Times New Roman" w:hAnsi="Times New Roman" w:cs="Times New Roman"/>
          <w:sz w:val="24"/>
          <w:szCs w:val="24"/>
        </w:rPr>
        <w:t>ekustam</w:t>
      </w:r>
      <w:r w:rsidR="004B0F21" w:rsidRPr="005F46C9">
        <w:rPr>
          <w:rFonts w:ascii="Times New Roman" w:eastAsia="Times New Roman" w:hAnsi="Times New Roman" w:cs="Times New Roman"/>
          <w:sz w:val="24"/>
          <w:szCs w:val="24"/>
        </w:rPr>
        <w:t>o</w:t>
      </w:r>
      <w:r w:rsidR="00832317" w:rsidRPr="005F46C9">
        <w:rPr>
          <w:rFonts w:ascii="Times New Roman" w:eastAsia="Times New Roman" w:hAnsi="Times New Roman" w:cs="Times New Roman"/>
          <w:sz w:val="24"/>
          <w:szCs w:val="24"/>
        </w:rPr>
        <w:t xml:space="preserve"> īpašum</w:t>
      </w:r>
      <w:r w:rsidR="004B0F21" w:rsidRPr="005F46C9">
        <w:rPr>
          <w:rFonts w:ascii="Times New Roman" w:eastAsia="Times New Roman" w:hAnsi="Times New Roman" w:cs="Times New Roman"/>
          <w:sz w:val="24"/>
          <w:szCs w:val="24"/>
        </w:rPr>
        <w:t>u</w:t>
      </w:r>
      <w:r w:rsidR="00832317" w:rsidRPr="005F46C9">
        <w:rPr>
          <w:rFonts w:ascii="Times New Roman" w:eastAsia="Times New Roman" w:hAnsi="Times New Roman" w:cs="Times New Roman"/>
          <w:sz w:val="24"/>
          <w:szCs w:val="24"/>
        </w:rPr>
        <w:t xml:space="preserve"> </w:t>
      </w:r>
      <w:r w:rsidR="00CE3560" w:rsidRPr="005F46C9">
        <w:rPr>
          <w:rFonts w:ascii="Times New Roman" w:eastAsia="Times New Roman" w:hAnsi="Times New Roman" w:cs="Times New Roman"/>
          <w:sz w:val="24"/>
          <w:szCs w:val="24"/>
        </w:rPr>
        <w:t>reģistrēšanas sistēma</w:t>
      </w:r>
      <w:r w:rsidR="00FC6E74" w:rsidRPr="005F46C9">
        <w:rPr>
          <w:rFonts w:ascii="Times New Roman" w:eastAsia="Times New Roman" w:hAnsi="Times New Roman" w:cs="Times New Roman"/>
          <w:sz w:val="24"/>
          <w:szCs w:val="24"/>
        </w:rPr>
        <w:t>s</w:t>
      </w:r>
      <w:r w:rsidR="00CE3560" w:rsidRPr="005F46C9">
        <w:rPr>
          <w:rFonts w:ascii="Times New Roman" w:eastAsia="Times New Roman" w:hAnsi="Times New Roman" w:cs="Times New Roman"/>
          <w:sz w:val="24"/>
          <w:szCs w:val="24"/>
        </w:rPr>
        <w:t xml:space="preserve"> </w:t>
      </w:r>
      <w:r w:rsidR="00EC7E5B" w:rsidRPr="005F46C9">
        <w:rPr>
          <w:rFonts w:ascii="Times New Roman" w:eastAsia="Times New Roman" w:hAnsi="Times New Roman" w:cs="Times New Roman"/>
          <w:sz w:val="24"/>
          <w:szCs w:val="24"/>
        </w:rPr>
        <w:t xml:space="preserve">attīstībai </w:t>
      </w:r>
      <w:r w:rsidR="004C0956" w:rsidRPr="005F46C9">
        <w:rPr>
          <w:rFonts w:ascii="Times New Roman" w:eastAsia="Times New Roman" w:hAnsi="Times New Roman" w:cs="Times New Roman"/>
          <w:sz w:val="24"/>
          <w:szCs w:val="24"/>
        </w:rPr>
        <w:t xml:space="preserve">nolūkā </w:t>
      </w:r>
      <w:r w:rsidR="00EC7E5B" w:rsidRPr="005F46C9">
        <w:rPr>
          <w:rFonts w:ascii="Times New Roman" w:eastAsia="Times New Roman" w:hAnsi="Times New Roman" w:cs="Times New Roman"/>
          <w:sz w:val="24"/>
          <w:szCs w:val="24"/>
        </w:rPr>
        <w:t>uzlabot</w:t>
      </w:r>
      <w:r w:rsidR="00EC7E5B" w:rsidRPr="002E01E9">
        <w:rPr>
          <w:rFonts w:ascii="Times New Roman" w:eastAsia="Times New Roman" w:hAnsi="Times New Roman" w:cs="Times New Roman"/>
          <w:sz w:val="24"/>
          <w:szCs w:val="24"/>
        </w:rPr>
        <w:t xml:space="preserve"> </w:t>
      </w:r>
      <w:r w:rsidR="004C0956" w:rsidRPr="002E01E9">
        <w:rPr>
          <w:rFonts w:ascii="Times New Roman" w:eastAsia="Times New Roman" w:hAnsi="Times New Roman" w:cs="Times New Roman"/>
          <w:sz w:val="24"/>
          <w:szCs w:val="24"/>
        </w:rPr>
        <w:t xml:space="preserve">nekustamā īpašuma </w:t>
      </w:r>
      <w:r w:rsidR="00B065BF">
        <w:rPr>
          <w:rFonts w:ascii="Times New Roman" w:eastAsia="Times New Roman" w:hAnsi="Times New Roman" w:cs="Times New Roman"/>
          <w:sz w:val="24"/>
          <w:szCs w:val="24"/>
        </w:rPr>
        <w:t>reģistrācijas procesu</w:t>
      </w:r>
      <w:r w:rsidR="004C0956" w:rsidRPr="002E01E9">
        <w:rPr>
          <w:rFonts w:ascii="Times New Roman" w:eastAsia="Times New Roman" w:hAnsi="Times New Roman" w:cs="Times New Roman"/>
          <w:sz w:val="24"/>
          <w:szCs w:val="24"/>
        </w:rPr>
        <w:t xml:space="preserve">, </w:t>
      </w:r>
      <w:r w:rsidR="004C0956" w:rsidRPr="002E01E9">
        <w:rPr>
          <w:rFonts w:ascii="Times New Roman" w:hAnsi="Times New Roman"/>
          <w:sz w:val="24"/>
          <w:szCs w:val="24"/>
        </w:rPr>
        <w:t xml:space="preserve">samazinot administratīvo slogu iedzīvotājiem, komersantiem un pašvaldībām, paātrinot nekustamo īpašumu formēšanas un reģistrācijas procesus, nodrošinot labākas iespējas turpmākai ar nekustamo īpašumu saistīto reģistru attīstībai. </w:t>
      </w:r>
      <w:r w:rsidR="00CE3560">
        <w:rPr>
          <w:rFonts w:ascii="Times New Roman" w:hAnsi="Times New Roman"/>
          <w:sz w:val="24"/>
          <w:szCs w:val="24"/>
        </w:rPr>
        <w:t>Vienlaikus VIS būs a</w:t>
      </w:r>
      <w:r w:rsidR="004C0956" w:rsidRPr="002E01E9">
        <w:rPr>
          <w:rFonts w:ascii="Times New Roman" w:hAnsi="Times New Roman"/>
          <w:sz w:val="24"/>
          <w:szCs w:val="24"/>
        </w:rPr>
        <w:t>ktuāli dati, kas nedublējas,</w:t>
      </w:r>
      <w:r w:rsidR="004C0956" w:rsidRPr="002E01E9">
        <w:rPr>
          <w:rFonts w:ascii="Times New Roman" w:eastAsia="Times New Roman" w:hAnsi="Times New Roman"/>
          <w:sz w:val="24"/>
          <w:szCs w:val="24"/>
        </w:rPr>
        <w:t xml:space="preserve"> nodrošinot savietotus </w:t>
      </w:r>
      <w:r w:rsidR="004C18DA">
        <w:rPr>
          <w:rFonts w:ascii="Times New Roman" w:eastAsia="Times New Roman" w:hAnsi="Times New Roman"/>
          <w:sz w:val="24"/>
          <w:szCs w:val="24"/>
        </w:rPr>
        <w:t xml:space="preserve">esošās </w:t>
      </w:r>
      <w:r w:rsidR="00CE3560">
        <w:rPr>
          <w:rFonts w:ascii="Times New Roman" w:eastAsia="Times New Roman" w:hAnsi="Times New Roman"/>
          <w:sz w:val="24"/>
          <w:szCs w:val="24"/>
        </w:rPr>
        <w:t>K</w:t>
      </w:r>
      <w:r w:rsidR="004C0956" w:rsidRPr="002E01E9">
        <w:rPr>
          <w:rFonts w:ascii="Times New Roman" w:eastAsia="Times New Roman" w:hAnsi="Times New Roman"/>
          <w:sz w:val="24"/>
          <w:szCs w:val="24"/>
        </w:rPr>
        <w:t>adastra</w:t>
      </w:r>
      <w:r w:rsidR="00CE3560">
        <w:rPr>
          <w:rFonts w:ascii="Times New Roman" w:eastAsia="Times New Roman" w:hAnsi="Times New Roman"/>
          <w:sz w:val="24"/>
          <w:szCs w:val="24"/>
        </w:rPr>
        <w:t xml:space="preserve"> informācijas sistēmas</w:t>
      </w:r>
      <w:r w:rsidR="004C0956" w:rsidRPr="002E01E9">
        <w:rPr>
          <w:rFonts w:ascii="Times New Roman" w:eastAsia="Times New Roman" w:hAnsi="Times New Roman"/>
          <w:sz w:val="24"/>
          <w:szCs w:val="24"/>
        </w:rPr>
        <w:t xml:space="preserve"> un </w:t>
      </w:r>
      <w:r w:rsidR="00D81181">
        <w:rPr>
          <w:rFonts w:ascii="Times New Roman" w:eastAsia="Times New Roman" w:hAnsi="Times New Roman"/>
          <w:sz w:val="24"/>
          <w:szCs w:val="24"/>
        </w:rPr>
        <w:t>D</w:t>
      </w:r>
      <w:r w:rsidR="00CE3560">
        <w:rPr>
          <w:rFonts w:ascii="Times New Roman" w:eastAsia="Times New Roman" w:hAnsi="Times New Roman"/>
          <w:sz w:val="24"/>
          <w:szCs w:val="24"/>
        </w:rPr>
        <w:t xml:space="preserve">atorizētās </w:t>
      </w:r>
      <w:r w:rsidR="00CE3560" w:rsidRPr="002E01E9">
        <w:rPr>
          <w:rFonts w:ascii="Times New Roman" w:eastAsia="Times New Roman" w:hAnsi="Times New Roman"/>
          <w:sz w:val="24"/>
          <w:szCs w:val="24"/>
        </w:rPr>
        <w:t>zemesgrāmat</w:t>
      </w:r>
      <w:r w:rsidR="00CE3560">
        <w:rPr>
          <w:rFonts w:ascii="Times New Roman" w:eastAsia="Times New Roman" w:hAnsi="Times New Roman"/>
          <w:sz w:val="24"/>
          <w:szCs w:val="24"/>
        </w:rPr>
        <w:t>as</w:t>
      </w:r>
      <w:r w:rsidR="004C0956" w:rsidRPr="002E01E9">
        <w:rPr>
          <w:rFonts w:ascii="Times New Roman" w:eastAsia="Times New Roman" w:hAnsi="Times New Roman"/>
          <w:sz w:val="24"/>
          <w:szCs w:val="24"/>
        </w:rPr>
        <w:t xml:space="preserve"> datus, kas ārējiem lietotājiem ir </w:t>
      </w:r>
      <w:r w:rsidR="008B3779">
        <w:rPr>
          <w:rFonts w:ascii="Times New Roman" w:eastAsia="Times New Roman" w:hAnsi="Times New Roman"/>
          <w:sz w:val="24"/>
          <w:szCs w:val="24"/>
        </w:rPr>
        <w:t>ticami</w:t>
      </w:r>
      <w:r w:rsidR="004C0956" w:rsidRPr="002E01E9">
        <w:rPr>
          <w:rFonts w:ascii="Times New Roman" w:eastAsia="Times New Roman" w:hAnsi="Times New Roman"/>
          <w:sz w:val="24"/>
          <w:szCs w:val="24"/>
        </w:rPr>
        <w:t xml:space="preserve"> un iedzīvotāji uzticas kadastra un īpašumtiesību informācijai.</w:t>
      </w:r>
    </w:p>
    <w:p w:rsidR="009A319D" w:rsidRPr="003E371D" w:rsidRDefault="009A319D" w:rsidP="003E371D">
      <w:pPr>
        <w:pStyle w:val="Pamatteksts"/>
        <w:ind w:firstLine="720"/>
        <w:jc w:val="both"/>
        <w:rPr>
          <w:i w:val="0"/>
          <w:szCs w:val="24"/>
        </w:rPr>
      </w:pPr>
      <w:r w:rsidRPr="00BE256F">
        <w:rPr>
          <w:i w:val="0"/>
          <w:szCs w:val="24"/>
        </w:rPr>
        <w:t xml:space="preserve">Analizējot </w:t>
      </w:r>
      <w:r w:rsidR="00061556">
        <w:rPr>
          <w:i w:val="0"/>
          <w:szCs w:val="24"/>
        </w:rPr>
        <w:t>izveidojuš</w:t>
      </w:r>
      <w:r w:rsidR="00061556" w:rsidRPr="00BE256F">
        <w:rPr>
          <w:i w:val="0"/>
          <w:szCs w:val="24"/>
        </w:rPr>
        <w:t>o</w:t>
      </w:r>
      <w:r w:rsidR="00061556">
        <w:rPr>
          <w:i w:val="0"/>
          <w:szCs w:val="24"/>
        </w:rPr>
        <w:t>s</w:t>
      </w:r>
      <w:r w:rsidR="00061556" w:rsidRPr="00BE256F">
        <w:rPr>
          <w:i w:val="0"/>
          <w:szCs w:val="24"/>
        </w:rPr>
        <w:t xml:space="preserve"> </w:t>
      </w:r>
      <w:r w:rsidRPr="00BE256F">
        <w:rPr>
          <w:i w:val="0"/>
          <w:szCs w:val="24"/>
        </w:rPr>
        <w:t>situāciju</w:t>
      </w:r>
      <w:r w:rsidR="00E92143">
        <w:rPr>
          <w:i w:val="0"/>
          <w:szCs w:val="24"/>
        </w:rPr>
        <w:t>,</w:t>
      </w:r>
      <w:r w:rsidRPr="00BE256F">
        <w:rPr>
          <w:i w:val="0"/>
          <w:szCs w:val="24"/>
        </w:rPr>
        <w:t xml:space="preserve"> vispirms būtu jāmaina </w:t>
      </w:r>
      <w:r w:rsidR="00061556">
        <w:rPr>
          <w:i w:val="0"/>
          <w:szCs w:val="24"/>
        </w:rPr>
        <w:t>pastāvošā kārtība</w:t>
      </w:r>
      <w:r w:rsidRPr="00BE256F">
        <w:rPr>
          <w:i w:val="0"/>
          <w:szCs w:val="24"/>
        </w:rPr>
        <w:t>, ka abās IS tiek uzkrāti vienāda satura dati</w:t>
      </w:r>
      <w:r w:rsidR="002121DB">
        <w:rPr>
          <w:i w:val="0"/>
          <w:szCs w:val="24"/>
        </w:rPr>
        <w:t>, tādējādi strikti nodalot katras institūcijas atbildību par to kompet</w:t>
      </w:r>
      <w:r w:rsidR="00BF7FAC">
        <w:rPr>
          <w:i w:val="0"/>
          <w:szCs w:val="24"/>
        </w:rPr>
        <w:t>e</w:t>
      </w:r>
      <w:r w:rsidR="002121DB">
        <w:rPr>
          <w:i w:val="0"/>
          <w:szCs w:val="24"/>
        </w:rPr>
        <w:t>ncē esošās informācijas uzturēšanu</w:t>
      </w:r>
      <w:r w:rsidRPr="00BE256F">
        <w:rPr>
          <w:i w:val="0"/>
          <w:szCs w:val="24"/>
        </w:rPr>
        <w:t>.</w:t>
      </w:r>
    </w:p>
    <w:p w:rsidR="009A319D" w:rsidRDefault="009A319D" w:rsidP="009A319D">
      <w:pPr>
        <w:spacing w:after="0" w:line="240" w:lineRule="auto"/>
        <w:ind w:firstLine="720"/>
        <w:jc w:val="both"/>
        <w:rPr>
          <w:rFonts w:ascii="Times New Roman" w:hAnsi="Times New Roman" w:cs="Times New Roman"/>
          <w:sz w:val="24"/>
          <w:szCs w:val="24"/>
        </w:rPr>
      </w:pPr>
      <w:r w:rsidRPr="00BE256F">
        <w:rPr>
          <w:rFonts w:ascii="Times New Roman" w:hAnsi="Times New Roman" w:cs="Times New Roman"/>
          <w:sz w:val="24"/>
          <w:szCs w:val="24"/>
        </w:rPr>
        <w:t>Savukārt, īstenojot iepriekš minētos pasākumus un novēršot 1.sadaļas 2.-5.punktā minēto datu nesakritīb</w:t>
      </w:r>
      <w:r w:rsidR="00D159FA">
        <w:rPr>
          <w:rFonts w:ascii="Times New Roman" w:hAnsi="Times New Roman" w:cs="Times New Roman"/>
          <w:sz w:val="24"/>
          <w:szCs w:val="24"/>
        </w:rPr>
        <w:t>u</w:t>
      </w:r>
      <w:r w:rsidRPr="00BE256F">
        <w:rPr>
          <w:rFonts w:ascii="Times New Roman" w:hAnsi="Times New Roman" w:cs="Times New Roman"/>
          <w:sz w:val="24"/>
          <w:szCs w:val="24"/>
        </w:rPr>
        <w:t xml:space="preserve"> cēloņus, atsevišķas informācijas dublēšanās kā tāda pēc būtības neradīs datu nesakritības.</w:t>
      </w:r>
    </w:p>
    <w:p w:rsidR="00D02BD3" w:rsidRDefault="00DE125D" w:rsidP="00CE3C4B">
      <w:pPr>
        <w:spacing w:after="0" w:line="240" w:lineRule="auto"/>
        <w:ind w:firstLine="720"/>
        <w:jc w:val="both"/>
        <w:rPr>
          <w:rFonts w:ascii="Times New Roman" w:hAnsi="Times New Roman"/>
          <w:sz w:val="24"/>
          <w:szCs w:val="24"/>
        </w:rPr>
      </w:pPr>
      <w:r>
        <w:rPr>
          <w:rFonts w:ascii="Times New Roman" w:hAnsi="Times New Roman"/>
          <w:sz w:val="24"/>
          <w:szCs w:val="24"/>
        </w:rPr>
        <w:t>Paredzams, ka z</w:t>
      </w:r>
      <w:r w:rsidR="004B7435">
        <w:rPr>
          <w:rFonts w:ascii="Times New Roman" w:hAnsi="Times New Roman"/>
          <w:sz w:val="24"/>
          <w:szCs w:val="24"/>
        </w:rPr>
        <w:t>emesgrāmatas</w:t>
      </w:r>
      <w:r w:rsidR="00DA2B41">
        <w:rPr>
          <w:rFonts w:ascii="Times New Roman" w:hAnsi="Times New Roman"/>
          <w:sz w:val="24"/>
          <w:szCs w:val="24"/>
        </w:rPr>
        <w:t xml:space="preserve"> </w:t>
      </w:r>
      <w:r w:rsidR="00DA2B41" w:rsidRPr="00FA1935">
        <w:rPr>
          <w:rFonts w:ascii="Times New Roman" w:hAnsi="Times New Roman"/>
          <w:sz w:val="24"/>
          <w:szCs w:val="24"/>
        </w:rPr>
        <w:t>uztur</w:t>
      </w:r>
      <w:r w:rsidR="00DA2B41">
        <w:rPr>
          <w:rFonts w:ascii="Times New Roman" w:hAnsi="Times New Roman"/>
          <w:sz w:val="24"/>
          <w:szCs w:val="24"/>
        </w:rPr>
        <w:t>ēs</w:t>
      </w:r>
      <w:r w:rsidR="00DA2B41" w:rsidRPr="00FA1935">
        <w:rPr>
          <w:rFonts w:ascii="Times New Roman" w:hAnsi="Times New Roman"/>
          <w:sz w:val="24"/>
          <w:szCs w:val="24"/>
        </w:rPr>
        <w:t xml:space="preserve"> informāciju par nekustamo īpašumu un tiesībām, </w:t>
      </w:r>
      <w:r w:rsidR="00DA2B41">
        <w:rPr>
          <w:rFonts w:ascii="Times New Roman" w:hAnsi="Times New Roman"/>
          <w:sz w:val="24"/>
          <w:szCs w:val="24"/>
        </w:rPr>
        <w:t xml:space="preserve">VZD </w:t>
      </w:r>
      <w:r w:rsidR="00DA2B41" w:rsidRPr="00FA1935">
        <w:rPr>
          <w:rFonts w:ascii="Times New Roman" w:hAnsi="Times New Roman"/>
          <w:sz w:val="24"/>
          <w:szCs w:val="24"/>
        </w:rPr>
        <w:t>uztur</w:t>
      </w:r>
      <w:r w:rsidR="00DA2B41">
        <w:rPr>
          <w:rFonts w:ascii="Times New Roman" w:hAnsi="Times New Roman"/>
          <w:sz w:val="24"/>
          <w:szCs w:val="24"/>
        </w:rPr>
        <w:t>ēs</w:t>
      </w:r>
      <w:r w:rsidR="00DA2B41" w:rsidRPr="00FA1935">
        <w:rPr>
          <w:rFonts w:ascii="Times New Roman" w:hAnsi="Times New Roman"/>
          <w:sz w:val="24"/>
          <w:szCs w:val="24"/>
        </w:rPr>
        <w:t xml:space="preserve"> informāciju par nekustamā īpašuma objektiem</w:t>
      </w:r>
      <w:r w:rsidR="002B6F0E">
        <w:rPr>
          <w:rFonts w:ascii="Times New Roman" w:hAnsi="Times New Roman"/>
          <w:sz w:val="24"/>
          <w:szCs w:val="24"/>
        </w:rPr>
        <w:t xml:space="preserve"> </w:t>
      </w:r>
      <w:r w:rsidR="002B6F0E" w:rsidRPr="00FA1935">
        <w:rPr>
          <w:rFonts w:ascii="Times New Roman" w:hAnsi="Times New Roman"/>
          <w:sz w:val="24"/>
          <w:szCs w:val="24"/>
        </w:rPr>
        <w:t>(raksturojošos/tehniskos datus)</w:t>
      </w:r>
      <w:r w:rsidR="00DA2B41">
        <w:rPr>
          <w:rFonts w:ascii="Times New Roman" w:hAnsi="Times New Roman"/>
          <w:sz w:val="24"/>
          <w:szCs w:val="24"/>
        </w:rPr>
        <w:t>.</w:t>
      </w:r>
      <w:r w:rsidR="00DA2B41" w:rsidRPr="00F95438">
        <w:rPr>
          <w:rFonts w:ascii="Times New Roman" w:hAnsi="Times New Roman"/>
          <w:sz w:val="24"/>
          <w:szCs w:val="24"/>
        </w:rPr>
        <w:t xml:space="preserve"> </w:t>
      </w:r>
      <w:r w:rsidR="00DA2B41" w:rsidRPr="0093197C">
        <w:rPr>
          <w:rFonts w:ascii="Times New Roman" w:hAnsi="Times New Roman"/>
          <w:sz w:val="24"/>
          <w:szCs w:val="24"/>
        </w:rPr>
        <w:t>Abu iestāžu radītie dati kombinēsies VIS datu izplatīšanas sadaļā, kas tiks publiskota trešajām personām.</w:t>
      </w:r>
      <w:r w:rsidR="00DA2B41">
        <w:rPr>
          <w:rFonts w:ascii="Times New Roman" w:hAnsi="Times New Roman"/>
          <w:sz w:val="24"/>
          <w:szCs w:val="24"/>
        </w:rPr>
        <w:t xml:space="preserve"> </w:t>
      </w:r>
      <w:r w:rsidR="00D02BD3">
        <w:rPr>
          <w:rFonts w:ascii="Times New Roman" w:hAnsi="Times New Roman"/>
          <w:sz w:val="24"/>
          <w:szCs w:val="24"/>
        </w:rPr>
        <w:t>Attiecībā uz VIS datu izplatīšanas sadaļu būtu norādāms, ka</w:t>
      </w:r>
      <w:r w:rsidR="00DC223F">
        <w:rPr>
          <w:rFonts w:ascii="Times New Roman" w:hAnsi="Times New Roman"/>
          <w:sz w:val="24"/>
          <w:szCs w:val="24"/>
        </w:rPr>
        <w:t>,</w:t>
      </w:r>
      <w:r w:rsidR="00D02BD3">
        <w:rPr>
          <w:rFonts w:ascii="Times New Roman" w:hAnsi="Times New Roman"/>
          <w:sz w:val="24"/>
          <w:szCs w:val="24"/>
        </w:rPr>
        <w:t xml:space="preserve"> ņemot vērā, ka īpašuma tiesības dažādu iemeslu dēļ nav nostiprinātas zemesgrāmatā, tajā tiks atspoguļota informācija arī par šiem nekustamā īpašuma objektiem, kuru īpašuma tiesību statuss </w:t>
      </w:r>
      <w:r w:rsidR="00CC67CE" w:rsidRPr="005C4C86">
        <w:rPr>
          <w:rFonts w:ascii="Times New Roman" w:hAnsi="Times New Roman"/>
          <w:b/>
          <w:sz w:val="24"/>
          <w:szCs w:val="24"/>
        </w:rPr>
        <w:t xml:space="preserve">tiks </w:t>
      </w:r>
      <w:r w:rsidR="00D02BD3" w:rsidRPr="005C4C86">
        <w:rPr>
          <w:rFonts w:ascii="Times New Roman" w:hAnsi="Times New Roman"/>
          <w:b/>
          <w:sz w:val="24"/>
          <w:szCs w:val="24"/>
        </w:rPr>
        <w:t>noskaidro</w:t>
      </w:r>
      <w:r w:rsidR="00CC67CE" w:rsidRPr="005C4C86">
        <w:rPr>
          <w:rFonts w:ascii="Times New Roman" w:hAnsi="Times New Roman"/>
          <w:b/>
          <w:sz w:val="24"/>
          <w:szCs w:val="24"/>
        </w:rPr>
        <w:t>ts pakāpeniski</w:t>
      </w:r>
      <w:r w:rsidR="00D02BD3">
        <w:rPr>
          <w:rFonts w:ascii="Times New Roman" w:hAnsi="Times New Roman"/>
          <w:sz w:val="24"/>
          <w:szCs w:val="24"/>
        </w:rPr>
        <w:t>. Turpinās pastāvēt nekustamā īpašuma objekti (valdījums, lietojums), kas dažādu iemeslu dēļ (budžeta mērniecība, paātrinātās privatizācijas dzīvokļi)</w:t>
      </w:r>
      <w:r w:rsidR="00CC67CE">
        <w:rPr>
          <w:rFonts w:ascii="Times New Roman" w:hAnsi="Times New Roman"/>
          <w:sz w:val="24"/>
          <w:szCs w:val="24"/>
        </w:rPr>
        <w:t xml:space="preserve"> </w:t>
      </w:r>
      <w:r w:rsidR="00CC67CE" w:rsidRPr="005C4C86">
        <w:rPr>
          <w:rFonts w:ascii="Times New Roman" w:hAnsi="Times New Roman"/>
          <w:b/>
          <w:sz w:val="24"/>
          <w:szCs w:val="24"/>
        </w:rPr>
        <w:t>vēl nebūs</w:t>
      </w:r>
      <w:r w:rsidR="00D02BD3">
        <w:rPr>
          <w:rFonts w:ascii="Times New Roman" w:hAnsi="Times New Roman"/>
          <w:sz w:val="24"/>
          <w:szCs w:val="24"/>
        </w:rPr>
        <w:t xml:space="preserve"> ierakstāmi zemesgrāmatā. VIS tiem nebūs sasaiste ar zemesgrāmatu.</w:t>
      </w:r>
      <w:r w:rsidR="00CE3C4B">
        <w:rPr>
          <w:rFonts w:ascii="Times New Roman" w:hAnsi="Times New Roman"/>
          <w:sz w:val="24"/>
          <w:szCs w:val="24"/>
        </w:rPr>
        <w:t xml:space="preserve"> </w:t>
      </w:r>
      <w:r w:rsidR="00D02BD3">
        <w:rPr>
          <w:rFonts w:ascii="Times New Roman" w:hAnsi="Times New Roman"/>
          <w:sz w:val="24"/>
          <w:szCs w:val="24"/>
        </w:rPr>
        <w:t>Ņemot vērā, ka minētie objekti var tikt iznomāti, tad VIS datu izplatīšanas sadaļā</w:t>
      </w:r>
      <w:proofErr w:type="gramStart"/>
      <w:r w:rsidR="00D02BD3">
        <w:rPr>
          <w:rFonts w:ascii="Times New Roman" w:hAnsi="Times New Roman"/>
          <w:sz w:val="24"/>
          <w:szCs w:val="24"/>
        </w:rPr>
        <w:t xml:space="preserve">  </w:t>
      </w:r>
      <w:proofErr w:type="gramEnd"/>
      <w:r w:rsidR="00D02BD3">
        <w:rPr>
          <w:rFonts w:ascii="Times New Roman" w:hAnsi="Times New Roman"/>
          <w:sz w:val="24"/>
          <w:szCs w:val="24"/>
        </w:rPr>
        <w:t>iekļaujama gan kadastra, gan zemesgrāmatu informācija par nomu, kas pēc būtības ir zemesgrāmatu kompetences jautājums.</w:t>
      </w:r>
    </w:p>
    <w:p w:rsidR="00DA2B41" w:rsidRDefault="00DA2B41" w:rsidP="00DA2B4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VIS kontekstā netiek skarts jautājums attiecībā uz zemesgrāmatu pasivitātes principu. Minētais princips paliek spēkā, bet </w:t>
      </w:r>
      <w:r w:rsidR="00290582">
        <w:rPr>
          <w:rFonts w:ascii="Times New Roman" w:eastAsia="Times New Roman" w:hAnsi="Times New Roman"/>
          <w:sz w:val="24"/>
          <w:szCs w:val="24"/>
        </w:rPr>
        <w:t>V</w:t>
      </w:r>
      <w:r>
        <w:rPr>
          <w:rFonts w:ascii="Times New Roman" w:eastAsia="Times New Roman" w:hAnsi="Times New Roman"/>
          <w:sz w:val="24"/>
          <w:szCs w:val="24"/>
        </w:rPr>
        <w:t>IS veidojama tā, lai maksimāli samazinātu</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nepieciešamību pēc personas iesaistes, ja tieši netiek skartas īpašuma tiesības.</w:t>
      </w:r>
    </w:p>
    <w:p w:rsidR="00027990" w:rsidRPr="00C23D76" w:rsidRDefault="00DA2B41" w:rsidP="00C23D76">
      <w:pPr>
        <w:pStyle w:val="Komentrateksts"/>
        <w:spacing w:after="0" w:line="240" w:lineRule="auto"/>
        <w:ind w:firstLine="720"/>
        <w:jc w:val="both"/>
        <w:rPr>
          <w:rFonts w:ascii="Times New Roman" w:hAnsi="Times New Roman"/>
          <w:b/>
          <w:sz w:val="24"/>
          <w:szCs w:val="24"/>
        </w:rPr>
      </w:pPr>
      <w:r w:rsidRPr="003E09C7">
        <w:rPr>
          <w:rFonts w:ascii="Times New Roman" w:eastAsia="Times New Roman" w:hAnsi="Times New Roman"/>
          <w:sz w:val="24"/>
          <w:szCs w:val="24"/>
        </w:rPr>
        <w:t xml:space="preserve">Papildus </w:t>
      </w:r>
      <w:r w:rsidR="001F1BC5">
        <w:rPr>
          <w:rFonts w:ascii="Times New Roman" w:eastAsia="Times New Roman" w:hAnsi="Times New Roman"/>
          <w:sz w:val="24"/>
          <w:szCs w:val="24"/>
        </w:rPr>
        <w:t>būtu norādāms, ka v</w:t>
      </w:r>
      <w:r w:rsidRPr="003E09C7">
        <w:rPr>
          <w:rFonts w:ascii="Times New Roman" w:eastAsia="Times New Roman" w:hAnsi="Times New Roman"/>
          <w:sz w:val="24"/>
          <w:szCs w:val="24"/>
        </w:rPr>
        <w:t xml:space="preserve">eidojot </w:t>
      </w:r>
      <w:r w:rsidR="001F1BC5">
        <w:rPr>
          <w:rFonts w:ascii="Times New Roman" w:eastAsia="Times New Roman" w:hAnsi="Times New Roman"/>
          <w:sz w:val="24"/>
          <w:szCs w:val="24"/>
        </w:rPr>
        <w:t>VI</w:t>
      </w:r>
      <w:r w:rsidRPr="003E09C7">
        <w:rPr>
          <w:rFonts w:ascii="Times New Roman" w:eastAsia="Times New Roman" w:hAnsi="Times New Roman"/>
          <w:sz w:val="24"/>
          <w:szCs w:val="24"/>
        </w:rPr>
        <w:t xml:space="preserve">S, jārisina jautājums par </w:t>
      </w:r>
      <w:r w:rsidR="00032431">
        <w:rPr>
          <w:rFonts w:ascii="Times New Roman" w:eastAsia="Times New Roman" w:hAnsi="Times New Roman"/>
          <w:sz w:val="24"/>
          <w:szCs w:val="24"/>
        </w:rPr>
        <w:t>VIS</w:t>
      </w:r>
      <w:r w:rsidR="00621033">
        <w:rPr>
          <w:rFonts w:ascii="Times New Roman" w:eastAsia="Times New Roman" w:hAnsi="Times New Roman"/>
          <w:sz w:val="24"/>
          <w:szCs w:val="24"/>
        </w:rPr>
        <w:t xml:space="preserve"> </w:t>
      </w:r>
      <w:r w:rsidR="00BD6FA5" w:rsidRPr="001A419C">
        <w:rPr>
          <w:rFonts w:ascii="Times New Roman" w:eastAsia="Times New Roman" w:hAnsi="Times New Roman"/>
          <w:sz w:val="24"/>
          <w:szCs w:val="24"/>
        </w:rPr>
        <w:t>pārzini. Atbilstoši Valsts informācijas sistēmu likumā noteiktajam pārzinis ir atbildīgs par informācijas sistēmas darbības nodrošināšanu</w:t>
      </w:r>
      <w:r w:rsidR="00C96067" w:rsidRPr="001A419C">
        <w:rPr>
          <w:rFonts w:ascii="Times New Roman" w:hAnsi="Times New Roman"/>
          <w:sz w:val="24"/>
          <w:szCs w:val="24"/>
        </w:rPr>
        <w:t xml:space="preserve">, </w:t>
      </w:r>
      <w:r w:rsidR="00BD6FA5" w:rsidRPr="001A419C">
        <w:rPr>
          <w:rFonts w:ascii="Times New Roman" w:hAnsi="Times New Roman"/>
          <w:sz w:val="24"/>
          <w:szCs w:val="24"/>
        </w:rPr>
        <w:t>normatīvajos aktos noteikto drošības prasību ievērošanu</w:t>
      </w:r>
      <w:r w:rsidR="00AA2DD4" w:rsidRPr="001A419C">
        <w:rPr>
          <w:rFonts w:ascii="Times New Roman" w:hAnsi="Times New Roman"/>
          <w:sz w:val="24"/>
          <w:szCs w:val="24"/>
        </w:rPr>
        <w:t xml:space="preserve"> un informācijas sistēmas</w:t>
      </w:r>
      <w:r w:rsidR="00BD6FA5" w:rsidRPr="001A419C">
        <w:rPr>
          <w:rFonts w:ascii="Times New Roman" w:hAnsi="Times New Roman"/>
          <w:sz w:val="24"/>
          <w:szCs w:val="24"/>
        </w:rPr>
        <w:t xml:space="preserve"> </w:t>
      </w:r>
      <w:r w:rsidR="00C96067" w:rsidRPr="001A419C">
        <w:rPr>
          <w:rFonts w:ascii="Times New Roman" w:hAnsi="Times New Roman"/>
          <w:sz w:val="24"/>
          <w:szCs w:val="24"/>
        </w:rPr>
        <w:t>attīstību</w:t>
      </w:r>
      <w:r w:rsidR="007956DD" w:rsidRPr="001A419C">
        <w:rPr>
          <w:rFonts w:ascii="Times New Roman" w:hAnsi="Times New Roman"/>
          <w:sz w:val="24"/>
          <w:szCs w:val="24"/>
        </w:rPr>
        <w:t xml:space="preserve"> kopumā. </w:t>
      </w:r>
      <w:r w:rsidR="006153A6" w:rsidRPr="001A419C">
        <w:rPr>
          <w:rFonts w:ascii="Times New Roman" w:hAnsi="Times New Roman"/>
          <w:sz w:val="24"/>
          <w:szCs w:val="24"/>
        </w:rPr>
        <w:t xml:space="preserve">Šāda veida atbildība nav dalāma starp divām iestādēm. </w:t>
      </w:r>
      <w:r w:rsidR="006153A6" w:rsidRPr="0012209B">
        <w:rPr>
          <w:rFonts w:ascii="Times New Roman" w:hAnsi="Times New Roman"/>
          <w:sz w:val="24"/>
          <w:szCs w:val="24"/>
        </w:rPr>
        <w:t xml:space="preserve">Veidojot VIS </w:t>
      </w:r>
      <w:proofErr w:type="gramStart"/>
      <w:r w:rsidR="006153A6" w:rsidRPr="0012209B">
        <w:rPr>
          <w:rFonts w:ascii="Times New Roman" w:hAnsi="Times New Roman"/>
          <w:sz w:val="24"/>
          <w:szCs w:val="24"/>
        </w:rPr>
        <w:t>un</w:t>
      </w:r>
      <w:proofErr w:type="gramEnd"/>
      <w:r w:rsidR="006153A6" w:rsidRPr="0012209B">
        <w:rPr>
          <w:rFonts w:ascii="Times New Roman" w:hAnsi="Times New Roman"/>
          <w:sz w:val="24"/>
          <w:szCs w:val="24"/>
        </w:rPr>
        <w:t xml:space="preserve"> nosakot tā</w:t>
      </w:r>
      <w:r w:rsidR="007B1ABB">
        <w:rPr>
          <w:rFonts w:ascii="Times New Roman" w:hAnsi="Times New Roman"/>
          <w:sz w:val="24"/>
          <w:szCs w:val="24"/>
        </w:rPr>
        <w:t>s</w:t>
      </w:r>
      <w:r w:rsidR="006153A6" w:rsidRPr="0012209B">
        <w:rPr>
          <w:rFonts w:ascii="Times New Roman" w:hAnsi="Times New Roman"/>
          <w:sz w:val="24"/>
          <w:szCs w:val="24"/>
        </w:rPr>
        <w:t xml:space="preserve"> pārzini, </w:t>
      </w:r>
      <w:r w:rsidR="00C23D76" w:rsidRPr="00933F37">
        <w:rPr>
          <w:rFonts w:ascii="Times New Roman" w:hAnsi="Times New Roman"/>
          <w:b/>
          <w:sz w:val="24"/>
          <w:szCs w:val="24"/>
        </w:rPr>
        <w:t>vienlaikus</w:t>
      </w:r>
      <w:r w:rsidR="00C23D76">
        <w:rPr>
          <w:rFonts w:ascii="Times New Roman" w:hAnsi="Times New Roman"/>
          <w:sz w:val="24"/>
          <w:szCs w:val="24"/>
        </w:rPr>
        <w:t xml:space="preserve"> </w:t>
      </w:r>
      <w:r w:rsidR="006153A6" w:rsidRPr="0012209B">
        <w:rPr>
          <w:rFonts w:ascii="Times New Roman" w:hAnsi="Times New Roman"/>
          <w:sz w:val="24"/>
          <w:szCs w:val="24"/>
        </w:rPr>
        <w:t>jāvērtē apstāklis,</w:t>
      </w:r>
      <w:r w:rsidRPr="0012209B">
        <w:rPr>
          <w:rFonts w:ascii="Times New Roman" w:hAnsi="Times New Roman"/>
          <w:sz w:val="24"/>
          <w:szCs w:val="24"/>
        </w:rPr>
        <w:t xml:space="preserve"> ka </w:t>
      </w:r>
      <w:r w:rsidR="006153A6" w:rsidRPr="0012209B">
        <w:rPr>
          <w:rFonts w:ascii="Times New Roman" w:hAnsi="Times New Roman"/>
          <w:sz w:val="24"/>
          <w:szCs w:val="24"/>
        </w:rPr>
        <w:t xml:space="preserve">pašreiz </w:t>
      </w:r>
      <w:r w:rsidRPr="0012209B">
        <w:rPr>
          <w:rFonts w:ascii="Times New Roman" w:hAnsi="Times New Roman"/>
          <w:sz w:val="24"/>
          <w:szCs w:val="24"/>
        </w:rPr>
        <w:t>Kadastra informācijas sistēm</w:t>
      </w:r>
      <w:r w:rsidR="006153A6" w:rsidRPr="0012209B">
        <w:rPr>
          <w:rFonts w:ascii="Times New Roman" w:hAnsi="Times New Roman"/>
          <w:sz w:val="24"/>
          <w:szCs w:val="24"/>
        </w:rPr>
        <w:t xml:space="preserve">as darbība un tās uzturēšana ir cieši saistīta ar citām </w:t>
      </w:r>
      <w:r w:rsidRPr="0012209B">
        <w:rPr>
          <w:rFonts w:ascii="Times New Roman" w:hAnsi="Times New Roman"/>
          <w:sz w:val="24"/>
          <w:szCs w:val="24"/>
        </w:rPr>
        <w:t>informācijas sistēm</w:t>
      </w:r>
      <w:r w:rsidR="006153A6" w:rsidRPr="0012209B">
        <w:rPr>
          <w:rFonts w:ascii="Times New Roman" w:hAnsi="Times New Roman"/>
          <w:sz w:val="24"/>
          <w:szCs w:val="24"/>
        </w:rPr>
        <w:t>ām</w:t>
      </w:r>
      <w:r w:rsidRPr="0012209B">
        <w:rPr>
          <w:rFonts w:ascii="Times New Roman" w:hAnsi="Times New Roman"/>
          <w:sz w:val="24"/>
          <w:szCs w:val="24"/>
        </w:rPr>
        <w:t xml:space="preserve"> (piemēram, </w:t>
      </w:r>
      <w:r w:rsidR="00C96067" w:rsidRPr="0012209B">
        <w:rPr>
          <w:rFonts w:ascii="Times New Roman" w:hAnsi="Times New Roman"/>
          <w:sz w:val="24"/>
          <w:szCs w:val="24"/>
        </w:rPr>
        <w:t>Valsts adrešu informācijas sistēma</w:t>
      </w:r>
      <w:r w:rsidRPr="0012209B">
        <w:rPr>
          <w:rFonts w:ascii="Times New Roman" w:hAnsi="Times New Roman"/>
          <w:sz w:val="24"/>
          <w:szCs w:val="24"/>
        </w:rPr>
        <w:t>, Kadastrālās vērtēšanas un vērtību bāzes modelēšanas sistēma, nākotnē – Apgrūtināto teritoriju informācijas sistēma)</w:t>
      </w:r>
      <w:r w:rsidR="006153A6" w:rsidRPr="0012209B">
        <w:rPr>
          <w:rFonts w:ascii="Times New Roman" w:hAnsi="Times New Roman"/>
          <w:sz w:val="24"/>
          <w:szCs w:val="24"/>
        </w:rPr>
        <w:t>. Līdz ar to minēto informācijas sistēmu uzturēšanu</w:t>
      </w:r>
      <w:r w:rsidRPr="0012209B">
        <w:rPr>
          <w:rFonts w:ascii="Times New Roman" w:hAnsi="Times New Roman"/>
          <w:sz w:val="24"/>
          <w:szCs w:val="24"/>
        </w:rPr>
        <w:t xml:space="preserve"> nebūtu lietderīgi atraut no jaunās </w:t>
      </w:r>
      <w:r w:rsidR="00B71327" w:rsidRPr="0012209B">
        <w:rPr>
          <w:rFonts w:ascii="Times New Roman" w:hAnsi="Times New Roman"/>
          <w:sz w:val="24"/>
          <w:szCs w:val="24"/>
        </w:rPr>
        <w:t>V</w:t>
      </w:r>
      <w:r w:rsidRPr="0012209B">
        <w:rPr>
          <w:rFonts w:ascii="Times New Roman" w:hAnsi="Times New Roman"/>
          <w:sz w:val="24"/>
          <w:szCs w:val="24"/>
        </w:rPr>
        <w:t xml:space="preserve">IS uzturēšanas. </w:t>
      </w:r>
      <w:r w:rsidR="006C1FEF" w:rsidRPr="0012209B">
        <w:rPr>
          <w:rFonts w:ascii="Times New Roman" w:hAnsi="Times New Roman"/>
          <w:sz w:val="24"/>
          <w:szCs w:val="24"/>
        </w:rPr>
        <w:t>Papildus</w:t>
      </w:r>
      <w:r w:rsidR="006C1FEF" w:rsidRPr="00BB255E">
        <w:rPr>
          <w:rFonts w:ascii="Times New Roman" w:hAnsi="Times New Roman"/>
          <w:sz w:val="24"/>
          <w:szCs w:val="24"/>
        </w:rPr>
        <w:t xml:space="preserve"> jāņem vērā, ka </w:t>
      </w:r>
      <w:r w:rsidR="006C1FEF">
        <w:rPr>
          <w:rFonts w:ascii="Times New Roman" w:hAnsi="Times New Roman"/>
          <w:sz w:val="24"/>
          <w:szCs w:val="24"/>
        </w:rPr>
        <w:t>informācijas sistēmas</w:t>
      </w:r>
      <w:r w:rsidR="006C1FEF" w:rsidRPr="00BB255E">
        <w:rPr>
          <w:rFonts w:ascii="Times New Roman" w:hAnsi="Times New Roman"/>
          <w:sz w:val="24"/>
          <w:szCs w:val="24"/>
        </w:rPr>
        <w:t xml:space="preserve"> pārziņa kompetencē ir izvirzīt prasības </w:t>
      </w:r>
      <w:r w:rsidR="006C1FEF">
        <w:rPr>
          <w:rFonts w:ascii="Times New Roman" w:hAnsi="Times New Roman"/>
          <w:sz w:val="24"/>
          <w:szCs w:val="24"/>
        </w:rPr>
        <w:t>informācijas sistēmas</w:t>
      </w:r>
      <w:r w:rsidR="006C1FEF" w:rsidRPr="00BB255E">
        <w:rPr>
          <w:rFonts w:ascii="Times New Roman" w:hAnsi="Times New Roman"/>
          <w:sz w:val="24"/>
          <w:szCs w:val="24"/>
        </w:rPr>
        <w:t xml:space="preserve"> attīstībai, sadarboties ar programmatūras izstrādātāju, testēt </w:t>
      </w:r>
      <w:r w:rsidR="006C1FEF">
        <w:rPr>
          <w:rFonts w:ascii="Times New Roman" w:hAnsi="Times New Roman"/>
          <w:sz w:val="24"/>
          <w:szCs w:val="24"/>
        </w:rPr>
        <w:t>informācijas sistēmu</w:t>
      </w:r>
      <w:r w:rsidR="006C1FEF" w:rsidRPr="00BB255E">
        <w:rPr>
          <w:rFonts w:ascii="Times New Roman" w:hAnsi="Times New Roman"/>
          <w:sz w:val="24"/>
          <w:szCs w:val="24"/>
        </w:rPr>
        <w:t xml:space="preserve"> un </w:t>
      </w:r>
      <w:r w:rsidR="006C1FEF">
        <w:rPr>
          <w:rFonts w:ascii="Times New Roman" w:hAnsi="Times New Roman"/>
          <w:sz w:val="24"/>
          <w:szCs w:val="24"/>
        </w:rPr>
        <w:t xml:space="preserve">veikt </w:t>
      </w:r>
      <w:r w:rsidR="006C1FEF" w:rsidRPr="00BB255E">
        <w:rPr>
          <w:rFonts w:ascii="Times New Roman" w:hAnsi="Times New Roman"/>
          <w:sz w:val="24"/>
          <w:szCs w:val="24"/>
        </w:rPr>
        <w:t xml:space="preserve">izmaiņas, kam nepieciešamas plašas zināšanas gan par </w:t>
      </w:r>
      <w:r w:rsidR="006C1FEF">
        <w:rPr>
          <w:rFonts w:ascii="Times New Roman" w:hAnsi="Times New Roman"/>
          <w:sz w:val="24"/>
          <w:szCs w:val="24"/>
        </w:rPr>
        <w:lastRenderedPageBreak/>
        <w:t>informācijas sistēmas</w:t>
      </w:r>
      <w:r w:rsidR="006C1FEF" w:rsidRPr="00BB255E">
        <w:rPr>
          <w:rFonts w:ascii="Times New Roman" w:hAnsi="Times New Roman"/>
          <w:sz w:val="24"/>
          <w:szCs w:val="24"/>
        </w:rPr>
        <w:t xml:space="preserve"> uzbūvi, gan</w:t>
      </w:r>
      <w:r w:rsidR="006C1FEF">
        <w:rPr>
          <w:rFonts w:ascii="Times New Roman" w:hAnsi="Times New Roman"/>
          <w:sz w:val="24"/>
          <w:szCs w:val="24"/>
        </w:rPr>
        <w:t xml:space="preserve"> biznesa procesiem, ko konkrētā</w:t>
      </w:r>
      <w:r w:rsidR="006C1FEF" w:rsidRPr="00BB255E">
        <w:rPr>
          <w:rFonts w:ascii="Times New Roman" w:hAnsi="Times New Roman"/>
          <w:sz w:val="24"/>
          <w:szCs w:val="24"/>
        </w:rPr>
        <w:t xml:space="preserve"> </w:t>
      </w:r>
      <w:r w:rsidR="006C1FEF">
        <w:rPr>
          <w:rFonts w:ascii="Times New Roman" w:hAnsi="Times New Roman"/>
          <w:sz w:val="24"/>
          <w:szCs w:val="24"/>
        </w:rPr>
        <w:t>informācijas sistēma</w:t>
      </w:r>
      <w:r w:rsidR="006C1FEF" w:rsidRPr="00BB255E">
        <w:rPr>
          <w:rFonts w:ascii="Times New Roman" w:hAnsi="Times New Roman"/>
          <w:sz w:val="24"/>
          <w:szCs w:val="24"/>
        </w:rPr>
        <w:t xml:space="preserve"> atbalsta</w:t>
      </w:r>
      <w:r w:rsidR="00027990" w:rsidRPr="007551CF">
        <w:rPr>
          <w:rFonts w:ascii="Times New Roman" w:hAnsi="Times New Roman"/>
          <w:sz w:val="24"/>
          <w:szCs w:val="24"/>
        </w:rPr>
        <w:t xml:space="preserve">. </w:t>
      </w:r>
    </w:p>
    <w:p w:rsidR="00C23D76" w:rsidRDefault="00C23D76" w:rsidP="00BE10ED">
      <w:pPr>
        <w:pStyle w:val="Komentrateksts"/>
        <w:spacing w:after="0" w:line="240" w:lineRule="auto"/>
        <w:ind w:firstLine="720"/>
        <w:jc w:val="both"/>
        <w:rPr>
          <w:rFonts w:ascii="Times New Roman" w:eastAsiaTheme="minorEastAsia" w:hAnsi="Times New Roman" w:cstheme="minorBidi"/>
          <w:sz w:val="24"/>
          <w:szCs w:val="24"/>
        </w:rPr>
      </w:pPr>
    </w:p>
    <w:p w:rsidR="00DA2B41" w:rsidRDefault="00DA2B41" w:rsidP="00BE10ED">
      <w:pPr>
        <w:pStyle w:val="Komentrateksts"/>
        <w:spacing w:after="0" w:line="240" w:lineRule="auto"/>
        <w:ind w:firstLine="720"/>
        <w:jc w:val="both"/>
        <w:rPr>
          <w:rFonts w:ascii="Times New Roman" w:hAnsi="Times New Roman"/>
          <w:sz w:val="24"/>
          <w:szCs w:val="24"/>
        </w:rPr>
      </w:pPr>
      <w:r>
        <w:rPr>
          <w:rFonts w:ascii="Times New Roman" w:hAnsi="Times New Roman"/>
          <w:sz w:val="24"/>
          <w:szCs w:val="24"/>
        </w:rPr>
        <w:t xml:space="preserve">Veidojot </w:t>
      </w:r>
      <w:r w:rsidR="003A71BA">
        <w:rPr>
          <w:rFonts w:ascii="Times New Roman" w:hAnsi="Times New Roman"/>
          <w:sz w:val="24"/>
          <w:szCs w:val="24"/>
        </w:rPr>
        <w:t>V</w:t>
      </w:r>
      <w:r>
        <w:rPr>
          <w:rFonts w:ascii="Times New Roman" w:hAnsi="Times New Roman"/>
          <w:sz w:val="24"/>
          <w:szCs w:val="24"/>
        </w:rPr>
        <w:t>IS, turpmākā tās finansēšanas kārtība kļūst par vienu no primāri risināmiem jautājumiem.</w:t>
      </w:r>
    </w:p>
    <w:p w:rsidR="00DA2B41" w:rsidRDefault="00DA2B41" w:rsidP="00DA2B41">
      <w:pPr>
        <w:spacing w:after="0" w:line="240" w:lineRule="auto"/>
        <w:ind w:firstLine="720"/>
        <w:jc w:val="both"/>
        <w:rPr>
          <w:rFonts w:ascii="Times New Roman" w:hAnsi="Times New Roman"/>
          <w:sz w:val="24"/>
          <w:szCs w:val="24"/>
        </w:rPr>
      </w:pPr>
      <w:r w:rsidRPr="003E09C7">
        <w:rPr>
          <w:rFonts w:ascii="Times New Roman" w:eastAsia="Times New Roman" w:hAnsi="Times New Roman" w:cs="Times New Roman"/>
          <w:sz w:val="24"/>
          <w:szCs w:val="24"/>
        </w:rPr>
        <w:t xml:space="preserve">Papildus minētajam risināms jautājums par </w:t>
      </w:r>
      <w:r w:rsidR="00602BDE">
        <w:rPr>
          <w:rFonts w:ascii="Times New Roman" w:eastAsia="Times New Roman" w:hAnsi="Times New Roman" w:cs="Times New Roman"/>
          <w:sz w:val="24"/>
          <w:szCs w:val="24"/>
        </w:rPr>
        <w:t>V</w:t>
      </w:r>
      <w:r w:rsidRPr="003E09C7">
        <w:rPr>
          <w:rFonts w:ascii="Times New Roman" w:eastAsia="Times New Roman" w:hAnsi="Times New Roman" w:cs="Times New Roman"/>
          <w:sz w:val="24"/>
          <w:szCs w:val="24"/>
        </w:rPr>
        <w:t xml:space="preserve">IS </w:t>
      </w:r>
      <w:r w:rsidR="006E403D">
        <w:rPr>
          <w:rFonts w:ascii="Times New Roman" w:eastAsia="Times New Roman" w:hAnsi="Times New Roman" w:cs="Times New Roman"/>
          <w:sz w:val="24"/>
          <w:szCs w:val="24"/>
        </w:rPr>
        <w:t xml:space="preserve">reģistrēto datu </w:t>
      </w:r>
      <w:r w:rsidRPr="003E09C7">
        <w:rPr>
          <w:rFonts w:ascii="Times New Roman" w:eastAsia="Times New Roman" w:hAnsi="Times New Roman" w:cs="Times New Roman"/>
          <w:sz w:val="24"/>
          <w:szCs w:val="24"/>
        </w:rPr>
        <w:t>publiskās ticamības noteikšanu, ņemot vērā, ka šobrīd</w:t>
      </w:r>
      <w:r>
        <w:rPr>
          <w:rFonts w:ascii="Times New Roman" w:eastAsia="Times New Roman" w:hAnsi="Times New Roman" w:cs="Times New Roman"/>
          <w:color w:val="0000FF"/>
          <w:sz w:val="24"/>
          <w:szCs w:val="24"/>
        </w:rPr>
        <w:t xml:space="preserve"> </w:t>
      </w:r>
      <w:r w:rsidR="00BD39C5">
        <w:rPr>
          <w:rFonts w:ascii="Times New Roman" w:hAnsi="Times New Roman"/>
          <w:sz w:val="24"/>
          <w:szCs w:val="24"/>
        </w:rPr>
        <w:t>D</w:t>
      </w:r>
      <w:r w:rsidRPr="00C32182">
        <w:rPr>
          <w:rFonts w:ascii="Times New Roman" w:hAnsi="Times New Roman"/>
          <w:sz w:val="24"/>
          <w:szCs w:val="24"/>
        </w:rPr>
        <w:t>atorizētajā zemesgrāmatā un Kadastra informācijas sistēmā esošajiem ierakstiem ir atšķirīgas sekas pret trešajām personām.</w:t>
      </w:r>
      <w:r>
        <w:rPr>
          <w:rFonts w:ascii="Times New Roman" w:hAnsi="Times New Roman"/>
          <w:sz w:val="24"/>
          <w:szCs w:val="24"/>
        </w:rPr>
        <w:t xml:space="preserve"> </w:t>
      </w:r>
      <w:r w:rsidRPr="00C32182">
        <w:rPr>
          <w:rFonts w:ascii="Times New Roman" w:hAnsi="Times New Roman"/>
          <w:sz w:val="24"/>
          <w:szCs w:val="24"/>
        </w:rPr>
        <w:t xml:space="preserve">Zemesgrāmatu ierakstiem ir publiskā ticamība un tiem ir konstitutīvas sekas. Minētais neapšauba, piemēram, citās </w:t>
      </w:r>
      <w:r>
        <w:rPr>
          <w:rFonts w:ascii="Times New Roman" w:hAnsi="Times New Roman"/>
          <w:sz w:val="24"/>
          <w:szCs w:val="24"/>
        </w:rPr>
        <w:t>informācijas sistēmās</w:t>
      </w:r>
      <w:r w:rsidRPr="00C32182">
        <w:rPr>
          <w:rFonts w:ascii="Times New Roman" w:hAnsi="Times New Roman"/>
          <w:sz w:val="24"/>
          <w:szCs w:val="24"/>
        </w:rPr>
        <w:t xml:space="preserve"> esošo datu pareizību, precizitāti, bet nosaka atsevišķās </w:t>
      </w:r>
      <w:r>
        <w:rPr>
          <w:rFonts w:ascii="Times New Roman" w:hAnsi="Times New Roman"/>
          <w:sz w:val="24"/>
          <w:szCs w:val="24"/>
        </w:rPr>
        <w:t>informācijas sistēmās</w:t>
      </w:r>
      <w:r w:rsidRPr="00C32182">
        <w:rPr>
          <w:rFonts w:ascii="Times New Roman" w:hAnsi="Times New Roman"/>
          <w:sz w:val="24"/>
          <w:szCs w:val="24"/>
        </w:rPr>
        <w:t xml:space="preserve"> (</w:t>
      </w:r>
      <w:r w:rsidR="00BD39C5">
        <w:rPr>
          <w:rFonts w:ascii="Times New Roman" w:hAnsi="Times New Roman"/>
          <w:sz w:val="24"/>
          <w:szCs w:val="24"/>
        </w:rPr>
        <w:t>D</w:t>
      </w:r>
      <w:r>
        <w:rPr>
          <w:rFonts w:ascii="Times New Roman" w:hAnsi="Times New Roman"/>
          <w:sz w:val="24"/>
          <w:szCs w:val="24"/>
        </w:rPr>
        <w:t xml:space="preserve">atorizētā </w:t>
      </w:r>
      <w:r w:rsidRPr="00C32182">
        <w:rPr>
          <w:rFonts w:ascii="Times New Roman" w:hAnsi="Times New Roman"/>
          <w:sz w:val="24"/>
          <w:szCs w:val="24"/>
        </w:rPr>
        <w:t xml:space="preserve">zemesgrāmatā, </w:t>
      </w:r>
      <w:r>
        <w:rPr>
          <w:rFonts w:ascii="Times New Roman" w:hAnsi="Times New Roman"/>
          <w:sz w:val="24"/>
          <w:szCs w:val="24"/>
        </w:rPr>
        <w:t>komercreģistrā</w:t>
      </w:r>
      <w:r w:rsidRPr="00C32182">
        <w:rPr>
          <w:rFonts w:ascii="Times New Roman" w:hAnsi="Times New Roman"/>
          <w:sz w:val="24"/>
          <w:szCs w:val="24"/>
        </w:rPr>
        <w:t xml:space="preserve">) esošiem ierakstiem īpašu statusu trešo personu aizsardzībai un civiltiesiskās apgrozības veicināšanai, aizsargājot labticīgu trešo personu. Piemēram, </w:t>
      </w:r>
      <w:r w:rsidRPr="00C3259E">
        <w:rPr>
          <w:rFonts w:ascii="Times New Roman" w:hAnsi="Times New Roman"/>
          <w:sz w:val="24"/>
          <w:szCs w:val="24"/>
        </w:rPr>
        <w:t xml:space="preserve">trešā persona var paļauties uz zemesgrāmatu ierakstiem, tas ir, </w:t>
      </w:r>
      <w:r w:rsidR="00E50480" w:rsidRPr="00C3259E">
        <w:rPr>
          <w:rFonts w:ascii="Times New Roman" w:hAnsi="Times New Roman"/>
          <w:sz w:val="24"/>
          <w:szCs w:val="24"/>
        </w:rPr>
        <w:t>ka tiesiski pastāv tāds īpašums, kāds ierakstīts Datorizētajā zemesgrāmatā</w:t>
      </w:r>
      <w:r w:rsidRPr="00C3259E">
        <w:rPr>
          <w:rFonts w:ascii="Times New Roman" w:hAnsi="Times New Roman"/>
          <w:sz w:val="24"/>
          <w:szCs w:val="24"/>
        </w:rPr>
        <w:t>, tas ir, ka īpašnieks pārdo</w:t>
      </w:r>
      <w:r w:rsidR="00E50480" w:rsidRPr="00C3259E">
        <w:rPr>
          <w:rFonts w:ascii="Times New Roman" w:hAnsi="Times New Roman"/>
          <w:sz w:val="24"/>
          <w:szCs w:val="24"/>
        </w:rPr>
        <w:t>d</w:t>
      </w:r>
      <w:r w:rsidRPr="00C3259E">
        <w:rPr>
          <w:rFonts w:ascii="Times New Roman" w:hAnsi="Times New Roman"/>
          <w:sz w:val="24"/>
          <w:szCs w:val="24"/>
        </w:rPr>
        <w:t xml:space="preserve"> tādu nekustamo īpašumu, uz ko tam nostiprinātas tiesības zemesgrāmatā</w:t>
      </w:r>
      <w:r w:rsidRPr="006E403D">
        <w:rPr>
          <w:rFonts w:ascii="Times New Roman" w:hAnsi="Times New Roman"/>
          <w:sz w:val="24"/>
          <w:szCs w:val="24"/>
        </w:rPr>
        <w:t xml:space="preserve"> un</w:t>
      </w:r>
      <w:r>
        <w:rPr>
          <w:rFonts w:ascii="Times New Roman" w:hAnsi="Times New Roman"/>
          <w:sz w:val="24"/>
          <w:szCs w:val="24"/>
        </w:rPr>
        <w:t xml:space="preserve"> pārliecināties, ka īpašums</w:t>
      </w:r>
      <w:r w:rsidRPr="00C32182">
        <w:rPr>
          <w:rFonts w:ascii="Times New Roman" w:hAnsi="Times New Roman"/>
          <w:sz w:val="24"/>
          <w:szCs w:val="24"/>
        </w:rPr>
        <w:t xml:space="preserve"> ir aprobežots tikai ar tām lietu tiesībām, kas ierakstītas</w:t>
      </w:r>
      <w:r w:rsidRPr="00E4577C">
        <w:rPr>
          <w:rFonts w:ascii="Times New Roman" w:hAnsi="Times New Roman"/>
          <w:color w:val="0000FF"/>
          <w:sz w:val="24"/>
          <w:szCs w:val="24"/>
        </w:rPr>
        <w:t xml:space="preserve"> </w:t>
      </w:r>
      <w:r w:rsidRPr="009223F0">
        <w:rPr>
          <w:rFonts w:ascii="Times New Roman" w:hAnsi="Times New Roman"/>
          <w:sz w:val="24"/>
          <w:szCs w:val="24"/>
        </w:rPr>
        <w:t>zemesgrāmatā</w:t>
      </w:r>
      <w:r>
        <w:rPr>
          <w:rFonts w:ascii="Times New Roman" w:hAnsi="Times New Roman"/>
          <w:sz w:val="24"/>
          <w:szCs w:val="24"/>
        </w:rPr>
        <w:t xml:space="preserve">. </w:t>
      </w:r>
      <w:r w:rsidR="0099093C">
        <w:rPr>
          <w:rFonts w:ascii="Times New Roman" w:hAnsi="Times New Roman"/>
          <w:sz w:val="24"/>
          <w:szCs w:val="24"/>
        </w:rPr>
        <w:t>V</w:t>
      </w:r>
      <w:r>
        <w:rPr>
          <w:rFonts w:ascii="Times New Roman" w:hAnsi="Times New Roman"/>
          <w:sz w:val="24"/>
          <w:szCs w:val="24"/>
        </w:rPr>
        <w:t>IS esošajai informācijai būtu nosakāma publiskā ticamība.</w:t>
      </w:r>
    </w:p>
    <w:p w:rsidR="00DA2B41" w:rsidRPr="00082797" w:rsidRDefault="00DA2B41" w:rsidP="00DA2B41">
      <w:pPr>
        <w:spacing w:after="0" w:line="240" w:lineRule="auto"/>
        <w:ind w:firstLine="720"/>
        <w:jc w:val="both"/>
        <w:rPr>
          <w:rFonts w:ascii="Times New Roman" w:hAnsi="Times New Roman"/>
          <w:b/>
          <w:sz w:val="24"/>
          <w:szCs w:val="24"/>
        </w:rPr>
      </w:pPr>
      <w:r>
        <w:rPr>
          <w:rFonts w:ascii="Times New Roman" w:hAnsi="Times New Roman"/>
          <w:sz w:val="24"/>
          <w:szCs w:val="24"/>
        </w:rPr>
        <w:t>Pastāvot divām iestādēm, kas strādā ar vien</w:t>
      </w:r>
      <w:r w:rsidR="00140C61">
        <w:rPr>
          <w:rFonts w:ascii="Times New Roman" w:hAnsi="Times New Roman"/>
          <w:sz w:val="24"/>
          <w:szCs w:val="24"/>
        </w:rPr>
        <w:t>u</w:t>
      </w:r>
      <w:r>
        <w:rPr>
          <w:rFonts w:ascii="Times New Roman" w:hAnsi="Times New Roman"/>
          <w:sz w:val="24"/>
          <w:szCs w:val="24"/>
        </w:rPr>
        <w:t xml:space="preserve"> informācijas sistēmu, risināms jautājums par arhīvu un tā digitalizāciju, </w:t>
      </w:r>
      <w:r w:rsidR="00CE3779" w:rsidRPr="006E288A">
        <w:rPr>
          <w:rFonts w:ascii="Times New Roman" w:hAnsi="Times New Roman"/>
          <w:b/>
          <w:sz w:val="24"/>
          <w:szCs w:val="24"/>
        </w:rPr>
        <w:t>vērtējot</w:t>
      </w:r>
      <w:r>
        <w:rPr>
          <w:rFonts w:ascii="Times New Roman" w:hAnsi="Times New Roman"/>
          <w:sz w:val="24"/>
          <w:szCs w:val="24"/>
        </w:rPr>
        <w:t xml:space="preserve"> iespējamās </w:t>
      </w:r>
      <w:r w:rsidR="00F34C57" w:rsidRPr="00457DDE">
        <w:rPr>
          <w:rFonts w:ascii="Times New Roman" w:hAnsi="Times New Roman"/>
          <w:b/>
          <w:sz w:val="24"/>
          <w:szCs w:val="24"/>
        </w:rPr>
        <w:t>dokumentu</w:t>
      </w:r>
      <w:r w:rsidR="00F34C57">
        <w:rPr>
          <w:rFonts w:ascii="Times New Roman" w:hAnsi="Times New Roman"/>
          <w:sz w:val="24"/>
          <w:szCs w:val="24"/>
        </w:rPr>
        <w:t xml:space="preserve"> </w:t>
      </w:r>
      <w:r>
        <w:rPr>
          <w:rFonts w:ascii="Times New Roman" w:hAnsi="Times New Roman"/>
          <w:sz w:val="24"/>
          <w:szCs w:val="24"/>
        </w:rPr>
        <w:t xml:space="preserve">dublēšanās novēršanu (saskaņā ar spēkā esošo normatīvo regulējumu par vienu un to pašu objektu glabājas </w:t>
      </w:r>
      <w:r w:rsidRPr="00AB1BD0">
        <w:rPr>
          <w:rFonts w:ascii="Times New Roman" w:hAnsi="Times New Roman"/>
          <w:sz w:val="24"/>
          <w:szCs w:val="24"/>
        </w:rPr>
        <w:t>zemes robež</w:t>
      </w:r>
      <w:r>
        <w:rPr>
          <w:rFonts w:ascii="Times New Roman" w:hAnsi="Times New Roman"/>
          <w:sz w:val="24"/>
          <w:szCs w:val="24"/>
        </w:rPr>
        <w:t>u plāns, inventarizācijas lietu</w:t>
      </w:r>
      <w:r w:rsidRPr="00AB1BD0">
        <w:rPr>
          <w:rFonts w:ascii="Times New Roman" w:hAnsi="Times New Roman"/>
          <w:sz w:val="24"/>
          <w:szCs w:val="24"/>
        </w:rPr>
        <w:t xml:space="preserve"> noraksti</w:t>
      </w:r>
      <w:r>
        <w:rPr>
          <w:rFonts w:ascii="Times New Roman" w:hAnsi="Times New Roman"/>
          <w:sz w:val="24"/>
          <w:szCs w:val="24"/>
        </w:rPr>
        <w:t>), veido</w:t>
      </w:r>
      <w:r w:rsidR="00F034C9">
        <w:rPr>
          <w:rFonts w:ascii="Times New Roman" w:hAnsi="Times New Roman"/>
          <w:sz w:val="24"/>
          <w:szCs w:val="24"/>
        </w:rPr>
        <w:t>jo</w:t>
      </w:r>
      <w:r>
        <w:rPr>
          <w:rFonts w:ascii="Times New Roman" w:hAnsi="Times New Roman"/>
          <w:sz w:val="24"/>
          <w:szCs w:val="24"/>
        </w:rPr>
        <w:t xml:space="preserve">t vienotu digitālo arhīvu, kas </w:t>
      </w:r>
      <w:r w:rsidR="00140C61">
        <w:rPr>
          <w:rFonts w:ascii="Times New Roman" w:hAnsi="Times New Roman"/>
          <w:sz w:val="24"/>
          <w:szCs w:val="24"/>
        </w:rPr>
        <w:t>V</w:t>
      </w:r>
      <w:r>
        <w:rPr>
          <w:rFonts w:ascii="Times New Roman" w:hAnsi="Times New Roman"/>
          <w:sz w:val="24"/>
          <w:szCs w:val="24"/>
        </w:rPr>
        <w:t>IS sākotnējā darbības posmā nenovērsīs dubultu arhīvu uzturēšanu attiecībā uz jau esošajiem nekustamajiem īpašumiem un nekustamo īpašumu objektiem.</w:t>
      </w:r>
      <w:r w:rsidR="00082797" w:rsidRPr="00082797">
        <w:t xml:space="preserve"> </w:t>
      </w:r>
      <w:proofErr w:type="spellStart"/>
      <w:r w:rsidR="00082797" w:rsidRPr="00082797">
        <w:rPr>
          <w:rFonts w:ascii="Times New Roman" w:hAnsi="Times New Roman"/>
          <w:b/>
          <w:sz w:val="24"/>
          <w:szCs w:val="24"/>
        </w:rPr>
        <w:t>I.risinājuma</w:t>
      </w:r>
      <w:proofErr w:type="spellEnd"/>
      <w:r w:rsidR="00082797" w:rsidRPr="00082797">
        <w:rPr>
          <w:rFonts w:ascii="Times New Roman" w:hAnsi="Times New Roman"/>
          <w:b/>
          <w:sz w:val="24"/>
          <w:szCs w:val="24"/>
        </w:rPr>
        <w:t xml:space="preserve"> variants prasa abu sistēmu datu salāgošanu, kam nepieciešams gan manuāls, gan individuāls izvērtējums, līdz ar to jāveic abu arhīvu digitalizēšana</w:t>
      </w:r>
      <w:r w:rsidR="00082797">
        <w:rPr>
          <w:rFonts w:ascii="Times New Roman" w:hAnsi="Times New Roman"/>
          <w:b/>
          <w:sz w:val="24"/>
          <w:szCs w:val="24"/>
        </w:rPr>
        <w:t xml:space="preserve"> jau sākotnēji</w:t>
      </w:r>
      <w:r w:rsidR="00082797" w:rsidRPr="00082797">
        <w:rPr>
          <w:rFonts w:ascii="Times New Roman" w:hAnsi="Times New Roman"/>
          <w:b/>
          <w:sz w:val="24"/>
          <w:szCs w:val="24"/>
        </w:rPr>
        <w:t>.</w:t>
      </w:r>
    </w:p>
    <w:p w:rsidR="00861394" w:rsidRDefault="000A147E" w:rsidP="00C27CEC">
      <w:pPr>
        <w:spacing w:after="0" w:line="240" w:lineRule="auto"/>
        <w:ind w:firstLine="720"/>
        <w:jc w:val="both"/>
        <w:rPr>
          <w:rFonts w:ascii="Times New Roman" w:hAnsi="Times New Roman" w:cs="Times New Roman"/>
          <w:sz w:val="24"/>
          <w:szCs w:val="24"/>
        </w:rPr>
      </w:pPr>
      <w:r w:rsidRPr="0027127C">
        <w:rPr>
          <w:rFonts w:ascii="Times New Roman" w:hAnsi="Times New Roman"/>
          <w:sz w:val="24"/>
          <w:szCs w:val="24"/>
        </w:rPr>
        <w:t xml:space="preserve">Domājot par VIS izstrādi, </w:t>
      </w:r>
      <w:r w:rsidR="00660C84" w:rsidRPr="006E288A">
        <w:rPr>
          <w:rFonts w:ascii="Times New Roman" w:hAnsi="Times New Roman"/>
          <w:b/>
          <w:sz w:val="24"/>
          <w:szCs w:val="24"/>
        </w:rPr>
        <w:t xml:space="preserve">vienlaikus </w:t>
      </w:r>
      <w:r w:rsidRPr="0027127C">
        <w:rPr>
          <w:rFonts w:ascii="Times New Roman" w:hAnsi="Times New Roman"/>
          <w:sz w:val="24"/>
          <w:szCs w:val="24"/>
        </w:rPr>
        <w:t xml:space="preserve">jāņem vērā, ka nodrošināma </w:t>
      </w:r>
      <w:r w:rsidR="00DA2B41" w:rsidRPr="0027127C">
        <w:rPr>
          <w:rFonts w:ascii="Times New Roman" w:hAnsi="Times New Roman"/>
          <w:sz w:val="24"/>
          <w:szCs w:val="24"/>
        </w:rPr>
        <w:t xml:space="preserve">jau īstenoto projektu </w:t>
      </w:r>
      <w:r w:rsidR="00E744AA" w:rsidRPr="0027127C">
        <w:rPr>
          <w:rFonts w:ascii="Times New Roman" w:hAnsi="Times New Roman"/>
          <w:sz w:val="24"/>
          <w:szCs w:val="24"/>
        </w:rPr>
        <w:t>ilgtspēj</w:t>
      </w:r>
      <w:r w:rsidR="00E744AA">
        <w:rPr>
          <w:rFonts w:ascii="Times New Roman" w:hAnsi="Times New Roman"/>
          <w:sz w:val="24"/>
          <w:szCs w:val="24"/>
        </w:rPr>
        <w:t>a</w:t>
      </w:r>
      <w:r w:rsidR="00DA2B41" w:rsidRPr="0027127C">
        <w:rPr>
          <w:rFonts w:ascii="Times New Roman" w:hAnsi="Times New Roman" w:cs="Times New Roman"/>
          <w:sz w:val="24"/>
          <w:szCs w:val="24"/>
        </w:rPr>
        <w:t xml:space="preserve">. </w:t>
      </w:r>
    </w:p>
    <w:p w:rsidR="00DA2B41" w:rsidRDefault="00DA2B41" w:rsidP="00C27CEC">
      <w:pPr>
        <w:spacing w:after="0" w:line="240" w:lineRule="auto"/>
        <w:ind w:firstLine="720"/>
        <w:jc w:val="both"/>
        <w:rPr>
          <w:rFonts w:ascii="Times New Roman" w:hAnsi="Times New Roman" w:cs="Times New Roman"/>
          <w:sz w:val="24"/>
          <w:szCs w:val="24"/>
        </w:rPr>
      </w:pPr>
      <w:r w:rsidRPr="00C27CEC">
        <w:rPr>
          <w:rFonts w:ascii="Times New Roman" w:hAnsi="Times New Roman" w:cs="Times New Roman"/>
          <w:sz w:val="24"/>
          <w:szCs w:val="24"/>
        </w:rPr>
        <w:t xml:space="preserve">Ņemot vērā, </w:t>
      </w:r>
      <w:r w:rsidR="00CD4938" w:rsidRPr="00C27CEC">
        <w:rPr>
          <w:rFonts w:ascii="Times New Roman" w:hAnsi="Times New Roman" w:cs="Times New Roman"/>
          <w:b/>
          <w:sz w:val="24"/>
          <w:szCs w:val="24"/>
        </w:rPr>
        <w:t xml:space="preserve">ka </w:t>
      </w:r>
      <w:r w:rsidR="00554A9F" w:rsidRPr="00554A9F">
        <w:rPr>
          <w:rFonts w:ascii="Times New Roman" w:hAnsi="Times New Roman" w:cs="Times New Roman"/>
          <w:b/>
          <w:sz w:val="24"/>
          <w:szCs w:val="24"/>
        </w:rPr>
        <w:t>Eiropas Savienības fond</w:t>
      </w:r>
      <w:r w:rsidR="00554A9F">
        <w:rPr>
          <w:rFonts w:ascii="Times New Roman" w:hAnsi="Times New Roman" w:cs="Times New Roman"/>
          <w:b/>
          <w:sz w:val="24"/>
          <w:szCs w:val="24"/>
        </w:rPr>
        <w:t>u</w:t>
      </w:r>
      <w:r w:rsidR="00554A9F" w:rsidRPr="00554A9F">
        <w:rPr>
          <w:rFonts w:ascii="Times New Roman" w:hAnsi="Times New Roman" w:cs="Times New Roman"/>
          <w:b/>
          <w:sz w:val="24"/>
          <w:szCs w:val="24"/>
        </w:rPr>
        <w:t xml:space="preserve"> </w:t>
      </w:r>
      <w:r w:rsidR="00AE5A90" w:rsidRPr="00C27CEC">
        <w:rPr>
          <w:rFonts w:ascii="Times New Roman" w:hAnsi="Times New Roman" w:cs="Times New Roman"/>
          <w:b/>
          <w:sz w:val="24"/>
          <w:szCs w:val="24"/>
        </w:rPr>
        <w:t>2014.-</w:t>
      </w:r>
      <w:proofErr w:type="gramStart"/>
      <w:r w:rsidR="00AE5A90" w:rsidRPr="00C27CEC">
        <w:rPr>
          <w:rFonts w:ascii="Times New Roman" w:hAnsi="Times New Roman" w:cs="Times New Roman"/>
          <w:b/>
          <w:sz w:val="24"/>
          <w:szCs w:val="24"/>
        </w:rPr>
        <w:t>2020.gadam</w:t>
      </w:r>
      <w:proofErr w:type="gramEnd"/>
      <w:r w:rsidR="00AE5A90" w:rsidRPr="00C27CEC">
        <w:rPr>
          <w:rFonts w:ascii="Times New Roman" w:hAnsi="Times New Roman" w:cs="Times New Roman"/>
          <w:b/>
          <w:sz w:val="24"/>
          <w:szCs w:val="24"/>
        </w:rPr>
        <w:t xml:space="preserve"> plānošanas periodā informācijas un komunikācijas tehnoloģiju attīstībai projekti tiks īstenoti darbības programmas „Izaugsme un nodarbinātība” specifiskā atbalsta mērķa Nr.2.2.1. „Nodrošināt publisko datu </w:t>
      </w:r>
      <w:proofErr w:type="spellStart"/>
      <w:r w:rsidR="00AE5A90" w:rsidRPr="00C27CEC">
        <w:rPr>
          <w:rFonts w:ascii="Times New Roman" w:hAnsi="Times New Roman" w:cs="Times New Roman"/>
          <w:b/>
          <w:sz w:val="24"/>
          <w:szCs w:val="24"/>
        </w:rPr>
        <w:t>atkalizmantošanas</w:t>
      </w:r>
      <w:proofErr w:type="spellEnd"/>
      <w:r w:rsidR="00AE5A90" w:rsidRPr="00C27CEC">
        <w:rPr>
          <w:rFonts w:ascii="Times New Roman" w:hAnsi="Times New Roman" w:cs="Times New Roman"/>
          <w:b/>
          <w:sz w:val="24"/>
          <w:szCs w:val="24"/>
        </w:rPr>
        <w:t xml:space="preserve"> pieaugumu un efektīvu publiskās pārvaldes un privātā sektora mijiedarbību” ietvaros </w:t>
      </w:r>
      <w:r w:rsidR="0027127C" w:rsidRPr="00C27CEC">
        <w:rPr>
          <w:rFonts w:ascii="Times New Roman" w:hAnsi="Times New Roman" w:cs="Times New Roman"/>
          <w:b/>
          <w:sz w:val="24"/>
          <w:szCs w:val="24"/>
        </w:rPr>
        <w:t>–</w:t>
      </w:r>
      <w:r w:rsidRPr="00C27CEC">
        <w:rPr>
          <w:rFonts w:ascii="Times New Roman" w:hAnsi="Times New Roman" w:cs="Times New Roman"/>
          <w:b/>
          <w:sz w:val="24"/>
          <w:szCs w:val="24"/>
        </w:rPr>
        <w:t xml:space="preserve"> </w:t>
      </w:r>
      <w:r w:rsidR="00CD4938" w:rsidRPr="00C27CEC">
        <w:rPr>
          <w:rFonts w:ascii="Times New Roman" w:hAnsi="Times New Roman" w:cs="Times New Roman"/>
          <w:b/>
          <w:sz w:val="24"/>
          <w:szCs w:val="24"/>
        </w:rPr>
        <w:t>provizoriski finansējums</w:t>
      </w:r>
      <w:r w:rsidR="00CD4938" w:rsidRPr="00C27CEC">
        <w:rPr>
          <w:rFonts w:ascii="Times New Roman" w:hAnsi="Times New Roman" w:cs="Times New Roman"/>
          <w:sz w:val="24"/>
          <w:szCs w:val="24"/>
        </w:rPr>
        <w:t xml:space="preserve"> </w:t>
      </w:r>
      <w:r w:rsidRPr="00C27CEC">
        <w:rPr>
          <w:rFonts w:ascii="Times New Roman" w:hAnsi="Times New Roman" w:cs="Times New Roman"/>
          <w:sz w:val="24"/>
          <w:szCs w:val="24"/>
        </w:rPr>
        <w:t xml:space="preserve">pieejams plānošanas </w:t>
      </w:r>
      <w:r w:rsidR="00656ECA" w:rsidRPr="006E288A">
        <w:rPr>
          <w:rFonts w:ascii="Times New Roman" w:hAnsi="Times New Roman" w:cs="Times New Roman"/>
          <w:b/>
          <w:sz w:val="24"/>
          <w:szCs w:val="24"/>
        </w:rPr>
        <w:t>periodā</w:t>
      </w:r>
      <w:r w:rsidR="00656ECA" w:rsidRPr="00C27CEC">
        <w:rPr>
          <w:rFonts w:ascii="Times New Roman" w:hAnsi="Times New Roman" w:cs="Times New Roman"/>
          <w:sz w:val="24"/>
          <w:szCs w:val="24"/>
        </w:rPr>
        <w:t xml:space="preserve"> </w:t>
      </w:r>
      <w:r w:rsidRPr="00C27CEC">
        <w:rPr>
          <w:rFonts w:ascii="Times New Roman" w:hAnsi="Times New Roman" w:cs="Times New Roman"/>
          <w:sz w:val="24"/>
          <w:szCs w:val="24"/>
        </w:rPr>
        <w:t>2014.-2020.gadam.</w:t>
      </w:r>
      <w:r w:rsidRPr="0027127C">
        <w:rPr>
          <w:rFonts w:ascii="Times New Roman" w:hAnsi="Times New Roman" w:cs="Times New Roman"/>
          <w:sz w:val="24"/>
          <w:szCs w:val="24"/>
        </w:rPr>
        <w:t xml:space="preserve"> Papildus minētajam jāņem vērā uzņemtās saistības, piemēram, vienošanās starp TA, kuras pārziņā ir </w:t>
      </w:r>
      <w:r w:rsidR="00D81181" w:rsidRPr="0027127C">
        <w:rPr>
          <w:rFonts w:ascii="Times New Roman" w:hAnsi="Times New Roman" w:cs="Times New Roman"/>
          <w:sz w:val="24"/>
          <w:szCs w:val="24"/>
        </w:rPr>
        <w:t>D</w:t>
      </w:r>
      <w:r w:rsidR="0034136D" w:rsidRPr="0027127C">
        <w:rPr>
          <w:rFonts w:ascii="Times New Roman" w:hAnsi="Times New Roman" w:cs="Times New Roman"/>
          <w:sz w:val="24"/>
          <w:szCs w:val="24"/>
        </w:rPr>
        <w:t>atorizētā zemesgrāmata</w:t>
      </w:r>
      <w:r w:rsidRPr="0027127C">
        <w:rPr>
          <w:rFonts w:ascii="Times New Roman" w:hAnsi="Times New Roman" w:cs="Times New Roman"/>
          <w:sz w:val="24"/>
          <w:szCs w:val="24"/>
        </w:rPr>
        <w:t>, un Vides aizsardzības un reģionālās att</w:t>
      </w:r>
      <w:r w:rsidR="003576C4" w:rsidRPr="0027127C">
        <w:rPr>
          <w:rFonts w:ascii="Times New Roman" w:hAnsi="Times New Roman" w:cs="Times New Roman"/>
          <w:sz w:val="24"/>
          <w:szCs w:val="24"/>
        </w:rPr>
        <w:t>īstības ministriju paredz, ka „i</w:t>
      </w:r>
      <w:r w:rsidRPr="0027127C">
        <w:rPr>
          <w:rFonts w:ascii="Times New Roman" w:hAnsi="Times New Roman" w:cs="Times New Roman"/>
          <w:sz w:val="24"/>
          <w:szCs w:val="24"/>
        </w:rPr>
        <w:t>kgadējais pēc-projekta pārskats iesniedzams Sadarbības iestādei katru gadu 5 (piecu) gadu periodā, sākot ar nākamo gadu pēc Vienošanās 6.3.2. punktā minētā noslēguma pārskata veikšanas”. Proti, tas nozīmē, ka piecus gadus pēc projekta īstenošanas beigām ir jānodrošina projekta rezultātu ilgtspēja</w:t>
      </w:r>
      <w:r w:rsidR="00E81BDA" w:rsidRPr="006E288A">
        <w:rPr>
          <w:rFonts w:ascii="Times New Roman" w:hAnsi="Times New Roman" w:cs="Times New Roman"/>
          <w:b/>
          <w:sz w:val="24"/>
          <w:szCs w:val="24"/>
        </w:rPr>
        <w:t xml:space="preserve"> un iespēja izmantot esošā projekta rezultātu tā, lai šī ilgtspēja saglabātos, īstenojot citu projektu </w:t>
      </w:r>
      <w:proofErr w:type="gramStart"/>
      <w:r w:rsidR="00E81BDA" w:rsidRPr="006E288A">
        <w:rPr>
          <w:rFonts w:ascii="Times New Roman" w:hAnsi="Times New Roman" w:cs="Times New Roman"/>
          <w:b/>
          <w:sz w:val="24"/>
          <w:szCs w:val="24"/>
        </w:rPr>
        <w:t>un,</w:t>
      </w:r>
      <w:proofErr w:type="gramEnd"/>
      <w:r w:rsidR="00E81BDA" w:rsidRPr="006E288A">
        <w:rPr>
          <w:rFonts w:ascii="Times New Roman" w:hAnsi="Times New Roman" w:cs="Times New Roman"/>
          <w:b/>
          <w:sz w:val="24"/>
          <w:szCs w:val="24"/>
        </w:rPr>
        <w:t xml:space="preserve"> lai projekta rezultāti netiktu vērtēti kā nelietderīgi izmantots </w:t>
      </w:r>
      <w:r w:rsidR="00B52F4A" w:rsidRPr="0027127C">
        <w:rPr>
          <w:rFonts w:ascii="Times New Roman" w:hAnsi="Times New Roman" w:cs="Times New Roman"/>
          <w:sz w:val="24"/>
          <w:szCs w:val="24"/>
        </w:rPr>
        <w:t>ERAF finansējums</w:t>
      </w:r>
      <w:r w:rsidR="00E81BDA">
        <w:rPr>
          <w:rFonts w:ascii="Times New Roman" w:hAnsi="Times New Roman" w:cs="Times New Roman"/>
          <w:sz w:val="24"/>
          <w:szCs w:val="24"/>
        </w:rPr>
        <w:t xml:space="preserve">. </w:t>
      </w:r>
      <w:r w:rsidR="00620CFF" w:rsidRPr="0027127C">
        <w:rPr>
          <w:rFonts w:ascii="Times New Roman" w:hAnsi="Times New Roman" w:cs="Times New Roman"/>
          <w:sz w:val="24"/>
          <w:szCs w:val="24"/>
        </w:rPr>
        <w:t>Tāpat šādi nosacījumi izpildāmi arī attiecībā uz Valsts zemes dienesta īstenotiem projektiem.</w:t>
      </w:r>
      <w:r w:rsidR="000F5477" w:rsidRPr="0027127C">
        <w:rPr>
          <w:rFonts w:ascii="Times New Roman" w:hAnsi="Times New Roman" w:cs="Times New Roman"/>
          <w:sz w:val="24"/>
          <w:szCs w:val="24"/>
        </w:rPr>
        <w:t xml:space="preserve"> Valsts zemes dienests īsteno </w:t>
      </w:r>
      <w:r w:rsidR="000A147E" w:rsidRPr="0027127C">
        <w:rPr>
          <w:rFonts w:ascii="Times New Roman" w:hAnsi="Times New Roman" w:cs="Times New Roman"/>
          <w:sz w:val="24"/>
          <w:szCs w:val="24"/>
        </w:rPr>
        <w:t>ERAF</w:t>
      </w:r>
      <w:r w:rsidR="000F5477" w:rsidRPr="0027127C">
        <w:rPr>
          <w:rFonts w:ascii="Times New Roman" w:hAnsi="Times New Roman" w:cs="Times New Roman"/>
          <w:sz w:val="24"/>
          <w:szCs w:val="24"/>
        </w:rPr>
        <w:t xml:space="preserve"> 3.2.2.1.1.apakšaktivitātes „Informācijas sistēmu un elektronisko pakalpojumu attīstība” finansēto projektu „Valsts zemes dienesta ģeotelpisko datu ģeotelpiskās </w:t>
      </w:r>
      <w:r w:rsidR="00CF1AC2">
        <w:rPr>
          <w:rFonts w:ascii="Times New Roman" w:hAnsi="Times New Roman" w:cs="Times New Roman"/>
          <w:sz w:val="24"/>
          <w:szCs w:val="24"/>
        </w:rPr>
        <w:t xml:space="preserve">informācijas sistēmas izveide”, </w:t>
      </w:r>
      <w:r w:rsidR="000F5477" w:rsidRPr="0027127C">
        <w:rPr>
          <w:rFonts w:ascii="Times New Roman" w:hAnsi="Times New Roman" w:cs="Times New Roman"/>
          <w:sz w:val="24"/>
          <w:szCs w:val="24"/>
        </w:rPr>
        <w:t xml:space="preserve">identifikācijas Nr. 3DP/3.2.2.1.1/08/IPIA/IUMEPLS/006. </w:t>
      </w:r>
      <w:r w:rsidR="00C77FF3" w:rsidRPr="00C14C3C">
        <w:rPr>
          <w:rFonts w:ascii="Times New Roman" w:hAnsi="Times New Roman" w:cs="Times New Roman"/>
          <w:b/>
          <w:sz w:val="24"/>
          <w:szCs w:val="24"/>
        </w:rPr>
        <w:t>Projekts īstenots</w:t>
      </w:r>
      <w:r w:rsidR="00C36BEB" w:rsidRPr="00C36BEB">
        <w:t xml:space="preserve"> </w:t>
      </w:r>
      <w:r w:rsidR="00C36BEB" w:rsidRPr="00C36BEB">
        <w:rPr>
          <w:rFonts w:ascii="Times New Roman" w:hAnsi="Times New Roman" w:cs="Times New Roman"/>
          <w:b/>
          <w:sz w:val="24"/>
          <w:szCs w:val="24"/>
        </w:rPr>
        <w:t>darbības programmas</w:t>
      </w:r>
      <w:proofErr w:type="gramStart"/>
      <w:r w:rsidR="00C36BEB" w:rsidRPr="00C36BEB">
        <w:rPr>
          <w:rFonts w:ascii="Times New Roman" w:hAnsi="Times New Roman" w:cs="Times New Roman"/>
          <w:b/>
          <w:sz w:val="24"/>
          <w:szCs w:val="24"/>
        </w:rPr>
        <w:t xml:space="preserve">  </w:t>
      </w:r>
      <w:proofErr w:type="gramEnd"/>
      <w:r w:rsidR="00AD21AB">
        <w:rPr>
          <w:rFonts w:ascii="Times New Roman" w:hAnsi="Times New Roman" w:cs="Times New Roman"/>
          <w:b/>
          <w:sz w:val="24"/>
          <w:szCs w:val="24"/>
        </w:rPr>
        <w:t>„</w:t>
      </w:r>
      <w:r w:rsidR="00C36BEB" w:rsidRPr="00C36BEB">
        <w:rPr>
          <w:rFonts w:ascii="Times New Roman" w:hAnsi="Times New Roman" w:cs="Times New Roman"/>
          <w:b/>
          <w:sz w:val="24"/>
          <w:szCs w:val="24"/>
        </w:rPr>
        <w:t>Infrastruktūra un pakalpojumi</w:t>
      </w:r>
      <w:r w:rsidR="00AD21AB">
        <w:rPr>
          <w:rFonts w:ascii="Times New Roman" w:hAnsi="Times New Roman" w:cs="Times New Roman"/>
          <w:b/>
          <w:sz w:val="24"/>
          <w:szCs w:val="24"/>
        </w:rPr>
        <w:t>”</w:t>
      </w:r>
      <w:r w:rsidR="00C77FF3" w:rsidRPr="00C14C3C">
        <w:rPr>
          <w:rFonts w:ascii="Times New Roman" w:hAnsi="Times New Roman" w:cs="Times New Roman"/>
          <w:b/>
          <w:sz w:val="24"/>
          <w:szCs w:val="24"/>
        </w:rPr>
        <w:t xml:space="preserve"> prioritātes 3.2.Teritoriju pieejamības un sasniedzamības veicināšana pasākuma 3.2.2.IKT infrastruktūra un pakalpojumi aktivitātes 3.2.2.1.Publiskās pārvaldes elektronisko pakalpojumu un informācijas sistēmu attīstība </w:t>
      </w:r>
      <w:r w:rsidR="00510868">
        <w:rPr>
          <w:rFonts w:ascii="Times New Roman" w:hAnsi="Times New Roman" w:cs="Times New Roman"/>
          <w:b/>
          <w:sz w:val="24"/>
          <w:szCs w:val="24"/>
        </w:rPr>
        <w:t xml:space="preserve">apakšaktivitātes </w:t>
      </w:r>
      <w:r w:rsidR="00C77FF3" w:rsidRPr="00C14C3C">
        <w:rPr>
          <w:rFonts w:ascii="Times New Roman" w:hAnsi="Times New Roman" w:cs="Times New Roman"/>
          <w:b/>
          <w:sz w:val="24"/>
          <w:szCs w:val="24"/>
        </w:rPr>
        <w:t>3.2.2.1.1.Informācijas sistēmu un elektronisko pakalpojumu attīstība ietvaros plānošanas periodā no 2007.-2013.gadam.</w:t>
      </w:r>
      <w:r w:rsidR="00C77FF3" w:rsidRPr="00C77FF3">
        <w:rPr>
          <w:rFonts w:ascii="Times New Roman" w:hAnsi="Times New Roman" w:cs="Times New Roman"/>
          <w:sz w:val="24"/>
          <w:szCs w:val="24"/>
        </w:rPr>
        <w:t xml:space="preserve"> </w:t>
      </w:r>
      <w:r w:rsidR="000F5477" w:rsidRPr="0027127C">
        <w:rPr>
          <w:rFonts w:ascii="Times New Roman" w:hAnsi="Times New Roman" w:cs="Times New Roman"/>
          <w:sz w:val="24"/>
          <w:szCs w:val="24"/>
        </w:rPr>
        <w:t xml:space="preserve">Arī Valsts zemes dienestam līgumā ar Sadarbības iestādi ir noteikts, ka </w:t>
      </w:r>
      <w:proofErr w:type="gramStart"/>
      <w:r w:rsidR="000F5477" w:rsidRPr="0027127C">
        <w:rPr>
          <w:rFonts w:ascii="Times New Roman" w:hAnsi="Times New Roman" w:cs="Times New Roman"/>
          <w:sz w:val="24"/>
          <w:szCs w:val="24"/>
        </w:rPr>
        <w:t xml:space="preserve">projekta īstenošanas laikā un 5 </w:t>
      </w:r>
      <w:r w:rsidR="000F5477" w:rsidRPr="0027127C">
        <w:rPr>
          <w:rFonts w:ascii="Times New Roman" w:hAnsi="Times New Roman" w:cs="Times New Roman"/>
          <w:sz w:val="24"/>
          <w:szCs w:val="24"/>
        </w:rPr>
        <w:lastRenderedPageBreak/>
        <w:t>(piecus) gadus</w:t>
      </w:r>
      <w:proofErr w:type="gramEnd"/>
      <w:r w:rsidR="000F5477" w:rsidRPr="0027127C">
        <w:rPr>
          <w:rFonts w:ascii="Times New Roman" w:hAnsi="Times New Roman" w:cs="Times New Roman"/>
          <w:sz w:val="24"/>
          <w:szCs w:val="24"/>
        </w:rPr>
        <w:t xml:space="preserve"> pēc noslēguma maksājuma veikšanas jānodrošina tā, lai radītās vērtības tiktu izmantotas atbilstoši projekta mērķiem. Tādējādi projektā norādītais mērķis ir balstīts uz ilgtspēj</w:t>
      </w:r>
      <w:r w:rsidR="00E744AA">
        <w:rPr>
          <w:rFonts w:ascii="Times New Roman" w:hAnsi="Times New Roman" w:cs="Times New Roman"/>
          <w:sz w:val="24"/>
          <w:szCs w:val="24"/>
        </w:rPr>
        <w:t>īg</w:t>
      </w:r>
      <w:r w:rsidR="000F5477" w:rsidRPr="0027127C">
        <w:rPr>
          <w:rFonts w:ascii="Times New Roman" w:hAnsi="Times New Roman" w:cs="Times New Roman"/>
          <w:sz w:val="24"/>
          <w:szCs w:val="24"/>
        </w:rPr>
        <w:t>u darbību: „</w:t>
      </w:r>
      <w:r w:rsidR="000F5477" w:rsidRPr="0027127C">
        <w:rPr>
          <w:rFonts w:ascii="Times New Roman" w:hAnsi="Times New Roman" w:cs="Times New Roman"/>
          <w:bCs/>
          <w:sz w:val="24"/>
          <w:szCs w:val="24"/>
        </w:rPr>
        <w:t xml:space="preserve">Izveidot modulāru VZD </w:t>
      </w:r>
      <w:r w:rsidR="000F5477" w:rsidRPr="0027127C">
        <w:rPr>
          <w:rFonts w:ascii="Times New Roman" w:hAnsi="Times New Roman" w:cs="Times New Roman"/>
          <w:sz w:val="24"/>
          <w:szCs w:val="24"/>
        </w:rPr>
        <w:t xml:space="preserve">kadastra, adrešu, aizsargjoslas izraisošo objektu un apgrūtināto teritoriju, vērtību zonējumu, būvju kadastrālās uzmērīšanas, topogrāfisko plānu mērogā 1:500 </w:t>
      </w:r>
      <w:r w:rsidR="000F5477" w:rsidRPr="0027127C">
        <w:rPr>
          <w:rFonts w:ascii="Times New Roman" w:hAnsi="Times New Roman" w:cs="Times New Roman"/>
          <w:bCs/>
          <w:sz w:val="24"/>
          <w:szCs w:val="24"/>
        </w:rPr>
        <w:t xml:space="preserve">ģeotelpisko datu sistēmu, </w:t>
      </w:r>
      <w:r w:rsidR="000F5477" w:rsidRPr="0027127C">
        <w:rPr>
          <w:rFonts w:ascii="Times New Roman" w:hAnsi="Times New Roman" w:cs="Times New Roman"/>
          <w:sz w:val="24"/>
          <w:szCs w:val="24"/>
        </w:rPr>
        <w:t>kuras arhitektūra un saskarne nodrošina visu VZD pārziņā esošo ģeotelpisko datu ievadi, uzkrāšanu, apstrādi vienotā veidā, sasaisti ar teksta datiem un šo datu ērtu izmantošanu VZD klientiem un datu apmaiņas partneriem e-pakalpojumu un informācijas servisu veidā atbilstoši INSPIRE direktīvas prasībām.”.</w:t>
      </w:r>
    </w:p>
    <w:p w:rsidR="003F7E09" w:rsidRDefault="003F7E09" w:rsidP="003F7E09">
      <w:pPr>
        <w:spacing w:after="0" w:line="240" w:lineRule="auto"/>
        <w:jc w:val="both"/>
        <w:rPr>
          <w:rFonts w:ascii="Times New Roman" w:eastAsia="Times New Roman" w:hAnsi="Times New Roman"/>
          <w:sz w:val="24"/>
          <w:szCs w:val="24"/>
        </w:rPr>
      </w:pPr>
    </w:p>
    <w:p w:rsidR="00E05754" w:rsidRDefault="00134033" w:rsidP="003E0F3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r w:rsidR="003E0F3A">
        <w:rPr>
          <w:rFonts w:ascii="Times New Roman" w:eastAsia="Times New Roman" w:hAnsi="Times New Roman"/>
          <w:b/>
          <w:sz w:val="24"/>
          <w:szCs w:val="24"/>
        </w:rPr>
        <w:t xml:space="preserve">.1.1. </w:t>
      </w:r>
      <w:proofErr w:type="gramStart"/>
      <w:r w:rsidR="008A4773" w:rsidRPr="00742589">
        <w:rPr>
          <w:rFonts w:ascii="Times New Roman" w:hAnsi="Times New Roman" w:cs="Times New Roman"/>
          <w:b/>
          <w:sz w:val="24"/>
          <w:szCs w:val="24"/>
        </w:rPr>
        <w:t xml:space="preserve">Nekustamā īpašuma </w:t>
      </w:r>
      <w:r w:rsidR="008A4773">
        <w:rPr>
          <w:rFonts w:ascii="Times New Roman" w:hAnsi="Times New Roman" w:cs="Times New Roman"/>
          <w:b/>
          <w:sz w:val="24"/>
          <w:szCs w:val="24"/>
        </w:rPr>
        <w:t>vienota reģistrēšanas</w:t>
      </w:r>
      <w:r w:rsidR="008A4773" w:rsidRPr="00742589">
        <w:rPr>
          <w:rFonts w:ascii="Times New Roman" w:hAnsi="Times New Roman" w:cs="Times New Roman"/>
          <w:b/>
          <w:sz w:val="24"/>
          <w:szCs w:val="24"/>
        </w:rPr>
        <w:t xml:space="preserve"> sistēma</w:t>
      </w:r>
      <w:r w:rsidR="008A4773">
        <w:rPr>
          <w:rFonts w:ascii="Times New Roman" w:eastAsia="Times New Roman" w:hAnsi="Times New Roman"/>
          <w:b/>
          <w:sz w:val="24"/>
          <w:szCs w:val="24"/>
        </w:rPr>
        <w:t>s</w:t>
      </w:r>
      <w:proofErr w:type="gramEnd"/>
      <w:r w:rsidR="001E6560">
        <w:rPr>
          <w:rFonts w:ascii="Times New Roman" w:eastAsia="Times New Roman" w:hAnsi="Times New Roman"/>
          <w:b/>
          <w:sz w:val="24"/>
          <w:szCs w:val="24"/>
        </w:rPr>
        <w:t>,</w:t>
      </w:r>
      <w:r w:rsidR="001E6560" w:rsidRPr="001E6560">
        <w:rPr>
          <w:rFonts w:ascii="Times New Roman" w:hAnsi="Times New Roman" w:cs="Times New Roman"/>
          <w:b/>
          <w:sz w:val="24"/>
          <w:szCs w:val="24"/>
        </w:rPr>
        <w:t xml:space="preserve"> </w:t>
      </w:r>
      <w:r w:rsidR="001E6560">
        <w:rPr>
          <w:rFonts w:ascii="Times New Roman" w:hAnsi="Times New Roman" w:cs="Times New Roman"/>
          <w:b/>
          <w:sz w:val="24"/>
          <w:szCs w:val="24"/>
        </w:rPr>
        <w:t>pastāvot divām institūcijām,</w:t>
      </w:r>
      <w:r w:rsidR="00C60A15">
        <w:rPr>
          <w:rFonts w:ascii="Times New Roman" w:eastAsia="Times New Roman" w:hAnsi="Times New Roman"/>
          <w:b/>
          <w:sz w:val="24"/>
          <w:szCs w:val="24"/>
        </w:rPr>
        <w:t xml:space="preserve"> </w:t>
      </w:r>
      <w:r w:rsidR="00E05754">
        <w:rPr>
          <w:rFonts w:ascii="Times New Roman" w:eastAsia="Times New Roman" w:hAnsi="Times New Roman"/>
          <w:b/>
          <w:sz w:val="24"/>
          <w:szCs w:val="24"/>
        </w:rPr>
        <w:t xml:space="preserve">papildus risināmi jautājumi, </w:t>
      </w:r>
      <w:r w:rsidR="005124A7">
        <w:rPr>
          <w:rFonts w:ascii="Times New Roman" w:eastAsia="Times New Roman" w:hAnsi="Times New Roman"/>
          <w:b/>
          <w:sz w:val="24"/>
          <w:szCs w:val="24"/>
        </w:rPr>
        <w:t>identificētās pr</w:t>
      </w:r>
      <w:r w:rsidR="005F3347">
        <w:rPr>
          <w:rFonts w:ascii="Times New Roman" w:eastAsia="Times New Roman" w:hAnsi="Times New Roman"/>
          <w:b/>
          <w:sz w:val="24"/>
          <w:szCs w:val="24"/>
        </w:rPr>
        <w:t>iekšrocības un trūkumi</w:t>
      </w:r>
    </w:p>
    <w:p w:rsidR="00161386" w:rsidRDefault="00161386" w:rsidP="00161386">
      <w:pPr>
        <w:spacing w:line="240" w:lineRule="auto"/>
        <w:ind w:firstLine="720"/>
        <w:jc w:val="both"/>
        <w:rPr>
          <w:rFonts w:ascii="Times New Roman" w:hAnsi="Times New Roman" w:cs="Times New Roman"/>
          <w:sz w:val="24"/>
          <w:szCs w:val="24"/>
        </w:rPr>
      </w:pPr>
    </w:p>
    <w:p w:rsidR="00AA5980" w:rsidRDefault="00161386" w:rsidP="000A14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Būtiskākie šī risinājuma varianta priekšnoteikumi ir datu sinhronizācija (vēsturisko datu kārtošana)</w:t>
      </w:r>
      <w:r w:rsidR="00FE7787">
        <w:rPr>
          <w:rFonts w:ascii="Times New Roman" w:hAnsi="Times New Roman" w:cs="Times New Roman"/>
          <w:sz w:val="24"/>
          <w:szCs w:val="24"/>
        </w:rPr>
        <w:t>;</w:t>
      </w:r>
      <w:r>
        <w:rPr>
          <w:rFonts w:ascii="Times New Roman" w:hAnsi="Times New Roman" w:cs="Times New Roman"/>
          <w:sz w:val="24"/>
          <w:szCs w:val="24"/>
        </w:rPr>
        <w:t xml:space="preserve"> normatīvo aktu sakārtošana (atbildības nodalīšana, informācijas apmaiņa un aktualizācija ar citām iestādēm</w:t>
      </w:r>
      <w:r w:rsidR="00FE7787">
        <w:rPr>
          <w:rFonts w:ascii="Times New Roman" w:hAnsi="Times New Roman" w:cs="Times New Roman"/>
          <w:sz w:val="24"/>
          <w:szCs w:val="24"/>
        </w:rPr>
        <w:t>, lēmumu apstrīdēšana</w:t>
      </w:r>
      <w:r>
        <w:rPr>
          <w:rFonts w:ascii="Times New Roman" w:hAnsi="Times New Roman" w:cs="Times New Roman"/>
          <w:sz w:val="24"/>
          <w:szCs w:val="24"/>
        </w:rPr>
        <w:t>)</w:t>
      </w:r>
      <w:r w:rsidR="00FE7787">
        <w:rPr>
          <w:rFonts w:ascii="Times New Roman" w:hAnsi="Times New Roman" w:cs="Times New Roman"/>
          <w:sz w:val="24"/>
          <w:szCs w:val="24"/>
        </w:rPr>
        <w:t>;</w:t>
      </w:r>
      <w:r>
        <w:rPr>
          <w:rFonts w:ascii="Times New Roman" w:hAnsi="Times New Roman" w:cs="Times New Roman"/>
          <w:sz w:val="24"/>
          <w:szCs w:val="24"/>
        </w:rPr>
        <w:t xml:space="preserve"> VIS pārziņa noteikšana,</w:t>
      </w:r>
      <w:r w:rsidR="00FE7787">
        <w:rPr>
          <w:rFonts w:ascii="Times New Roman" w:hAnsi="Times New Roman" w:cs="Times New Roman"/>
          <w:sz w:val="24"/>
          <w:szCs w:val="24"/>
        </w:rPr>
        <w:t xml:space="preserve"> ņemot vērā, ka informācijas sistēmas uzturēšana un administrēšana ir ļoti smagnēja; </w:t>
      </w:r>
      <w:r>
        <w:rPr>
          <w:rFonts w:ascii="Times New Roman" w:hAnsi="Times New Roman" w:cs="Times New Roman"/>
          <w:sz w:val="24"/>
          <w:szCs w:val="24"/>
        </w:rPr>
        <w:t>tehniskā risinājuma izstrāde</w:t>
      </w:r>
      <w:r w:rsidR="00256414">
        <w:rPr>
          <w:rFonts w:ascii="Times New Roman" w:hAnsi="Times New Roman" w:cs="Times New Roman"/>
          <w:sz w:val="24"/>
          <w:szCs w:val="24"/>
        </w:rPr>
        <w:t>, kas ir dārga un iestāžu esošā budžeta ietvaros nav nodrošināma</w:t>
      </w:r>
      <w:r>
        <w:rPr>
          <w:rFonts w:ascii="Times New Roman" w:hAnsi="Times New Roman" w:cs="Times New Roman"/>
          <w:sz w:val="24"/>
          <w:szCs w:val="24"/>
        </w:rPr>
        <w:t>.</w:t>
      </w:r>
    </w:p>
    <w:p w:rsidR="00AA5980" w:rsidRDefault="00AA5980" w:rsidP="000A147E">
      <w:pPr>
        <w:spacing w:after="0" w:line="240" w:lineRule="auto"/>
        <w:ind w:firstLine="720"/>
        <w:jc w:val="both"/>
        <w:rPr>
          <w:rFonts w:ascii="Times New Roman" w:hAnsi="Times New Roman" w:cs="Times New Roman"/>
          <w:sz w:val="24"/>
          <w:szCs w:val="24"/>
        </w:rPr>
      </w:pPr>
    </w:p>
    <w:p w:rsidR="00900A19" w:rsidRPr="00AA5980" w:rsidRDefault="00233A80" w:rsidP="000A147E">
      <w:pPr>
        <w:spacing w:after="0" w:line="240" w:lineRule="auto"/>
        <w:ind w:firstLine="720"/>
        <w:jc w:val="both"/>
        <w:rPr>
          <w:rFonts w:ascii="Times New Roman" w:eastAsia="Calibri" w:hAnsi="Times New Roman" w:cs="Times New Roman"/>
          <w:sz w:val="24"/>
          <w:szCs w:val="24"/>
          <w:u w:val="single"/>
          <w:lang w:eastAsia="en-US"/>
        </w:rPr>
      </w:pPr>
      <w:r w:rsidRPr="00AA5980">
        <w:rPr>
          <w:rFonts w:ascii="Times New Roman" w:eastAsiaTheme="minorHAnsi" w:hAnsi="Times New Roman"/>
          <w:sz w:val="24"/>
          <w:szCs w:val="24"/>
          <w:u w:val="single"/>
          <w:lang w:eastAsia="en-US"/>
        </w:rPr>
        <w:t>1.</w:t>
      </w:r>
      <w:r w:rsidRPr="00AA5980">
        <w:rPr>
          <w:rFonts w:ascii="Times New Roman" w:eastAsiaTheme="minorHAnsi" w:hAnsi="Times New Roman"/>
          <w:b/>
          <w:sz w:val="24"/>
          <w:szCs w:val="24"/>
          <w:u w:val="single"/>
          <w:lang w:eastAsia="en-US"/>
        </w:rPr>
        <w:t> </w:t>
      </w:r>
      <w:r w:rsidR="00BB2981" w:rsidRPr="00AA5980">
        <w:rPr>
          <w:rFonts w:ascii="Times New Roman" w:eastAsia="Calibri" w:hAnsi="Times New Roman" w:cs="Times New Roman"/>
          <w:sz w:val="24"/>
          <w:szCs w:val="24"/>
          <w:u w:val="single"/>
          <w:lang w:eastAsia="en-US"/>
        </w:rPr>
        <w:t>Vēsturisko datu kārtošana</w:t>
      </w:r>
      <w:r w:rsidR="00900A19" w:rsidRPr="00AA5980">
        <w:rPr>
          <w:rFonts w:ascii="Times New Roman" w:eastAsia="Calibri" w:hAnsi="Times New Roman" w:cs="Times New Roman"/>
          <w:sz w:val="24"/>
          <w:szCs w:val="24"/>
          <w:u w:val="single"/>
          <w:lang w:eastAsia="en-US"/>
        </w:rPr>
        <w:t xml:space="preserve"> (visu līdz šim uzkrāto) datu identificēšanas iespēju nodrošināšanai objektu līmenī. </w:t>
      </w:r>
    </w:p>
    <w:p w:rsidR="00751679" w:rsidRPr="00233A80" w:rsidRDefault="00751679" w:rsidP="00751679">
      <w:pPr>
        <w:spacing w:after="0" w:line="240" w:lineRule="auto"/>
        <w:jc w:val="both"/>
        <w:rPr>
          <w:rFonts w:ascii="Times New Roman" w:eastAsiaTheme="minorHAnsi" w:hAnsi="Times New Roman"/>
          <w:b/>
          <w:sz w:val="24"/>
          <w:szCs w:val="24"/>
          <w:lang w:eastAsia="en-US"/>
        </w:rPr>
      </w:pPr>
    </w:p>
    <w:p w:rsidR="00233A80" w:rsidRDefault="00233A80" w:rsidP="00A17E02">
      <w:pPr>
        <w:spacing w:after="0" w:line="240" w:lineRule="auto"/>
        <w:jc w:val="both"/>
        <w:rPr>
          <w:rFonts w:ascii="Times New Roman" w:hAnsi="Times New Roman"/>
          <w:sz w:val="24"/>
          <w:szCs w:val="24"/>
        </w:rPr>
      </w:pPr>
      <w:r>
        <w:rPr>
          <w:rFonts w:ascii="Times New Roman" w:eastAsia="Calibri" w:hAnsi="Times New Roman" w:cs="Times New Roman"/>
          <w:sz w:val="24"/>
          <w:szCs w:val="24"/>
          <w:lang w:eastAsia="en-US"/>
        </w:rPr>
        <w:tab/>
        <w:t xml:space="preserve">Kā obligāts pasākums pirms VIS izveides veicama vēsturisko datu sakārtošana. </w:t>
      </w:r>
      <w:r>
        <w:rPr>
          <w:rFonts w:ascii="Times New Roman" w:hAnsi="Times New Roman"/>
          <w:sz w:val="24"/>
          <w:szCs w:val="24"/>
        </w:rPr>
        <w:t xml:space="preserve">Vēsturisko datu sakārtošana ir komplicēts, dārgs un manuāls process, bet tas nav </w:t>
      </w:r>
      <w:r w:rsidR="00BC120C" w:rsidRPr="00440C65">
        <w:rPr>
          <w:rFonts w:ascii="Times New Roman" w:hAnsi="Times New Roman"/>
          <w:b/>
          <w:sz w:val="24"/>
          <w:szCs w:val="24"/>
        </w:rPr>
        <w:t>īstenojams pakāpeniski,</w:t>
      </w:r>
      <w:r w:rsidR="00BC120C">
        <w:rPr>
          <w:rFonts w:ascii="Times New Roman" w:hAnsi="Times New Roman"/>
          <w:sz w:val="24"/>
          <w:szCs w:val="24"/>
        </w:rPr>
        <w:t xml:space="preserve"> </w:t>
      </w:r>
      <w:r>
        <w:rPr>
          <w:rFonts w:ascii="Times New Roman" w:hAnsi="Times New Roman"/>
          <w:sz w:val="24"/>
          <w:szCs w:val="24"/>
        </w:rPr>
        <w:t xml:space="preserve">izlaižams vai apejams, jo tikai tādā veidā iespējams nodrošināt datu identificēšanu objektu līmenī. </w:t>
      </w:r>
      <w:r w:rsidRPr="00F31B79">
        <w:rPr>
          <w:rFonts w:ascii="Times New Roman" w:hAnsi="Times New Roman"/>
          <w:sz w:val="24"/>
          <w:szCs w:val="24"/>
        </w:rPr>
        <w:t>Šobrīd Kadastra informācijas sistēma</w:t>
      </w:r>
      <w:r>
        <w:rPr>
          <w:rFonts w:ascii="Times New Roman" w:hAnsi="Times New Roman"/>
          <w:sz w:val="24"/>
          <w:szCs w:val="24"/>
        </w:rPr>
        <w:t xml:space="preserve"> un D</w:t>
      </w:r>
      <w:r w:rsidRPr="00F31B79">
        <w:rPr>
          <w:rFonts w:ascii="Times New Roman" w:hAnsi="Times New Roman"/>
          <w:sz w:val="24"/>
          <w:szCs w:val="24"/>
        </w:rPr>
        <w:t xml:space="preserve">atorizētā zemesgrāmata satur vienādus datu </w:t>
      </w:r>
      <w:r>
        <w:rPr>
          <w:rFonts w:ascii="Times New Roman" w:hAnsi="Times New Roman"/>
          <w:sz w:val="24"/>
          <w:szCs w:val="24"/>
        </w:rPr>
        <w:t>vienumus</w:t>
      </w:r>
      <w:r w:rsidRPr="00F31B79">
        <w:rPr>
          <w:rFonts w:ascii="Times New Roman" w:hAnsi="Times New Roman"/>
          <w:sz w:val="24"/>
          <w:szCs w:val="24"/>
        </w:rPr>
        <w:t>, kuros esošie dati par vienu un to pašu nekustamo īpašumu</w:t>
      </w:r>
      <w:r>
        <w:rPr>
          <w:rFonts w:ascii="Times New Roman" w:hAnsi="Times New Roman"/>
          <w:sz w:val="24"/>
          <w:szCs w:val="24"/>
        </w:rPr>
        <w:t xml:space="preserve"> vai tā objektu var atšķirties. </w:t>
      </w:r>
      <w:r w:rsidRPr="00FB3EFC">
        <w:rPr>
          <w:rFonts w:ascii="Times New Roman" w:hAnsi="Times New Roman"/>
          <w:sz w:val="24"/>
          <w:szCs w:val="24"/>
        </w:rPr>
        <w:t xml:space="preserve">Veidojot </w:t>
      </w:r>
      <w:r>
        <w:rPr>
          <w:rFonts w:ascii="Times New Roman" w:hAnsi="Times New Roman"/>
          <w:sz w:val="24"/>
          <w:szCs w:val="24"/>
        </w:rPr>
        <w:t>VIS</w:t>
      </w:r>
      <w:r w:rsidRPr="00FB3EFC">
        <w:rPr>
          <w:rFonts w:ascii="Times New Roman" w:hAnsi="Times New Roman"/>
          <w:sz w:val="24"/>
          <w:szCs w:val="24"/>
        </w:rPr>
        <w:t xml:space="preserve"> jārisina jautājums par esošajiem datiem, kas šobrīd </w:t>
      </w:r>
      <w:r>
        <w:rPr>
          <w:rFonts w:ascii="Times New Roman" w:hAnsi="Times New Roman"/>
          <w:sz w:val="24"/>
          <w:szCs w:val="24"/>
        </w:rPr>
        <w:t xml:space="preserve">tiek uzturēti abās informācijas sistēmās un var atšķirties </w:t>
      </w:r>
      <w:r w:rsidRPr="00FB3EFC">
        <w:rPr>
          <w:rFonts w:ascii="Times New Roman" w:hAnsi="Times New Roman"/>
          <w:sz w:val="24"/>
          <w:szCs w:val="24"/>
        </w:rPr>
        <w:t xml:space="preserve">(piem., </w:t>
      </w:r>
      <w:r w:rsidR="00B17471" w:rsidRPr="00B17471">
        <w:rPr>
          <w:rFonts w:ascii="Times New Roman" w:hAnsi="Times New Roman"/>
          <w:b/>
          <w:sz w:val="24"/>
          <w:szCs w:val="24"/>
          <w:u w:val="single"/>
        </w:rPr>
        <w:t>nekustamā īpašuma objektu sastāvs, to</w:t>
      </w:r>
      <w:r w:rsidR="00B17471" w:rsidRPr="00B17471">
        <w:rPr>
          <w:rFonts w:ascii="Times New Roman" w:hAnsi="Times New Roman"/>
          <w:sz w:val="24"/>
          <w:szCs w:val="24"/>
        </w:rPr>
        <w:t xml:space="preserve"> </w:t>
      </w:r>
      <w:r w:rsidRPr="00FB3EFC">
        <w:rPr>
          <w:rFonts w:ascii="Times New Roman" w:hAnsi="Times New Roman"/>
          <w:sz w:val="24"/>
          <w:szCs w:val="24"/>
        </w:rPr>
        <w:t xml:space="preserve">platība, domājamās daļas, adrese), </w:t>
      </w:r>
      <w:r>
        <w:rPr>
          <w:rFonts w:ascii="Times New Roman" w:hAnsi="Times New Roman"/>
          <w:sz w:val="24"/>
          <w:szCs w:val="24"/>
        </w:rPr>
        <w:t>nosakot, kuri dati no atšķirīgo datu komplekta tiks iekļauti VIS datu izplatīšanas sadaļā. Piemēram, ja Kadastra informācijas sistēmā un Datorizētajā zemesgrāmatā informācija par nekustamā īpašuma objekta platību uz VIS izveides brīdi ir atšķirīga, tad veidojot VIS, ir jāpieņem lēmums, kuru no sistēmās esošajām atšķirīgajām platībām tajā iekļaut, ņemot vēra, ka zemesgrāmatu datiem ir publiskā ticamība, bet Kadastra informācijas sistēma uztur aktuālus datus. Izvēloties risinājumu šim jautājumam, jāņem vērā arī iespējamie riski (skat. aprakstu zemāk).</w:t>
      </w:r>
    </w:p>
    <w:p w:rsidR="00233A80" w:rsidRDefault="00233A80" w:rsidP="00256414">
      <w:pPr>
        <w:spacing w:after="0" w:line="240" w:lineRule="auto"/>
        <w:ind w:firstLine="720"/>
        <w:jc w:val="both"/>
        <w:rPr>
          <w:rFonts w:ascii="Times New Roman" w:hAnsi="Times New Roman"/>
          <w:sz w:val="24"/>
          <w:szCs w:val="24"/>
        </w:rPr>
      </w:pPr>
      <w:r w:rsidRPr="005D185C">
        <w:rPr>
          <w:rFonts w:ascii="Times New Roman" w:hAnsi="Times New Roman"/>
          <w:sz w:val="24"/>
          <w:szCs w:val="24"/>
        </w:rPr>
        <w:t xml:space="preserve">Ņemot vērā, ka VIS būs atšķirīga datu struktūra, kurā dati tikts reģistrēti un iespēju robežās nokonvertēti aktuālie (pēdējā esošajā stāvoklī) dati, </w:t>
      </w:r>
      <w:proofErr w:type="gramStart"/>
      <w:r w:rsidRPr="005D185C">
        <w:rPr>
          <w:rFonts w:ascii="Times New Roman" w:hAnsi="Times New Roman"/>
          <w:sz w:val="24"/>
          <w:szCs w:val="24"/>
        </w:rPr>
        <w:t>lai saglabātu arī vēsturiskos datus, VIS būtu</w:t>
      </w:r>
      <w:proofErr w:type="gramEnd"/>
      <w:r w:rsidRPr="005D185C">
        <w:rPr>
          <w:rFonts w:ascii="Times New Roman" w:hAnsi="Times New Roman"/>
          <w:sz w:val="24"/>
          <w:szCs w:val="24"/>
        </w:rPr>
        <w:t xml:space="preserve"> jāveido divas vēsturisko datu struktūras (atbilstoši esošajām šī brīža Datorizētās zemesgrāmatas un Kadastra informācijas sistēmas struktūrām) un viena VIS datu struktūra.</w:t>
      </w:r>
      <w:r w:rsidRPr="004B684E">
        <w:rPr>
          <w:rFonts w:ascii="Times New Roman" w:hAnsi="Times New Roman"/>
          <w:sz w:val="24"/>
          <w:szCs w:val="24"/>
        </w:rPr>
        <w:t xml:space="preserve"> Lai </w:t>
      </w:r>
      <w:r>
        <w:rPr>
          <w:rFonts w:ascii="Times New Roman" w:hAnsi="Times New Roman"/>
          <w:sz w:val="24"/>
          <w:szCs w:val="24"/>
        </w:rPr>
        <w:t>V</w:t>
      </w:r>
      <w:r w:rsidRPr="004B684E">
        <w:rPr>
          <w:rFonts w:ascii="Times New Roman" w:hAnsi="Times New Roman"/>
          <w:sz w:val="24"/>
          <w:szCs w:val="24"/>
        </w:rPr>
        <w:t xml:space="preserve">IS varētu strādāt, nepieciešams sasinhronizēt datus abās informācijas sistēmās līdz objektu līmenim. Veicot sinhronizāciju jāņem vērā, ka civiltiesībās, tātad arī tiesiskās attiecībās, kas saistītas ar īpašuma tiesību nostiprināšanu, jāvadās no Civillikuma </w:t>
      </w:r>
      <w:proofErr w:type="gramStart"/>
      <w:r w:rsidRPr="004B684E">
        <w:rPr>
          <w:rFonts w:ascii="Times New Roman" w:hAnsi="Times New Roman"/>
          <w:sz w:val="24"/>
          <w:szCs w:val="24"/>
        </w:rPr>
        <w:t>3.pantā</w:t>
      </w:r>
      <w:proofErr w:type="gramEnd"/>
      <w:r w:rsidRPr="004B684E">
        <w:rPr>
          <w:rFonts w:ascii="Times New Roman" w:hAnsi="Times New Roman"/>
          <w:sz w:val="24"/>
          <w:szCs w:val="24"/>
        </w:rPr>
        <w:t xml:space="preserve"> nostiprinātā principa, ka katra civiltiesiska attiecība apspriežama pēc likumiem, kas bijuši spēkā tad, kad šī attiecība radusies, pārgrozījusies vai izbeigusies. Neskartas paliek jau iegūtās tiesības. Līdz ar to jāņem vērā, ka šāda sinhronizācija iespējama tikai gadījumā, kad tā ne</w:t>
      </w:r>
      <w:r>
        <w:rPr>
          <w:rFonts w:ascii="Times New Roman" w:hAnsi="Times New Roman"/>
          <w:sz w:val="24"/>
          <w:szCs w:val="24"/>
        </w:rPr>
        <w:t>aizskar personas īpašuma tiesības.</w:t>
      </w:r>
    </w:p>
    <w:p w:rsidR="00751679" w:rsidRDefault="00233A80" w:rsidP="00256414">
      <w:pPr>
        <w:spacing w:after="0" w:line="240" w:lineRule="auto"/>
        <w:ind w:firstLine="720"/>
        <w:jc w:val="both"/>
        <w:rPr>
          <w:rFonts w:ascii="Times New Roman" w:hAnsi="Times New Roman"/>
          <w:sz w:val="24"/>
          <w:szCs w:val="24"/>
        </w:rPr>
      </w:pPr>
      <w:r>
        <w:rPr>
          <w:rFonts w:ascii="Times New Roman" w:hAnsi="Times New Roman"/>
          <w:sz w:val="24"/>
          <w:szCs w:val="24"/>
        </w:rPr>
        <w:t>Arī šai datu sakārtošanai (sākotnējā datu migrācija uz VIS) pastāv vairāki iespējamie risinājumi, kas īstenojami atsevišķi, vai arī visi vienlaicīgi:</w:t>
      </w:r>
    </w:p>
    <w:p w:rsidR="00233A80" w:rsidRDefault="00233A80" w:rsidP="0075167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 </w:t>
      </w:r>
      <w:r w:rsidRPr="00FA1935">
        <w:rPr>
          <w:rFonts w:ascii="Times New Roman" w:hAnsi="Times New Roman"/>
          <w:sz w:val="24"/>
          <w:szCs w:val="24"/>
        </w:rPr>
        <w:t>Ja dati par kadastra objektu</w:t>
      </w:r>
      <w:r>
        <w:rPr>
          <w:rFonts w:ascii="Times New Roman" w:hAnsi="Times New Roman"/>
          <w:sz w:val="24"/>
          <w:szCs w:val="24"/>
        </w:rPr>
        <w:t>, kas identificēt</w:t>
      </w:r>
      <w:r w:rsidR="00BC120C">
        <w:rPr>
          <w:rFonts w:ascii="Times New Roman" w:hAnsi="Times New Roman"/>
          <w:sz w:val="24"/>
          <w:szCs w:val="24"/>
        </w:rPr>
        <w:t>i</w:t>
      </w:r>
      <w:r>
        <w:rPr>
          <w:rFonts w:ascii="Times New Roman" w:hAnsi="Times New Roman"/>
          <w:sz w:val="24"/>
          <w:szCs w:val="24"/>
        </w:rPr>
        <w:t xml:space="preserve"> un iekļaut</w:t>
      </w:r>
      <w:r w:rsidR="00BC120C">
        <w:rPr>
          <w:rFonts w:ascii="Times New Roman" w:hAnsi="Times New Roman"/>
          <w:sz w:val="24"/>
          <w:szCs w:val="24"/>
        </w:rPr>
        <w:t>i</w:t>
      </w:r>
      <w:r>
        <w:rPr>
          <w:rFonts w:ascii="Times New Roman" w:hAnsi="Times New Roman"/>
          <w:sz w:val="24"/>
          <w:szCs w:val="24"/>
        </w:rPr>
        <w:t xml:space="preserve"> Datorizētajā zemesgrāmatā ierakstīta nekustamā īpašuma sastāvā,</w:t>
      </w:r>
      <w:r w:rsidRPr="00FA1935">
        <w:rPr>
          <w:rFonts w:ascii="Times New Roman" w:hAnsi="Times New Roman"/>
          <w:sz w:val="24"/>
          <w:szCs w:val="24"/>
        </w:rPr>
        <w:t xml:space="preserve"> </w:t>
      </w:r>
      <w:r>
        <w:rPr>
          <w:rFonts w:ascii="Times New Roman" w:hAnsi="Times New Roman"/>
          <w:sz w:val="24"/>
          <w:szCs w:val="24"/>
        </w:rPr>
        <w:t>abās informācijas sistēmās ir atšķirīgi</w:t>
      </w:r>
      <w:r w:rsidRPr="00FA1935">
        <w:rPr>
          <w:rFonts w:ascii="Times New Roman" w:hAnsi="Times New Roman"/>
          <w:sz w:val="24"/>
          <w:szCs w:val="24"/>
        </w:rPr>
        <w:t xml:space="preserve">, tad tos </w:t>
      </w:r>
      <w:r>
        <w:rPr>
          <w:rFonts w:ascii="Times New Roman" w:hAnsi="Times New Roman"/>
          <w:sz w:val="24"/>
          <w:szCs w:val="24"/>
        </w:rPr>
        <w:t>Datorizētajā zemesgrāmat</w:t>
      </w:r>
      <w:r w:rsidRPr="00FA1935">
        <w:rPr>
          <w:rFonts w:ascii="Times New Roman" w:hAnsi="Times New Roman"/>
          <w:sz w:val="24"/>
          <w:szCs w:val="24"/>
        </w:rPr>
        <w:t>ā aut</w:t>
      </w:r>
      <w:r>
        <w:rPr>
          <w:rFonts w:ascii="Times New Roman" w:hAnsi="Times New Roman"/>
          <w:sz w:val="24"/>
          <w:szCs w:val="24"/>
        </w:rPr>
        <w:t>omātiski maina uz tiem, kas ir K</w:t>
      </w:r>
      <w:r w:rsidRPr="00FA1935">
        <w:rPr>
          <w:rFonts w:ascii="Times New Roman" w:hAnsi="Times New Roman"/>
          <w:sz w:val="24"/>
          <w:szCs w:val="24"/>
        </w:rPr>
        <w:t>adastr</w:t>
      </w:r>
      <w:r>
        <w:rPr>
          <w:rFonts w:ascii="Times New Roman" w:hAnsi="Times New Roman"/>
          <w:sz w:val="24"/>
          <w:szCs w:val="24"/>
        </w:rPr>
        <w:t>a informācijas sistēmā</w:t>
      </w:r>
      <w:r w:rsidRPr="00FA1935">
        <w:rPr>
          <w:rFonts w:ascii="Times New Roman" w:hAnsi="Times New Roman"/>
          <w:sz w:val="24"/>
          <w:szCs w:val="24"/>
        </w:rPr>
        <w:t xml:space="preserve">. Datu aktualizācija jāveic atbilstoši Valsts Informācijas sistēmu likumam, aktualizējot </w:t>
      </w:r>
      <w:r>
        <w:rPr>
          <w:rFonts w:ascii="Times New Roman" w:hAnsi="Times New Roman"/>
          <w:sz w:val="24"/>
          <w:szCs w:val="24"/>
        </w:rPr>
        <w:t>V</w:t>
      </w:r>
      <w:r w:rsidRPr="00FA1935">
        <w:rPr>
          <w:rFonts w:ascii="Times New Roman" w:hAnsi="Times New Roman"/>
          <w:sz w:val="24"/>
          <w:szCs w:val="24"/>
        </w:rPr>
        <w:t>IS datus atbilstoši tām informācijas sistēmām, kuras ir minēto datu pirmavots.</w:t>
      </w:r>
    </w:p>
    <w:p w:rsidR="00233A80" w:rsidRDefault="00233A80" w:rsidP="00751679">
      <w:pPr>
        <w:spacing w:after="0" w:line="240" w:lineRule="auto"/>
        <w:jc w:val="both"/>
        <w:rPr>
          <w:rFonts w:ascii="Times New Roman" w:hAnsi="Times New Roman"/>
          <w:sz w:val="24"/>
          <w:szCs w:val="24"/>
        </w:rPr>
      </w:pPr>
      <w:r w:rsidRPr="007C73C3">
        <w:rPr>
          <w:rFonts w:ascii="Times New Roman" w:hAnsi="Times New Roman"/>
          <w:b/>
          <w:sz w:val="24"/>
          <w:szCs w:val="24"/>
        </w:rPr>
        <w:t>Risks</w:t>
      </w:r>
      <w:r>
        <w:rPr>
          <w:rFonts w:ascii="Times New Roman" w:hAnsi="Times New Roman"/>
          <w:sz w:val="24"/>
          <w:szCs w:val="24"/>
        </w:rPr>
        <w:t xml:space="preserve"> – šāds risinājums īstenojams tikai attiecībā uz tiem kadastra objekta datiem, ja to aktualizācija notikusi kadastra objekta ietvaros. </w:t>
      </w:r>
    </w:p>
    <w:p w:rsidR="00233A80" w:rsidRDefault="00233A80" w:rsidP="00751679">
      <w:pPr>
        <w:spacing w:after="0" w:line="240" w:lineRule="auto"/>
        <w:jc w:val="both"/>
        <w:rPr>
          <w:rFonts w:ascii="Times New Roman" w:hAnsi="Times New Roman"/>
          <w:sz w:val="24"/>
          <w:szCs w:val="24"/>
        </w:rPr>
      </w:pPr>
      <w:r>
        <w:rPr>
          <w:rFonts w:ascii="Times New Roman" w:hAnsi="Times New Roman"/>
          <w:sz w:val="24"/>
          <w:szCs w:val="24"/>
        </w:rPr>
        <w:t>b) Iespējams p</w:t>
      </w:r>
      <w:r w:rsidRPr="00FA1935">
        <w:rPr>
          <w:rFonts w:ascii="Times New Roman" w:hAnsi="Times New Roman"/>
          <w:sz w:val="24"/>
          <w:szCs w:val="24"/>
        </w:rPr>
        <w:t>aredzēt pārejas periodu, kurā personai dots laiks aktualizēt informāciju,</w:t>
      </w:r>
      <w:r>
        <w:rPr>
          <w:rFonts w:ascii="Times New Roman" w:hAnsi="Times New Roman"/>
          <w:sz w:val="24"/>
          <w:szCs w:val="24"/>
        </w:rPr>
        <w:t xml:space="preserve"> vienlaikus būtu vērtējama sankciju ieviešanas nepieciešamība par termiņa neievērošanu informācijas aktualizācijai.</w:t>
      </w:r>
    </w:p>
    <w:p w:rsidR="00233A80" w:rsidRDefault="00233A80" w:rsidP="00751679">
      <w:pPr>
        <w:spacing w:after="0" w:line="240" w:lineRule="auto"/>
        <w:jc w:val="both"/>
        <w:rPr>
          <w:rFonts w:ascii="Times New Roman" w:hAnsi="Times New Roman"/>
          <w:sz w:val="24"/>
          <w:szCs w:val="24"/>
        </w:rPr>
      </w:pPr>
      <w:r w:rsidRPr="005E6318">
        <w:rPr>
          <w:rFonts w:ascii="Times New Roman" w:hAnsi="Times New Roman"/>
          <w:b/>
          <w:sz w:val="24"/>
          <w:szCs w:val="24"/>
        </w:rPr>
        <w:t xml:space="preserve">Risks </w:t>
      </w:r>
      <w:r>
        <w:rPr>
          <w:rFonts w:ascii="Times New Roman" w:hAnsi="Times New Roman"/>
          <w:sz w:val="24"/>
          <w:szCs w:val="24"/>
        </w:rPr>
        <w:t>– šāds risinājums var prasīt nesamērīgu laika resursu patēriņu, ieguvumi no kura būtu rūpīgi izvērtējami.</w:t>
      </w:r>
    </w:p>
    <w:p w:rsidR="00233A80" w:rsidRDefault="00751679" w:rsidP="00751679">
      <w:pPr>
        <w:pStyle w:val="Komentrateksts"/>
        <w:spacing w:after="0" w:line="240" w:lineRule="auto"/>
        <w:jc w:val="both"/>
        <w:rPr>
          <w:rFonts w:ascii="Times New Roman" w:hAnsi="Times New Roman"/>
          <w:sz w:val="24"/>
          <w:szCs w:val="24"/>
        </w:rPr>
      </w:pPr>
      <w:r>
        <w:rPr>
          <w:rFonts w:ascii="Times New Roman" w:hAnsi="Times New Roman"/>
          <w:sz w:val="24"/>
          <w:szCs w:val="24"/>
        </w:rPr>
        <w:t>c</w:t>
      </w:r>
      <w:r w:rsidR="00233A80">
        <w:rPr>
          <w:rFonts w:ascii="Times New Roman" w:hAnsi="Times New Roman"/>
          <w:sz w:val="24"/>
          <w:szCs w:val="24"/>
        </w:rPr>
        <w:t>) P</w:t>
      </w:r>
      <w:r w:rsidR="00233A80" w:rsidRPr="006A1068">
        <w:rPr>
          <w:rFonts w:ascii="Times New Roman" w:hAnsi="Times New Roman"/>
          <w:sz w:val="24"/>
          <w:szCs w:val="24"/>
        </w:rPr>
        <w:t>astāv</w:t>
      </w:r>
      <w:r w:rsidR="00233A80">
        <w:rPr>
          <w:rFonts w:ascii="Times New Roman" w:hAnsi="Times New Roman"/>
          <w:sz w:val="24"/>
          <w:szCs w:val="24"/>
        </w:rPr>
        <w:t>ot</w:t>
      </w:r>
      <w:r w:rsidR="00233A80" w:rsidRPr="006A1068">
        <w:rPr>
          <w:rFonts w:ascii="Times New Roman" w:hAnsi="Times New Roman"/>
          <w:sz w:val="24"/>
          <w:szCs w:val="24"/>
        </w:rPr>
        <w:t xml:space="preserve"> tiesiski</w:t>
      </w:r>
      <w:r w:rsidR="00233A80">
        <w:rPr>
          <w:rFonts w:ascii="Times New Roman" w:hAnsi="Times New Roman"/>
          <w:sz w:val="24"/>
          <w:szCs w:val="24"/>
        </w:rPr>
        <w:t>em</w:t>
      </w:r>
      <w:r w:rsidR="00233A80" w:rsidRPr="006A1068">
        <w:rPr>
          <w:rFonts w:ascii="Times New Roman" w:hAnsi="Times New Roman"/>
          <w:sz w:val="24"/>
          <w:szCs w:val="24"/>
        </w:rPr>
        <w:t xml:space="preserve"> šķēršļi</w:t>
      </w:r>
      <w:r w:rsidR="00233A80">
        <w:rPr>
          <w:rFonts w:ascii="Times New Roman" w:hAnsi="Times New Roman"/>
          <w:sz w:val="24"/>
          <w:szCs w:val="24"/>
        </w:rPr>
        <w:t>em</w:t>
      </w:r>
      <w:r w:rsidR="00233A80" w:rsidRPr="006A1068">
        <w:rPr>
          <w:rFonts w:ascii="Times New Roman" w:hAnsi="Times New Roman"/>
          <w:sz w:val="24"/>
          <w:szCs w:val="24"/>
        </w:rPr>
        <w:t xml:space="preserve"> izmaiņu veikšanai zemesgrāmatā, piemēram, aizlieguma esamība, vai izmaiņu (nostiprinājuma) veikšanai nepieciešami tiesību apliecinoši dokumenti,</w:t>
      </w:r>
      <w:r w:rsidR="00233A80">
        <w:rPr>
          <w:rFonts w:ascii="Times New Roman" w:hAnsi="Times New Roman"/>
          <w:sz w:val="24"/>
          <w:szCs w:val="24"/>
        </w:rPr>
        <w:t xml:space="preserve"> piemēram,</w:t>
      </w:r>
      <w:r w:rsidR="00233A80" w:rsidRPr="006A1068">
        <w:rPr>
          <w:rFonts w:ascii="Times New Roman" w:hAnsi="Times New Roman"/>
          <w:sz w:val="24"/>
          <w:szCs w:val="24"/>
        </w:rPr>
        <w:t xml:space="preserve"> platību izmaiņu apmērs ir tāds, kas pārsniedz pieļaujamās atšķirības u.tml. gadījumos, ja persona nevēršas zemesgr</w:t>
      </w:r>
      <w:r w:rsidR="00233A80">
        <w:rPr>
          <w:rFonts w:ascii="Times New Roman" w:hAnsi="Times New Roman"/>
          <w:sz w:val="24"/>
          <w:szCs w:val="24"/>
        </w:rPr>
        <w:t>āmatā informācijas aktualizēšanai</w:t>
      </w:r>
      <w:r w:rsidR="00233A80" w:rsidRPr="006A1068">
        <w:rPr>
          <w:rFonts w:ascii="Times New Roman" w:hAnsi="Times New Roman"/>
          <w:sz w:val="24"/>
          <w:szCs w:val="24"/>
        </w:rPr>
        <w:t xml:space="preserve">, </w:t>
      </w:r>
      <w:r w:rsidR="00233A80">
        <w:rPr>
          <w:rFonts w:ascii="Times New Roman" w:hAnsi="Times New Roman"/>
          <w:sz w:val="24"/>
          <w:szCs w:val="24"/>
        </w:rPr>
        <w:t>VIS datu izplatīšanas sistēmā iekļaujami Datorizētās zemesgrāmatas dati</w:t>
      </w:r>
      <w:r w:rsidR="00233A80" w:rsidRPr="006A1068">
        <w:rPr>
          <w:rFonts w:ascii="Times New Roman" w:hAnsi="Times New Roman"/>
          <w:sz w:val="24"/>
          <w:szCs w:val="24"/>
        </w:rPr>
        <w:t>, ta</w:t>
      </w:r>
      <w:r w:rsidR="00233A80">
        <w:rPr>
          <w:rFonts w:ascii="Times New Roman" w:hAnsi="Times New Roman"/>
          <w:sz w:val="24"/>
          <w:szCs w:val="24"/>
        </w:rPr>
        <w:t>jā</w:t>
      </w:r>
      <w:r w:rsidR="00233A80" w:rsidRPr="006A1068">
        <w:rPr>
          <w:rFonts w:ascii="Times New Roman" w:hAnsi="Times New Roman"/>
          <w:sz w:val="24"/>
          <w:szCs w:val="24"/>
        </w:rPr>
        <w:t xml:space="preserve"> apjomā, uz ko personai ir nostiprinātas tiesības.</w:t>
      </w:r>
    </w:p>
    <w:p w:rsidR="00233A80" w:rsidRDefault="00233A80" w:rsidP="00751679">
      <w:pPr>
        <w:pStyle w:val="Komentrateksts"/>
        <w:spacing w:after="0" w:line="240" w:lineRule="auto"/>
        <w:ind w:firstLine="720"/>
        <w:jc w:val="both"/>
        <w:rPr>
          <w:rFonts w:ascii="Times New Roman" w:hAnsi="Times New Roman"/>
          <w:sz w:val="24"/>
          <w:szCs w:val="24"/>
        </w:rPr>
      </w:pPr>
      <w:r>
        <w:rPr>
          <w:rFonts w:ascii="Times New Roman" w:hAnsi="Times New Roman"/>
          <w:sz w:val="24"/>
          <w:szCs w:val="24"/>
        </w:rPr>
        <w:t xml:space="preserve">Risinot jautājumu par datu dublēšanās novēršanu, jāņem vērā, ka ir gadījumi, kad, piemēram, informācija par nomu, būs gan Datorizētajā zemesgrāmatā, gan Kadastra informācijas sistēmā. Kadastrā šī informācija būs par tiem objektiem, īpašuma tiesības, uz kuriem nav nostiprinātas zemesgrāmatā. </w:t>
      </w:r>
    </w:p>
    <w:p w:rsidR="0078408A" w:rsidRDefault="00486344" w:rsidP="00900618">
      <w:pPr>
        <w:pStyle w:val="Komentrateksts"/>
        <w:spacing w:after="0" w:line="240" w:lineRule="auto"/>
        <w:ind w:firstLine="720"/>
        <w:jc w:val="both"/>
        <w:rPr>
          <w:rFonts w:ascii="Times New Roman" w:hAnsi="Times New Roman"/>
          <w:sz w:val="24"/>
          <w:szCs w:val="24"/>
        </w:rPr>
      </w:pPr>
      <w:r>
        <w:rPr>
          <w:rFonts w:ascii="Times New Roman" w:hAnsi="Times New Roman"/>
          <w:sz w:val="24"/>
          <w:szCs w:val="24"/>
        </w:rPr>
        <w:t xml:space="preserve">Visu minēto jautājumu risināšana ir </w:t>
      </w:r>
      <w:r>
        <w:rPr>
          <w:rFonts w:ascii="Times New Roman" w:eastAsia="Times New Roman" w:hAnsi="Times New Roman"/>
          <w:sz w:val="24"/>
          <w:szCs w:val="24"/>
        </w:rPr>
        <w:t>komplicēts, sarežģīts, resursu ietilpīgs pasākums</w:t>
      </w:r>
      <w:r w:rsidR="00900618">
        <w:rPr>
          <w:rFonts w:ascii="Times New Roman" w:eastAsia="Times New Roman" w:hAnsi="Times New Roman"/>
          <w:sz w:val="24"/>
          <w:szCs w:val="24"/>
        </w:rPr>
        <w:t xml:space="preserve">, bet tā rezultātā </w:t>
      </w:r>
      <w:r>
        <w:rPr>
          <w:rFonts w:ascii="Times New Roman" w:hAnsi="Times New Roman"/>
          <w:sz w:val="24"/>
          <w:szCs w:val="24"/>
        </w:rPr>
        <w:t>tiks iegūti strukturēti dati, kas nodrošinās</w:t>
      </w:r>
      <w:r w:rsidR="00900618">
        <w:rPr>
          <w:rFonts w:ascii="Times New Roman" w:hAnsi="Times New Roman"/>
          <w:sz w:val="24"/>
          <w:szCs w:val="24"/>
        </w:rPr>
        <w:t xml:space="preserve"> ne vien iespēju veidot VIS, bet arī</w:t>
      </w:r>
      <w:proofErr w:type="gramStart"/>
      <w:r w:rsidR="00900618">
        <w:rPr>
          <w:rFonts w:ascii="Times New Roman" w:hAnsi="Times New Roman"/>
          <w:sz w:val="24"/>
          <w:szCs w:val="24"/>
        </w:rPr>
        <w:t xml:space="preserve"> </w:t>
      </w:r>
      <w:r>
        <w:rPr>
          <w:rFonts w:ascii="Times New Roman" w:hAnsi="Times New Roman"/>
          <w:sz w:val="24"/>
          <w:szCs w:val="24"/>
        </w:rPr>
        <w:t xml:space="preserve"> </w:t>
      </w:r>
      <w:proofErr w:type="gramEnd"/>
      <w:r w:rsidR="0078408A">
        <w:rPr>
          <w:rFonts w:ascii="Times New Roman" w:eastAsia="Times New Roman" w:hAnsi="Times New Roman"/>
          <w:sz w:val="24"/>
          <w:szCs w:val="24"/>
        </w:rPr>
        <w:t>plašākas iespējas pakalpojumu modelēšanai un informācijas atlasei.</w:t>
      </w:r>
    </w:p>
    <w:p w:rsidR="00EE6C87" w:rsidRDefault="00233A80" w:rsidP="00EE6C87">
      <w:pPr>
        <w:spacing w:after="0" w:line="240" w:lineRule="auto"/>
        <w:ind w:firstLine="720"/>
        <w:contextualSpacing/>
        <w:jc w:val="both"/>
        <w:rPr>
          <w:rFonts w:ascii="Times New Roman" w:hAnsi="Times New Roman"/>
          <w:sz w:val="24"/>
          <w:szCs w:val="24"/>
        </w:rPr>
      </w:pPr>
      <w:r>
        <w:rPr>
          <w:rFonts w:ascii="Times New Roman" w:hAnsi="Times New Roman"/>
          <w:sz w:val="24"/>
          <w:szCs w:val="24"/>
        </w:rPr>
        <w:t>Vienlaikus jāņem vērā, ka datu sakārtošana atbilstoši minētajai kārtībai, iespējama, ja nošķirta katras iestādes kompetence un atbildība.</w:t>
      </w:r>
    </w:p>
    <w:p w:rsidR="00EE6C87" w:rsidRDefault="00EE6C87" w:rsidP="00EE6C87">
      <w:pPr>
        <w:spacing w:after="0" w:line="240" w:lineRule="auto"/>
        <w:jc w:val="both"/>
        <w:rPr>
          <w:rFonts w:ascii="Times New Roman" w:hAnsi="Times New Roman"/>
          <w:sz w:val="24"/>
          <w:szCs w:val="24"/>
        </w:rPr>
      </w:pPr>
    </w:p>
    <w:p w:rsidR="00160BF5" w:rsidRPr="00C5141C" w:rsidRDefault="00EE6C87" w:rsidP="00EE6C87">
      <w:pPr>
        <w:spacing w:after="0" w:line="240" w:lineRule="auto"/>
        <w:jc w:val="both"/>
        <w:rPr>
          <w:rFonts w:ascii="Times New Roman" w:eastAsiaTheme="minorHAnsi" w:hAnsi="Times New Roman"/>
          <w:sz w:val="24"/>
          <w:szCs w:val="24"/>
          <w:u w:val="single"/>
          <w:lang w:eastAsia="en-US"/>
        </w:rPr>
      </w:pPr>
      <w:r w:rsidRPr="00C5141C">
        <w:rPr>
          <w:rFonts w:ascii="Times New Roman" w:eastAsiaTheme="minorHAnsi" w:hAnsi="Times New Roman"/>
          <w:sz w:val="24"/>
          <w:szCs w:val="24"/>
          <w:u w:val="single"/>
          <w:lang w:eastAsia="en-US"/>
        </w:rPr>
        <w:t>2.</w:t>
      </w:r>
      <w:r w:rsidR="00160BF5" w:rsidRPr="00C5141C">
        <w:rPr>
          <w:rFonts w:ascii="Times New Roman" w:eastAsiaTheme="minorHAnsi" w:hAnsi="Times New Roman"/>
          <w:sz w:val="24"/>
          <w:szCs w:val="24"/>
          <w:u w:val="single"/>
          <w:lang w:eastAsia="en-US"/>
        </w:rPr>
        <w:t xml:space="preserve"> </w:t>
      </w:r>
      <w:r w:rsidR="00B37A75" w:rsidRPr="00C5141C">
        <w:rPr>
          <w:rFonts w:ascii="Times New Roman" w:eastAsiaTheme="minorHAnsi" w:hAnsi="Times New Roman"/>
          <w:sz w:val="24"/>
          <w:szCs w:val="24"/>
          <w:u w:val="single"/>
          <w:lang w:eastAsia="en-US"/>
        </w:rPr>
        <w:t>Iestāžu atbildības nodalīšana</w:t>
      </w:r>
    </w:p>
    <w:p w:rsidR="00AA4E98" w:rsidRDefault="00AA4E98" w:rsidP="00567053">
      <w:pPr>
        <w:spacing w:after="0" w:line="240" w:lineRule="auto"/>
        <w:jc w:val="both"/>
        <w:rPr>
          <w:rFonts w:ascii="Times New Roman" w:eastAsiaTheme="minorHAnsi" w:hAnsi="Times New Roman"/>
          <w:sz w:val="24"/>
          <w:szCs w:val="24"/>
          <w:lang w:eastAsia="en-US"/>
        </w:rPr>
      </w:pPr>
    </w:p>
    <w:p w:rsidR="00AA4E98" w:rsidRDefault="00AA4E98" w:rsidP="00FB63DC">
      <w:pPr>
        <w:spacing w:after="0" w:line="240" w:lineRule="auto"/>
        <w:ind w:firstLine="720"/>
        <w:jc w:val="both"/>
        <w:rPr>
          <w:rFonts w:ascii="Times New Roman" w:hAnsi="Times New Roman"/>
          <w:sz w:val="24"/>
          <w:szCs w:val="24"/>
        </w:rPr>
      </w:pPr>
      <w:r w:rsidRPr="00567053">
        <w:rPr>
          <w:rFonts w:ascii="Times New Roman" w:eastAsiaTheme="minorHAnsi" w:hAnsi="Times New Roman"/>
          <w:sz w:val="24"/>
          <w:szCs w:val="24"/>
          <w:lang w:eastAsia="en-US"/>
        </w:rPr>
        <w:t xml:space="preserve">Lai īstenotu šo risinājuma variantu, </w:t>
      </w:r>
      <w:r w:rsidR="00DC097A">
        <w:rPr>
          <w:rFonts w:ascii="Times New Roman" w:eastAsiaTheme="minorHAnsi" w:hAnsi="Times New Roman"/>
          <w:sz w:val="24"/>
          <w:szCs w:val="24"/>
          <w:lang w:eastAsia="en-US"/>
        </w:rPr>
        <w:t xml:space="preserve">normatīvajā regulējumā </w:t>
      </w:r>
      <w:r w:rsidRPr="00567053">
        <w:rPr>
          <w:rFonts w:ascii="Times New Roman" w:eastAsiaTheme="minorHAnsi" w:hAnsi="Times New Roman"/>
          <w:sz w:val="24"/>
          <w:szCs w:val="24"/>
          <w:lang w:eastAsia="en-US"/>
        </w:rPr>
        <w:t xml:space="preserve">nepieciešams strikti nodalīt katras iestādes atbildību par konkrētiem datiem, kā arī noteikt, ka </w:t>
      </w:r>
      <w:r w:rsidR="00567053">
        <w:rPr>
          <w:rFonts w:ascii="Times New Roman" w:eastAsiaTheme="minorHAnsi" w:hAnsi="Times New Roman"/>
          <w:sz w:val="24"/>
          <w:szCs w:val="24"/>
          <w:lang w:eastAsia="en-US"/>
        </w:rPr>
        <w:t>d</w:t>
      </w:r>
      <w:r w:rsidRPr="00567053">
        <w:rPr>
          <w:rFonts w:ascii="Times New Roman" w:eastAsiaTheme="minorHAnsi" w:hAnsi="Times New Roman"/>
          <w:sz w:val="24"/>
          <w:szCs w:val="24"/>
          <w:lang w:eastAsia="en-US"/>
        </w:rPr>
        <w:t>ati tiek glabāti vienu reizi</w:t>
      </w:r>
      <w:proofErr w:type="gramStart"/>
      <w:r w:rsidRPr="00567053">
        <w:rPr>
          <w:rFonts w:ascii="Times New Roman" w:eastAsiaTheme="minorHAnsi" w:hAnsi="Times New Roman"/>
          <w:sz w:val="24"/>
          <w:szCs w:val="24"/>
          <w:lang w:eastAsia="en-US"/>
        </w:rPr>
        <w:t>, atbilstoši katras iestādes kompetencei par konkrētiem datiem</w:t>
      </w:r>
      <w:proofErr w:type="gramEnd"/>
      <w:r w:rsidRPr="00567053">
        <w:rPr>
          <w:rFonts w:ascii="Times New Roman" w:eastAsiaTheme="minorHAnsi" w:hAnsi="Times New Roman"/>
          <w:sz w:val="24"/>
          <w:szCs w:val="24"/>
          <w:lang w:eastAsia="en-US"/>
        </w:rPr>
        <w:t xml:space="preserve">, nosakot skaidru atbildību un izslēdzot situācijas, kad par viena veida datiem reģistrāciju/aktualizāciju veic abas iestādes. </w:t>
      </w:r>
      <w:r w:rsidR="00567053">
        <w:rPr>
          <w:rFonts w:ascii="Times New Roman" w:eastAsiaTheme="minorHAnsi" w:hAnsi="Times New Roman"/>
          <w:sz w:val="24"/>
          <w:szCs w:val="24"/>
          <w:lang w:eastAsia="en-US"/>
        </w:rPr>
        <w:t xml:space="preserve">Papildus būtu nosakāma </w:t>
      </w:r>
      <w:r w:rsidR="00567053">
        <w:rPr>
          <w:rFonts w:ascii="Times New Roman" w:hAnsi="Times New Roman"/>
          <w:sz w:val="24"/>
          <w:szCs w:val="24"/>
        </w:rPr>
        <w:t>a</w:t>
      </w:r>
      <w:r w:rsidRPr="00567053">
        <w:rPr>
          <w:rFonts w:ascii="Times New Roman" w:hAnsi="Times New Roman"/>
          <w:sz w:val="24"/>
          <w:szCs w:val="24"/>
        </w:rPr>
        <w:t>utomātiska datu, kuru pirmavots ir citas informācijas sistēmas (piemēram, Iedzīvotāju reģistrs, Uzņ</w:t>
      </w:r>
      <w:r w:rsidR="00567053">
        <w:rPr>
          <w:rFonts w:ascii="Times New Roman" w:hAnsi="Times New Roman"/>
          <w:sz w:val="24"/>
          <w:szCs w:val="24"/>
        </w:rPr>
        <w:t>ēmumu reģistrs), aktualizācija</w:t>
      </w:r>
      <w:r w:rsidRPr="00567053">
        <w:rPr>
          <w:rFonts w:ascii="Times New Roman" w:hAnsi="Times New Roman"/>
          <w:sz w:val="24"/>
          <w:szCs w:val="24"/>
        </w:rPr>
        <w:t xml:space="preserve">. </w:t>
      </w:r>
    </w:p>
    <w:p w:rsidR="008F2B45" w:rsidRPr="008F2B45" w:rsidRDefault="00421E77" w:rsidP="008F2B45">
      <w:pPr>
        <w:spacing w:after="0" w:line="240" w:lineRule="auto"/>
        <w:ind w:firstLine="720"/>
        <w:jc w:val="both"/>
        <w:rPr>
          <w:rFonts w:ascii="Times New Roman" w:hAnsi="Times New Roman"/>
          <w:sz w:val="24"/>
          <w:szCs w:val="24"/>
        </w:rPr>
      </w:pPr>
      <w:r>
        <w:rPr>
          <w:rFonts w:ascii="Times New Roman" w:hAnsi="Times New Roman"/>
          <w:sz w:val="24"/>
          <w:szCs w:val="24"/>
        </w:rPr>
        <w:t>Nodalot iestāžu atbildību</w:t>
      </w:r>
      <w:r w:rsidR="008F2B45">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szCs w:val="24"/>
        </w:rPr>
        <w:t>strikti nošķirama lēmuma apstrīdēšanas kārtība, lai līdz minimuma</w:t>
      </w:r>
      <w:r w:rsidR="008F2B45">
        <w:rPr>
          <w:rFonts w:ascii="Times New Roman" w:eastAsia="Times New Roman" w:hAnsi="Times New Roman"/>
          <w:sz w:val="24"/>
          <w:szCs w:val="24"/>
        </w:rPr>
        <w:t>m</w:t>
      </w:r>
      <w:r w:rsidR="004E6399">
        <w:rPr>
          <w:rFonts w:ascii="Times New Roman" w:eastAsia="Times New Roman" w:hAnsi="Times New Roman"/>
          <w:sz w:val="24"/>
          <w:szCs w:val="24"/>
        </w:rPr>
        <w:t xml:space="preserve"> izslēgtu iespēju</w:t>
      </w:r>
      <w:r>
        <w:rPr>
          <w:rFonts w:ascii="Times New Roman" w:eastAsia="Times New Roman" w:hAnsi="Times New Roman"/>
          <w:sz w:val="24"/>
          <w:szCs w:val="24"/>
        </w:rPr>
        <w:t xml:space="preserve">, ka </w:t>
      </w:r>
      <w:r w:rsidR="004E6399">
        <w:rPr>
          <w:rFonts w:ascii="Times New Roman" w:eastAsia="Times New Roman" w:hAnsi="Times New Roman"/>
          <w:sz w:val="24"/>
          <w:szCs w:val="24"/>
        </w:rPr>
        <w:t xml:space="preserve">par </w:t>
      </w:r>
      <w:r>
        <w:rPr>
          <w:rFonts w:ascii="Times New Roman" w:eastAsia="Times New Roman" w:hAnsi="Times New Roman"/>
          <w:sz w:val="24"/>
          <w:szCs w:val="24"/>
        </w:rPr>
        <w:t xml:space="preserve">vienu un to pašu jautājumu notiek paralēli procesi, jo </w:t>
      </w:r>
      <w:r>
        <w:rPr>
          <w:rFonts w:ascii="Times New Roman" w:hAnsi="Times New Roman"/>
          <w:sz w:val="24"/>
          <w:szCs w:val="24"/>
        </w:rPr>
        <w:t>VZD</w:t>
      </w:r>
      <w:r w:rsidRPr="00464322">
        <w:rPr>
          <w:rFonts w:ascii="Times New Roman" w:hAnsi="Times New Roman"/>
          <w:sz w:val="24"/>
          <w:szCs w:val="24"/>
        </w:rPr>
        <w:t xml:space="preserve"> lēmumu apstrīdēšana notiek administratīvā procesa kārtībā, bet </w:t>
      </w:r>
      <w:r>
        <w:rPr>
          <w:rFonts w:ascii="Times New Roman" w:hAnsi="Times New Roman"/>
          <w:sz w:val="24"/>
          <w:szCs w:val="24"/>
        </w:rPr>
        <w:t>zemesgrāmatas</w:t>
      </w:r>
      <w:r w:rsidR="00E744AA">
        <w:rPr>
          <w:rFonts w:ascii="Times New Roman" w:hAnsi="Times New Roman"/>
          <w:sz w:val="24"/>
          <w:szCs w:val="24"/>
        </w:rPr>
        <w:t xml:space="preserve"> nodaļas tiesneša</w:t>
      </w:r>
      <w:r w:rsidRPr="00464322">
        <w:rPr>
          <w:rFonts w:ascii="Times New Roman" w:hAnsi="Times New Roman"/>
          <w:sz w:val="24"/>
          <w:szCs w:val="24"/>
        </w:rPr>
        <w:t xml:space="preserve"> lēmumu apstrīdēšana notiek civilprocesuālā kārtībā</w:t>
      </w:r>
      <w:r>
        <w:rPr>
          <w:rFonts w:ascii="Times New Roman" w:hAnsi="Times New Roman"/>
          <w:sz w:val="24"/>
          <w:szCs w:val="24"/>
        </w:rPr>
        <w:t>.</w:t>
      </w:r>
      <w:r w:rsidR="008F2B45">
        <w:rPr>
          <w:rFonts w:ascii="Times New Roman" w:hAnsi="Times New Roman"/>
          <w:sz w:val="24"/>
          <w:szCs w:val="24"/>
        </w:rPr>
        <w:t xml:space="preserve"> Šajā risinājuma variantā lēmumu apstrīdēšana</w:t>
      </w:r>
      <w:r w:rsidR="005233B4">
        <w:rPr>
          <w:rFonts w:ascii="Times New Roman" w:hAnsi="Times New Roman"/>
          <w:sz w:val="24"/>
          <w:szCs w:val="24"/>
        </w:rPr>
        <w:t>s procedūra</w:t>
      </w:r>
      <w:r w:rsidR="008F2B45">
        <w:rPr>
          <w:rFonts w:ascii="Times New Roman" w:hAnsi="Times New Roman"/>
          <w:sz w:val="24"/>
          <w:szCs w:val="24"/>
        </w:rPr>
        <w:t xml:space="preserve"> būs</w:t>
      </w:r>
      <w:r w:rsidR="008F2B45" w:rsidRPr="008F2B45">
        <w:rPr>
          <w:rFonts w:ascii="Times New Roman" w:hAnsi="Times New Roman"/>
          <w:sz w:val="24"/>
          <w:szCs w:val="24"/>
        </w:rPr>
        <w:t xml:space="preserve"> </w:t>
      </w:r>
      <w:r w:rsidR="00A97DCE">
        <w:rPr>
          <w:rFonts w:ascii="Times New Roman" w:hAnsi="Times New Roman"/>
          <w:sz w:val="24"/>
          <w:szCs w:val="24"/>
        </w:rPr>
        <w:t>grūti saprotama personām</w:t>
      </w:r>
      <w:r w:rsidR="008F2B45">
        <w:rPr>
          <w:rFonts w:ascii="Times New Roman" w:hAnsi="Times New Roman"/>
          <w:sz w:val="24"/>
          <w:szCs w:val="24"/>
        </w:rPr>
        <w:t xml:space="preserve">, proti, personas bez specifiskām zināšanām var nesaprast, kurā gadījumā, kas un kur pārsūdzams. </w:t>
      </w:r>
      <w:r w:rsidR="008F2B45" w:rsidRPr="00D7011A">
        <w:rPr>
          <w:rFonts w:ascii="Times New Roman" w:hAnsi="Times New Roman"/>
          <w:sz w:val="24"/>
          <w:szCs w:val="24"/>
        </w:rPr>
        <w:t>Lai risinātu minēto problēmu</w:t>
      </w:r>
      <w:r w:rsidR="008F2B45">
        <w:rPr>
          <w:rFonts w:ascii="Times New Roman" w:hAnsi="Times New Roman"/>
          <w:sz w:val="24"/>
          <w:szCs w:val="24"/>
        </w:rPr>
        <w:t>,</w:t>
      </w:r>
      <w:r w:rsidR="008F2B45" w:rsidRPr="00D7011A">
        <w:rPr>
          <w:rFonts w:ascii="Times New Roman" w:hAnsi="Times New Roman"/>
          <w:sz w:val="24"/>
          <w:szCs w:val="24"/>
        </w:rPr>
        <w:t xml:space="preserve"> </w:t>
      </w:r>
      <w:r w:rsidR="004B5A58" w:rsidRPr="00107BCE">
        <w:rPr>
          <w:rFonts w:ascii="Times New Roman" w:hAnsi="Times New Roman"/>
          <w:sz w:val="24"/>
          <w:szCs w:val="24"/>
        </w:rPr>
        <w:t xml:space="preserve">būtu </w:t>
      </w:r>
      <w:r w:rsidR="00107BCE" w:rsidRPr="00107BCE">
        <w:rPr>
          <w:rFonts w:ascii="Times New Roman" w:hAnsi="Times New Roman"/>
          <w:b/>
          <w:sz w:val="24"/>
          <w:szCs w:val="24"/>
        </w:rPr>
        <w:t xml:space="preserve">izvērtējama iespēja nodrošināt pakalpojumus atbilstoši Vides aizsardzības un reģionālās attīstības ministrijas īstenotajām politikas iniciatīvām veidotos </w:t>
      </w:r>
      <w:r w:rsidR="004B5A58" w:rsidRPr="00107BCE">
        <w:rPr>
          <w:rFonts w:ascii="Times New Roman" w:hAnsi="Times New Roman"/>
          <w:b/>
          <w:sz w:val="24"/>
          <w:szCs w:val="24"/>
        </w:rPr>
        <w:t>vienot</w:t>
      </w:r>
      <w:r w:rsidR="004A28B9">
        <w:rPr>
          <w:rFonts w:ascii="Times New Roman" w:hAnsi="Times New Roman"/>
          <w:b/>
          <w:sz w:val="24"/>
          <w:szCs w:val="24"/>
        </w:rPr>
        <w:t>aj</w:t>
      </w:r>
      <w:r w:rsidR="00107BCE" w:rsidRPr="00107BCE">
        <w:rPr>
          <w:rFonts w:ascii="Times New Roman" w:hAnsi="Times New Roman"/>
          <w:b/>
          <w:sz w:val="24"/>
          <w:szCs w:val="24"/>
        </w:rPr>
        <w:t>o</w:t>
      </w:r>
      <w:r w:rsidR="004B5A58" w:rsidRPr="00107BCE">
        <w:rPr>
          <w:rFonts w:ascii="Times New Roman" w:hAnsi="Times New Roman"/>
          <w:b/>
          <w:sz w:val="24"/>
          <w:szCs w:val="24"/>
        </w:rPr>
        <w:t xml:space="preserve">s </w:t>
      </w:r>
      <w:r w:rsidR="00107BCE" w:rsidRPr="00107BCE">
        <w:rPr>
          <w:rFonts w:ascii="Times New Roman" w:hAnsi="Times New Roman"/>
          <w:b/>
          <w:sz w:val="24"/>
          <w:szCs w:val="24"/>
        </w:rPr>
        <w:t>k</w:t>
      </w:r>
      <w:r w:rsidR="004B5A58" w:rsidRPr="00107BCE">
        <w:rPr>
          <w:rFonts w:ascii="Times New Roman" w:hAnsi="Times New Roman"/>
          <w:b/>
          <w:sz w:val="24"/>
          <w:szCs w:val="24"/>
        </w:rPr>
        <w:t>lientu apkalpošanas centr</w:t>
      </w:r>
      <w:r w:rsidR="00107BCE" w:rsidRPr="00107BCE">
        <w:rPr>
          <w:rFonts w:ascii="Times New Roman" w:hAnsi="Times New Roman"/>
          <w:b/>
          <w:sz w:val="24"/>
          <w:szCs w:val="24"/>
        </w:rPr>
        <w:t>o</w:t>
      </w:r>
      <w:r w:rsidR="004B5A58" w:rsidRPr="00107BCE">
        <w:rPr>
          <w:rFonts w:ascii="Times New Roman" w:hAnsi="Times New Roman"/>
          <w:b/>
          <w:sz w:val="24"/>
          <w:szCs w:val="24"/>
        </w:rPr>
        <w:t>s</w:t>
      </w:r>
      <w:r w:rsidR="008F2B45" w:rsidRPr="00107BCE">
        <w:rPr>
          <w:rFonts w:ascii="Times New Roman" w:hAnsi="Times New Roman"/>
          <w:sz w:val="24"/>
          <w:szCs w:val="24"/>
        </w:rPr>
        <w:t>, bet</w:t>
      </w:r>
      <w:r w:rsidR="008F2B45">
        <w:rPr>
          <w:rFonts w:ascii="Times New Roman" w:hAnsi="Times New Roman"/>
          <w:sz w:val="24"/>
          <w:szCs w:val="24"/>
        </w:rPr>
        <w:t xml:space="preserve"> </w:t>
      </w:r>
      <w:r w:rsidR="008F2B45">
        <w:rPr>
          <w:rFonts w:ascii="Times New Roman" w:hAnsi="Times New Roman" w:cs="Times New Roman"/>
          <w:sz w:val="24"/>
          <w:szCs w:val="24"/>
        </w:rPr>
        <w:t>a</w:t>
      </w:r>
      <w:r w:rsidR="008F2B45" w:rsidRPr="00B07D61">
        <w:rPr>
          <w:rFonts w:ascii="Times New Roman" w:hAnsi="Times New Roman" w:cs="Times New Roman"/>
          <w:sz w:val="24"/>
          <w:szCs w:val="24"/>
        </w:rPr>
        <w:t>tsevišķu procedūru īstenošanā, kuras nav īstenojamas datu apmaiņas kārtībā, saglabāja</w:t>
      </w:r>
      <w:r w:rsidR="0027127C">
        <w:rPr>
          <w:rFonts w:ascii="Times New Roman" w:hAnsi="Times New Roman" w:cs="Times New Roman"/>
          <w:sz w:val="24"/>
          <w:szCs w:val="24"/>
        </w:rPr>
        <w:t>ma</w:t>
      </w:r>
      <w:r w:rsidR="008F2B45" w:rsidRPr="00B07D61">
        <w:rPr>
          <w:rFonts w:ascii="Times New Roman" w:hAnsi="Times New Roman" w:cs="Times New Roman"/>
          <w:sz w:val="24"/>
          <w:szCs w:val="24"/>
        </w:rPr>
        <w:t xml:space="preserve"> esošā klientu apkalpošanas kārtība un procedūra.</w:t>
      </w:r>
    </w:p>
    <w:p w:rsidR="00B27ABA" w:rsidRDefault="00AF1640" w:rsidP="008F2B45">
      <w:pPr>
        <w:spacing w:after="0" w:line="240" w:lineRule="auto"/>
        <w:ind w:firstLine="720"/>
        <w:jc w:val="both"/>
        <w:rPr>
          <w:rFonts w:ascii="Times New Roman" w:hAnsi="Times New Roman"/>
          <w:sz w:val="24"/>
          <w:szCs w:val="24"/>
        </w:rPr>
      </w:pPr>
      <w:r>
        <w:rPr>
          <w:rFonts w:ascii="Times New Roman" w:hAnsi="Times New Roman"/>
          <w:sz w:val="24"/>
          <w:szCs w:val="24"/>
        </w:rPr>
        <w:t>Atbildības nodalīšanas rezultāt</w:t>
      </w:r>
      <w:r w:rsidR="00E63E84">
        <w:rPr>
          <w:rFonts w:ascii="Times New Roman" w:hAnsi="Times New Roman"/>
          <w:sz w:val="24"/>
          <w:szCs w:val="24"/>
        </w:rPr>
        <w:t>s būs</w:t>
      </w:r>
      <w:r>
        <w:rPr>
          <w:rFonts w:ascii="Times New Roman" w:hAnsi="Times New Roman"/>
          <w:sz w:val="24"/>
          <w:szCs w:val="24"/>
        </w:rPr>
        <w:t xml:space="preserve"> </w:t>
      </w:r>
      <w:r w:rsidR="00E63E84">
        <w:rPr>
          <w:rFonts w:ascii="Times New Roman" w:eastAsia="Times New Roman" w:hAnsi="Times New Roman"/>
          <w:sz w:val="24"/>
          <w:szCs w:val="24"/>
        </w:rPr>
        <w:t xml:space="preserve">uzlabota datu kvalitāte, piemēram, </w:t>
      </w:r>
      <w:r w:rsidR="00E63E84">
        <w:rPr>
          <w:rFonts w:ascii="Times New Roman" w:hAnsi="Times New Roman"/>
          <w:sz w:val="24"/>
          <w:szCs w:val="24"/>
        </w:rPr>
        <w:t>š</w:t>
      </w:r>
      <w:r w:rsidR="00E63E84" w:rsidRPr="00113EEA">
        <w:rPr>
          <w:rFonts w:ascii="Times New Roman" w:hAnsi="Times New Roman"/>
          <w:sz w:val="24"/>
          <w:szCs w:val="24"/>
        </w:rPr>
        <w:t>obrīd gan Kada</w:t>
      </w:r>
      <w:r w:rsidR="00E63E84">
        <w:rPr>
          <w:rFonts w:ascii="Times New Roman" w:hAnsi="Times New Roman"/>
          <w:sz w:val="24"/>
          <w:szCs w:val="24"/>
        </w:rPr>
        <w:t>stra informācijas sistēma, gan D</w:t>
      </w:r>
      <w:r w:rsidR="00E63E84" w:rsidRPr="00113EEA">
        <w:rPr>
          <w:rFonts w:ascii="Times New Roman" w:hAnsi="Times New Roman"/>
          <w:sz w:val="24"/>
          <w:szCs w:val="24"/>
        </w:rPr>
        <w:t xml:space="preserve">atorizētā zemesgrāmata satur informāciju par apgrūtinājumiem, </w:t>
      </w:r>
      <w:r w:rsidR="00E63E84">
        <w:rPr>
          <w:rFonts w:ascii="Times New Roman" w:hAnsi="Times New Roman"/>
          <w:sz w:val="24"/>
          <w:szCs w:val="24"/>
        </w:rPr>
        <w:t xml:space="preserve">kas ir atšķirīga, ņemot vērā, ka vecajos robežu plānos </w:t>
      </w:r>
      <w:r w:rsidR="00E63E84" w:rsidRPr="00F937A5">
        <w:rPr>
          <w:rFonts w:ascii="Times New Roman" w:hAnsi="Times New Roman"/>
          <w:sz w:val="24"/>
          <w:szCs w:val="24"/>
        </w:rPr>
        <w:t>nav atzīmēti visi apgrūtinājumi</w:t>
      </w:r>
      <w:r w:rsidR="00E63E84">
        <w:rPr>
          <w:rFonts w:ascii="Times New Roman" w:hAnsi="Times New Roman"/>
          <w:sz w:val="24"/>
          <w:szCs w:val="24"/>
        </w:rPr>
        <w:t xml:space="preserve">, kā arī tie apgrūtinājumi, kas radušies vēlāk. Turpmāk zemesgrāmata uzturēs </w:t>
      </w:r>
      <w:r w:rsidR="00E63E84">
        <w:rPr>
          <w:rFonts w:ascii="Times New Roman" w:hAnsi="Times New Roman"/>
          <w:sz w:val="24"/>
          <w:szCs w:val="24"/>
        </w:rPr>
        <w:lastRenderedPageBreak/>
        <w:t xml:space="preserve">informāciju vienīgi par tiem apgrūtinājumiem, kas radušies tiesiski un līgumiski, bet </w:t>
      </w:r>
      <w:r w:rsidR="00A14ABD" w:rsidRPr="006E288A">
        <w:rPr>
          <w:rFonts w:ascii="Times New Roman" w:hAnsi="Times New Roman"/>
          <w:b/>
          <w:sz w:val="24"/>
          <w:szCs w:val="24"/>
        </w:rPr>
        <w:t>VZD</w:t>
      </w:r>
      <w:r w:rsidR="00A14ABD">
        <w:rPr>
          <w:rFonts w:ascii="Times New Roman" w:hAnsi="Times New Roman"/>
          <w:sz w:val="24"/>
          <w:szCs w:val="24"/>
        </w:rPr>
        <w:t xml:space="preserve"> </w:t>
      </w:r>
      <w:r w:rsidR="00E63E84" w:rsidRPr="00432258">
        <w:rPr>
          <w:rFonts w:ascii="Times New Roman" w:hAnsi="Times New Roman"/>
          <w:sz w:val="24"/>
          <w:szCs w:val="24"/>
        </w:rPr>
        <w:t xml:space="preserve">informāciju par </w:t>
      </w:r>
      <w:r w:rsidR="00E63E84">
        <w:rPr>
          <w:rFonts w:ascii="Times New Roman" w:hAnsi="Times New Roman"/>
          <w:sz w:val="24"/>
          <w:szCs w:val="24"/>
        </w:rPr>
        <w:t xml:space="preserve">objekta </w:t>
      </w:r>
      <w:r w:rsidR="00E63E84" w:rsidRPr="00432258">
        <w:rPr>
          <w:rFonts w:ascii="Times New Roman" w:hAnsi="Times New Roman"/>
          <w:sz w:val="24"/>
          <w:szCs w:val="24"/>
        </w:rPr>
        <w:t xml:space="preserve">apgrūtinājumiem (aizsargjoslas, apgrūtinātās teritorijas), </w:t>
      </w:r>
      <w:proofErr w:type="gramStart"/>
      <w:r w:rsidR="00E63E84">
        <w:rPr>
          <w:rFonts w:ascii="Times New Roman" w:hAnsi="Times New Roman"/>
          <w:sz w:val="24"/>
          <w:szCs w:val="24"/>
        </w:rPr>
        <w:t>kas</w:t>
      </w:r>
      <w:r w:rsidR="00E63E84" w:rsidRPr="00432258">
        <w:rPr>
          <w:rFonts w:ascii="Times New Roman" w:hAnsi="Times New Roman"/>
          <w:sz w:val="24"/>
          <w:szCs w:val="24"/>
        </w:rPr>
        <w:t xml:space="preserve"> maina objekta </w:t>
      </w:r>
      <w:r w:rsidR="00E63E84">
        <w:rPr>
          <w:rFonts w:ascii="Times New Roman" w:hAnsi="Times New Roman"/>
          <w:sz w:val="24"/>
          <w:szCs w:val="24"/>
        </w:rPr>
        <w:t xml:space="preserve">kadastrālo </w:t>
      </w:r>
      <w:r w:rsidR="00E63E84" w:rsidRPr="00432258">
        <w:rPr>
          <w:rFonts w:ascii="Times New Roman" w:hAnsi="Times New Roman"/>
          <w:sz w:val="24"/>
          <w:szCs w:val="24"/>
        </w:rPr>
        <w:t>vērtību un samazina nekustamā īpašuma nodokli</w:t>
      </w:r>
      <w:proofErr w:type="gramEnd"/>
      <w:r w:rsidR="00E63E84" w:rsidRPr="00432258">
        <w:rPr>
          <w:rFonts w:ascii="Times New Roman" w:hAnsi="Times New Roman"/>
          <w:sz w:val="24"/>
          <w:szCs w:val="24"/>
        </w:rPr>
        <w:t xml:space="preserve"> un attiecas uz objektiem nevis uz īpašumiem.</w:t>
      </w:r>
      <w:r w:rsidR="00B27ABA">
        <w:rPr>
          <w:rFonts w:ascii="Times New Roman" w:hAnsi="Times New Roman"/>
          <w:sz w:val="24"/>
          <w:szCs w:val="24"/>
        </w:rPr>
        <w:t xml:space="preserve"> </w:t>
      </w:r>
    </w:p>
    <w:p w:rsidR="00421E77" w:rsidRPr="00AF1640" w:rsidRDefault="00B27ABA" w:rsidP="008F2B45">
      <w:pPr>
        <w:spacing w:after="0" w:line="240" w:lineRule="auto"/>
        <w:ind w:firstLine="720"/>
        <w:jc w:val="both"/>
        <w:rPr>
          <w:rFonts w:ascii="Times New Roman" w:hAnsi="Times New Roman"/>
          <w:sz w:val="24"/>
          <w:szCs w:val="24"/>
        </w:rPr>
      </w:pPr>
      <w:r w:rsidRPr="00743A4D">
        <w:rPr>
          <w:rFonts w:ascii="Times New Roman" w:hAnsi="Times New Roman"/>
          <w:sz w:val="24"/>
          <w:szCs w:val="24"/>
        </w:rPr>
        <w:t>Dati tik</w:t>
      </w:r>
      <w:r>
        <w:rPr>
          <w:rFonts w:ascii="Times New Roman" w:hAnsi="Times New Roman"/>
          <w:sz w:val="24"/>
          <w:szCs w:val="24"/>
        </w:rPr>
        <w:t>s</w:t>
      </w:r>
      <w:r w:rsidRPr="00743A4D">
        <w:rPr>
          <w:rFonts w:ascii="Times New Roman" w:hAnsi="Times New Roman"/>
          <w:sz w:val="24"/>
          <w:szCs w:val="24"/>
        </w:rPr>
        <w:t xml:space="preserve"> glabāti vie</w:t>
      </w:r>
      <w:r>
        <w:rPr>
          <w:rFonts w:ascii="Times New Roman" w:hAnsi="Times New Roman"/>
          <w:sz w:val="24"/>
          <w:szCs w:val="24"/>
        </w:rPr>
        <w:t>nuviet</w:t>
      </w:r>
      <w:r w:rsidRPr="00743A4D">
        <w:rPr>
          <w:rFonts w:ascii="Times New Roman" w:hAnsi="Times New Roman"/>
          <w:sz w:val="24"/>
          <w:szCs w:val="24"/>
        </w:rPr>
        <w:t>, atbilstoši katras iestādes kompetencei par konkrētiem datiem, nosakot skaidru atbildību</w:t>
      </w:r>
      <w:r>
        <w:rPr>
          <w:rFonts w:ascii="Times New Roman" w:hAnsi="Times New Roman"/>
          <w:sz w:val="24"/>
          <w:szCs w:val="24"/>
        </w:rPr>
        <w:t xml:space="preserve"> un izslēdzot situācijas, kad par viena veida datiem reģistrāciju/aktualizāciju veic abas iestādes</w:t>
      </w:r>
      <w:r w:rsidR="00FC65A7">
        <w:rPr>
          <w:rFonts w:ascii="Times New Roman" w:hAnsi="Times New Roman"/>
          <w:sz w:val="24"/>
          <w:szCs w:val="24"/>
        </w:rPr>
        <w:t xml:space="preserve">, tomēr </w:t>
      </w:r>
      <w:r w:rsidR="00FC65A7">
        <w:rPr>
          <w:rFonts w:ascii="Times New Roman" w:eastAsia="Times New Roman" w:hAnsi="Times New Roman"/>
          <w:sz w:val="24"/>
          <w:szCs w:val="24"/>
        </w:rPr>
        <w:t xml:space="preserve">iestāžu atrašanās dažādos varas atzaros </w:t>
      </w:r>
      <w:r w:rsidR="00FC65A7" w:rsidRPr="00E4577C">
        <w:rPr>
          <w:rFonts w:ascii="Times New Roman" w:hAnsi="Times New Roman"/>
          <w:sz w:val="24"/>
          <w:szCs w:val="24"/>
        </w:rPr>
        <w:t>(iestāžu viet</w:t>
      </w:r>
      <w:r w:rsidR="00FC65A7">
        <w:rPr>
          <w:rFonts w:ascii="Times New Roman" w:hAnsi="Times New Roman"/>
          <w:sz w:val="24"/>
          <w:szCs w:val="24"/>
        </w:rPr>
        <w:t>a</w:t>
      </w:r>
      <w:r w:rsidR="00FC65A7" w:rsidRPr="00E4577C">
        <w:rPr>
          <w:rFonts w:ascii="Times New Roman" w:hAnsi="Times New Roman"/>
          <w:sz w:val="24"/>
          <w:szCs w:val="24"/>
        </w:rPr>
        <w:t xml:space="preserve"> valsts varu institucionālajā sistēmā netiek mainīta) nozīmē šobrīd esošo sistēmu atšķirīgos mērķus, kuri nošķirami </w:t>
      </w:r>
      <w:r w:rsidR="00A41D1D" w:rsidRPr="006E288A">
        <w:rPr>
          <w:rFonts w:ascii="Times New Roman" w:hAnsi="Times New Roman"/>
          <w:b/>
          <w:sz w:val="24"/>
          <w:szCs w:val="24"/>
        </w:rPr>
        <w:t>veidojot VIS</w:t>
      </w:r>
      <w:r w:rsidR="0027127C">
        <w:rPr>
          <w:rFonts w:ascii="Times New Roman" w:hAnsi="Times New Roman"/>
          <w:sz w:val="24"/>
          <w:szCs w:val="24"/>
        </w:rPr>
        <w:t>.</w:t>
      </w:r>
    </w:p>
    <w:p w:rsidR="00160BF5" w:rsidRDefault="000F5CF6" w:rsidP="00EE6C87">
      <w:pPr>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Īstenojot šo risinājuma variantu, </w:t>
      </w:r>
      <w:r>
        <w:rPr>
          <w:rFonts w:ascii="Times New Roman" w:eastAsia="Times New Roman" w:hAnsi="Times New Roman"/>
          <w:sz w:val="24"/>
          <w:szCs w:val="24"/>
        </w:rPr>
        <w:t xml:space="preserve">personai </w:t>
      </w:r>
      <w:r w:rsidRPr="007A6B4F">
        <w:rPr>
          <w:rFonts w:ascii="Times New Roman" w:eastAsia="Times New Roman" w:hAnsi="Times New Roman"/>
          <w:sz w:val="24"/>
          <w:szCs w:val="24"/>
        </w:rPr>
        <w:t>iniciējot</w:t>
      </w:r>
      <w:r w:rsidRPr="008F4B5C">
        <w:rPr>
          <w:rFonts w:ascii="Times New Roman" w:eastAsia="Times New Roman" w:hAnsi="Times New Roman"/>
          <w:b/>
          <w:sz w:val="24"/>
          <w:szCs w:val="24"/>
        </w:rPr>
        <w:t xml:space="preserve"> </w:t>
      </w:r>
      <w:r>
        <w:rPr>
          <w:rFonts w:ascii="Times New Roman" w:eastAsia="Times New Roman" w:hAnsi="Times New Roman"/>
          <w:sz w:val="24"/>
          <w:szCs w:val="24"/>
        </w:rPr>
        <w:t>izmaiņas attiecībā uz nekustamā īpašuma objektu</w:t>
      </w:r>
      <w:r w:rsidRPr="007A6B4F">
        <w:rPr>
          <w:rFonts w:ascii="Times New Roman" w:eastAsia="Times New Roman" w:hAnsi="Times New Roman"/>
          <w:sz w:val="24"/>
          <w:szCs w:val="24"/>
        </w:rPr>
        <w:t xml:space="preserve">, </w:t>
      </w:r>
      <w:r>
        <w:rPr>
          <w:rFonts w:ascii="Times New Roman" w:eastAsia="Times New Roman" w:hAnsi="Times New Roman"/>
          <w:sz w:val="24"/>
          <w:szCs w:val="24"/>
        </w:rPr>
        <w:t xml:space="preserve">tās nebūs jāiniciē atkārtoti zemesgrāmatā, jo </w:t>
      </w:r>
      <w:r w:rsidR="00B66EC8" w:rsidRPr="006E288A">
        <w:rPr>
          <w:rFonts w:ascii="Times New Roman" w:eastAsia="Times New Roman" w:hAnsi="Times New Roman"/>
          <w:b/>
          <w:sz w:val="24"/>
          <w:szCs w:val="24"/>
        </w:rPr>
        <w:t>VIS objektu</w:t>
      </w:r>
      <w:r>
        <w:rPr>
          <w:rFonts w:ascii="Times New Roman" w:eastAsia="Times New Roman" w:hAnsi="Times New Roman"/>
          <w:sz w:val="24"/>
          <w:szCs w:val="24"/>
        </w:rPr>
        <w:t xml:space="preserve"> raksturojošos tehniskos datus</w:t>
      </w:r>
      <w:r w:rsidR="00B66EC8" w:rsidRPr="006E288A">
        <w:rPr>
          <w:rFonts w:ascii="Times New Roman" w:eastAsia="Times New Roman" w:hAnsi="Times New Roman"/>
          <w:b/>
          <w:sz w:val="24"/>
          <w:szCs w:val="24"/>
        </w:rPr>
        <w:t xml:space="preserve"> uzturēs VZD</w:t>
      </w:r>
      <w:r>
        <w:rPr>
          <w:rFonts w:ascii="Times New Roman" w:eastAsia="Times New Roman" w:hAnsi="Times New Roman"/>
          <w:sz w:val="24"/>
          <w:szCs w:val="24"/>
        </w:rPr>
        <w:t>. Ņemot vērā iepriekšējā punktā minēto, abu iestāžu uzturētie dati kombinēsies VIS datu izplatīšanas sadaļā</w:t>
      </w:r>
      <w:r w:rsidR="007939D6">
        <w:rPr>
          <w:rFonts w:ascii="Times New Roman" w:eastAsia="Times New Roman" w:hAnsi="Times New Roman"/>
          <w:sz w:val="24"/>
          <w:szCs w:val="24"/>
        </w:rPr>
        <w:t>, kur t</w:t>
      </w:r>
      <w:r w:rsidR="007939D6" w:rsidRPr="006323B8">
        <w:rPr>
          <w:rFonts w:ascii="Times New Roman" w:eastAsia="Times New Roman" w:hAnsi="Times New Roman"/>
          <w:sz w:val="24"/>
          <w:szCs w:val="24"/>
        </w:rPr>
        <w:t xml:space="preserve">rešās personas </w:t>
      </w:r>
      <w:r w:rsidR="007939D6">
        <w:rPr>
          <w:rFonts w:ascii="Times New Roman" w:eastAsia="Times New Roman" w:hAnsi="Times New Roman"/>
          <w:sz w:val="24"/>
          <w:szCs w:val="24"/>
        </w:rPr>
        <w:t>saņems pilnīgu un nepārprotamu informāciju par attiecīgu nekustamā īpašuma objektu</w:t>
      </w:r>
      <w:r w:rsidR="00D35E7B" w:rsidRPr="006E288A">
        <w:rPr>
          <w:rFonts w:ascii="Times New Roman" w:eastAsia="Times New Roman" w:hAnsi="Times New Roman"/>
          <w:b/>
          <w:sz w:val="24"/>
          <w:szCs w:val="24"/>
        </w:rPr>
        <w:t xml:space="preserve">, </w:t>
      </w:r>
      <w:r w:rsidR="004B5A58" w:rsidRPr="006B0623">
        <w:rPr>
          <w:rFonts w:ascii="Times New Roman" w:eastAsia="Times New Roman" w:hAnsi="Times New Roman"/>
          <w:b/>
          <w:sz w:val="24"/>
          <w:szCs w:val="24"/>
        </w:rPr>
        <w:t>izmantojot Valsts informācijas sistēmu savietotāju</w:t>
      </w:r>
      <w:r w:rsidR="00813C40" w:rsidRPr="006E288A">
        <w:rPr>
          <w:rFonts w:ascii="Times New Roman" w:eastAsia="Times New Roman" w:hAnsi="Times New Roman"/>
          <w:b/>
          <w:sz w:val="24"/>
          <w:szCs w:val="24"/>
        </w:rPr>
        <w:t xml:space="preserve"> (turpmāk – </w:t>
      </w:r>
      <w:r w:rsidR="006B0623">
        <w:rPr>
          <w:rFonts w:ascii="Times New Roman" w:eastAsia="Times New Roman" w:hAnsi="Times New Roman"/>
          <w:b/>
          <w:sz w:val="24"/>
          <w:szCs w:val="24"/>
        </w:rPr>
        <w:t>Savietotājs), kura izveides mērķ</w:t>
      </w:r>
      <w:r w:rsidR="00813C40" w:rsidRPr="006E288A">
        <w:rPr>
          <w:rFonts w:ascii="Times New Roman" w:eastAsia="Times New Roman" w:hAnsi="Times New Roman"/>
          <w:b/>
          <w:sz w:val="24"/>
          <w:szCs w:val="24"/>
        </w:rPr>
        <w:t>is ir elektronisko pakalpojumu attīstīb</w:t>
      </w:r>
      <w:r w:rsidR="006B0623">
        <w:rPr>
          <w:rFonts w:ascii="Times New Roman" w:eastAsia="Times New Roman" w:hAnsi="Times New Roman"/>
          <w:b/>
          <w:sz w:val="24"/>
          <w:szCs w:val="24"/>
        </w:rPr>
        <w:t>a</w:t>
      </w:r>
      <w:r w:rsidR="00813C40" w:rsidRPr="006E288A">
        <w:rPr>
          <w:rFonts w:ascii="Times New Roman" w:eastAsia="Times New Roman" w:hAnsi="Times New Roman"/>
          <w:b/>
          <w:sz w:val="24"/>
          <w:szCs w:val="24"/>
        </w:rPr>
        <w:t xml:space="preserve"> un valsts elektroniskās pārvaldes ieviešan</w:t>
      </w:r>
      <w:r w:rsidR="006B0623">
        <w:rPr>
          <w:rFonts w:ascii="Times New Roman" w:eastAsia="Times New Roman" w:hAnsi="Times New Roman"/>
          <w:b/>
          <w:sz w:val="24"/>
          <w:szCs w:val="24"/>
        </w:rPr>
        <w:t>a</w:t>
      </w:r>
      <w:r w:rsidR="00813C40" w:rsidRPr="006E288A">
        <w:rPr>
          <w:rFonts w:ascii="Times New Roman" w:eastAsia="Times New Roman" w:hAnsi="Times New Roman"/>
          <w:b/>
          <w:sz w:val="24"/>
          <w:szCs w:val="24"/>
        </w:rPr>
        <w:t xml:space="preserve"> Latvijā. Tas nodrošina drošu un platformas neatkarīgu starpslāni starp informācijas sistēmām (neatkarīgs starpslānis nozīmē to, ka, </w:t>
      </w:r>
      <w:proofErr w:type="gramStart"/>
      <w:r w:rsidR="00813C40" w:rsidRPr="006E288A">
        <w:rPr>
          <w:rFonts w:ascii="Times New Roman" w:eastAsia="Times New Roman" w:hAnsi="Times New Roman"/>
          <w:b/>
          <w:sz w:val="24"/>
          <w:szCs w:val="24"/>
        </w:rPr>
        <w:t>veidojot savienojumu ar reģistru</w:t>
      </w:r>
      <w:proofErr w:type="gramEnd"/>
      <w:r w:rsidR="00813C40" w:rsidRPr="006E288A">
        <w:rPr>
          <w:rFonts w:ascii="Times New Roman" w:eastAsia="Times New Roman" w:hAnsi="Times New Roman"/>
          <w:b/>
          <w:sz w:val="24"/>
          <w:szCs w:val="24"/>
        </w:rPr>
        <w:t xml:space="preserve"> izmantojot Savietotāju, nav jāuztraucas par platformas tehnisko nesaderību - datu apmaiņa tiek nodrošināta, izmantojot atvērtos standartus un XML shēmas). Par savienojumu drošību rūpējas Savietotājs, </w:t>
      </w:r>
      <w:proofErr w:type="gramStart"/>
      <w:r w:rsidR="00813C40" w:rsidRPr="006E288A">
        <w:rPr>
          <w:rFonts w:ascii="Times New Roman" w:eastAsia="Times New Roman" w:hAnsi="Times New Roman"/>
          <w:b/>
          <w:sz w:val="24"/>
          <w:szCs w:val="24"/>
        </w:rPr>
        <w:t>kurš identificē un autorizē informācijas sistēmu, lietotājus</w:t>
      </w:r>
      <w:proofErr w:type="gramEnd"/>
      <w:r w:rsidR="00813C40" w:rsidRPr="006E288A">
        <w:rPr>
          <w:rFonts w:ascii="Times New Roman" w:eastAsia="Times New Roman" w:hAnsi="Times New Roman"/>
          <w:b/>
          <w:sz w:val="24"/>
          <w:szCs w:val="24"/>
        </w:rPr>
        <w:t xml:space="preserve"> un nodrošina auditācijas pierakstu veikšanu par savienojumiem </w:t>
      </w:r>
      <w:r w:rsidR="00813C40" w:rsidRPr="006E288A">
        <w:rPr>
          <w:rStyle w:val="Vresatsauce"/>
          <w:rFonts w:ascii="Times New Roman" w:eastAsia="Times New Roman" w:hAnsi="Times New Roman"/>
          <w:b/>
          <w:sz w:val="24"/>
          <w:szCs w:val="24"/>
        </w:rPr>
        <w:footnoteReference w:id="2"/>
      </w:r>
      <w:r w:rsidR="007939D6">
        <w:rPr>
          <w:rFonts w:ascii="Times New Roman" w:eastAsia="Times New Roman" w:hAnsi="Times New Roman"/>
          <w:sz w:val="24"/>
          <w:szCs w:val="24"/>
        </w:rPr>
        <w:t>.</w:t>
      </w:r>
    </w:p>
    <w:p w:rsidR="00AA4E98" w:rsidRDefault="00AA4E98" w:rsidP="00EE6C87">
      <w:pPr>
        <w:spacing w:after="0" w:line="240" w:lineRule="auto"/>
        <w:jc w:val="both"/>
        <w:rPr>
          <w:rFonts w:ascii="Times New Roman" w:eastAsiaTheme="minorHAnsi" w:hAnsi="Times New Roman"/>
          <w:sz w:val="24"/>
          <w:szCs w:val="24"/>
          <w:lang w:eastAsia="en-US"/>
        </w:rPr>
      </w:pPr>
    </w:p>
    <w:p w:rsidR="0034136D" w:rsidRPr="0034136D" w:rsidRDefault="0034136D" w:rsidP="00105ADC">
      <w:pPr>
        <w:spacing w:after="0" w:line="240" w:lineRule="auto"/>
        <w:ind w:firstLine="720"/>
        <w:jc w:val="both"/>
        <w:rPr>
          <w:rFonts w:ascii="Times New Roman" w:eastAsia="Times New Roman" w:hAnsi="Times New Roman"/>
          <w:sz w:val="24"/>
          <w:szCs w:val="24"/>
        </w:rPr>
      </w:pPr>
      <w:r w:rsidRPr="0034136D">
        <w:rPr>
          <w:rFonts w:ascii="Times New Roman" w:eastAsia="Times New Roman" w:hAnsi="Times New Roman"/>
          <w:sz w:val="24"/>
          <w:szCs w:val="24"/>
        </w:rPr>
        <w:t xml:space="preserve">Zemāk esošajā 1.tabulā </w:t>
      </w:r>
      <w:r w:rsidR="00105ADC">
        <w:rPr>
          <w:rFonts w:ascii="Times New Roman" w:eastAsia="Times New Roman" w:hAnsi="Times New Roman"/>
          <w:sz w:val="24"/>
          <w:szCs w:val="24"/>
        </w:rPr>
        <w:t>ir izklāstīti</w:t>
      </w:r>
      <w:r w:rsidR="005C71DD">
        <w:rPr>
          <w:rFonts w:ascii="Times New Roman" w:eastAsia="Times New Roman" w:hAnsi="Times New Roman"/>
          <w:sz w:val="24"/>
          <w:szCs w:val="24"/>
        </w:rPr>
        <w:t xml:space="preserve"> risinājuma varianta ieviešanas</w:t>
      </w:r>
      <w:r w:rsidR="00E744AA">
        <w:rPr>
          <w:rFonts w:ascii="Times New Roman" w:eastAsia="Times New Roman" w:hAnsi="Times New Roman"/>
          <w:sz w:val="24"/>
          <w:szCs w:val="24"/>
        </w:rPr>
        <w:t xml:space="preserve"> priekšrocības un</w:t>
      </w:r>
      <w:r w:rsidR="00D225D7">
        <w:rPr>
          <w:rFonts w:ascii="Times New Roman" w:eastAsia="Times New Roman" w:hAnsi="Times New Roman"/>
          <w:sz w:val="24"/>
          <w:szCs w:val="24"/>
        </w:rPr>
        <w:t xml:space="preserve"> trūkumi</w:t>
      </w:r>
      <w:r w:rsidR="00855043">
        <w:rPr>
          <w:rFonts w:ascii="Times New Roman" w:eastAsia="Times New Roman" w:hAnsi="Times New Roman"/>
          <w:sz w:val="24"/>
          <w:szCs w:val="24"/>
        </w:rPr>
        <w:t>, kas būtu jāņem vērā</w:t>
      </w:r>
      <w:r w:rsidR="00B16615">
        <w:rPr>
          <w:rFonts w:ascii="Times New Roman" w:eastAsia="Times New Roman" w:hAnsi="Times New Roman"/>
          <w:sz w:val="24"/>
          <w:szCs w:val="24"/>
        </w:rPr>
        <w:t>,</w:t>
      </w:r>
      <w:r w:rsidR="00855043">
        <w:rPr>
          <w:rFonts w:ascii="Times New Roman" w:eastAsia="Times New Roman" w:hAnsi="Times New Roman"/>
          <w:sz w:val="24"/>
          <w:szCs w:val="24"/>
        </w:rPr>
        <w:t xml:space="preserve"> pieņemot galīgo lēmumu par ieviešamo risinājuma variantu.</w:t>
      </w:r>
    </w:p>
    <w:p w:rsidR="00E05754" w:rsidRDefault="00E05754" w:rsidP="003E0F3A">
      <w:pPr>
        <w:spacing w:after="0" w:line="240" w:lineRule="auto"/>
        <w:jc w:val="both"/>
        <w:rPr>
          <w:rFonts w:ascii="Times New Roman" w:eastAsia="Times New Roman" w:hAnsi="Times New Roman"/>
          <w:b/>
          <w:sz w:val="24"/>
          <w:szCs w:val="24"/>
        </w:rPr>
      </w:pPr>
    </w:p>
    <w:p w:rsidR="00D37AD9" w:rsidRPr="00F818FB" w:rsidRDefault="00D37AD9" w:rsidP="00D37AD9">
      <w:pPr>
        <w:spacing w:after="0" w:line="240" w:lineRule="auto"/>
        <w:jc w:val="right"/>
        <w:rPr>
          <w:rFonts w:ascii="Times New Roman" w:eastAsia="Times New Roman" w:hAnsi="Times New Roman"/>
          <w:sz w:val="24"/>
          <w:szCs w:val="24"/>
        </w:rPr>
      </w:pPr>
      <w:r w:rsidRPr="00F818FB">
        <w:rPr>
          <w:rFonts w:ascii="Times New Roman" w:eastAsia="Times New Roman" w:hAnsi="Times New Roman"/>
          <w:sz w:val="24"/>
          <w:szCs w:val="24"/>
        </w:rPr>
        <w:t>1.tabula</w:t>
      </w:r>
    </w:p>
    <w:tbl>
      <w:tblPr>
        <w:tblStyle w:val="Reatabula"/>
        <w:tblW w:w="0" w:type="auto"/>
        <w:tblLayout w:type="fixed"/>
        <w:tblLook w:val="04A0" w:firstRow="1" w:lastRow="0" w:firstColumn="1" w:lastColumn="0" w:noHBand="0" w:noVBand="1"/>
      </w:tblPr>
      <w:tblGrid>
        <w:gridCol w:w="817"/>
        <w:gridCol w:w="3826"/>
        <w:gridCol w:w="710"/>
        <w:gridCol w:w="3934"/>
      </w:tblGrid>
      <w:tr w:rsidR="00F20775" w:rsidTr="00F20775">
        <w:tc>
          <w:tcPr>
            <w:tcW w:w="817" w:type="dxa"/>
          </w:tcPr>
          <w:p w:rsidR="00F20775" w:rsidRPr="00703302" w:rsidRDefault="00F20775" w:rsidP="00F20775">
            <w:pPr>
              <w:jc w:val="center"/>
              <w:rPr>
                <w:rFonts w:ascii="Times New Roman" w:eastAsia="Times New Roman" w:hAnsi="Times New Roman"/>
                <w:b/>
                <w:sz w:val="24"/>
                <w:szCs w:val="24"/>
              </w:rPr>
            </w:pPr>
            <w:proofErr w:type="spellStart"/>
            <w:r w:rsidRPr="00703302">
              <w:rPr>
                <w:rFonts w:ascii="Times New Roman" w:eastAsia="Times New Roman" w:hAnsi="Times New Roman"/>
                <w:b/>
                <w:sz w:val="24"/>
                <w:szCs w:val="24"/>
              </w:rPr>
              <w:t>Nr.p</w:t>
            </w:r>
            <w:proofErr w:type="spellEnd"/>
            <w:r w:rsidRPr="00703302">
              <w:rPr>
                <w:rFonts w:ascii="Times New Roman" w:eastAsia="Times New Roman" w:hAnsi="Times New Roman"/>
                <w:b/>
                <w:sz w:val="24"/>
                <w:szCs w:val="24"/>
              </w:rPr>
              <w:t>. k.</w:t>
            </w:r>
          </w:p>
        </w:tc>
        <w:tc>
          <w:tcPr>
            <w:tcW w:w="3826" w:type="dxa"/>
          </w:tcPr>
          <w:p w:rsidR="00F20775" w:rsidRPr="00703302" w:rsidRDefault="00F20775" w:rsidP="00F20775">
            <w:pPr>
              <w:jc w:val="center"/>
              <w:rPr>
                <w:rFonts w:ascii="Times New Roman" w:eastAsia="Times New Roman" w:hAnsi="Times New Roman"/>
                <w:b/>
                <w:sz w:val="24"/>
                <w:szCs w:val="24"/>
              </w:rPr>
            </w:pPr>
            <w:r w:rsidRPr="00703302">
              <w:rPr>
                <w:rFonts w:ascii="Times New Roman" w:eastAsia="Times New Roman" w:hAnsi="Times New Roman"/>
                <w:b/>
                <w:sz w:val="24"/>
                <w:szCs w:val="24"/>
              </w:rPr>
              <w:t>Priekšrocības</w:t>
            </w:r>
          </w:p>
        </w:tc>
        <w:tc>
          <w:tcPr>
            <w:tcW w:w="710" w:type="dxa"/>
          </w:tcPr>
          <w:p w:rsidR="00F20775" w:rsidRPr="00703302" w:rsidRDefault="00703302" w:rsidP="00703302">
            <w:pPr>
              <w:ind w:right="-108"/>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Nr.p</w:t>
            </w:r>
            <w:proofErr w:type="spellEnd"/>
            <w:r w:rsidR="00F20775" w:rsidRPr="00703302">
              <w:rPr>
                <w:rFonts w:ascii="Times New Roman" w:eastAsia="Times New Roman" w:hAnsi="Times New Roman"/>
                <w:b/>
                <w:sz w:val="24"/>
                <w:szCs w:val="24"/>
              </w:rPr>
              <w:t>. k.</w:t>
            </w:r>
          </w:p>
        </w:tc>
        <w:tc>
          <w:tcPr>
            <w:tcW w:w="3934" w:type="dxa"/>
          </w:tcPr>
          <w:p w:rsidR="00F20775" w:rsidRPr="00703302" w:rsidRDefault="00F20775" w:rsidP="00F20775">
            <w:pPr>
              <w:jc w:val="center"/>
              <w:rPr>
                <w:rFonts w:ascii="Times New Roman" w:eastAsia="Times New Roman" w:hAnsi="Times New Roman"/>
                <w:b/>
                <w:sz w:val="24"/>
                <w:szCs w:val="24"/>
              </w:rPr>
            </w:pPr>
            <w:r w:rsidRPr="00703302">
              <w:rPr>
                <w:rFonts w:ascii="Times New Roman" w:eastAsia="Times New Roman" w:hAnsi="Times New Roman"/>
                <w:b/>
                <w:sz w:val="24"/>
                <w:szCs w:val="24"/>
              </w:rPr>
              <w:t>Trūkumi</w:t>
            </w:r>
          </w:p>
        </w:tc>
      </w:tr>
      <w:tr w:rsidR="00F20775" w:rsidTr="00F20775">
        <w:tc>
          <w:tcPr>
            <w:tcW w:w="817" w:type="dxa"/>
          </w:tcPr>
          <w:p w:rsidR="00F20775" w:rsidRDefault="00F20775" w:rsidP="00301FE4">
            <w:pPr>
              <w:jc w:val="both"/>
              <w:rPr>
                <w:rFonts w:ascii="Times New Roman" w:eastAsia="Times New Roman" w:hAnsi="Times New Roman"/>
                <w:sz w:val="24"/>
                <w:szCs w:val="24"/>
              </w:rPr>
            </w:pPr>
            <w:r>
              <w:rPr>
                <w:rFonts w:ascii="Times New Roman" w:eastAsia="Times New Roman" w:hAnsi="Times New Roman"/>
                <w:sz w:val="24"/>
                <w:szCs w:val="24"/>
              </w:rPr>
              <w:t>1.</w:t>
            </w:r>
          </w:p>
          <w:p w:rsidR="008F5AA7" w:rsidRDefault="008F5AA7"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p w:rsidR="007D7BB6" w:rsidRDefault="007D7BB6"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r>
              <w:rPr>
                <w:rFonts w:ascii="Times New Roman" w:eastAsia="Times New Roman" w:hAnsi="Times New Roman"/>
                <w:sz w:val="24"/>
                <w:szCs w:val="24"/>
              </w:rPr>
              <w:t xml:space="preserve">2. </w:t>
            </w:r>
          </w:p>
          <w:p w:rsidR="008F5AA7" w:rsidRDefault="008F5AA7"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p w:rsidR="00911B41" w:rsidRDefault="00911B41"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r>
              <w:rPr>
                <w:rFonts w:ascii="Times New Roman" w:eastAsia="Times New Roman" w:hAnsi="Times New Roman"/>
                <w:sz w:val="24"/>
                <w:szCs w:val="24"/>
              </w:rPr>
              <w:t>3.</w:t>
            </w:r>
          </w:p>
          <w:p w:rsidR="008F5AA7" w:rsidRDefault="008F5AA7" w:rsidP="00301FE4">
            <w:pPr>
              <w:jc w:val="both"/>
              <w:rPr>
                <w:rFonts w:ascii="Times New Roman" w:eastAsia="Times New Roman" w:hAnsi="Times New Roman"/>
                <w:sz w:val="24"/>
                <w:szCs w:val="24"/>
              </w:rPr>
            </w:pPr>
          </w:p>
          <w:p w:rsidR="008F09C2" w:rsidRDefault="008F09C2" w:rsidP="00301FE4">
            <w:pPr>
              <w:jc w:val="both"/>
              <w:rPr>
                <w:rFonts w:ascii="Times New Roman" w:eastAsia="Times New Roman" w:hAnsi="Times New Roman"/>
                <w:sz w:val="24"/>
                <w:szCs w:val="24"/>
              </w:rPr>
            </w:pPr>
          </w:p>
          <w:p w:rsidR="008F09C2" w:rsidRDefault="008F09C2" w:rsidP="00301FE4">
            <w:pPr>
              <w:jc w:val="both"/>
              <w:rPr>
                <w:rFonts w:ascii="Times New Roman" w:eastAsia="Times New Roman" w:hAnsi="Times New Roman"/>
                <w:sz w:val="24"/>
                <w:szCs w:val="24"/>
              </w:rPr>
            </w:pPr>
          </w:p>
          <w:p w:rsidR="00BC120C" w:rsidRDefault="00BC120C" w:rsidP="00301FE4">
            <w:pPr>
              <w:jc w:val="both"/>
              <w:rPr>
                <w:rFonts w:ascii="Times New Roman" w:eastAsia="Times New Roman" w:hAnsi="Times New Roman"/>
                <w:sz w:val="24"/>
                <w:szCs w:val="24"/>
              </w:rPr>
            </w:pPr>
          </w:p>
          <w:p w:rsidR="008F09C2" w:rsidRDefault="008F09C2" w:rsidP="00301FE4">
            <w:pPr>
              <w:jc w:val="both"/>
              <w:rPr>
                <w:rFonts w:ascii="Times New Roman" w:eastAsia="Times New Roman" w:hAnsi="Times New Roman"/>
                <w:sz w:val="24"/>
                <w:szCs w:val="24"/>
              </w:rPr>
            </w:pPr>
            <w:r>
              <w:rPr>
                <w:rFonts w:ascii="Times New Roman" w:eastAsia="Times New Roman" w:hAnsi="Times New Roman"/>
                <w:sz w:val="24"/>
                <w:szCs w:val="24"/>
              </w:rPr>
              <w:t>4.</w:t>
            </w:r>
          </w:p>
          <w:p w:rsidR="008F5AA7" w:rsidRDefault="008F5AA7"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p w:rsidR="0017551D" w:rsidRDefault="0017551D" w:rsidP="00301FE4">
            <w:pPr>
              <w:jc w:val="both"/>
              <w:rPr>
                <w:rFonts w:ascii="Times New Roman" w:eastAsia="Times New Roman" w:hAnsi="Times New Roman"/>
                <w:sz w:val="24"/>
                <w:szCs w:val="24"/>
              </w:rPr>
            </w:pPr>
          </w:p>
          <w:p w:rsidR="0017551D" w:rsidRDefault="0017551D" w:rsidP="00301FE4">
            <w:pPr>
              <w:jc w:val="both"/>
              <w:rPr>
                <w:rFonts w:ascii="Times New Roman" w:eastAsia="Times New Roman" w:hAnsi="Times New Roman"/>
                <w:sz w:val="24"/>
                <w:szCs w:val="24"/>
              </w:rPr>
            </w:pPr>
          </w:p>
          <w:p w:rsidR="00911B41" w:rsidRDefault="00911B41" w:rsidP="00301FE4">
            <w:pPr>
              <w:jc w:val="both"/>
              <w:rPr>
                <w:rFonts w:ascii="Times New Roman" w:eastAsia="Times New Roman" w:hAnsi="Times New Roman"/>
                <w:sz w:val="24"/>
                <w:szCs w:val="24"/>
              </w:rPr>
            </w:pPr>
          </w:p>
          <w:p w:rsidR="00E1704D" w:rsidRDefault="00E1704D" w:rsidP="00301FE4">
            <w:pPr>
              <w:jc w:val="both"/>
              <w:rPr>
                <w:rFonts w:ascii="Times New Roman" w:eastAsia="Times New Roman" w:hAnsi="Times New Roman"/>
                <w:sz w:val="24"/>
                <w:szCs w:val="24"/>
              </w:rPr>
            </w:pPr>
            <w:r>
              <w:rPr>
                <w:rFonts w:ascii="Times New Roman" w:eastAsia="Times New Roman" w:hAnsi="Times New Roman"/>
                <w:sz w:val="24"/>
                <w:szCs w:val="24"/>
              </w:rPr>
              <w:t>5.</w:t>
            </w:r>
          </w:p>
          <w:p w:rsidR="00911B41" w:rsidRDefault="00911B41" w:rsidP="00301FE4">
            <w:pPr>
              <w:jc w:val="both"/>
              <w:rPr>
                <w:rFonts w:ascii="Times New Roman" w:eastAsia="Times New Roman" w:hAnsi="Times New Roman"/>
                <w:sz w:val="24"/>
                <w:szCs w:val="24"/>
              </w:rPr>
            </w:pPr>
          </w:p>
          <w:p w:rsidR="00B60502" w:rsidRDefault="00B60502" w:rsidP="00301FE4">
            <w:pPr>
              <w:jc w:val="both"/>
              <w:rPr>
                <w:rFonts w:ascii="Times New Roman" w:eastAsia="Times New Roman" w:hAnsi="Times New Roman"/>
                <w:sz w:val="24"/>
                <w:szCs w:val="24"/>
              </w:rPr>
            </w:pPr>
          </w:p>
          <w:p w:rsidR="00B60502" w:rsidRDefault="00B60502" w:rsidP="00301FE4">
            <w:pPr>
              <w:jc w:val="both"/>
              <w:rPr>
                <w:rFonts w:ascii="Times New Roman" w:eastAsia="Times New Roman" w:hAnsi="Times New Roman"/>
                <w:sz w:val="24"/>
                <w:szCs w:val="24"/>
              </w:rPr>
            </w:pPr>
          </w:p>
          <w:p w:rsidR="00D641C2" w:rsidRDefault="00D641C2" w:rsidP="00301FE4">
            <w:pPr>
              <w:jc w:val="both"/>
              <w:rPr>
                <w:rFonts w:ascii="Times New Roman" w:eastAsia="Times New Roman" w:hAnsi="Times New Roman"/>
                <w:sz w:val="24"/>
                <w:szCs w:val="24"/>
              </w:rPr>
            </w:pPr>
          </w:p>
          <w:p w:rsidR="00B60502" w:rsidRDefault="00B60502" w:rsidP="00301FE4">
            <w:pPr>
              <w:jc w:val="both"/>
              <w:rPr>
                <w:rFonts w:ascii="Times New Roman" w:eastAsia="Times New Roman" w:hAnsi="Times New Roman"/>
                <w:sz w:val="24"/>
                <w:szCs w:val="24"/>
              </w:rPr>
            </w:pPr>
          </w:p>
          <w:p w:rsidR="00DE106F" w:rsidRDefault="00DE106F" w:rsidP="00301FE4">
            <w:pPr>
              <w:jc w:val="both"/>
              <w:rPr>
                <w:rFonts w:ascii="Times New Roman" w:eastAsia="Times New Roman" w:hAnsi="Times New Roman"/>
                <w:sz w:val="24"/>
                <w:szCs w:val="24"/>
              </w:rPr>
            </w:pPr>
          </w:p>
          <w:p w:rsidR="007954F0" w:rsidRDefault="007954F0" w:rsidP="00301FE4">
            <w:pPr>
              <w:jc w:val="both"/>
              <w:rPr>
                <w:rFonts w:ascii="Times New Roman" w:eastAsia="Times New Roman" w:hAnsi="Times New Roman"/>
                <w:sz w:val="24"/>
                <w:szCs w:val="24"/>
              </w:rPr>
            </w:pPr>
            <w:r>
              <w:rPr>
                <w:rFonts w:ascii="Times New Roman" w:eastAsia="Times New Roman" w:hAnsi="Times New Roman"/>
                <w:sz w:val="24"/>
                <w:szCs w:val="24"/>
              </w:rPr>
              <w:t>6.</w:t>
            </w:r>
          </w:p>
          <w:p w:rsidR="008041E7" w:rsidRDefault="008041E7" w:rsidP="00301FE4">
            <w:pPr>
              <w:jc w:val="both"/>
              <w:rPr>
                <w:rFonts w:ascii="Times New Roman" w:eastAsia="Times New Roman" w:hAnsi="Times New Roman"/>
                <w:sz w:val="24"/>
                <w:szCs w:val="24"/>
              </w:rPr>
            </w:pPr>
          </w:p>
          <w:p w:rsidR="008041E7" w:rsidRDefault="008041E7" w:rsidP="00301FE4">
            <w:pPr>
              <w:jc w:val="both"/>
              <w:rPr>
                <w:rFonts w:ascii="Times New Roman" w:eastAsia="Times New Roman" w:hAnsi="Times New Roman"/>
                <w:sz w:val="24"/>
                <w:szCs w:val="24"/>
              </w:rPr>
            </w:pPr>
          </w:p>
          <w:p w:rsidR="008041E7" w:rsidRDefault="008041E7" w:rsidP="00301FE4">
            <w:pPr>
              <w:jc w:val="both"/>
              <w:rPr>
                <w:rFonts w:ascii="Times New Roman" w:eastAsia="Times New Roman" w:hAnsi="Times New Roman"/>
                <w:sz w:val="24"/>
                <w:szCs w:val="24"/>
              </w:rPr>
            </w:pPr>
            <w:r>
              <w:rPr>
                <w:rFonts w:ascii="Times New Roman" w:eastAsia="Times New Roman" w:hAnsi="Times New Roman"/>
                <w:sz w:val="24"/>
                <w:szCs w:val="24"/>
              </w:rPr>
              <w:t>7.</w:t>
            </w:r>
          </w:p>
        </w:tc>
        <w:tc>
          <w:tcPr>
            <w:tcW w:w="3826" w:type="dxa"/>
          </w:tcPr>
          <w:p w:rsidR="007D7BB6" w:rsidRPr="009657B7" w:rsidRDefault="00F20775" w:rsidP="00DF2746">
            <w:pPr>
              <w:jc w:val="both"/>
              <w:rPr>
                <w:rFonts w:ascii="Times New Roman" w:eastAsia="Times New Roman" w:hAnsi="Times New Roman"/>
                <w:sz w:val="24"/>
                <w:szCs w:val="24"/>
              </w:rPr>
            </w:pPr>
            <w:r w:rsidRPr="009657B7">
              <w:rPr>
                <w:rFonts w:ascii="Times New Roman" w:eastAsia="Times New Roman" w:hAnsi="Times New Roman"/>
                <w:sz w:val="24"/>
                <w:szCs w:val="24"/>
              </w:rPr>
              <w:lastRenderedPageBreak/>
              <w:t>Vienota informācijas sistēma, kas uztur visus datus par nekustamo īpašumu pašlaik esošo divu informācijas sistēmu vietā.</w:t>
            </w:r>
            <w:r w:rsidR="007D7BB6" w:rsidRPr="009657B7">
              <w:rPr>
                <w:rFonts w:ascii="Times New Roman" w:eastAsia="Times New Roman" w:hAnsi="Times New Roman"/>
                <w:sz w:val="24"/>
                <w:szCs w:val="24"/>
              </w:rPr>
              <w:t xml:space="preserve"> Izslēgta datu dublēšanas iespējamība nākotnē, jo dati tiek reģistrēti vienotā datu struktūrā.</w:t>
            </w:r>
          </w:p>
          <w:p w:rsidR="008F5AA7" w:rsidRPr="009657B7" w:rsidRDefault="008F5AA7" w:rsidP="00DF2746">
            <w:pPr>
              <w:jc w:val="both"/>
              <w:rPr>
                <w:rFonts w:ascii="Times New Roman" w:eastAsia="Times New Roman" w:hAnsi="Times New Roman"/>
                <w:sz w:val="24"/>
                <w:szCs w:val="24"/>
              </w:rPr>
            </w:pPr>
          </w:p>
          <w:p w:rsidR="008F5AA7" w:rsidRDefault="008F5AA7" w:rsidP="00DF2746">
            <w:pPr>
              <w:jc w:val="both"/>
              <w:rPr>
                <w:rFonts w:ascii="Times New Roman" w:eastAsia="Times New Roman" w:hAnsi="Times New Roman"/>
                <w:sz w:val="24"/>
                <w:szCs w:val="24"/>
              </w:rPr>
            </w:pPr>
            <w:r>
              <w:rPr>
                <w:rFonts w:ascii="Times New Roman" w:eastAsia="Times New Roman" w:hAnsi="Times New Roman"/>
                <w:sz w:val="24"/>
                <w:szCs w:val="24"/>
              </w:rPr>
              <w:t>Sakārtoti un harmoni</w:t>
            </w:r>
            <w:r w:rsidR="008C1BCC">
              <w:rPr>
                <w:rFonts w:ascii="Times New Roman" w:eastAsia="Times New Roman" w:hAnsi="Times New Roman"/>
                <w:sz w:val="24"/>
                <w:szCs w:val="24"/>
              </w:rPr>
              <w:t>zēti dati par nekustamo īpašumu</w:t>
            </w:r>
            <w:r>
              <w:rPr>
                <w:rFonts w:ascii="Times New Roman" w:eastAsia="Times New Roman" w:hAnsi="Times New Roman"/>
                <w:sz w:val="24"/>
                <w:szCs w:val="24"/>
              </w:rPr>
              <w:t xml:space="preserve"> </w:t>
            </w:r>
            <w:r w:rsidR="008C1BCC">
              <w:rPr>
                <w:rFonts w:ascii="Times New Roman" w:eastAsia="Times New Roman" w:hAnsi="Times New Roman"/>
                <w:sz w:val="24"/>
                <w:szCs w:val="24"/>
              </w:rPr>
              <w:t>(</w:t>
            </w:r>
            <w:r>
              <w:rPr>
                <w:rFonts w:ascii="Times New Roman" w:eastAsia="Times New Roman" w:hAnsi="Times New Roman"/>
                <w:sz w:val="24"/>
                <w:szCs w:val="24"/>
              </w:rPr>
              <w:t>sinhronizēti vēsturiskie dati un dati par jaunajiem nekustamajiem īpašumiem tiek reģistrēti vienotā datu struktūrā</w:t>
            </w:r>
            <w:r w:rsidR="00E1704D">
              <w:rPr>
                <w:rFonts w:ascii="Times New Roman" w:eastAsia="Times New Roman" w:hAnsi="Times New Roman"/>
                <w:sz w:val="24"/>
                <w:szCs w:val="24"/>
              </w:rPr>
              <w:t xml:space="preserve"> VIS un tiek piemērotas vienotas kvalitātes prasības</w:t>
            </w:r>
            <w:r w:rsidR="008C1BCC">
              <w:rPr>
                <w:rFonts w:ascii="Times New Roman" w:eastAsia="Times New Roman" w:hAnsi="Times New Roman"/>
                <w:sz w:val="24"/>
                <w:szCs w:val="24"/>
              </w:rPr>
              <w:t>)</w:t>
            </w:r>
            <w:r>
              <w:rPr>
                <w:rFonts w:ascii="Times New Roman" w:eastAsia="Times New Roman" w:hAnsi="Times New Roman"/>
                <w:sz w:val="24"/>
                <w:szCs w:val="24"/>
              </w:rPr>
              <w:t>.</w:t>
            </w:r>
          </w:p>
          <w:p w:rsidR="008F09C2" w:rsidRDefault="008F09C2" w:rsidP="00301FE4">
            <w:pPr>
              <w:jc w:val="both"/>
              <w:rPr>
                <w:rFonts w:ascii="Times New Roman" w:eastAsia="Times New Roman" w:hAnsi="Times New Roman"/>
                <w:sz w:val="24"/>
                <w:szCs w:val="24"/>
              </w:rPr>
            </w:pPr>
          </w:p>
          <w:p w:rsidR="008F5AA7" w:rsidRDefault="004D4BDC" w:rsidP="00301FE4">
            <w:pPr>
              <w:jc w:val="both"/>
              <w:rPr>
                <w:rFonts w:ascii="Times New Roman" w:eastAsia="Times New Roman" w:hAnsi="Times New Roman"/>
                <w:sz w:val="24"/>
                <w:szCs w:val="24"/>
              </w:rPr>
            </w:pPr>
            <w:r>
              <w:rPr>
                <w:rFonts w:ascii="Times New Roman" w:eastAsia="Times New Roman" w:hAnsi="Times New Roman"/>
                <w:sz w:val="24"/>
                <w:szCs w:val="24"/>
              </w:rPr>
              <w:t xml:space="preserve">VIS reģistrētajiem datiem ir publiskā ticamība pretstatā tam, ka šobrīd publiskā ticamība ir tikai </w:t>
            </w:r>
            <w:r w:rsidR="00E744AA">
              <w:rPr>
                <w:rFonts w:ascii="Times New Roman" w:eastAsia="Times New Roman" w:hAnsi="Times New Roman"/>
                <w:sz w:val="24"/>
                <w:szCs w:val="24"/>
              </w:rPr>
              <w:lastRenderedPageBreak/>
              <w:t>Datorizētajai zemesgrāmatai</w:t>
            </w:r>
            <w:r>
              <w:rPr>
                <w:rFonts w:ascii="Times New Roman" w:eastAsia="Times New Roman" w:hAnsi="Times New Roman"/>
                <w:sz w:val="24"/>
                <w:szCs w:val="24"/>
              </w:rPr>
              <w:t>.</w:t>
            </w:r>
          </w:p>
          <w:p w:rsidR="00E1704D" w:rsidRDefault="00E1704D" w:rsidP="00301FE4">
            <w:pPr>
              <w:jc w:val="both"/>
              <w:rPr>
                <w:rFonts w:ascii="Times New Roman" w:eastAsia="Times New Roman" w:hAnsi="Times New Roman"/>
                <w:sz w:val="24"/>
                <w:szCs w:val="24"/>
              </w:rPr>
            </w:pPr>
          </w:p>
          <w:p w:rsidR="00911B41" w:rsidRDefault="00911B41" w:rsidP="00301FE4">
            <w:pPr>
              <w:jc w:val="both"/>
              <w:rPr>
                <w:rFonts w:ascii="Times New Roman" w:eastAsia="Times New Roman" w:hAnsi="Times New Roman"/>
                <w:sz w:val="24"/>
                <w:szCs w:val="24"/>
              </w:rPr>
            </w:pPr>
            <w:r>
              <w:rPr>
                <w:rFonts w:ascii="Times New Roman" w:eastAsia="Times New Roman" w:hAnsi="Times New Roman"/>
                <w:sz w:val="24"/>
                <w:szCs w:val="24"/>
              </w:rPr>
              <w:t>Viens informācijas sistēmas turētājs</w:t>
            </w:r>
            <w:r w:rsidR="00B60502">
              <w:rPr>
                <w:rFonts w:ascii="Times New Roman" w:eastAsia="Times New Roman" w:hAnsi="Times New Roman"/>
                <w:sz w:val="24"/>
                <w:szCs w:val="24"/>
              </w:rPr>
              <w:t>, kas ļauj samazināt resursus</w:t>
            </w:r>
            <w:r w:rsidR="00E744AA">
              <w:rPr>
                <w:rFonts w:ascii="Times New Roman" w:eastAsia="Times New Roman" w:hAnsi="Times New Roman"/>
                <w:sz w:val="24"/>
                <w:szCs w:val="24"/>
              </w:rPr>
              <w:t>,</w:t>
            </w:r>
            <w:r w:rsidR="00B60502">
              <w:rPr>
                <w:rFonts w:ascii="Times New Roman" w:eastAsia="Times New Roman" w:hAnsi="Times New Roman"/>
                <w:sz w:val="24"/>
                <w:szCs w:val="24"/>
              </w:rPr>
              <w:t xml:space="preserve"> risinot jautājumus par informācijas sistēmas attīstību un uzturēšanu</w:t>
            </w:r>
            <w:r w:rsidR="0055355A">
              <w:rPr>
                <w:rFonts w:ascii="Times New Roman" w:eastAsia="Times New Roman" w:hAnsi="Times New Roman"/>
                <w:sz w:val="24"/>
                <w:szCs w:val="24"/>
              </w:rPr>
              <w:t xml:space="preserve"> (</w:t>
            </w:r>
            <w:r w:rsidR="002621D5">
              <w:rPr>
                <w:rFonts w:ascii="Times New Roman" w:eastAsia="Times New Roman" w:hAnsi="Times New Roman"/>
                <w:sz w:val="24"/>
                <w:szCs w:val="24"/>
              </w:rPr>
              <w:t xml:space="preserve">izņemot datu </w:t>
            </w:r>
            <w:r w:rsidR="0017551D">
              <w:rPr>
                <w:rFonts w:ascii="Times New Roman" w:eastAsia="Times New Roman" w:hAnsi="Times New Roman"/>
                <w:sz w:val="24"/>
                <w:szCs w:val="24"/>
              </w:rPr>
              <w:t>struktūras</w:t>
            </w:r>
            <w:r w:rsidR="002621D5">
              <w:rPr>
                <w:rFonts w:ascii="Times New Roman" w:eastAsia="Times New Roman" w:hAnsi="Times New Roman"/>
                <w:sz w:val="24"/>
                <w:szCs w:val="24"/>
              </w:rPr>
              <w:t xml:space="preserve"> attīstību</w:t>
            </w:r>
            <w:r w:rsidR="0017551D">
              <w:rPr>
                <w:rFonts w:ascii="Times New Roman" w:eastAsia="Times New Roman" w:hAnsi="Times New Roman"/>
                <w:sz w:val="24"/>
                <w:szCs w:val="24"/>
              </w:rPr>
              <w:t>), skat. 2</w:t>
            </w:r>
            <w:r w:rsidR="0055355A">
              <w:rPr>
                <w:rFonts w:ascii="Times New Roman" w:eastAsia="Times New Roman" w:hAnsi="Times New Roman"/>
                <w:sz w:val="24"/>
                <w:szCs w:val="24"/>
              </w:rPr>
              <w:t>.trūkumu.</w:t>
            </w:r>
          </w:p>
          <w:p w:rsidR="00D641C2" w:rsidRDefault="00D641C2" w:rsidP="00301FE4">
            <w:pPr>
              <w:jc w:val="both"/>
              <w:rPr>
                <w:rFonts w:ascii="Times New Roman" w:eastAsia="Times New Roman" w:hAnsi="Times New Roman"/>
                <w:sz w:val="24"/>
                <w:szCs w:val="24"/>
              </w:rPr>
            </w:pPr>
          </w:p>
          <w:p w:rsidR="006F29DA" w:rsidRDefault="006F29DA" w:rsidP="00682B95">
            <w:pPr>
              <w:jc w:val="both"/>
              <w:rPr>
                <w:rFonts w:ascii="Times New Roman" w:eastAsia="Times New Roman" w:hAnsi="Times New Roman"/>
                <w:sz w:val="24"/>
                <w:szCs w:val="24"/>
              </w:rPr>
            </w:pPr>
            <w:r>
              <w:rPr>
                <w:rFonts w:ascii="Times New Roman" w:eastAsia="Times New Roman" w:hAnsi="Times New Roman"/>
                <w:sz w:val="24"/>
                <w:szCs w:val="24"/>
              </w:rPr>
              <w:t xml:space="preserve">VIS ietvaros tiks veidota kopīga datu </w:t>
            </w:r>
            <w:r w:rsidR="00FF74A5">
              <w:rPr>
                <w:rFonts w:ascii="Times New Roman" w:eastAsia="Times New Roman" w:hAnsi="Times New Roman"/>
                <w:sz w:val="24"/>
                <w:szCs w:val="24"/>
              </w:rPr>
              <w:t>izplatīšanas sadaļa</w:t>
            </w:r>
            <w:r>
              <w:rPr>
                <w:rFonts w:ascii="Times New Roman" w:eastAsia="Times New Roman" w:hAnsi="Times New Roman"/>
                <w:sz w:val="24"/>
                <w:szCs w:val="24"/>
              </w:rPr>
              <w:t>, kā rezultātā trešās personas (tajā skaitā valsts un pašvaldību institūcijas) saņems pilnīgu un nepārprotamu informāciju par nekustamajiem īpašumiem.</w:t>
            </w:r>
          </w:p>
          <w:p w:rsidR="006F29DA" w:rsidRDefault="006F29DA" w:rsidP="00682B95">
            <w:pPr>
              <w:jc w:val="both"/>
              <w:rPr>
                <w:rFonts w:ascii="Times New Roman" w:eastAsia="Times New Roman" w:hAnsi="Times New Roman"/>
                <w:sz w:val="24"/>
                <w:szCs w:val="24"/>
              </w:rPr>
            </w:pPr>
          </w:p>
          <w:p w:rsidR="008041E7" w:rsidRDefault="008041E7" w:rsidP="00301FE4">
            <w:pPr>
              <w:jc w:val="both"/>
              <w:rPr>
                <w:rFonts w:ascii="Times New Roman" w:eastAsia="Times New Roman" w:hAnsi="Times New Roman"/>
                <w:sz w:val="24"/>
                <w:szCs w:val="24"/>
              </w:rPr>
            </w:pPr>
            <w:r>
              <w:rPr>
                <w:rFonts w:ascii="Times New Roman" w:eastAsia="Times New Roman" w:hAnsi="Times New Roman"/>
                <w:sz w:val="24"/>
                <w:szCs w:val="24"/>
              </w:rPr>
              <w:t>Ātrāks nekustamo īpašumu formēšanas un reģistrācijas process</w:t>
            </w:r>
            <w:r w:rsidR="00CF1AC2">
              <w:rPr>
                <w:rFonts w:ascii="Times New Roman" w:eastAsia="Times New Roman" w:hAnsi="Times New Roman"/>
                <w:sz w:val="24"/>
                <w:szCs w:val="24"/>
              </w:rPr>
              <w:t>.</w:t>
            </w:r>
          </w:p>
          <w:p w:rsidR="008041E7" w:rsidRDefault="008041E7" w:rsidP="00301FE4">
            <w:pPr>
              <w:jc w:val="both"/>
              <w:rPr>
                <w:rFonts w:ascii="Times New Roman" w:eastAsia="Times New Roman" w:hAnsi="Times New Roman"/>
                <w:sz w:val="24"/>
                <w:szCs w:val="24"/>
              </w:rPr>
            </w:pPr>
          </w:p>
          <w:p w:rsidR="00911B41" w:rsidRDefault="007954F0" w:rsidP="00301FE4">
            <w:pPr>
              <w:jc w:val="both"/>
              <w:rPr>
                <w:rFonts w:ascii="Times New Roman" w:eastAsia="Times New Roman" w:hAnsi="Times New Roman"/>
                <w:sz w:val="24"/>
                <w:szCs w:val="24"/>
              </w:rPr>
            </w:pPr>
            <w:r>
              <w:rPr>
                <w:rFonts w:ascii="Times New Roman" w:eastAsia="Times New Roman" w:hAnsi="Times New Roman"/>
                <w:sz w:val="24"/>
                <w:szCs w:val="24"/>
              </w:rPr>
              <w:t>Administratīvais slogs personām mazināsies nekustamā īpašuma reģistrācijas procedūru integrēšanas rezultātā.</w:t>
            </w:r>
          </w:p>
          <w:p w:rsidR="00911B41" w:rsidRDefault="00911B41" w:rsidP="00301FE4">
            <w:pPr>
              <w:jc w:val="both"/>
              <w:rPr>
                <w:rFonts w:ascii="Times New Roman" w:eastAsia="Times New Roman" w:hAnsi="Times New Roman"/>
                <w:sz w:val="24"/>
                <w:szCs w:val="24"/>
              </w:rPr>
            </w:pPr>
          </w:p>
          <w:p w:rsidR="008F09C2" w:rsidRDefault="008F09C2" w:rsidP="00301FE4">
            <w:pPr>
              <w:jc w:val="both"/>
              <w:rPr>
                <w:rFonts w:ascii="Times New Roman" w:eastAsia="Times New Roman" w:hAnsi="Times New Roman"/>
                <w:sz w:val="24"/>
                <w:szCs w:val="24"/>
              </w:rPr>
            </w:pPr>
          </w:p>
          <w:p w:rsidR="008F09C2" w:rsidRDefault="008F09C2" w:rsidP="00301FE4">
            <w:pPr>
              <w:jc w:val="both"/>
              <w:rPr>
                <w:rFonts w:ascii="Times New Roman" w:eastAsia="Times New Roman" w:hAnsi="Times New Roman"/>
                <w:sz w:val="24"/>
                <w:szCs w:val="24"/>
              </w:rPr>
            </w:pPr>
          </w:p>
          <w:p w:rsidR="008F5AA7" w:rsidRDefault="008F5AA7" w:rsidP="00301FE4">
            <w:pPr>
              <w:jc w:val="both"/>
              <w:rPr>
                <w:rFonts w:ascii="Times New Roman" w:eastAsia="Times New Roman" w:hAnsi="Times New Roman"/>
                <w:sz w:val="24"/>
                <w:szCs w:val="24"/>
              </w:rPr>
            </w:pPr>
          </w:p>
        </w:tc>
        <w:tc>
          <w:tcPr>
            <w:tcW w:w="710" w:type="dxa"/>
          </w:tcPr>
          <w:p w:rsidR="00F20775" w:rsidRDefault="00B60502" w:rsidP="00301FE4">
            <w:pPr>
              <w:jc w:val="both"/>
              <w:rPr>
                <w:rFonts w:ascii="Times New Roman" w:eastAsia="Times New Roman" w:hAnsi="Times New Roman"/>
                <w:sz w:val="24"/>
                <w:szCs w:val="24"/>
              </w:rPr>
            </w:pPr>
            <w:r>
              <w:rPr>
                <w:rFonts w:ascii="Times New Roman" w:eastAsia="Times New Roman" w:hAnsi="Times New Roman"/>
                <w:sz w:val="24"/>
                <w:szCs w:val="24"/>
              </w:rPr>
              <w:lastRenderedPageBreak/>
              <w:t>1.</w:t>
            </w:r>
          </w:p>
          <w:p w:rsidR="00B60502" w:rsidRDefault="00B60502" w:rsidP="00301FE4">
            <w:pPr>
              <w:jc w:val="both"/>
              <w:rPr>
                <w:rFonts w:ascii="Times New Roman" w:eastAsia="Times New Roman" w:hAnsi="Times New Roman"/>
                <w:sz w:val="24"/>
                <w:szCs w:val="24"/>
              </w:rPr>
            </w:pPr>
          </w:p>
          <w:p w:rsidR="00D641C2" w:rsidRDefault="00D641C2" w:rsidP="00301FE4">
            <w:pPr>
              <w:jc w:val="both"/>
              <w:rPr>
                <w:rFonts w:ascii="Times New Roman" w:eastAsia="Times New Roman" w:hAnsi="Times New Roman"/>
                <w:sz w:val="24"/>
                <w:szCs w:val="24"/>
              </w:rPr>
            </w:pPr>
          </w:p>
          <w:p w:rsidR="0017551D" w:rsidRDefault="0017551D" w:rsidP="00301FE4">
            <w:pPr>
              <w:jc w:val="both"/>
              <w:rPr>
                <w:rFonts w:ascii="Times New Roman" w:eastAsia="Times New Roman" w:hAnsi="Times New Roman"/>
                <w:sz w:val="24"/>
                <w:szCs w:val="24"/>
              </w:rPr>
            </w:pPr>
          </w:p>
          <w:p w:rsidR="00B60502" w:rsidRDefault="00B60502" w:rsidP="00301FE4">
            <w:pPr>
              <w:jc w:val="both"/>
              <w:rPr>
                <w:rFonts w:ascii="Times New Roman" w:eastAsia="Times New Roman" w:hAnsi="Times New Roman"/>
                <w:sz w:val="24"/>
                <w:szCs w:val="24"/>
              </w:rPr>
            </w:pPr>
          </w:p>
          <w:p w:rsidR="00DF1592" w:rsidRDefault="0055355A" w:rsidP="00301FE4">
            <w:pPr>
              <w:jc w:val="both"/>
              <w:rPr>
                <w:rFonts w:ascii="Times New Roman" w:eastAsia="Times New Roman" w:hAnsi="Times New Roman"/>
                <w:sz w:val="24"/>
                <w:szCs w:val="24"/>
              </w:rPr>
            </w:pPr>
            <w:r>
              <w:rPr>
                <w:rFonts w:ascii="Times New Roman" w:eastAsia="Times New Roman" w:hAnsi="Times New Roman"/>
                <w:sz w:val="24"/>
                <w:szCs w:val="24"/>
              </w:rPr>
              <w:t>2.</w:t>
            </w:r>
          </w:p>
          <w:p w:rsidR="00DF1592" w:rsidRDefault="00DF1592" w:rsidP="00301FE4">
            <w:pPr>
              <w:jc w:val="both"/>
              <w:rPr>
                <w:rFonts w:ascii="Times New Roman" w:eastAsia="Times New Roman" w:hAnsi="Times New Roman"/>
                <w:sz w:val="24"/>
                <w:szCs w:val="24"/>
              </w:rPr>
            </w:pPr>
          </w:p>
          <w:p w:rsidR="00DF1592" w:rsidRDefault="00DF1592" w:rsidP="00301FE4">
            <w:pPr>
              <w:jc w:val="both"/>
              <w:rPr>
                <w:rFonts w:ascii="Times New Roman" w:eastAsia="Times New Roman" w:hAnsi="Times New Roman"/>
                <w:sz w:val="24"/>
                <w:szCs w:val="24"/>
              </w:rPr>
            </w:pPr>
          </w:p>
          <w:p w:rsidR="00BB2EF8" w:rsidRDefault="00BB2EF8" w:rsidP="00301FE4">
            <w:pPr>
              <w:jc w:val="both"/>
              <w:rPr>
                <w:rFonts w:ascii="Times New Roman" w:eastAsia="Times New Roman" w:hAnsi="Times New Roman"/>
                <w:sz w:val="24"/>
                <w:szCs w:val="24"/>
              </w:rPr>
            </w:pPr>
          </w:p>
          <w:p w:rsidR="00BB2EF8" w:rsidRDefault="00BB2EF8" w:rsidP="00301FE4">
            <w:pPr>
              <w:jc w:val="both"/>
              <w:rPr>
                <w:rFonts w:ascii="Times New Roman" w:eastAsia="Times New Roman" w:hAnsi="Times New Roman"/>
                <w:sz w:val="24"/>
                <w:szCs w:val="24"/>
              </w:rPr>
            </w:pPr>
          </w:p>
          <w:p w:rsidR="00BB2EF8" w:rsidRDefault="00BB2EF8" w:rsidP="00301FE4">
            <w:pPr>
              <w:jc w:val="both"/>
              <w:rPr>
                <w:rFonts w:ascii="Times New Roman" w:eastAsia="Times New Roman" w:hAnsi="Times New Roman"/>
                <w:sz w:val="24"/>
                <w:szCs w:val="24"/>
              </w:rPr>
            </w:pPr>
          </w:p>
          <w:p w:rsidR="00C917FA" w:rsidRDefault="00C917FA" w:rsidP="00301FE4">
            <w:pPr>
              <w:jc w:val="both"/>
              <w:rPr>
                <w:rFonts w:ascii="Times New Roman" w:eastAsia="Times New Roman" w:hAnsi="Times New Roman"/>
                <w:sz w:val="24"/>
                <w:szCs w:val="24"/>
              </w:rPr>
            </w:pPr>
          </w:p>
          <w:p w:rsidR="00BB2EF8" w:rsidRDefault="00BB2EF8" w:rsidP="00301FE4">
            <w:pPr>
              <w:jc w:val="both"/>
              <w:rPr>
                <w:rFonts w:ascii="Times New Roman" w:eastAsia="Times New Roman" w:hAnsi="Times New Roman"/>
                <w:sz w:val="24"/>
                <w:szCs w:val="24"/>
              </w:rPr>
            </w:pPr>
          </w:p>
          <w:p w:rsidR="00BB2EF8" w:rsidRDefault="00BB2EF8" w:rsidP="00301FE4">
            <w:pPr>
              <w:jc w:val="both"/>
              <w:rPr>
                <w:rFonts w:ascii="Times New Roman" w:eastAsia="Times New Roman" w:hAnsi="Times New Roman"/>
                <w:sz w:val="24"/>
                <w:szCs w:val="24"/>
              </w:rPr>
            </w:pPr>
          </w:p>
          <w:p w:rsidR="0055355A" w:rsidRDefault="0055355A" w:rsidP="00301FE4">
            <w:pPr>
              <w:jc w:val="both"/>
              <w:rPr>
                <w:rFonts w:ascii="Times New Roman" w:eastAsia="Times New Roman" w:hAnsi="Times New Roman"/>
                <w:sz w:val="24"/>
                <w:szCs w:val="24"/>
              </w:rPr>
            </w:pPr>
          </w:p>
          <w:p w:rsidR="00B60502" w:rsidRDefault="00B60502" w:rsidP="00301FE4">
            <w:pPr>
              <w:jc w:val="both"/>
              <w:rPr>
                <w:rFonts w:ascii="Times New Roman" w:eastAsia="Times New Roman" w:hAnsi="Times New Roman"/>
                <w:sz w:val="24"/>
                <w:szCs w:val="24"/>
              </w:rPr>
            </w:pPr>
            <w:r>
              <w:rPr>
                <w:rFonts w:ascii="Times New Roman" w:eastAsia="Times New Roman" w:hAnsi="Times New Roman"/>
                <w:sz w:val="24"/>
                <w:szCs w:val="24"/>
              </w:rPr>
              <w:t>3.</w:t>
            </w:r>
          </w:p>
          <w:p w:rsidR="0055355A" w:rsidRDefault="0055355A" w:rsidP="00301FE4">
            <w:pPr>
              <w:jc w:val="both"/>
              <w:rPr>
                <w:rFonts w:ascii="Times New Roman" w:eastAsia="Times New Roman" w:hAnsi="Times New Roman"/>
                <w:sz w:val="24"/>
                <w:szCs w:val="24"/>
              </w:rPr>
            </w:pPr>
          </w:p>
          <w:p w:rsidR="0055355A" w:rsidRDefault="0055355A" w:rsidP="00301FE4">
            <w:pPr>
              <w:jc w:val="both"/>
              <w:rPr>
                <w:rFonts w:ascii="Times New Roman" w:eastAsia="Times New Roman" w:hAnsi="Times New Roman"/>
                <w:sz w:val="24"/>
                <w:szCs w:val="24"/>
              </w:rPr>
            </w:pPr>
          </w:p>
          <w:p w:rsidR="0055355A" w:rsidRDefault="0055355A" w:rsidP="00301FE4">
            <w:pPr>
              <w:jc w:val="both"/>
              <w:rPr>
                <w:rFonts w:ascii="Times New Roman" w:eastAsia="Times New Roman" w:hAnsi="Times New Roman"/>
                <w:sz w:val="24"/>
                <w:szCs w:val="24"/>
              </w:rPr>
            </w:pPr>
          </w:p>
          <w:p w:rsidR="0055355A" w:rsidRDefault="0055355A" w:rsidP="00301FE4">
            <w:pPr>
              <w:jc w:val="both"/>
              <w:rPr>
                <w:rFonts w:ascii="Times New Roman" w:eastAsia="Times New Roman" w:hAnsi="Times New Roman"/>
                <w:sz w:val="24"/>
                <w:szCs w:val="24"/>
              </w:rPr>
            </w:pPr>
            <w:r>
              <w:rPr>
                <w:rFonts w:ascii="Times New Roman" w:eastAsia="Times New Roman" w:hAnsi="Times New Roman"/>
                <w:sz w:val="24"/>
                <w:szCs w:val="24"/>
              </w:rPr>
              <w:lastRenderedPageBreak/>
              <w:t>4.</w:t>
            </w:r>
          </w:p>
          <w:p w:rsidR="00D641C2" w:rsidRDefault="00D641C2" w:rsidP="00301FE4">
            <w:pPr>
              <w:jc w:val="both"/>
              <w:rPr>
                <w:rFonts w:ascii="Times New Roman" w:eastAsia="Times New Roman" w:hAnsi="Times New Roman"/>
                <w:sz w:val="24"/>
                <w:szCs w:val="24"/>
              </w:rPr>
            </w:pPr>
          </w:p>
          <w:p w:rsidR="00D641C2" w:rsidRDefault="00D641C2" w:rsidP="00301FE4">
            <w:pPr>
              <w:jc w:val="both"/>
              <w:rPr>
                <w:rFonts w:ascii="Times New Roman" w:eastAsia="Times New Roman" w:hAnsi="Times New Roman"/>
                <w:sz w:val="24"/>
                <w:szCs w:val="24"/>
              </w:rPr>
            </w:pPr>
          </w:p>
          <w:p w:rsidR="00D641C2" w:rsidRDefault="00D641C2" w:rsidP="00301FE4">
            <w:pPr>
              <w:jc w:val="both"/>
              <w:rPr>
                <w:rFonts w:ascii="Times New Roman" w:eastAsia="Times New Roman" w:hAnsi="Times New Roman"/>
                <w:sz w:val="24"/>
                <w:szCs w:val="24"/>
              </w:rPr>
            </w:pPr>
          </w:p>
          <w:p w:rsidR="00D641C2" w:rsidRDefault="00D641C2" w:rsidP="00301FE4">
            <w:pPr>
              <w:jc w:val="both"/>
              <w:rPr>
                <w:rFonts w:ascii="Times New Roman" w:eastAsia="Times New Roman" w:hAnsi="Times New Roman"/>
                <w:sz w:val="24"/>
                <w:szCs w:val="24"/>
              </w:rPr>
            </w:pPr>
          </w:p>
          <w:p w:rsidR="00CE0F23" w:rsidRDefault="00CE0F23" w:rsidP="00301FE4">
            <w:pPr>
              <w:jc w:val="both"/>
              <w:rPr>
                <w:rFonts w:ascii="Times New Roman" w:eastAsia="Times New Roman" w:hAnsi="Times New Roman"/>
                <w:sz w:val="24"/>
                <w:szCs w:val="24"/>
              </w:rPr>
            </w:pPr>
          </w:p>
          <w:p w:rsidR="00D641C2" w:rsidRDefault="00D641C2" w:rsidP="00301FE4">
            <w:pPr>
              <w:jc w:val="both"/>
              <w:rPr>
                <w:rFonts w:ascii="Times New Roman" w:eastAsia="Times New Roman" w:hAnsi="Times New Roman"/>
                <w:sz w:val="24"/>
                <w:szCs w:val="24"/>
              </w:rPr>
            </w:pPr>
          </w:p>
          <w:p w:rsidR="00D641C2" w:rsidRDefault="00D641C2" w:rsidP="00301FE4">
            <w:pPr>
              <w:jc w:val="both"/>
              <w:rPr>
                <w:rFonts w:ascii="Times New Roman" w:eastAsia="Times New Roman" w:hAnsi="Times New Roman"/>
                <w:sz w:val="24"/>
                <w:szCs w:val="24"/>
              </w:rPr>
            </w:pPr>
          </w:p>
          <w:p w:rsidR="005577A2" w:rsidRDefault="005577A2" w:rsidP="00301FE4">
            <w:pPr>
              <w:jc w:val="both"/>
              <w:rPr>
                <w:rFonts w:ascii="Times New Roman" w:eastAsia="Times New Roman" w:hAnsi="Times New Roman"/>
                <w:sz w:val="24"/>
                <w:szCs w:val="24"/>
              </w:rPr>
            </w:pPr>
          </w:p>
          <w:p w:rsidR="005577A2" w:rsidRDefault="005577A2" w:rsidP="00301FE4">
            <w:pPr>
              <w:jc w:val="both"/>
              <w:rPr>
                <w:rFonts w:ascii="Times New Roman" w:eastAsia="Times New Roman" w:hAnsi="Times New Roman"/>
                <w:sz w:val="24"/>
                <w:szCs w:val="24"/>
              </w:rPr>
            </w:pPr>
          </w:p>
          <w:p w:rsidR="005577A2" w:rsidRDefault="005577A2" w:rsidP="00301FE4">
            <w:pPr>
              <w:jc w:val="both"/>
              <w:rPr>
                <w:rFonts w:ascii="Times New Roman" w:eastAsia="Times New Roman" w:hAnsi="Times New Roman"/>
                <w:sz w:val="24"/>
                <w:szCs w:val="24"/>
              </w:rPr>
            </w:pPr>
          </w:p>
          <w:p w:rsidR="005577A2" w:rsidRDefault="005577A2" w:rsidP="00301FE4">
            <w:pPr>
              <w:jc w:val="both"/>
              <w:rPr>
                <w:rFonts w:ascii="Times New Roman" w:eastAsia="Times New Roman" w:hAnsi="Times New Roman"/>
                <w:sz w:val="24"/>
                <w:szCs w:val="24"/>
              </w:rPr>
            </w:pPr>
          </w:p>
          <w:p w:rsidR="00D641C2" w:rsidRDefault="00D641C2" w:rsidP="00301FE4">
            <w:pPr>
              <w:jc w:val="both"/>
              <w:rPr>
                <w:rFonts w:ascii="Times New Roman" w:eastAsia="Times New Roman" w:hAnsi="Times New Roman"/>
                <w:sz w:val="24"/>
                <w:szCs w:val="24"/>
              </w:rPr>
            </w:pPr>
            <w:r>
              <w:rPr>
                <w:rFonts w:ascii="Times New Roman" w:eastAsia="Times New Roman" w:hAnsi="Times New Roman"/>
                <w:sz w:val="24"/>
                <w:szCs w:val="24"/>
              </w:rPr>
              <w:t>5.</w:t>
            </w:r>
          </w:p>
          <w:p w:rsidR="00E86D1A" w:rsidRDefault="00E86D1A" w:rsidP="00301FE4">
            <w:pPr>
              <w:jc w:val="both"/>
              <w:rPr>
                <w:rFonts w:ascii="Times New Roman" w:eastAsia="Times New Roman" w:hAnsi="Times New Roman"/>
                <w:sz w:val="24"/>
                <w:szCs w:val="24"/>
              </w:rPr>
            </w:pPr>
          </w:p>
          <w:p w:rsidR="00E86D1A" w:rsidRDefault="00E86D1A" w:rsidP="00301FE4">
            <w:pPr>
              <w:jc w:val="both"/>
              <w:rPr>
                <w:rFonts w:ascii="Times New Roman" w:eastAsia="Times New Roman" w:hAnsi="Times New Roman"/>
                <w:sz w:val="24"/>
                <w:szCs w:val="24"/>
              </w:rPr>
            </w:pPr>
          </w:p>
          <w:p w:rsidR="00E86D1A" w:rsidRDefault="00E86D1A" w:rsidP="00301FE4">
            <w:pPr>
              <w:jc w:val="both"/>
              <w:rPr>
                <w:rFonts w:ascii="Times New Roman" w:eastAsia="Times New Roman" w:hAnsi="Times New Roman"/>
                <w:sz w:val="24"/>
                <w:szCs w:val="24"/>
              </w:rPr>
            </w:pPr>
          </w:p>
          <w:p w:rsidR="00E86D1A" w:rsidRDefault="00E86D1A" w:rsidP="00301FE4">
            <w:pPr>
              <w:jc w:val="both"/>
              <w:rPr>
                <w:rFonts w:ascii="Times New Roman" w:eastAsia="Times New Roman" w:hAnsi="Times New Roman"/>
                <w:sz w:val="24"/>
                <w:szCs w:val="24"/>
              </w:rPr>
            </w:pPr>
          </w:p>
          <w:p w:rsidR="00CE0F23" w:rsidRDefault="00CE0F23" w:rsidP="00301FE4">
            <w:pPr>
              <w:jc w:val="both"/>
              <w:rPr>
                <w:rFonts w:ascii="Times New Roman" w:eastAsia="Times New Roman" w:hAnsi="Times New Roman"/>
                <w:sz w:val="24"/>
                <w:szCs w:val="24"/>
              </w:rPr>
            </w:pPr>
          </w:p>
          <w:p w:rsidR="00CE0F23" w:rsidRDefault="00CE0F23" w:rsidP="00301FE4">
            <w:pPr>
              <w:jc w:val="both"/>
              <w:rPr>
                <w:rFonts w:ascii="Times New Roman" w:eastAsia="Times New Roman" w:hAnsi="Times New Roman"/>
                <w:sz w:val="24"/>
                <w:szCs w:val="24"/>
              </w:rPr>
            </w:pPr>
          </w:p>
          <w:p w:rsidR="00B62911" w:rsidRDefault="00B62911" w:rsidP="00301FE4">
            <w:pPr>
              <w:jc w:val="both"/>
              <w:rPr>
                <w:rFonts w:ascii="Times New Roman" w:eastAsia="Times New Roman" w:hAnsi="Times New Roman"/>
                <w:sz w:val="24"/>
                <w:szCs w:val="24"/>
              </w:rPr>
            </w:pPr>
          </w:p>
          <w:p w:rsidR="00B62911" w:rsidRDefault="00B62911" w:rsidP="00301FE4">
            <w:pPr>
              <w:jc w:val="both"/>
              <w:rPr>
                <w:rFonts w:ascii="Times New Roman" w:eastAsia="Times New Roman" w:hAnsi="Times New Roman"/>
                <w:sz w:val="24"/>
                <w:szCs w:val="24"/>
              </w:rPr>
            </w:pPr>
          </w:p>
          <w:p w:rsidR="00E86D1A" w:rsidRDefault="00E86D1A" w:rsidP="00301FE4">
            <w:pPr>
              <w:jc w:val="both"/>
              <w:rPr>
                <w:rFonts w:ascii="Times New Roman" w:eastAsia="Times New Roman" w:hAnsi="Times New Roman"/>
                <w:sz w:val="24"/>
                <w:szCs w:val="24"/>
              </w:rPr>
            </w:pPr>
          </w:p>
          <w:p w:rsidR="00E86D1A" w:rsidRDefault="00E86D1A" w:rsidP="00301FE4">
            <w:pPr>
              <w:jc w:val="both"/>
              <w:rPr>
                <w:rFonts w:ascii="Times New Roman" w:eastAsia="Times New Roman" w:hAnsi="Times New Roman"/>
                <w:sz w:val="24"/>
                <w:szCs w:val="24"/>
              </w:rPr>
            </w:pPr>
            <w:r>
              <w:rPr>
                <w:rFonts w:ascii="Times New Roman" w:eastAsia="Times New Roman" w:hAnsi="Times New Roman"/>
                <w:sz w:val="24"/>
                <w:szCs w:val="24"/>
              </w:rPr>
              <w:t>6.</w:t>
            </w:r>
          </w:p>
          <w:p w:rsidR="00682B95" w:rsidRDefault="00682B95" w:rsidP="00301FE4">
            <w:pPr>
              <w:jc w:val="both"/>
              <w:rPr>
                <w:rFonts w:ascii="Times New Roman" w:eastAsia="Times New Roman" w:hAnsi="Times New Roman"/>
                <w:sz w:val="24"/>
                <w:szCs w:val="24"/>
              </w:rPr>
            </w:pPr>
          </w:p>
          <w:p w:rsidR="00682B95" w:rsidRDefault="00682B95" w:rsidP="00301FE4">
            <w:pPr>
              <w:jc w:val="both"/>
              <w:rPr>
                <w:rFonts w:ascii="Times New Roman" w:eastAsia="Times New Roman" w:hAnsi="Times New Roman"/>
                <w:sz w:val="24"/>
                <w:szCs w:val="24"/>
              </w:rPr>
            </w:pPr>
          </w:p>
          <w:p w:rsidR="00CE0F23" w:rsidRDefault="00CE0F23" w:rsidP="00301FE4">
            <w:pPr>
              <w:jc w:val="both"/>
              <w:rPr>
                <w:rFonts w:ascii="Times New Roman" w:eastAsia="Times New Roman" w:hAnsi="Times New Roman"/>
                <w:sz w:val="24"/>
                <w:szCs w:val="24"/>
              </w:rPr>
            </w:pPr>
          </w:p>
          <w:p w:rsidR="00CE0F23" w:rsidRDefault="00CE0F23" w:rsidP="00301FE4">
            <w:pPr>
              <w:jc w:val="both"/>
              <w:rPr>
                <w:rFonts w:ascii="Times New Roman" w:eastAsia="Times New Roman" w:hAnsi="Times New Roman"/>
                <w:sz w:val="24"/>
                <w:szCs w:val="24"/>
              </w:rPr>
            </w:pPr>
          </w:p>
          <w:p w:rsidR="00682B95" w:rsidRDefault="00682B95" w:rsidP="00301FE4">
            <w:pPr>
              <w:jc w:val="both"/>
              <w:rPr>
                <w:rFonts w:ascii="Times New Roman" w:eastAsia="Times New Roman" w:hAnsi="Times New Roman"/>
                <w:sz w:val="24"/>
                <w:szCs w:val="24"/>
              </w:rPr>
            </w:pPr>
          </w:p>
          <w:p w:rsidR="00682B95" w:rsidRDefault="00682B95" w:rsidP="00301FE4">
            <w:pPr>
              <w:jc w:val="both"/>
              <w:rPr>
                <w:rFonts w:ascii="Times New Roman" w:eastAsia="Times New Roman" w:hAnsi="Times New Roman"/>
                <w:sz w:val="24"/>
                <w:szCs w:val="24"/>
              </w:rPr>
            </w:pPr>
            <w:r>
              <w:rPr>
                <w:rFonts w:ascii="Times New Roman" w:eastAsia="Times New Roman" w:hAnsi="Times New Roman"/>
                <w:sz w:val="24"/>
                <w:szCs w:val="24"/>
              </w:rPr>
              <w:t>7.</w:t>
            </w:r>
          </w:p>
          <w:p w:rsidR="00FF74A5" w:rsidRDefault="00FF74A5" w:rsidP="00301FE4">
            <w:pPr>
              <w:jc w:val="both"/>
              <w:rPr>
                <w:rFonts w:ascii="Times New Roman" w:eastAsia="Times New Roman" w:hAnsi="Times New Roman"/>
                <w:sz w:val="24"/>
                <w:szCs w:val="24"/>
              </w:rPr>
            </w:pPr>
          </w:p>
          <w:p w:rsidR="00FF74A5" w:rsidRDefault="00FF74A5" w:rsidP="00301FE4">
            <w:pPr>
              <w:jc w:val="both"/>
              <w:rPr>
                <w:rFonts w:ascii="Times New Roman" w:eastAsia="Times New Roman" w:hAnsi="Times New Roman"/>
                <w:sz w:val="24"/>
                <w:szCs w:val="24"/>
              </w:rPr>
            </w:pPr>
          </w:p>
          <w:p w:rsidR="00B62911" w:rsidRDefault="00B62911" w:rsidP="00301FE4">
            <w:pPr>
              <w:jc w:val="both"/>
              <w:rPr>
                <w:rFonts w:ascii="Times New Roman" w:eastAsia="Times New Roman" w:hAnsi="Times New Roman"/>
                <w:sz w:val="24"/>
                <w:szCs w:val="24"/>
              </w:rPr>
            </w:pPr>
          </w:p>
          <w:p w:rsidR="00FF74A5" w:rsidRDefault="00FF74A5" w:rsidP="00301FE4">
            <w:pPr>
              <w:jc w:val="both"/>
              <w:rPr>
                <w:rFonts w:ascii="Times New Roman" w:eastAsia="Times New Roman" w:hAnsi="Times New Roman"/>
                <w:sz w:val="24"/>
                <w:szCs w:val="24"/>
              </w:rPr>
            </w:pPr>
          </w:p>
          <w:p w:rsidR="009D5C84" w:rsidRDefault="009D5C84" w:rsidP="00301FE4">
            <w:pPr>
              <w:jc w:val="both"/>
              <w:rPr>
                <w:rFonts w:ascii="Times New Roman" w:eastAsia="Times New Roman" w:hAnsi="Times New Roman"/>
                <w:sz w:val="24"/>
                <w:szCs w:val="24"/>
              </w:rPr>
            </w:pPr>
          </w:p>
          <w:p w:rsidR="00FF74A5" w:rsidRDefault="00FF74A5" w:rsidP="00301FE4">
            <w:pPr>
              <w:jc w:val="both"/>
              <w:rPr>
                <w:rFonts w:ascii="Times New Roman" w:eastAsia="Times New Roman" w:hAnsi="Times New Roman"/>
                <w:sz w:val="24"/>
                <w:szCs w:val="24"/>
              </w:rPr>
            </w:pPr>
            <w:r>
              <w:rPr>
                <w:rFonts w:ascii="Times New Roman" w:eastAsia="Times New Roman" w:hAnsi="Times New Roman"/>
                <w:sz w:val="24"/>
                <w:szCs w:val="24"/>
              </w:rPr>
              <w:t>8.</w:t>
            </w:r>
          </w:p>
          <w:p w:rsidR="00460AC4" w:rsidRDefault="00460AC4" w:rsidP="00301FE4">
            <w:pPr>
              <w:jc w:val="both"/>
              <w:rPr>
                <w:rFonts w:ascii="Times New Roman" w:eastAsia="Times New Roman" w:hAnsi="Times New Roman"/>
                <w:sz w:val="24"/>
                <w:szCs w:val="24"/>
              </w:rPr>
            </w:pPr>
          </w:p>
          <w:p w:rsidR="00460AC4" w:rsidRDefault="00460AC4" w:rsidP="00301FE4">
            <w:pPr>
              <w:jc w:val="both"/>
              <w:rPr>
                <w:rFonts w:ascii="Times New Roman" w:eastAsia="Times New Roman" w:hAnsi="Times New Roman"/>
                <w:sz w:val="24"/>
                <w:szCs w:val="24"/>
              </w:rPr>
            </w:pPr>
          </w:p>
          <w:p w:rsidR="00CE0F23" w:rsidRDefault="00CE0F23" w:rsidP="00301FE4">
            <w:pPr>
              <w:jc w:val="both"/>
              <w:rPr>
                <w:rFonts w:ascii="Times New Roman" w:eastAsia="Times New Roman" w:hAnsi="Times New Roman"/>
                <w:sz w:val="24"/>
                <w:szCs w:val="24"/>
              </w:rPr>
            </w:pPr>
          </w:p>
        </w:tc>
        <w:tc>
          <w:tcPr>
            <w:tcW w:w="3934" w:type="dxa"/>
          </w:tcPr>
          <w:p w:rsidR="00CE0F23" w:rsidRDefault="00080ED3" w:rsidP="00301FE4">
            <w:pPr>
              <w:jc w:val="both"/>
              <w:rPr>
                <w:rFonts w:ascii="Times New Roman" w:eastAsia="Times New Roman" w:hAnsi="Times New Roman"/>
                <w:sz w:val="24"/>
                <w:szCs w:val="24"/>
              </w:rPr>
            </w:pPr>
            <w:r>
              <w:rPr>
                <w:rFonts w:ascii="Times New Roman" w:eastAsia="Times New Roman" w:hAnsi="Times New Roman"/>
                <w:sz w:val="24"/>
                <w:szCs w:val="24"/>
              </w:rPr>
              <w:lastRenderedPageBreak/>
              <w:t>I</w:t>
            </w:r>
            <w:r w:rsidR="0017551D">
              <w:rPr>
                <w:rFonts w:ascii="Times New Roman" w:eastAsia="Times New Roman" w:hAnsi="Times New Roman"/>
                <w:sz w:val="24"/>
                <w:szCs w:val="24"/>
              </w:rPr>
              <w:t>.</w:t>
            </w:r>
            <w:r>
              <w:rPr>
                <w:rFonts w:ascii="Times New Roman" w:eastAsia="Times New Roman" w:hAnsi="Times New Roman"/>
                <w:sz w:val="24"/>
                <w:szCs w:val="24"/>
              </w:rPr>
              <w:t xml:space="preserve"> </w:t>
            </w:r>
            <w:r w:rsidR="00CF1AC2">
              <w:rPr>
                <w:rFonts w:ascii="Times New Roman" w:eastAsia="Times New Roman" w:hAnsi="Times New Roman"/>
                <w:sz w:val="24"/>
                <w:szCs w:val="24"/>
              </w:rPr>
              <w:t xml:space="preserve">risinājuma </w:t>
            </w:r>
            <w:r w:rsidR="0017551D">
              <w:rPr>
                <w:rFonts w:ascii="Times New Roman" w:eastAsia="Times New Roman" w:hAnsi="Times New Roman"/>
                <w:sz w:val="24"/>
                <w:szCs w:val="24"/>
              </w:rPr>
              <w:t>v</w:t>
            </w:r>
            <w:r w:rsidR="00CE0F23">
              <w:rPr>
                <w:rFonts w:ascii="Times New Roman" w:eastAsia="Times New Roman" w:hAnsi="Times New Roman"/>
                <w:sz w:val="24"/>
                <w:szCs w:val="24"/>
              </w:rPr>
              <w:t xml:space="preserve">arianta realizācija jau sākotnējā etapā prasīs lielus finanšu ieguldījumus </w:t>
            </w:r>
            <w:r w:rsidR="0017551D">
              <w:rPr>
                <w:rFonts w:ascii="Times New Roman" w:eastAsia="Times New Roman" w:hAnsi="Times New Roman"/>
                <w:sz w:val="24"/>
                <w:szCs w:val="24"/>
              </w:rPr>
              <w:t xml:space="preserve">datu sinhronizācijai, kas ir obligāta pirms </w:t>
            </w:r>
            <w:r w:rsidR="00CE0F23">
              <w:rPr>
                <w:rFonts w:ascii="Times New Roman" w:eastAsia="Times New Roman" w:hAnsi="Times New Roman"/>
                <w:sz w:val="24"/>
                <w:szCs w:val="24"/>
              </w:rPr>
              <w:t xml:space="preserve">VIS </w:t>
            </w:r>
            <w:r w:rsidR="0017551D">
              <w:rPr>
                <w:rFonts w:ascii="Times New Roman" w:eastAsia="Times New Roman" w:hAnsi="Times New Roman"/>
                <w:sz w:val="24"/>
                <w:szCs w:val="24"/>
              </w:rPr>
              <w:t>ieviešanas</w:t>
            </w:r>
            <w:r w:rsidR="00CE0F23">
              <w:rPr>
                <w:rFonts w:ascii="Times New Roman" w:eastAsia="Times New Roman" w:hAnsi="Times New Roman"/>
                <w:sz w:val="24"/>
                <w:szCs w:val="24"/>
              </w:rPr>
              <w:t>.</w:t>
            </w:r>
            <w:r w:rsidR="0017551D">
              <w:rPr>
                <w:rFonts w:ascii="Times New Roman" w:eastAsia="Times New Roman" w:hAnsi="Times New Roman"/>
                <w:sz w:val="24"/>
                <w:szCs w:val="24"/>
              </w:rPr>
              <w:t xml:space="preserve"> </w:t>
            </w:r>
          </w:p>
          <w:p w:rsidR="0017551D" w:rsidRDefault="0017551D" w:rsidP="00301FE4">
            <w:pPr>
              <w:jc w:val="both"/>
              <w:rPr>
                <w:rFonts w:ascii="Times New Roman" w:eastAsia="Times New Roman" w:hAnsi="Times New Roman"/>
                <w:sz w:val="24"/>
                <w:szCs w:val="24"/>
              </w:rPr>
            </w:pPr>
          </w:p>
          <w:p w:rsidR="0017551D" w:rsidRDefault="0017551D" w:rsidP="00301FE4">
            <w:pPr>
              <w:jc w:val="both"/>
              <w:rPr>
                <w:rFonts w:ascii="Times New Roman" w:eastAsia="Times New Roman" w:hAnsi="Times New Roman"/>
                <w:sz w:val="24"/>
                <w:szCs w:val="24"/>
              </w:rPr>
            </w:pPr>
            <w:r>
              <w:rPr>
                <w:rFonts w:ascii="Times New Roman" w:eastAsia="Times New Roman" w:hAnsi="Times New Roman"/>
                <w:sz w:val="24"/>
                <w:szCs w:val="24"/>
              </w:rPr>
              <w:t xml:space="preserve">VIS izstrāde prasa lielus finanšu resursus. </w:t>
            </w:r>
            <w:r w:rsidR="00E41ABE" w:rsidRPr="006E288A">
              <w:rPr>
                <w:rFonts w:ascii="Times New Roman" w:eastAsia="Times New Roman" w:hAnsi="Times New Roman"/>
                <w:b/>
                <w:sz w:val="24"/>
                <w:szCs w:val="24"/>
              </w:rPr>
              <w:t>Pirms VIS izstrādes nepieciešams izvērtējums abu institūciju</w:t>
            </w:r>
            <w:r w:rsidR="00BB2EF8" w:rsidRPr="006E288A">
              <w:rPr>
                <w:rFonts w:ascii="Times New Roman" w:eastAsia="Times New Roman" w:hAnsi="Times New Roman"/>
                <w:b/>
                <w:sz w:val="24"/>
                <w:szCs w:val="24"/>
              </w:rPr>
              <w:t xml:space="preserve"> noslēgt</w:t>
            </w:r>
            <w:r w:rsidR="00E41ABE" w:rsidRPr="006E288A">
              <w:rPr>
                <w:rFonts w:ascii="Times New Roman" w:eastAsia="Times New Roman" w:hAnsi="Times New Roman"/>
                <w:b/>
                <w:sz w:val="24"/>
                <w:szCs w:val="24"/>
              </w:rPr>
              <w:t>ajiem</w:t>
            </w:r>
            <w:r w:rsidR="00BB2EF8" w:rsidRPr="006E288A">
              <w:rPr>
                <w:rFonts w:ascii="Times New Roman" w:eastAsia="Times New Roman" w:hAnsi="Times New Roman"/>
                <w:b/>
                <w:sz w:val="24"/>
                <w:szCs w:val="24"/>
              </w:rPr>
              <w:t xml:space="preserve"> līgumi</w:t>
            </w:r>
            <w:r w:rsidR="00E41ABE" w:rsidRPr="006E288A">
              <w:rPr>
                <w:rFonts w:ascii="Times New Roman" w:eastAsia="Times New Roman" w:hAnsi="Times New Roman"/>
                <w:b/>
                <w:sz w:val="24"/>
                <w:szCs w:val="24"/>
              </w:rPr>
              <w:t>em</w:t>
            </w:r>
            <w:r w:rsidR="00BB2EF8" w:rsidRPr="006E288A">
              <w:rPr>
                <w:rFonts w:ascii="Times New Roman" w:eastAsia="Times New Roman" w:hAnsi="Times New Roman"/>
                <w:b/>
                <w:sz w:val="24"/>
                <w:szCs w:val="24"/>
              </w:rPr>
              <w:t xml:space="preserve"> par ERAF projektu ietvaros realizē</w:t>
            </w:r>
            <w:r w:rsidR="00DB554D" w:rsidRPr="006E288A">
              <w:rPr>
                <w:rFonts w:ascii="Times New Roman" w:eastAsia="Times New Roman" w:hAnsi="Times New Roman"/>
                <w:b/>
                <w:sz w:val="24"/>
                <w:szCs w:val="24"/>
              </w:rPr>
              <w:t>to</w:t>
            </w:r>
            <w:r w:rsidR="00BB2EF8" w:rsidRPr="006E288A">
              <w:rPr>
                <w:rFonts w:ascii="Times New Roman" w:eastAsia="Times New Roman" w:hAnsi="Times New Roman"/>
                <w:b/>
                <w:sz w:val="24"/>
                <w:szCs w:val="24"/>
              </w:rPr>
              <w:t xml:space="preserve"> </w:t>
            </w:r>
            <w:r w:rsidR="00DB554D" w:rsidRPr="006E288A">
              <w:rPr>
                <w:rFonts w:ascii="Times New Roman" w:eastAsia="Times New Roman" w:hAnsi="Times New Roman"/>
                <w:b/>
                <w:sz w:val="24"/>
                <w:szCs w:val="24"/>
              </w:rPr>
              <w:t xml:space="preserve">aktivitāti </w:t>
            </w:r>
            <w:r w:rsidR="00BB2EF8">
              <w:rPr>
                <w:rFonts w:ascii="Times New Roman" w:eastAsia="Times New Roman" w:hAnsi="Times New Roman"/>
                <w:sz w:val="24"/>
                <w:szCs w:val="24"/>
              </w:rPr>
              <w:t xml:space="preserve">informācijas sistēmu izstrādē, kā rezultātā </w:t>
            </w:r>
            <w:r w:rsidR="00BB2EF8" w:rsidRPr="00C917FA">
              <w:rPr>
                <w:rFonts w:ascii="Times New Roman" w:hAnsi="Times New Roman" w:cs="Times New Roman"/>
                <w:sz w:val="24"/>
                <w:szCs w:val="24"/>
              </w:rPr>
              <w:t>piecus gadus pēc projekta īstenošanas beigām ir jānodrošina projekta rezultātu ilgtspēja.</w:t>
            </w:r>
          </w:p>
          <w:p w:rsidR="00CE0F23" w:rsidRDefault="00CE0F23" w:rsidP="00301FE4">
            <w:pPr>
              <w:jc w:val="both"/>
              <w:rPr>
                <w:rFonts w:ascii="Times New Roman" w:eastAsia="Times New Roman" w:hAnsi="Times New Roman"/>
                <w:sz w:val="24"/>
                <w:szCs w:val="24"/>
              </w:rPr>
            </w:pPr>
          </w:p>
          <w:p w:rsidR="006B136D" w:rsidRDefault="00B60502" w:rsidP="00301FE4">
            <w:pPr>
              <w:jc w:val="both"/>
              <w:rPr>
                <w:rFonts w:ascii="Times New Roman" w:eastAsia="Times New Roman" w:hAnsi="Times New Roman"/>
                <w:sz w:val="24"/>
                <w:szCs w:val="24"/>
              </w:rPr>
            </w:pPr>
            <w:r>
              <w:rPr>
                <w:rFonts w:ascii="Times New Roman" w:eastAsia="Times New Roman" w:hAnsi="Times New Roman"/>
                <w:sz w:val="24"/>
                <w:szCs w:val="24"/>
              </w:rPr>
              <w:t>Divi datu pārziņi, kā rezultāts ir</w:t>
            </w:r>
            <w:proofErr w:type="gramStart"/>
            <w:r w:rsidR="0055355A">
              <w:rPr>
                <w:rFonts w:ascii="Times New Roman" w:eastAsia="Times New Roman" w:hAnsi="Times New Roman"/>
                <w:sz w:val="24"/>
                <w:szCs w:val="24"/>
              </w:rPr>
              <w:t xml:space="preserve"> </w:t>
            </w:r>
            <w:r w:rsidR="006B136D">
              <w:rPr>
                <w:rFonts w:ascii="Times New Roman" w:eastAsia="Times New Roman" w:hAnsi="Times New Roman"/>
                <w:sz w:val="24"/>
                <w:szCs w:val="24"/>
              </w:rPr>
              <w:t xml:space="preserve"> </w:t>
            </w:r>
            <w:proofErr w:type="gramEnd"/>
            <w:r w:rsidR="006B136D">
              <w:rPr>
                <w:rFonts w:ascii="Times New Roman" w:eastAsia="Times New Roman" w:hAnsi="Times New Roman"/>
                <w:sz w:val="24"/>
                <w:szCs w:val="24"/>
              </w:rPr>
              <w:t xml:space="preserve">apgrūtināta datu </w:t>
            </w:r>
            <w:r w:rsidR="0017551D">
              <w:rPr>
                <w:rFonts w:ascii="Times New Roman" w:eastAsia="Times New Roman" w:hAnsi="Times New Roman"/>
                <w:sz w:val="24"/>
                <w:szCs w:val="24"/>
              </w:rPr>
              <w:t>struktūras</w:t>
            </w:r>
            <w:r w:rsidR="006B136D">
              <w:rPr>
                <w:rFonts w:ascii="Times New Roman" w:eastAsia="Times New Roman" w:hAnsi="Times New Roman"/>
                <w:sz w:val="24"/>
                <w:szCs w:val="24"/>
              </w:rPr>
              <w:t xml:space="preserve"> </w:t>
            </w:r>
            <w:r w:rsidR="0064780F">
              <w:rPr>
                <w:rFonts w:ascii="Times New Roman" w:eastAsia="Times New Roman" w:hAnsi="Times New Roman"/>
                <w:sz w:val="24"/>
                <w:szCs w:val="24"/>
              </w:rPr>
              <w:t xml:space="preserve">izstrāde un </w:t>
            </w:r>
            <w:r w:rsidR="006B136D">
              <w:rPr>
                <w:rFonts w:ascii="Times New Roman" w:eastAsia="Times New Roman" w:hAnsi="Times New Roman"/>
                <w:sz w:val="24"/>
                <w:szCs w:val="24"/>
              </w:rPr>
              <w:t>attīstība.</w:t>
            </w:r>
          </w:p>
          <w:p w:rsidR="00B60502" w:rsidRDefault="00B60502" w:rsidP="00B60502">
            <w:pPr>
              <w:jc w:val="both"/>
              <w:rPr>
                <w:rFonts w:ascii="Times New Roman" w:eastAsia="Times New Roman" w:hAnsi="Times New Roman"/>
                <w:sz w:val="24"/>
                <w:szCs w:val="24"/>
              </w:rPr>
            </w:pPr>
          </w:p>
          <w:p w:rsidR="00B60502" w:rsidRDefault="006B136D" w:rsidP="00B60502">
            <w:pPr>
              <w:jc w:val="both"/>
              <w:rPr>
                <w:rFonts w:ascii="Times New Roman" w:eastAsia="Times New Roman" w:hAnsi="Times New Roman"/>
                <w:sz w:val="24"/>
                <w:szCs w:val="24"/>
              </w:rPr>
            </w:pPr>
            <w:r>
              <w:rPr>
                <w:rFonts w:ascii="Times New Roman" w:eastAsia="Times New Roman" w:hAnsi="Times New Roman"/>
                <w:sz w:val="24"/>
                <w:szCs w:val="24"/>
              </w:rPr>
              <w:t>Saglabājot divas institūcijas, kas atbild par nekustamo īpašumu reģistrāciju</w:t>
            </w:r>
            <w:r w:rsidR="004F27E1">
              <w:rPr>
                <w:rFonts w:ascii="Times New Roman" w:eastAsia="Times New Roman" w:hAnsi="Times New Roman"/>
                <w:sz w:val="24"/>
                <w:szCs w:val="24"/>
              </w:rPr>
              <w:t>,</w:t>
            </w:r>
            <w:r>
              <w:rPr>
                <w:rFonts w:ascii="Times New Roman" w:eastAsia="Times New Roman" w:hAnsi="Times New Roman"/>
                <w:sz w:val="24"/>
                <w:szCs w:val="24"/>
              </w:rPr>
              <w:t xml:space="preserve"> saglabājas divi atšķirīgi finansēšanas modeļi, kas apgrūtina datu modeļu uzturēšanu un attīstību.</w:t>
            </w:r>
            <w:r w:rsidR="004F27E1">
              <w:rPr>
                <w:rFonts w:ascii="Times New Roman" w:eastAsia="Times New Roman" w:hAnsi="Times New Roman"/>
                <w:sz w:val="24"/>
                <w:szCs w:val="24"/>
              </w:rPr>
              <w:t xml:space="preserve"> </w:t>
            </w:r>
            <w:r w:rsidR="00460AC4">
              <w:rPr>
                <w:rFonts w:ascii="Times New Roman" w:eastAsia="Times New Roman" w:hAnsi="Times New Roman"/>
                <w:sz w:val="24"/>
                <w:szCs w:val="24"/>
              </w:rPr>
              <w:t>Ņemot vērā, ka VIS attīstībai finanšu resursi tiks piešķirti vienai institūcijai – VIS turētājam, paredzamas problēmas, ka procedūru attīstība nebūs saskaņota ar informācijas sistēmu attīstību.</w:t>
            </w:r>
          </w:p>
          <w:p w:rsidR="00B60502" w:rsidRDefault="00B60502" w:rsidP="00B60502">
            <w:pPr>
              <w:jc w:val="both"/>
              <w:rPr>
                <w:rFonts w:ascii="Times New Roman" w:eastAsia="Times New Roman" w:hAnsi="Times New Roman"/>
                <w:sz w:val="24"/>
                <w:szCs w:val="24"/>
              </w:rPr>
            </w:pPr>
          </w:p>
          <w:p w:rsidR="0055355A" w:rsidRDefault="0055355A" w:rsidP="0055355A">
            <w:pPr>
              <w:jc w:val="both"/>
              <w:rPr>
                <w:rFonts w:ascii="Times New Roman" w:eastAsia="Times New Roman" w:hAnsi="Times New Roman"/>
                <w:sz w:val="24"/>
                <w:szCs w:val="24"/>
              </w:rPr>
            </w:pPr>
            <w:r>
              <w:rPr>
                <w:rFonts w:ascii="Times New Roman" w:eastAsia="Times New Roman" w:hAnsi="Times New Roman"/>
                <w:sz w:val="24"/>
                <w:szCs w:val="24"/>
              </w:rPr>
              <w:t>Saglabājot divas institūcijas, kas atbild par nekustamo īpašumu reģistrāciju</w:t>
            </w:r>
            <w:r w:rsidR="0064780F">
              <w:rPr>
                <w:rFonts w:ascii="Times New Roman" w:eastAsia="Times New Roman" w:hAnsi="Times New Roman"/>
                <w:sz w:val="24"/>
                <w:szCs w:val="24"/>
              </w:rPr>
              <w:t>,</w:t>
            </w:r>
            <w:r>
              <w:rPr>
                <w:rFonts w:ascii="Times New Roman" w:eastAsia="Times New Roman" w:hAnsi="Times New Roman"/>
                <w:sz w:val="24"/>
                <w:szCs w:val="24"/>
              </w:rPr>
              <w:t xml:space="preserve"> apgrūtina vienotas normatīvās bāzes</w:t>
            </w:r>
            <w:r w:rsidR="0064780F">
              <w:rPr>
                <w:rFonts w:ascii="Times New Roman" w:eastAsia="Times New Roman" w:hAnsi="Times New Roman"/>
                <w:sz w:val="24"/>
                <w:szCs w:val="24"/>
              </w:rPr>
              <w:t xml:space="preserve"> un</w:t>
            </w:r>
            <w:r>
              <w:rPr>
                <w:rFonts w:ascii="Times New Roman" w:eastAsia="Times New Roman" w:hAnsi="Times New Roman"/>
                <w:sz w:val="24"/>
                <w:szCs w:val="24"/>
              </w:rPr>
              <w:t xml:space="preserve"> vienotu</w:t>
            </w:r>
            <w:r w:rsidR="00D641C2">
              <w:rPr>
                <w:rFonts w:ascii="Times New Roman" w:eastAsia="Times New Roman" w:hAnsi="Times New Roman"/>
                <w:sz w:val="24"/>
                <w:szCs w:val="24"/>
              </w:rPr>
              <w:t xml:space="preserve"> reģistrācijas</w:t>
            </w:r>
            <w:r>
              <w:rPr>
                <w:rFonts w:ascii="Times New Roman" w:eastAsia="Times New Roman" w:hAnsi="Times New Roman"/>
                <w:sz w:val="24"/>
                <w:szCs w:val="24"/>
              </w:rPr>
              <w:t xml:space="preserve"> procedūru izstrādi, ko pastiprina tas, ka VZD strādā administratīvā procesa ietvaros, bet zemesgrāmatu process tiek vests pēc civilprocesuālajiem principiem</w:t>
            </w:r>
            <w:r w:rsidR="00B62911">
              <w:rPr>
                <w:rFonts w:ascii="Times New Roman" w:eastAsia="Times New Roman" w:hAnsi="Times New Roman"/>
                <w:sz w:val="24"/>
                <w:szCs w:val="24"/>
              </w:rPr>
              <w:t>.</w:t>
            </w:r>
          </w:p>
          <w:p w:rsidR="00D641C2" w:rsidRDefault="00D641C2" w:rsidP="00D641C2">
            <w:pPr>
              <w:ind w:firstLine="720"/>
              <w:jc w:val="both"/>
              <w:rPr>
                <w:rFonts w:ascii="Times New Roman" w:eastAsia="Times New Roman" w:hAnsi="Times New Roman"/>
                <w:sz w:val="24"/>
                <w:szCs w:val="24"/>
              </w:rPr>
            </w:pPr>
          </w:p>
          <w:p w:rsidR="00D641C2" w:rsidRDefault="00D641C2" w:rsidP="00D641C2">
            <w:pPr>
              <w:jc w:val="both"/>
              <w:rPr>
                <w:rFonts w:ascii="Times New Roman" w:eastAsia="Times New Roman" w:hAnsi="Times New Roman"/>
                <w:sz w:val="24"/>
                <w:szCs w:val="24"/>
              </w:rPr>
            </w:pPr>
            <w:r>
              <w:rPr>
                <w:rFonts w:ascii="Times New Roman" w:eastAsia="Times New Roman" w:hAnsi="Times New Roman"/>
                <w:sz w:val="24"/>
                <w:szCs w:val="24"/>
              </w:rPr>
              <w:t>Saglabājot divas institūcijas, kas atbild par nekustamo īpašumu reģistrāciju, netiks mazināta sabiedrības neizpratne par abu institūciju kompetenču</w:t>
            </w:r>
            <w:r w:rsidR="00B62911">
              <w:rPr>
                <w:rFonts w:ascii="Times New Roman" w:eastAsia="Times New Roman" w:hAnsi="Times New Roman"/>
                <w:sz w:val="24"/>
                <w:szCs w:val="24"/>
              </w:rPr>
              <w:t xml:space="preserve"> sadalījumu</w:t>
            </w:r>
            <w:r>
              <w:rPr>
                <w:rFonts w:ascii="Times New Roman" w:eastAsia="Times New Roman" w:hAnsi="Times New Roman"/>
                <w:sz w:val="24"/>
                <w:szCs w:val="24"/>
              </w:rPr>
              <w:t xml:space="preserve">. </w:t>
            </w:r>
          </w:p>
          <w:p w:rsidR="009D5C84" w:rsidRDefault="009D5C84" w:rsidP="00C25C5D">
            <w:pPr>
              <w:jc w:val="both"/>
              <w:rPr>
                <w:rFonts w:ascii="Times New Roman" w:eastAsia="Times New Roman" w:hAnsi="Times New Roman"/>
                <w:sz w:val="24"/>
                <w:szCs w:val="24"/>
              </w:rPr>
            </w:pPr>
          </w:p>
          <w:p w:rsidR="00460AC4" w:rsidRDefault="00460AC4" w:rsidP="00C25C5D">
            <w:pPr>
              <w:jc w:val="both"/>
              <w:rPr>
                <w:rFonts w:ascii="Times New Roman" w:eastAsia="Times New Roman" w:hAnsi="Times New Roman"/>
                <w:sz w:val="24"/>
                <w:szCs w:val="24"/>
              </w:rPr>
            </w:pPr>
            <w:r>
              <w:rPr>
                <w:rFonts w:ascii="Times New Roman" w:eastAsia="Times New Roman" w:hAnsi="Times New Roman"/>
                <w:sz w:val="24"/>
                <w:szCs w:val="24"/>
              </w:rPr>
              <w:t xml:space="preserve">Veidojot vienotu VIS datu izplatīšanas sadaļu, papildus resursus prasīs no pakalpojumiem gūto finanšu ieņēmumu sadalīšana starp abām institūcijām. </w:t>
            </w:r>
          </w:p>
          <w:p w:rsidR="00460AC4" w:rsidRDefault="00460AC4" w:rsidP="00C25C5D">
            <w:pPr>
              <w:jc w:val="both"/>
              <w:rPr>
                <w:rFonts w:ascii="Times New Roman" w:eastAsia="Times New Roman" w:hAnsi="Times New Roman"/>
                <w:sz w:val="24"/>
                <w:szCs w:val="24"/>
              </w:rPr>
            </w:pPr>
          </w:p>
          <w:p w:rsidR="00DE106F" w:rsidRDefault="00C25C5D" w:rsidP="00C25C5D">
            <w:pPr>
              <w:jc w:val="both"/>
              <w:rPr>
                <w:rFonts w:ascii="Times New Roman" w:eastAsia="Times New Roman" w:hAnsi="Times New Roman"/>
                <w:sz w:val="24"/>
                <w:szCs w:val="24"/>
              </w:rPr>
            </w:pPr>
            <w:r>
              <w:rPr>
                <w:rFonts w:ascii="Times New Roman" w:eastAsia="Times New Roman" w:hAnsi="Times New Roman"/>
                <w:sz w:val="24"/>
                <w:szCs w:val="24"/>
              </w:rPr>
              <w:t>Abu institūciju arhīvos tiek uzkrāti vieni un tie paši dokument</w:t>
            </w:r>
            <w:r w:rsidR="00BD0BA8">
              <w:rPr>
                <w:rFonts w:ascii="Times New Roman" w:eastAsia="Times New Roman" w:hAnsi="Times New Roman"/>
                <w:sz w:val="24"/>
                <w:szCs w:val="24"/>
              </w:rPr>
              <w:t>u oriģināli un atvasinājumi</w:t>
            </w:r>
            <w:r>
              <w:rPr>
                <w:rFonts w:ascii="Times New Roman" w:eastAsia="Times New Roman" w:hAnsi="Times New Roman"/>
                <w:sz w:val="24"/>
                <w:szCs w:val="24"/>
              </w:rPr>
              <w:t xml:space="preserve">. </w:t>
            </w:r>
          </w:p>
        </w:tc>
      </w:tr>
    </w:tbl>
    <w:p w:rsidR="00F20775" w:rsidRDefault="00F20775" w:rsidP="00301FE4">
      <w:pPr>
        <w:spacing w:after="0" w:line="240" w:lineRule="auto"/>
        <w:jc w:val="both"/>
        <w:rPr>
          <w:rFonts w:ascii="Times New Roman" w:eastAsia="Times New Roman" w:hAnsi="Times New Roman"/>
          <w:sz w:val="24"/>
          <w:szCs w:val="24"/>
        </w:rPr>
      </w:pPr>
    </w:p>
    <w:p w:rsidR="00706B76" w:rsidRDefault="001300E8" w:rsidP="007468C4">
      <w:pPr>
        <w:spacing w:after="0" w:line="240" w:lineRule="auto"/>
        <w:jc w:val="both"/>
        <w:rPr>
          <w:rFonts w:ascii="Times New Roman" w:eastAsia="Times New Roman" w:hAnsi="Times New Roman" w:cs="Times New Roman"/>
          <w:b/>
          <w:sz w:val="24"/>
          <w:szCs w:val="24"/>
        </w:rPr>
      </w:pPr>
      <w:r w:rsidRPr="00F17A4A">
        <w:rPr>
          <w:rFonts w:ascii="Times New Roman" w:eastAsia="Times New Roman" w:hAnsi="Times New Roman" w:cs="Times New Roman"/>
          <w:b/>
          <w:sz w:val="24"/>
          <w:szCs w:val="24"/>
        </w:rPr>
        <w:t>2.1.2. </w:t>
      </w:r>
      <w:r w:rsidR="00F44C73" w:rsidRPr="00F17A4A">
        <w:rPr>
          <w:rFonts w:ascii="Times New Roman" w:eastAsia="Times New Roman" w:hAnsi="Times New Roman" w:cs="Times New Roman"/>
          <w:b/>
          <w:sz w:val="24"/>
          <w:szCs w:val="24"/>
        </w:rPr>
        <w:t>Starpta</w:t>
      </w:r>
      <w:r w:rsidR="00807F2C">
        <w:rPr>
          <w:rFonts w:ascii="Times New Roman" w:eastAsia="Times New Roman" w:hAnsi="Times New Roman" w:cs="Times New Roman"/>
          <w:b/>
          <w:sz w:val="24"/>
          <w:szCs w:val="24"/>
        </w:rPr>
        <w:t>u</w:t>
      </w:r>
      <w:r w:rsidR="00F44C73" w:rsidRPr="00F17A4A">
        <w:rPr>
          <w:rFonts w:ascii="Times New Roman" w:eastAsia="Times New Roman" w:hAnsi="Times New Roman" w:cs="Times New Roman"/>
          <w:b/>
          <w:sz w:val="24"/>
          <w:szCs w:val="24"/>
        </w:rPr>
        <w:t>tisk</w:t>
      </w:r>
      <w:r w:rsidR="00807F2C">
        <w:rPr>
          <w:rFonts w:ascii="Times New Roman" w:eastAsia="Times New Roman" w:hAnsi="Times New Roman" w:cs="Times New Roman"/>
          <w:b/>
          <w:sz w:val="24"/>
          <w:szCs w:val="24"/>
        </w:rPr>
        <w:t>ā</w:t>
      </w:r>
      <w:r w:rsidR="007468C4" w:rsidRPr="00F17A4A">
        <w:rPr>
          <w:rFonts w:ascii="Times New Roman" w:eastAsia="Times New Roman" w:hAnsi="Times New Roman" w:cs="Times New Roman"/>
          <w:b/>
          <w:sz w:val="24"/>
          <w:szCs w:val="24"/>
        </w:rPr>
        <w:t xml:space="preserve"> pieredze</w:t>
      </w:r>
    </w:p>
    <w:p w:rsidR="00F8546C" w:rsidRDefault="00F8546C" w:rsidP="007468C4">
      <w:pPr>
        <w:spacing w:after="0" w:line="240" w:lineRule="auto"/>
        <w:jc w:val="both"/>
        <w:rPr>
          <w:rFonts w:ascii="Times New Roman" w:eastAsia="Times New Roman" w:hAnsi="Times New Roman" w:cs="Times New Roman"/>
          <w:b/>
          <w:sz w:val="24"/>
          <w:szCs w:val="24"/>
        </w:rPr>
      </w:pPr>
    </w:p>
    <w:p w:rsidR="0043161D" w:rsidRPr="0043161D" w:rsidRDefault="004F05CB" w:rsidP="004F05CB">
      <w:pPr>
        <w:spacing w:after="0" w:line="240" w:lineRule="auto"/>
        <w:ind w:firstLine="72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Kopumā n</w:t>
      </w:r>
      <w:r w:rsidR="0043161D" w:rsidRPr="0043161D">
        <w:rPr>
          <w:rFonts w:ascii="Times New Roman" w:eastAsia="Times New Roman" w:hAnsi="Times New Roman" w:cs="Times New Roman"/>
          <w:b/>
          <w:sz w:val="24"/>
          <w:szCs w:val="24"/>
          <w:u w:val="single"/>
        </w:rPr>
        <w:t>o 27 Eiropas valstīm, kurās nekustamā īpašuma reģistrācija bijusi sadalīta divās daļās</w:t>
      </w:r>
      <w:proofErr w:type="gramStart"/>
      <w:r w:rsidR="0043161D" w:rsidRPr="0043161D">
        <w:rPr>
          <w:rFonts w:ascii="Times New Roman" w:eastAsia="Times New Roman" w:hAnsi="Times New Roman" w:cs="Times New Roman"/>
          <w:b/>
          <w:sz w:val="24"/>
          <w:szCs w:val="24"/>
          <w:u w:val="single"/>
        </w:rPr>
        <w:t xml:space="preserve">  </w:t>
      </w:r>
      <w:proofErr w:type="gramEnd"/>
      <w:r w:rsidR="0043161D" w:rsidRPr="0043161D">
        <w:rPr>
          <w:rFonts w:ascii="Times New Roman" w:eastAsia="Times New Roman" w:hAnsi="Times New Roman" w:cs="Times New Roman"/>
          <w:b/>
          <w:sz w:val="24"/>
          <w:szCs w:val="24"/>
          <w:u w:val="single"/>
        </w:rPr>
        <w:t>– Kadastra un Zemesgrāmatu reģistros, uz šodienu:</w:t>
      </w:r>
    </w:p>
    <w:p w:rsidR="0043161D" w:rsidRPr="0043161D" w:rsidRDefault="0043161D" w:rsidP="0043161D">
      <w:pPr>
        <w:spacing w:after="0" w:line="240" w:lineRule="auto"/>
        <w:jc w:val="both"/>
        <w:rPr>
          <w:rFonts w:ascii="Times New Roman" w:eastAsia="Times New Roman" w:hAnsi="Times New Roman" w:cs="Times New Roman"/>
          <w:b/>
          <w:sz w:val="24"/>
          <w:szCs w:val="24"/>
          <w:u w:val="single"/>
        </w:rPr>
      </w:pPr>
      <w:r w:rsidRPr="0043161D">
        <w:rPr>
          <w:rFonts w:ascii="Times New Roman" w:eastAsia="Times New Roman" w:hAnsi="Times New Roman" w:cs="Times New Roman"/>
          <w:b/>
          <w:sz w:val="24"/>
          <w:szCs w:val="24"/>
          <w:u w:val="single"/>
        </w:rPr>
        <w:t>8 valstīs abi reģistri apvienoti vai pašlaik tiek apvienoti vienā iestādē un vienā informācijas sistēmā (Čehija, Grieķija, Kipra, Lietuva, Rumānija, Serbija, Slovākija, Ungārija).</w:t>
      </w:r>
    </w:p>
    <w:p w:rsidR="0043161D" w:rsidRPr="0043161D" w:rsidRDefault="0043161D" w:rsidP="0043161D">
      <w:pPr>
        <w:spacing w:after="0" w:line="240" w:lineRule="auto"/>
        <w:jc w:val="both"/>
        <w:rPr>
          <w:rFonts w:ascii="Times New Roman" w:eastAsia="Times New Roman" w:hAnsi="Times New Roman" w:cs="Times New Roman"/>
          <w:b/>
          <w:sz w:val="24"/>
          <w:szCs w:val="24"/>
          <w:u w:val="single"/>
        </w:rPr>
      </w:pPr>
      <w:r w:rsidRPr="0043161D">
        <w:rPr>
          <w:rFonts w:ascii="Times New Roman" w:eastAsia="Times New Roman" w:hAnsi="Times New Roman" w:cs="Times New Roman"/>
          <w:b/>
          <w:sz w:val="24"/>
          <w:szCs w:val="24"/>
          <w:u w:val="single"/>
        </w:rPr>
        <w:t>6 valstīs vienā iestādē darbojas 2 integrētas sistēmas (Itālija, Nīderlande, Norvēģija, Slovēnija, Somija, Zviedrija).</w:t>
      </w:r>
    </w:p>
    <w:p w:rsidR="0043161D" w:rsidRPr="0043161D" w:rsidRDefault="0043161D" w:rsidP="0043161D">
      <w:pPr>
        <w:spacing w:after="0" w:line="240" w:lineRule="auto"/>
        <w:jc w:val="both"/>
        <w:rPr>
          <w:rFonts w:ascii="Times New Roman" w:eastAsia="Times New Roman" w:hAnsi="Times New Roman" w:cs="Times New Roman"/>
          <w:b/>
          <w:sz w:val="24"/>
          <w:szCs w:val="24"/>
          <w:u w:val="single"/>
        </w:rPr>
      </w:pPr>
      <w:r w:rsidRPr="0043161D">
        <w:rPr>
          <w:rFonts w:ascii="Times New Roman" w:eastAsia="Times New Roman" w:hAnsi="Times New Roman" w:cs="Times New Roman"/>
          <w:b/>
          <w:sz w:val="24"/>
          <w:szCs w:val="24"/>
          <w:u w:val="single"/>
        </w:rPr>
        <w:t>4 valstīs darbojas divas integrētas sistēmas, kuras uztur divas iestādes (Austrija, Bulgārija, Dānija, Šveice).</w:t>
      </w:r>
    </w:p>
    <w:p w:rsidR="0043161D" w:rsidRPr="0043161D" w:rsidRDefault="0043161D" w:rsidP="0043161D">
      <w:pPr>
        <w:spacing w:after="0" w:line="240" w:lineRule="auto"/>
        <w:jc w:val="both"/>
        <w:rPr>
          <w:rFonts w:ascii="Times New Roman" w:eastAsia="Times New Roman" w:hAnsi="Times New Roman" w:cs="Times New Roman"/>
          <w:b/>
          <w:sz w:val="24"/>
          <w:szCs w:val="24"/>
          <w:u w:val="single"/>
        </w:rPr>
      </w:pPr>
      <w:r w:rsidRPr="0043161D">
        <w:rPr>
          <w:rFonts w:ascii="Times New Roman" w:eastAsia="Times New Roman" w:hAnsi="Times New Roman" w:cs="Times New Roman"/>
          <w:b/>
          <w:sz w:val="24"/>
          <w:szCs w:val="24"/>
          <w:u w:val="single"/>
        </w:rPr>
        <w:t>1 valstī (Beļģija) vienā iestādē darbojas divas nesaistītas sistēmas.</w:t>
      </w:r>
    </w:p>
    <w:p w:rsidR="0043161D" w:rsidRPr="0043161D" w:rsidRDefault="0043161D" w:rsidP="0043161D">
      <w:pPr>
        <w:spacing w:after="0" w:line="240" w:lineRule="auto"/>
        <w:jc w:val="both"/>
        <w:rPr>
          <w:rFonts w:ascii="Times New Roman" w:eastAsia="Times New Roman" w:hAnsi="Times New Roman" w:cs="Times New Roman"/>
          <w:b/>
          <w:sz w:val="24"/>
          <w:szCs w:val="24"/>
          <w:u w:val="single"/>
        </w:rPr>
      </w:pPr>
      <w:r w:rsidRPr="0043161D">
        <w:rPr>
          <w:rFonts w:ascii="Times New Roman" w:eastAsia="Times New Roman" w:hAnsi="Times New Roman" w:cs="Times New Roman"/>
          <w:b/>
          <w:sz w:val="24"/>
          <w:szCs w:val="24"/>
          <w:u w:val="single"/>
        </w:rPr>
        <w:lastRenderedPageBreak/>
        <w:t>8 valstīs divas iestādes uztur divas nesaistītas sistēmas (Horvātija, Igaunija, Latvija, Luksemburga, Polija, Portugāle, Spānija, Vācija).</w:t>
      </w:r>
    </w:p>
    <w:p w:rsidR="0043161D" w:rsidRDefault="0043161D" w:rsidP="007468C4">
      <w:pPr>
        <w:spacing w:after="0" w:line="240" w:lineRule="auto"/>
        <w:jc w:val="both"/>
        <w:rPr>
          <w:rFonts w:ascii="Times New Roman" w:eastAsia="Times New Roman" w:hAnsi="Times New Roman" w:cs="Times New Roman"/>
          <w:b/>
          <w:sz w:val="24"/>
          <w:szCs w:val="24"/>
        </w:rPr>
      </w:pPr>
    </w:p>
    <w:p w:rsidR="007C1A66" w:rsidRPr="00AB7F0A" w:rsidRDefault="007C1A66" w:rsidP="007C1A66">
      <w:pPr>
        <w:spacing w:after="0" w:line="240" w:lineRule="auto"/>
        <w:ind w:firstLine="720"/>
        <w:jc w:val="both"/>
        <w:rPr>
          <w:rFonts w:ascii="Times New Roman" w:eastAsia="Times New Roman" w:hAnsi="Times New Roman" w:cs="Times New Roman"/>
          <w:sz w:val="24"/>
          <w:szCs w:val="24"/>
        </w:rPr>
      </w:pPr>
      <w:r w:rsidRPr="007C1A66">
        <w:rPr>
          <w:rFonts w:ascii="Times New Roman" w:eastAsia="Times New Roman" w:hAnsi="Times New Roman" w:cs="Times New Roman"/>
          <w:b/>
          <w:sz w:val="24"/>
          <w:szCs w:val="24"/>
        </w:rPr>
        <w:t xml:space="preserve">Horvātija: </w:t>
      </w:r>
      <w:proofErr w:type="gramStart"/>
      <w:r w:rsidRPr="00AB7F0A">
        <w:rPr>
          <w:rFonts w:ascii="Times New Roman" w:eastAsia="Times New Roman" w:hAnsi="Times New Roman" w:cs="Times New Roman"/>
          <w:sz w:val="24"/>
          <w:szCs w:val="24"/>
        </w:rPr>
        <w:t>Aplūkojot citu</w:t>
      </w:r>
      <w:proofErr w:type="gramEnd"/>
      <w:r w:rsidRPr="00AB7F0A">
        <w:rPr>
          <w:rFonts w:ascii="Times New Roman" w:eastAsia="Times New Roman" w:hAnsi="Times New Roman" w:cs="Times New Roman"/>
          <w:sz w:val="24"/>
          <w:szCs w:val="24"/>
        </w:rPr>
        <w:t xml:space="preserve"> valstu nekustamā īpašuma reģistrācijas sistēmas, konstatējams, ka Horvātija jau mēģina īstenot vienotas informācijas sistēmas izveides projektu, pastāvot divām institūcijām.</w:t>
      </w:r>
    </w:p>
    <w:p w:rsidR="007C1A66" w:rsidRPr="00AB7F0A" w:rsidRDefault="007C1A66" w:rsidP="007C1A66">
      <w:pPr>
        <w:spacing w:after="0" w:line="240" w:lineRule="auto"/>
        <w:ind w:firstLine="720"/>
        <w:jc w:val="both"/>
        <w:rPr>
          <w:rFonts w:ascii="Times New Roman" w:eastAsia="Times New Roman" w:hAnsi="Times New Roman" w:cs="Times New Roman"/>
          <w:sz w:val="24"/>
          <w:szCs w:val="24"/>
        </w:rPr>
      </w:pPr>
      <w:r w:rsidRPr="00AB7F0A">
        <w:rPr>
          <w:rFonts w:ascii="Times New Roman" w:eastAsia="Times New Roman" w:hAnsi="Times New Roman" w:cs="Times New Roman"/>
          <w:sz w:val="24"/>
          <w:szCs w:val="24"/>
        </w:rPr>
        <w:t xml:space="preserve">Zemes reģistrācijas sistēma Horvātijā balstās uz diviem reģistriem Nekustamā īpašuma kadastrs un zemesgrāmatas, kas arī atrodas dažādu institūciju pārziņā. Nekustamā īpašuma kadastrs dalās A un B daļā, kur A daļā tiek uzturēti dati par zemes vienību, tās atrašanās vietu, kadastra numuru, izmantošanas veidu un zemes gabalam piesaistītajām ēkām, </w:t>
      </w:r>
      <w:proofErr w:type="gramStart"/>
      <w:r w:rsidRPr="00AB7F0A">
        <w:rPr>
          <w:rFonts w:ascii="Times New Roman" w:eastAsia="Times New Roman" w:hAnsi="Times New Roman" w:cs="Times New Roman"/>
          <w:sz w:val="24"/>
          <w:szCs w:val="24"/>
        </w:rPr>
        <w:t>savukārt,</w:t>
      </w:r>
      <w:proofErr w:type="gramEnd"/>
      <w:r w:rsidRPr="00AB7F0A">
        <w:rPr>
          <w:rFonts w:ascii="Times New Roman" w:eastAsia="Times New Roman" w:hAnsi="Times New Roman" w:cs="Times New Roman"/>
          <w:sz w:val="24"/>
          <w:szCs w:val="24"/>
        </w:rPr>
        <w:t xml:space="preserve"> B daļā tiek uzturēti dati par īpašniekiem. Papildus informācija ir attēlota kartogrāfiski. Zemesgrāmata</w:t>
      </w:r>
      <w:r w:rsidR="006550E9">
        <w:rPr>
          <w:rFonts w:ascii="Times New Roman" w:eastAsia="Times New Roman" w:hAnsi="Times New Roman" w:cs="Times New Roman"/>
          <w:sz w:val="24"/>
          <w:szCs w:val="24"/>
        </w:rPr>
        <w:t xml:space="preserve"> arī dalās A, B un C daļās, kur</w:t>
      </w:r>
      <w:r w:rsidRPr="00AB7F0A">
        <w:rPr>
          <w:rFonts w:ascii="Times New Roman" w:eastAsia="Times New Roman" w:hAnsi="Times New Roman" w:cs="Times New Roman"/>
          <w:sz w:val="24"/>
          <w:szCs w:val="24"/>
        </w:rPr>
        <w:t xml:space="preserve"> A daļa satur kadastra informāciju, B daļa informāciju par īpašnieku, bet C daļa par apgr</w:t>
      </w:r>
      <w:r w:rsidR="006550E9">
        <w:rPr>
          <w:rFonts w:ascii="Times New Roman" w:eastAsia="Times New Roman" w:hAnsi="Times New Roman" w:cs="Times New Roman"/>
          <w:sz w:val="24"/>
          <w:szCs w:val="24"/>
        </w:rPr>
        <w:t>ū</w:t>
      </w:r>
      <w:r w:rsidRPr="00AB7F0A">
        <w:rPr>
          <w:rFonts w:ascii="Times New Roman" w:eastAsia="Times New Roman" w:hAnsi="Times New Roman" w:cs="Times New Roman"/>
          <w:sz w:val="24"/>
          <w:szCs w:val="24"/>
        </w:rPr>
        <w:t>tinājumiem.</w:t>
      </w:r>
      <w:r w:rsidR="006550E9">
        <w:rPr>
          <w:rFonts w:ascii="Times New Roman" w:eastAsia="Times New Roman" w:hAnsi="Times New Roman" w:cs="Times New Roman"/>
          <w:sz w:val="24"/>
          <w:szCs w:val="24"/>
        </w:rPr>
        <w:t xml:space="preserve"> </w:t>
      </w:r>
      <w:r w:rsidRPr="00AB7F0A">
        <w:rPr>
          <w:rFonts w:ascii="Times New Roman" w:eastAsia="Times New Roman" w:hAnsi="Times New Roman" w:cs="Times New Roman"/>
          <w:sz w:val="24"/>
          <w:szCs w:val="24"/>
        </w:rPr>
        <w:t>Horvātijas gadījumā ir acīmredzami, ka abi reģistri dublē tajos esošo informāciju, bet</w:t>
      </w:r>
      <w:proofErr w:type="gramStart"/>
      <w:r w:rsidRPr="00AB7F0A">
        <w:rPr>
          <w:rFonts w:ascii="Times New Roman" w:eastAsia="Times New Roman" w:hAnsi="Times New Roman" w:cs="Times New Roman"/>
          <w:sz w:val="24"/>
          <w:szCs w:val="24"/>
        </w:rPr>
        <w:t xml:space="preserve"> aplūkojot iespējamos risinājumus</w:t>
      </w:r>
      <w:proofErr w:type="gramEnd"/>
      <w:r w:rsidRPr="00AB7F0A">
        <w:rPr>
          <w:rFonts w:ascii="Times New Roman" w:eastAsia="Times New Roman" w:hAnsi="Times New Roman" w:cs="Times New Roman"/>
          <w:sz w:val="24"/>
          <w:szCs w:val="24"/>
        </w:rPr>
        <w:t>, tika konstatēts, ka pietrūkst politiskās gribas, lai īstenotu institucionālu reģistru apvienošanu, tādēļ tika izvēlēts veidot kopīgu datu bāzi</w:t>
      </w:r>
      <w:r w:rsidR="008C41A5" w:rsidRPr="00AB7F0A">
        <w:rPr>
          <w:rFonts w:ascii="Times New Roman" w:eastAsia="Times New Roman" w:hAnsi="Times New Roman" w:cs="Times New Roman"/>
          <w:sz w:val="24"/>
          <w:szCs w:val="24"/>
        </w:rPr>
        <w:t>,</w:t>
      </w:r>
      <w:r w:rsidRPr="00AB7F0A">
        <w:rPr>
          <w:rFonts w:ascii="Times New Roman" w:eastAsia="Times New Roman" w:hAnsi="Times New Roman" w:cs="Times New Roman"/>
          <w:sz w:val="24"/>
          <w:szCs w:val="24"/>
        </w:rPr>
        <w:t xml:space="preserve"> sasaistot starpinstitucionālus un starpministriju datus, izveidojot Apvienoto informācijas sistēmu (JIS) – </w:t>
      </w:r>
      <w:proofErr w:type="spellStart"/>
      <w:r w:rsidRPr="00AB7F0A">
        <w:rPr>
          <w:rFonts w:ascii="Times New Roman" w:eastAsia="Times New Roman" w:hAnsi="Times New Roman" w:cs="Times New Roman"/>
          <w:sz w:val="24"/>
          <w:szCs w:val="24"/>
        </w:rPr>
        <w:t>Joint</w:t>
      </w:r>
      <w:proofErr w:type="spellEnd"/>
      <w:r w:rsidRPr="00AB7F0A">
        <w:rPr>
          <w:rFonts w:ascii="Times New Roman" w:eastAsia="Times New Roman" w:hAnsi="Times New Roman" w:cs="Times New Roman"/>
          <w:sz w:val="24"/>
          <w:szCs w:val="24"/>
        </w:rPr>
        <w:t xml:space="preserve"> </w:t>
      </w:r>
      <w:proofErr w:type="spellStart"/>
      <w:r w:rsidRPr="00AB7F0A">
        <w:rPr>
          <w:rFonts w:ascii="Times New Roman" w:eastAsia="Times New Roman" w:hAnsi="Times New Roman" w:cs="Times New Roman"/>
          <w:sz w:val="24"/>
          <w:szCs w:val="24"/>
        </w:rPr>
        <w:t>Information</w:t>
      </w:r>
      <w:proofErr w:type="spellEnd"/>
      <w:r w:rsidRPr="00AB7F0A">
        <w:rPr>
          <w:rFonts w:ascii="Times New Roman" w:eastAsia="Times New Roman" w:hAnsi="Times New Roman" w:cs="Times New Roman"/>
          <w:sz w:val="24"/>
          <w:szCs w:val="24"/>
        </w:rPr>
        <w:t xml:space="preserve"> </w:t>
      </w:r>
      <w:proofErr w:type="spellStart"/>
      <w:r w:rsidRPr="00AB7F0A">
        <w:rPr>
          <w:rFonts w:ascii="Times New Roman" w:eastAsia="Times New Roman" w:hAnsi="Times New Roman" w:cs="Times New Roman"/>
          <w:sz w:val="24"/>
          <w:szCs w:val="24"/>
        </w:rPr>
        <w:t>System</w:t>
      </w:r>
      <w:proofErr w:type="spellEnd"/>
      <w:r w:rsidRPr="00AB7F0A">
        <w:rPr>
          <w:rFonts w:ascii="Times New Roman" w:eastAsia="Times New Roman" w:hAnsi="Times New Roman" w:cs="Times New Roman"/>
          <w:sz w:val="24"/>
          <w:szCs w:val="24"/>
        </w:rPr>
        <w:t xml:space="preserve">), kuras izveides ietvaros tika īstenoti atsevišķi </w:t>
      </w:r>
      <w:r w:rsidR="00EA7A49" w:rsidRPr="00AB7F0A">
        <w:rPr>
          <w:rFonts w:ascii="Times New Roman" w:eastAsia="Times New Roman" w:hAnsi="Times New Roman" w:cs="Times New Roman"/>
          <w:sz w:val="24"/>
          <w:szCs w:val="24"/>
        </w:rPr>
        <w:t>projekti – Nekustamā īpašuma reģi</w:t>
      </w:r>
      <w:r w:rsidRPr="00AB7F0A">
        <w:rPr>
          <w:rFonts w:ascii="Times New Roman" w:eastAsia="Times New Roman" w:hAnsi="Times New Roman" w:cs="Times New Roman"/>
          <w:sz w:val="24"/>
          <w:szCs w:val="24"/>
        </w:rPr>
        <w:t>strācijas un kadastra projekts (</w:t>
      </w:r>
      <w:proofErr w:type="spellStart"/>
      <w:r w:rsidRPr="00AB7F0A">
        <w:rPr>
          <w:rFonts w:ascii="Times New Roman" w:eastAsia="Times New Roman" w:hAnsi="Times New Roman" w:cs="Times New Roman"/>
          <w:sz w:val="24"/>
          <w:szCs w:val="24"/>
        </w:rPr>
        <w:t>Real</w:t>
      </w:r>
      <w:proofErr w:type="spellEnd"/>
      <w:r w:rsidRPr="00AB7F0A">
        <w:rPr>
          <w:rFonts w:ascii="Times New Roman" w:eastAsia="Times New Roman" w:hAnsi="Times New Roman" w:cs="Times New Roman"/>
          <w:sz w:val="24"/>
          <w:szCs w:val="24"/>
        </w:rPr>
        <w:t xml:space="preserve"> </w:t>
      </w:r>
      <w:proofErr w:type="spellStart"/>
      <w:r w:rsidRPr="00AB7F0A">
        <w:rPr>
          <w:rFonts w:ascii="Times New Roman" w:eastAsia="Times New Roman" w:hAnsi="Times New Roman" w:cs="Times New Roman"/>
          <w:sz w:val="24"/>
          <w:szCs w:val="24"/>
        </w:rPr>
        <w:t>Property</w:t>
      </w:r>
      <w:proofErr w:type="spellEnd"/>
      <w:r w:rsidRPr="00AB7F0A">
        <w:rPr>
          <w:rFonts w:ascii="Times New Roman" w:eastAsia="Times New Roman" w:hAnsi="Times New Roman" w:cs="Times New Roman"/>
          <w:sz w:val="24"/>
          <w:szCs w:val="24"/>
        </w:rPr>
        <w:t xml:space="preserve"> </w:t>
      </w:r>
      <w:proofErr w:type="spellStart"/>
      <w:r w:rsidRPr="00AB7F0A">
        <w:rPr>
          <w:rFonts w:ascii="Times New Roman" w:eastAsia="Times New Roman" w:hAnsi="Times New Roman" w:cs="Times New Roman"/>
          <w:sz w:val="24"/>
          <w:szCs w:val="24"/>
        </w:rPr>
        <w:t>Registration</w:t>
      </w:r>
      <w:proofErr w:type="spellEnd"/>
      <w:r w:rsidRPr="00AB7F0A">
        <w:rPr>
          <w:rFonts w:ascii="Times New Roman" w:eastAsia="Times New Roman" w:hAnsi="Times New Roman" w:cs="Times New Roman"/>
          <w:sz w:val="24"/>
          <w:szCs w:val="24"/>
        </w:rPr>
        <w:t xml:space="preserve"> </w:t>
      </w:r>
      <w:proofErr w:type="spellStart"/>
      <w:r w:rsidRPr="00AB7F0A">
        <w:rPr>
          <w:rFonts w:ascii="Times New Roman" w:eastAsia="Times New Roman" w:hAnsi="Times New Roman" w:cs="Times New Roman"/>
          <w:sz w:val="24"/>
          <w:szCs w:val="24"/>
        </w:rPr>
        <w:t>and</w:t>
      </w:r>
      <w:proofErr w:type="spellEnd"/>
      <w:r w:rsidRPr="00AB7F0A">
        <w:rPr>
          <w:rFonts w:ascii="Times New Roman" w:eastAsia="Times New Roman" w:hAnsi="Times New Roman" w:cs="Times New Roman"/>
          <w:sz w:val="24"/>
          <w:szCs w:val="24"/>
        </w:rPr>
        <w:t xml:space="preserve"> </w:t>
      </w:r>
      <w:proofErr w:type="spellStart"/>
      <w:r w:rsidRPr="00AB7F0A">
        <w:rPr>
          <w:rFonts w:ascii="Times New Roman" w:eastAsia="Times New Roman" w:hAnsi="Times New Roman" w:cs="Times New Roman"/>
          <w:sz w:val="24"/>
          <w:szCs w:val="24"/>
        </w:rPr>
        <w:t>Cadastre</w:t>
      </w:r>
      <w:proofErr w:type="spellEnd"/>
      <w:r w:rsidRPr="00AB7F0A">
        <w:rPr>
          <w:rFonts w:ascii="Times New Roman" w:eastAsia="Times New Roman" w:hAnsi="Times New Roman" w:cs="Times New Roman"/>
          <w:sz w:val="24"/>
          <w:szCs w:val="24"/>
        </w:rPr>
        <w:t xml:space="preserve"> Project (RPRC Project)), kura izmak</w:t>
      </w:r>
      <w:r w:rsidR="00EA7A49" w:rsidRPr="00AB7F0A">
        <w:rPr>
          <w:rFonts w:ascii="Times New Roman" w:eastAsia="Times New Roman" w:hAnsi="Times New Roman" w:cs="Times New Roman"/>
          <w:sz w:val="24"/>
          <w:szCs w:val="24"/>
        </w:rPr>
        <w:t>sas ir nor</w:t>
      </w:r>
      <w:r w:rsidR="00A43AE8" w:rsidRPr="00AB7F0A">
        <w:rPr>
          <w:rFonts w:ascii="Times New Roman" w:eastAsia="Times New Roman" w:hAnsi="Times New Roman" w:cs="Times New Roman"/>
          <w:sz w:val="24"/>
          <w:szCs w:val="24"/>
        </w:rPr>
        <w:t>ā</w:t>
      </w:r>
      <w:r w:rsidR="00EA7A49" w:rsidRPr="00AB7F0A">
        <w:rPr>
          <w:rFonts w:ascii="Times New Roman" w:eastAsia="Times New Roman" w:hAnsi="Times New Roman" w:cs="Times New Roman"/>
          <w:sz w:val="24"/>
          <w:szCs w:val="24"/>
        </w:rPr>
        <w:t>dītas 48 milj. eiro apmērā</w:t>
      </w:r>
      <w:r w:rsidRPr="00AB7F0A">
        <w:rPr>
          <w:rFonts w:ascii="Times New Roman" w:eastAsia="Times New Roman" w:hAnsi="Times New Roman" w:cs="Times New Roman"/>
          <w:sz w:val="24"/>
          <w:szCs w:val="24"/>
        </w:rPr>
        <w:t xml:space="preserve"> un Integrēt</w:t>
      </w:r>
      <w:r w:rsidR="0078230F" w:rsidRPr="00AB7F0A">
        <w:rPr>
          <w:rFonts w:ascii="Times New Roman" w:eastAsia="Times New Roman" w:hAnsi="Times New Roman" w:cs="Times New Roman"/>
          <w:sz w:val="24"/>
          <w:szCs w:val="24"/>
        </w:rPr>
        <w:t>s</w:t>
      </w:r>
      <w:r w:rsidRPr="00AB7F0A">
        <w:rPr>
          <w:rFonts w:ascii="Times New Roman" w:eastAsia="Times New Roman" w:hAnsi="Times New Roman" w:cs="Times New Roman"/>
          <w:sz w:val="24"/>
          <w:szCs w:val="24"/>
        </w:rPr>
        <w:t xml:space="preserve"> zemes administrēšanas sistēmas projekts (</w:t>
      </w:r>
      <w:proofErr w:type="spellStart"/>
      <w:r w:rsidRPr="00AB7F0A">
        <w:rPr>
          <w:rFonts w:ascii="Times New Roman" w:eastAsia="Times New Roman" w:hAnsi="Times New Roman" w:cs="Times New Roman"/>
          <w:sz w:val="24"/>
          <w:szCs w:val="24"/>
        </w:rPr>
        <w:t>Integrated</w:t>
      </w:r>
      <w:proofErr w:type="spellEnd"/>
      <w:r w:rsidRPr="00AB7F0A">
        <w:rPr>
          <w:rFonts w:ascii="Times New Roman" w:eastAsia="Times New Roman" w:hAnsi="Times New Roman" w:cs="Times New Roman"/>
          <w:sz w:val="24"/>
          <w:szCs w:val="24"/>
        </w:rPr>
        <w:t xml:space="preserve"> </w:t>
      </w:r>
      <w:proofErr w:type="spellStart"/>
      <w:r w:rsidRPr="00AB7F0A">
        <w:rPr>
          <w:rFonts w:ascii="Times New Roman" w:eastAsia="Times New Roman" w:hAnsi="Times New Roman" w:cs="Times New Roman"/>
          <w:sz w:val="24"/>
          <w:szCs w:val="24"/>
        </w:rPr>
        <w:t>Land</w:t>
      </w:r>
      <w:proofErr w:type="spellEnd"/>
      <w:r w:rsidRPr="00AB7F0A">
        <w:rPr>
          <w:rFonts w:ascii="Times New Roman" w:eastAsia="Times New Roman" w:hAnsi="Times New Roman" w:cs="Times New Roman"/>
          <w:sz w:val="24"/>
          <w:szCs w:val="24"/>
        </w:rPr>
        <w:t xml:space="preserve"> </w:t>
      </w:r>
      <w:proofErr w:type="spellStart"/>
      <w:r w:rsidRPr="00AB7F0A">
        <w:rPr>
          <w:rFonts w:ascii="Times New Roman" w:eastAsia="Times New Roman" w:hAnsi="Times New Roman" w:cs="Times New Roman"/>
          <w:sz w:val="24"/>
          <w:szCs w:val="24"/>
        </w:rPr>
        <w:t>Administration</w:t>
      </w:r>
      <w:proofErr w:type="spellEnd"/>
      <w:r w:rsidRPr="00AB7F0A">
        <w:rPr>
          <w:rFonts w:ascii="Times New Roman" w:eastAsia="Times New Roman" w:hAnsi="Times New Roman" w:cs="Times New Roman"/>
          <w:sz w:val="24"/>
          <w:szCs w:val="24"/>
        </w:rPr>
        <w:t xml:space="preserve"> </w:t>
      </w:r>
      <w:proofErr w:type="spellStart"/>
      <w:r w:rsidRPr="00AB7F0A">
        <w:rPr>
          <w:rFonts w:ascii="Times New Roman" w:eastAsia="Times New Roman" w:hAnsi="Times New Roman" w:cs="Times New Roman"/>
          <w:sz w:val="24"/>
          <w:szCs w:val="24"/>
        </w:rPr>
        <w:t>System</w:t>
      </w:r>
      <w:proofErr w:type="spellEnd"/>
      <w:r w:rsidRPr="00AB7F0A">
        <w:rPr>
          <w:rFonts w:ascii="Times New Roman" w:eastAsia="Times New Roman" w:hAnsi="Times New Roman" w:cs="Times New Roman"/>
          <w:sz w:val="24"/>
          <w:szCs w:val="24"/>
        </w:rPr>
        <w:t xml:space="preserve"> Project (ILAS Project)), kura izmaksas norādītas 18 milj. eiro.</w:t>
      </w:r>
    </w:p>
    <w:p w:rsidR="007C1A66" w:rsidRPr="00AB7F0A" w:rsidRDefault="007C1A66" w:rsidP="007C1A66">
      <w:pPr>
        <w:spacing w:after="0" w:line="240" w:lineRule="auto"/>
        <w:ind w:firstLine="720"/>
        <w:jc w:val="both"/>
        <w:rPr>
          <w:rFonts w:ascii="Times New Roman" w:eastAsia="Times New Roman" w:hAnsi="Times New Roman" w:cs="Times New Roman"/>
          <w:sz w:val="24"/>
          <w:szCs w:val="24"/>
        </w:rPr>
      </w:pPr>
      <w:r w:rsidRPr="00AB7F0A">
        <w:rPr>
          <w:rFonts w:ascii="Times New Roman" w:eastAsia="Times New Roman" w:hAnsi="Times New Roman" w:cs="Times New Roman"/>
          <w:sz w:val="24"/>
          <w:szCs w:val="24"/>
        </w:rPr>
        <w:t xml:space="preserve">Līgums par JIS izveidi tika parakstīts </w:t>
      </w:r>
      <w:proofErr w:type="gramStart"/>
      <w:r w:rsidRPr="00AB7F0A">
        <w:rPr>
          <w:rFonts w:ascii="Times New Roman" w:eastAsia="Times New Roman" w:hAnsi="Times New Roman" w:cs="Times New Roman"/>
          <w:sz w:val="24"/>
          <w:szCs w:val="24"/>
        </w:rPr>
        <w:t>2007.gadā</w:t>
      </w:r>
      <w:proofErr w:type="gramEnd"/>
      <w:r w:rsidRPr="00AB7F0A">
        <w:rPr>
          <w:rFonts w:ascii="Times New Roman" w:eastAsia="Times New Roman" w:hAnsi="Times New Roman" w:cs="Times New Roman"/>
          <w:sz w:val="24"/>
          <w:szCs w:val="24"/>
        </w:rPr>
        <w:t xml:space="preserve">. Projekta </w:t>
      </w:r>
      <w:r w:rsidR="00AB7F0A">
        <w:rPr>
          <w:rFonts w:ascii="Times New Roman" w:eastAsia="Times New Roman" w:hAnsi="Times New Roman" w:cs="Times New Roman"/>
          <w:sz w:val="24"/>
          <w:szCs w:val="24"/>
        </w:rPr>
        <w:t>ietvaros bija paredzēta</w:t>
      </w:r>
      <w:r w:rsidR="008C1B28" w:rsidRPr="00AB7F0A">
        <w:rPr>
          <w:rFonts w:ascii="Times New Roman" w:eastAsia="Times New Roman" w:hAnsi="Times New Roman" w:cs="Times New Roman"/>
          <w:sz w:val="24"/>
          <w:szCs w:val="24"/>
        </w:rPr>
        <w:t xml:space="preserve">s arī tādas aktivitātes kā </w:t>
      </w:r>
      <w:r w:rsidRPr="00AB7F0A">
        <w:rPr>
          <w:rFonts w:ascii="Times New Roman" w:eastAsia="Times New Roman" w:hAnsi="Times New Roman" w:cs="Times New Roman"/>
          <w:sz w:val="24"/>
          <w:szCs w:val="24"/>
        </w:rPr>
        <w:t>arhīvu digitalizācija, kas vēl ir procesā, personāla apmācība, likumdošanas ietvara izveidošana un sakārtošana kopumā, visaptveroša kadastra un zemesgrāmatu teksta un kartogrāfisko datu digitalizācija, lai sagatavotu tos migrācijai uz JIS.</w:t>
      </w:r>
      <w:r w:rsidR="00683D28" w:rsidRPr="00AB7F0A">
        <w:rPr>
          <w:rFonts w:ascii="Times New Roman" w:eastAsia="Times New Roman" w:hAnsi="Times New Roman" w:cs="Times New Roman"/>
          <w:sz w:val="24"/>
          <w:szCs w:val="24"/>
        </w:rPr>
        <w:t xml:space="preserve"> Papildus tika noskaidroti ieme</w:t>
      </w:r>
      <w:r w:rsidRPr="00AB7F0A">
        <w:rPr>
          <w:rFonts w:ascii="Times New Roman" w:eastAsia="Times New Roman" w:hAnsi="Times New Roman" w:cs="Times New Roman"/>
          <w:sz w:val="24"/>
          <w:szCs w:val="24"/>
        </w:rPr>
        <w:t>s</w:t>
      </w:r>
      <w:r w:rsidR="00683D28" w:rsidRPr="00AB7F0A">
        <w:rPr>
          <w:rFonts w:ascii="Times New Roman" w:eastAsia="Times New Roman" w:hAnsi="Times New Roman" w:cs="Times New Roman"/>
          <w:sz w:val="24"/>
          <w:szCs w:val="24"/>
        </w:rPr>
        <w:t>l</w:t>
      </w:r>
      <w:r w:rsidRPr="00AB7F0A">
        <w:rPr>
          <w:rFonts w:ascii="Times New Roman" w:eastAsia="Times New Roman" w:hAnsi="Times New Roman" w:cs="Times New Roman"/>
          <w:sz w:val="24"/>
          <w:szCs w:val="24"/>
        </w:rPr>
        <w:t>i, ka</w:t>
      </w:r>
      <w:r w:rsidR="002E08DC" w:rsidRPr="00AB7F0A">
        <w:rPr>
          <w:rFonts w:ascii="Times New Roman" w:eastAsia="Times New Roman" w:hAnsi="Times New Roman" w:cs="Times New Roman"/>
          <w:sz w:val="24"/>
          <w:szCs w:val="24"/>
        </w:rPr>
        <w:t>s</w:t>
      </w:r>
      <w:r w:rsidRPr="00AB7F0A">
        <w:rPr>
          <w:rFonts w:ascii="Times New Roman" w:eastAsia="Times New Roman" w:hAnsi="Times New Roman" w:cs="Times New Roman"/>
          <w:sz w:val="24"/>
          <w:szCs w:val="24"/>
        </w:rPr>
        <w:t xml:space="preserve"> pagarina reģistrācijas procesu, kurus novēršot ir izdevies reģistrācijas ilgumu samazināt no 900 līdz 65 dienām.</w:t>
      </w:r>
    </w:p>
    <w:p w:rsidR="007C1A66" w:rsidRPr="00AB7F0A" w:rsidRDefault="007C1A66" w:rsidP="007C1A66">
      <w:pPr>
        <w:spacing w:after="0" w:line="240" w:lineRule="auto"/>
        <w:ind w:firstLine="720"/>
        <w:jc w:val="both"/>
        <w:rPr>
          <w:rFonts w:ascii="Times New Roman" w:eastAsia="Times New Roman" w:hAnsi="Times New Roman" w:cs="Times New Roman"/>
          <w:sz w:val="24"/>
          <w:szCs w:val="24"/>
        </w:rPr>
      </w:pPr>
      <w:r w:rsidRPr="00AB7F0A">
        <w:rPr>
          <w:rFonts w:ascii="Times New Roman" w:eastAsia="Times New Roman" w:hAnsi="Times New Roman" w:cs="Times New Roman"/>
          <w:sz w:val="24"/>
          <w:szCs w:val="24"/>
        </w:rPr>
        <w:t xml:space="preserve">Lai īstenotu šo apjomīgo projektu tika izveidota projekta vadības komiteja 11 locekļu sastāvā, projekta </w:t>
      </w:r>
      <w:r w:rsidR="002E08DC" w:rsidRPr="00AB7F0A">
        <w:rPr>
          <w:rFonts w:ascii="Times New Roman" w:eastAsia="Times New Roman" w:hAnsi="Times New Roman" w:cs="Times New Roman"/>
          <w:sz w:val="24"/>
          <w:szCs w:val="24"/>
        </w:rPr>
        <w:t>koordinatori</w:t>
      </w:r>
      <w:r w:rsidRPr="00AB7F0A">
        <w:rPr>
          <w:rFonts w:ascii="Times New Roman" w:eastAsia="Times New Roman" w:hAnsi="Times New Roman" w:cs="Times New Roman"/>
          <w:sz w:val="24"/>
          <w:szCs w:val="24"/>
        </w:rPr>
        <w:t xml:space="preserve"> jeb atbalsta vienības (20 darbinieki – 10 no katras iesaistītās institūcijas) un projekta ieviešanas struktūrvienība (12 darbinieki).</w:t>
      </w:r>
    </w:p>
    <w:p w:rsidR="00376FC4" w:rsidRPr="00376FC4" w:rsidRDefault="007C1A66" w:rsidP="00376FC4">
      <w:pPr>
        <w:spacing w:after="0" w:line="240" w:lineRule="auto"/>
        <w:ind w:firstLine="720"/>
        <w:jc w:val="both"/>
        <w:rPr>
          <w:rFonts w:ascii="Times New Roman" w:eastAsia="Times New Roman" w:hAnsi="Times New Roman" w:cs="Times New Roman"/>
          <w:sz w:val="24"/>
          <w:szCs w:val="24"/>
        </w:rPr>
      </w:pPr>
      <w:r w:rsidRPr="00AB7F0A">
        <w:rPr>
          <w:rFonts w:ascii="Times New Roman" w:eastAsia="Times New Roman" w:hAnsi="Times New Roman" w:cs="Times New Roman"/>
          <w:sz w:val="24"/>
          <w:szCs w:val="24"/>
        </w:rPr>
        <w:t xml:space="preserve">Horvātija darbu pie JIS izveides uzsāka </w:t>
      </w:r>
      <w:proofErr w:type="gramStart"/>
      <w:r w:rsidR="00030625" w:rsidRPr="00AB7F0A">
        <w:rPr>
          <w:rFonts w:ascii="Times New Roman" w:eastAsia="Times New Roman" w:hAnsi="Times New Roman" w:cs="Times New Roman"/>
          <w:sz w:val="24"/>
          <w:szCs w:val="24"/>
        </w:rPr>
        <w:t>2005.gadā</w:t>
      </w:r>
      <w:proofErr w:type="gramEnd"/>
      <w:r w:rsidR="00030625" w:rsidRPr="00AB7F0A">
        <w:rPr>
          <w:rFonts w:ascii="Times New Roman" w:eastAsia="Times New Roman" w:hAnsi="Times New Roman" w:cs="Times New Roman"/>
          <w:sz w:val="24"/>
          <w:szCs w:val="24"/>
        </w:rPr>
        <w:t>, izstrādājot un apsti</w:t>
      </w:r>
      <w:r w:rsidRPr="00AB7F0A">
        <w:rPr>
          <w:rFonts w:ascii="Times New Roman" w:eastAsia="Times New Roman" w:hAnsi="Times New Roman" w:cs="Times New Roman"/>
          <w:sz w:val="24"/>
          <w:szCs w:val="24"/>
        </w:rPr>
        <w:t>p</w:t>
      </w:r>
      <w:r w:rsidR="00030625" w:rsidRPr="00AB7F0A">
        <w:rPr>
          <w:rFonts w:ascii="Times New Roman" w:eastAsia="Times New Roman" w:hAnsi="Times New Roman" w:cs="Times New Roman"/>
          <w:sz w:val="24"/>
          <w:szCs w:val="24"/>
        </w:rPr>
        <w:t>r</w:t>
      </w:r>
      <w:r w:rsidRPr="00AB7F0A">
        <w:rPr>
          <w:rFonts w:ascii="Times New Roman" w:eastAsia="Times New Roman" w:hAnsi="Times New Roman" w:cs="Times New Roman"/>
          <w:sz w:val="24"/>
          <w:szCs w:val="24"/>
        </w:rPr>
        <w:t xml:space="preserve">inot stratēģiju, 2006. un 2007.gada ietvaros tika izstrādātas un publicētas iepirkuma prasības un vērtēti pieteikumi. Par izveidoto JIS </w:t>
      </w:r>
      <w:proofErr w:type="gramStart"/>
      <w:r w:rsidRPr="00AB7F0A">
        <w:rPr>
          <w:rFonts w:ascii="Times New Roman" w:eastAsia="Times New Roman" w:hAnsi="Times New Roman" w:cs="Times New Roman"/>
          <w:sz w:val="24"/>
          <w:szCs w:val="24"/>
        </w:rPr>
        <w:t>2012.gada</w:t>
      </w:r>
      <w:proofErr w:type="gramEnd"/>
      <w:r w:rsidRPr="00AB7F0A">
        <w:rPr>
          <w:rFonts w:ascii="Times New Roman" w:eastAsia="Times New Roman" w:hAnsi="Times New Roman" w:cs="Times New Roman"/>
          <w:sz w:val="24"/>
          <w:szCs w:val="24"/>
        </w:rPr>
        <w:t xml:space="preserve"> februārī tika veikts projekta Pasaules Bankas uzraudzības misijas novērtējums, kurā atzīts, ka neskatoties uz labu panākto progresu </w:t>
      </w:r>
      <w:r w:rsidR="005A31BE" w:rsidRPr="006E288A">
        <w:rPr>
          <w:rFonts w:ascii="Times New Roman" w:eastAsia="Times New Roman" w:hAnsi="Times New Roman" w:cs="Times New Roman"/>
          <w:b/>
          <w:sz w:val="24"/>
          <w:szCs w:val="24"/>
        </w:rPr>
        <w:t>atsevišķās</w:t>
      </w:r>
      <w:r w:rsidR="005A31BE" w:rsidRPr="00AB7F0A">
        <w:rPr>
          <w:rFonts w:ascii="Times New Roman" w:eastAsia="Times New Roman" w:hAnsi="Times New Roman" w:cs="Times New Roman"/>
          <w:sz w:val="24"/>
          <w:szCs w:val="24"/>
        </w:rPr>
        <w:t xml:space="preserve"> </w:t>
      </w:r>
      <w:r w:rsidRPr="00AB7F0A">
        <w:rPr>
          <w:rFonts w:ascii="Times New Roman" w:eastAsia="Times New Roman" w:hAnsi="Times New Roman" w:cs="Times New Roman"/>
          <w:sz w:val="24"/>
          <w:szCs w:val="24"/>
        </w:rPr>
        <w:t xml:space="preserve">ar projektu saistītās sastāvdaļās, JIS uzrāda vairākas būtiskas problēmas, kas ir par pamatu projekta neapmierinošajam vērtējumam. Pēc šā negatīvā JIS novērtējuma, tiek gatavots JIS tehniskās kvalitātes audits, apturot JIS </w:t>
      </w:r>
      <w:r w:rsidR="00C26B12" w:rsidRPr="00AB7F0A">
        <w:rPr>
          <w:rFonts w:ascii="Times New Roman" w:eastAsia="Times New Roman" w:hAnsi="Times New Roman" w:cs="Times New Roman"/>
          <w:sz w:val="24"/>
          <w:szCs w:val="24"/>
        </w:rPr>
        <w:t>tālāku attīstību</w:t>
      </w:r>
      <w:r w:rsidRPr="00AB7F0A">
        <w:rPr>
          <w:rFonts w:ascii="Times New Roman" w:eastAsia="Times New Roman" w:hAnsi="Times New Roman" w:cs="Times New Roman"/>
          <w:sz w:val="24"/>
          <w:szCs w:val="24"/>
        </w:rPr>
        <w:t>.</w:t>
      </w:r>
    </w:p>
    <w:p w:rsidR="007C1A66" w:rsidRDefault="006442CE" w:rsidP="0029098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6442CE">
        <w:rPr>
          <w:rFonts w:ascii="Times New Roman" w:eastAsia="Times New Roman" w:hAnsi="Times New Roman" w:cs="Times New Roman"/>
          <w:b/>
          <w:sz w:val="24"/>
          <w:szCs w:val="24"/>
        </w:rPr>
        <w:t xml:space="preserve">Kopš </w:t>
      </w:r>
      <w:proofErr w:type="gramStart"/>
      <w:r w:rsidRPr="006442CE">
        <w:rPr>
          <w:rFonts w:ascii="Times New Roman" w:eastAsia="Times New Roman" w:hAnsi="Times New Roman" w:cs="Times New Roman"/>
          <w:b/>
          <w:sz w:val="24"/>
          <w:szCs w:val="24"/>
        </w:rPr>
        <w:t>2014</w:t>
      </w:r>
      <w:r>
        <w:rPr>
          <w:rFonts w:ascii="Times New Roman" w:eastAsia="Times New Roman" w:hAnsi="Times New Roman" w:cs="Times New Roman"/>
          <w:b/>
          <w:sz w:val="24"/>
          <w:szCs w:val="24"/>
        </w:rPr>
        <w:t>.gada</w:t>
      </w:r>
      <w:proofErr w:type="gramEnd"/>
      <w:r>
        <w:rPr>
          <w:rFonts w:ascii="Times New Roman" w:eastAsia="Times New Roman" w:hAnsi="Times New Roman" w:cs="Times New Roman"/>
          <w:b/>
          <w:sz w:val="24"/>
          <w:szCs w:val="24"/>
        </w:rPr>
        <w:t xml:space="preserve"> </w:t>
      </w:r>
      <w:r w:rsidRPr="006442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24.februāra </w:t>
      </w:r>
      <w:r w:rsidRPr="006442CE">
        <w:rPr>
          <w:rFonts w:ascii="Times New Roman" w:eastAsia="Times New Roman" w:hAnsi="Times New Roman" w:cs="Times New Roman"/>
          <w:b/>
          <w:sz w:val="24"/>
          <w:szCs w:val="24"/>
        </w:rPr>
        <w:t xml:space="preserve"> JIS </w:t>
      </w:r>
      <w:r w:rsidR="00D9146E">
        <w:rPr>
          <w:rFonts w:ascii="Times New Roman" w:eastAsia="Times New Roman" w:hAnsi="Times New Roman" w:cs="Times New Roman"/>
          <w:b/>
          <w:sz w:val="24"/>
          <w:szCs w:val="24"/>
        </w:rPr>
        <w:t>pilnā mērā</w:t>
      </w:r>
      <w:r w:rsidR="00D9146E" w:rsidRPr="006442CE">
        <w:rPr>
          <w:rFonts w:ascii="Times New Roman" w:eastAsia="Times New Roman" w:hAnsi="Times New Roman" w:cs="Times New Roman"/>
          <w:b/>
          <w:sz w:val="24"/>
          <w:szCs w:val="24"/>
        </w:rPr>
        <w:t xml:space="preserve"> </w:t>
      </w:r>
      <w:r w:rsidRPr="006442CE">
        <w:rPr>
          <w:rFonts w:ascii="Times New Roman" w:eastAsia="Times New Roman" w:hAnsi="Times New Roman" w:cs="Times New Roman"/>
          <w:b/>
          <w:sz w:val="24"/>
          <w:szCs w:val="24"/>
        </w:rPr>
        <w:t xml:space="preserve">ir </w:t>
      </w:r>
      <w:r>
        <w:rPr>
          <w:rFonts w:ascii="Times New Roman" w:eastAsia="Times New Roman" w:hAnsi="Times New Roman" w:cs="Times New Roman"/>
          <w:b/>
          <w:sz w:val="24"/>
          <w:szCs w:val="24"/>
        </w:rPr>
        <w:t xml:space="preserve">uzsācis darbu </w:t>
      </w:r>
      <w:r w:rsidRPr="006442CE">
        <w:rPr>
          <w:rFonts w:ascii="Times New Roman" w:eastAsia="Times New Roman" w:hAnsi="Times New Roman" w:cs="Times New Roman"/>
          <w:b/>
          <w:sz w:val="24"/>
          <w:szCs w:val="24"/>
        </w:rPr>
        <w:t>16 zemesgrāmatā</w:t>
      </w:r>
      <w:r>
        <w:rPr>
          <w:rFonts w:ascii="Times New Roman" w:eastAsia="Times New Roman" w:hAnsi="Times New Roman" w:cs="Times New Roman"/>
          <w:b/>
          <w:sz w:val="24"/>
          <w:szCs w:val="24"/>
        </w:rPr>
        <w:t>s</w:t>
      </w:r>
      <w:r w:rsidRPr="006442CE">
        <w:rPr>
          <w:rFonts w:ascii="Times New Roman" w:eastAsia="Times New Roman" w:hAnsi="Times New Roman" w:cs="Times New Roman"/>
          <w:b/>
          <w:sz w:val="24"/>
          <w:szCs w:val="24"/>
        </w:rPr>
        <w:t xml:space="preserve"> un 13 kadastra biroj</w:t>
      </w:r>
      <w:r>
        <w:rPr>
          <w:rFonts w:ascii="Times New Roman" w:eastAsia="Times New Roman" w:hAnsi="Times New Roman" w:cs="Times New Roman"/>
          <w:b/>
          <w:sz w:val="24"/>
          <w:szCs w:val="24"/>
        </w:rPr>
        <w:t xml:space="preserve">os </w:t>
      </w:r>
      <w:r w:rsidRPr="006442CE">
        <w:rPr>
          <w:rFonts w:ascii="Times New Roman" w:eastAsia="Times New Roman" w:hAnsi="Times New Roman" w:cs="Times New Roman"/>
          <w:b/>
          <w:sz w:val="24"/>
          <w:szCs w:val="24"/>
        </w:rPr>
        <w:t>Horvātijā.</w:t>
      </w:r>
      <w:r w:rsidR="00AE2DAD">
        <w:rPr>
          <w:rFonts w:ascii="Times New Roman" w:eastAsia="Times New Roman" w:hAnsi="Times New Roman" w:cs="Times New Roman"/>
          <w:b/>
          <w:sz w:val="24"/>
          <w:szCs w:val="24"/>
        </w:rPr>
        <w:t xml:space="preserve"> Jānorāda, ka kopumā Horvātijā ir 109 zemesgrāmatas un 112 kadastra biroji.</w:t>
      </w:r>
    </w:p>
    <w:p w:rsidR="000A3A84" w:rsidRDefault="000A3A84" w:rsidP="006B4567">
      <w:pPr>
        <w:autoSpaceDE w:val="0"/>
        <w:autoSpaceDN w:val="0"/>
        <w:spacing w:after="0" w:line="240" w:lineRule="auto"/>
        <w:jc w:val="both"/>
        <w:rPr>
          <w:rFonts w:ascii="Times New Roman" w:eastAsia="Times New Roman" w:hAnsi="Times New Roman" w:cs="Times New Roman"/>
          <w:b/>
          <w:sz w:val="24"/>
          <w:szCs w:val="24"/>
        </w:rPr>
      </w:pPr>
    </w:p>
    <w:p w:rsidR="009910AE" w:rsidRDefault="009910AE" w:rsidP="006B4567">
      <w:pPr>
        <w:autoSpaceDE w:val="0"/>
        <w:autoSpaceDN w:val="0"/>
        <w:spacing w:after="0" w:line="240" w:lineRule="auto"/>
        <w:jc w:val="both"/>
        <w:rPr>
          <w:rFonts w:ascii="Times New Roman" w:eastAsia="Times New Roman" w:hAnsi="Times New Roman" w:cs="Times New Roman"/>
          <w:b/>
          <w:sz w:val="24"/>
          <w:szCs w:val="24"/>
        </w:rPr>
      </w:pPr>
    </w:p>
    <w:p w:rsidR="002F242B" w:rsidRPr="002F242B" w:rsidRDefault="00455113" w:rsidP="006B4567">
      <w:pPr>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61D01">
        <w:rPr>
          <w:rFonts w:ascii="Times New Roman" w:eastAsia="Times New Roman" w:hAnsi="Times New Roman" w:cs="Times New Roman"/>
          <w:b/>
          <w:sz w:val="24"/>
          <w:szCs w:val="24"/>
        </w:rPr>
        <w:t>.</w:t>
      </w:r>
      <w:r w:rsidR="00D003B6">
        <w:rPr>
          <w:rFonts w:ascii="Times New Roman" w:eastAsia="Times New Roman" w:hAnsi="Times New Roman" w:cs="Times New Roman"/>
          <w:b/>
          <w:sz w:val="24"/>
          <w:szCs w:val="24"/>
        </w:rPr>
        <w:t>2</w:t>
      </w:r>
      <w:r w:rsidR="00A61D01">
        <w:rPr>
          <w:rFonts w:ascii="Times New Roman" w:eastAsia="Times New Roman" w:hAnsi="Times New Roman" w:cs="Times New Roman"/>
          <w:b/>
          <w:sz w:val="24"/>
          <w:szCs w:val="24"/>
        </w:rPr>
        <w:t xml:space="preserve">. </w:t>
      </w:r>
      <w:r w:rsidR="00B5730F" w:rsidRPr="00CE7A4C">
        <w:rPr>
          <w:rFonts w:ascii="Times New Roman" w:eastAsia="Times New Roman" w:hAnsi="Times New Roman" w:cs="Times New Roman"/>
          <w:b/>
          <w:sz w:val="24"/>
          <w:szCs w:val="24"/>
        </w:rPr>
        <w:t>Sinhronizētu</w:t>
      </w:r>
      <w:r w:rsidR="002F242B" w:rsidRPr="00CE7A4C">
        <w:rPr>
          <w:rFonts w:ascii="Times New Roman" w:eastAsia="Times New Roman" w:hAnsi="Times New Roman" w:cs="Times New Roman"/>
          <w:b/>
          <w:sz w:val="24"/>
          <w:szCs w:val="24"/>
        </w:rPr>
        <w:t xml:space="preserve"> VZD Kadastra informācijas sistēma</w:t>
      </w:r>
      <w:r w:rsidR="00B5730F" w:rsidRPr="00CE7A4C">
        <w:rPr>
          <w:rFonts w:ascii="Times New Roman" w:eastAsia="Times New Roman" w:hAnsi="Times New Roman" w:cs="Times New Roman"/>
          <w:b/>
          <w:sz w:val="24"/>
          <w:szCs w:val="24"/>
        </w:rPr>
        <w:t>s</w:t>
      </w:r>
      <w:r w:rsidR="005567F6" w:rsidRPr="00CE7A4C">
        <w:rPr>
          <w:rFonts w:ascii="Times New Roman" w:eastAsia="Times New Roman" w:hAnsi="Times New Roman" w:cs="Times New Roman"/>
          <w:b/>
          <w:sz w:val="24"/>
          <w:szCs w:val="24"/>
        </w:rPr>
        <w:t xml:space="preserve"> un TA D</w:t>
      </w:r>
      <w:r w:rsidR="002F242B" w:rsidRPr="00CE7A4C">
        <w:rPr>
          <w:rFonts w:ascii="Times New Roman" w:eastAsia="Times New Roman" w:hAnsi="Times New Roman" w:cs="Times New Roman"/>
          <w:b/>
          <w:sz w:val="24"/>
          <w:szCs w:val="24"/>
        </w:rPr>
        <w:t>atorizētā</w:t>
      </w:r>
      <w:r w:rsidR="00B5730F" w:rsidRPr="00CE7A4C">
        <w:rPr>
          <w:rFonts w:ascii="Times New Roman" w:eastAsia="Times New Roman" w:hAnsi="Times New Roman" w:cs="Times New Roman"/>
          <w:b/>
          <w:sz w:val="24"/>
          <w:szCs w:val="24"/>
        </w:rPr>
        <w:t>s</w:t>
      </w:r>
      <w:r w:rsidR="002F242B" w:rsidRPr="00CE7A4C">
        <w:rPr>
          <w:rFonts w:ascii="Times New Roman" w:eastAsia="Times New Roman" w:hAnsi="Times New Roman" w:cs="Times New Roman"/>
          <w:b/>
          <w:sz w:val="24"/>
          <w:szCs w:val="24"/>
        </w:rPr>
        <w:t xml:space="preserve"> zemesgrāmata</w:t>
      </w:r>
      <w:r w:rsidR="00B5730F" w:rsidRPr="00CE7A4C">
        <w:rPr>
          <w:rFonts w:ascii="Times New Roman" w:eastAsia="Times New Roman" w:hAnsi="Times New Roman" w:cs="Times New Roman"/>
          <w:b/>
          <w:sz w:val="24"/>
          <w:szCs w:val="24"/>
        </w:rPr>
        <w:t>s izveide</w:t>
      </w:r>
    </w:p>
    <w:p w:rsidR="00290988" w:rsidRDefault="00290988" w:rsidP="006B4567">
      <w:pPr>
        <w:spacing w:after="0" w:line="240" w:lineRule="auto"/>
        <w:rPr>
          <w:rFonts w:ascii="Verdana" w:eastAsia="Times New Roman" w:hAnsi="Verdana" w:cs="Times New Roman"/>
          <w:sz w:val="20"/>
          <w:szCs w:val="20"/>
        </w:rPr>
      </w:pPr>
    </w:p>
    <w:p w:rsidR="006C332F" w:rsidRPr="006E288A" w:rsidRDefault="00072C7B" w:rsidP="006C332F">
      <w:pPr>
        <w:pStyle w:val="Komentrateksts"/>
        <w:spacing w:after="0" w:line="240" w:lineRule="auto"/>
        <w:ind w:firstLine="720"/>
        <w:jc w:val="both"/>
        <w:rPr>
          <w:rFonts w:ascii="Times New Roman" w:hAnsi="Times New Roman"/>
          <w:b/>
          <w:sz w:val="24"/>
          <w:szCs w:val="24"/>
        </w:rPr>
      </w:pPr>
      <w:r w:rsidRPr="006E288A">
        <w:rPr>
          <w:rFonts w:ascii="Times New Roman" w:hAnsi="Times New Roman"/>
          <w:b/>
          <w:sz w:val="24"/>
          <w:szCs w:val="24"/>
        </w:rPr>
        <w:t>Domājot par vienotu nekustamā īpašuma reģistrācijas sistēmas izveidi, jā</w:t>
      </w:r>
      <w:r w:rsidR="004A0B82" w:rsidRPr="006E288A">
        <w:rPr>
          <w:rFonts w:ascii="Times New Roman" w:hAnsi="Times New Roman"/>
          <w:b/>
          <w:sz w:val="24"/>
          <w:szCs w:val="24"/>
        </w:rPr>
        <w:t>vērtē</w:t>
      </w:r>
      <w:r w:rsidRPr="006E288A">
        <w:rPr>
          <w:rFonts w:ascii="Times New Roman" w:hAnsi="Times New Roman"/>
          <w:b/>
          <w:sz w:val="24"/>
          <w:szCs w:val="24"/>
        </w:rPr>
        <w:t xml:space="preserve"> arī Kadastra informācijas sis</w:t>
      </w:r>
      <w:r w:rsidR="002C3648" w:rsidRPr="006E288A">
        <w:rPr>
          <w:rFonts w:ascii="Times New Roman" w:hAnsi="Times New Roman"/>
          <w:b/>
          <w:sz w:val="24"/>
          <w:szCs w:val="24"/>
        </w:rPr>
        <w:t>tēma un Datorizētā</w:t>
      </w:r>
      <w:r w:rsidRPr="006E288A">
        <w:rPr>
          <w:rFonts w:ascii="Times New Roman" w:hAnsi="Times New Roman"/>
          <w:b/>
          <w:sz w:val="24"/>
          <w:szCs w:val="24"/>
        </w:rPr>
        <w:t xml:space="preserve"> zemesgrāmata un to datu apmaiņas uzlabošanas iespējas. Izvērtējot jau paveikto</w:t>
      </w:r>
      <w:r w:rsidR="004A0B82" w:rsidRPr="006E288A">
        <w:rPr>
          <w:rFonts w:ascii="Times New Roman" w:hAnsi="Times New Roman"/>
          <w:b/>
          <w:sz w:val="24"/>
          <w:szCs w:val="24"/>
        </w:rPr>
        <w:t xml:space="preserve"> abu informācijas sistēmu datu nesakritību </w:t>
      </w:r>
      <w:r w:rsidRPr="006E288A">
        <w:rPr>
          <w:rFonts w:ascii="Times New Roman" w:hAnsi="Times New Roman"/>
          <w:b/>
          <w:sz w:val="24"/>
          <w:szCs w:val="24"/>
        </w:rPr>
        <w:t>novēršanā (ERAF pro</w:t>
      </w:r>
      <w:r w:rsidR="004A0B82" w:rsidRPr="006E288A">
        <w:rPr>
          <w:rFonts w:ascii="Times New Roman" w:hAnsi="Times New Roman"/>
          <w:b/>
          <w:sz w:val="24"/>
          <w:szCs w:val="24"/>
        </w:rPr>
        <w:t>jekti</w:t>
      </w:r>
      <w:r w:rsidR="00EF4336" w:rsidRPr="006E288A">
        <w:rPr>
          <w:rFonts w:ascii="Times New Roman" w:hAnsi="Times New Roman"/>
          <w:b/>
          <w:sz w:val="24"/>
          <w:szCs w:val="24"/>
        </w:rPr>
        <w:t xml:space="preserve">, likumprojekti „Grozījumi Zemesgrāmatu likumā”, „Grozījumi Nekustamā īpašuma valsts kadastra likumā” un „Grozījumi likumā „Par </w:t>
      </w:r>
      <w:r w:rsidR="00EF4336" w:rsidRPr="006E288A">
        <w:rPr>
          <w:rFonts w:ascii="Times New Roman" w:hAnsi="Times New Roman"/>
          <w:b/>
          <w:sz w:val="24"/>
          <w:szCs w:val="24"/>
        </w:rPr>
        <w:lastRenderedPageBreak/>
        <w:t>nekustamā īpašu</w:t>
      </w:r>
      <w:r w:rsidR="00820462" w:rsidRPr="006E288A">
        <w:rPr>
          <w:rFonts w:ascii="Times New Roman" w:hAnsi="Times New Roman"/>
          <w:b/>
          <w:sz w:val="24"/>
          <w:szCs w:val="24"/>
        </w:rPr>
        <w:t>ma ierakstīšanu zemesgrāmatās””</w:t>
      </w:r>
      <w:r w:rsidR="00EF4336" w:rsidRPr="006E288A">
        <w:rPr>
          <w:rFonts w:ascii="Times New Roman" w:hAnsi="Times New Roman"/>
          <w:b/>
          <w:sz w:val="24"/>
          <w:szCs w:val="24"/>
        </w:rPr>
        <w:t xml:space="preserve">, kas </w:t>
      </w:r>
      <w:proofErr w:type="gramStart"/>
      <w:r w:rsidR="00EF4336" w:rsidRPr="006E288A">
        <w:rPr>
          <w:rFonts w:ascii="Times New Roman" w:hAnsi="Times New Roman"/>
          <w:b/>
          <w:sz w:val="24"/>
          <w:szCs w:val="24"/>
        </w:rPr>
        <w:t>2014.gada</w:t>
      </w:r>
      <w:proofErr w:type="gramEnd"/>
      <w:r w:rsidR="00EF4336" w:rsidRPr="006E288A">
        <w:rPr>
          <w:rFonts w:ascii="Times New Roman" w:hAnsi="Times New Roman"/>
          <w:b/>
          <w:sz w:val="24"/>
          <w:szCs w:val="24"/>
        </w:rPr>
        <w:t xml:space="preserve"> 30.oktobrī pieņemti Saeimā un stājās spēkā 2015.gada 1.janvārī</w:t>
      </w:r>
      <w:r w:rsidR="004A0B82" w:rsidRPr="006E288A">
        <w:rPr>
          <w:rFonts w:ascii="Times New Roman" w:hAnsi="Times New Roman"/>
          <w:b/>
          <w:sz w:val="24"/>
          <w:szCs w:val="24"/>
        </w:rPr>
        <w:t>) kopsakarā ar datu nesakr</w:t>
      </w:r>
      <w:r w:rsidRPr="006E288A">
        <w:rPr>
          <w:rFonts w:ascii="Times New Roman" w:hAnsi="Times New Roman"/>
          <w:b/>
          <w:sz w:val="24"/>
          <w:szCs w:val="24"/>
        </w:rPr>
        <w:t>i</w:t>
      </w:r>
      <w:r w:rsidR="004A0B82" w:rsidRPr="006E288A">
        <w:rPr>
          <w:rFonts w:ascii="Times New Roman" w:hAnsi="Times New Roman"/>
          <w:b/>
          <w:sz w:val="24"/>
          <w:szCs w:val="24"/>
        </w:rPr>
        <w:t>t</w:t>
      </w:r>
      <w:r w:rsidRPr="006E288A">
        <w:rPr>
          <w:rFonts w:ascii="Times New Roman" w:hAnsi="Times New Roman"/>
          <w:b/>
          <w:sz w:val="24"/>
          <w:szCs w:val="24"/>
        </w:rPr>
        <w:t xml:space="preserve">ību iemesliem, secināms, ka </w:t>
      </w:r>
      <w:r w:rsidR="004A0B82" w:rsidRPr="006E288A">
        <w:rPr>
          <w:rFonts w:ascii="Times New Roman" w:hAnsi="Times New Roman"/>
          <w:b/>
          <w:sz w:val="24"/>
          <w:szCs w:val="24"/>
        </w:rPr>
        <w:t>tos</w:t>
      </w:r>
      <w:r w:rsidRPr="006E288A">
        <w:rPr>
          <w:rFonts w:ascii="Times New Roman" w:hAnsi="Times New Roman"/>
          <w:b/>
          <w:sz w:val="24"/>
          <w:szCs w:val="24"/>
        </w:rPr>
        <w:t xml:space="preserve"> iespējams novērst arī neveidojot </w:t>
      </w:r>
      <w:r w:rsidR="002D2A91" w:rsidRPr="006E288A">
        <w:rPr>
          <w:rFonts w:ascii="Times New Roman" w:hAnsi="Times New Roman"/>
          <w:b/>
          <w:sz w:val="24"/>
          <w:szCs w:val="24"/>
        </w:rPr>
        <w:t xml:space="preserve">vienu </w:t>
      </w:r>
      <w:r w:rsidRPr="006E288A">
        <w:rPr>
          <w:rFonts w:ascii="Times New Roman" w:hAnsi="Times New Roman"/>
          <w:b/>
          <w:sz w:val="24"/>
          <w:szCs w:val="24"/>
        </w:rPr>
        <w:t>vienotu informācijas sistēmu, bet saglabājot jau esošās informācijas sistēmas un uzlabojot datu</w:t>
      </w:r>
      <w:r w:rsidR="002D2A91" w:rsidRPr="006E288A">
        <w:rPr>
          <w:rFonts w:ascii="Times New Roman" w:hAnsi="Times New Roman"/>
          <w:b/>
          <w:sz w:val="24"/>
          <w:szCs w:val="24"/>
        </w:rPr>
        <w:t xml:space="preserve"> apmaiņas kvalitāti, kā arī turpinot</w:t>
      </w:r>
      <w:r w:rsidRPr="006E288A">
        <w:rPr>
          <w:rFonts w:ascii="Times New Roman" w:hAnsi="Times New Roman"/>
          <w:b/>
          <w:sz w:val="24"/>
          <w:szCs w:val="24"/>
        </w:rPr>
        <w:t xml:space="preserve"> pilnveidot normatīvo regulējumu attiecībā uz iestāžu kompetences nodalīšanu, piemēram, par publiski ticamiem atzīstot </w:t>
      </w:r>
      <w:r w:rsidR="004D18A1" w:rsidRPr="00B62084">
        <w:rPr>
          <w:rFonts w:ascii="Times New Roman" w:hAnsi="Times New Roman"/>
          <w:sz w:val="24"/>
          <w:szCs w:val="24"/>
        </w:rPr>
        <w:t>Kadastr</w:t>
      </w:r>
      <w:r w:rsidR="004D18A1">
        <w:rPr>
          <w:rFonts w:ascii="Times New Roman" w:hAnsi="Times New Roman"/>
          <w:sz w:val="24"/>
          <w:szCs w:val="24"/>
        </w:rPr>
        <w:t>a informācijas sistēmā</w:t>
      </w:r>
      <w:r w:rsidR="004D18A1" w:rsidRPr="00B62084">
        <w:rPr>
          <w:rFonts w:ascii="Times New Roman" w:hAnsi="Times New Roman"/>
          <w:sz w:val="24"/>
          <w:szCs w:val="24"/>
        </w:rPr>
        <w:t xml:space="preserve"> </w:t>
      </w:r>
      <w:r w:rsidR="001F52D2">
        <w:rPr>
          <w:rFonts w:ascii="Times New Roman" w:hAnsi="Times New Roman"/>
          <w:sz w:val="24"/>
          <w:szCs w:val="24"/>
        </w:rPr>
        <w:t xml:space="preserve">un Apgrūtināto teritoriju informācijā sistēmā </w:t>
      </w:r>
      <w:r w:rsidR="004D18A1" w:rsidRPr="00B62084">
        <w:rPr>
          <w:rFonts w:ascii="Times New Roman" w:hAnsi="Times New Roman"/>
          <w:sz w:val="24"/>
          <w:szCs w:val="24"/>
        </w:rPr>
        <w:t>esošos datus par obj</w:t>
      </w:r>
      <w:r w:rsidR="004D18A1">
        <w:rPr>
          <w:rFonts w:ascii="Times New Roman" w:hAnsi="Times New Roman"/>
          <w:sz w:val="24"/>
          <w:szCs w:val="24"/>
        </w:rPr>
        <w:t>ektiem</w:t>
      </w:r>
      <w:r w:rsidR="0048230B">
        <w:rPr>
          <w:rFonts w:ascii="Times New Roman" w:hAnsi="Times New Roman"/>
          <w:sz w:val="24"/>
          <w:szCs w:val="24"/>
        </w:rPr>
        <w:t>, savukārt</w:t>
      </w:r>
      <w:r w:rsidR="004D18A1">
        <w:rPr>
          <w:rFonts w:ascii="Times New Roman" w:hAnsi="Times New Roman"/>
          <w:sz w:val="24"/>
          <w:szCs w:val="24"/>
        </w:rPr>
        <w:t xml:space="preserve"> īpašnieku datus no </w:t>
      </w:r>
      <w:r w:rsidR="005567F6">
        <w:rPr>
          <w:rFonts w:ascii="Times New Roman" w:hAnsi="Times New Roman"/>
          <w:sz w:val="24"/>
          <w:szCs w:val="24"/>
        </w:rPr>
        <w:t>D</w:t>
      </w:r>
      <w:r w:rsidR="00266B80">
        <w:rPr>
          <w:rFonts w:ascii="Times New Roman" w:hAnsi="Times New Roman"/>
          <w:sz w:val="24"/>
          <w:szCs w:val="24"/>
        </w:rPr>
        <w:t>atorizētās zemesgrāmatas</w:t>
      </w:r>
      <w:r w:rsidR="0051406E">
        <w:rPr>
          <w:rFonts w:ascii="Times New Roman" w:hAnsi="Times New Roman"/>
          <w:sz w:val="24"/>
          <w:szCs w:val="24"/>
        </w:rPr>
        <w:t>, izstrādājot nosacījumus, pie kuriem datus var paņemt no otras informācijas sistēmas</w:t>
      </w:r>
      <w:r w:rsidR="006C332F" w:rsidRPr="002732E1">
        <w:rPr>
          <w:rFonts w:ascii="Times New Roman" w:hAnsi="Times New Roman"/>
          <w:sz w:val="24"/>
          <w:szCs w:val="24"/>
        </w:rPr>
        <w:t xml:space="preserve">. </w:t>
      </w:r>
      <w:r w:rsidR="006C332F">
        <w:rPr>
          <w:rFonts w:ascii="Times New Roman" w:hAnsi="Times New Roman"/>
          <w:sz w:val="24"/>
          <w:szCs w:val="24"/>
        </w:rPr>
        <w:t>J</w:t>
      </w:r>
      <w:r w:rsidR="006C332F" w:rsidRPr="00D44781">
        <w:rPr>
          <w:rFonts w:ascii="Times New Roman" w:hAnsi="Times New Roman"/>
          <w:sz w:val="24"/>
          <w:szCs w:val="24"/>
        </w:rPr>
        <w:t>au tagad eksistē ti</w:t>
      </w:r>
      <w:r w:rsidR="004D18A1">
        <w:rPr>
          <w:rFonts w:ascii="Times New Roman" w:hAnsi="Times New Roman"/>
          <w:sz w:val="24"/>
          <w:szCs w:val="24"/>
        </w:rPr>
        <w:t>ešsaistes slēgums starp Kadastra informācijas sistēmu</w:t>
      </w:r>
      <w:r w:rsidR="006C332F" w:rsidRPr="00D44781">
        <w:rPr>
          <w:rFonts w:ascii="Times New Roman" w:hAnsi="Times New Roman"/>
          <w:sz w:val="24"/>
          <w:szCs w:val="24"/>
        </w:rPr>
        <w:t xml:space="preserve"> un </w:t>
      </w:r>
      <w:r w:rsidR="005567F6">
        <w:rPr>
          <w:rFonts w:ascii="Times New Roman" w:hAnsi="Times New Roman"/>
          <w:sz w:val="24"/>
          <w:szCs w:val="24"/>
        </w:rPr>
        <w:t>D</w:t>
      </w:r>
      <w:r w:rsidR="00266B80">
        <w:rPr>
          <w:rFonts w:ascii="Times New Roman" w:hAnsi="Times New Roman"/>
          <w:sz w:val="24"/>
          <w:szCs w:val="24"/>
        </w:rPr>
        <w:t>atorizēto zemesgrāmatu</w:t>
      </w:r>
      <w:r w:rsidR="006C332F" w:rsidRPr="00D44781">
        <w:rPr>
          <w:rFonts w:ascii="Times New Roman" w:hAnsi="Times New Roman"/>
          <w:sz w:val="24"/>
          <w:szCs w:val="24"/>
        </w:rPr>
        <w:t xml:space="preserve">, </w:t>
      </w:r>
      <w:r w:rsidR="00D538DC">
        <w:rPr>
          <w:rFonts w:ascii="Times New Roman" w:hAnsi="Times New Roman"/>
          <w:sz w:val="24"/>
          <w:szCs w:val="24"/>
        </w:rPr>
        <w:t>k</w:t>
      </w:r>
      <w:r w:rsidR="006C332F" w:rsidRPr="00D44781">
        <w:rPr>
          <w:rFonts w:ascii="Times New Roman" w:hAnsi="Times New Roman"/>
          <w:sz w:val="24"/>
          <w:szCs w:val="24"/>
        </w:rPr>
        <w:t xml:space="preserve">as būtu </w:t>
      </w:r>
      <w:r w:rsidR="006C332F" w:rsidRPr="00125130">
        <w:rPr>
          <w:rFonts w:ascii="Times New Roman" w:hAnsi="Times New Roman"/>
          <w:b/>
          <w:sz w:val="24"/>
          <w:szCs w:val="24"/>
        </w:rPr>
        <w:t>saglabā</w:t>
      </w:r>
      <w:r w:rsidR="00D538DC" w:rsidRPr="00125130">
        <w:rPr>
          <w:rFonts w:ascii="Times New Roman" w:hAnsi="Times New Roman"/>
          <w:b/>
          <w:sz w:val="24"/>
          <w:szCs w:val="24"/>
        </w:rPr>
        <w:t>jams</w:t>
      </w:r>
      <w:r w:rsidR="006C332F" w:rsidRPr="00125130">
        <w:rPr>
          <w:rFonts w:ascii="Times New Roman" w:hAnsi="Times New Roman"/>
          <w:b/>
          <w:sz w:val="24"/>
          <w:szCs w:val="24"/>
        </w:rPr>
        <w:t xml:space="preserve"> un </w:t>
      </w:r>
      <w:r w:rsidR="00D538DC" w:rsidRPr="00125130">
        <w:rPr>
          <w:rFonts w:ascii="Times New Roman" w:hAnsi="Times New Roman"/>
          <w:b/>
          <w:sz w:val="24"/>
          <w:szCs w:val="24"/>
        </w:rPr>
        <w:t>pilnveidojams</w:t>
      </w:r>
      <w:r w:rsidR="006C332F" w:rsidRPr="00D44781">
        <w:rPr>
          <w:rFonts w:ascii="Times New Roman" w:hAnsi="Times New Roman"/>
          <w:sz w:val="24"/>
          <w:szCs w:val="24"/>
        </w:rPr>
        <w:t xml:space="preserve">. Ja ir slēgums starp divām IS </w:t>
      </w:r>
      <w:r w:rsidR="00FA41D1">
        <w:rPr>
          <w:rFonts w:ascii="Times New Roman" w:hAnsi="Times New Roman"/>
          <w:sz w:val="24"/>
          <w:szCs w:val="24"/>
        </w:rPr>
        <w:t>datu bāžu</w:t>
      </w:r>
      <w:r w:rsidR="006C332F" w:rsidRPr="00D44781">
        <w:rPr>
          <w:rFonts w:ascii="Times New Roman" w:hAnsi="Times New Roman"/>
          <w:sz w:val="24"/>
          <w:szCs w:val="24"/>
        </w:rPr>
        <w:t xml:space="preserve"> līmenī, </w:t>
      </w:r>
      <w:r w:rsidR="004D18A1">
        <w:rPr>
          <w:rFonts w:ascii="Times New Roman" w:hAnsi="Times New Roman"/>
          <w:sz w:val="24"/>
          <w:szCs w:val="24"/>
        </w:rPr>
        <w:t>nav nepieciešams</w:t>
      </w:r>
      <w:r w:rsidR="006C332F" w:rsidRPr="00D44781">
        <w:rPr>
          <w:rFonts w:ascii="Times New Roman" w:hAnsi="Times New Roman"/>
          <w:sz w:val="24"/>
          <w:szCs w:val="24"/>
        </w:rPr>
        <w:t xml:space="preserve"> iesaistīt </w:t>
      </w:r>
      <w:r w:rsidR="00CE0740">
        <w:rPr>
          <w:rFonts w:ascii="Times New Roman" w:hAnsi="Times New Roman"/>
          <w:sz w:val="24"/>
          <w:szCs w:val="24"/>
        </w:rPr>
        <w:t>S</w:t>
      </w:r>
      <w:r w:rsidR="006C332F" w:rsidRPr="00D44781">
        <w:rPr>
          <w:rFonts w:ascii="Times New Roman" w:hAnsi="Times New Roman"/>
          <w:sz w:val="24"/>
          <w:szCs w:val="24"/>
        </w:rPr>
        <w:t>avietotāju.</w:t>
      </w:r>
      <w:r w:rsidR="00CE0740" w:rsidRPr="006E288A">
        <w:rPr>
          <w:rFonts w:ascii="Times New Roman" w:hAnsi="Times New Roman"/>
          <w:b/>
          <w:sz w:val="24"/>
          <w:szCs w:val="24"/>
        </w:rPr>
        <w:t xml:space="preserve"> S</w:t>
      </w:r>
      <w:r w:rsidR="00CB3C11">
        <w:rPr>
          <w:rFonts w:ascii="Times New Roman" w:hAnsi="Times New Roman"/>
          <w:b/>
          <w:sz w:val="24"/>
          <w:szCs w:val="24"/>
        </w:rPr>
        <w:t>avietotājs šajā risinājuma vari</w:t>
      </w:r>
      <w:r w:rsidR="00CE0740" w:rsidRPr="006E288A">
        <w:rPr>
          <w:rFonts w:ascii="Times New Roman" w:hAnsi="Times New Roman"/>
          <w:b/>
          <w:sz w:val="24"/>
          <w:szCs w:val="24"/>
        </w:rPr>
        <w:t>a</w:t>
      </w:r>
      <w:r w:rsidR="00CB3C11">
        <w:rPr>
          <w:rFonts w:ascii="Times New Roman" w:hAnsi="Times New Roman"/>
          <w:b/>
          <w:sz w:val="24"/>
          <w:szCs w:val="24"/>
        </w:rPr>
        <w:t>n</w:t>
      </w:r>
      <w:r w:rsidR="00CE0740" w:rsidRPr="006E288A">
        <w:rPr>
          <w:rFonts w:ascii="Times New Roman" w:hAnsi="Times New Roman"/>
          <w:b/>
          <w:sz w:val="24"/>
          <w:szCs w:val="24"/>
        </w:rPr>
        <w:t>tā tiktu izmantots, lai nodrošinātu</w:t>
      </w:r>
      <w:proofErr w:type="gramStart"/>
      <w:r w:rsidR="00CE0740" w:rsidRPr="006E288A">
        <w:rPr>
          <w:rFonts w:ascii="Times New Roman" w:hAnsi="Times New Roman"/>
          <w:b/>
          <w:sz w:val="24"/>
          <w:szCs w:val="24"/>
        </w:rPr>
        <w:t xml:space="preserve">  </w:t>
      </w:r>
      <w:proofErr w:type="gramEnd"/>
      <w:r w:rsidR="00CE0740" w:rsidRPr="006E288A">
        <w:rPr>
          <w:rFonts w:ascii="Times New Roman" w:hAnsi="Times New Roman"/>
          <w:b/>
          <w:sz w:val="24"/>
          <w:szCs w:val="24"/>
        </w:rPr>
        <w:t>datu apmaiņu ar citām informācijas sistēmām</w:t>
      </w:r>
      <w:r w:rsidR="00686CAC" w:rsidRPr="006E288A">
        <w:rPr>
          <w:rFonts w:ascii="Times New Roman" w:hAnsi="Times New Roman"/>
          <w:b/>
          <w:sz w:val="24"/>
          <w:szCs w:val="24"/>
        </w:rPr>
        <w:t xml:space="preserve"> (valsts,</w:t>
      </w:r>
      <w:r w:rsidR="00C97098" w:rsidRPr="006E288A">
        <w:rPr>
          <w:rFonts w:ascii="Times New Roman" w:hAnsi="Times New Roman"/>
          <w:b/>
          <w:sz w:val="24"/>
          <w:szCs w:val="24"/>
        </w:rPr>
        <w:t xml:space="preserve"> pašvaldīb</w:t>
      </w:r>
      <w:r w:rsidR="00686CAC" w:rsidRPr="006E288A">
        <w:rPr>
          <w:rFonts w:ascii="Times New Roman" w:hAnsi="Times New Roman"/>
          <w:b/>
          <w:sz w:val="24"/>
          <w:szCs w:val="24"/>
        </w:rPr>
        <w:t>u), kam nav nepieciešams veikt izmaiņas IS platformu tehniskās nesaderības gadījumos</w:t>
      </w:r>
      <w:r w:rsidR="00CE0740" w:rsidRPr="006E288A">
        <w:rPr>
          <w:rFonts w:ascii="Times New Roman" w:hAnsi="Times New Roman"/>
          <w:b/>
          <w:sz w:val="24"/>
          <w:szCs w:val="24"/>
        </w:rPr>
        <w:t>.</w:t>
      </w:r>
    </w:p>
    <w:p w:rsidR="000F715D" w:rsidRPr="002E01E9" w:rsidRDefault="000F715D" w:rsidP="000F715D">
      <w:pPr>
        <w:spacing w:after="0" w:line="240" w:lineRule="auto"/>
        <w:ind w:firstLine="720"/>
        <w:jc w:val="both"/>
        <w:rPr>
          <w:rFonts w:ascii="Times New Roman" w:eastAsia="Times New Roman" w:hAnsi="Times New Roman"/>
          <w:sz w:val="24"/>
          <w:szCs w:val="24"/>
        </w:rPr>
      </w:pPr>
      <w:r w:rsidRPr="0011188F">
        <w:rPr>
          <w:rFonts w:ascii="Times New Roman" w:hAnsi="Times New Roman"/>
          <w:sz w:val="24"/>
          <w:szCs w:val="24"/>
        </w:rPr>
        <w:t>Nodrošinot datu apmaiņu atbilstoši Valsts informācijas sistēmas likumam</w:t>
      </w:r>
      <w:r>
        <w:rPr>
          <w:rFonts w:ascii="Times New Roman" w:hAnsi="Times New Roman"/>
          <w:sz w:val="24"/>
          <w:szCs w:val="24"/>
        </w:rPr>
        <w:t>,</w:t>
      </w:r>
      <w:r w:rsidRPr="0011188F">
        <w:rPr>
          <w:rFonts w:ascii="Times New Roman" w:hAnsi="Times New Roman"/>
          <w:sz w:val="24"/>
          <w:szCs w:val="24"/>
        </w:rPr>
        <w:t xml:space="preserve"> ir iespējams </w:t>
      </w:r>
      <w:r>
        <w:rPr>
          <w:rFonts w:ascii="Times New Roman" w:hAnsi="Times New Roman"/>
          <w:sz w:val="24"/>
          <w:szCs w:val="24"/>
        </w:rPr>
        <w:t xml:space="preserve">daļēji </w:t>
      </w:r>
      <w:r w:rsidRPr="0011188F">
        <w:rPr>
          <w:rFonts w:ascii="Times New Roman" w:hAnsi="Times New Roman"/>
          <w:sz w:val="24"/>
          <w:szCs w:val="24"/>
        </w:rPr>
        <w:t>novērst koncepcijas 1.sadaļā norādītās problēmas</w:t>
      </w:r>
      <w:r w:rsidRPr="00266B80">
        <w:rPr>
          <w:rFonts w:ascii="Times New Roman" w:hAnsi="Times New Roman" w:cs="Times New Roman"/>
          <w:sz w:val="24"/>
          <w:szCs w:val="24"/>
        </w:rPr>
        <w:t xml:space="preserve"> </w:t>
      </w:r>
      <w:r>
        <w:rPr>
          <w:rFonts w:ascii="Times New Roman" w:hAnsi="Times New Roman" w:cs="Times New Roman"/>
          <w:sz w:val="24"/>
          <w:szCs w:val="24"/>
        </w:rPr>
        <w:t xml:space="preserve">un radīt priekšnoteikumus </w:t>
      </w:r>
      <w:r w:rsidRPr="00A866AB">
        <w:rPr>
          <w:rFonts w:ascii="Times New Roman" w:hAnsi="Times New Roman" w:cs="Times New Roman"/>
          <w:sz w:val="24"/>
          <w:szCs w:val="24"/>
        </w:rPr>
        <w:t>efektīv</w:t>
      </w:r>
      <w:r>
        <w:rPr>
          <w:rFonts w:ascii="Times New Roman" w:hAnsi="Times New Roman" w:cs="Times New Roman"/>
          <w:sz w:val="24"/>
          <w:szCs w:val="24"/>
        </w:rPr>
        <w:t>as</w:t>
      </w:r>
      <w:r>
        <w:rPr>
          <w:rFonts w:ascii="Times New Roman" w:hAnsi="Times New Roman" w:cs="Times New Roman"/>
          <w:b/>
          <w:sz w:val="24"/>
          <w:szCs w:val="24"/>
        </w:rPr>
        <w:t xml:space="preserve"> </w:t>
      </w:r>
      <w:r>
        <w:rPr>
          <w:rFonts w:ascii="Times New Roman" w:eastAsia="Times New Roman" w:hAnsi="Times New Roman" w:cs="Times New Roman"/>
          <w:sz w:val="24"/>
          <w:szCs w:val="24"/>
        </w:rPr>
        <w:t>nekustamo īpašumu reģistrēšanas</w:t>
      </w:r>
      <w:r w:rsidRPr="002E01E9">
        <w:rPr>
          <w:rFonts w:ascii="Times New Roman" w:eastAsia="Times New Roman" w:hAnsi="Times New Roman" w:cs="Times New Roman"/>
          <w:sz w:val="24"/>
          <w:szCs w:val="24"/>
        </w:rPr>
        <w:t xml:space="preserve"> sistēm</w:t>
      </w:r>
      <w:r>
        <w:rPr>
          <w:rFonts w:ascii="Times New Roman" w:eastAsia="Times New Roman" w:hAnsi="Times New Roman" w:cs="Times New Roman"/>
          <w:sz w:val="24"/>
          <w:szCs w:val="24"/>
        </w:rPr>
        <w:t>as</w:t>
      </w:r>
      <w:r w:rsidRPr="002E01E9">
        <w:rPr>
          <w:rFonts w:ascii="Times New Roman" w:eastAsia="Times New Roman" w:hAnsi="Times New Roman" w:cs="Times New Roman"/>
          <w:sz w:val="24"/>
          <w:szCs w:val="24"/>
        </w:rPr>
        <w:t xml:space="preserve"> </w:t>
      </w:r>
      <w:r>
        <w:rPr>
          <w:rFonts w:ascii="Times New Roman" w:hAnsi="Times New Roman" w:cs="Times New Roman"/>
          <w:sz w:val="24"/>
          <w:szCs w:val="24"/>
        </w:rPr>
        <w:t>attīstīšanai</w:t>
      </w:r>
      <w:r w:rsidRPr="002E01E9">
        <w:rPr>
          <w:rFonts w:ascii="Times New Roman" w:eastAsia="Times New Roman" w:hAnsi="Times New Roman" w:cs="Times New Roman"/>
          <w:sz w:val="24"/>
          <w:szCs w:val="24"/>
        </w:rPr>
        <w:t xml:space="preserve"> nolūkā </w:t>
      </w:r>
      <w:proofErr w:type="spellStart"/>
      <w:r w:rsidRPr="002E01E9">
        <w:rPr>
          <w:rFonts w:ascii="Times New Roman" w:eastAsia="Times New Roman" w:hAnsi="Times New Roman" w:cs="Times New Roman"/>
          <w:sz w:val="24"/>
          <w:szCs w:val="24"/>
        </w:rPr>
        <w:t>efekt</w:t>
      </w:r>
      <w:r>
        <w:rPr>
          <w:rFonts w:ascii="Times New Roman" w:eastAsia="Times New Roman" w:hAnsi="Times New Roman" w:cs="Times New Roman"/>
          <w:sz w:val="24"/>
          <w:szCs w:val="24"/>
        </w:rPr>
        <w:t>ivizēt</w:t>
      </w:r>
      <w:proofErr w:type="spellEnd"/>
      <w:r w:rsidRPr="002E01E9">
        <w:rPr>
          <w:rFonts w:ascii="Times New Roman" w:eastAsia="Times New Roman" w:hAnsi="Times New Roman" w:cs="Times New Roman"/>
          <w:sz w:val="24"/>
          <w:szCs w:val="24"/>
        </w:rPr>
        <w:t xml:space="preserve"> nekustamā īpašuma </w:t>
      </w:r>
      <w:r>
        <w:rPr>
          <w:rFonts w:ascii="Times New Roman" w:eastAsia="Times New Roman" w:hAnsi="Times New Roman" w:cs="Times New Roman"/>
          <w:sz w:val="24"/>
          <w:szCs w:val="24"/>
        </w:rPr>
        <w:t>reģistrācijas procesu</w:t>
      </w:r>
      <w:r w:rsidRPr="002E01E9">
        <w:rPr>
          <w:rFonts w:ascii="Times New Roman" w:eastAsia="Times New Roman" w:hAnsi="Times New Roman" w:cs="Times New Roman"/>
          <w:sz w:val="24"/>
          <w:szCs w:val="24"/>
        </w:rPr>
        <w:t xml:space="preserve">, </w:t>
      </w:r>
      <w:r w:rsidRPr="002E01E9">
        <w:rPr>
          <w:rFonts w:ascii="Times New Roman" w:hAnsi="Times New Roman"/>
          <w:sz w:val="24"/>
          <w:szCs w:val="24"/>
        </w:rPr>
        <w:t xml:space="preserve">samazinot administratīvo slogu iedzīvotājiem, komersantiem un pašvaldībām, paātrinot nekustamo īpašumu formēšanas un reģistrācijas procesus, nodrošinot labākas iespējas turpmākai ar nekustamo īpašumu saistīto reģistru attīstībai. </w:t>
      </w:r>
      <w:r>
        <w:rPr>
          <w:rFonts w:ascii="Times New Roman" w:hAnsi="Times New Roman"/>
          <w:sz w:val="24"/>
          <w:szCs w:val="24"/>
        </w:rPr>
        <w:t xml:space="preserve">Vienlaikus, veicot pakāpenisku vēsturisko datu </w:t>
      </w:r>
      <w:r w:rsidR="00234489" w:rsidRPr="006E288A">
        <w:rPr>
          <w:rFonts w:ascii="Times New Roman" w:hAnsi="Times New Roman"/>
          <w:b/>
          <w:sz w:val="24"/>
          <w:szCs w:val="24"/>
        </w:rPr>
        <w:t xml:space="preserve">sakārtošanu </w:t>
      </w:r>
      <w:r>
        <w:rPr>
          <w:rFonts w:ascii="Times New Roman" w:hAnsi="Times New Roman"/>
          <w:sz w:val="24"/>
          <w:szCs w:val="24"/>
        </w:rPr>
        <w:t xml:space="preserve">un normatīvā regulējuma </w:t>
      </w:r>
      <w:r w:rsidR="00234489" w:rsidRPr="006E288A">
        <w:rPr>
          <w:rFonts w:ascii="Times New Roman" w:hAnsi="Times New Roman"/>
          <w:b/>
          <w:sz w:val="24"/>
          <w:szCs w:val="24"/>
        </w:rPr>
        <w:t>izmaiņas</w:t>
      </w:r>
      <w:r>
        <w:rPr>
          <w:rFonts w:ascii="Times New Roman" w:hAnsi="Times New Roman"/>
          <w:sz w:val="24"/>
          <w:szCs w:val="24"/>
        </w:rPr>
        <w:t>, būs nodrošināti a</w:t>
      </w:r>
      <w:r w:rsidRPr="002E01E9">
        <w:rPr>
          <w:rFonts w:ascii="Times New Roman" w:hAnsi="Times New Roman"/>
          <w:sz w:val="24"/>
          <w:szCs w:val="24"/>
        </w:rPr>
        <w:t>ktuāli dat</w:t>
      </w:r>
      <w:r>
        <w:rPr>
          <w:rFonts w:ascii="Times New Roman" w:hAnsi="Times New Roman"/>
          <w:sz w:val="24"/>
          <w:szCs w:val="24"/>
        </w:rPr>
        <w:t xml:space="preserve">i, kas ir pareizi un </w:t>
      </w:r>
      <w:r w:rsidRPr="002E01E9">
        <w:rPr>
          <w:rFonts w:ascii="Times New Roman" w:eastAsia="Times New Roman" w:hAnsi="Times New Roman"/>
          <w:sz w:val="24"/>
          <w:szCs w:val="24"/>
        </w:rPr>
        <w:t xml:space="preserve">kas ārējiem lietotājiem ir </w:t>
      </w:r>
      <w:r>
        <w:rPr>
          <w:rFonts w:ascii="Times New Roman" w:eastAsia="Times New Roman" w:hAnsi="Times New Roman"/>
          <w:sz w:val="24"/>
          <w:szCs w:val="24"/>
        </w:rPr>
        <w:t>ticami</w:t>
      </w:r>
      <w:r w:rsidRPr="002E01E9">
        <w:rPr>
          <w:rFonts w:ascii="Times New Roman" w:eastAsia="Times New Roman" w:hAnsi="Times New Roman"/>
          <w:sz w:val="24"/>
          <w:szCs w:val="24"/>
        </w:rPr>
        <w:t xml:space="preserve"> un iedzīvotāji uzticas kadastra un īpašumtiesību informācijai.</w:t>
      </w:r>
    </w:p>
    <w:p w:rsidR="000F715D" w:rsidRDefault="000F715D" w:rsidP="006C332F">
      <w:pPr>
        <w:pStyle w:val="Komentrateksts"/>
        <w:spacing w:after="0" w:line="240" w:lineRule="auto"/>
        <w:ind w:firstLine="720"/>
        <w:jc w:val="both"/>
        <w:rPr>
          <w:rFonts w:ascii="Times New Roman" w:hAnsi="Times New Roman"/>
          <w:sz w:val="24"/>
          <w:szCs w:val="24"/>
        </w:rPr>
      </w:pPr>
    </w:p>
    <w:p w:rsidR="002D2A91" w:rsidRPr="006E288A" w:rsidRDefault="002D2A91" w:rsidP="00DC59F3">
      <w:pPr>
        <w:pStyle w:val="Komentrateksts"/>
        <w:spacing w:after="0" w:line="240" w:lineRule="auto"/>
        <w:ind w:firstLine="720"/>
        <w:jc w:val="both"/>
        <w:rPr>
          <w:rFonts w:ascii="Times New Roman" w:hAnsi="Times New Roman"/>
          <w:b/>
          <w:sz w:val="24"/>
          <w:szCs w:val="24"/>
        </w:rPr>
      </w:pPr>
      <w:r w:rsidRPr="006E288A">
        <w:rPr>
          <w:rFonts w:ascii="Times New Roman" w:hAnsi="Times New Roman"/>
          <w:b/>
          <w:sz w:val="24"/>
          <w:szCs w:val="24"/>
        </w:rPr>
        <w:t xml:space="preserve">Datorizētajā zemesgrāmatā ir veikti būtiski ieguldījumi sistēmas attīstībā ERAF projekta ietvaros un šobrīd jaunā Datorizētā zemesgrāmata jau paredz datu strukturēšanu, risināms jautājums ir jau uzkrāto datu izvērtēšana, analīze un konvertēšana atbilstoši jaunajām atbildības nostādnēm. Minētie pasākumi veicami </w:t>
      </w:r>
      <w:proofErr w:type="spellStart"/>
      <w:r w:rsidRPr="006E288A">
        <w:rPr>
          <w:rFonts w:ascii="Times New Roman" w:hAnsi="Times New Roman"/>
          <w:b/>
          <w:sz w:val="24"/>
          <w:szCs w:val="24"/>
        </w:rPr>
        <w:t>plānveidā</w:t>
      </w:r>
      <w:proofErr w:type="spellEnd"/>
      <w:r w:rsidRPr="006E288A">
        <w:rPr>
          <w:rFonts w:ascii="Times New Roman" w:hAnsi="Times New Roman"/>
          <w:b/>
          <w:sz w:val="24"/>
          <w:szCs w:val="24"/>
        </w:rPr>
        <w:t xml:space="preserve"> </w:t>
      </w:r>
      <w:proofErr w:type="spellStart"/>
      <w:r w:rsidRPr="006E288A">
        <w:rPr>
          <w:rFonts w:ascii="Times New Roman" w:hAnsi="Times New Roman"/>
          <w:b/>
          <w:sz w:val="24"/>
          <w:szCs w:val="24"/>
        </w:rPr>
        <w:t>akualizējot</w:t>
      </w:r>
      <w:proofErr w:type="spellEnd"/>
      <w:r w:rsidRPr="006E288A">
        <w:rPr>
          <w:rFonts w:ascii="Times New Roman" w:hAnsi="Times New Roman"/>
          <w:b/>
          <w:sz w:val="24"/>
          <w:szCs w:val="24"/>
        </w:rPr>
        <w:t xml:space="preserve"> sākotnējo nodalījumu. Ievērojot zemesgrāmatu nodaļu noslodzi, nodalījumu aktualizācijas plānu sastāda zemesgrāmatu nodaļas priekšnieks</w:t>
      </w:r>
      <w:proofErr w:type="gramStart"/>
      <w:r w:rsidRPr="006E288A">
        <w:rPr>
          <w:rFonts w:ascii="Times New Roman" w:hAnsi="Times New Roman"/>
          <w:b/>
          <w:sz w:val="24"/>
          <w:szCs w:val="24"/>
        </w:rPr>
        <w:t xml:space="preserve"> saskaņojot ar tieslietu ministru</w:t>
      </w:r>
      <w:proofErr w:type="gramEnd"/>
      <w:r w:rsidRPr="006E288A">
        <w:rPr>
          <w:rFonts w:ascii="Times New Roman" w:hAnsi="Times New Roman"/>
          <w:b/>
          <w:sz w:val="24"/>
          <w:szCs w:val="24"/>
        </w:rPr>
        <w:t xml:space="preserve">. </w:t>
      </w:r>
    </w:p>
    <w:p w:rsidR="00571AAD" w:rsidRDefault="00A016BE" w:rsidP="007D6F02">
      <w:pPr>
        <w:pStyle w:val="Komentrateksts"/>
        <w:spacing w:after="0" w:line="240" w:lineRule="auto"/>
        <w:ind w:firstLine="720"/>
        <w:jc w:val="both"/>
        <w:rPr>
          <w:rFonts w:ascii="Times New Roman" w:hAnsi="Times New Roman"/>
          <w:sz w:val="24"/>
          <w:szCs w:val="24"/>
        </w:rPr>
      </w:pPr>
      <w:r w:rsidRPr="006E288A">
        <w:rPr>
          <w:rFonts w:ascii="Times New Roman" w:hAnsi="Times New Roman"/>
          <w:b/>
          <w:sz w:val="24"/>
          <w:szCs w:val="24"/>
        </w:rPr>
        <w:t>Savukārt, v</w:t>
      </w:r>
      <w:r w:rsidR="007D6F02" w:rsidRPr="00987AAB">
        <w:rPr>
          <w:rFonts w:ascii="Times New Roman" w:hAnsi="Times New Roman"/>
          <w:sz w:val="24"/>
          <w:szCs w:val="24"/>
        </w:rPr>
        <w:t xml:space="preserve">ērtējot pastāvošo situāciju, </w:t>
      </w:r>
      <w:r w:rsidR="00DC4453">
        <w:rPr>
          <w:rFonts w:ascii="Times New Roman" w:hAnsi="Times New Roman"/>
          <w:sz w:val="24"/>
          <w:szCs w:val="24"/>
        </w:rPr>
        <w:t>jā</w:t>
      </w:r>
      <w:r w:rsidR="007D6F02" w:rsidRPr="00987AAB">
        <w:rPr>
          <w:rFonts w:ascii="Times New Roman" w:hAnsi="Times New Roman"/>
          <w:sz w:val="24"/>
          <w:szCs w:val="24"/>
        </w:rPr>
        <w:t>atzīmē, ka Kadastra informācijas sistēma ir viena no lielākajām valsts informācijas sistēmām, kura uztur informāciju par</w:t>
      </w:r>
      <w:proofErr w:type="gramStart"/>
      <w:r w:rsidR="007D6F02" w:rsidRPr="00987AAB">
        <w:rPr>
          <w:rFonts w:ascii="Times New Roman" w:hAnsi="Times New Roman"/>
          <w:sz w:val="24"/>
          <w:szCs w:val="24"/>
        </w:rPr>
        <w:t xml:space="preserve">  </w:t>
      </w:r>
      <w:proofErr w:type="gramEnd"/>
      <w:r w:rsidR="0005674C" w:rsidRPr="0005674C">
        <w:rPr>
          <w:rFonts w:ascii="Times New Roman" w:hAnsi="Times New Roman"/>
          <w:b/>
          <w:sz w:val="24"/>
          <w:szCs w:val="24"/>
        </w:rPr>
        <w:t>vairāk kā</w:t>
      </w:r>
      <w:r w:rsidR="0005674C">
        <w:rPr>
          <w:rFonts w:ascii="Times New Roman" w:hAnsi="Times New Roman"/>
          <w:sz w:val="24"/>
          <w:szCs w:val="24"/>
        </w:rPr>
        <w:t xml:space="preserve"> </w:t>
      </w:r>
      <w:r w:rsidR="00FD1F0F" w:rsidRPr="00FD1F0F">
        <w:rPr>
          <w:rFonts w:ascii="Times New Roman" w:hAnsi="Times New Roman"/>
          <w:b/>
          <w:sz w:val="24"/>
          <w:szCs w:val="24"/>
        </w:rPr>
        <w:t>6</w:t>
      </w:r>
      <w:r w:rsidR="00FD1F0F">
        <w:rPr>
          <w:rFonts w:ascii="Times New Roman" w:hAnsi="Times New Roman"/>
          <w:sz w:val="24"/>
          <w:szCs w:val="24"/>
        </w:rPr>
        <w:t> </w:t>
      </w:r>
      <w:r w:rsidR="007D6F02" w:rsidRPr="00987AAB">
        <w:rPr>
          <w:rFonts w:ascii="Times New Roman" w:hAnsi="Times New Roman"/>
          <w:sz w:val="24"/>
          <w:szCs w:val="24"/>
        </w:rPr>
        <w:t>milj. kadastra objekt</w:t>
      </w:r>
      <w:r w:rsidR="00111959">
        <w:rPr>
          <w:rFonts w:ascii="Times New Roman" w:hAnsi="Times New Roman"/>
          <w:sz w:val="24"/>
          <w:szCs w:val="24"/>
        </w:rPr>
        <w:t>u</w:t>
      </w:r>
      <w:r w:rsidR="007D6F02" w:rsidRPr="00987AAB">
        <w:rPr>
          <w:rFonts w:ascii="Times New Roman" w:hAnsi="Times New Roman"/>
          <w:sz w:val="24"/>
          <w:szCs w:val="24"/>
        </w:rPr>
        <w:t xml:space="preserve">. </w:t>
      </w:r>
      <w:r w:rsidR="007D6F02" w:rsidRPr="00987AAB">
        <w:rPr>
          <w:rFonts w:ascii="Times New Roman" w:hAnsi="Times New Roman"/>
          <w:bCs/>
          <w:sz w:val="24"/>
          <w:szCs w:val="24"/>
        </w:rPr>
        <w:t xml:space="preserve">Kadastra informācijas sistēmas teksta daļas uzbūve (datu struktūra) sākotnēji tika veidota, lai nodrošinātu zemes reformu un nekustamā īpašuma nodokļa administrēšanu. </w:t>
      </w:r>
      <w:r w:rsidR="007D6F02" w:rsidRPr="00987AAB">
        <w:rPr>
          <w:rFonts w:ascii="Times New Roman" w:hAnsi="Times New Roman"/>
          <w:sz w:val="24"/>
          <w:szCs w:val="24"/>
        </w:rPr>
        <w:t xml:space="preserve">Sistēma projektēta </w:t>
      </w:r>
      <w:proofErr w:type="gramStart"/>
      <w:r w:rsidR="007D6F02" w:rsidRPr="00987AAB">
        <w:rPr>
          <w:rFonts w:ascii="Times New Roman" w:hAnsi="Times New Roman"/>
          <w:sz w:val="24"/>
          <w:szCs w:val="24"/>
        </w:rPr>
        <w:t>1996.gadā</w:t>
      </w:r>
      <w:proofErr w:type="gramEnd"/>
      <w:r w:rsidR="007D6F02" w:rsidRPr="00987AAB">
        <w:rPr>
          <w:rFonts w:ascii="Times New Roman" w:hAnsi="Times New Roman"/>
          <w:sz w:val="24"/>
          <w:szCs w:val="24"/>
        </w:rPr>
        <w:t xml:space="preserve"> un tās struktūra pakāpeniski pielāgota, iekļaujot tajā vērtēšanas moduli, būvju moduli, dzīvokļu īpašumu sadaļu, nomas sadaļu u.c. Šobrīd sistēmā darbojas atsevišķi ar nekustamā īpašuma nodokļa administrēšanu saistītie programmatūras vienumi, kuru izslēgšana nav iespējama, nepārbūvējot sistēmu.</w:t>
      </w:r>
      <w:r w:rsidR="007D6F02" w:rsidRPr="00987AAB">
        <w:t xml:space="preserve"> </w:t>
      </w:r>
      <w:r w:rsidR="007D6F02" w:rsidRPr="00987AAB">
        <w:rPr>
          <w:rFonts w:ascii="Times New Roman" w:hAnsi="Times New Roman"/>
          <w:sz w:val="24"/>
          <w:szCs w:val="24"/>
        </w:rPr>
        <w:t>Kadastra informācijas sistēmas tehniskā realizācija ir novecojusi</w:t>
      </w:r>
      <w:proofErr w:type="gramStart"/>
      <w:r w:rsidR="007D6F02" w:rsidRPr="00987AAB">
        <w:rPr>
          <w:rFonts w:ascii="Times New Roman" w:hAnsi="Times New Roman"/>
          <w:sz w:val="24"/>
          <w:szCs w:val="24"/>
        </w:rPr>
        <w:t xml:space="preserve"> un</w:t>
      </w:r>
      <w:proofErr w:type="gramEnd"/>
      <w:r w:rsidR="007D6F02" w:rsidRPr="00987AAB">
        <w:rPr>
          <w:rFonts w:ascii="Times New Roman" w:hAnsi="Times New Roman"/>
          <w:sz w:val="24"/>
          <w:szCs w:val="24"/>
        </w:rPr>
        <w:t xml:space="preserve"> jaunākie informācijas sistēmu tehnoloģiskie un drošības risinājumi nav savietojami ar esošo Kadastra informācijas sistēmas teksta daļas lietotāja saskarnes programmnodrošinājumu, kas rada būtisku risku saskarnes ilgtspējīgai darbībai. Papildus jau uzskaitītajām problēmām, būtu atzīmējams, ka p</w:t>
      </w:r>
      <w:r w:rsidR="007D6F02" w:rsidRPr="00987AAB">
        <w:rPr>
          <w:rFonts w:ascii="Times New Roman" w:hAnsi="Times New Roman"/>
          <w:bCs/>
          <w:sz w:val="24"/>
          <w:szCs w:val="24"/>
        </w:rPr>
        <w:t xml:space="preserve">atreizējā Kadastra informācijas sistēmas teksta datu struktūra neatbalsta jaunu datu kopu uzkrāšanu, jaunas datu iegūšanas metodes, kā arī </w:t>
      </w:r>
      <w:r w:rsidR="007D6F02" w:rsidRPr="00987AAB">
        <w:rPr>
          <w:rFonts w:ascii="Times New Roman" w:hAnsi="Times New Roman"/>
          <w:sz w:val="24"/>
          <w:szCs w:val="24"/>
        </w:rPr>
        <w:t>datu par nekustamā īpašuma apgrūtinājumu zemes vienībā izsniegšanu, izmantojot atvērto datu formātus.</w:t>
      </w:r>
      <w:r w:rsidR="00D77B9C" w:rsidRPr="00987AAB">
        <w:rPr>
          <w:rFonts w:ascii="Times New Roman" w:hAnsi="Times New Roman"/>
          <w:sz w:val="24"/>
          <w:szCs w:val="24"/>
        </w:rPr>
        <w:t xml:space="preserve"> Tādējādi, lai risinātu uzskaitītās problēmas un būtu iespējams nodrošināt kvalitatīvu abu informācijas sistēmas sadarbību, nepieciešams izstrādāt jaunu Kadastra informācijas sistēmu</w:t>
      </w:r>
      <w:r w:rsidR="00111959" w:rsidRPr="006E288A">
        <w:rPr>
          <w:rFonts w:ascii="Times New Roman" w:hAnsi="Times New Roman"/>
          <w:b/>
          <w:sz w:val="24"/>
          <w:szCs w:val="24"/>
        </w:rPr>
        <w:t xml:space="preserve">, kas nodrošinātu </w:t>
      </w:r>
      <w:r w:rsidR="00395219" w:rsidRPr="006E288A">
        <w:rPr>
          <w:rFonts w:ascii="Times New Roman" w:hAnsi="Times New Roman"/>
          <w:b/>
          <w:sz w:val="24"/>
          <w:szCs w:val="24"/>
        </w:rPr>
        <w:t xml:space="preserve">Kadastra informācijas sistēmas ilgtspējīgu darbību, realizētu datu sinhronizēšanu ar </w:t>
      </w:r>
      <w:proofErr w:type="spellStart"/>
      <w:r w:rsidR="00395219" w:rsidRPr="006E288A">
        <w:rPr>
          <w:rFonts w:ascii="Times New Roman" w:hAnsi="Times New Roman"/>
          <w:b/>
          <w:sz w:val="24"/>
          <w:szCs w:val="24"/>
        </w:rPr>
        <w:t>Datorziēto</w:t>
      </w:r>
      <w:proofErr w:type="spellEnd"/>
      <w:r w:rsidR="00395219" w:rsidRPr="006E288A">
        <w:rPr>
          <w:rFonts w:ascii="Times New Roman" w:hAnsi="Times New Roman"/>
          <w:b/>
          <w:sz w:val="24"/>
          <w:szCs w:val="24"/>
        </w:rPr>
        <w:t xml:space="preserve"> zemesgrāmatu</w:t>
      </w:r>
      <w:r w:rsidR="0063666D" w:rsidRPr="006E288A">
        <w:rPr>
          <w:rFonts w:ascii="Times New Roman" w:hAnsi="Times New Roman"/>
          <w:b/>
          <w:sz w:val="24"/>
          <w:szCs w:val="24"/>
        </w:rPr>
        <w:t>.</w:t>
      </w:r>
    </w:p>
    <w:p w:rsidR="00113728" w:rsidRPr="000A6E75" w:rsidRDefault="009A2357" w:rsidP="000A6E75">
      <w:pPr>
        <w:pStyle w:val="Komentrateksts"/>
        <w:spacing w:after="0" w:line="240" w:lineRule="auto"/>
        <w:ind w:firstLine="720"/>
        <w:jc w:val="both"/>
        <w:rPr>
          <w:rFonts w:ascii="Times New Roman" w:hAnsi="Times New Roman"/>
          <w:sz w:val="24"/>
          <w:szCs w:val="24"/>
        </w:rPr>
      </w:pPr>
      <w:r w:rsidRPr="00987AAB">
        <w:rPr>
          <w:rFonts w:ascii="Times New Roman" w:hAnsi="Times New Roman"/>
          <w:sz w:val="24"/>
          <w:szCs w:val="24"/>
        </w:rPr>
        <w:lastRenderedPageBreak/>
        <w:t>Kadastra informācijas sistēmā šobrīd</w:t>
      </w:r>
      <w:r w:rsidR="00DB47D1" w:rsidRPr="00987AAB">
        <w:rPr>
          <w:rFonts w:ascii="Times New Roman" w:hAnsi="Times New Roman"/>
          <w:sz w:val="24"/>
          <w:szCs w:val="24"/>
        </w:rPr>
        <w:t xml:space="preserve"> </w:t>
      </w:r>
      <w:r w:rsidR="00AC5E13" w:rsidRPr="006E288A">
        <w:rPr>
          <w:rFonts w:ascii="Times New Roman" w:hAnsi="Times New Roman"/>
          <w:b/>
          <w:sz w:val="24"/>
          <w:szCs w:val="24"/>
        </w:rPr>
        <w:t xml:space="preserve">sākotnēji </w:t>
      </w:r>
      <w:r w:rsidR="000A6E75" w:rsidRPr="00987AAB">
        <w:rPr>
          <w:rFonts w:ascii="Times New Roman" w:hAnsi="Times New Roman"/>
          <w:sz w:val="24"/>
          <w:szCs w:val="24"/>
        </w:rPr>
        <w:t xml:space="preserve">tiek </w:t>
      </w:r>
      <w:r w:rsidR="00AB4997" w:rsidRPr="00987AAB">
        <w:rPr>
          <w:rFonts w:ascii="Times New Roman" w:hAnsi="Times New Roman"/>
          <w:sz w:val="24"/>
          <w:szCs w:val="24"/>
        </w:rPr>
        <w:t>reģistrē</w:t>
      </w:r>
      <w:r w:rsidR="000A6E75" w:rsidRPr="00987AAB">
        <w:rPr>
          <w:rFonts w:ascii="Times New Roman" w:hAnsi="Times New Roman"/>
          <w:sz w:val="24"/>
          <w:szCs w:val="24"/>
        </w:rPr>
        <w:t>ts</w:t>
      </w:r>
      <w:r w:rsidR="00AB4997" w:rsidRPr="00987AAB">
        <w:rPr>
          <w:rFonts w:ascii="Times New Roman" w:hAnsi="Times New Roman"/>
          <w:sz w:val="24"/>
          <w:szCs w:val="24"/>
        </w:rPr>
        <w:t xml:space="preserve"> </w:t>
      </w:r>
      <w:r w:rsidRPr="00987AAB">
        <w:rPr>
          <w:rFonts w:ascii="Times New Roman" w:hAnsi="Times New Roman"/>
          <w:sz w:val="24"/>
          <w:szCs w:val="24"/>
        </w:rPr>
        <w:t>nekustam</w:t>
      </w:r>
      <w:r w:rsidR="000A6E75" w:rsidRPr="00987AAB">
        <w:rPr>
          <w:rFonts w:ascii="Times New Roman" w:hAnsi="Times New Roman"/>
          <w:sz w:val="24"/>
          <w:szCs w:val="24"/>
        </w:rPr>
        <w:t>ais</w:t>
      </w:r>
      <w:r w:rsidRPr="00987AAB">
        <w:rPr>
          <w:rFonts w:ascii="Times New Roman" w:hAnsi="Times New Roman"/>
          <w:sz w:val="24"/>
          <w:szCs w:val="24"/>
        </w:rPr>
        <w:t xml:space="preserve"> īpašum</w:t>
      </w:r>
      <w:r w:rsidR="000A6E75" w:rsidRPr="00987AAB">
        <w:rPr>
          <w:rFonts w:ascii="Times New Roman" w:hAnsi="Times New Roman"/>
          <w:sz w:val="24"/>
          <w:szCs w:val="24"/>
        </w:rPr>
        <w:t>s</w:t>
      </w:r>
      <w:r w:rsidRPr="00987AAB">
        <w:rPr>
          <w:rFonts w:ascii="Times New Roman" w:hAnsi="Times New Roman"/>
          <w:sz w:val="24"/>
          <w:szCs w:val="24"/>
        </w:rPr>
        <w:t xml:space="preserve"> </w:t>
      </w:r>
      <w:r w:rsidR="00AB4997" w:rsidRPr="00987AAB">
        <w:rPr>
          <w:rFonts w:ascii="Times New Roman" w:hAnsi="Times New Roman"/>
          <w:sz w:val="24"/>
          <w:szCs w:val="24"/>
        </w:rPr>
        <w:t>un tikai</w:t>
      </w:r>
      <w:r w:rsidR="000A6E75" w:rsidRPr="00987AAB">
        <w:rPr>
          <w:rFonts w:ascii="Times New Roman" w:hAnsi="Times New Roman"/>
          <w:sz w:val="24"/>
          <w:szCs w:val="24"/>
        </w:rPr>
        <w:t xml:space="preserve"> pēc tam tā sastāvā ietilpstošie objekti</w:t>
      </w:r>
      <w:r w:rsidRPr="00987AAB">
        <w:rPr>
          <w:rFonts w:ascii="Times New Roman" w:hAnsi="Times New Roman"/>
          <w:sz w:val="24"/>
          <w:szCs w:val="24"/>
        </w:rPr>
        <w:t xml:space="preserve">, </w:t>
      </w:r>
      <w:r w:rsidR="000A6E75" w:rsidRPr="00987AAB">
        <w:rPr>
          <w:rFonts w:ascii="Times New Roman" w:hAnsi="Times New Roman"/>
          <w:sz w:val="24"/>
          <w:szCs w:val="24"/>
        </w:rPr>
        <w:t xml:space="preserve">tādējādi, esošā </w:t>
      </w:r>
      <w:r w:rsidR="00175E7F" w:rsidRPr="006E288A">
        <w:rPr>
          <w:rFonts w:ascii="Times New Roman" w:hAnsi="Times New Roman"/>
          <w:b/>
          <w:sz w:val="24"/>
          <w:szCs w:val="24"/>
        </w:rPr>
        <w:t xml:space="preserve">Kadastra informācijas </w:t>
      </w:r>
      <w:r w:rsidR="000A6E75" w:rsidRPr="00987AAB">
        <w:rPr>
          <w:rFonts w:ascii="Times New Roman" w:hAnsi="Times New Roman"/>
          <w:sz w:val="24"/>
          <w:szCs w:val="24"/>
        </w:rPr>
        <w:t>sistēma tiek balstīta ne vien uz kadastra objektu reģistrāciju, bet arī nekustamo īpašumu veidošanu</w:t>
      </w:r>
      <w:r w:rsidR="002A7B82" w:rsidRPr="00987AAB">
        <w:rPr>
          <w:rFonts w:ascii="Times New Roman" w:hAnsi="Times New Roman"/>
          <w:sz w:val="24"/>
          <w:szCs w:val="24"/>
        </w:rPr>
        <w:t xml:space="preserve">. Šobrīd arī Datorizētā zemesgrāmata uztur informāciju par nekustamajiem īpašumiem, kas abu sistēmu </w:t>
      </w:r>
      <w:r w:rsidR="00654312" w:rsidRPr="006E288A">
        <w:rPr>
          <w:rFonts w:ascii="Times New Roman" w:hAnsi="Times New Roman"/>
          <w:b/>
          <w:sz w:val="24"/>
          <w:szCs w:val="24"/>
        </w:rPr>
        <w:t xml:space="preserve">datu </w:t>
      </w:r>
      <w:r w:rsidR="002A7B82" w:rsidRPr="00987AAB">
        <w:rPr>
          <w:rFonts w:ascii="Times New Roman" w:hAnsi="Times New Roman"/>
          <w:sz w:val="24"/>
          <w:szCs w:val="24"/>
        </w:rPr>
        <w:t xml:space="preserve">salīdzinājumā </w:t>
      </w:r>
      <w:r w:rsidR="004124AB" w:rsidRPr="006E288A">
        <w:rPr>
          <w:rFonts w:ascii="Times New Roman" w:hAnsi="Times New Roman"/>
          <w:b/>
          <w:sz w:val="24"/>
          <w:szCs w:val="24"/>
        </w:rPr>
        <w:t>objektu līmenī nesakrīt</w:t>
      </w:r>
      <w:r w:rsidR="002A7B82" w:rsidRPr="00987AAB">
        <w:rPr>
          <w:rFonts w:ascii="Times New Roman" w:hAnsi="Times New Roman"/>
          <w:sz w:val="24"/>
          <w:szCs w:val="24"/>
        </w:rPr>
        <w:t>.</w:t>
      </w:r>
      <w:r w:rsidR="00CF5456" w:rsidRPr="00987AAB">
        <w:rPr>
          <w:rFonts w:ascii="Times New Roman" w:hAnsi="Times New Roman"/>
          <w:sz w:val="24"/>
          <w:szCs w:val="24"/>
        </w:rPr>
        <w:t xml:space="preserve"> </w:t>
      </w:r>
      <w:r w:rsidR="004F1292" w:rsidRPr="00987AAB">
        <w:rPr>
          <w:rFonts w:ascii="Times New Roman" w:hAnsi="Times New Roman"/>
          <w:sz w:val="24"/>
          <w:szCs w:val="24"/>
        </w:rPr>
        <w:t>Jaunā Kadastra informācijas sistēma tiktu balstīta uz kadastra objektiem</w:t>
      </w:r>
      <w:r w:rsidR="00CF5456" w:rsidRPr="00987AAB">
        <w:rPr>
          <w:rFonts w:ascii="Times New Roman" w:hAnsi="Times New Roman"/>
          <w:sz w:val="24"/>
          <w:szCs w:val="24"/>
        </w:rPr>
        <w:t>, vienlaikus pilnveidojot</w:t>
      </w:r>
      <w:r w:rsidR="00CF5456" w:rsidRPr="00987AAB">
        <w:t xml:space="preserve"> </w:t>
      </w:r>
      <w:r w:rsidR="00CF5456" w:rsidRPr="00987AAB">
        <w:rPr>
          <w:rFonts w:ascii="Times New Roman" w:hAnsi="Times New Roman"/>
          <w:sz w:val="24"/>
          <w:szCs w:val="24"/>
        </w:rPr>
        <w:t>sistēmas integrācijas iespējas ar citām valsts informācijas sistēmām, radot automatizētus datu iegūšanas veidus, samazinot manuāli veicamās darbības.</w:t>
      </w:r>
      <w:r w:rsidR="00654312" w:rsidRPr="006E288A">
        <w:rPr>
          <w:rFonts w:ascii="Times New Roman" w:hAnsi="Times New Roman"/>
          <w:b/>
          <w:sz w:val="24"/>
          <w:szCs w:val="24"/>
        </w:rPr>
        <w:t xml:space="preserve"> Tādējādi par īpašumu</w:t>
      </w:r>
      <w:r w:rsidR="00B86CC9" w:rsidRPr="00B86CC9">
        <w:rPr>
          <w:rFonts w:ascii="Times New Roman" w:hAnsi="Times New Roman"/>
          <w:b/>
          <w:sz w:val="24"/>
          <w:szCs w:val="24"/>
          <w:u w:val="single"/>
        </w:rPr>
        <w:t>, kas saskaņā ar normatīvajiem aktiem nav ierakstāms zemesgrāmatā,</w:t>
      </w:r>
      <w:r w:rsidR="00654312" w:rsidRPr="006E288A">
        <w:rPr>
          <w:rFonts w:ascii="Times New Roman" w:hAnsi="Times New Roman"/>
          <w:b/>
          <w:sz w:val="24"/>
          <w:szCs w:val="24"/>
        </w:rPr>
        <w:t xml:space="preserve"> veidošanu </w:t>
      </w:r>
      <w:r w:rsidR="00C66EE1">
        <w:rPr>
          <w:rFonts w:ascii="Times New Roman" w:hAnsi="Times New Roman"/>
          <w:b/>
          <w:sz w:val="24"/>
          <w:szCs w:val="24"/>
        </w:rPr>
        <w:t xml:space="preserve">būtu </w:t>
      </w:r>
      <w:r w:rsidR="00B86CC9">
        <w:rPr>
          <w:rFonts w:ascii="Times New Roman" w:hAnsi="Times New Roman"/>
          <w:b/>
          <w:sz w:val="24"/>
          <w:szCs w:val="24"/>
        </w:rPr>
        <w:t>atbildīgs</w:t>
      </w:r>
      <w:r w:rsidR="00C66EE1">
        <w:rPr>
          <w:rFonts w:ascii="Times New Roman" w:hAnsi="Times New Roman"/>
          <w:b/>
          <w:sz w:val="24"/>
          <w:szCs w:val="24"/>
        </w:rPr>
        <w:t xml:space="preserve"> VZD</w:t>
      </w:r>
      <w:r w:rsidR="00B86CC9" w:rsidRPr="00B86CC9">
        <w:rPr>
          <w:rFonts w:ascii="Times New Roman" w:hAnsi="Times New Roman"/>
          <w:b/>
          <w:sz w:val="24"/>
          <w:szCs w:val="24"/>
        </w:rPr>
        <w:t>, bet par visiem pārējiem īpašumiem</w:t>
      </w:r>
      <w:proofErr w:type="gramStart"/>
      <w:r w:rsidR="00B86CC9" w:rsidRPr="00B86CC9">
        <w:rPr>
          <w:rFonts w:ascii="Times New Roman" w:hAnsi="Times New Roman"/>
          <w:b/>
          <w:sz w:val="24"/>
          <w:szCs w:val="24"/>
        </w:rPr>
        <w:t xml:space="preserve">  </w:t>
      </w:r>
      <w:proofErr w:type="gramEnd"/>
      <w:r w:rsidR="00654312" w:rsidRPr="006E288A">
        <w:rPr>
          <w:rFonts w:ascii="Times New Roman" w:hAnsi="Times New Roman"/>
          <w:b/>
          <w:sz w:val="24"/>
          <w:szCs w:val="24"/>
        </w:rPr>
        <w:t>būtu atbildīga vienīgi zemesgrāmata</w:t>
      </w:r>
      <w:r w:rsidR="00B4752C" w:rsidRPr="006E288A">
        <w:rPr>
          <w:rFonts w:ascii="Times New Roman" w:hAnsi="Times New Roman"/>
          <w:b/>
          <w:sz w:val="24"/>
          <w:szCs w:val="24"/>
        </w:rPr>
        <w:t xml:space="preserve"> un attiecīgs datu lauks tiktu uzturēts </w:t>
      </w:r>
      <w:r w:rsidR="00AE4331" w:rsidRPr="006E288A">
        <w:rPr>
          <w:rFonts w:ascii="Times New Roman" w:hAnsi="Times New Roman"/>
          <w:b/>
          <w:sz w:val="24"/>
          <w:szCs w:val="24"/>
        </w:rPr>
        <w:t xml:space="preserve">tikai </w:t>
      </w:r>
      <w:r w:rsidR="00B4752C" w:rsidRPr="006E288A">
        <w:rPr>
          <w:rFonts w:ascii="Times New Roman" w:hAnsi="Times New Roman"/>
          <w:b/>
          <w:sz w:val="24"/>
          <w:szCs w:val="24"/>
        </w:rPr>
        <w:t>Datorizētajā zemesgrāmatā.</w:t>
      </w:r>
      <w:r w:rsidR="00654312" w:rsidRPr="006E288A">
        <w:rPr>
          <w:rFonts w:ascii="Times New Roman" w:hAnsi="Times New Roman"/>
          <w:b/>
          <w:sz w:val="24"/>
          <w:szCs w:val="24"/>
        </w:rPr>
        <w:t xml:space="preserve"> </w:t>
      </w:r>
    </w:p>
    <w:p w:rsidR="00CE0334" w:rsidRDefault="00CE0334" w:rsidP="00CE0334">
      <w:pPr>
        <w:pStyle w:val="Komentrateksts"/>
        <w:spacing w:after="0" w:line="240" w:lineRule="auto"/>
        <w:ind w:firstLine="720"/>
        <w:jc w:val="both"/>
        <w:rPr>
          <w:rFonts w:ascii="Times New Roman" w:hAnsi="Times New Roman"/>
          <w:sz w:val="24"/>
          <w:szCs w:val="24"/>
        </w:rPr>
      </w:pPr>
      <w:r>
        <w:rPr>
          <w:rFonts w:ascii="Times New Roman" w:eastAsia="Times New Roman" w:hAnsi="Times New Roman"/>
          <w:sz w:val="24"/>
          <w:szCs w:val="24"/>
        </w:rPr>
        <w:t>L</w:t>
      </w:r>
      <w:r w:rsidRPr="00E50616">
        <w:rPr>
          <w:rFonts w:ascii="Times New Roman" w:eastAsia="Times New Roman" w:hAnsi="Times New Roman"/>
          <w:sz w:val="24"/>
          <w:szCs w:val="24"/>
        </w:rPr>
        <w:t xml:space="preserve">ai abās informācijas sistēmās dati būtu vienādi, </w:t>
      </w:r>
      <w:r w:rsidR="00906C68" w:rsidRPr="00E50616">
        <w:rPr>
          <w:rFonts w:ascii="Times New Roman" w:eastAsia="Times New Roman" w:hAnsi="Times New Roman"/>
          <w:sz w:val="24"/>
          <w:szCs w:val="24"/>
        </w:rPr>
        <w:t>jāv</w:t>
      </w:r>
      <w:r w:rsidR="00906C68">
        <w:rPr>
          <w:rFonts w:ascii="Times New Roman" w:eastAsia="Times New Roman" w:hAnsi="Times New Roman"/>
          <w:sz w:val="24"/>
          <w:szCs w:val="24"/>
        </w:rPr>
        <w:t>eicina datu aktualizācija</w:t>
      </w:r>
      <w:r w:rsidR="00906C68" w:rsidRPr="00E50616">
        <w:rPr>
          <w:rFonts w:ascii="Times New Roman" w:eastAsia="Times New Roman" w:hAnsi="Times New Roman"/>
          <w:sz w:val="24"/>
          <w:szCs w:val="24"/>
        </w:rPr>
        <w:t xml:space="preserve"> </w:t>
      </w:r>
      <w:r w:rsidRPr="00E50616">
        <w:rPr>
          <w:rFonts w:ascii="Times New Roman" w:eastAsia="Times New Roman" w:hAnsi="Times New Roman"/>
          <w:sz w:val="24"/>
          <w:szCs w:val="24"/>
        </w:rPr>
        <w:t xml:space="preserve">datu </w:t>
      </w:r>
      <w:r w:rsidR="00906C68" w:rsidRPr="00E50616">
        <w:rPr>
          <w:rFonts w:ascii="Times New Roman" w:eastAsia="Times New Roman" w:hAnsi="Times New Roman"/>
          <w:sz w:val="24"/>
          <w:szCs w:val="24"/>
        </w:rPr>
        <w:t>apmaiņ</w:t>
      </w:r>
      <w:r w:rsidR="00906C68">
        <w:rPr>
          <w:rFonts w:ascii="Times New Roman" w:eastAsia="Times New Roman" w:hAnsi="Times New Roman"/>
          <w:sz w:val="24"/>
          <w:szCs w:val="24"/>
        </w:rPr>
        <w:t>as rezultātā</w:t>
      </w:r>
      <w:r w:rsidR="00906C68" w:rsidRPr="00E50616">
        <w:rPr>
          <w:rFonts w:ascii="Times New Roman" w:eastAsia="Times New Roman" w:hAnsi="Times New Roman"/>
          <w:sz w:val="24"/>
          <w:szCs w:val="24"/>
        </w:rPr>
        <w:t xml:space="preserve"> </w:t>
      </w:r>
      <w:r w:rsidRPr="00E50616">
        <w:rPr>
          <w:rFonts w:ascii="Times New Roman" w:eastAsia="Times New Roman" w:hAnsi="Times New Roman"/>
          <w:sz w:val="24"/>
          <w:szCs w:val="24"/>
        </w:rPr>
        <w:t>un to</w:t>
      </w:r>
      <w:r>
        <w:rPr>
          <w:rFonts w:ascii="Times New Roman" w:eastAsia="Times New Roman" w:hAnsi="Times New Roman"/>
          <w:sz w:val="24"/>
          <w:szCs w:val="24"/>
        </w:rPr>
        <w:t xml:space="preserve">, ka par galvenajiem datiem uzskata tos, kuras iestādes </w:t>
      </w:r>
      <w:r w:rsidR="00330D3C">
        <w:rPr>
          <w:rFonts w:ascii="Times New Roman" w:eastAsia="Times New Roman" w:hAnsi="Times New Roman"/>
          <w:sz w:val="24"/>
          <w:szCs w:val="24"/>
        </w:rPr>
        <w:t xml:space="preserve">kā pirmavota </w:t>
      </w:r>
      <w:r>
        <w:rPr>
          <w:rFonts w:ascii="Times New Roman" w:eastAsia="Times New Roman" w:hAnsi="Times New Roman"/>
          <w:sz w:val="24"/>
          <w:szCs w:val="24"/>
        </w:rPr>
        <w:t>kompetencē tie ir</w:t>
      </w:r>
      <w:r w:rsidR="00330D3C">
        <w:rPr>
          <w:rFonts w:ascii="Times New Roman" w:eastAsia="Times New Roman" w:hAnsi="Times New Roman"/>
          <w:sz w:val="24"/>
          <w:szCs w:val="24"/>
        </w:rPr>
        <w:t>.</w:t>
      </w:r>
      <w:r>
        <w:rPr>
          <w:rFonts w:ascii="Times New Roman" w:eastAsia="Times New Roman" w:hAnsi="Times New Roman"/>
          <w:sz w:val="24"/>
          <w:szCs w:val="24"/>
        </w:rPr>
        <w:t xml:space="preserve"> </w:t>
      </w:r>
      <w:r w:rsidR="00EC0852">
        <w:rPr>
          <w:rFonts w:ascii="Times New Roman" w:hAnsi="Times New Roman"/>
          <w:sz w:val="24"/>
          <w:szCs w:val="24"/>
        </w:rPr>
        <w:t>Pie</w:t>
      </w:r>
      <w:r w:rsidRPr="00FF025E">
        <w:rPr>
          <w:rFonts w:ascii="Times New Roman" w:hAnsi="Times New Roman"/>
          <w:sz w:val="24"/>
          <w:szCs w:val="24"/>
        </w:rPr>
        <w:t xml:space="preserve"> datu apmaiņas, kas nodrošinātu datu </w:t>
      </w:r>
      <w:r w:rsidR="00906C68">
        <w:rPr>
          <w:rFonts w:ascii="Times New Roman" w:hAnsi="Times New Roman"/>
          <w:sz w:val="24"/>
          <w:szCs w:val="24"/>
        </w:rPr>
        <w:t>aktualizāciju</w:t>
      </w:r>
      <w:r w:rsidR="00906C68" w:rsidRPr="00FF025E">
        <w:rPr>
          <w:rFonts w:ascii="Times New Roman" w:hAnsi="Times New Roman"/>
          <w:sz w:val="24"/>
          <w:szCs w:val="24"/>
        </w:rPr>
        <w:t xml:space="preserve"> </w:t>
      </w:r>
      <w:r w:rsidRPr="00FF025E">
        <w:rPr>
          <w:rFonts w:ascii="Times New Roman" w:hAnsi="Times New Roman"/>
          <w:sz w:val="24"/>
          <w:szCs w:val="24"/>
        </w:rPr>
        <w:t xml:space="preserve">un strukturētu uzturēšanu, </w:t>
      </w:r>
      <w:r>
        <w:rPr>
          <w:rFonts w:ascii="Times New Roman" w:hAnsi="Times New Roman"/>
          <w:sz w:val="24"/>
          <w:szCs w:val="24"/>
        </w:rPr>
        <w:t>I</w:t>
      </w:r>
      <w:r w:rsidRPr="00FF025E">
        <w:rPr>
          <w:rFonts w:ascii="Times New Roman" w:hAnsi="Times New Roman"/>
          <w:sz w:val="24"/>
          <w:szCs w:val="24"/>
        </w:rPr>
        <w:t xml:space="preserve">I. variants no ieguvumu viedokļa </w:t>
      </w:r>
      <w:r w:rsidR="001E6AB0" w:rsidRPr="006E288A">
        <w:rPr>
          <w:rFonts w:ascii="Times New Roman" w:hAnsi="Times New Roman"/>
          <w:b/>
          <w:sz w:val="24"/>
          <w:szCs w:val="24"/>
        </w:rPr>
        <w:t xml:space="preserve">būtiski </w:t>
      </w:r>
      <w:r w:rsidRPr="00FF025E">
        <w:rPr>
          <w:rFonts w:ascii="Times New Roman" w:hAnsi="Times New Roman"/>
          <w:sz w:val="24"/>
          <w:szCs w:val="24"/>
        </w:rPr>
        <w:t xml:space="preserve">neatšķiras no I. </w:t>
      </w:r>
      <w:r w:rsidR="00E33EC6">
        <w:rPr>
          <w:rFonts w:ascii="Times New Roman" w:hAnsi="Times New Roman"/>
          <w:sz w:val="24"/>
          <w:szCs w:val="24"/>
        </w:rPr>
        <w:t xml:space="preserve">risinājuma </w:t>
      </w:r>
      <w:r w:rsidRPr="00FF025E">
        <w:rPr>
          <w:rFonts w:ascii="Times New Roman" w:hAnsi="Times New Roman"/>
          <w:sz w:val="24"/>
          <w:szCs w:val="24"/>
        </w:rPr>
        <w:t>varianta, turklāt tas ir vienkāršāks gan no realizācijas, gan no organizato</w:t>
      </w:r>
      <w:r>
        <w:rPr>
          <w:rFonts w:ascii="Times New Roman" w:hAnsi="Times New Roman"/>
          <w:sz w:val="24"/>
          <w:szCs w:val="24"/>
        </w:rPr>
        <w:t xml:space="preserve">riskā viedokļa nekā I. </w:t>
      </w:r>
      <w:r w:rsidR="00E33EC6">
        <w:rPr>
          <w:rFonts w:ascii="Times New Roman" w:hAnsi="Times New Roman"/>
          <w:sz w:val="24"/>
          <w:szCs w:val="24"/>
        </w:rPr>
        <w:t xml:space="preserve">risinājuma </w:t>
      </w:r>
      <w:r>
        <w:rPr>
          <w:rFonts w:ascii="Times New Roman" w:hAnsi="Times New Roman"/>
          <w:sz w:val="24"/>
          <w:szCs w:val="24"/>
        </w:rPr>
        <w:t xml:space="preserve">variants, kas paredz </w:t>
      </w:r>
      <w:r w:rsidRPr="00FF025E">
        <w:rPr>
          <w:rFonts w:ascii="Times New Roman" w:hAnsi="Times New Roman"/>
          <w:sz w:val="24"/>
          <w:szCs w:val="24"/>
        </w:rPr>
        <w:t xml:space="preserve">jaunas </w:t>
      </w:r>
      <w:r w:rsidR="008E3EF4">
        <w:rPr>
          <w:rFonts w:ascii="Times New Roman" w:hAnsi="Times New Roman"/>
          <w:sz w:val="24"/>
          <w:szCs w:val="24"/>
        </w:rPr>
        <w:t>V</w:t>
      </w:r>
      <w:r>
        <w:rPr>
          <w:rFonts w:ascii="Times New Roman" w:hAnsi="Times New Roman"/>
          <w:sz w:val="24"/>
          <w:szCs w:val="24"/>
        </w:rPr>
        <w:t xml:space="preserve">IS </w:t>
      </w:r>
      <w:r w:rsidRPr="00FF025E">
        <w:rPr>
          <w:rFonts w:ascii="Times New Roman" w:hAnsi="Times New Roman"/>
          <w:sz w:val="24"/>
          <w:szCs w:val="24"/>
        </w:rPr>
        <w:t>izveides nepieciešamību.</w:t>
      </w:r>
    </w:p>
    <w:p w:rsidR="00B5730F" w:rsidRPr="006E288A" w:rsidRDefault="00A2037F" w:rsidP="00B5730F">
      <w:pPr>
        <w:pStyle w:val="Komentrateksts"/>
        <w:spacing w:after="0" w:line="240" w:lineRule="auto"/>
        <w:ind w:firstLine="720"/>
        <w:jc w:val="both"/>
        <w:rPr>
          <w:rFonts w:ascii="Times New Roman" w:hAnsi="Times New Roman"/>
          <w:b/>
          <w:sz w:val="24"/>
          <w:szCs w:val="24"/>
        </w:rPr>
      </w:pPr>
      <w:r w:rsidRPr="006E288A">
        <w:rPr>
          <w:rFonts w:ascii="Times New Roman" w:hAnsi="Times New Roman"/>
          <w:b/>
          <w:sz w:val="24"/>
          <w:szCs w:val="24"/>
        </w:rPr>
        <w:t>L</w:t>
      </w:r>
      <w:r w:rsidR="00225E9C" w:rsidRPr="006E288A">
        <w:rPr>
          <w:rFonts w:ascii="Times New Roman" w:hAnsi="Times New Roman"/>
          <w:b/>
          <w:sz w:val="24"/>
          <w:szCs w:val="24"/>
        </w:rPr>
        <w:t>ai nodrošinātu pakalpojuma saņemšanu, ievērojot vienas pieturas aģentūras principu, Valsts un pašvaldības vien</w:t>
      </w:r>
      <w:r w:rsidR="00107BCE">
        <w:rPr>
          <w:rFonts w:ascii="Times New Roman" w:hAnsi="Times New Roman"/>
          <w:b/>
          <w:sz w:val="24"/>
          <w:szCs w:val="24"/>
        </w:rPr>
        <w:t>oto klientu apkalpošanas centra</w:t>
      </w:r>
      <w:r w:rsidR="00225E9C" w:rsidRPr="006E288A">
        <w:rPr>
          <w:rFonts w:ascii="Times New Roman" w:hAnsi="Times New Roman"/>
          <w:b/>
          <w:sz w:val="24"/>
          <w:szCs w:val="24"/>
        </w:rPr>
        <w:t xml:space="preserve"> tīkla klientu apkalpošanas centros, kas tiek veidoti atbilstoši Vides aizsardzības un reģionālās attīstības ministrijas īstenotaj</w:t>
      </w:r>
      <w:r w:rsidR="00D872F4" w:rsidRPr="006E288A">
        <w:rPr>
          <w:rFonts w:ascii="Times New Roman" w:hAnsi="Times New Roman"/>
          <w:b/>
          <w:sz w:val="24"/>
          <w:szCs w:val="24"/>
        </w:rPr>
        <w:t>ām politikas iniciatīvām,</w:t>
      </w:r>
      <w:r w:rsidR="00225E9C" w:rsidRPr="006E288A">
        <w:rPr>
          <w:rFonts w:ascii="Times New Roman" w:hAnsi="Times New Roman"/>
          <w:b/>
          <w:sz w:val="24"/>
          <w:szCs w:val="24"/>
        </w:rPr>
        <w:t xml:space="preserve"> jānodrošina klientam pēc iespējas ērtāka pakalpojuma saņemšana. Tādējādi k</w:t>
      </w:r>
      <w:r w:rsidRPr="006E288A">
        <w:rPr>
          <w:rFonts w:ascii="Times New Roman" w:hAnsi="Times New Roman"/>
          <w:b/>
          <w:sz w:val="24"/>
          <w:szCs w:val="24"/>
        </w:rPr>
        <w:t>lient</w:t>
      </w:r>
      <w:r w:rsidR="00225E9C" w:rsidRPr="006E288A">
        <w:rPr>
          <w:rFonts w:ascii="Times New Roman" w:hAnsi="Times New Roman"/>
          <w:b/>
          <w:sz w:val="24"/>
          <w:szCs w:val="24"/>
        </w:rPr>
        <w:t>u</w:t>
      </w:r>
      <w:r w:rsidRPr="006E288A">
        <w:rPr>
          <w:rFonts w:ascii="Times New Roman" w:hAnsi="Times New Roman"/>
          <w:b/>
          <w:sz w:val="24"/>
          <w:szCs w:val="24"/>
        </w:rPr>
        <w:t xml:space="preserve"> </w:t>
      </w:r>
      <w:r w:rsidR="00225E9C" w:rsidRPr="006E288A">
        <w:rPr>
          <w:rFonts w:ascii="Times New Roman" w:hAnsi="Times New Roman"/>
          <w:b/>
          <w:sz w:val="24"/>
          <w:szCs w:val="24"/>
        </w:rPr>
        <w:t xml:space="preserve">apkalpošanas centros, </w:t>
      </w:r>
      <w:r w:rsidR="00F166DD" w:rsidRPr="006E288A">
        <w:rPr>
          <w:rFonts w:ascii="Times New Roman" w:hAnsi="Times New Roman"/>
          <w:b/>
          <w:sz w:val="24"/>
          <w:szCs w:val="24"/>
        </w:rPr>
        <w:t xml:space="preserve">II. risinājuma varianta ietvaros, </w:t>
      </w:r>
      <w:r w:rsidRPr="006E288A">
        <w:rPr>
          <w:rFonts w:ascii="Times New Roman" w:hAnsi="Times New Roman"/>
          <w:b/>
          <w:sz w:val="24"/>
          <w:szCs w:val="24"/>
        </w:rPr>
        <w:t>būtu</w:t>
      </w:r>
      <w:r w:rsidR="00225E9C" w:rsidRPr="006E288A">
        <w:rPr>
          <w:rFonts w:ascii="Times New Roman" w:hAnsi="Times New Roman"/>
          <w:b/>
          <w:sz w:val="24"/>
          <w:szCs w:val="24"/>
        </w:rPr>
        <w:t xml:space="preserve"> izvietojamas iestādes, kuru pakalpojumi ir savstarpēji saistīti vai pakārtoti. Lai ievērotu minēto, </w:t>
      </w:r>
      <w:r w:rsidR="00B86CC9" w:rsidRPr="00B86CC9">
        <w:rPr>
          <w:rFonts w:ascii="Times New Roman" w:hAnsi="Times New Roman"/>
          <w:b/>
          <w:sz w:val="24"/>
          <w:szCs w:val="24"/>
          <w:u w:val="single"/>
        </w:rPr>
        <w:t>VZD</w:t>
      </w:r>
      <w:r w:rsidR="00225E9C" w:rsidRPr="006E288A">
        <w:rPr>
          <w:rFonts w:ascii="Times New Roman" w:hAnsi="Times New Roman"/>
          <w:b/>
          <w:sz w:val="24"/>
          <w:szCs w:val="24"/>
        </w:rPr>
        <w:t>, zemesgrāmatu nodaļ</w:t>
      </w:r>
      <w:r w:rsidRPr="006E288A">
        <w:rPr>
          <w:rFonts w:ascii="Times New Roman" w:hAnsi="Times New Roman"/>
          <w:b/>
          <w:sz w:val="24"/>
          <w:szCs w:val="24"/>
        </w:rPr>
        <w:t>ām</w:t>
      </w:r>
      <w:r w:rsidR="00225E9C" w:rsidRPr="006E288A">
        <w:rPr>
          <w:rFonts w:ascii="Times New Roman" w:hAnsi="Times New Roman"/>
          <w:b/>
          <w:sz w:val="24"/>
          <w:szCs w:val="24"/>
        </w:rPr>
        <w:t xml:space="preserve"> un pašvaldīb</w:t>
      </w:r>
      <w:r w:rsidRPr="006E288A">
        <w:rPr>
          <w:rFonts w:ascii="Times New Roman" w:hAnsi="Times New Roman"/>
          <w:b/>
          <w:sz w:val="24"/>
          <w:szCs w:val="24"/>
        </w:rPr>
        <w:t>u</w:t>
      </w:r>
      <w:r w:rsidR="00225E9C" w:rsidRPr="006E288A">
        <w:rPr>
          <w:rFonts w:ascii="Times New Roman" w:hAnsi="Times New Roman"/>
          <w:b/>
          <w:sz w:val="24"/>
          <w:szCs w:val="24"/>
        </w:rPr>
        <w:t xml:space="preserve"> būvvald</w:t>
      </w:r>
      <w:r w:rsidRPr="006E288A">
        <w:rPr>
          <w:rFonts w:ascii="Times New Roman" w:hAnsi="Times New Roman"/>
          <w:b/>
          <w:sz w:val="24"/>
          <w:szCs w:val="24"/>
        </w:rPr>
        <w:t>ēm</w:t>
      </w:r>
      <w:r w:rsidR="00225E9C" w:rsidRPr="006E288A">
        <w:rPr>
          <w:rFonts w:ascii="Times New Roman" w:hAnsi="Times New Roman"/>
          <w:b/>
          <w:sz w:val="24"/>
          <w:szCs w:val="24"/>
        </w:rPr>
        <w:t xml:space="preserve"> būtu jāstrādā vienotā </w:t>
      </w:r>
      <w:r w:rsidRPr="006E288A">
        <w:rPr>
          <w:rFonts w:ascii="Times New Roman" w:hAnsi="Times New Roman"/>
          <w:b/>
          <w:sz w:val="24"/>
          <w:szCs w:val="24"/>
        </w:rPr>
        <w:t>klientu apkalpošanas centrā</w:t>
      </w:r>
      <w:r w:rsidR="00225E9C" w:rsidRPr="006E288A">
        <w:rPr>
          <w:rFonts w:ascii="Times New Roman" w:hAnsi="Times New Roman"/>
          <w:b/>
          <w:sz w:val="24"/>
          <w:szCs w:val="24"/>
        </w:rPr>
        <w:t xml:space="preserve">. Vienas vai otras institūcijas atrašanās </w:t>
      </w:r>
      <w:r w:rsidRPr="006E288A">
        <w:rPr>
          <w:rFonts w:ascii="Times New Roman" w:hAnsi="Times New Roman"/>
          <w:b/>
          <w:sz w:val="24"/>
          <w:szCs w:val="24"/>
        </w:rPr>
        <w:t>klientu apkalpošanas centrā</w:t>
      </w:r>
      <w:r w:rsidR="00225E9C" w:rsidRPr="006E288A">
        <w:rPr>
          <w:rFonts w:ascii="Times New Roman" w:hAnsi="Times New Roman"/>
          <w:b/>
          <w:sz w:val="24"/>
          <w:szCs w:val="24"/>
        </w:rPr>
        <w:t xml:space="preserve"> bez pārējo līdzdalības nesasniegs to mērķi, kādu sagaida pakalpojuma saņēmējs</w:t>
      </w:r>
      <w:r w:rsidR="009204A3" w:rsidRPr="006E288A">
        <w:rPr>
          <w:rFonts w:ascii="Times New Roman" w:hAnsi="Times New Roman"/>
          <w:b/>
          <w:sz w:val="24"/>
          <w:szCs w:val="24"/>
        </w:rPr>
        <w:t>, kā arī administratīvā sloga gan uzņēmējiem, gan iedzīvotājiem samazinājums būs nebūtisks</w:t>
      </w:r>
      <w:r w:rsidRPr="006E288A">
        <w:rPr>
          <w:rFonts w:ascii="Times New Roman" w:hAnsi="Times New Roman"/>
          <w:b/>
          <w:sz w:val="24"/>
          <w:szCs w:val="24"/>
        </w:rPr>
        <w:t xml:space="preserve">. </w:t>
      </w:r>
    </w:p>
    <w:p w:rsidR="009E5971" w:rsidRDefault="009E5971" w:rsidP="00CF0E11">
      <w:pPr>
        <w:pStyle w:val="Komentrateksts"/>
        <w:spacing w:after="0" w:line="240" w:lineRule="auto"/>
        <w:jc w:val="both"/>
        <w:rPr>
          <w:rFonts w:ascii="Times New Roman" w:hAnsi="Times New Roman"/>
          <w:sz w:val="24"/>
          <w:szCs w:val="24"/>
        </w:rPr>
      </w:pPr>
      <w:r>
        <w:rPr>
          <w:rFonts w:ascii="Times New Roman" w:hAnsi="Times New Roman"/>
          <w:sz w:val="24"/>
          <w:szCs w:val="24"/>
        </w:rPr>
        <w:tab/>
      </w:r>
      <w:r w:rsidRPr="00333F9E">
        <w:rPr>
          <w:rFonts w:ascii="Times New Roman" w:hAnsi="Times New Roman"/>
          <w:sz w:val="24"/>
          <w:szCs w:val="24"/>
        </w:rPr>
        <w:t>Attiecībā uz arhīvu, jānorāda,</w:t>
      </w:r>
      <w:r w:rsidR="00AB7066" w:rsidRPr="00333F9E">
        <w:rPr>
          <w:rFonts w:ascii="Times New Roman" w:hAnsi="Times New Roman"/>
          <w:sz w:val="24"/>
          <w:szCs w:val="24"/>
        </w:rPr>
        <w:t xml:space="preserve"> </w:t>
      </w:r>
      <w:r w:rsidR="003A0AEF" w:rsidRPr="00333F9E">
        <w:rPr>
          <w:rFonts w:ascii="Times New Roman" w:hAnsi="Times New Roman"/>
          <w:b/>
          <w:sz w:val="24"/>
          <w:szCs w:val="24"/>
        </w:rPr>
        <w:t xml:space="preserve">ka </w:t>
      </w:r>
      <w:r w:rsidR="009F4801" w:rsidRPr="00333F9E">
        <w:rPr>
          <w:rFonts w:ascii="Times New Roman" w:hAnsi="Times New Roman"/>
          <w:b/>
          <w:sz w:val="24"/>
          <w:szCs w:val="24"/>
        </w:rPr>
        <w:t>masveidā īsā laika periodā</w:t>
      </w:r>
      <w:r w:rsidR="00C9323B" w:rsidRPr="00333F9E">
        <w:rPr>
          <w:rFonts w:ascii="Times New Roman" w:hAnsi="Times New Roman"/>
          <w:sz w:val="24"/>
          <w:szCs w:val="24"/>
        </w:rPr>
        <w:t xml:space="preserve"> </w:t>
      </w:r>
      <w:r w:rsidR="00AB7066" w:rsidRPr="00333F9E">
        <w:rPr>
          <w:rFonts w:ascii="Times New Roman" w:hAnsi="Times New Roman"/>
          <w:sz w:val="24"/>
          <w:szCs w:val="24"/>
        </w:rPr>
        <w:t>digitālā arhīva izveide šim risinājum</w:t>
      </w:r>
      <w:r w:rsidR="00F26E41" w:rsidRPr="00333F9E">
        <w:rPr>
          <w:rFonts w:ascii="Times New Roman" w:hAnsi="Times New Roman"/>
          <w:sz w:val="24"/>
          <w:szCs w:val="24"/>
        </w:rPr>
        <w:t>a</w:t>
      </w:r>
      <w:r w:rsidR="00AB7066" w:rsidRPr="00333F9E">
        <w:rPr>
          <w:rFonts w:ascii="Times New Roman" w:hAnsi="Times New Roman"/>
          <w:sz w:val="24"/>
          <w:szCs w:val="24"/>
        </w:rPr>
        <w:t xml:space="preserve"> variantam nav uzskatāma par obligātu priekšnosacījumu</w:t>
      </w:r>
      <w:r w:rsidR="00333F9E" w:rsidRPr="006E288A">
        <w:rPr>
          <w:rFonts w:ascii="Times New Roman" w:hAnsi="Times New Roman"/>
          <w:b/>
          <w:sz w:val="24"/>
          <w:szCs w:val="24"/>
        </w:rPr>
        <w:t xml:space="preserve">, </w:t>
      </w:r>
      <w:r w:rsidR="00333F9E" w:rsidRPr="00560EC5">
        <w:rPr>
          <w:rFonts w:ascii="Times New Roman" w:hAnsi="Times New Roman"/>
          <w:b/>
          <w:sz w:val="24"/>
          <w:szCs w:val="24"/>
        </w:rPr>
        <w:t xml:space="preserve">ņemot vērā, ka atšķirībā no </w:t>
      </w:r>
      <w:proofErr w:type="spellStart"/>
      <w:r w:rsidR="00333F9E" w:rsidRPr="00560EC5">
        <w:rPr>
          <w:rFonts w:ascii="Times New Roman" w:hAnsi="Times New Roman"/>
          <w:b/>
          <w:sz w:val="24"/>
          <w:szCs w:val="24"/>
        </w:rPr>
        <w:t>I.risinājuma</w:t>
      </w:r>
      <w:proofErr w:type="spellEnd"/>
      <w:r w:rsidR="00333F9E" w:rsidRPr="00560EC5">
        <w:rPr>
          <w:rFonts w:ascii="Times New Roman" w:hAnsi="Times New Roman"/>
          <w:b/>
          <w:sz w:val="24"/>
          <w:szCs w:val="24"/>
        </w:rPr>
        <w:t xml:space="preserve"> varianta </w:t>
      </w:r>
      <w:r w:rsidR="00560EC5" w:rsidRPr="00560EC5">
        <w:rPr>
          <w:rFonts w:ascii="Times New Roman" w:hAnsi="Times New Roman"/>
          <w:b/>
          <w:sz w:val="24"/>
          <w:szCs w:val="24"/>
        </w:rPr>
        <w:t xml:space="preserve">arhīvu </w:t>
      </w:r>
      <w:proofErr w:type="spellStart"/>
      <w:r w:rsidR="00560EC5" w:rsidRPr="00560EC5">
        <w:rPr>
          <w:rFonts w:ascii="Times New Roman" w:hAnsi="Times New Roman"/>
          <w:b/>
          <w:sz w:val="24"/>
          <w:szCs w:val="24"/>
        </w:rPr>
        <w:t>digitalizēšana</w:t>
      </w:r>
      <w:proofErr w:type="spellEnd"/>
      <w:r w:rsidR="00560EC5" w:rsidRPr="00560EC5">
        <w:rPr>
          <w:rFonts w:ascii="Times New Roman" w:hAnsi="Times New Roman"/>
          <w:b/>
          <w:sz w:val="24"/>
          <w:szCs w:val="24"/>
        </w:rPr>
        <w:t xml:space="preserve"> var notikt</w:t>
      </w:r>
      <w:r w:rsidR="00B33758" w:rsidRPr="00560EC5">
        <w:rPr>
          <w:rFonts w:ascii="Times New Roman" w:hAnsi="Times New Roman"/>
          <w:b/>
          <w:sz w:val="24"/>
          <w:szCs w:val="24"/>
        </w:rPr>
        <w:t xml:space="preserve"> pakāpeniski,</w:t>
      </w:r>
      <w:r w:rsidR="005A5CBA" w:rsidRPr="00560EC5">
        <w:rPr>
          <w:rFonts w:ascii="Times New Roman" w:hAnsi="Times New Roman"/>
          <w:b/>
          <w:sz w:val="24"/>
          <w:szCs w:val="24"/>
        </w:rPr>
        <w:t xml:space="preserve"> nodrošinot </w:t>
      </w:r>
      <w:r w:rsidR="0080298A" w:rsidRPr="00560EC5">
        <w:rPr>
          <w:rFonts w:ascii="Times New Roman" w:hAnsi="Times New Roman"/>
          <w:b/>
          <w:sz w:val="24"/>
          <w:szCs w:val="24"/>
        </w:rPr>
        <w:t xml:space="preserve">pakāpenisku </w:t>
      </w:r>
      <w:r w:rsidR="005A5CBA" w:rsidRPr="00560EC5">
        <w:rPr>
          <w:rFonts w:ascii="Times New Roman" w:hAnsi="Times New Roman"/>
          <w:b/>
          <w:sz w:val="24"/>
          <w:szCs w:val="24"/>
        </w:rPr>
        <w:t>datu kārtošanu un informācijas apmaiņu</w:t>
      </w:r>
      <w:r w:rsidR="009F337B" w:rsidRPr="00560EC5">
        <w:rPr>
          <w:rFonts w:ascii="Times New Roman" w:hAnsi="Times New Roman"/>
          <w:b/>
          <w:sz w:val="24"/>
          <w:szCs w:val="24"/>
        </w:rPr>
        <w:t xml:space="preserve"> atbilstoši valsts budžet</w:t>
      </w:r>
      <w:r w:rsidR="0080298A" w:rsidRPr="00560EC5">
        <w:rPr>
          <w:rFonts w:ascii="Times New Roman" w:hAnsi="Times New Roman"/>
          <w:b/>
          <w:sz w:val="24"/>
          <w:szCs w:val="24"/>
        </w:rPr>
        <w:t>a piešķirtajam finansējumam</w:t>
      </w:r>
      <w:r w:rsidR="00C9323B" w:rsidRPr="00560EC5">
        <w:rPr>
          <w:rFonts w:ascii="Times New Roman" w:hAnsi="Times New Roman"/>
          <w:sz w:val="24"/>
          <w:szCs w:val="24"/>
        </w:rPr>
        <w:t>.</w:t>
      </w:r>
      <w:r w:rsidR="00C9323B">
        <w:rPr>
          <w:rFonts w:ascii="Times New Roman" w:hAnsi="Times New Roman"/>
          <w:sz w:val="24"/>
          <w:szCs w:val="24"/>
        </w:rPr>
        <w:t xml:space="preserve"> </w:t>
      </w:r>
      <w:r w:rsidR="003326BB" w:rsidRPr="009F4801">
        <w:rPr>
          <w:rFonts w:ascii="Times New Roman" w:hAnsi="Times New Roman"/>
          <w:b/>
          <w:sz w:val="24"/>
          <w:szCs w:val="24"/>
        </w:rPr>
        <w:t>T</w:t>
      </w:r>
      <w:r w:rsidR="00B320A7">
        <w:rPr>
          <w:rFonts w:ascii="Times New Roman" w:hAnsi="Times New Roman"/>
          <w:b/>
          <w:sz w:val="24"/>
          <w:szCs w:val="24"/>
        </w:rPr>
        <w:t>ādējādi</w:t>
      </w:r>
      <w:r w:rsidR="003326BB" w:rsidRPr="009F4801">
        <w:rPr>
          <w:rFonts w:ascii="Times New Roman" w:hAnsi="Times New Roman"/>
          <w:b/>
          <w:sz w:val="24"/>
          <w:szCs w:val="24"/>
        </w:rPr>
        <w:t xml:space="preserve"> </w:t>
      </w:r>
      <w:r w:rsidR="00C9323B" w:rsidRPr="009F4801">
        <w:rPr>
          <w:rFonts w:ascii="Times New Roman" w:hAnsi="Times New Roman"/>
          <w:b/>
          <w:sz w:val="24"/>
          <w:szCs w:val="24"/>
        </w:rPr>
        <w:t>i</w:t>
      </w:r>
      <w:r w:rsidR="00E63765" w:rsidRPr="009F4801">
        <w:rPr>
          <w:rFonts w:ascii="Times New Roman" w:hAnsi="Times New Roman"/>
          <w:b/>
          <w:sz w:val="24"/>
          <w:szCs w:val="24"/>
        </w:rPr>
        <w:t xml:space="preserve">estādēm </w:t>
      </w:r>
      <w:r w:rsidR="007A6D07">
        <w:rPr>
          <w:rFonts w:ascii="Times New Roman" w:hAnsi="Times New Roman"/>
          <w:b/>
          <w:sz w:val="24"/>
          <w:szCs w:val="24"/>
        </w:rPr>
        <w:t xml:space="preserve">tiktu nodrošināta </w:t>
      </w:r>
      <w:r w:rsidR="00C9323B" w:rsidRPr="009F4801">
        <w:rPr>
          <w:rFonts w:ascii="Times New Roman" w:hAnsi="Times New Roman"/>
          <w:b/>
          <w:sz w:val="24"/>
          <w:szCs w:val="24"/>
        </w:rPr>
        <w:t xml:space="preserve">pakāpeniska arhīva digitalizēšana, datu kārtošana un </w:t>
      </w:r>
      <w:r w:rsidR="00E63765">
        <w:rPr>
          <w:rFonts w:ascii="Times New Roman" w:hAnsi="Times New Roman"/>
          <w:sz w:val="24"/>
          <w:szCs w:val="24"/>
        </w:rPr>
        <w:t>savstarpēja pieeja digitālajiem arhīviem</w:t>
      </w:r>
      <w:r>
        <w:rPr>
          <w:rFonts w:ascii="Times New Roman" w:hAnsi="Times New Roman"/>
          <w:sz w:val="24"/>
          <w:szCs w:val="24"/>
        </w:rPr>
        <w:t xml:space="preserve">, </w:t>
      </w:r>
      <w:r w:rsidR="00F82CAE">
        <w:rPr>
          <w:rFonts w:ascii="Times New Roman" w:hAnsi="Times New Roman"/>
          <w:sz w:val="24"/>
          <w:szCs w:val="24"/>
        </w:rPr>
        <w:t>lai ar to</w:t>
      </w:r>
      <w:r>
        <w:rPr>
          <w:rFonts w:ascii="Times New Roman" w:hAnsi="Times New Roman"/>
          <w:sz w:val="24"/>
          <w:szCs w:val="24"/>
        </w:rPr>
        <w:t xml:space="preserve"> starpniecību </w:t>
      </w:r>
      <w:r w:rsidR="00AB7066">
        <w:rPr>
          <w:rFonts w:ascii="Times New Roman" w:hAnsi="Times New Roman"/>
          <w:sz w:val="24"/>
          <w:szCs w:val="24"/>
        </w:rPr>
        <w:t>tā</w:t>
      </w:r>
      <w:r>
        <w:rPr>
          <w:rFonts w:ascii="Times New Roman" w:hAnsi="Times New Roman"/>
          <w:sz w:val="24"/>
          <w:szCs w:val="24"/>
        </w:rPr>
        <w:t xml:space="preserve">s varētu sekmīgāk apmainīties ar informāciju vai iegūt tām nepieciešamo informāciju. Digitālo un elektronisko dokumentu statusa jautājums risināms ar normatīvā regulējuma izmaiņu starpniecību. </w:t>
      </w:r>
    </w:p>
    <w:p w:rsidR="00037A60" w:rsidRDefault="00037A60" w:rsidP="00CF0E11">
      <w:pPr>
        <w:pStyle w:val="Komentrateksts"/>
        <w:spacing w:after="0" w:line="240" w:lineRule="auto"/>
        <w:ind w:firstLine="720"/>
        <w:jc w:val="both"/>
        <w:rPr>
          <w:rFonts w:ascii="Times New Roman" w:hAnsi="Times New Roman"/>
          <w:color w:val="00B050"/>
          <w:sz w:val="24"/>
          <w:szCs w:val="24"/>
        </w:rPr>
      </w:pPr>
    </w:p>
    <w:p w:rsidR="00F44C73" w:rsidRDefault="00F44C73" w:rsidP="00F44C73">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w:t>
      </w:r>
      <w:r w:rsidR="006C54DA">
        <w:rPr>
          <w:rFonts w:ascii="Times New Roman" w:eastAsia="Times New Roman" w:hAnsi="Times New Roman"/>
          <w:b/>
          <w:sz w:val="24"/>
          <w:szCs w:val="24"/>
        </w:rPr>
        <w:t>2</w:t>
      </w:r>
      <w:r>
        <w:rPr>
          <w:rFonts w:ascii="Times New Roman" w:eastAsia="Times New Roman" w:hAnsi="Times New Roman"/>
          <w:b/>
          <w:sz w:val="24"/>
          <w:szCs w:val="24"/>
        </w:rPr>
        <w:t>.1. Pastāvošo informācijas sistēmu darbības uzlabošanas priekšrocības, trūkumi un papildus risināmi jautājumi</w:t>
      </w:r>
    </w:p>
    <w:p w:rsidR="00B1211C" w:rsidRDefault="00B1211C" w:rsidP="00F44C73">
      <w:pPr>
        <w:spacing w:after="0" w:line="240" w:lineRule="auto"/>
        <w:jc w:val="both"/>
        <w:rPr>
          <w:rFonts w:ascii="Times New Roman" w:eastAsia="Times New Roman" w:hAnsi="Times New Roman"/>
          <w:b/>
          <w:sz w:val="24"/>
          <w:szCs w:val="24"/>
        </w:rPr>
      </w:pPr>
    </w:p>
    <w:p w:rsidR="00F82CAE" w:rsidRPr="00886D4C" w:rsidRDefault="00F82CAE" w:rsidP="00F82CAE">
      <w:pPr>
        <w:spacing w:after="0" w:line="240" w:lineRule="auto"/>
        <w:ind w:firstLine="720"/>
        <w:jc w:val="both"/>
        <w:rPr>
          <w:rFonts w:ascii="Times New Roman" w:eastAsia="Times New Roman" w:hAnsi="Times New Roman"/>
          <w:b/>
          <w:sz w:val="24"/>
          <w:szCs w:val="24"/>
        </w:rPr>
      </w:pPr>
      <w:r>
        <w:rPr>
          <w:rFonts w:ascii="Times New Roman" w:hAnsi="Times New Roman" w:cs="Times New Roman"/>
          <w:sz w:val="24"/>
          <w:szCs w:val="24"/>
        </w:rPr>
        <w:t xml:space="preserve">Būtiskākie šī risinājuma varianta priekšnoteikumi ir </w:t>
      </w:r>
      <w:r w:rsidR="004B4E12" w:rsidRPr="00560EC5">
        <w:rPr>
          <w:rFonts w:ascii="Times New Roman" w:hAnsi="Times New Roman" w:cs="Times New Roman"/>
          <w:b/>
          <w:sz w:val="24"/>
          <w:szCs w:val="24"/>
        </w:rPr>
        <w:t>iestāžu atbildības nodalīšana, lai izmaiņas, kuras veikusi viena iestāde savas kompetences datos, informācijas apmaiņas ietvaros aktualizētos otras iestādes informācijas sistēmā; procedūru integrēšana, kuru rezultātā nav pieļaujamas datu nesakritības;</w:t>
      </w:r>
      <w:r w:rsidR="004B4E12" w:rsidRPr="006E288A">
        <w:rPr>
          <w:rFonts w:ascii="Times New Roman" w:hAnsi="Times New Roman" w:cs="Times New Roman"/>
          <w:b/>
          <w:sz w:val="24"/>
          <w:szCs w:val="24"/>
        </w:rPr>
        <w:t xml:space="preserve"> </w:t>
      </w:r>
      <w:r>
        <w:rPr>
          <w:rFonts w:ascii="Times New Roman" w:hAnsi="Times New Roman" w:cs="Times New Roman"/>
          <w:sz w:val="24"/>
          <w:szCs w:val="24"/>
        </w:rPr>
        <w:t>pastāvošās institucionālās sistēmas saglabāšana</w:t>
      </w:r>
      <w:r w:rsidR="00886D4C" w:rsidRPr="00CA7BF1">
        <w:rPr>
          <w:rFonts w:ascii="Times New Roman" w:hAnsi="Times New Roman" w:cs="Times New Roman"/>
          <w:b/>
          <w:sz w:val="24"/>
          <w:szCs w:val="24"/>
        </w:rPr>
        <w:t>, kā arī iespēja īstenot risinājumu, atbilstoši progno</w:t>
      </w:r>
      <w:r w:rsidR="00BE18EF">
        <w:rPr>
          <w:rFonts w:ascii="Times New Roman" w:hAnsi="Times New Roman" w:cs="Times New Roman"/>
          <w:b/>
          <w:sz w:val="24"/>
          <w:szCs w:val="24"/>
        </w:rPr>
        <w:t>zētajām valsts budžeta iespējām</w:t>
      </w:r>
      <w:r w:rsidR="00886D4C" w:rsidRPr="00CA7BF1">
        <w:rPr>
          <w:rFonts w:ascii="Times New Roman" w:hAnsi="Times New Roman" w:cs="Times New Roman"/>
          <w:b/>
          <w:sz w:val="24"/>
          <w:szCs w:val="24"/>
        </w:rPr>
        <w:t xml:space="preserve">.   </w:t>
      </w:r>
    </w:p>
    <w:p w:rsidR="00F82CAE" w:rsidRPr="00CA7BF1" w:rsidRDefault="00F82CAE" w:rsidP="00B1211C">
      <w:pPr>
        <w:spacing w:after="0" w:line="240" w:lineRule="auto"/>
        <w:ind w:firstLine="720"/>
        <w:jc w:val="both"/>
        <w:rPr>
          <w:rFonts w:ascii="Times New Roman" w:eastAsia="Times New Roman" w:hAnsi="Times New Roman"/>
          <w:b/>
          <w:sz w:val="24"/>
          <w:szCs w:val="24"/>
        </w:rPr>
      </w:pPr>
    </w:p>
    <w:p w:rsidR="004118D7" w:rsidRPr="006E288A" w:rsidRDefault="004118D7" w:rsidP="004118D7">
      <w:pPr>
        <w:spacing w:after="0" w:line="240" w:lineRule="auto"/>
        <w:jc w:val="both"/>
        <w:rPr>
          <w:rFonts w:ascii="Times New Roman" w:eastAsia="Calibri" w:hAnsi="Times New Roman" w:cs="Times New Roman"/>
          <w:sz w:val="24"/>
          <w:szCs w:val="24"/>
          <w:u w:val="single"/>
          <w:lang w:eastAsia="en-US"/>
        </w:rPr>
      </w:pPr>
      <w:r w:rsidRPr="00233A80">
        <w:rPr>
          <w:rFonts w:ascii="Times New Roman" w:eastAsiaTheme="minorHAnsi" w:hAnsi="Times New Roman"/>
          <w:sz w:val="24"/>
          <w:szCs w:val="24"/>
          <w:lang w:eastAsia="en-US"/>
        </w:rPr>
        <w:t>1</w:t>
      </w:r>
      <w:r w:rsidR="004B5A58" w:rsidRPr="006E288A">
        <w:rPr>
          <w:rFonts w:ascii="Times New Roman" w:eastAsiaTheme="minorHAnsi" w:hAnsi="Times New Roman"/>
          <w:sz w:val="24"/>
          <w:szCs w:val="24"/>
          <w:u w:val="single"/>
          <w:lang w:eastAsia="en-US"/>
        </w:rPr>
        <w:t>.</w:t>
      </w:r>
      <w:r w:rsidR="004B5A58" w:rsidRPr="006E288A">
        <w:rPr>
          <w:rFonts w:ascii="Times New Roman" w:eastAsiaTheme="minorHAnsi" w:hAnsi="Times New Roman"/>
          <w:b/>
          <w:sz w:val="24"/>
          <w:szCs w:val="24"/>
          <w:u w:val="single"/>
          <w:lang w:eastAsia="en-US"/>
        </w:rPr>
        <w:t> </w:t>
      </w:r>
      <w:r w:rsidR="004B5A58" w:rsidRPr="006E288A">
        <w:rPr>
          <w:rFonts w:ascii="Times New Roman" w:eastAsia="Calibri" w:hAnsi="Times New Roman" w:cs="Times New Roman"/>
          <w:sz w:val="24"/>
          <w:szCs w:val="24"/>
          <w:u w:val="single"/>
          <w:lang w:eastAsia="en-US"/>
        </w:rPr>
        <w:t xml:space="preserve">Vēsturisko datu kārtošana (visu līdz šim uzkrāto) datu identificēšanas iespēju nodrošināšanai objektu līmenī. </w:t>
      </w:r>
    </w:p>
    <w:p w:rsidR="0067546E" w:rsidRDefault="0067546E" w:rsidP="004118D7">
      <w:pPr>
        <w:spacing w:after="0" w:line="240" w:lineRule="auto"/>
        <w:jc w:val="both"/>
        <w:rPr>
          <w:rFonts w:ascii="Times New Roman" w:eastAsia="Calibri" w:hAnsi="Times New Roman" w:cs="Times New Roman"/>
          <w:sz w:val="24"/>
          <w:szCs w:val="24"/>
          <w:lang w:eastAsia="en-US"/>
        </w:rPr>
      </w:pPr>
    </w:p>
    <w:p w:rsidR="0067546E" w:rsidRDefault="0067546E" w:rsidP="00B1211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lastRenderedPageBreak/>
        <w:t>Kā jau iepriekšēj</w:t>
      </w:r>
      <w:r w:rsidR="009542D8">
        <w:rPr>
          <w:rFonts w:ascii="Times New Roman" w:eastAsia="Times New Roman" w:hAnsi="Times New Roman"/>
          <w:sz w:val="24"/>
          <w:szCs w:val="24"/>
        </w:rPr>
        <w:t>ā</w:t>
      </w:r>
      <w:r>
        <w:rPr>
          <w:rFonts w:ascii="Times New Roman" w:eastAsia="Times New Roman" w:hAnsi="Times New Roman"/>
          <w:sz w:val="24"/>
          <w:szCs w:val="24"/>
        </w:rPr>
        <w:t xml:space="preserve"> </w:t>
      </w:r>
      <w:r w:rsidR="00502DB3" w:rsidRPr="006E288A">
        <w:rPr>
          <w:rFonts w:ascii="Times New Roman" w:eastAsia="Times New Roman" w:hAnsi="Times New Roman"/>
          <w:b/>
          <w:sz w:val="24"/>
          <w:szCs w:val="24"/>
        </w:rPr>
        <w:t>risinājuma</w:t>
      </w:r>
      <w:r w:rsidR="00502DB3">
        <w:rPr>
          <w:rFonts w:ascii="Times New Roman" w:eastAsia="Times New Roman" w:hAnsi="Times New Roman"/>
          <w:sz w:val="24"/>
          <w:szCs w:val="24"/>
        </w:rPr>
        <w:t xml:space="preserve"> </w:t>
      </w:r>
      <w:r>
        <w:rPr>
          <w:rFonts w:ascii="Times New Roman" w:eastAsia="Times New Roman" w:hAnsi="Times New Roman"/>
          <w:sz w:val="24"/>
          <w:szCs w:val="24"/>
        </w:rPr>
        <w:t>variant</w:t>
      </w:r>
      <w:r w:rsidR="009542D8">
        <w:rPr>
          <w:rFonts w:ascii="Times New Roman" w:eastAsia="Times New Roman" w:hAnsi="Times New Roman"/>
          <w:sz w:val="24"/>
          <w:szCs w:val="24"/>
        </w:rPr>
        <w:t>a</w:t>
      </w:r>
      <w:r>
        <w:rPr>
          <w:rFonts w:ascii="Times New Roman" w:eastAsia="Times New Roman" w:hAnsi="Times New Roman"/>
          <w:sz w:val="24"/>
          <w:szCs w:val="24"/>
        </w:rPr>
        <w:t xml:space="preserve"> aprakst</w:t>
      </w:r>
      <w:r w:rsidR="009542D8">
        <w:rPr>
          <w:rFonts w:ascii="Times New Roman" w:eastAsia="Times New Roman" w:hAnsi="Times New Roman"/>
          <w:sz w:val="24"/>
          <w:szCs w:val="24"/>
        </w:rPr>
        <w:t>ā</w:t>
      </w:r>
      <w:r>
        <w:rPr>
          <w:rFonts w:ascii="Times New Roman" w:eastAsia="Times New Roman" w:hAnsi="Times New Roman"/>
          <w:sz w:val="24"/>
          <w:szCs w:val="24"/>
        </w:rPr>
        <w:t xml:space="preserve"> tika norādīts, tad vēsturisko datu kārtošanas process ir sarežģīts un resursu ietilpīgs pasākums, kas aptver ne vien manuālu datu labošanas darbu plānotā regulējuma ietvaros, bet arī turpmākā normatīvā regulējuma izstrādi. </w:t>
      </w:r>
      <w:r w:rsidR="007461DA">
        <w:rPr>
          <w:rFonts w:ascii="Times New Roman" w:eastAsia="Times New Roman" w:hAnsi="Times New Roman"/>
          <w:sz w:val="24"/>
          <w:szCs w:val="24"/>
        </w:rPr>
        <w:t>A</w:t>
      </w:r>
      <w:r w:rsidR="00921F06">
        <w:rPr>
          <w:rFonts w:ascii="Times New Roman" w:eastAsia="Times New Roman" w:hAnsi="Times New Roman"/>
          <w:sz w:val="24"/>
          <w:szCs w:val="24"/>
        </w:rPr>
        <w:t>rī II.</w:t>
      </w:r>
      <w:r w:rsidR="007461DA">
        <w:rPr>
          <w:rFonts w:ascii="Times New Roman" w:eastAsia="Times New Roman" w:hAnsi="Times New Roman"/>
          <w:sz w:val="24"/>
          <w:szCs w:val="24"/>
        </w:rPr>
        <w:t> </w:t>
      </w:r>
      <w:r w:rsidR="00921F06">
        <w:rPr>
          <w:rFonts w:ascii="Times New Roman" w:eastAsia="Times New Roman" w:hAnsi="Times New Roman"/>
          <w:sz w:val="24"/>
          <w:szCs w:val="24"/>
        </w:rPr>
        <w:t xml:space="preserve">risinājuma variantā </w:t>
      </w:r>
      <w:r w:rsidR="00D9466F">
        <w:rPr>
          <w:rFonts w:ascii="Times New Roman" w:eastAsia="Times New Roman" w:hAnsi="Times New Roman"/>
          <w:sz w:val="24"/>
          <w:szCs w:val="24"/>
        </w:rPr>
        <w:t xml:space="preserve">šo procesu </w:t>
      </w:r>
      <w:r w:rsidR="00921F06">
        <w:rPr>
          <w:rFonts w:ascii="Times New Roman" w:eastAsia="Times New Roman" w:hAnsi="Times New Roman"/>
          <w:sz w:val="24"/>
          <w:szCs w:val="24"/>
        </w:rPr>
        <w:t xml:space="preserve">nav iespējams </w:t>
      </w:r>
      <w:r w:rsidR="00D9466F">
        <w:rPr>
          <w:rFonts w:ascii="Times New Roman" w:eastAsia="Times New Roman" w:hAnsi="Times New Roman"/>
          <w:sz w:val="24"/>
          <w:szCs w:val="24"/>
        </w:rPr>
        <w:t>apiet</w:t>
      </w:r>
      <w:r w:rsidR="00921F06">
        <w:rPr>
          <w:rFonts w:ascii="Times New Roman" w:eastAsia="Times New Roman" w:hAnsi="Times New Roman"/>
          <w:sz w:val="24"/>
          <w:szCs w:val="24"/>
        </w:rPr>
        <w:t>, t</w:t>
      </w:r>
      <w:r>
        <w:rPr>
          <w:rFonts w:ascii="Times New Roman" w:eastAsia="Times New Roman" w:hAnsi="Times New Roman"/>
          <w:sz w:val="24"/>
          <w:szCs w:val="24"/>
        </w:rPr>
        <w:t>omēr atšķirībā no I. risinājuma</w:t>
      </w:r>
      <w:r w:rsidR="007A0DCB">
        <w:rPr>
          <w:rFonts w:ascii="Times New Roman" w:eastAsia="Times New Roman" w:hAnsi="Times New Roman"/>
          <w:sz w:val="24"/>
          <w:szCs w:val="24"/>
        </w:rPr>
        <w:t xml:space="preserve"> varianta</w:t>
      </w:r>
      <w:r>
        <w:rPr>
          <w:rFonts w:ascii="Times New Roman" w:eastAsia="Times New Roman" w:hAnsi="Times New Roman"/>
          <w:sz w:val="24"/>
          <w:szCs w:val="24"/>
        </w:rPr>
        <w:t xml:space="preserve"> II. risinājuma varianta īstenošanai vēsturisko datu kārtošanu iespējams veikt pakāpeniski, iestādēm sadarbojoties un pielāgojot normatīvo regulējumu, atkarībā no ekonomiskās situācijas valstī un pieejamā finansējuma. </w:t>
      </w:r>
      <w:r w:rsidR="001350C1">
        <w:rPr>
          <w:rFonts w:ascii="Times New Roman" w:eastAsia="Times New Roman" w:hAnsi="Times New Roman"/>
          <w:sz w:val="24"/>
          <w:szCs w:val="24"/>
        </w:rPr>
        <w:t xml:space="preserve">Finansējumu </w:t>
      </w:r>
      <w:r w:rsidR="00B5200E">
        <w:rPr>
          <w:rFonts w:ascii="Times New Roman" w:eastAsia="Times New Roman" w:hAnsi="Times New Roman"/>
          <w:sz w:val="24"/>
          <w:szCs w:val="24"/>
        </w:rPr>
        <w:t xml:space="preserve">šim pasākumam </w:t>
      </w:r>
      <w:r w:rsidR="001350C1">
        <w:rPr>
          <w:rFonts w:ascii="Times New Roman" w:eastAsia="Times New Roman" w:hAnsi="Times New Roman"/>
          <w:sz w:val="24"/>
          <w:szCs w:val="24"/>
        </w:rPr>
        <w:t>nav iespējams rast iestāžu esošā bud</w:t>
      </w:r>
      <w:r w:rsidR="009D4F06">
        <w:rPr>
          <w:rFonts w:ascii="Times New Roman" w:eastAsia="Times New Roman" w:hAnsi="Times New Roman"/>
          <w:sz w:val="24"/>
          <w:szCs w:val="24"/>
        </w:rPr>
        <w:t>žeta ietva</w:t>
      </w:r>
      <w:r w:rsidR="001350C1">
        <w:rPr>
          <w:rFonts w:ascii="Times New Roman" w:eastAsia="Times New Roman" w:hAnsi="Times New Roman"/>
          <w:sz w:val="24"/>
          <w:szCs w:val="24"/>
        </w:rPr>
        <w:t xml:space="preserve">ros. </w:t>
      </w:r>
      <w:r w:rsidR="003E47D4">
        <w:rPr>
          <w:rFonts w:ascii="Times New Roman" w:eastAsia="Times New Roman" w:hAnsi="Times New Roman"/>
          <w:sz w:val="24"/>
          <w:szCs w:val="24"/>
        </w:rPr>
        <w:t>Jāatzīmē, ka</w:t>
      </w:r>
      <w:proofErr w:type="gramStart"/>
      <w:r w:rsidR="003E47D4" w:rsidRPr="003E47D4">
        <w:rPr>
          <w:rFonts w:ascii="Times New Roman" w:hAnsi="Times New Roman"/>
          <w:sz w:val="24"/>
          <w:szCs w:val="24"/>
        </w:rPr>
        <w:t xml:space="preserve"> </w:t>
      </w:r>
      <w:r w:rsidR="003E47D4">
        <w:rPr>
          <w:rFonts w:ascii="Times New Roman" w:hAnsi="Times New Roman"/>
          <w:sz w:val="24"/>
          <w:szCs w:val="24"/>
        </w:rPr>
        <w:t>t</w:t>
      </w:r>
      <w:r w:rsidR="003E47D4" w:rsidRPr="00FF025E">
        <w:rPr>
          <w:rFonts w:ascii="Times New Roman" w:hAnsi="Times New Roman"/>
          <w:sz w:val="24"/>
          <w:szCs w:val="24"/>
        </w:rPr>
        <w:t>urpinot pastāvēt divām informācijas sistēmām</w:t>
      </w:r>
      <w:proofErr w:type="gramEnd"/>
      <w:r w:rsidR="003E47D4" w:rsidRPr="00FF025E">
        <w:rPr>
          <w:rFonts w:ascii="Times New Roman" w:hAnsi="Times New Roman"/>
          <w:sz w:val="24"/>
          <w:szCs w:val="24"/>
        </w:rPr>
        <w:t>, kurās ir vienādi datu lauki ar dažādu aktualitāti, pastāv lielāka kļūdas un datu nesakritības iespējamība,</w:t>
      </w:r>
      <w:r w:rsidR="003E47D4">
        <w:rPr>
          <w:rFonts w:ascii="Times New Roman" w:hAnsi="Times New Roman"/>
          <w:sz w:val="24"/>
          <w:szCs w:val="24"/>
        </w:rPr>
        <w:t xml:space="preserve"> tajos datu laukos, kurus nebūs iespējams aktualizēt t.s</w:t>
      </w:r>
      <w:r w:rsidR="009542D8">
        <w:rPr>
          <w:rFonts w:ascii="Times New Roman" w:hAnsi="Times New Roman"/>
          <w:sz w:val="24"/>
          <w:szCs w:val="24"/>
        </w:rPr>
        <w:t>.</w:t>
      </w:r>
      <w:r w:rsidR="003E47D4">
        <w:rPr>
          <w:rFonts w:ascii="Times New Roman" w:hAnsi="Times New Roman"/>
          <w:sz w:val="24"/>
          <w:szCs w:val="24"/>
        </w:rPr>
        <w:t xml:space="preserve"> vienkāršoto procedūru</w:t>
      </w:r>
      <w:r w:rsidR="009542D8">
        <w:rPr>
          <w:rFonts w:ascii="Times New Roman" w:hAnsi="Times New Roman"/>
          <w:sz w:val="24"/>
          <w:szCs w:val="24"/>
        </w:rPr>
        <w:t xml:space="preserve"> </w:t>
      </w:r>
      <w:r w:rsidR="003E47D4">
        <w:rPr>
          <w:rFonts w:ascii="Times New Roman" w:hAnsi="Times New Roman"/>
          <w:sz w:val="24"/>
          <w:szCs w:val="24"/>
        </w:rPr>
        <w:t>ietvaros</w:t>
      </w:r>
      <w:r w:rsidR="003E47D4" w:rsidRPr="00FF025E">
        <w:rPr>
          <w:rFonts w:ascii="Times New Roman" w:hAnsi="Times New Roman"/>
          <w:sz w:val="24"/>
          <w:szCs w:val="24"/>
        </w:rPr>
        <w:t xml:space="preserve"> datu apmaiņas tiešsaistes režīmā</w:t>
      </w:r>
      <w:r w:rsidR="00886D4C">
        <w:rPr>
          <w:rFonts w:ascii="Times New Roman" w:hAnsi="Times New Roman"/>
          <w:sz w:val="24"/>
          <w:szCs w:val="24"/>
        </w:rPr>
        <w:t xml:space="preserve"> </w:t>
      </w:r>
      <w:r w:rsidR="00886D4C" w:rsidRPr="009F1E4E">
        <w:rPr>
          <w:rFonts w:ascii="Times New Roman" w:hAnsi="Times New Roman"/>
          <w:b/>
          <w:sz w:val="24"/>
          <w:szCs w:val="24"/>
        </w:rPr>
        <w:t>vai arī veicot t.s. nodalījuma aktualizāciju</w:t>
      </w:r>
      <w:r w:rsidR="003E47D4" w:rsidRPr="00FF025E">
        <w:rPr>
          <w:rFonts w:ascii="Times New Roman" w:hAnsi="Times New Roman"/>
          <w:sz w:val="24"/>
          <w:szCs w:val="24"/>
        </w:rPr>
        <w:t>.</w:t>
      </w:r>
      <w:r w:rsidR="003E47D4">
        <w:rPr>
          <w:rFonts w:ascii="Times New Roman" w:eastAsia="Times New Roman" w:hAnsi="Times New Roman"/>
          <w:sz w:val="24"/>
          <w:szCs w:val="24"/>
        </w:rPr>
        <w:t xml:space="preserve"> </w:t>
      </w:r>
      <w:r w:rsidR="009C38FE">
        <w:rPr>
          <w:rFonts w:ascii="Times New Roman" w:eastAsia="Times New Roman" w:hAnsi="Times New Roman"/>
          <w:sz w:val="24"/>
          <w:szCs w:val="24"/>
        </w:rPr>
        <w:t xml:space="preserve">Datu dublēšanās novēršana </w:t>
      </w:r>
      <w:r w:rsidR="009D4F06">
        <w:rPr>
          <w:rFonts w:ascii="Times New Roman" w:eastAsia="Times New Roman" w:hAnsi="Times New Roman"/>
          <w:sz w:val="24"/>
          <w:szCs w:val="24"/>
        </w:rPr>
        <w:t xml:space="preserve">nākotnē </w:t>
      </w:r>
      <w:r w:rsidR="009C38FE">
        <w:rPr>
          <w:rFonts w:ascii="Times New Roman" w:eastAsia="Times New Roman" w:hAnsi="Times New Roman"/>
          <w:sz w:val="24"/>
          <w:szCs w:val="24"/>
        </w:rPr>
        <w:t xml:space="preserve">attiecībā uz sistēmās jau esošajiem datiem </w:t>
      </w:r>
      <w:r w:rsidR="00886D4C" w:rsidRPr="009F1E4E">
        <w:rPr>
          <w:rFonts w:ascii="Times New Roman" w:eastAsia="Times New Roman" w:hAnsi="Times New Roman"/>
          <w:b/>
          <w:sz w:val="24"/>
          <w:szCs w:val="24"/>
        </w:rPr>
        <w:t>ir</w:t>
      </w:r>
      <w:r w:rsidR="00886D4C">
        <w:rPr>
          <w:rFonts w:ascii="Times New Roman" w:eastAsia="Times New Roman" w:hAnsi="Times New Roman"/>
          <w:sz w:val="24"/>
          <w:szCs w:val="24"/>
        </w:rPr>
        <w:t xml:space="preserve"> </w:t>
      </w:r>
      <w:r w:rsidR="009C38FE">
        <w:rPr>
          <w:rFonts w:ascii="Times New Roman" w:eastAsia="Times New Roman" w:hAnsi="Times New Roman"/>
          <w:sz w:val="24"/>
          <w:szCs w:val="24"/>
        </w:rPr>
        <w:t>iespējama, ja zemesgrāmatu dati tiek strukturēti, tāpēc</w:t>
      </w:r>
      <w:r w:rsidR="00886D4C">
        <w:rPr>
          <w:rFonts w:ascii="Times New Roman" w:eastAsia="Times New Roman" w:hAnsi="Times New Roman"/>
          <w:sz w:val="24"/>
          <w:szCs w:val="24"/>
        </w:rPr>
        <w:t xml:space="preserve"> </w:t>
      </w:r>
      <w:r w:rsidR="00886D4C" w:rsidRPr="009F1E4E">
        <w:rPr>
          <w:rFonts w:ascii="Times New Roman" w:eastAsia="Times New Roman" w:hAnsi="Times New Roman"/>
          <w:b/>
          <w:sz w:val="24"/>
          <w:szCs w:val="24"/>
        </w:rPr>
        <w:t>būtiski nodrošināt t.s. nodalījuma aktualizācijas veikšanas, veicot</w:t>
      </w:r>
      <w:r w:rsidR="00886D4C">
        <w:rPr>
          <w:rFonts w:ascii="Times New Roman" w:eastAsia="Times New Roman" w:hAnsi="Times New Roman"/>
          <w:sz w:val="24"/>
          <w:szCs w:val="24"/>
        </w:rPr>
        <w:t xml:space="preserve"> </w:t>
      </w:r>
      <w:r w:rsidR="009C38FE">
        <w:rPr>
          <w:rFonts w:ascii="Times New Roman" w:eastAsia="Times New Roman" w:hAnsi="Times New Roman"/>
          <w:sz w:val="24"/>
          <w:szCs w:val="24"/>
        </w:rPr>
        <w:t>datu strukturēšan</w:t>
      </w:r>
      <w:r w:rsidR="00886D4C">
        <w:rPr>
          <w:rFonts w:ascii="Times New Roman" w:eastAsia="Times New Roman" w:hAnsi="Times New Roman"/>
          <w:sz w:val="24"/>
          <w:szCs w:val="24"/>
        </w:rPr>
        <w:t>u</w:t>
      </w:r>
      <w:r w:rsidR="009D4F06">
        <w:rPr>
          <w:rFonts w:ascii="Times New Roman" w:eastAsia="Times New Roman" w:hAnsi="Times New Roman"/>
          <w:sz w:val="24"/>
          <w:szCs w:val="24"/>
        </w:rPr>
        <w:t>, kas vienlaikus nodrošinās plašākas pakalpojumu modelēšanas</w:t>
      </w:r>
      <w:r w:rsidR="000014BD" w:rsidRPr="006E288A">
        <w:rPr>
          <w:rFonts w:ascii="Times New Roman" w:eastAsia="Times New Roman" w:hAnsi="Times New Roman"/>
          <w:b/>
          <w:sz w:val="24"/>
          <w:szCs w:val="24"/>
        </w:rPr>
        <w:t xml:space="preserve"> un procedūru integrēšanas</w:t>
      </w:r>
      <w:r w:rsidR="009D4F06">
        <w:rPr>
          <w:rFonts w:ascii="Times New Roman" w:eastAsia="Times New Roman" w:hAnsi="Times New Roman"/>
          <w:sz w:val="24"/>
          <w:szCs w:val="24"/>
        </w:rPr>
        <w:t xml:space="preserve"> iespējas.</w:t>
      </w:r>
    </w:p>
    <w:p w:rsidR="00F94295" w:rsidRDefault="00F94295" w:rsidP="00B1211C">
      <w:pPr>
        <w:spacing w:after="0" w:line="240" w:lineRule="auto"/>
        <w:ind w:firstLine="720"/>
        <w:jc w:val="both"/>
        <w:rPr>
          <w:rFonts w:ascii="Times New Roman" w:eastAsia="Times New Roman" w:hAnsi="Times New Roman"/>
          <w:sz w:val="24"/>
          <w:szCs w:val="24"/>
        </w:rPr>
      </w:pPr>
    </w:p>
    <w:p w:rsidR="004118D7" w:rsidRDefault="004118D7" w:rsidP="004118D7">
      <w:pPr>
        <w:spacing w:after="0" w:line="240" w:lineRule="auto"/>
        <w:jc w:val="both"/>
        <w:rPr>
          <w:rFonts w:ascii="Times New Roman" w:eastAsiaTheme="minorHAnsi" w:hAnsi="Times New Roman"/>
          <w:sz w:val="24"/>
          <w:szCs w:val="24"/>
          <w:lang w:eastAsia="en-US"/>
        </w:rPr>
      </w:pPr>
      <w:r w:rsidRPr="00EE6C87">
        <w:rPr>
          <w:rFonts w:ascii="Times New Roman" w:eastAsiaTheme="minorHAnsi" w:hAnsi="Times New Roman"/>
          <w:sz w:val="24"/>
          <w:szCs w:val="24"/>
          <w:lang w:eastAsia="en-US"/>
        </w:rPr>
        <w:t>2</w:t>
      </w:r>
      <w:r w:rsidR="004B5A58" w:rsidRPr="006E288A">
        <w:rPr>
          <w:rFonts w:ascii="Times New Roman" w:eastAsiaTheme="minorHAnsi" w:hAnsi="Times New Roman"/>
          <w:sz w:val="24"/>
          <w:szCs w:val="24"/>
          <w:u w:val="single"/>
          <w:lang w:eastAsia="en-US"/>
        </w:rPr>
        <w:t>. Iestāžu atbildības nodalīšana</w:t>
      </w:r>
      <w:r w:rsidR="00210E44">
        <w:rPr>
          <w:rFonts w:ascii="Times New Roman" w:eastAsiaTheme="minorHAnsi" w:hAnsi="Times New Roman"/>
          <w:sz w:val="24"/>
          <w:szCs w:val="24"/>
          <w:lang w:eastAsia="en-US"/>
        </w:rPr>
        <w:t>.</w:t>
      </w:r>
    </w:p>
    <w:p w:rsidR="00F82CAE" w:rsidRDefault="00F82CAE" w:rsidP="00B1211C">
      <w:pPr>
        <w:spacing w:after="0" w:line="240" w:lineRule="auto"/>
        <w:ind w:firstLine="720"/>
        <w:jc w:val="both"/>
        <w:rPr>
          <w:rFonts w:ascii="Times New Roman" w:eastAsia="Times New Roman" w:hAnsi="Times New Roman"/>
          <w:sz w:val="24"/>
          <w:szCs w:val="24"/>
        </w:rPr>
      </w:pPr>
    </w:p>
    <w:p w:rsidR="00E65569" w:rsidRDefault="009D4F06" w:rsidP="008F550E">
      <w:pPr>
        <w:spacing w:after="0" w:line="240" w:lineRule="auto"/>
        <w:ind w:firstLine="720"/>
        <w:jc w:val="both"/>
        <w:rPr>
          <w:rFonts w:ascii="Times New Roman" w:eastAsiaTheme="minorHAnsi" w:hAnsi="Times New Roman"/>
          <w:sz w:val="24"/>
          <w:szCs w:val="24"/>
          <w:lang w:eastAsia="en-US"/>
        </w:rPr>
      </w:pPr>
      <w:r>
        <w:rPr>
          <w:rFonts w:ascii="Times New Roman" w:eastAsia="Times New Roman" w:hAnsi="Times New Roman"/>
          <w:sz w:val="24"/>
          <w:szCs w:val="24"/>
        </w:rPr>
        <w:t>Šī risinājuma varianta īstenošanai līdzīgi kā tas ir jau aprakstīts pie I.</w:t>
      </w:r>
      <w:r w:rsidR="00210E44">
        <w:rPr>
          <w:rFonts w:ascii="Times New Roman" w:eastAsia="Times New Roman" w:hAnsi="Times New Roman"/>
          <w:sz w:val="24"/>
          <w:szCs w:val="24"/>
        </w:rPr>
        <w:t xml:space="preserve"> </w:t>
      </w:r>
      <w:r>
        <w:rPr>
          <w:rFonts w:ascii="Times New Roman" w:eastAsia="Times New Roman" w:hAnsi="Times New Roman"/>
          <w:sz w:val="24"/>
          <w:szCs w:val="24"/>
        </w:rPr>
        <w:t xml:space="preserve">risinājuma varianta, </w:t>
      </w:r>
      <w:r>
        <w:rPr>
          <w:rFonts w:ascii="Times New Roman" w:eastAsiaTheme="minorHAnsi" w:hAnsi="Times New Roman"/>
          <w:sz w:val="24"/>
          <w:szCs w:val="24"/>
          <w:lang w:eastAsia="en-US"/>
        </w:rPr>
        <w:t xml:space="preserve">normatīvajā regulējumā </w:t>
      </w:r>
      <w:r w:rsidRPr="00567053">
        <w:rPr>
          <w:rFonts w:ascii="Times New Roman" w:eastAsiaTheme="minorHAnsi" w:hAnsi="Times New Roman"/>
          <w:sz w:val="24"/>
          <w:szCs w:val="24"/>
          <w:lang w:eastAsia="en-US"/>
        </w:rPr>
        <w:t>nepieciešams strikti nodalīt katras iestādes atbildību par konkrētiem datiem</w:t>
      </w:r>
      <w:r w:rsidR="00AB787A">
        <w:rPr>
          <w:rFonts w:ascii="Times New Roman" w:eastAsiaTheme="minorHAnsi" w:hAnsi="Times New Roman"/>
          <w:sz w:val="24"/>
          <w:szCs w:val="24"/>
          <w:lang w:eastAsia="en-US"/>
        </w:rPr>
        <w:t>, kas n</w:t>
      </w:r>
      <w:r w:rsidR="00BF5244">
        <w:rPr>
          <w:rFonts w:ascii="Times New Roman" w:eastAsiaTheme="minorHAnsi" w:hAnsi="Times New Roman"/>
          <w:sz w:val="24"/>
          <w:szCs w:val="24"/>
          <w:lang w:eastAsia="en-US"/>
        </w:rPr>
        <w:t xml:space="preserve">ākotnē pakāpeniski varētu izslēgt </w:t>
      </w:r>
      <w:r w:rsidR="00A01E05">
        <w:rPr>
          <w:rFonts w:ascii="Times New Roman" w:eastAsiaTheme="minorHAnsi" w:hAnsi="Times New Roman"/>
          <w:sz w:val="24"/>
          <w:szCs w:val="24"/>
          <w:lang w:eastAsia="en-US"/>
        </w:rPr>
        <w:t>datu nesakritības</w:t>
      </w:r>
      <w:r w:rsidR="0021453E">
        <w:rPr>
          <w:rFonts w:ascii="Times New Roman" w:eastAsiaTheme="minorHAnsi" w:hAnsi="Times New Roman"/>
          <w:sz w:val="24"/>
          <w:szCs w:val="24"/>
          <w:lang w:eastAsia="en-US"/>
        </w:rPr>
        <w:t xml:space="preserve"> pat, ja dat</w:t>
      </w:r>
      <w:r w:rsidR="008F550E">
        <w:rPr>
          <w:rFonts w:ascii="Times New Roman" w:eastAsiaTheme="minorHAnsi" w:hAnsi="Times New Roman"/>
          <w:sz w:val="24"/>
          <w:szCs w:val="24"/>
          <w:lang w:eastAsia="en-US"/>
        </w:rPr>
        <w:t>us</w:t>
      </w:r>
      <w:r w:rsidR="0021453E">
        <w:rPr>
          <w:rFonts w:ascii="Times New Roman" w:eastAsiaTheme="minorHAnsi" w:hAnsi="Times New Roman"/>
          <w:sz w:val="24"/>
          <w:szCs w:val="24"/>
          <w:lang w:eastAsia="en-US"/>
        </w:rPr>
        <w:t xml:space="preserve"> </w:t>
      </w:r>
      <w:r w:rsidR="008F550E">
        <w:rPr>
          <w:rFonts w:ascii="Times New Roman" w:eastAsiaTheme="minorHAnsi" w:hAnsi="Times New Roman"/>
          <w:sz w:val="24"/>
          <w:szCs w:val="24"/>
          <w:lang w:eastAsia="en-US"/>
        </w:rPr>
        <w:t>turpina</w:t>
      </w:r>
      <w:r w:rsidR="0021453E">
        <w:rPr>
          <w:rFonts w:ascii="Times New Roman" w:eastAsiaTheme="minorHAnsi" w:hAnsi="Times New Roman"/>
          <w:sz w:val="24"/>
          <w:szCs w:val="24"/>
          <w:lang w:eastAsia="en-US"/>
        </w:rPr>
        <w:t xml:space="preserve"> dublēt</w:t>
      </w:r>
      <w:r w:rsidR="00A01E05">
        <w:rPr>
          <w:rFonts w:ascii="Times New Roman" w:eastAsiaTheme="minorHAnsi" w:hAnsi="Times New Roman"/>
          <w:sz w:val="24"/>
          <w:szCs w:val="24"/>
          <w:lang w:eastAsia="en-US"/>
        </w:rPr>
        <w:t>.</w:t>
      </w:r>
      <w:r w:rsidR="00DC148D">
        <w:rPr>
          <w:rFonts w:ascii="Times New Roman" w:eastAsiaTheme="minorHAnsi" w:hAnsi="Times New Roman"/>
          <w:sz w:val="24"/>
          <w:szCs w:val="24"/>
          <w:lang w:eastAsia="en-US"/>
        </w:rPr>
        <w:t xml:space="preserve"> </w:t>
      </w:r>
    </w:p>
    <w:p w:rsidR="00E65569" w:rsidRPr="006E288A" w:rsidRDefault="00E65569" w:rsidP="00E65569">
      <w:pPr>
        <w:spacing w:after="0" w:line="240" w:lineRule="auto"/>
        <w:ind w:firstLine="720"/>
        <w:jc w:val="both"/>
        <w:rPr>
          <w:rFonts w:ascii="Times New Roman" w:hAnsi="Times New Roman" w:cs="Times New Roman"/>
          <w:b/>
          <w:sz w:val="24"/>
          <w:szCs w:val="24"/>
        </w:rPr>
      </w:pPr>
      <w:r w:rsidRPr="006E288A">
        <w:rPr>
          <w:rFonts w:ascii="Times New Roman" w:hAnsi="Times New Roman" w:cs="Times New Roman"/>
          <w:b/>
          <w:sz w:val="24"/>
          <w:szCs w:val="24"/>
        </w:rPr>
        <w:t xml:space="preserve">Jāatzīmē, </w:t>
      </w:r>
      <w:proofErr w:type="gramStart"/>
      <w:r w:rsidRPr="006E288A">
        <w:rPr>
          <w:rFonts w:ascii="Times New Roman" w:hAnsi="Times New Roman" w:cs="Times New Roman"/>
          <w:b/>
          <w:sz w:val="24"/>
          <w:szCs w:val="24"/>
        </w:rPr>
        <w:t>ka Tieslietu ministrijas īstenotās aktivitātes ir vērstas uz koncepcijas 1.sadaļā identificēto problēmu novēršanu</w:t>
      </w:r>
      <w:proofErr w:type="gramEnd"/>
      <w:r w:rsidRPr="006E288A">
        <w:rPr>
          <w:rFonts w:ascii="Times New Roman" w:hAnsi="Times New Roman" w:cs="Times New Roman"/>
          <w:b/>
          <w:sz w:val="24"/>
          <w:szCs w:val="24"/>
        </w:rPr>
        <w:t xml:space="preserve"> un ir uzskatāma par iestāžu atbildības par konkrētiem datiem nodalīšanas uzsākšanu. Atbilstoši </w:t>
      </w:r>
      <w:r w:rsidR="00AF5BDC" w:rsidRPr="006E288A">
        <w:rPr>
          <w:rFonts w:ascii="Times New Roman" w:hAnsi="Times New Roman" w:cs="Times New Roman"/>
          <w:b/>
          <w:sz w:val="24"/>
          <w:szCs w:val="24"/>
        </w:rPr>
        <w:t>jaunajam Zemesgrāmatu likuma un Nekustamā īpašuma valsts kadastra likuma</w:t>
      </w:r>
      <w:r w:rsidRPr="006E288A">
        <w:rPr>
          <w:rFonts w:ascii="Times New Roman" w:hAnsi="Times New Roman" w:cs="Times New Roman"/>
          <w:b/>
          <w:sz w:val="24"/>
          <w:szCs w:val="24"/>
        </w:rPr>
        <w:t xml:space="preserve"> regulējumam,</w:t>
      </w:r>
      <w:r w:rsidR="00AF5BDC" w:rsidRPr="006E288A">
        <w:rPr>
          <w:rFonts w:ascii="Times New Roman" w:hAnsi="Times New Roman" w:cs="Times New Roman"/>
          <w:b/>
          <w:sz w:val="24"/>
          <w:szCs w:val="24"/>
        </w:rPr>
        <w:t xml:space="preserve"> kas stājies spēkā </w:t>
      </w:r>
      <w:proofErr w:type="gramStart"/>
      <w:r w:rsidR="00AF5BDC" w:rsidRPr="006E288A">
        <w:rPr>
          <w:rFonts w:ascii="Times New Roman" w:hAnsi="Times New Roman" w:cs="Times New Roman"/>
          <w:b/>
          <w:sz w:val="24"/>
          <w:szCs w:val="24"/>
        </w:rPr>
        <w:t>2015.gada</w:t>
      </w:r>
      <w:proofErr w:type="gramEnd"/>
      <w:r w:rsidR="00AF5BDC" w:rsidRPr="006E288A">
        <w:rPr>
          <w:rFonts w:ascii="Times New Roman" w:hAnsi="Times New Roman" w:cs="Times New Roman"/>
          <w:b/>
          <w:sz w:val="24"/>
          <w:szCs w:val="24"/>
        </w:rPr>
        <w:t xml:space="preserve"> 1.janvārī,</w:t>
      </w:r>
      <w:r w:rsidRPr="006E288A">
        <w:rPr>
          <w:rFonts w:ascii="Times New Roman" w:hAnsi="Times New Roman" w:cs="Times New Roman"/>
          <w:b/>
          <w:sz w:val="24"/>
          <w:szCs w:val="24"/>
        </w:rPr>
        <w:t xml:space="preserve"> paredzēts novērst </w:t>
      </w:r>
      <w:r w:rsidR="00C66EE1" w:rsidRPr="00C66EE1">
        <w:rPr>
          <w:rFonts w:ascii="Times New Roman" w:hAnsi="Times New Roman" w:cs="Times New Roman"/>
          <w:b/>
          <w:sz w:val="24"/>
          <w:szCs w:val="24"/>
          <w:u w:val="single"/>
        </w:rPr>
        <w:t>no jauna reģistrēto</w:t>
      </w:r>
      <w:r w:rsidR="00C66EE1" w:rsidRPr="006E288A">
        <w:rPr>
          <w:rFonts w:ascii="Times New Roman" w:hAnsi="Times New Roman" w:cs="Times New Roman"/>
          <w:b/>
          <w:sz w:val="24"/>
          <w:szCs w:val="24"/>
        </w:rPr>
        <w:t xml:space="preserve"> </w:t>
      </w:r>
      <w:r w:rsidRPr="006E288A">
        <w:rPr>
          <w:rFonts w:ascii="Times New Roman" w:hAnsi="Times New Roman" w:cs="Times New Roman"/>
          <w:b/>
          <w:sz w:val="24"/>
          <w:szCs w:val="24"/>
        </w:rPr>
        <w:t>datu nesakritības šādos Kadastra informācijas sistēmā reģistrēto un Datorizētajā zemesgrāmatā ierakstīto</w:t>
      </w:r>
      <w:r w:rsidR="00AF5BDC" w:rsidRPr="006E288A">
        <w:rPr>
          <w:rFonts w:ascii="Times New Roman" w:hAnsi="Times New Roman" w:cs="Times New Roman"/>
          <w:b/>
          <w:sz w:val="24"/>
          <w:szCs w:val="24"/>
        </w:rPr>
        <w:t>s</w:t>
      </w:r>
      <w:r w:rsidR="00BE3177" w:rsidRPr="006E288A">
        <w:rPr>
          <w:rFonts w:ascii="Times New Roman" w:hAnsi="Times New Roman" w:cs="Times New Roman"/>
          <w:b/>
          <w:sz w:val="24"/>
          <w:szCs w:val="24"/>
        </w:rPr>
        <w:t xml:space="preserve"> datu laukos:</w:t>
      </w:r>
    </w:p>
    <w:p w:rsidR="00BE3177" w:rsidRPr="006E288A" w:rsidRDefault="00BE3177" w:rsidP="00BE3177">
      <w:pPr>
        <w:pStyle w:val="Sarakstarindkopa"/>
        <w:numPr>
          <w:ilvl w:val="0"/>
          <w:numId w:val="5"/>
        </w:numPr>
        <w:spacing w:after="0" w:line="240" w:lineRule="auto"/>
        <w:jc w:val="both"/>
        <w:rPr>
          <w:rFonts w:ascii="Times New Roman" w:hAnsi="Times New Roman"/>
          <w:b/>
          <w:sz w:val="24"/>
          <w:szCs w:val="24"/>
        </w:rPr>
      </w:pPr>
      <w:r w:rsidRPr="006E288A">
        <w:rPr>
          <w:rFonts w:ascii="Times New Roman" w:hAnsi="Times New Roman"/>
          <w:b/>
          <w:sz w:val="24"/>
          <w:szCs w:val="24"/>
        </w:rPr>
        <w:t>nekustamā īpašuma kadastra numurs - atbildīgā iestāde VZD;</w:t>
      </w:r>
    </w:p>
    <w:p w:rsidR="00BE3177" w:rsidRPr="006E288A" w:rsidRDefault="00BE3177" w:rsidP="00BE3177">
      <w:pPr>
        <w:pStyle w:val="Sarakstarindkopa"/>
        <w:numPr>
          <w:ilvl w:val="0"/>
          <w:numId w:val="5"/>
        </w:numPr>
        <w:spacing w:after="0" w:line="240" w:lineRule="auto"/>
        <w:jc w:val="both"/>
        <w:rPr>
          <w:rFonts w:ascii="Times New Roman" w:hAnsi="Times New Roman"/>
          <w:b/>
          <w:sz w:val="24"/>
          <w:szCs w:val="24"/>
        </w:rPr>
      </w:pPr>
      <w:r w:rsidRPr="006E288A">
        <w:rPr>
          <w:rFonts w:ascii="Times New Roman" w:hAnsi="Times New Roman"/>
          <w:b/>
          <w:sz w:val="24"/>
          <w:szCs w:val="24"/>
        </w:rPr>
        <w:t>nekustamā īpašuma kadastra objekta apzīmējums – atbildīgā iestāde VZD;</w:t>
      </w:r>
    </w:p>
    <w:p w:rsidR="00BE3177" w:rsidRPr="006E288A" w:rsidRDefault="00BE3177" w:rsidP="00BE3177">
      <w:pPr>
        <w:pStyle w:val="Sarakstarindkopa"/>
        <w:numPr>
          <w:ilvl w:val="0"/>
          <w:numId w:val="5"/>
        </w:numPr>
        <w:spacing w:after="0" w:line="240" w:lineRule="auto"/>
        <w:jc w:val="both"/>
        <w:rPr>
          <w:rFonts w:ascii="Times New Roman" w:hAnsi="Times New Roman"/>
          <w:b/>
          <w:sz w:val="24"/>
          <w:szCs w:val="24"/>
        </w:rPr>
      </w:pPr>
      <w:r w:rsidRPr="006E288A">
        <w:rPr>
          <w:rFonts w:ascii="Times New Roman" w:hAnsi="Times New Roman"/>
          <w:b/>
          <w:sz w:val="24"/>
          <w:szCs w:val="24"/>
        </w:rPr>
        <w:t>nekustamā īpašuma kadastra objekta adrese – atbildīgā iestāde VZD;</w:t>
      </w:r>
    </w:p>
    <w:p w:rsidR="00BE3177" w:rsidRPr="006E288A" w:rsidRDefault="00BE3177" w:rsidP="00BE3177">
      <w:pPr>
        <w:pStyle w:val="Sarakstarindkopa"/>
        <w:numPr>
          <w:ilvl w:val="0"/>
          <w:numId w:val="5"/>
        </w:numPr>
        <w:spacing w:after="0" w:line="240" w:lineRule="auto"/>
        <w:jc w:val="both"/>
        <w:rPr>
          <w:rFonts w:ascii="Times New Roman" w:hAnsi="Times New Roman"/>
          <w:b/>
          <w:sz w:val="24"/>
          <w:szCs w:val="24"/>
        </w:rPr>
      </w:pPr>
      <w:r w:rsidRPr="006E288A">
        <w:rPr>
          <w:rFonts w:ascii="Times New Roman" w:hAnsi="Times New Roman"/>
          <w:b/>
          <w:sz w:val="24"/>
          <w:szCs w:val="24"/>
        </w:rPr>
        <w:t>zemes vienības platība – atbildīgā iestāde VZD;</w:t>
      </w:r>
    </w:p>
    <w:p w:rsidR="00BE3177" w:rsidRPr="006E288A" w:rsidRDefault="00BE3177" w:rsidP="00BE3177">
      <w:pPr>
        <w:pStyle w:val="Sarakstarindkopa"/>
        <w:numPr>
          <w:ilvl w:val="0"/>
          <w:numId w:val="5"/>
        </w:numPr>
        <w:spacing w:after="0" w:line="240" w:lineRule="auto"/>
        <w:jc w:val="both"/>
        <w:rPr>
          <w:rFonts w:ascii="Times New Roman" w:hAnsi="Times New Roman"/>
          <w:b/>
          <w:sz w:val="24"/>
          <w:szCs w:val="24"/>
        </w:rPr>
      </w:pPr>
      <w:r w:rsidRPr="006E288A">
        <w:rPr>
          <w:rFonts w:ascii="Times New Roman" w:hAnsi="Times New Roman"/>
          <w:b/>
          <w:sz w:val="24"/>
          <w:szCs w:val="24"/>
        </w:rPr>
        <w:t>dzīvokļa īpašuma sastāvā ietilpstošā kopīpašuma domājamā daļa – atbildīgā iestāde VZD;</w:t>
      </w:r>
    </w:p>
    <w:p w:rsidR="00BE3177" w:rsidRPr="006E288A" w:rsidRDefault="00BE3177" w:rsidP="00BE3177">
      <w:pPr>
        <w:pStyle w:val="Sarakstarindkopa"/>
        <w:numPr>
          <w:ilvl w:val="0"/>
          <w:numId w:val="5"/>
        </w:numPr>
        <w:spacing w:after="0" w:line="240" w:lineRule="auto"/>
        <w:jc w:val="both"/>
        <w:rPr>
          <w:rFonts w:ascii="Times New Roman" w:hAnsi="Times New Roman"/>
          <w:b/>
          <w:sz w:val="24"/>
          <w:szCs w:val="24"/>
        </w:rPr>
      </w:pPr>
      <w:r w:rsidRPr="006E288A">
        <w:rPr>
          <w:rFonts w:ascii="Times New Roman" w:hAnsi="Times New Roman"/>
          <w:b/>
          <w:sz w:val="24"/>
          <w:szCs w:val="24"/>
        </w:rPr>
        <w:t>zemes vienību sadalīšana – atbildīgā iestāde VZD;</w:t>
      </w:r>
    </w:p>
    <w:p w:rsidR="00E65569" w:rsidRPr="00133701" w:rsidRDefault="00C66EE1" w:rsidP="008F550E">
      <w:pPr>
        <w:spacing w:after="0" w:line="240" w:lineRule="auto"/>
        <w:ind w:firstLine="720"/>
        <w:jc w:val="both"/>
        <w:rPr>
          <w:rFonts w:ascii="Times New Roman" w:eastAsiaTheme="minorHAnsi" w:hAnsi="Times New Roman"/>
          <w:b/>
          <w:sz w:val="24"/>
          <w:szCs w:val="24"/>
          <w:u w:val="single"/>
          <w:lang w:eastAsia="en-US"/>
        </w:rPr>
      </w:pPr>
      <w:r w:rsidRPr="00133701">
        <w:rPr>
          <w:rFonts w:ascii="Times New Roman" w:eastAsiaTheme="minorHAnsi" w:hAnsi="Times New Roman"/>
          <w:b/>
          <w:sz w:val="24"/>
          <w:szCs w:val="24"/>
          <w:u w:val="single"/>
          <w:lang w:eastAsia="en-US"/>
        </w:rPr>
        <w:t xml:space="preserve">VZD ir atbildīgs par </w:t>
      </w:r>
      <w:proofErr w:type="gramStart"/>
      <w:r w:rsidRPr="00133701">
        <w:rPr>
          <w:rFonts w:ascii="Times New Roman" w:eastAsiaTheme="minorHAnsi" w:hAnsi="Times New Roman"/>
          <w:b/>
          <w:sz w:val="24"/>
          <w:szCs w:val="24"/>
          <w:u w:val="single"/>
          <w:lang w:eastAsia="en-US"/>
        </w:rPr>
        <w:t>augstāk minēto</w:t>
      </w:r>
      <w:proofErr w:type="gramEnd"/>
      <w:r w:rsidRPr="00133701">
        <w:rPr>
          <w:rFonts w:ascii="Times New Roman" w:eastAsiaTheme="minorHAnsi" w:hAnsi="Times New Roman"/>
          <w:b/>
          <w:sz w:val="24"/>
          <w:szCs w:val="24"/>
          <w:u w:val="single"/>
          <w:lang w:eastAsia="en-US"/>
        </w:rPr>
        <w:t xml:space="preserve"> datu uzturēšanu un padošanu Datorizētajai zemesgrāmatai. Savukārt par šo datu aktualizācijas nodrošināšanu Datorizētajā zemesgrāmatā atbild Tiesu administrācija.</w:t>
      </w:r>
    </w:p>
    <w:p w:rsidR="00450E73" w:rsidRPr="00560EC5" w:rsidRDefault="00450E73" w:rsidP="00450E73">
      <w:pPr>
        <w:spacing w:after="0" w:line="240" w:lineRule="auto"/>
        <w:ind w:firstLine="720"/>
        <w:jc w:val="both"/>
        <w:rPr>
          <w:rFonts w:ascii="Times New Roman" w:hAnsi="Times New Roman" w:cs="Times New Roman"/>
          <w:b/>
          <w:sz w:val="24"/>
          <w:szCs w:val="24"/>
        </w:rPr>
      </w:pPr>
      <w:r w:rsidRPr="006E288A">
        <w:rPr>
          <w:rFonts w:ascii="Times New Roman" w:hAnsi="Times New Roman" w:cs="Times New Roman"/>
          <w:b/>
          <w:sz w:val="24"/>
          <w:szCs w:val="24"/>
        </w:rPr>
        <w:t xml:space="preserve">Ievērojot plānotās aktivitātes un 9.tabulā </w:t>
      </w:r>
      <w:r w:rsidR="00D34CB5" w:rsidRPr="006E288A">
        <w:rPr>
          <w:rFonts w:ascii="Times New Roman" w:hAnsi="Times New Roman" w:cs="Times New Roman"/>
          <w:b/>
          <w:sz w:val="24"/>
          <w:szCs w:val="24"/>
        </w:rPr>
        <w:t>aprakstīt</w:t>
      </w:r>
      <w:r w:rsidRPr="006E288A">
        <w:rPr>
          <w:rFonts w:ascii="Times New Roman" w:hAnsi="Times New Roman" w:cs="Times New Roman"/>
          <w:b/>
          <w:sz w:val="24"/>
          <w:szCs w:val="24"/>
        </w:rPr>
        <w:t xml:space="preserve">o informāciju attiecībā uz datu laukiem, kas tiek ierakstīti Datorizētajā zemesgrāmatā un Kadastra informācijas </w:t>
      </w:r>
      <w:r w:rsidRPr="00560EC5">
        <w:rPr>
          <w:rFonts w:ascii="Times New Roman" w:hAnsi="Times New Roman" w:cs="Times New Roman"/>
          <w:b/>
          <w:sz w:val="24"/>
          <w:szCs w:val="24"/>
        </w:rPr>
        <w:t>sistēmā, atzīmējams, ka koncepcijas 1.sadaļā minētās problēmas ir novēršamas:</w:t>
      </w:r>
    </w:p>
    <w:p w:rsidR="00450E73" w:rsidRPr="00560EC5" w:rsidRDefault="00450E73" w:rsidP="00450E73">
      <w:pPr>
        <w:pStyle w:val="Sarakstarindkopa"/>
        <w:numPr>
          <w:ilvl w:val="0"/>
          <w:numId w:val="6"/>
        </w:numPr>
        <w:spacing w:after="0" w:line="240" w:lineRule="auto"/>
        <w:jc w:val="both"/>
        <w:rPr>
          <w:rFonts w:ascii="Times New Roman" w:hAnsi="Times New Roman"/>
          <w:b/>
          <w:sz w:val="24"/>
          <w:szCs w:val="24"/>
        </w:rPr>
      </w:pPr>
      <w:r w:rsidRPr="00560EC5">
        <w:rPr>
          <w:rFonts w:ascii="Times New Roman" w:hAnsi="Times New Roman"/>
          <w:b/>
          <w:sz w:val="24"/>
          <w:szCs w:val="24"/>
        </w:rPr>
        <w:t xml:space="preserve">Nodalot atbildību, paredzot, ka Datorizētā zemesgrāmata ieraksta nekustamo īpašumu, bet Kadastra informācijas sistēma uztur kadastra objekta datus – paredzot, ka primārie ir Datorizētajā zemesgrāmatā ierakstītie dati par īpašuma sastāvu un to īpašnieku, īrnieku un nomnieku. Savukārt kadastra dati par kadastra objektiem (zemes, būvju un apgrūtinājumu aizņemtā platība, robežas u.c. kadastra objektu raksturojošie dati) ir primārie Kadastra informācijas sistēmā reģistrētie. Lai abas informācijas sistēmas darbotos savstarpēji saskanīgi, ar vienādu juridisko nozīmi, normatīvajos </w:t>
      </w:r>
      <w:r w:rsidRPr="00560EC5">
        <w:rPr>
          <w:rFonts w:ascii="Times New Roman" w:hAnsi="Times New Roman"/>
          <w:b/>
          <w:sz w:val="24"/>
          <w:szCs w:val="24"/>
        </w:rPr>
        <w:lastRenderedPageBreak/>
        <w:t xml:space="preserve">aktos arī Kadastra informācijas sistēmā ierakstītajiem datiem nosakāma publiskā ticamība, lai tie būtu pielīdzināmi zemesgrāmatā ierakstīto datu saistošajam spēkam attiecībā uz jebkuru trešo personu, kā arī tiem būs nosakāma publiska pieejamība. Jāņem vērā, ka publiskās ticamības informācijas statusa piešķiršana prasīs izvērtēt dokumentu, kas ir par pamatu datu aktualizēšanai, formas prasības – proti, lai datu aktualizācija notiek uz publiskas iestādes vai valsts amatpersonas izdotiem dokumentiem. Ievērojot, minēto, jautājums būtu atsevišķi izvērtējams, un, iespējams, mērķa sasniegšanai ir pietiekami, ja normatīvajā regulējumā tiek nodalīta iestāžu atbildība. </w:t>
      </w:r>
    </w:p>
    <w:p w:rsidR="00450E73" w:rsidRPr="006E288A" w:rsidRDefault="00450E73" w:rsidP="00450E73">
      <w:pPr>
        <w:pStyle w:val="Sarakstarindkopa"/>
        <w:numPr>
          <w:ilvl w:val="0"/>
          <w:numId w:val="6"/>
        </w:numPr>
        <w:spacing w:after="0" w:line="240" w:lineRule="auto"/>
        <w:jc w:val="both"/>
        <w:rPr>
          <w:rFonts w:ascii="Times New Roman" w:hAnsi="Times New Roman"/>
          <w:b/>
          <w:sz w:val="24"/>
          <w:szCs w:val="24"/>
        </w:rPr>
      </w:pPr>
      <w:r w:rsidRPr="006E288A">
        <w:rPr>
          <w:rFonts w:ascii="Times New Roman" w:hAnsi="Times New Roman"/>
          <w:b/>
          <w:sz w:val="24"/>
          <w:szCs w:val="24"/>
        </w:rPr>
        <w:t>Paredzot risinājumu, ka pēc Apgrūtināto teritoriju informācijas sistēmas ieviešanas primārie dati par objekta apgrūtinājumiem ir Apgrūtināto teritoriju informācijas sistēmā reģistrētie. Tādējādi Zemesgrāmatu likumā jāparedz, ka zemesgrāmatā nav nostiprināmi uz likuma pamata pastāvošie apgrūtinājumi, kuru dati saskaņā ar Apgrūtināto teritoriju informācijas sistēmu likumu ierakstāmi Apgrūtināto teritoriju informācijas sistēmā un kas savietojot šīs sistēmas datus ar Kadastra informācijas sistēmu, Kadastra informācijas sistēmā konkretizētu apgrūtināto teritoriju katrā zemes vienībā atsevišķi. Vienlaikus būtu izvērtējams un risināms jautājums par minēto apgrūtinājumu turpmāku saglabāšanu vai aktualizēšanu zemesgrāmatā, kā arī, lai informācija par apgrūtinājumiem būtu pilnīga un abās informācijas sistēmās neradītu datu nesakritības, būtu nepieciešams nodrošināt informācijas izgūšanu no zemesgrāmatām par apgrūtinājumiem, kas radušies uz tiesiska darījuma, tiesas sprieduma vai cita dokumenta pamata. Apgrūtināto teritoriju informācija sistēmā, kas turpmāk saturēs primāros datus par objekta apgrūtinājumiem, būs jānodrošina arī iespēja reģistrēto datu apstrīdēšanai. Mākslīgam objektam, kas izraisa apgrūtinājumu, jābūt likumīgi uzbūvētām, bet nelikumīgas būvniecības gadījumā personai jānodrošina tiesības prasīt šāda objekta demontāžu un apgrūtinājuma dzēšanu. Par Apgrūtināto teritoriju informācija sistēmā uzturēto datu atbilstību normatīvo aktu prasībām un situācijai dabā atbilstoši Apgrūtināto teritoriju informācijas sistēmas likumam ir atbildīgs datu sniedzējs.</w:t>
      </w:r>
    </w:p>
    <w:p w:rsidR="00450E73" w:rsidRDefault="00450E73" w:rsidP="00450E73">
      <w:pPr>
        <w:pStyle w:val="Komentrateksts"/>
        <w:spacing w:after="0" w:line="240" w:lineRule="auto"/>
        <w:ind w:firstLine="720"/>
        <w:jc w:val="both"/>
        <w:rPr>
          <w:rFonts w:ascii="Times New Roman" w:hAnsi="Times New Roman"/>
          <w:sz w:val="24"/>
          <w:szCs w:val="24"/>
        </w:rPr>
      </w:pPr>
    </w:p>
    <w:p w:rsidR="008F550E" w:rsidRDefault="008F550E" w:rsidP="008F550E">
      <w:pPr>
        <w:spacing w:after="0" w:line="240" w:lineRule="auto"/>
        <w:ind w:firstLine="720"/>
        <w:jc w:val="both"/>
        <w:rPr>
          <w:rFonts w:ascii="Times New Roman" w:eastAsia="Times New Roman" w:hAnsi="Times New Roman"/>
          <w:sz w:val="24"/>
          <w:szCs w:val="24"/>
        </w:rPr>
      </w:pPr>
      <w:r>
        <w:rPr>
          <w:rFonts w:ascii="Times New Roman" w:eastAsiaTheme="minorHAnsi" w:hAnsi="Times New Roman"/>
          <w:sz w:val="24"/>
          <w:szCs w:val="24"/>
          <w:lang w:eastAsia="en-US"/>
        </w:rPr>
        <w:t xml:space="preserve">Salīdzinājumā ar šā brīža situāciju, </w:t>
      </w:r>
      <w:r w:rsidR="0001214E" w:rsidRPr="006E288A">
        <w:rPr>
          <w:rFonts w:ascii="Times New Roman" w:eastAsiaTheme="minorHAnsi" w:hAnsi="Times New Roman"/>
          <w:b/>
          <w:sz w:val="24"/>
          <w:szCs w:val="24"/>
          <w:lang w:eastAsia="en-US"/>
        </w:rPr>
        <w:t xml:space="preserve">nosakot </w:t>
      </w:r>
      <w:r w:rsidR="00C913F5" w:rsidRPr="006E288A">
        <w:rPr>
          <w:rFonts w:ascii="Times New Roman" w:eastAsiaTheme="minorHAnsi" w:hAnsi="Times New Roman"/>
          <w:b/>
          <w:sz w:val="24"/>
          <w:szCs w:val="24"/>
          <w:lang w:eastAsia="en-US"/>
        </w:rPr>
        <w:t>institūciju</w:t>
      </w:r>
      <w:r w:rsidR="0001214E" w:rsidRPr="006E288A">
        <w:rPr>
          <w:rFonts w:ascii="Times New Roman" w:eastAsiaTheme="minorHAnsi" w:hAnsi="Times New Roman"/>
          <w:b/>
          <w:sz w:val="24"/>
          <w:szCs w:val="24"/>
          <w:lang w:eastAsia="en-US"/>
        </w:rPr>
        <w:t xml:space="preserve"> par </w:t>
      </w:r>
      <w:r w:rsidR="00C913F5" w:rsidRPr="006E288A">
        <w:rPr>
          <w:rFonts w:ascii="Times New Roman" w:eastAsiaTheme="minorHAnsi" w:hAnsi="Times New Roman"/>
          <w:b/>
          <w:sz w:val="24"/>
          <w:szCs w:val="24"/>
          <w:lang w:eastAsia="en-US"/>
        </w:rPr>
        <w:t xml:space="preserve">konkrētu </w:t>
      </w:r>
      <w:r w:rsidR="0001214E" w:rsidRPr="006E288A">
        <w:rPr>
          <w:rFonts w:ascii="Times New Roman" w:eastAsiaTheme="minorHAnsi" w:hAnsi="Times New Roman"/>
          <w:b/>
          <w:sz w:val="24"/>
          <w:szCs w:val="24"/>
          <w:lang w:eastAsia="en-US"/>
        </w:rPr>
        <w:t>datu pirmavotu,</w:t>
      </w:r>
      <w:r w:rsidR="0001214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tiktu </w:t>
      </w:r>
      <w:r>
        <w:rPr>
          <w:rFonts w:ascii="Times New Roman" w:eastAsia="Times New Roman" w:hAnsi="Times New Roman"/>
          <w:sz w:val="24"/>
          <w:szCs w:val="24"/>
        </w:rPr>
        <w:t xml:space="preserve">uzlabota datu kvalitāte, ņemot vērā, ka, piemēram, </w:t>
      </w:r>
      <w:r>
        <w:rPr>
          <w:rFonts w:ascii="Times New Roman" w:hAnsi="Times New Roman"/>
          <w:sz w:val="24"/>
          <w:szCs w:val="24"/>
        </w:rPr>
        <w:t>š</w:t>
      </w:r>
      <w:r w:rsidRPr="00113EEA">
        <w:rPr>
          <w:rFonts w:ascii="Times New Roman" w:hAnsi="Times New Roman"/>
          <w:sz w:val="24"/>
          <w:szCs w:val="24"/>
        </w:rPr>
        <w:t>obrīd gan Kada</w:t>
      </w:r>
      <w:r>
        <w:rPr>
          <w:rFonts w:ascii="Times New Roman" w:hAnsi="Times New Roman"/>
          <w:sz w:val="24"/>
          <w:szCs w:val="24"/>
        </w:rPr>
        <w:t>stra informācijas sistēma, gan D</w:t>
      </w:r>
      <w:r w:rsidRPr="00113EEA">
        <w:rPr>
          <w:rFonts w:ascii="Times New Roman" w:hAnsi="Times New Roman"/>
          <w:sz w:val="24"/>
          <w:szCs w:val="24"/>
        </w:rPr>
        <w:t xml:space="preserve">atorizētā zemesgrāmata satur informāciju par apgrūtinājumiem, </w:t>
      </w:r>
      <w:r>
        <w:rPr>
          <w:rFonts w:ascii="Times New Roman" w:hAnsi="Times New Roman"/>
          <w:sz w:val="24"/>
          <w:szCs w:val="24"/>
        </w:rPr>
        <w:t xml:space="preserve">kas ir atšķirīga, ņemot vērā, ka vecajos robežu plānos </w:t>
      </w:r>
      <w:r w:rsidRPr="00F937A5">
        <w:rPr>
          <w:rFonts w:ascii="Times New Roman" w:hAnsi="Times New Roman"/>
          <w:sz w:val="24"/>
          <w:szCs w:val="24"/>
        </w:rPr>
        <w:t>nav atzīmēti visi apgrūtinājumi</w:t>
      </w:r>
      <w:r>
        <w:rPr>
          <w:rFonts w:ascii="Times New Roman" w:hAnsi="Times New Roman"/>
          <w:sz w:val="24"/>
          <w:szCs w:val="24"/>
        </w:rPr>
        <w:t xml:space="preserve">, kā arī tie apgrūtinājumi, kas radušies vēlāk. Turpmāk zemesgrāmata uzturēs informāciju vienīgi par tiem apgrūtinājumiem, </w:t>
      </w:r>
      <w:r w:rsidRPr="005F685C">
        <w:rPr>
          <w:rFonts w:ascii="Times New Roman" w:hAnsi="Times New Roman"/>
          <w:sz w:val="24"/>
          <w:szCs w:val="24"/>
        </w:rPr>
        <w:t xml:space="preserve">kas </w:t>
      </w:r>
      <w:r w:rsidR="00D875E5" w:rsidRPr="005F685C">
        <w:rPr>
          <w:rFonts w:ascii="Times New Roman" w:hAnsi="Times New Roman"/>
          <w:sz w:val="24"/>
          <w:szCs w:val="24"/>
        </w:rPr>
        <w:t xml:space="preserve">īpašumam </w:t>
      </w:r>
      <w:r w:rsidR="007401E6" w:rsidRPr="005F685C">
        <w:rPr>
          <w:rFonts w:ascii="Times New Roman" w:hAnsi="Times New Roman"/>
          <w:sz w:val="24"/>
          <w:szCs w:val="24"/>
        </w:rPr>
        <w:t>ro</w:t>
      </w:r>
      <w:r w:rsidR="001F52D2" w:rsidRPr="005F685C">
        <w:rPr>
          <w:rFonts w:ascii="Times New Roman" w:hAnsi="Times New Roman"/>
          <w:sz w:val="24"/>
          <w:szCs w:val="24"/>
        </w:rPr>
        <w:t>da</w:t>
      </w:r>
      <w:r w:rsidR="007401E6" w:rsidRPr="005F685C">
        <w:rPr>
          <w:rFonts w:ascii="Times New Roman" w:hAnsi="Times New Roman"/>
          <w:sz w:val="24"/>
          <w:szCs w:val="24"/>
        </w:rPr>
        <w:t>s</w:t>
      </w:r>
      <w:r w:rsidR="001F52D2" w:rsidRPr="005F685C">
        <w:rPr>
          <w:rFonts w:ascii="Times New Roman" w:hAnsi="Times New Roman"/>
          <w:sz w:val="24"/>
          <w:szCs w:val="24"/>
        </w:rPr>
        <w:t xml:space="preserve"> </w:t>
      </w:r>
      <w:r w:rsidR="00483824" w:rsidRPr="005F685C">
        <w:rPr>
          <w:rFonts w:ascii="Times New Roman" w:hAnsi="Times New Roman"/>
          <w:sz w:val="24"/>
          <w:szCs w:val="24"/>
        </w:rPr>
        <w:t>no līguma, testamenta vai tiesas lēmuma izrietošas lietu ties</w:t>
      </w:r>
      <w:r w:rsidR="000C75D9" w:rsidRPr="005F685C">
        <w:rPr>
          <w:rFonts w:ascii="Times New Roman" w:hAnsi="Times New Roman"/>
          <w:sz w:val="24"/>
          <w:szCs w:val="24"/>
        </w:rPr>
        <w:t xml:space="preserve">ības uz </w:t>
      </w:r>
      <w:r w:rsidR="00483824" w:rsidRPr="005F685C">
        <w:rPr>
          <w:rFonts w:ascii="Times New Roman" w:hAnsi="Times New Roman"/>
          <w:sz w:val="24"/>
          <w:szCs w:val="24"/>
        </w:rPr>
        <w:t>nekustamo īpa</w:t>
      </w:r>
      <w:r w:rsidR="0069020D" w:rsidRPr="005F685C">
        <w:rPr>
          <w:rFonts w:ascii="Times New Roman" w:hAnsi="Times New Roman"/>
          <w:sz w:val="24"/>
          <w:szCs w:val="24"/>
        </w:rPr>
        <w:t>šumu,</w:t>
      </w:r>
      <w:r w:rsidR="00483824" w:rsidRPr="005F685C">
        <w:rPr>
          <w:rFonts w:ascii="Times New Roman" w:hAnsi="Times New Roman"/>
          <w:sz w:val="24"/>
          <w:szCs w:val="24"/>
        </w:rPr>
        <w:t xml:space="preserve"> kuru ierakstīšana zemesgrāmat</w:t>
      </w:r>
      <w:r w:rsidR="0069020D" w:rsidRPr="005F685C">
        <w:rPr>
          <w:rFonts w:ascii="Times New Roman" w:hAnsi="Times New Roman"/>
          <w:sz w:val="24"/>
          <w:szCs w:val="24"/>
        </w:rPr>
        <w:t>ā izriet no C</w:t>
      </w:r>
      <w:r w:rsidR="00483824" w:rsidRPr="005F685C">
        <w:rPr>
          <w:rFonts w:ascii="Times New Roman" w:hAnsi="Times New Roman"/>
          <w:sz w:val="24"/>
          <w:szCs w:val="24"/>
        </w:rPr>
        <w:t xml:space="preserve">ivillikuma un </w:t>
      </w:r>
      <w:proofErr w:type="spellStart"/>
      <w:r w:rsidR="00483824" w:rsidRPr="005F685C">
        <w:rPr>
          <w:rFonts w:ascii="Times New Roman" w:hAnsi="Times New Roman"/>
          <w:i/>
          <w:sz w:val="24"/>
          <w:szCs w:val="24"/>
        </w:rPr>
        <w:t>numerus</w:t>
      </w:r>
      <w:proofErr w:type="spellEnd"/>
      <w:r w:rsidR="00483824" w:rsidRPr="005F685C">
        <w:rPr>
          <w:rFonts w:ascii="Times New Roman" w:hAnsi="Times New Roman"/>
          <w:i/>
          <w:sz w:val="24"/>
          <w:szCs w:val="24"/>
        </w:rPr>
        <w:t xml:space="preserve"> </w:t>
      </w:r>
      <w:proofErr w:type="spellStart"/>
      <w:r w:rsidR="00483824" w:rsidRPr="005F685C">
        <w:rPr>
          <w:rFonts w:ascii="Times New Roman" w:hAnsi="Times New Roman"/>
          <w:i/>
          <w:sz w:val="24"/>
          <w:szCs w:val="24"/>
        </w:rPr>
        <w:t>clausus</w:t>
      </w:r>
      <w:proofErr w:type="spellEnd"/>
      <w:r w:rsidR="008E30A9">
        <w:rPr>
          <w:rFonts w:ascii="Times New Roman" w:hAnsi="Times New Roman"/>
          <w:sz w:val="24"/>
          <w:szCs w:val="24"/>
        </w:rPr>
        <w:t xml:space="preserve"> principa </w:t>
      </w:r>
      <w:proofErr w:type="gramStart"/>
      <w:r w:rsidR="001F52D2" w:rsidRPr="005F685C">
        <w:rPr>
          <w:rFonts w:ascii="Times New Roman" w:hAnsi="Times New Roman"/>
          <w:sz w:val="24"/>
          <w:szCs w:val="24"/>
        </w:rPr>
        <w:t>(</w:t>
      </w:r>
      <w:proofErr w:type="gramEnd"/>
      <w:r w:rsidR="001F52D2" w:rsidRPr="005F685C">
        <w:rPr>
          <w:rFonts w:ascii="Times New Roman" w:hAnsi="Times New Roman"/>
          <w:sz w:val="24"/>
          <w:szCs w:val="24"/>
        </w:rPr>
        <w:t>hipotēka,</w:t>
      </w:r>
      <w:r w:rsidR="000C75D9" w:rsidRPr="005F685C">
        <w:rPr>
          <w:rFonts w:ascii="Times New Roman" w:hAnsi="Times New Roman"/>
          <w:sz w:val="24"/>
          <w:szCs w:val="24"/>
        </w:rPr>
        <w:t xml:space="preserve"> mantojuma tiesību,</w:t>
      </w:r>
      <w:r w:rsidR="001F52D2" w:rsidRPr="005F685C">
        <w:rPr>
          <w:rFonts w:ascii="Times New Roman" w:hAnsi="Times New Roman"/>
          <w:sz w:val="24"/>
          <w:szCs w:val="24"/>
        </w:rPr>
        <w:t xml:space="preserve"> </w:t>
      </w:r>
      <w:r w:rsidR="00483824" w:rsidRPr="005F685C">
        <w:rPr>
          <w:rFonts w:ascii="Times New Roman" w:hAnsi="Times New Roman"/>
          <w:sz w:val="24"/>
          <w:szCs w:val="24"/>
        </w:rPr>
        <w:t>izpirkuma tiesība, atpakaļpirkuma tiesība, pirmpirkuma tiesība uz nekustamo īpašumu nodibinātie servitūtu, tajā skaitā,</w:t>
      </w:r>
      <w:r w:rsidR="000C75D9" w:rsidRPr="005F685C">
        <w:rPr>
          <w:rFonts w:ascii="Times New Roman" w:hAnsi="Times New Roman"/>
          <w:sz w:val="24"/>
          <w:szCs w:val="24"/>
        </w:rPr>
        <w:t xml:space="preserve"> lietojuma tiesību un dzīvokļa tiesība, reālnastas</w:t>
      </w:r>
      <w:r w:rsidR="0069020D" w:rsidRPr="005F685C">
        <w:rPr>
          <w:rFonts w:ascii="Times New Roman" w:hAnsi="Times New Roman"/>
          <w:sz w:val="24"/>
          <w:szCs w:val="24"/>
        </w:rPr>
        <w:t>,</w:t>
      </w:r>
      <w:r w:rsidR="000C75D9" w:rsidRPr="005F685C">
        <w:rPr>
          <w:rFonts w:ascii="Times New Roman" w:hAnsi="Times New Roman"/>
          <w:sz w:val="24"/>
          <w:szCs w:val="24"/>
        </w:rPr>
        <w:t xml:space="preserve"> nomas un īres ties</w:t>
      </w:r>
      <w:r w:rsidR="0069020D" w:rsidRPr="005F685C">
        <w:rPr>
          <w:rFonts w:ascii="Times New Roman" w:hAnsi="Times New Roman"/>
          <w:sz w:val="24"/>
          <w:szCs w:val="24"/>
        </w:rPr>
        <w:t>ību</w:t>
      </w:r>
      <w:r w:rsidRPr="005F685C">
        <w:rPr>
          <w:rFonts w:ascii="Times New Roman" w:hAnsi="Times New Roman"/>
          <w:sz w:val="24"/>
          <w:szCs w:val="24"/>
        </w:rPr>
        <w:t>,</w:t>
      </w:r>
      <w:r w:rsidR="000C75D9" w:rsidRPr="005F685C">
        <w:rPr>
          <w:rFonts w:ascii="Times New Roman" w:hAnsi="Times New Roman"/>
          <w:sz w:val="24"/>
          <w:szCs w:val="24"/>
        </w:rPr>
        <w:t xml:space="preserve"> kā arī īpašnieka rīcības ar nekustamo īpašumu aprobežojumus, aizlieguma atzīmes u.c. Zemesgrāmatu likuma </w:t>
      </w:r>
      <w:proofErr w:type="gramStart"/>
      <w:r w:rsidR="000C75D9" w:rsidRPr="005F685C">
        <w:rPr>
          <w:rFonts w:ascii="Times New Roman" w:hAnsi="Times New Roman"/>
          <w:sz w:val="24"/>
          <w:szCs w:val="24"/>
        </w:rPr>
        <w:t>45.pantā</w:t>
      </w:r>
      <w:proofErr w:type="gramEnd"/>
      <w:r w:rsidR="000C75D9" w:rsidRPr="005F685C">
        <w:rPr>
          <w:rFonts w:ascii="Times New Roman" w:hAnsi="Times New Roman"/>
          <w:sz w:val="24"/>
          <w:szCs w:val="24"/>
        </w:rPr>
        <w:t xml:space="preserve"> un citos normatīvajos aktos noteikt</w:t>
      </w:r>
      <w:r w:rsidR="0069020D" w:rsidRPr="005F685C">
        <w:rPr>
          <w:rFonts w:ascii="Times New Roman" w:hAnsi="Times New Roman"/>
          <w:sz w:val="24"/>
          <w:szCs w:val="24"/>
        </w:rPr>
        <w:t>os lietu</w:t>
      </w:r>
      <w:r w:rsidR="000C75D9" w:rsidRPr="005F685C">
        <w:rPr>
          <w:rFonts w:ascii="Times New Roman" w:hAnsi="Times New Roman"/>
          <w:sz w:val="24"/>
          <w:szCs w:val="24"/>
        </w:rPr>
        <w:t xml:space="preserve"> </w:t>
      </w:r>
      <w:r w:rsidR="0069020D" w:rsidRPr="005F685C">
        <w:rPr>
          <w:rFonts w:ascii="Times New Roman" w:hAnsi="Times New Roman"/>
          <w:sz w:val="24"/>
          <w:szCs w:val="24"/>
        </w:rPr>
        <w:t xml:space="preserve">tiesību </w:t>
      </w:r>
      <w:r w:rsidR="000C75D9" w:rsidRPr="005F685C">
        <w:rPr>
          <w:rFonts w:ascii="Times New Roman" w:hAnsi="Times New Roman"/>
          <w:sz w:val="24"/>
          <w:szCs w:val="24"/>
        </w:rPr>
        <w:t>aprobežojum</w:t>
      </w:r>
      <w:r w:rsidR="0069020D" w:rsidRPr="005F685C">
        <w:rPr>
          <w:rFonts w:ascii="Times New Roman" w:hAnsi="Times New Roman"/>
          <w:sz w:val="24"/>
          <w:szCs w:val="24"/>
        </w:rPr>
        <w:t>us</w:t>
      </w:r>
      <w:r w:rsidR="000C75D9" w:rsidRPr="005F685C">
        <w:rPr>
          <w:rFonts w:ascii="Times New Roman" w:hAnsi="Times New Roman"/>
          <w:sz w:val="24"/>
          <w:szCs w:val="24"/>
        </w:rPr>
        <w:t xml:space="preserve"> un nodrošinā</w:t>
      </w:r>
      <w:r w:rsidR="0069020D" w:rsidRPr="005F685C">
        <w:rPr>
          <w:rFonts w:ascii="Times New Roman" w:hAnsi="Times New Roman"/>
          <w:sz w:val="24"/>
          <w:szCs w:val="24"/>
        </w:rPr>
        <w:t>jum</w:t>
      </w:r>
      <w:r w:rsidR="007401E6" w:rsidRPr="005F685C">
        <w:rPr>
          <w:rFonts w:ascii="Times New Roman" w:hAnsi="Times New Roman"/>
          <w:sz w:val="24"/>
          <w:szCs w:val="24"/>
        </w:rPr>
        <w:t>us</w:t>
      </w:r>
      <w:r w:rsidR="000C75D9" w:rsidRPr="005F685C">
        <w:rPr>
          <w:rFonts w:ascii="Times New Roman" w:hAnsi="Times New Roman"/>
          <w:sz w:val="24"/>
          <w:szCs w:val="24"/>
        </w:rPr>
        <w:t>)</w:t>
      </w:r>
      <w:r w:rsidR="007401E6" w:rsidRPr="005F685C">
        <w:rPr>
          <w:rFonts w:ascii="Times New Roman" w:hAnsi="Times New Roman"/>
          <w:sz w:val="24"/>
          <w:szCs w:val="24"/>
        </w:rPr>
        <w:t>.</w:t>
      </w:r>
      <w:r w:rsidRPr="005F685C">
        <w:rPr>
          <w:rFonts w:ascii="Times New Roman" w:hAnsi="Times New Roman"/>
          <w:sz w:val="24"/>
          <w:szCs w:val="24"/>
        </w:rPr>
        <w:t xml:space="preserve"> </w:t>
      </w:r>
      <w:r w:rsidR="00C913F5" w:rsidRPr="006E288A">
        <w:rPr>
          <w:rFonts w:ascii="Times New Roman" w:hAnsi="Times New Roman"/>
          <w:b/>
          <w:sz w:val="24"/>
          <w:szCs w:val="24"/>
        </w:rPr>
        <w:t xml:space="preserve">Kadastra informācijas sistēmā uzturēs </w:t>
      </w:r>
      <w:r w:rsidRPr="005F685C">
        <w:rPr>
          <w:rFonts w:ascii="Times New Roman" w:hAnsi="Times New Roman"/>
          <w:sz w:val="24"/>
          <w:szCs w:val="24"/>
        </w:rPr>
        <w:t xml:space="preserve">informāciju par objekta apgrūtinājumiem (aizsargjoslas, apgrūtinātās teritorijas), </w:t>
      </w:r>
      <w:proofErr w:type="gramStart"/>
      <w:r w:rsidRPr="005F685C">
        <w:rPr>
          <w:rFonts w:ascii="Times New Roman" w:hAnsi="Times New Roman"/>
          <w:sz w:val="24"/>
          <w:szCs w:val="24"/>
        </w:rPr>
        <w:t>kas</w:t>
      </w:r>
      <w:r w:rsidRPr="00432258">
        <w:rPr>
          <w:rFonts w:ascii="Times New Roman" w:hAnsi="Times New Roman"/>
          <w:sz w:val="24"/>
          <w:szCs w:val="24"/>
        </w:rPr>
        <w:t xml:space="preserve"> maina objekta vērtību un samazina nekustamā īpašuma nodokli</w:t>
      </w:r>
      <w:proofErr w:type="gramEnd"/>
      <w:r w:rsidRPr="00432258">
        <w:rPr>
          <w:rFonts w:ascii="Times New Roman" w:hAnsi="Times New Roman"/>
          <w:sz w:val="24"/>
          <w:szCs w:val="24"/>
        </w:rPr>
        <w:t xml:space="preserve"> un attiecas uz objektiem nevis uz īpašumiem.</w:t>
      </w:r>
      <w:r w:rsidRPr="008F550E">
        <w:rPr>
          <w:rFonts w:ascii="Times New Roman" w:eastAsia="Times New Roman" w:hAnsi="Times New Roman"/>
          <w:sz w:val="24"/>
          <w:szCs w:val="24"/>
        </w:rPr>
        <w:t xml:space="preserve"> </w:t>
      </w:r>
    </w:p>
    <w:p w:rsidR="00DC148D" w:rsidRPr="008F550E" w:rsidRDefault="008F550E" w:rsidP="008F550E">
      <w:pPr>
        <w:spacing w:after="0" w:line="240" w:lineRule="auto"/>
        <w:ind w:firstLine="720"/>
        <w:jc w:val="both"/>
        <w:rPr>
          <w:rFonts w:ascii="Times New Roman" w:hAnsi="Times New Roman"/>
          <w:sz w:val="24"/>
          <w:szCs w:val="24"/>
        </w:rPr>
      </w:pPr>
      <w:r>
        <w:rPr>
          <w:rFonts w:ascii="Times New Roman" w:eastAsia="Times New Roman" w:hAnsi="Times New Roman"/>
          <w:sz w:val="24"/>
          <w:szCs w:val="24"/>
        </w:rPr>
        <w:t xml:space="preserve">Vienlaikus ar atbildības nodalīšanu, strikti nošķirama lēmuma apstrīdēšanas kārtība, lai līdz minimumam izslēgtu iespēju, ka par vienu un to pašu jautājumu notiek paralēli procesi, jo </w:t>
      </w:r>
      <w:r>
        <w:rPr>
          <w:rFonts w:ascii="Times New Roman" w:hAnsi="Times New Roman"/>
          <w:sz w:val="24"/>
          <w:szCs w:val="24"/>
        </w:rPr>
        <w:t>VZD</w:t>
      </w:r>
      <w:r w:rsidRPr="00464322">
        <w:rPr>
          <w:rFonts w:ascii="Times New Roman" w:hAnsi="Times New Roman"/>
          <w:sz w:val="24"/>
          <w:szCs w:val="24"/>
        </w:rPr>
        <w:t xml:space="preserve"> lēmumu apstrīdēšana notiek administratīvā procesa kārtībā, bet </w:t>
      </w:r>
      <w:r>
        <w:rPr>
          <w:rFonts w:ascii="Times New Roman" w:hAnsi="Times New Roman"/>
          <w:sz w:val="24"/>
          <w:szCs w:val="24"/>
        </w:rPr>
        <w:lastRenderedPageBreak/>
        <w:t>zemesgrāmatas</w:t>
      </w:r>
      <w:r w:rsidRPr="00464322">
        <w:rPr>
          <w:rFonts w:ascii="Times New Roman" w:hAnsi="Times New Roman"/>
          <w:sz w:val="24"/>
          <w:szCs w:val="24"/>
        </w:rPr>
        <w:t xml:space="preserve"> lēmumu apstrīdēšana notiek civilprocesuālā kārtībā</w:t>
      </w:r>
      <w:r>
        <w:rPr>
          <w:rFonts w:ascii="Times New Roman" w:hAnsi="Times New Roman"/>
          <w:sz w:val="24"/>
          <w:szCs w:val="24"/>
        </w:rPr>
        <w:t xml:space="preserve">. </w:t>
      </w:r>
      <w:r w:rsidR="00DC148D">
        <w:rPr>
          <w:rFonts w:ascii="Times New Roman" w:eastAsia="Times New Roman" w:hAnsi="Times New Roman"/>
          <w:sz w:val="24"/>
          <w:szCs w:val="24"/>
        </w:rPr>
        <w:t>Iestāžu atrašanās dažādos</w:t>
      </w:r>
      <w:r>
        <w:rPr>
          <w:rFonts w:ascii="Times New Roman" w:eastAsia="Times New Roman" w:hAnsi="Times New Roman"/>
          <w:sz w:val="24"/>
          <w:szCs w:val="24"/>
        </w:rPr>
        <w:t xml:space="preserve"> valsts</w:t>
      </w:r>
      <w:r w:rsidR="00DC148D">
        <w:rPr>
          <w:rFonts w:ascii="Times New Roman" w:eastAsia="Times New Roman" w:hAnsi="Times New Roman"/>
          <w:sz w:val="24"/>
          <w:szCs w:val="24"/>
        </w:rPr>
        <w:t xml:space="preserve"> varas atzaros </w:t>
      </w:r>
      <w:r w:rsidR="00DC148D" w:rsidRPr="00E4577C">
        <w:rPr>
          <w:rFonts w:ascii="Times New Roman" w:hAnsi="Times New Roman"/>
          <w:sz w:val="24"/>
          <w:szCs w:val="24"/>
        </w:rPr>
        <w:t>(iestāžu viet</w:t>
      </w:r>
      <w:r w:rsidR="00DC148D">
        <w:rPr>
          <w:rFonts w:ascii="Times New Roman" w:hAnsi="Times New Roman"/>
          <w:sz w:val="24"/>
          <w:szCs w:val="24"/>
        </w:rPr>
        <w:t>a</w:t>
      </w:r>
      <w:r w:rsidR="00DC148D" w:rsidRPr="00E4577C">
        <w:rPr>
          <w:rFonts w:ascii="Times New Roman" w:hAnsi="Times New Roman"/>
          <w:sz w:val="24"/>
          <w:szCs w:val="24"/>
        </w:rPr>
        <w:t xml:space="preserve"> valsts varu institucionālajā sistēmā netiek mainīta) nozīmē šobrīd esošo sistēmu atšķirīgos mērķus, kuri nošķirami arī </w:t>
      </w:r>
      <w:r w:rsidR="00DC148D">
        <w:rPr>
          <w:rFonts w:ascii="Times New Roman" w:hAnsi="Times New Roman"/>
          <w:sz w:val="24"/>
          <w:szCs w:val="24"/>
        </w:rPr>
        <w:t>sistēmu sadarbības uzlabošanas</w:t>
      </w:r>
      <w:r w:rsidR="00DC148D" w:rsidRPr="00E4577C">
        <w:rPr>
          <w:rFonts w:ascii="Times New Roman" w:hAnsi="Times New Roman"/>
          <w:sz w:val="24"/>
          <w:szCs w:val="24"/>
        </w:rPr>
        <w:t xml:space="preserve"> gadījumā</w:t>
      </w:r>
      <w:r w:rsidR="00DC148D">
        <w:rPr>
          <w:rFonts w:ascii="Times New Roman" w:hAnsi="Times New Roman"/>
          <w:sz w:val="24"/>
          <w:szCs w:val="24"/>
        </w:rPr>
        <w:t>.</w:t>
      </w:r>
    </w:p>
    <w:p w:rsidR="0016550E" w:rsidRDefault="0016550E" w:rsidP="00B1211C">
      <w:pPr>
        <w:spacing w:after="0" w:line="240" w:lineRule="auto"/>
        <w:ind w:firstLine="720"/>
        <w:jc w:val="both"/>
        <w:rPr>
          <w:rFonts w:ascii="Times New Roman" w:eastAsia="Times New Roman" w:hAnsi="Times New Roman"/>
          <w:sz w:val="24"/>
          <w:szCs w:val="24"/>
        </w:rPr>
      </w:pPr>
    </w:p>
    <w:p w:rsidR="00B1211C" w:rsidRPr="0034136D" w:rsidRDefault="00B1211C" w:rsidP="00B1211C">
      <w:pPr>
        <w:spacing w:after="0" w:line="240" w:lineRule="auto"/>
        <w:ind w:firstLine="720"/>
        <w:jc w:val="both"/>
        <w:rPr>
          <w:rFonts w:ascii="Times New Roman" w:eastAsia="Times New Roman" w:hAnsi="Times New Roman"/>
          <w:sz w:val="24"/>
          <w:szCs w:val="24"/>
        </w:rPr>
      </w:pPr>
      <w:r w:rsidRPr="0034136D">
        <w:rPr>
          <w:rFonts w:ascii="Times New Roman" w:eastAsia="Times New Roman" w:hAnsi="Times New Roman"/>
          <w:sz w:val="24"/>
          <w:szCs w:val="24"/>
        </w:rPr>
        <w:t xml:space="preserve">Zemāk esošajā </w:t>
      </w:r>
      <w:r w:rsidR="009542D8">
        <w:rPr>
          <w:rFonts w:ascii="Times New Roman" w:eastAsia="Times New Roman" w:hAnsi="Times New Roman"/>
          <w:sz w:val="24"/>
          <w:szCs w:val="24"/>
        </w:rPr>
        <w:t>2</w:t>
      </w:r>
      <w:r w:rsidRPr="0034136D">
        <w:rPr>
          <w:rFonts w:ascii="Times New Roman" w:eastAsia="Times New Roman" w:hAnsi="Times New Roman"/>
          <w:sz w:val="24"/>
          <w:szCs w:val="24"/>
        </w:rPr>
        <w:t xml:space="preserve">.tabulā </w:t>
      </w:r>
      <w:r>
        <w:rPr>
          <w:rFonts w:ascii="Times New Roman" w:eastAsia="Times New Roman" w:hAnsi="Times New Roman"/>
          <w:sz w:val="24"/>
          <w:szCs w:val="24"/>
        </w:rPr>
        <w:t>ir izklāstīti risinājuma varianta ieviešanas priekšrocības</w:t>
      </w:r>
      <w:r w:rsidR="00CF7CCD">
        <w:rPr>
          <w:rFonts w:ascii="Times New Roman" w:eastAsia="Times New Roman" w:hAnsi="Times New Roman"/>
          <w:sz w:val="24"/>
          <w:szCs w:val="24"/>
        </w:rPr>
        <w:t xml:space="preserve"> un</w:t>
      </w:r>
      <w:r>
        <w:rPr>
          <w:rFonts w:ascii="Times New Roman" w:eastAsia="Times New Roman" w:hAnsi="Times New Roman"/>
          <w:sz w:val="24"/>
          <w:szCs w:val="24"/>
        </w:rPr>
        <w:t xml:space="preserve"> trūkumi.</w:t>
      </w:r>
    </w:p>
    <w:p w:rsidR="00CF7CCD" w:rsidRPr="008F550E" w:rsidRDefault="009542D8" w:rsidP="008F550E">
      <w:pPr>
        <w:pStyle w:val="Komentrateksts"/>
        <w:spacing w:after="0" w:line="240" w:lineRule="auto"/>
        <w:ind w:firstLine="720"/>
        <w:jc w:val="right"/>
        <w:rPr>
          <w:rFonts w:ascii="Times New Roman" w:hAnsi="Times New Roman"/>
          <w:sz w:val="24"/>
          <w:szCs w:val="24"/>
        </w:rPr>
      </w:pPr>
      <w:r>
        <w:rPr>
          <w:rFonts w:ascii="Times New Roman" w:hAnsi="Times New Roman"/>
          <w:sz w:val="24"/>
          <w:szCs w:val="24"/>
        </w:rPr>
        <w:t>2</w:t>
      </w:r>
      <w:r w:rsidR="00F818FB" w:rsidRPr="00F818FB">
        <w:rPr>
          <w:rFonts w:ascii="Times New Roman" w:hAnsi="Times New Roman"/>
          <w:sz w:val="24"/>
          <w:szCs w:val="24"/>
        </w:rPr>
        <w:t>.tabula</w:t>
      </w:r>
    </w:p>
    <w:p w:rsidR="00CF7CCD" w:rsidRDefault="00CF7CCD" w:rsidP="00F44C73">
      <w:pPr>
        <w:spacing w:after="0" w:line="240" w:lineRule="auto"/>
        <w:jc w:val="both"/>
        <w:rPr>
          <w:rFonts w:ascii="Times New Roman" w:eastAsia="Calibri" w:hAnsi="Times New Roman" w:cs="Times New Roman"/>
          <w:b/>
          <w:sz w:val="24"/>
          <w:szCs w:val="24"/>
        </w:rPr>
      </w:pPr>
    </w:p>
    <w:tbl>
      <w:tblPr>
        <w:tblStyle w:val="Reatabula"/>
        <w:tblW w:w="0" w:type="auto"/>
        <w:tblLayout w:type="fixed"/>
        <w:tblLook w:val="04A0" w:firstRow="1" w:lastRow="0" w:firstColumn="1" w:lastColumn="0" w:noHBand="0" w:noVBand="1"/>
      </w:tblPr>
      <w:tblGrid>
        <w:gridCol w:w="817"/>
        <w:gridCol w:w="3826"/>
        <w:gridCol w:w="710"/>
        <w:gridCol w:w="3934"/>
      </w:tblGrid>
      <w:tr w:rsidR="0067546E" w:rsidTr="0067546E">
        <w:tc>
          <w:tcPr>
            <w:tcW w:w="817" w:type="dxa"/>
          </w:tcPr>
          <w:p w:rsidR="0067546E" w:rsidRDefault="0067546E" w:rsidP="0067546E">
            <w:pPr>
              <w:jc w:val="center"/>
              <w:rPr>
                <w:rFonts w:ascii="Times New Roman" w:eastAsia="Times New Roman" w:hAnsi="Times New Roman"/>
                <w:sz w:val="24"/>
                <w:szCs w:val="24"/>
              </w:rPr>
            </w:pPr>
            <w:proofErr w:type="spellStart"/>
            <w:r>
              <w:rPr>
                <w:rFonts w:ascii="Times New Roman" w:eastAsia="Times New Roman" w:hAnsi="Times New Roman"/>
                <w:sz w:val="24"/>
                <w:szCs w:val="24"/>
              </w:rPr>
              <w:t>Nr.p</w:t>
            </w:r>
            <w:proofErr w:type="spellEnd"/>
            <w:r>
              <w:rPr>
                <w:rFonts w:ascii="Times New Roman" w:eastAsia="Times New Roman" w:hAnsi="Times New Roman"/>
                <w:sz w:val="24"/>
                <w:szCs w:val="24"/>
              </w:rPr>
              <w:t>. k.</w:t>
            </w:r>
          </w:p>
        </w:tc>
        <w:tc>
          <w:tcPr>
            <w:tcW w:w="3826" w:type="dxa"/>
          </w:tcPr>
          <w:p w:rsidR="0067546E" w:rsidRDefault="0067546E" w:rsidP="0067546E">
            <w:pPr>
              <w:jc w:val="center"/>
              <w:rPr>
                <w:rFonts w:ascii="Times New Roman" w:eastAsia="Times New Roman" w:hAnsi="Times New Roman"/>
                <w:sz w:val="24"/>
                <w:szCs w:val="24"/>
              </w:rPr>
            </w:pPr>
            <w:r>
              <w:rPr>
                <w:rFonts w:ascii="Times New Roman" w:eastAsia="Times New Roman" w:hAnsi="Times New Roman"/>
                <w:sz w:val="24"/>
                <w:szCs w:val="24"/>
              </w:rPr>
              <w:t>Priekšrocības</w:t>
            </w:r>
          </w:p>
        </w:tc>
        <w:tc>
          <w:tcPr>
            <w:tcW w:w="710" w:type="dxa"/>
          </w:tcPr>
          <w:p w:rsidR="0067546E" w:rsidRDefault="0067546E" w:rsidP="0067546E">
            <w:pPr>
              <w:jc w:val="center"/>
              <w:rPr>
                <w:rFonts w:ascii="Times New Roman" w:eastAsia="Times New Roman" w:hAnsi="Times New Roman"/>
                <w:sz w:val="24"/>
                <w:szCs w:val="24"/>
              </w:rPr>
            </w:pPr>
            <w:proofErr w:type="spellStart"/>
            <w:r>
              <w:rPr>
                <w:rFonts w:ascii="Times New Roman" w:eastAsia="Times New Roman" w:hAnsi="Times New Roman"/>
                <w:sz w:val="24"/>
                <w:szCs w:val="24"/>
              </w:rPr>
              <w:t>Nr.p</w:t>
            </w:r>
            <w:proofErr w:type="spellEnd"/>
            <w:r>
              <w:rPr>
                <w:rFonts w:ascii="Times New Roman" w:eastAsia="Times New Roman" w:hAnsi="Times New Roman"/>
                <w:sz w:val="24"/>
                <w:szCs w:val="24"/>
              </w:rPr>
              <w:t>. k.</w:t>
            </w:r>
          </w:p>
        </w:tc>
        <w:tc>
          <w:tcPr>
            <w:tcW w:w="3934" w:type="dxa"/>
          </w:tcPr>
          <w:p w:rsidR="0067546E" w:rsidRDefault="0067546E" w:rsidP="0067546E">
            <w:pPr>
              <w:jc w:val="center"/>
              <w:rPr>
                <w:rFonts w:ascii="Times New Roman" w:eastAsia="Times New Roman" w:hAnsi="Times New Roman"/>
                <w:sz w:val="24"/>
                <w:szCs w:val="24"/>
              </w:rPr>
            </w:pPr>
            <w:r>
              <w:rPr>
                <w:rFonts w:ascii="Times New Roman" w:eastAsia="Times New Roman" w:hAnsi="Times New Roman"/>
                <w:sz w:val="24"/>
                <w:szCs w:val="24"/>
              </w:rPr>
              <w:t>Trūkumi</w:t>
            </w:r>
          </w:p>
        </w:tc>
      </w:tr>
      <w:tr w:rsidR="0067546E" w:rsidTr="0067546E">
        <w:tc>
          <w:tcPr>
            <w:tcW w:w="817" w:type="dxa"/>
          </w:tcPr>
          <w:p w:rsidR="0067546E" w:rsidRDefault="0067546E" w:rsidP="0067546E">
            <w:pPr>
              <w:jc w:val="both"/>
              <w:rPr>
                <w:rFonts w:ascii="Times New Roman" w:eastAsia="Times New Roman" w:hAnsi="Times New Roman"/>
                <w:sz w:val="24"/>
                <w:szCs w:val="24"/>
              </w:rPr>
            </w:pPr>
            <w:r>
              <w:rPr>
                <w:rFonts w:ascii="Times New Roman" w:eastAsia="Times New Roman" w:hAnsi="Times New Roman"/>
                <w:sz w:val="24"/>
                <w:szCs w:val="24"/>
              </w:rPr>
              <w:t>1.</w:t>
            </w:r>
          </w:p>
          <w:p w:rsidR="0067546E" w:rsidRDefault="0067546E" w:rsidP="0067546E">
            <w:pPr>
              <w:jc w:val="both"/>
              <w:rPr>
                <w:rFonts w:ascii="Times New Roman" w:eastAsia="Times New Roman" w:hAnsi="Times New Roman"/>
                <w:sz w:val="24"/>
                <w:szCs w:val="24"/>
              </w:rPr>
            </w:pPr>
          </w:p>
          <w:p w:rsidR="00752B8C" w:rsidRDefault="00752B8C"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r>
              <w:rPr>
                <w:rFonts w:ascii="Times New Roman" w:eastAsia="Times New Roman" w:hAnsi="Times New Roman"/>
                <w:sz w:val="24"/>
                <w:szCs w:val="24"/>
              </w:rPr>
              <w:t>2.</w:t>
            </w: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r>
              <w:rPr>
                <w:rFonts w:ascii="Times New Roman" w:eastAsia="Times New Roman" w:hAnsi="Times New Roman"/>
                <w:sz w:val="24"/>
                <w:szCs w:val="24"/>
              </w:rPr>
              <w:t>3.</w:t>
            </w: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143021" w:rsidRDefault="00143021" w:rsidP="0067546E">
            <w:pPr>
              <w:jc w:val="both"/>
              <w:rPr>
                <w:rFonts w:ascii="Times New Roman" w:eastAsia="Times New Roman" w:hAnsi="Times New Roman"/>
                <w:sz w:val="24"/>
                <w:szCs w:val="24"/>
              </w:rPr>
            </w:pPr>
          </w:p>
          <w:p w:rsidR="0067546E" w:rsidRDefault="00752B8C" w:rsidP="0067546E">
            <w:pPr>
              <w:jc w:val="both"/>
              <w:rPr>
                <w:rFonts w:ascii="Times New Roman" w:eastAsia="Times New Roman" w:hAnsi="Times New Roman"/>
                <w:sz w:val="24"/>
                <w:szCs w:val="24"/>
              </w:rPr>
            </w:pPr>
            <w:r>
              <w:rPr>
                <w:rFonts w:ascii="Times New Roman" w:eastAsia="Times New Roman" w:hAnsi="Times New Roman"/>
                <w:sz w:val="24"/>
                <w:szCs w:val="24"/>
              </w:rPr>
              <w:t>4.</w:t>
            </w: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r>
              <w:rPr>
                <w:rFonts w:ascii="Times New Roman" w:eastAsia="Times New Roman" w:hAnsi="Times New Roman"/>
                <w:sz w:val="24"/>
                <w:szCs w:val="24"/>
              </w:rPr>
              <w:t>5.</w:t>
            </w: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r>
              <w:rPr>
                <w:rFonts w:ascii="Times New Roman" w:eastAsia="Times New Roman" w:hAnsi="Times New Roman"/>
                <w:sz w:val="24"/>
                <w:szCs w:val="24"/>
              </w:rPr>
              <w:t>6.</w:t>
            </w:r>
          </w:p>
          <w:p w:rsidR="00752B8C" w:rsidRDefault="00752B8C" w:rsidP="0067546E">
            <w:pPr>
              <w:rPr>
                <w:rFonts w:ascii="Times New Roman" w:eastAsia="Times New Roman" w:hAnsi="Times New Roman"/>
                <w:sz w:val="24"/>
                <w:szCs w:val="24"/>
              </w:rPr>
            </w:pPr>
          </w:p>
          <w:p w:rsidR="00752B8C" w:rsidRDefault="00752B8C" w:rsidP="0067546E">
            <w:pPr>
              <w:rPr>
                <w:rFonts w:ascii="Times New Roman" w:eastAsia="Times New Roman" w:hAnsi="Times New Roman"/>
                <w:sz w:val="24"/>
                <w:szCs w:val="24"/>
              </w:rPr>
            </w:pPr>
          </w:p>
          <w:p w:rsidR="0067546E" w:rsidRDefault="0067546E" w:rsidP="0067546E">
            <w:pPr>
              <w:rPr>
                <w:rFonts w:ascii="Times New Roman" w:eastAsia="Times New Roman" w:hAnsi="Times New Roman"/>
                <w:sz w:val="24"/>
                <w:szCs w:val="24"/>
              </w:rPr>
            </w:pPr>
          </w:p>
          <w:p w:rsidR="00061C28" w:rsidRDefault="00061C28" w:rsidP="0067546E">
            <w:pPr>
              <w:rPr>
                <w:rFonts w:ascii="Times New Roman" w:eastAsia="Times New Roman" w:hAnsi="Times New Roman"/>
                <w:sz w:val="24"/>
                <w:szCs w:val="24"/>
              </w:rPr>
            </w:pPr>
          </w:p>
          <w:p w:rsidR="0067546E" w:rsidRDefault="0067546E" w:rsidP="0067546E">
            <w:pPr>
              <w:rPr>
                <w:rFonts w:ascii="Times New Roman" w:eastAsia="Times New Roman" w:hAnsi="Times New Roman"/>
                <w:sz w:val="24"/>
                <w:szCs w:val="24"/>
              </w:rPr>
            </w:pPr>
            <w:r>
              <w:rPr>
                <w:rFonts w:ascii="Times New Roman" w:eastAsia="Times New Roman" w:hAnsi="Times New Roman"/>
                <w:sz w:val="24"/>
                <w:szCs w:val="24"/>
              </w:rPr>
              <w:t>7.</w:t>
            </w:r>
          </w:p>
          <w:p w:rsidR="0067546E" w:rsidRDefault="0067546E" w:rsidP="0067546E">
            <w:pPr>
              <w:rPr>
                <w:rFonts w:ascii="Times New Roman" w:eastAsia="Times New Roman" w:hAnsi="Times New Roman"/>
                <w:sz w:val="24"/>
                <w:szCs w:val="24"/>
              </w:rPr>
            </w:pPr>
          </w:p>
          <w:p w:rsidR="0067546E" w:rsidRDefault="0067546E" w:rsidP="0067546E">
            <w:pPr>
              <w:rPr>
                <w:rFonts w:ascii="Times New Roman" w:eastAsia="Times New Roman" w:hAnsi="Times New Roman"/>
                <w:sz w:val="24"/>
                <w:szCs w:val="24"/>
              </w:rPr>
            </w:pPr>
          </w:p>
          <w:p w:rsidR="0067546E" w:rsidRDefault="0067546E" w:rsidP="0067546E">
            <w:pPr>
              <w:rPr>
                <w:rFonts w:ascii="Times New Roman" w:eastAsia="Times New Roman" w:hAnsi="Times New Roman"/>
                <w:sz w:val="24"/>
                <w:szCs w:val="24"/>
              </w:rPr>
            </w:pPr>
            <w:r>
              <w:rPr>
                <w:rFonts w:ascii="Times New Roman" w:eastAsia="Times New Roman" w:hAnsi="Times New Roman"/>
                <w:sz w:val="24"/>
                <w:szCs w:val="24"/>
              </w:rPr>
              <w:t>8.</w:t>
            </w:r>
          </w:p>
          <w:p w:rsidR="0067546E" w:rsidRPr="002F5A0E" w:rsidRDefault="0067546E" w:rsidP="00061C28">
            <w:pPr>
              <w:rPr>
                <w:rFonts w:ascii="Times New Roman" w:eastAsia="Times New Roman" w:hAnsi="Times New Roman"/>
                <w:sz w:val="24"/>
                <w:szCs w:val="24"/>
              </w:rPr>
            </w:pPr>
          </w:p>
        </w:tc>
        <w:tc>
          <w:tcPr>
            <w:tcW w:w="3826" w:type="dxa"/>
          </w:tcPr>
          <w:p w:rsidR="00752B8C" w:rsidRDefault="00752B8C" w:rsidP="0067546E">
            <w:pPr>
              <w:jc w:val="both"/>
              <w:rPr>
                <w:rFonts w:ascii="Times New Roman" w:eastAsia="Times New Roman" w:hAnsi="Times New Roman"/>
                <w:sz w:val="24"/>
                <w:szCs w:val="24"/>
              </w:rPr>
            </w:pPr>
            <w:r>
              <w:rPr>
                <w:rFonts w:ascii="Times New Roman" w:eastAsia="Times New Roman" w:hAnsi="Times New Roman"/>
                <w:sz w:val="24"/>
                <w:szCs w:val="24"/>
              </w:rPr>
              <w:t>Saglabāta pašreizējā institucionālā sistēma.</w:t>
            </w:r>
          </w:p>
          <w:p w:rsidR="00752B8C" w:rsidRDefault="00752B8C"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r>
              <w:rPr>
                <w:rFonts w:ascii="Times New Roman" w:eastAsia="Times New Roman" w:hAnsi="Times New Roman"/>
                <w:sz w:val="24"/>
                <w:szCs w:val="24"/>
              </w:rPr>
              <w:t>Dati tiek kārtoti pakāpeniski</w:t>
            </w:r>
            <w:r w:rsidR="0016550E">
              <w:rPr>
                <w:rFonts w:ascii="Times New Roman" w:eastAsia="Times New Roman" w:hAnsi="Times New Roman"/>
                <w:sz w:val="24"/>
                <w:szCs w:val="24"/>
              </w:rPr>
              <w:t>.</w:t>
            </w:r>
          </w:p>
          <w:p w:rsidR="00F94295" w:rsidRDefault="00F94295" w:rsidP="0067546E">
            <w:pPr>
              <w:jc w:val="both"/>
              <w:rPr>
                <w:rFonts w:ascii="Times New Roman" w:eastAsia="Times New Roman" w:hAnsi="Times New Roman"/>
                <w:sz w:val="24"/>
                <w:szCs w:val="24"/>
              </w:rPr>
            </w:pPr>
          </w:p>
          <w:p w:rsidR="0067546E" w:rsidRDefault="004E5156" w:rsidP="0067546E">
            <w:pPr>
              <w:jc w:val="both"/>
              <w:rPr>
                <w:rFonts w:ascii="Times New Roman" w:eastAsia="Times New Roman" w:hAnsi="Times New Roman"/>
                <w:sz w:val="24"/>
                <w:szCs w:val="24"/>
              </w:rPr>
            </w:pPr>
            <w:r>
              <w:rPr>
                <w:rFonts w:ascii="Times New Roman" w:eastAsia="Times New Roman" w:hAnsi="Times New Roman"/>
                <w:sz w:val="24"/>
                <w:szCs w:val="24"/>
              </w:rPr>
              <w:t>Administratīvais slogs personām samazinās</w:t>
            </w:r>
            <w:r w:rsidR="00F933B7">
              <w:rPr>
                <w:rFonts w:ascii="Times New Roman" w:eastAsia="Times New Roman" w:hAnsi="Times New Roman"/>
                <w:sz w:val="24"/>
                <w:szCs w:val="24"/>
              </w:rPr>
              <w:t>, procedūru integrēšanas rezultātā</w:t>
            </w:r>
            <w:r>
              <w:rPr>
                <w:rFonts w:ascii="Times New Roman" w:eastAsia="Times New Roman" w:hAnsi="Times New Roman"/>
                <w:sz w:val="24"/>
                <w:szCs w:val="24"/>
              </w:rPr>
              <w:t>.</w:t>
            </w:r>
          </w:p>
          <w:p w:rsidR="00F94295" w:rsidRDefault="00F94295" w:rsidP="0067546E">
            <w:pPr>
              <w:jc w:val="both"/>
              <w:rPr>
                <w:rFonts w:ascii="Times New Roman" w:eastAsia="Times New Roman" w:hAnsi="Times New Roman"/>
                <w:sz w:val="24"/>
                <w:szCs w:val="24"/>
              </w:rPr>
            </w:pPr>
          </w:p>
          <w:p w:rsidR="009D4F06" w:rsidRDefault="009D4F06" w:rsidP="0067546E">
            <w:pPr>
              <w:jc w:val="both"/>
              <w:rPr>
                <w:rFonts w:ascii="Times New Roman" w:eastAsia="Times New Roman" w:hAnsi="Times New Roman"/>
                <w:sz w:val="24"/>
                <w:szCs w:val="24"/>
              </w:rPr>
            </w:pPr>
            <w:r w:rsidRPr="00B71011">
              <w:rPr>
                <w:rFonts w:ascii="Times New Roman" w:hAnsi="Times New Roman"/>
                <w:sz w:val="24"/>
                <w:szCs w:val="24"/>
              </w:rPr>
              <w:t>Nodrošinātas informācijas atlases iespējas dažādos griezumos un pakalpojumu modelēšanas iespējas</w:t>
            </w:r>
            <w:r w:rsidR="0016550E">
              <w:rPr>
                <w:rFonts w:ascii="Times New Roman" w:hAnsi="Times New Roman"/>
                <w:sz w:val="24"/>
                <w:szCs w:val="24"/>
              </w:rPr>
              <w:t>.</w:t>
            </w:r>
          </w:p>
          <w:p w:rsidR="009D4F06" w:rsidRDefault="009D4F06" w:rsidP="0067546E">
            <w:pPr>
              <w:jc w:val="both"/>
              <w:rPr>
                <w:rFonts w:ascii="Times New Roman" w:eastAsia="Times New Roman" w:hAnsi="Times New Roman"/>
                <w:sz w:val="24"/>
                <w:szCs w:val="24"/>
              </w:rPr>
            </w:pPr>
          </w:p>
          <w:p w:rsidR="0016550E" w:rsidRDefault="0016550E" w:rsidP="0067546E">
            <w:pPr>
              <w:jc w:val="both"/>
              <w:rPr>
                <w:rFonts w:ascii="Times New Roman" w:eastAsia="Times New Roman" w:hAnsi="Times New Roman"/>
                <w:sz w:val="24"/>
                <w:szCs w:val="24"/>
              </w:rPr>
            </w:pPr>
            <w:r>
              <w:rPr>
                <w:rFonts w:ascii="Times New Roman" w:eastAsia="Times New Roman" w:hAnsi="Times New Roman"/>
                <w:sz w:val="24"/>
                <w:szCs w:val="24"/>
              </w:rPr>
              <w:t>Iespējams samazināt laiku, kas nepieciešams konkrētā iesnieguma/lūguma apstrādei un reģistrēšanai/nostiprināšanai.</w:t>
            </w:r>
          </w:p>
          <w:p w:rsidR="00053C26" w:rsidRDefault="00053C26" w:rsidP="0067546E">
            <w:pPr>
              <w:jc w:val="both"/>
              <w:rPr>
                <w:rFonts w:ascii="Times New Roman" w:eastAsia="Times New Roman" w:hAnsi="Times New Roman"/>
                <w:sz w:val="24"/>
                <w:szCs w:val="24"/>
              </w:rPr>
            </w:pPr>
          </w:p>
          <w:p w:rsidR="006E1A12" w:rsidRDefault="006E1A12" w:rsidP="0067546E">
            <w:pPr>
              <w:jc w:val="both"/>
              <w:rPr>
                <w:rFonts w:ascii="Times New Roman" w:eastAsia="Times New Roman" w:hAnsi="Times New Roman"/>
                <w:sz w:val="24"/>
                <w:szCs w:val="24"/>
              </w:rPr>
            </w:pPr>
            <w:r>
              <w:rPr>
                <w:rFonts w:ascii="Times New Roman" w:eastAsia="Times New Roman" w:hAnsi="Times New Roman"/>
                <w:sz w:val="24"/>
                <w:szCs w:val="24"/>
              </w:rPr>
              <w:t>Informācijas aprite notiek ātrāk, kā rezultātā iespējams vēl samazināt reģistrācijas procesam nepieciešamo laiku.</w:t>
            </w:r>
          </w:p>
          <w:p w:rsidR="006E1A12" w:rsidRDefault="006E1A12" w:rsidP="0067546E">
            <w:pPr>
              <w:jc w:val="both"/>
              <w:rPr>
                <w:rFonts w:ascii="Times New Roman" w:eastAsia="Times New Roman" w:hAnsi="Times New Roman"/>
                <w:sz w:val="24"/>
                <w:szCs w:val="24"/>
              </w:rPr>
            </w:pPr>
          </w:p>
          <w:p w:rsidR="006E1A12" w:rsidRDefault="006E1A12" w:rsidP="0067546E">
            <w:pPr>
              <w:jc w:val="both"/>
              <w:rPr>
                <w:rFonts w:ascii="Times New Roman" w:eastAsia="Times New Roman" w:hAnsi="Times New Roman"/>
                <w:sz w:val="24"/>
                <w:szCs w:val="24"/>
              </w:rPr>
            </w:pPr>
            <w:r>
              <w:rPr>
                <w:rFonts w:ascii="Times New Roman" w:eastAsia="Times New Roman" w:hAnsi="Times New Roman"/>
                <w:sz w:val="24"/>
                <w:szCs w:val="24"/>
              </w:rPr>
              <w:t>Samazinās</w:t>
            </w:r>
            <w:r w:rsidR="00262FCA">
              <w:rPr>
                <w:rFonts w:ascii="Times New Roman" w:eastAsia="Times New Roman" w:hAnsi="Times New Roman"/>
                <w:sz w:val="24"/>
                <w:szCs w:val="24"/>
              </w:rPr>
              <w:t>ies</w:t>
            </w:r>
            <w:r>
              <w:rPr>
                <w:rFonts w:ascii="Times New Roman" w:eastAsia="Times New Roman" w:hAnsi="Times New Roman"/>
                <w:sz w:val="24"/>
                <w:szCs w:val="24"/>
              </w:rPr>
              <w:t xml:space="preserve"> datu nesakritību īpatsvars</w:t>
            </w:r>
            <w:r w:rsidR="00061C28">
              <w:rPr>
                <w:rFonts w:ascii="Times New Roman" w:eastAsia="Times New Roman" w:hAnsi="Times New Roman"/>
                <w:sz w:val="24"/>
                <w:szCs w:val="24"/>
              </w:rPr>
              <w:t>.</w:t>
            </w:r>
          </w:p>
          <w:p w:rsidR="006E1A12" w:rsidRDefault="006E1A12" w:rsidP="0067546E">
            <w:pPr>
              <w:jc w:val="both"/>
              <w:rPr>
                <w:rFonts w:ascii="Times New Roman" w:eastAsia="Times New Roman" w:hAnsi="Times New Roman"/>
                <w:sz w:val="24"/>
                <w:szCs w:val="24"/>
              </w:rPr>
            </w:pPr>
          </w:p>
          <w:p w:rsidR="00BF5354" w:rsidRDefault="009813EC" w:rsidP="0067546E">
            <w:pPr>
              <w:jc w:val="both"/>
              <w:rPr>
                <w:rFonts w:ascii="Times New Roman" w:eastAsia="Times New Roman" w:hAnsi="Times New Roman"/>
                <w:sz w:val="24"/>
                <w:szCs w:val="24"/>
              </w:rPr>
            </w:pPr>
            <w:r>
              <w:rPr>
                <w:rFonts w:ascii="Times New Roman" w:eastAsia="Times New Roman" w:hAnsi="Times New Roman"/>
                <w:b/>
                <w:sz w:val="24"/>
                <w:szCs w:val="24"/>
              </w:rPr>
              <w:t>Būtiski</w:t>
            </w:r>
            <w:r w:rsidRPr="00C14C3C">
              <w:rPr>
                <w:rFonts w:ascii="Times New Roman" w:eastAsia="Times New Roman" w:hAnsi="Times New Roman"/>
                <w:b/>
                <w:sz w:val="24"/>
                <w:szCs w:val="24"/>
              </w:rPr>
              <w:t xml:space="preserve"> </w:t>
            </w:r>
            <w:r w:rsidR="009B1CA9" w:rsidRPr="00C14C3C">
              <w:rPr>
                <w:rFonts w:ascii="Times New Roman" w:eastAsia="Times New Roman" w:hAnsi="Times New Roman"/>
                <w:b/>
                <w:sz w:val="24"/>
                <w:szCs w:val="24"/>
              </w:rPr>
              <w:t xml:space="preserve">mazākas </w:t>
            </w:r>
            <w:r w:rsidR="00061C28" w:rsidRPr="00C14C3C">
              <w:rPr>
                <w:rFonts w:ascii="Times New Roman" w:eastAsia="Times New Roman" w:hAnsi="Times New Roman"/>
                <w:b/>
                <w:sz w:val="24"/>
                <w:szCs w:val="24"/>
              </w:rPr>
              <w:t>ieviešanas izmaksas</w:t>
            </w:r>
            <w:r w:rsidR="009B1CA9" w:rsidRPr="00C14C3C">
              <w:rPr>
                <w:rFonts w:ascii="Times New Roman" w:eastAsia="Times New Roman" w:hAnsi="Times New Roman"/>
                <w:b/>
                <w:sz w:val="24"/>
                <w:szCs w:val="24"/>
              </w:rPr>
              <w:t xml:space="preserve"> kā </w:t>
            </w:r>
            <w:proofErr w:type="spellStart"/>
            <w:r w:rsidR="009B1CA9" w:rsidRPr="00C14C3C">
              <w:rPr>
                <w:rFonts w:ascii="Times New Roman" w:eastAsia="Times New Roman" w:hAnsi="Times New Roman"/>
                <w:b/>
                <w:sz w:val="24"/>
                <w:szCs w:val="24"/>
              </w:rPr>
              <w:t>I.variantā</w:t>
            </w:r>
            <w:proofErr w:type="spellEnd"/>
            <w:r w:rsidR="00061C28">
              <w:rPr>
                <w:rFonts w:ascii="Times New Roman" w:eastAsia="Times New Roman" w:hAnsi="Times New Roman"/>
                <w:sz w:val="24"/>
                <w:szCs w:val="24"/>
              </w:rPr>
              <w:t>.</w:t>
            </w:r>
          </w:p>
          <w:p w:rsidR="0067546E" w:rsidRDefault="0067546E" w:rsidP="0067546E">
            <w:pPr>
              <w:jc w:val="both"/>
              <w:rPr>
                <w:rFonts w:ascii="Times New Roman" w:eastAsia="Times New Roman" w:hAnsi="Times New Roman"/>
                <w:sz w:val="24"/>
                <w:szCs w:val="24"/>
              </w:rPr>
            </w:pPr>
          </w:p>
        </w:tc>
        <w:tc>
          <w:tcPr>
            <w:tcW w:w="710" w:type="dxa"/>
          </w:tcPr>
          <w:p w:rsidR="0067546E" w:rsidRDefault="0067546E" w:rsidP="0067546E">
            <w:pPr>
              <w:jc w:val="both"/>
              <w:rPr>
                <w:rFonts w:ascii="Times New Roman" w:eastAsia="Times New Roman" w:hAnsi="Times New Roman"/>
                <w:sz w:val="24"/>
                <w:szCs w:val="24"/>
              </w:rPr>
            </w:pPr>
            <w:r>
              <w:rPr>
                <w:rFonts w:ascii="Times New Roman" w:eastAsia="Times New Roman" w:hAnsi="Times New Roman"/>
                <w:sz w:val="24"/>
                <w:szCs w:val="24"/>
              </w:rPr>
              <w:t>1.</w:t>
            </w: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3E067F" w:rsidRDefault="003E067F" w:rsidP="0067546E">
            <w:pPr>
              <w:jc w:val="both"/>
              <w:rPr>
                <w:rFonts w:ascii="Times New Roman" w:eastAsia="Times New Roman" w:hAnsi="Times New Roman"/>
                <w:sz w:val="24"/>
                <w:szCs w:val="24"/>
              </w:rPr>
            </w:pPr>
          </w:p>
          <w:p w:rsidR="003E067F" w:rsidRDefault="003E067F" w:rsidP="0067546E">
            <w:pPr>
              <w:jc w:val="both"/>
              <w:rPr>
                <w:rFonts w:ascii="Times New Roman" w:eastAsia="Times New Roman" w:hAnsi="Times New Roman"/>
                <w:sz w:val="24"/>
                <w:szCs w:val="24"/>
              </w:rPr>
            </w:pPr>
          </w:p>
          <w:p w:rsidR="003E067F" w:rsidRDefault="003E067F"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8A7DE1" w:rsidRDefault="008A7DE1" w:rsidP="0067546E">
            <w:pPr>
              <w:jc w:val="both"/>
              <w:rPr>
                <w:rFonts w:ascii="Times New Roman" w:eastAsia="Times New Roman" w:hAnsi="Times New Roman"/>
                <w:sz w:val="24"/>
                <w:szCs w:val="24"/>
              </w:rPr>
            </w:pPr>
          </w:p>
          <w:p w:rsidR="0067546E" w:rsidRDefault="00D476BC" w:rsidP="0067546E">
            <w:pPr>
              <w:jc w:val="both"/>
              <w:rPr>
                <w:rFonts w:ascii="Times New Roman" w:eastAsia="Times New Roman" w:hAnsi="Times New Roman"/>
                <w:sz w:val="24"/>
                <w:szCs w:val="24"/>
              </w:rPr>
            </w:pPr>
            <w:r>
              <w:rPr>
                <w:rFonts w:ascii="Times New Roman" w:eastAsia="Times New Roman" w:hAnsi="Times New Roman"/>
                <w:sz w:val="24"/>
                <w:szCs w:val="24"/>
              </w:rPr>
              <w:t>2</w:t>
            </w:r>
            <w:r w:rsidR="0067546E">
              <w:rPr>
                <w:rFonts w:ascii="Times New Roman" w:eastAsia="Times New Roman" w:hAnsi="Times New Roman"/>
                <w:sz w:val="24"/>
                <w:szCs w:val="24"/>
              </w:rPr>
              <w:t>.</w:t>
            </w: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tc>
        <w:tc>
          <w:tcPr>
            <w:tcW w:w="3934" w:type="dxa"/>
          </w:tcPr>
          <w:p w:rsidR="0067546E" w:rsidRDefault="00F94295" w:rsidP="0067546E">
            <w:pPr>
              <w:jc w:val="both"/>
              <w:rPr>
                <w:rFonts w:ascii="Times New Roman" w:hAnsi="Times New Roman"/>
                <w:sz w:val="24"/>
                <w:szCs w:val="24"/>
              </w:rPr>
            </w:pPr>
            <w:r>
              <w:rPr>
                <w:rFonts w:ascii="Times New Roman" w:hAnsi="Times New Roman"/>
                <w:sz w:val="24"/>
                <w:szCs w:val="24"/>
              </w:rPr>
              <w:t>T</w:t>
            </w:r>
            <w:r w:rsidRPr="00FF025E">
              <w:rPr>
                <w:rFonts w:ascii="Times New Roman" w:hAnsi="Times New Roman"/>
                <w:sz w:val="24"/>
                <w:szCs w:val="24"/>
              </w:rPr>
              <w:t>urpinot pastāvēt divām informācijas sistēmām, kurās ir vienādi datu lauki ar dažādu aktualitāti, pastāv lielāka kļūdas un datu nesakritības iespējamība,</w:t>
            </w:r>
            <w:r>
              <w:rPr>
                <w:rFonts w:ascii="Times New Roman" w:hAnsi="Times New Roman"/>
                <w:sz w:val="24"/>
                <w:szCs w:val="24"/>
              </w:rPr>
              <w:t xml:space="preserve"> tajos datu laukos, kurus nebūs iespējams aktualizēt t.s</w:t>
            </w:r>
            <w:r w:rsidR="009542D8">
              <w:rPr>
                <w:rFonts w:ascii="Times New Roman" w:hAnsi="Times New Roman"/>
                <w:sz w:val="24"/>
                <w:szCs w:val="24"/>
              </w:rPr>
              <w:t>.</w:t>
            </w:r>
            <w:r>
              <w:rPr>
                <w:rFonts w:ascii="Times New Roman" w:hAnsi="Times New Roman"/>
                <w:sz w:val="24"/>
                <w:szCs w:val="24"/>
              </w:rPr>
              <w:t xml:space="preserve"> vienkāršoto procedūru</w:t>
            </w:r>
            <w:r w:rsidR="00886D4C">
              <w:rPr>
                <w:rFonts w:ascii="Times New Roman" w:hAnsi="Times New Roman"/>
                <w:sz w:val="24"/>
                <w:szCs w:val="24"/>
              </w:rPr>
              <w:t xml:space="preserve"> </w:t>
            </w:r>
            <w:r>
              <w:rPr>
                <w:rFonts w:ascii="Times New Roman" w:hAnsi="Times New Roman"/>
                <w:sz w:val="24"/>
                <w:szCs w:val="24"/>
              </w:rPr>
              <w:t>ietvaros</w:t>
            </w:r>
            <w:r w:rsidRPr="00FF025E">
              <w:rPr>
                <w:rFonts w:ascii="Times New Roman" w:hAnsi="Times New Roman"/>
                <w:sz w:val="24"/>
                <w:szCs w:val="24"/>
              </w:rPr>
              <w:t xml:space="preserve"> datu apmaiņas tiešsaistes režīmā</w:t>
            </w:r>
            <w:r w:rsidR="00886D4C">
              <w:rPr>
                <w:rFonts w:ascii="Times New Roman" w:hAnsi="Times New Roman"/>
                <w:sz w:val="24"/>
                <w:szCs w:val="24"/>
              </w:rPr>
              <w:t xml:space="preserve"> </w:t>
            </w:r>
            <w:r w:rsidR="00886D4C" w:rsidRPr="00FB4DDC">
              <w:rPr>
                <w:rFonts w:ascii="Times New Roman" w:hAnsi="Times New Roman"/>
                <w:b/>
                <w:sz w:val="24"/>
                <w:szCs w:val="24"/>
              </w:rPr>
              <w:t>un t.s. nodalījuma aktu</w:t>
            </w:r>
            <w:r w:rsidR="00C52734">
              <w:rPr>
                <w:rFonts w:ascii="Times New Roman" w:hAnsi="Times New Roman"/>
                <w:b/>
                <w:sz w:val="24"/>
                <w:szCs w:val="24"/>
              </w:rPr>
              <w:t>a</w:t>
            </w:r>
            <w:r w:rsidR="00886D4C" w:rsidRPr="00FB4DDC">
              <w:rPr>
                <w:rFonts w:ascii="Times New Roman" w:hAnsi="Times New Roman"/>
                <w:b/>
                <w:sz w:val="24"/>
                <w:szCs w:val="24"/>
              </w:rPr>
              <w:t>lizācijas</w:t>
            </w:r>
            <w:r>
              <w:rPr>
                <w:rFonts w:ascii="Times New Roman" w:hAnsi="Times New Roman"/>
                <w:sz w:val="24"/>
                <w:szCs w:val="24"/>
              </w:rPr>
              <w:t>.</w:t>
            </w:r>
          </w:p>
          <w:p w:rsidR="00F94295" w:rsidRDefault="00F94295" w:rsidP="0067546E">
            <w:pPr>
              <w:jc w:val="both"/>
              <w:rPr>
                <w:rFonts w:ascii="Times New Roman" w:eastAsia="Times New Roman" w:hAnsi="Times New Roman"/>
                <w:sz w:val="24"/>
                <w:szCs w:val="24"/>
              </w:rPr>
            </w:pPr>
          </w:p>
          <w:p w:rsidR="0067546E" w:rsidRDefault="0067546E" w:rsidP="0067546E">
            <w:pPr>
              <w:jc w:val="both"/>
              <w:rPr>
                <w:rFonts w:ascii="Times New Roman" w:eastAsia="Times New Roman" w:hAnsi="Times New Roman"/>
                <w:sz w:val="24"/>
                <w:szCs w:val="24"/>
              </w:rPr>
            </w:pPr>
          </w:p>
          <w:p w:rsidR="00312E6A" w:rsidRPr="00312E6A" w:rsidRDefault="00752B8C" w:rsidP="00312E6A">
            <w:pPr>
              <w:jc w:val="both"/>
              <w:rPr>
                <w:rFonts w:ascii="Times New Roman" w:eastAsia="Times New Roman" w:hAnsi="Times New Roman"/>
                <w:b/>
                <w:sz w:val="24"/>
                <w:szCs w:val="24"/>
              </w:rPr>
            </w:pPr>
            <w:r>
              <w:rPr>
                <w:rFonts w:ascii="Times New Roman" w:eastAsia="Times New Roman" w:hAnsi="Times New Roman"/>
                <w:sz w:val="24"/>
                <w:szCs w:val="24"/>
              </w:rPr>
              <w:t>Divu informācijas sistēmu uzturēšana un attīstīšana</w:t>
            </w:r>
            <w:r w:rsidR="004E2A08">
              <w:rPr>
                <w:rFonts w:ascii="Times New Roman" w:eastAsia="Times New Roman" w:hAnsi="Times New Roman"/>
                <w:sz w:val="24"/>
                <w:szCs w:val="24"/>
              </w:rPr>
              <w:t xml:space="preserve"> kopumā</w:t>
            </w:r>
            <w:r>
              <w:rPr>
                <w:rFonts w:ascii="Times New Roman" w:eastAsia="Times New Roman" w:hAnsi="Times New Roman"/>
                <w:sz w:val="24"/>
                <w:szCs w:val="24"/>
              </w:rPr>
              <w:t xml:space="preserve"> prasa vairāk resursus.</w:t>
            </w:r>
            <w:r w:rsidR="00312E6A">
              <w:t xml:space="preserve"> </w:t>
            </w:r>
            <w:r w:rsidR="00312E6A" w:rsidRPr="00312E6A">
              <w:rPr>
                <w:rFonts w:ascii="Times New Roman" w:eastAsia="Times New Roman" w:hAnsi="Times New Roman"/>
                <w:b/>
                <w:sz w:val="24"/>
                <w:szCs w:val="24"/>
              </w:rPr>
              <w:t xml:space="preserve">Kadastra IS uzturēšana gadā izmaksā ~EUR 185 000 gadā </w:t>
            </w:r>
            <w:proofErr w:type="gramStart"/>
            <w:r w:rsidR="00312E6A" w:rsidRPr="00312E6A">
              <w:rPr>
                <w:rFonts w:ascii="Times New Roman" w:eastAsia="Times New Roman" w:hAnsi="Times New Roman"/>
                <w:b/>
                <w:sz w:val="24"/>
                <w:szCs w:val="24"/>
              </w:rPr>
              <w:t>(</w:t>
            </w:r>
            <w:proofErr w:type="gramEnd"/>
            <w:r w:rsidR="00312E6A" w:rsidRPr="00312E6A">
              <w:rPr>
                <w:rFonts w:ascii="Times New Roman" w:eastAsia="Times New Roman" w:hAnsi="Times New Roman"/>
                <w:b/>
                <w:sz w:val="24"/>
                <w:szCs w:val="24"/>
              </w:rPr>
              <w:t>tikai ārpakalpojuma summa.</w:t>
            </w:r>
          </w:p>
          <w:p w:rsidR="00312E6A" w:rsidRPr="00312E6A" w:rsidRDefault="00312E6A" w:rsidP="00312E6A">
            <w:pPr>
              <w:jc w:val="both"/>
              <w:rPr>
                <w:rFonts w:ascii="Times New Roman" w:eastAsia="Times New Roman" w:hAnsi="Times New Roman"/>
                <w:b/>
                <w:sz w:val="24"/>
                <w:szCs w:val="24"/>
              </w:rPr>
            </w:pPr>
            <w:r w:rsidRPr="00312E6A">
              <w:rPr>
                <w:rFonts w:ascii="Times New Roman" w:eastAsia="Times New Roman" w:hAnsi="Times New Roman"/>
                <w:b/>
                <w:sz w:val="24"/>
                <w:szCs w:val="24"/>
              </w:rPr>
              <w:t>VVDZ uzturēšanas izmaksā ~EUR 135 000 gadā (tikai ārpakalpojuma summa).</w:t>
            </w:r>
          </w:p>
          <w:p w:rsidR="0067546E" w:rsidRPr="00312E6A" w:rsidRDefault="00312E6A" w:rsidP="00312E6A">
            <w:pPr>
              <w:jc w:val="both"/>
              <w:rPr>
                <w:rFonts w:ascii="Times New Roman" w:eastAsia="Times New Roman" w:hAnsi="Times New Roman"/>
                <w:b/>
                <w:sz w:val="24"/>
                <w:szCs w:val="24"/>
              </w:rPr>
            </w:pPr>
            <w:r w:rsidRPr="00312E6A">
              <w:rPr>
                <w:rFonts w:ascii="Times New Roman" w:eastAsia="Times New Roman" w:hAnsi="Times New Roman"/>
                <w:b/>
                <w:sz w:val="24"/>
                <w:szCs w:val="24"/>
              </w:rPr>
              <w:t xml:space="preserve">Pastāvot divām IS (divi IS pārziņiem), ir sarežģīti koordinēt to sinhronu attīstību, kā rezultātā pastāv risks, ka sistēmas attīstās nevienmērīgi un līdz ar to kopsummā prasa lielāku finanšu resursu ieguldījumu. Tādējādi koncepcijas </w:t>
            </w:r>
            <w:proofErr w:type="spellStart"/>
            <w:r w:rsidRPr="00312E6A">
              <w:rPr>
                <w:rFonts w:ascii="Times New Roman" w:eastAsia="Times New Roman" w:hAnsi="Times New Roman"/>
                <w:b/>
                <w:sz w:val="24"/>
                <w:szCs w:val="24"/>
              </w:rPr>
              <w:t>I.risinājuma</w:t>
            </w:r>
            <w:proofErr w:type="spellEnd"/>
            <w:r w:rsidRPr="00312E6A">
              <w:rPr>
                <w:rFonts w:ascii="Times New Roman" w:eastAsia="Times New Roman" w:hAnsi="Times New Roman"/>
                <w:b/>
                <w:sz w:val="24"/>
                <w:szCs w:val="24"/>
              </w:rPr>
              <w:t xml:space="preserve"> variantā noteiktais princips par vienu IS pārzini, ļautu relatīvi samazināt resursus, risinot jautājumus par informācijas sistēmas attīstību un uzturēšanu.  </w:t>
            </w:r>
          </w:p>
          <w:p w:rsidR="0067546E" w:rsidRDefault="0067546E" w:rsidP="0098141A">
            <w:pPr>
              <w:rPr>
                <w:rFonts w:ascii="Times New Roman" w:eastAsia="Times New Roman" w:hAnsi="Times New Roman"/>
                <w:sz w:val="24"/>
                <w:szCs w:val="24"/>
              </w:rPr>
            </w:pPr>
          </w:p>
          <w:p w:rsidR="0098141A" w:rsidRPr="0098141A" w:rsidRDefault="0098141A" w:rsidP="0098141A">
            <w:pPr>
              <w:jc w:val="both"/>
              <w:rPr>
                <w:rFonts w:ascii="Times New Roman" w:eastAsia="Times New Roman" w:hAnsi="Times New Roman"/>
                <w:sz w:val="24"/>
                <w:szCs w:val="24"/>
              </w:rPr>
            </w:pPr>
          </w:p>
        </w:tc>
      </w:tr>
    </w:tbl>
    <w:p w:rsidR="00950AF4" w:rsidRDefault="00950AF4" w:rsidP="00F44C73">
      <w:pPr>
        <w:spacing w:after="0" w:line="240" w:lineRule="auto"/>
        <w:jc w:val="both"/>
        <w:rPr>
          <w:rFonts w:ascii="Times New Roman" w:eastAsia="Calibri" w:hAnsi="Times New Roman" w:cs="Times New Roman"/>
          <w:b/>
          <w:sz w:val="24"/>
          <w:szCs w:val="24"/>
        </w:rPr>
      </w:pPr>
    </w:p>
    <w:p w:rsidR="001F416C" w:rsidRDefault="001F416C" w:rsidP="00F44C73">
      <w:pPr>
        <w:spacing w:after="0" w:line="240" w:lineRule="auto"/>
        <w:jc w:val="both"/>
        <w:rPr>
          <w:rFonts w:ascii="Times New Roman" w:eastAsia="Calibri" w:hAnsi="Times New Roman" w:cs="Times New Roman"/>
          <w:b/>
          <w:sz w:val="24"/>
          <w:szCs w:val="24"/>
        </w:rPr>
      </w:pPr>
    </w:p>
    <w:p w:rsidR="00F44C73" w:rsidRDefault="0009489E" w:rsidP="00F44C73">
      <w:pPr>
        <w:spacing w:after="0" w:line="240" w:lineRule="auto"/>
        <w:jc w:val="both"/>
        <w:rPr>
          <w:rFonts w:ascii="Times New Roman" w:eastAsia="Times New Roman" w:hAnsi="Times New Roman" w:cs="Times New Roman"/>
          <w:b/>
          <w:sz w:val="24"/>
          <w:szCs w:val="24"/>
        </w:rPr>
      </w:pPr>
      <w:r w:rsidRPr="00C875F9">
        <w:rPr>
          <w:rFonts w:ascii="Times New Roman" w:eastAsia="Calibri" w:hAnsi="Times New Roman" w:cs="Times New Roman"/>
          <w:b/>
          <w:sz w:val="24"/>
          <w:szCs w:val="24"/>
        </w:rPr>
        <w:t>2.3.2.</w:t>
      </w:r>
      <w:r>
        <w:rPr>
          <w:rFonts w:ascii="Times New Roman" w:eastAsia="Calibri" w:hAnsi="Times New Roman" w:cs="Times New Roman"/>
          <w:sz w:val="24"/>
          <w:szCs w:val="24"/>
        </w:rPr>
        <w:t xml:space="preserve"> </w:t>
      </w:r>
      <w:r w:rsidR="00F44C73">
        <w:rPr>
          <w:rFonts w:ascii="Times New Roman" w:eastAsia="Times New Roman" w:hAnsi="Times New Roman" w:cs="Times New Roman"/>
          <w:b/>
          <w:sz w:val="24"/>
          <w:szCs w:val="24"/>
        </w:rPr>
        <w:t>Starptautiskā pieredze</w:t>
      </w:r>
    </w:p>
    <w:p w:rsidR="00950AF4" w:rsidRDefault="00950AF4" w:rsidP="00F44C73">
      <w:pPr>
        <w:spacing w:after="0" w:line="240" w:lineRule="auto"/>
        <w:jc w:val="both"/>
        <w:rPr>
          <w:rFonts w:ascii="Times New Roman" w:eastAsia="Times New Roman" w:hAnsi="Times New Roman" w:cs="Times New Roman"/>
          <w:b/>
          <w:sz w:val="24"/>
          <w:szCs w:val="24"/>
        </w:rPr>
      </w:pPr>
    </w:p>
    <w:p w:rsidR="00AF7ADB" w:rsidRDefault="00F44C73" w:rsidP="0087110C">
      <w:pPr>
        <w:pStyle w:val="Default"/>
        <w:ind w:firstLine="720"/>
        <w:jc w:val="both"/>
        <w:rPr>
          <w:rFonts w:ascii="Times New Roman" w:hAnsi="Times New Roman" w:cs="Times New Roman"/>
        </w:rPr>
      </w:pPr>
      <w:r>
        <w:rPr>
          <w:rFonts w:ascii="Times New Roman" w:hAnsi="Times New Roman" w:cs="Times New Roman"/>
          <w:b/>
        </w:rPr>
        <w:lastRenderedPageBreak/>
        <w:t>Igaunij</w:t>
      </w:r>
      <w:r w:rsidR="00FC5B2D">
        <w:rPr>
          <w:rFonts w:ascii="Times New Roman" w:hAnsi="Times New Roman" w:cs="Times New Roman"/>
          <w:b/>
        </w:rPr>
        <w:t xml:space="preserve">a: </w:t>
      </w:r>
      <w:r w:rsidR="00AF7ADB">
        <w:rPr>
          <w:rFonts w:ascii="Times New Roman" w:hAnsi="Times New Roman" w:cs="Times New Roman"/>
        </w:rPr>
        <w:t xml:space="preserve">Igaunijas īpašumu reģistrs atrodas Igaunijas Tieslietu ministrijas pakļautībā esošās aģentūras „Reģistru un </w:t>
      </w:r>
      <w:proofErr w:type="gramStart"/>
      <w:r w:rsidR="00AF7ADB">
        <w:rPr>
          <w:rFonts w:ascii="Times New Roman" w:hAnsi="Times New Roman" w:cs="Times New Roman"/>
        </w:rPr>
        <w:t>informāciju sistēmu</w:t>
      </w:r>
      <w:proofErr w:type="gramEnd"/>
      <w:r w:rsidR="00AF7ADB">
        <w:rPr>
          <w:rFonts w:ascii="Times New Roman" w:hAnsi="Times New Roman" w:cs="Times New Roman"/>
        </w:rPr>
        <w:t xml:space="preserve"> centrs” pakļautībā (RIK </w:t>
      </w:r>
      <w:proofErr w:type="spellStart"/>
      <w:r w:rsidR="00AF7ADB">
        <w:rPr>
          <w:rFonts w:ascii="Times New Roman" w:hAnsi="Times New Roman" w:cs="Times New Roman"/>
        </w:rPr>
        <w:t>Centre</w:t>
      </w:r>
      <w:proofErr w:type="spellEnd"/>
      <w:r w:rsidR="00AF7ADB">
        <w:rPr>
          <w:rFonts w:ascii="Times New Roman" w:hAnsi="Times New Roman" w:cs="Times New Roman"/>
        </w:rPr>
        <w:t xml:space="preserve"> </w:t>
      </w:r>
      <w:proofErr w:type="spellStart"/>
      <w:r w:rsidR="00AF7ADB">
        <w:rPr>
          <w:rFonts w:ascii="Times New Roman" w:hAnsi="Times New Roman" w:cs="Times New Roman"/>
        </w:rPr>
        <w:t>of</w:t>
      </w:r>
      <w:proofErr w:type="spellEnd"/>
      <w:r w:rsidR="00AF7ADB">
        <w:rPr>
          <w:rFonts w:ascii="Times New Roman" w:hAnsi="Times New Roman" w:cs="Times New Roman"/>
        </w:rPr>
        <w:t xml:space="preserve"> </w:t>
      </w:r>
      <w:proofErr w:type="spellStart"/>
      <w:r w:rsidR="00AF7ADB">
        <w:rPr>
          <w:rFonts w:ascii="Times New Roman" w:hAnsi="Times New Roman" w:cs="Times New Roman"/>
        </w:rPr>
        <w:t>Registers</w:t>
      </w:r>
      <w:proofErr w:type="spellEnd"/>
      <w:r w:rsidR="00AF7ADB">
        <w:rPr>
          <w:rFonts w:ascii="Times New Roman" w:hAnsi="Times New Roman" w:cs="Times New Roman"/>
        </w:rPr>
        <w:t xml:space="preserve"> </w:t>
      </w:r>
      <w:proofErr w:type="spellStart"/>
      <w:r w:rsidR="00AF7ADB">
        <w:rPr>
          <w:rFonts w:ascii="Times New Roman" w:hAnsi="Times New Roman" w:cs="Times New Roman"/>
        </w:rPr>
        <w:t>and</w:t>
      </w:r>
      <w:proofErr w:type="spellEnd"/>
      <w:r w:rsidR="00AF7ADB">
        <w:rPr>
          <w:rFonts w:ascii="Times New Roman" w:hAnsi="Times New Roman" w:cs="Times New Roman"/>
        </w:rPr>
        <w:t xml:space="preserve"> </w:t>
      </w:r>
      <w:proofErr w:type="spellStart"/>
      <w:r w:rsidR="00AF7ADB">
        <w:rPr>
          <w:rFonts w:ascii="Times New Roman" w:hAnsi="Times New Roman" w:cs="Times New Roman"/>
        </w:rPr>
        <w:t>Information</w:t>
      </w:r>
      <w:proofErr w:type="spellEnd"/>
      <w:r w:rsidR="00AF7ADB">
        <w:rPr>
          <w:rFonts w:ascii="Times New Roman" w:hAnsi="Times New Roman" w:cs="Times New Roman"/>
        </w:rPr>
        <w:t xml:space="preserve"> </w:t>
      </w:r>
      <w:proofErr w:type="spellStart"/>
      <w:r w:rsidR="00AF7ADB">
        <w:rPr>
          <w:rFonts w:ascii="Times New Roman" w:hAnsi="Times New Roman" w:cs="Times New Roman"/>
        </w:rPr>
        <w:t>Systems</w:t>
      </w:r>
      <w:proofErr w:type="spellEnd"/>
      <w:r w:rsidR="00AF7ADB">
        <w:rPr>
          <w:rFonts w:ascii="Times New Roman" w:hAnsi="Times New Roman" w:cs="Times New Roman"/>
        </w:rPr>
        <w:t xml:space="preserve">). </w:t>
      </w:r>
    </w:p>
    <w:p w:rsidR="00AF7ADB" w:rsidRDefault="00AF7ADB" w:rsidP="00AF7ADB">
      <w:pPr>
        <w:pStyle w:val="Default"/>
        <w:ind w:firstLine="720"/>
        <w:jc w:val="both"/>
        <w:rPr>
          <w:rFonts w:ascii="Times New Roman" w:hAnsi="Times New Roman" w:cs="Times New Roman"/>
        </w:rPr>
      </w:pPr>
      <w:r>
        <w:rPr>
          <w:rFonts w:ascii="Times New Roman" w:hAnsi="Times New Roman" w:cs="Times New Roman"/>
        </w:rPr>
        <w:t>Igaunijas īpašumu reģistru uztur Igaunijas vietējo apgabaltiesu (</w:t>
      </w:r>
      <w:proofErr w:type="spellStart"/>
      <w:r>
        <w:rPr>
          <w:rFonts w:ascii="Times New Roman" w:hAnsi="Times New Roman" w:cs="Times New Roman"/>
        </w:rPr>
        <w:t>local</w:t>
      </w:r>
      <w:proofErr w:type="spellEnd"/>
      <w:r>
        <w:rPr>
          <w:rFonts w:ascii="Times New Roman" w:hAnsi="Times New Roman" w:cs="Times New Roman"/>
        </w:rPr>
        <w:t xml:space="preserve"> </w:t>
      </w:r>
      <w:proofErr w:type="spellStart"/>
      <w:r>
        <w:rPr>
          <w:rFonts w:ascii="Times New Roman" w:hAnsi="Times New Roman" w:cs="Times New Roman"/>
        </w:rPr>
        <w:t>country</w:t>
      </w:r>
      <w:proofErr w:type="spellEnd"/>
      <w:r>
        <w:rPr>
          <w:rFonts w:ascii="Times New Roman" w:hAnsi="Times New Roman" w:cs="Times New Roman"/>
        </w:rPr>
        <w:t xml:space="preserve"> </w:t>
      </w:r>
      <w:proofErr w:type="spellStart"/>
      <w:r>
        <w:rPr>
          <w:rFonts w:ascii="Times New Roman" w:hAnsi="Times New Roman" w:cs="Times New Roman"/>
        </w:rPr>
        <w:t>courts</w:t>
      </w:r>
      <w:proofErr w:type="spellEnd"/>
      <w:r>
        <w:rPr>
          <w:rFonts w:ascii="Times New Roman" w:hAnsi="Times New Roman" w:cs="Times New Roman"/>
        </w:rPr>
        <w:t>) zemes reģistra nodaļas. Igaunijas īpašumu reģistrs ir īpašuma tiesību apliecinošs elektronisks reģistrs.</w:t>
      </w:r>
      <w:r w:rsidR="009542D8">
        <w:rPr>
          <w:rFonts w:ascii="Times New Roman" w:hAnsi="Times New Roman" w:cs="Times New Roman"/>
        </w:rPr>
        <w:t xml:space="preserve"> </w:t>
      </w:r>
      <w:r>
        <w:rPr>
          <w:rFonts w:ascii="Times New Roman" w:hAnsi="Times New Roman" w:cs="Times New Roman"/>
        </w:rPr>
        <w:t xml:space="preserve">Lai īpašuma tiesības būtu spēkā, tām jābūt nostiprinātām īpašumu reģistrā. </w:t>
      </w:r>
      <w:r w:rsidR="0011001F">
        <w:rPr>
          <w:rFonts w:ascii="Times New Roman" w:hAnsi="Times New Roman" w:cs="Times New Roman"/>
        </w:rPr>
        <w:t xml:space="preserve">Īpašumu tiesību reģistrācijas modelis atspoguļots </w:t>
      </w:r>
      <w:r w:rsidR="00C95C32" w:rsidRPr="006E288A">
        <w:rPr>
          <w:rFonts w:ascii="Times New Roman" w:hAnsi="Times New Roman" w:cs="Times New Roman"/>
          <w:b/>
        </w:rPr>
        <w:t>3</w:t>
      </w:r>
      <w:r w:rsidR="0011001F">
        <w:rPr>
          <w:rFonts w:ascii="Times New Roman" w:hAnsi="Times New Roman" w:cs="Times New Roman"/>
        </w:rPr>
        <w:t>.tabulā.</w:t>
      </w:r>
    </w:p>
    <w:p w:rsidR="00AF7ADB" w:rsidRDefault="00AF7ADB" w:rsidP="007D697A">
      <w:pPr>
        <w:pStyle w:val="Default"/>
        <w:ind w:firstLine="360"/>
        <w:rPr>
          <w:rFonts w:ascii="Times New Roman" w:hAnsi="Times New Roman" w:cs="Times New Roman"/>
        </w:rPr>
      </w:pPr>
      <w:r>
        <w:rPr>
          <w:rFonts w:ascii="Times New Roman" w:hAnsi="Times New Roman" w:cs="Times New Roman"/>
        </w:rPr>
        <w:t xml:space="preserve">Informācija īpašumu reģistrā tiek ievadīta četrās sadaļās: </w:t>
      </w:r>
    </w:p>
    <w:p w:rsidR="00AF7ADB" w:rsidRDefault="00AF7ADB" w:rsidP="00037A60">
      <w:pPr>
        <w:pStyle w:val="Default"/>
        <w:numPr>
          <w:ilvl w:val="0"/>
          <w:numId w:val="3"/>
        </w:numPr>
        <w:rPr>
          <w:rFonts w:ascii="Times New Roman" w:hAnsi="Times New Roman" w:cs="Times New Roman"/>
        </w:rPr>
      </w:pPr>
      <w:r>
        <w:rPr>
          <w:rFonts w:ascii="Times New Roman" w:hAnsi="Times New Roman" w:cs="Times New Roman"/>
        </w:rPr>
        <w:t xml:space="preserve">Kadastra informācija – adrese, platība, zemes izmantošanas mērķis; </w:t>
      </w:r>
    </w:p>
    <w:p w:rsidR="00AF7ADB" w:rsidRDefault="00AF7ADB" w:rsidP="00037A60">
      <w:pPr>
        <w:pStyle w:val="Default"/>
        <w:numPr>
          <w:ilvl w:val="0"/>
          <w:numId w:val="3"/>
        </w:numPr>
        <w:rPr>
          <w:rFonts w:ascii="Times New Roman" w:hAnsi="Times New Roman" w:cs="Times New Roman"/>
        </w:rPr>
      </w:pPr>
      <w:r w:rsidRPr="00AF7ADB">
        <w:rPr>
          <w:rFonts w:ascii="Times New Roman" w:hAnsi="Times New Roman" w:cs="Times New Roman"/>
        </w:rPr>
        <w:t xml:space="preserve">Informācija par īpašuma tiesībām; </w:t>
      </w:r>
    </w:p>
    <w:p w:rsidR="00AF7ADB" w:rsidRDefault="00AF7ADB" w:rsidP="00037A60">
      <w:pPr>
        <w:pStyle w:val="Default"/>
        <w:numPr>
          <w:ilvl w:val="0"/>
          <w:numId w:val="3"/>
        </w:numPr>
        <w:rPr>
          <w:rFonts w:ascii="Times New Roman" w:hAnsi="Times New Roman" w:cs="Times New Roman"/>
        </w:rPr>
      </w:pPr>
      <w:r w:rsidRPr="00AF7ADB">
        <w:rPr>
          <w:rFonts w:ascii="Times New Roman" w:hAnsi="Times New Roman" w:cs="Times New Roman"/>
        </w:rPr>
        <w:t xml:space="preserve"> Informāc</w:t>
      </w:r>
      <w:r w:rsidR="00117E9D">
        <w:rPr>
          <w:rFonts w:ascii="Times New Roman" w:hAnsi="Times New Roman" w:cs="Times New Roman"/>
        </w:rPr>
        <w:t>ija par apgrūtinājumiem, ierobež</w:t>
      </w:r>
      <w:r w:rsidRPr="00AF7ADB">
        <w:rPr>
          <w:rFonts w:ascii="Times New Roman" w:hAnsi="Times New Roman" w:cs="Times New Roman"/>
        </w:rPr>
        <w:t xml:space="preserve">ojumiem, izmantošanas tiesībām un citas piezīmes; </w:t>
      </w:r>
    </w:p>
    <w:p w:rsidR="00AF7ADB" w:rsidRPr="00AF7ADB" w:rsidRDefault="00AF7ADB" w:rsidP="00037A60">
      <w:pPr>
        <w:pStyle w:val="Default"/>
        <w:numPr>
          <w:ilvl w:val="0"/>
          <w:numId w:val="3"/>
        </w:numPr>
        <w:rPr>
          <w:rFonts w:ascii="Times New Roman" w:hAnsi="Times New Roman" w:cs="Times New Roman"/>
        </w:rPr>
      </w:pPr>
      <w:r w:rsidRPr="00AF7ADB">
        <w:rPr>
          <w:rFonts w:ascii="Times New Roman" w:hAnsi="Times New Roman" w:cs="Times New Roman"/>
        </w:rPr>
        <w:t xml:space="preserve">Informācija par hipotēkām. </w:t>
      </w:r>
    </w:p>
    <w:p w:rsidR="00AF7ADB" w:rsidRPr="009E1BA4" w:rsidRDefault="00AF7ADB" w:rsidP="007D697A">
      <w:pPr>
        <w:pStyle w:val="Default"/>
        <w:ind w:firstLine="360"/>
        <w:rPr>
          <w:rFonts w:ascii="Times New Roman" w:hAnsi="Times New Roman" w:cs="Times New Roman"/>
          <w:u w:val="single"/>
        </w:rPr>
      </w:pPr>
      <w:r w:rsidRPr="009E1BA4">
        <w:rPr>
          <w:rFonts w:ascii="Times New Roman" w:hAnsi="Times New Roman" w:cs="Times New Roman"/>
          <w:bCs/>
          <w:u w:val="single"/>
        </w:rPr>
        <w:t>Īpašuma tiesību reģistrēšanas procesa izpildes organizācija</w:t>
      </w:r>
      <w:r w:rsidR="009E1BA4" w:rsidRPr="009E1BA4">
        <w:rPr>
          <w:rFonts w:ascii="Times New Roman" w:hAnsi="Times New Roman" w:cs="Times New Roman"/>
          <w:bCs/>
          <w:u w:val="single"/>
        </w:rPr>
        <w:t>:</w:t>
      </w:r>
    </w:p>
    <w:p w:rsidR="00AF7ADB" w:rsidRDefault="00AF7ADB" w:rsidP="00B0296C">
      <w:pPr>
        <w:pStyle w:val="Default"/>
        <w:ind w:firstLine="720"/>
        <w:jc w:val="both"/>
        <w:rPr>
          <w:rFonts w:ascii="Times New Roman" w:hAnsi="Times New Roman" w:cs="Times New Roman"/>
        </w:rPr>
      </w:pPr>
      <w:r>
        <w:rPr>
          <w:rFonts w:ascii="Times New Roman" w:hAnsi="Times New Roman" w:cs="Times New Roman"/>
        </w:rPr>
        <w:t>Īpašuma pirkšanas/pārdošanas gadījumā līgumu sagatavo notārs, kas visu nepieciešamo informāciju pieprasa no īpašumu reģistra. Kad līgums ir sagatavots, notārs to paraksta elektroniski un kopā ar īpašnieka maiņa</w:t>
      </w:r>
      <w:r w:rsidR="0027548F">
        <w:rPr>
          <w:rFonts w:ascii="Times New Roman" w:hAnsi="Times New Roman" w:cs="Times New Roman"/>
        </w:rPr>
        <w:t>s pieteikumu elektroniski nosū</w:t>
      </w:r>
      <w:r>
        <w:rPr>
          <w:rFonts w:ascii="Times New Roman" w:hAnsi="Times New Roman" w:cs="Times New Roman"/>
        </w:rPr>
        <w:t>ta īpašumu reģistram, kur līgums tiek automātiski reģistrēts sistēmā. Īpašumu reģistrā tiek saņemts elektroniskais pieteikums, uz kura pamata pēc iepriekš izstrādāta parauga tiek sagatavots nepieciešamais ieraksts īpašumu reģistrā. Tiesneša palīgs veic ierakstu īpašumu reģistrā. Pēc tam īpašumu reģistrs nosūta lēmumu notāram un e-pasta vēstuli citiem dalībniekiem (daļēji automatizēts process).</w:t>
      </w:r>
    </w:p>
    <w:p w:rsidR="00AF7ADB" w:rsidRDefault="00AF7ADB" w:rsidP="00B0296C">
      <w:pPr>
        <w:pStyle w:val="Default"/>
        <w:jc w:val="both"/>
        <w:rPr>
          <w:rFonts w:ascii="Times New Roman" w:hAnsi="Times New Roman" w:cs="Times New Roman"/>
        </w:rPr>
      </w:pPr>
      <w:r>
        <w:rPr>
          <w:rFonts w:ascii="Times New Roman" w:hAnsi="Times New Roman" w:cs="Times New Roman"/>
        </w:rPr>
        <w:t xml:space="preserve">Igaunijas īpašumu reģistrs nodrošina elektronisku datu apmaiņu ar šādiem reģistriem: </w:t>
      </w:r>
    </w:p>
    <w:p w:rsidR="009E1BA4" w:rsidRDefault="00AF7ADB" w:rsidP="00037A60">
      <w:pPr>
        <w:pStyle w:val="Default"/>
        <w:numPr>
          <w:ilvl w:val="0"/>
          <w:numId w:val="4"/>
        </w:numPr>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notary</w:t>
      </w:r>
      <w:proofErr w:type="spellEnd"/>
      <w:r>
        <w:rPr>
          <w:rFonts w:ascii="Times New Roman" w:hAnsi="Times New Roman" w:cs="Times New Roman"/>
        </w:rPr>
        <w:t xml:space="preserve"> - notāru informācijas sistēmā tiek sastādīti līgumi, pamatojoties uz valsts informācijas sistēmās esošiem datiem, līdz ar ko līdz minimumam tiek izslēgta iespēja tajos norādīt kļūdainus vai neprecīzus datus, pēc līguma sastādīšanas notārs to nosūta īpašumu tiesību reģistram; </w:t>
      </w:r>
    </w:p>
    <w:p w:rsidR="009E1BA4" w:rsidRDefault="00AF7ADB" w:rsidP="00037A60">
      <w:pPr>
        <w:pStyle w:val="Default"/>
        <w:numPr>
          <w:ilvl w:val="0"/>
          <w:numId w:val="4"/>
        </w:numPr>
        <w:jc w:val="both"/>
        <w:rPr>
          <w:rFonts w:ascii="Times New Roman" w:hAnsi="Times New Roman" w:cs="Times New Roman"/>
        </w:rPr>
      </w:pPr>
      <w:r w:rsidRPr="009E1BA4">
        <w:rPr>
          <w:rFonts w:ascii="Times New Roman" w:hAnsi="Times New Roman" w:cs="Times New Roman"/>
        </w:rPr>
        <w:t>Valsts kadastra reģistrs - nekustamā īpašuma kadastra koda, nekustamā īpašuma mērķa, atrašanās vietas un platības nekustamā īpašuma reģistrācijas sistēmā tiek aktualizēta uz Kadastra iestādes rakstisku paziņojumu, ja minētās izmaiņas neietekmē ierakstītā nekustamā īpašuma robežas kadastra plānā. Minētās izmaiņas kā jebkuras izmaiņas noslēdzas ar jaunu ierakstu, taču šajos gadījumos ieraksts tiek veidots zemesgrāmatas nodalījumā automātiski, par pamatu liekot Kadastra iestādes rakstisko paziņojumu, norādot arī datumu, kad ieraksts veikts.</w:t>
      </w:r>
    </w:p>
    <w:p w:rsidR="009E1BA4" w:rsidRDefault="00AF7ADB" w:rsidP="00037A60">
      <w:pPr>
        <w:pStyle w:val="Default"/>
        <w:numPr>
          <w:ilvl w:val="0"/>
          <w:numId w:val="4"/>
        </w:numPr>
        <w:jc w:val="both"/>
        <w:rPr>
          <w:rFonts w:ascii="Times New Roman" w:hAnsi="Times New Roman" w:cs="Times New Roman"/>
        </w:rPr>
      </w:pPr>
      <w:r w:rsidRPr="009E1BA4">
        <w:rPr>
          <w:rFonts w:ascii="Times New Roman" w:hAnsi="Times New Roman" w:cs="Times New Roman"/>
        </w:rPr>
        <w:t xml:space="preserve">Uzņēmumu reģistrs; </w:t>
      </w:r>
    </w:p>
    <w:p w:rsidR="00AF7ADB" w:rsidRPr="009E1BA4" w:rsidRDefault="00AF7ADB" w:rsidP="00037A60">
      <w:pPr>
        <w:pStyle w:val="Default"/>
        <w:numPr>
          <w:ilvl w:val="0"/>
          <w:numId w:val="4"/>
        </w:numPr>
        <w:jc w:val="both"/>
        <w:rPr>
          <w:rFonts w:ascii="Times New Roman" w:hAnsi="Times New Roman" w:cs="Times New Roman"/>
        </w:rPr>
      </w:pPr>
      <w:r w:rsidRPr="009E1BA4">
        <w:rPr>
          <w:rFonts w:ascii="Times New Roman" w:hAnsi="Times New Roman" w:cs="Times New Roman"/>
        </w:rPr>
        <w:t xml:space="preserve">Iedzīvotāju reģistrs. </w:t>
      </w:r>
    </w:p>
    <w:p w:rsidR="00AF7ADB" w:rsidRDefault="00AF7ADB" w:rsidP="00BA7106">
      <w:pPr>
        <w:pStyle w:val="Default"/>
        <w:jc w:val="both"/>
        <w:rPr>
          <w:rFonts w:ascii="Times New Roman" w:hAnsi="Times New Roman" w:cs="Times New Roman"/>
        </w:rPr>
      </w:pPr>
      <w:r>
        <w:rPr>
          <w:rFonts w:ascii="Times New Roman" w:hAnsi="Times New Roman" w:cs="Times New Roman"/>
        </w:rPr>
        <w:t>Informāciju Igaunijas īpašumu reģistra arhīvā pilnībā plānots uzglabāt elektroniskā formātā. Šobrīd dokumentu pārveidošana elektroniskā formātā tiek realizēta gadījumos, kad tiek veiktas kādas darbības ar konkrēto īpašumu vai arī pēc personas pieprasījuma.</w:t>
      </w:r>
    </w:p>
    <w:p w:rsidR="00F30804" w:rsidRDefault="00F818FB" w:rsidP="00F818F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1F416C" w:rsidRDefault="001F416C" w:rsidP="00F818FB">
      <w:pPr>
        <w:spacing w:after="0" w:line="240" w:lineRule="auto"/>
        <w:jc w:val="right"/>
        <w:rPr>
          <w:rFonts w:ascii="Times New Roman" w:eastAsia="Times New Roman" w:hAnsi="Times New Roman" w:cs="Times New Roman"/>
          <w:sz w:val="24"/>
          <w:szCs w:val="24"/>
        </w:rPr>
      </w:pPr>
    </w:p>
    <w:p w:rsidR="00F44C73" w:rsidRPr="00F818FB" w:rsidRDefault="00D00037" w:rsidP="00F818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818FB" w:rsidRPr="00F818FB">
        <w:rPr>
          <w:rFonts w:ascii="Times New Roman" w:eastAsia="Times New Roman" w:hAnsi="Times New Roman" w:cs="Times New Roman"/>
          <w:sz w:val="24"/>
          <w:szCs w:val="24"/>
        </w:rPr>
        <w:t>.tabula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097"/>
      </w:tblGrid>
      <w:tr w:rsidR="00F44C73" w:rsidTr="00E21FB5">
        <w:trPr>
          <w:trHeight w:val="84"/>
        </w:trPr>
        <w:tc>
          <w:tcPr>
            <w:tcW w:w="2943"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Īpašuma tiesību reģistrācijas modelis </w:t>
            </w:r>
          </w:p>
        </w:tc>
        <w:tc>
          <w:tcPr>
            <w:tcW w:w="6097"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Īpašuma tiesību reģistrēšanas sistēma. </w:t>
            </w:r>
          </w:p>
        </w:tc>
      </w:tr>
      <w:tr w:rsidR="00F44C73" w:rsidTr="00E21FB5">
        <w:trPr>
          <w:trHeight w:val="187"/>
        </w:trPr>
        <w:tc>
          <w:tcPr>
            <w:tcW w:w="2943"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Īpašuma tiesību reģistrācijas nepieciešamība </w:t>
            </w:r>
          </w:p>
        </w:tc>
        <w:tc>
          <w:tcPr>
            <w:tcW w:w="6097"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Saskaņā ar tiesību aktu prasībām visiem īpašumiem jābūt reģistrētiem īpašumu reģistrā. </w:t>
            </w:r>
          </w:p>
        </w:tc>
      </w:tr>
      <w:tr w:rsidR="00F44C73" w:rsidTr="00E21FB5">
        <w:trPr>
          <w:trHeight w:val="187"/>
        </w:trPr>
        <w:tc>
          <w:tcPr>
            <w:tcW w:w="2943"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Īpašuma reģistra ieraksta juridiskais statuss </w:t>
            </w:r>
          </w:p>
        </w:tc>
        <w:tc>
          <w:tcPr>
            <w:tcW w:w="6097"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Īpašuma tiesības uz īpašumu īpašniekam pāriet līdz ar ieraksta veikšanu īpašumu reģistrā. </w:t>
            </w:r>
          </w:p>
        </w:tc>
      </w:tr>
      <w:tr w:rsidR="00F44C73" w:rsidTr="00E21FB5">
        <w:trPr>
          <w:trHeight w:val="736"/>
        </w:trPr>
        <w:tc>
          <w:tcPr>
            <w:tcW w:w="2943"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Īpašuma reģistra darba organizācija </w:t>
            </w:r>
          </w:p>
        </w:tc>
        <w:tc>
          <w:tcPr>
            <w:tcW w:w="6097"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rPr>
            </w:pPr>
            <w:r>
              <w:rPr>
                <w:rFonts w:ascii="Times New Roman" w:hAnsi="Times New Roman" w:cs="Times New Roman"/>
              </w:rPr>
              <w:t xml:space="preserve">Īpašumu reģistru uztur apgabaltiesu īpašumu reģistrācijas nodaļas. Īpašumu reģistrs tiek uzturēts elektroniskā formātā Igaunijas reģistru un </w:t>
            </w:r>
            <w:proofErr w:type="gramStart"/>
            <w:r>
              <w:rPr>
                <w:rFonts w:ascii="Times New Roman" w:hAnsi="Times New Roman" w:cs="Times New Roman"/>
              </w:rPr>
              <w:t>informāciju sistēmu</w:t>
            </w:r>
            <w:proofErr w:type="gramEnd"/>
            <w:r>
              <w:rPr>
                <w:rFonts w:ascii="Times New Roman" w:hAnsi="Times New Roman" w:cs="Times New Roman"/>
              </w:rPr>
              <w:t xml:space="preserve"> centrā. </w:t>
            </w:r>
          </w:p>
          <w:p w:rsidR="00F44C73" w:rsidRDefault="00F44C73" w:rsidP="00E21FB5">
            <w:pPr>
              <w:pStyle w:val="Default"/>
              <w:rPr>
                <w:rFonts w:ascii="Times New Roman" w:hAnsi="Times New Roman" w:cs="Times New Roman"/>
                <w:lang w:eastAsia="en-US"/>
              </w:rPr>
            </w:pPr>
            <w:r>
              <w:rPr>
                <w:rFonts w:ascii="Times New Roman" w:hAnsi="Times New Roman" w:cs="Times New Roman"/>
              </w:rPr>
              <w:lastRenderedPageBreak/>
              <w:t>Nostiprinājumu lūgumu iesniegšana īpašumu reģistrā pamatā notiek ar notāru starpniecību, kas sagatavo nepieciešamo dokumentāciju, ko elektroniski parakstītu nosūta īpašumu reģis</w:t>
            </w:r>
            <w:r w:rsidR="00DE715F">
              <w:rPr>
                <w:rFonts w:ascii="Times New Roman" w:hAnsi="Times New Roman" w:cs="Times New Roman"/>
              </w:rPr>
              <w:t>tram (izmantojot e-</w:t>
            </w:r>
            <w:proofErr w:type="spellStart"/>
            <w:r w:rsidR="00DE715F">
              <w:rPr>
                <w:rFonts w:ascii="Times New Roman" w:hAnsi="Times New Roman" w:cs="Times New Roman"/>
              </w:rPr>
              <w:t>Notary</w:t>
            </w:r>
            <w:proofErr w:type="spellEnd"/>
            <w:r w:rsidR="00DE715F">
              <w:rPr>
                <w:rFonts w:ascii="Times New Roman" w:hAnsi="Times New Roman" w:cs="Times New Roman"/>
              </w:rPr>
              <w:t xml:space="preserve"> IS).</w:t>
            </w:r>
          </w:p>
        </w:tc>
      </w:tr>
      <w:tr w:rsidR="00F44C73" w:rsidTr="00E21FB5">
        <w:trPr>
          <w:trHeight w:val="187"/>
        </w:trPr>
        <w:tc>
          <w:tcPr>
            <w:tcW w:w="2943"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lastRenderedPageBreak/>
              <w:t xml:space="preserve">Īpašuma reģistra reģionālo struktūru skaits </w:t>
            </w:r>
          </w:p>
        </w:tc>
        <w:tc>
          <w:tcPr>
            <w:tcW w:w="6097"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13 apgabaltiesu īpašuma reģistrēšanas departamenti, kuru ietvaros darbojas 20 zemes reģistra nodaļas. </w:t>
            </w:r>
          </w:p>
        </w:tc>
      </w:tr>
      <w:tr w:rsidR="00F44C73" w:rsidTr="00E21FB5">
        <w:trPr>
          <w:trHeight w:val="290"/>
        </w:trPr>
        <w:tc>
          <w:tcPr>
            <w:tcW w:w="2943"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Nostiprinājuma lūguma iesniegšanas forma </w:t>
            </w:r>
          </w:p>
        </w:tc>
        <w:tc>
          <w:tcPr>
            <w:tcW w:w="6097"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Nostiprinājuma lūgumu un tam pievienotos dokumentus notārs iesniedz īpašumu reģistram elektroniski. Tomēr notārs no darījuma iesaistītajām pusēm saņem dokumentu oriģinālus. </w:t>
            </w:r>
          </w:p>
        </w:tc>
      </w:tr>
      <w:tr w:rsidR="00F44C73" w:rsidTr="00E21FB5">
        <w:trPr>
          <w:trHeight w:val="394"/>
        </w:trPr>
        <w:tc>
          <w:tcPr>
            <w:tcW w:w="2943"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Nostiprinājuma lūguma iesniegšanas vieta </w:t>
            </w:r>
          </w:p>
        </w:tc>
        <w:tc>
          <w:tcPr>
            <w:tcW w:w="6097"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Veicot darījumu ar īpašumu, tas ir notariāli jāapstiprina. Darījuma apstiprināšanu var veikt jebkurš notārs valstī, tomēr notārs elektronisku nostiprinājuma lūgumu nosūta izskatīšanai tai apgabaltiesai, kuras teritorijā atrodas īpašums. </w:t>
            </w:r>
          </w:p>
        </w:tc>
      </w:tr>
      <w:tr w:rsidR="00F44C73" w:rsidTr="00E21FB5">
        <w:trPr>
          <w:trHeight w:val="291"/>
        </w:trPr>
        <w:tc>
          <w:tcPr>
            <w:tcW w:w="2943"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Īpašumu reģistra elektroniski uzglabātā informācija </w:t>
            </w:r>
          </w:p>
        </w:tc>
        <w:tc>
          <w:tcPr>
            <w:tcW w:w="6097"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Īpašumu reģistrs visu informāciju uzglabā elektroniski. Darījumu apliecinošu dokumentu oriģināli tiek uzglabāti pie tā notāra, kam dokumenti tiek iesniegti. </w:t>
            </w:r>
          </w:p>
        </w:tc>
      </w:tr>
      <w:tr w:rsidR="00F44C73" w:rsidTr="00E21FB5">
        <w:trPr>
          <w:trHeight w:val="588"/>
        </w:trPr>
        <w:tc>
          <w:tcPr>
            <w:tcW w:w="2943" w:type="dxa"/>
            <w:tcBorders>
              <w:top w:val="single" w:sz="4" w:space="0" w:color="auto"/>
              <w:left w:val="single" w:sz="4" w:space="0" w:color="auto"/>
              <w:bottom w:val="single" w:sz="4" w:space="0" w:color="auto"/>
              <w:right w:val="single" w:sz="4" w:space="0" w:color="auto"/>
            </w:tcBorders>
            <w:hideMark/>
          </w:tcPr>
          <w:p w:rsidR="00F44C73" w:rsidRDefault="00F44C73" w:rsidP="00E21FB5">
            <w:pPr>
              <w:pStyle w:val="Default"/>
              <w:rPr>
                <w:rFonts w:ascii="Times New Roman" w:hAnsi="Times New Roman" w:cs="Times New Roman"/>
                <w:lang w:eastAsia="en-US"/>
              </w:rPr>
            </w:pPr>
            <w:r>
              <w:rPr>
                <w:rFonts w:ascii="Times New Roman" w:hAnsi="Times New Roman" w:cs="Times New Roman"/>
              </w:rPr>
              <w:t xml:space="preserve">Īpašuma reģistra sniegtie e-pakalpojumi </w:t>
            </w:r>
          </w:p>
        </w:tc>
        <w:tc>
          <w:tcPr>
            <w:tcW w:w="6097" w:type="dxa"/>
            <w:tcBorders>
              <w:top w:val="single" w:sz="4" w:space="0" w:color="auto"/>
              <w:left w:val="single" w:sz="4" w:space="0" w:color="auto"/>
              <w:bottom w:val="single" w:sz="4" w:space="0" w:color="auto"/>
              <w:right w:val="single" w:sz="4" w:space="0" w:color="auto"/>
            </w:tcBorders>
          </w:tcPr>
          <w:p w:rsidR="00F44C73" w:rsidRDefault="00F44C73" w:rsidP="00E21FB5">
            <w:pPr>
              <w:pStyle w:val="Default"/>
              <w:rPr>
                <w:rFonts w:ascii="Times New Roman" w:hAnsi="Times New Roman" w:cs="Times New Roman"/>
              </w:rPr>
            </w:pPr>
            <w:r>
              <w:rPr>
                <w:rFonts w:ascii="Times New Roman" w:hAnsi="Times New Roman" w:cs="Times New Roman"/>
              </w:rPr>
              <w:t xml:space="preserve">Elektroniskā veidā no īpašuma reģistra iespējams iegūt šādu informāciju: </w:t>
            </w:r>
          </w:p>
          <w:p w:rsidR="00F44C73" w:rsidRDefault="00F44C73" w:rsidP="00E21FB5">
            <w:pPr>
              <w:pStyle w:val="Default"/>
              <w:rPr>
                <w:rFonts w:ascii="Times New Roman" w:hAnsi="Times New Roman" w:cs="Times New Roman"/>
              </w:rPr>
            </w:pPr>
            <w:r>
              <w:rPr>
                <w:rFonts w:ascii="Times New Roman" w:hAnsi="Times New Roman" w:cs="Times New Roman"/>
              </w:rPr>
              <w:t xml:space="preserve">- īpašuma sastāvs; </w:t>
            </w:r>
          </w:p>
          <w:p w:rsidR="00F44C73" w:rsidRDefault="00F44C73" w:rsidP="00E21FB5">
            <w:pPr>
              <w:pStyle w:val="Default"/>
              <w:rPr>
                <w:rFonts w:ascii="Times New Roman" w:hAnsi="Times New Roman" w:cs="Times New Roman"/>
              </w:rPr>
            </w:pPr>
            <w:r>
              <w:rPr>
                <w:rFonts w:ascii="Times New Roman" w:hAnsi="Times New Roman" w:cs="Times New Roman"/>
              </w:rPr>
              <w:t xml:space="preserve">- īpašnieks; </w:t>
            </w:r>
          </w:p>
          <w:p w:rsidR="00F44C73" w:rsidRDefault="00F44C73" w:rsidP="00E21FB5">
            <w:pPr>
              <w:pStyle w:val="Default"/>
              <w:rPr>
                <w:rFonts w:ascii="Times New Roman" w:hAnsi="Times New Roman" w:cs="Times New Roman"/>
              </w:rPr>
            </w:pPr>
            <w:r>
              <w:rPr>
                <w:rFonts w:ascii="Times New Roman" w:hAnsi="Times New Roman" w:cs="Times New Roman"/>
              </w:rPr>
              <w:t>- apg</w:t>
            </w:r>
            <w:r w:rsidR="00117E9D">
              <w:rPr>
                <w:rFonts w:ascii="Times New Roman" w:hAnsi="Times New Roman" w:cs="Times New Roman"/>
              </w:rPr>
              <w:t>rūtinājumi, izmantošanas ierobež</w:t>
            </w:r>
            <w:r>
              <w:rPr>
                <w:rFonts w:ascii="Times New Roman" w:hAnsi="Times New Roman" w:cs="Times New Roman"/>
              </w:rPr>
              <w:t xml:space="preserve">ojumi un hipotēkas. </w:t>
            </w:r>
          </w:p>
          <w:p w:rsidR="00F44C73" w:rsidRDefault="00F44C73" w:rsidP="00E21FB5">
            <w:pPr>
              <w:pStyle w:val="Default"/>
              <w:rPr>
                <w:rFonts w:ascii="Times New Roman" w:hAnsi="Times New Roman" w:cs="Times New Roman"/>
                <w:lang w:eastAsia="en-US"/>
              </w:rPr>
            </w:pPr>
          </w:p>
        </w:tc>
      </w:tr>
    </w:tbl>
    <w:p w:rsidR="008E7606" w:rsidRPr="002940DF" w:rsidRDefault="008E7606" w:rsidP="00E21618">
      <w:pPr>
        <w:pStyle w:val="Sarakstarindkopa"/>
        <w:spacing w:after="0" w:line="240" w:lineRule="auto"/>
        <w:jc w:val="both"/>
        <w:rPr>
          <w:rFonts w:ascii="Times New Roman" w:hAnsi="Times New Roman"/>
          <w:b/>
          <w:sz w:val="24"/>
          <w:szCs w:val="24"/>
        </w:rPr>
      </w:pPr>
    </w:p>
    <w:p w:rsidR="002940DF" w:rsidRPr="00BB09FD" w:rsidRDefault="002940DF" w:rsidP="00BB09FD">
      <w:pPr>
        <w:spacing w:after="0" w:line="240" w:lineRule="auto"/>
        <w:ind w:firstLine="720"/>
        <w:jc w:val="both"/>
        <w:rPr>
          <w:rFonts w:ascii="Times New Roman" w:hAnsi="Times New Roman"/>
          <w:b/>
          <w:sz w:val="24"/>
          <w:szCs w:val="24"/>
        </w:rPr>
      </w:pPr>
      <w:r w:rsidRPr="003412C1">
        <w:rPr>
          <w:rFonts w:ascii="Times New Roman" w:hAnsi="Times New Roman"/>
          <w:b/>
          <w:sz w:val="24"/>
          <w:szCs w:val="24"/>
        </w:rPr>
        <w:t xml:space="preserve">Austrija: </w:t>
      </w:r>
      <w:r w:rsidR="003412C1" w:rsidRPr="003412C1">
        <w:rPr>
          <w:rFonts w:ascii="Times New Roman" w:hAnsi="Times New Roman"/>
          <w:b/>
          <w:sz w:val="24"/>
          <w:szCs w:val="24"/>
        </w:rPr>
        <w:t xml:space="preserve">Austrijā vēsturiski ir izveidotas divas </w:t>
      </w:r>
      <w:r w:rsidR="003412C1" w:rsidRPr="00BB09FD">
        <w:rPr>
          <w:rFonts w:ascii="Times New Roman" w:hAnsi="Times New Roman"/>
          <w:b/>
          <w:sz w:val="24"/>
          <w:szCs w:val="24"/>
        </w:rPr>
        <w:t>organizācijas</w:t>
      </w:r>
      <w:proofErr w:type="gramStart"/>
      <w:r w:rsidR="003412C1" w:rsidRPr="00BB09FD">
        <w:rPr>
          <w:rFonts w:ascii="Times New Roman" w:hAnsi="Times New Roman"/>
          <w:b/>
          <w:sz w:val="24"/>
          <w:szCs w:val="24"/>
        </w:rPr>
        <w:t xml:space="preserve">  </w:t>
      </w:r>
      <w:proofErr w:type="gramEnd"/>
      <w:r w:rsidR="003412C1" w:rsidRPr="00BB09FD">
        <w:rPr>
          <w:rFonts w:ascii="Times New Roman" w:hAnsi="Times New Roman"/>
          <w:b/>
          <w:sz w:val="24"/>
          <w:szCs w:val="24"/>
        </w:rPr>
        <w:t>- Zemesgrāmatas skaitās pie Tieslietu ministrijas, bet darbojas neatkarī</w:t>
      </w:r>
      <w:r w:rsidR="00BB09FD" w:rsidRPr="00BB09FD">
        <w:rPr>
          <w:rFonts w:ascii="Times New Roman" w:hAnsi="Times New Roman"/>
          <w:b/>
          <w:sz w:val="24"/>
          <w:szCs w:val="24"/>
        </w:rPr>
        <w:t>gi</w:t>
      </w:r>
      <w:r w:rsidR="003412C1" w:rsidRPr="00BB09FD">
        <w:rPr>
          <w:rFonts w:ascii="Times New Roman" w:hAnsi="Times New Roman"/>
          <w:b/>
          <w:sz w:val="24"/>
          <w:szCs w:val="24"/>
        </w:rPr>
        <w:t>, savuk</w:t>
      </w:r>
      <w:r w:rsidR="00BB09FD" w:rsidRPr="00BB09FD">
        <w:rPr>
          <w:rFonts w:ascii="Times New Roman" w:hAnsi="Times New Roman"/>
          <w:b/>
          <w:sz w:val="24"/>
          <w:szCs w:val="24"/>
        </w:rPr>
        <w:t>ārt, Kadastra aģentūra</w:t>
      </w:r>
      <w:r w:rsidR="003412C1" w:rsidRPr="00BB09FD">
        <w:rPr>
          <w:rFonts w:ascii="Times New Roman" w:hAnsi="Times New Roman"/>
          <w:b/>
          <w:sz w:val="24"/>
          <w:szCs w:val="24"/>
        </w:rPr>
        <w:t xml:space="preserve"> </w:t>
      </w:r>
      <w:r w:rsidR="00BB09FD" w:rsidRPr="00BB09FD">
        <w:rPr>
          <w:rFonts w:ascii="Times New Roman" w:hAnsi="Times New Roman" w:cs="Times New Roman"/>
          <w:b/>
          <w:sz w:val="24"/>
          <w:szCs w:val="24"/>
        </w:rPr>
        <w:t>(</w:t>
      </w:r>
      <w:r w:rsidR="00BB09FD" w:rsidRPr="00BB09FD">
        <w:rPr>
          <w:rFonts w:ascii="Times New Roman" w:hAnsi="Times New Roman" w:cs="Times New Roman"/>
          <w:b/>
          <w:color w:val="222222"/>
          <w:sz w:val="24"/>
          <w:szCs w:val="24"/>
        </w:rPr>
        <w:t xml:space="preserve">Federālā Metroloģijas un Uzmērīšanas aģentūra - </w:t>
      </w:r>
      <w:proofErr w:type="spellStart"/>
      <w:r w:rsidR="00BB09FD" w:rsidRPr="00BB09FD">
        <w:rPr>
          <w:rFonts w:ascii="Times New Roman" w:hAnsi="Times New Roman" w:cs="Times New Roman"/>
          <w:b/>
          <w:color w:val="222222"/>
          <w:sz w:val="24"/>
          <w:szCs w:val="24"/>
        </w:rPr>
        <w:t>Federal</w:t>
      </w:r>
      <w:proofErr w:type="spellEnd"/>
      <w:r w:rsidR="00BB09FD" w:rsidRPr="00BB09FD">
        <w:rPr>
          <w:rFonts w:ascii="Times New Roman" w:hAnsi="Times New Roman" w:cs="Times New Roman"/>
          <w:b/>
          <w:color w:val="222222"/>
          <w:sz w:val="24"/>
          <w:szCs w:val="24"/>
        </w:rPr>
        <w:t xml:space="preserve"> </w:t>
      </w:r>
      <w:proofErr w:type="spellStart"/>
      <w:r w:rsidR="00BB09FD" w:rsidRPr="00BB09FD">
        <w:rPr>
          <w:rFonts w:ascii="Times New Roman" w:hAnsi="Times New Roman" w:cs="Times New Roman"/>
          <w:b/>
          <w:color w:val="222222"/>
          <w:sz w:val="24"/>
          <w:szCs w:val="24"/>
        </w:rPr>
        <w:t>Agency</w:t>
      </w:r>
      <w:proofErr w:type="spellEnd"/>
      <w:r w:rsidR="00BB09FD" w:rsidRPr="00BB09FD">
        <w:rPr>
          <w:rFonts w:ascii="Times New Roman" w:hAnsi="Times New Roman" w:cs="Times New Roman"/>
          <w:b/>
          <w:color w:val="222222"/>
          <w:sz w:val="24"/>
          <w:szCs w:val="24"/>
        </w:rPr>
        <w:t xml:space="preserve"> </w:t>
      </w:r>
      <w:proofErr w:type="spellStart"/>
      <w:r w:rsidR="00BB09FD" w:rsidRPr="00BB09FD">
        <w:rPr>
          <w:rFonts w:ascii="Times New Roman" w:hAnsi="Times New Roman" w:cs="Times New Roman"/>
          <w:b/>
          <w:color w:val="222222"/>
          <w:sz w:val="24"/>
          <w:szCs w:val="24"/>
        </w:rPr>
        <w:t>for</w:t>
      </w:r>
      <w:proofErr w:type="spellEnd"/>
      <w:r w:rsidR="00BB09FD" w:rsidRPr="00BB09FD">
        <w:rPr>
          <w:rFonts w:ascii="Times New Roman" w:hAnsi="Times New Roman" w:cs="Times New Roman"/>
          <w:b/>
          <w:color w:val="222222"/>
          <w:sz w:val="24"/>
          <w:szCs w:val="24"/>
        </w:rPr>
        <w:t xml:space="preserve"> </w:t>
      </w:r>
      <w:proofErr w:type="spellStart"/>
      <w:r w:rsidR="00BB09FD" w:rsidRPr="00BB09FD">
        <w:rPr>
          <w:rFonts w:ascii="Times New Roman" w:hAnsi="Times New Roman" w:cs="Times New Roman"/>
          <w:b/>
          <w:color w:val="222222"/>
          <w:sz w:val="24"/>
          <w:szCs w:val="24"/>
        </w:rPr>
        <w:t>Metrology</w:t>
      </w:r>
      <w:proofErr w:type="spellEnd"/>
      <w:r w:rsidR="00BB09FD" w:rsidRPr="00BB09FD">
        <w:rPr>
          <w:rFonts w:ascii="Times New Roman" w:hAnsi="Times New Roman" w:cs="Times New Roman"/>
          <w:b/>
          <w:color w:val="222222"/>
          <w:sz w:val="24"/>
          <w:szCs w:val="24"/>
        </w:rPr>
        <w:t xml:space="preserve"> </w:t>
      </w:r>
      <w:proofErr w:type="spellStart"/>
      <w:r w:rsidR="00BB09FD" w:rsidRPr="00BB09FD">
        <w:rPr>
          <w:rFonts w:ascii="Times New Roman" w:hAnsi="Times New Roman" w:cs="Times New Roman"/>
          <w:b/>
          <w:color w:val="222222"/>
          <w:sz w:val="24"/>
          <w:szCs w:val="24"/>
        </w:rPr>
        <w:t>and</w:t>
      </w:r>
      <w:proofErr w:type="spellEnd"/>
      <w:r w:rsidR="00BB09FD" w:rsidRPr="00BB09FD">
        <w:rPr>
          <w:rFonts w:ascii="Times New Roman" w:hAnsi="Times New Roman" w:cs="Times New Roman"/>
          <w:b/>
          <w:color w:val="222222"/>
          <w:sz w:val="24"/>
          <w:szCs w:val="24"/>
        </w:rPr>
        <w:t xml:space="preserve"> </w:t>
      </w:r>
      <w:proofErr w:type="spellStart"/>
      <w:r w:rsidR="00BB09FD" w:rsidRPr="00BB09FD">
        <w:rPr>
          <w:rFonts w:ascii="Times New Roman" w:hAnsi="Times New Roman" w:cs="Times New Roman"/>
          <w:b/>
          <w:color w:val="222222"/>
          <w:sz w:val="24"/>
          <w:szCs w:val="24"/>
        </w:rPr>
        <w:t>Surveying</w:t>
      </w:r>
      <w:proofErr w:type="spellEnd"/>
      <w:r w:rsidR="00BB09FD" w:rsidRPr="00BB09FD">
        <w:rPr>
          <w:rFonts w:ascii="Times New Roman" w:hAnsi="Times New Roman" w:cs="Times New Roman"/>
          <w:b/>
          <w:color w:val="222222"/>
          <w:sz w:val="24"/>
          <w:szCs w:val="24"/>
        </w:rPr>
        <w:t>)</w:t>
      </w:r>
      <w:r w:rsidR="00BB09FD" w:rsidRPr="00BB09FD">
        <w:rPr>
          <w:rFonts w:ascii="Times New Roman" w:hAnsi="Times New Roman" w:cs="Times New Roman"/>
          <w:b/>
          <w:sz w:val="24"/>
          <w:szCs w:val="24"/>
        </w:rPr>
        <w:t xml:space="preserve"> i</w:t>
      </w:r>
      <w:r w:rsidR="00BB09FD" w:rsidRPr="00BB09FD">
        <w:rPr>
          <w:rFonts w:ascii="Times New Roman" w:hAnsi="Times New Roman"/>
          <w:b/>
          <w:sz w:val="24"/>
          <w:szCs w:val="24"/>
        </w:rPr>
        <w:t>r administratīva iestāde, kas ir Ekonomikas ministrijas pakļautībā.</w:t>
      </w:r>
    </w:p>
    <w:p w:rsidR="00BB09FD" w:rsidRPr="00290543" w:rsidRDefault="002F6C17" w:rsidP="00290543">
      <w:pPr>
        <w:spacing w:after="0" w:line="240" w:lineRule="auto"/>
        <w:ind w:firstLine="720"/>
        <w:jc w:val="both"/>
        <w:rPr>
          <w:rFonts w:ascii="Times New Roman" w:hAnsi="Times New Roman"/>
          <w:b/>
          <w:sz w:val="24"/>
          <w:szCs w:val="24"/>
        </w:rPr>
      </w:pPr>
      <w:r w:rsidRPr="002F6C17">
        <w:rPr>
          <w:rFonts w:ascii="Times New Roman" w:hAnsi="Times New Roman"/>
          <w:b/>
          <w:sz w:val="24"/>
          <w:szCs w:val="24"/>
        </w:rPr>
        <w:t xml:space="preserve">Lai pilnveidotu īpašuma reģistrācijas procesu, </w:t>
      </w:r>
      <w:proofErr w:type="gramStart"/>
      <w:r w:rsidRPr="002F6C17">
        <w:rPr>
          <w:rFonts w:ascii="Times New Roman" w:hAnsi="Times New Roman"/>
          <w:b/>
          <w:sz w:val="24"/>
          <w:szCs w:val="24"/>
        </w:rPr>
        <w:t>1978.gadā</w:t>
      </w:r>
      <w:proofErr w:type="gramEnd"/>
      <w:r w:rsidRPr="002F6C17">
        <w:rPr>
          <w:rFonts w:ascii="Times New Roman" w:hAnsi="Times New Roman"/>
          <w:b/>
          <w:sz w:val="24"/>
          <w:szCs w:val="24"/>
        </w:rPr>
        <w:t xml:space="preserve"> tika izveidota vienota informācijas sistēma – Nekustamā īpašuma reģistrs (turpmāk – NĪR), kurā visi īpašuma un tā objektu dati glabājās vienā datu bāzē. Kopā ar kadastra un zemesgrāmatu informāciju tajā iekļāva arī īpašumu vērtības un to noteikšanai nepieciešamos datus. Kadastra un zemesgrāmatas procesus turpināja kārtot divas dažādām ministrijām pakļautas iestādes. Datu sinhronizācijai no abu iestāžu procesiem izstrādāja sarežģītu sinhronizācijas sistēmu. Par datu izplatīšanas sistēmas uzturēšanu atbildēja kadastra iestāde.</w:t>
      </w:r>
      <w:r w:rsidR="007627C9">
        <w:rPr>
          <w:rFonts w:ascii="Times New Roman" w:hAnsi="Times New Roman"/>
          <w:b/>
          <w:sz w:val="24"/>
          <w:szCs w:val="24"/>
        </w:rPr>
        <w:t xml:space="preserve"> </w:t>
      </w:r>
    </w:p>
    <w:p w:rsidR="00F37B5B" w:rsidRDefault="00BB09FD" w:rsidP="00075F4A">
      <w:pPr>
        <w:spacing w:after="0" w:line="240" w:lineRule="auto"/>
        <w:ind w:firstLine="720"/>
        <w:jc w:val="both"/>
        <w:rPr>
          <w:rFonts w:ascii="Times New Roman" w:hAnsi="Times New Roman"/>
          <w:b/>
          <w:sz w:val="24"/>
          <w:szCs w:val="24"/>
        </w:rPr>
      </w:pPr>
      <w:r w:rsidRPr="00BB09FD">
        <w:rPr>
          <w:rFonts w:ascii="Times New Roman" w:hAnsi="Times New Roman"/>
          <w:b/>
          <w:sz w:val="24"/>
          <w:szCs w:val="24"/>
        </w:rPr>
        <w:t xml:space="preserve">Sākot ar </w:t>
      </w:r>
      <w:proofErr w:type="gramStart"/>
      <w:r w:rsidRPr="00BB09FD">
        <w:rPr>
          <w:rFonts w:ascii="Times New Roman" w:hAnsi="Times New Roman"/>
          <w:b/>
          <w:sz w:val="24"/>
          <w:szCs w:val="24"/>
        </w:rPr>
        <w:t>2001.gadu</w:t>
      </w:r>
      <w:proofErr w:type="gramEnd"/>
      <w:r w:rsidRPr="00BB09FD">
        <w:rPr>
          <w:rFonts w:ascii="Times New Roman" w:hAnsi="Times New Roman"/>
          <w:b/>
          <w:sz w:val="24"/>
          <w:szCs w:val="24"/>
        </w:rPr>
        <w:t xml:space="preserve"> vienotajā datu izplatīšanās sistēmā veica uzlabojumus, lai Nekustamā īpašuma </w:t>
      </w:r>
      <w:r w:rsidR="00290543">
        <w:rPr>
          <w:rFonts w:ascii="Times New Roman" w:hAnsi="Times New Roman"/>
          <w:b/>
          <w:sz w:val="24"/>
          <w:szCs w:val="24"/>
        </w:rPr>
        <w:t>datu bāzes</w:t>
      </w:r>
      <w:r w:rsidRPr="00BB09FD">
        <w:rPr>
          <w:rFonts w:ascii="Times New Roman" w:hAnsi="Times New Roman"/>
          <w:b/>
          <w:sz w:val="24"/>
          <w:szCs w:val="24"/>
        </w:rPr>
        <w:t xml:space="preserve"> informācija un digitālā kadastra karte iekļautos valsts vienotajā plānošanas un lēmumu atbalsta sistēmā</w:t>
      </w:r>
      <w:r w:rsidR="00E25CBB">
        <w:rPr>
          <w:rFonts w:ascii="Times New Roman" w:hAnsi="Times New Roman"/>
          <w:b/>
          <w:sz w:val="24"/>
          <w:szCs w:val="24"/>
        </w:rPr>
        <w:t>. (1.attēls)</w:t>
      </w:r>
    </w:p>
    <w:p w:rsidR="00E25CBB" w:rsidRDefault="00E25CBB" w:rsidP="00BB09FD">
      <w:pPr>
        <w:spacing w:after="0" w:line="240" w:lineRule="auto"/>
        <w:ind w:firstLine="720"/>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14:anchorId="1C4DBC42" wp14:editId="6D3BF309">
            <wp:extent cx="4572635" cy="342963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E25CBB" w:rsidRDefault="00075F4A" w:rsidP="00BB09FD">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1.attēls. Austrijas Nekustamā īpašuma </w:t>
      </w:r>
      <w:r w:rsidR="00376FC4">
        <w:rPr>
          <w:rFonts w:ascii="Times New Roman" w:hAnsi="Times New Roman"/>
          <w:b/>
          <w:sz w:val="24"/>
          <w:szCs w:val="24"/>
        </w:rPr>
        <w:t>reģistra</w:t>
      </w:r>
      <w:r>
        <w:rPr>
          <w:rFonts w:ascii="Times New Roman" w:hAnsi="Times New Roman"/>
          <w:b/>
          <w:sz w:val="24"/>
          <w:szCs w:val="24"/>
        </w:rPr>
        <w:t xml:space="preserve"> vecā IT arhitektūra.</w:t>
      </w:r>
    </w:p>
    <w:p w:rsidR="00075F4A" w:rsidRPr="00BB09FD" w:rsidRDefault="00075F4A" w:rsidP="00BB09FD">
      <w:pPr>
        <w:spacing w:after="0" w:line="240" w:lineRule="auto"/>
        <w:ind w:firstLine="720"/>
        <w:jc w:val="both"/>
        <w:rPr>
          <w:rFonts w:ascii="Times New Roman" w:hAnsi="Times New Roman"/>
          <w:b/>
          <w:sz w:val="24"/>
          <w:szCs w:val="24"/>
        </w:rPr>
      </w:pPr>
    </w:p>
    <w:p w:rsidR="00BB09FD" w:rsidRDefault="00BB09FD" w:rsidP="00BB09FD">
      <w:pPr>
        <w:spacing w:after="0" w:line="240" w:lineRule="auto"/>
        <w:ind w:firstLine="720"/>
        <w:jc w:val="both"/>
        <w:rPr>
          <w:rFonts w:ascii="Times New Roman" w:hAnsi="Times New Roman"/>
          <w:b/>
          <w:sz w:val="24"/>
          <w:szCs w:val="24"/>
        </w:rPr>
      </w:pPr>
      <w:r w:rsidRPr="00BB09FD">
        <w:rPr>
          <w:rFonts w:ascii="Times New Roman" w:hAnsi="Times New Roman"/>
          <w:b/>
          <w:sz w:val="24"/>
          <w:szCs w:val="24"/>
        </w:rPr>
        <w:t xml:space="preserve"> Turpmākajos gados visi kadastra procesi tika pilnībā digit</w:t>
      </w:r>
      <w:r w:rsidR="00290543">
        <w:rPr>
          <w:rFonts w:ascii="Times New Roman" w:hAnsi="Times New Roman"/>
          <w:b/>
          <w:sz w:val="24"/>
          <w:szCs w:val="24"/>
        </w:rPr>
        <w:t>al</w:t>
      </w:r>
      <w:r w:rsidRPr="00BB09FD">
        <w:rPr>
          <w:rFonts w:ascii="Times New Roman" w:hAnsi="Times New Roman"/>
          <w:b/>
          <w:sz w:val="24"/>
          <w:szCs w:val="24"/>
        </w:rPr>
        <w:t xml:space="preserve">izēti. Arī zemesgrāmatu procesi kopš </w:t>
      </w:r>
      <w:proofErr w:type="gramStart"/>
      <w:r w:rsidRPr="00BB09FD">
        <w:rPr>
          <w:rFonts w:ascii="Times New Roman" w:hAnsi="Times New Roman"/>
          <w:b/>
          <w:sz w:val="24"/>
          <w:szCs w:val="24"/>
        </w:rPr>
        <w:t>2006.gada</w:t>
      </w:r>
      <w:proofErr w:type="gramEnd"/>
      <w:r w:rsidRPr="00BB09FD">
        <w:rPr>
          <w:rFonts w:ascii="Times New Roman" w:hAnsi="Times New Roman"/>
          <w:b/>
          <w:sz w:val="24"/>
          <w:szCs w:val="24"/>
        </w:rPr>
        <w:t xml:space="preserve"> tiek būtiski pilnveidoti, ieviešot pilnībā </w:t>
      </w:r>
      <w:proofErr w:type="spellStart"/>
      <w:r w:rsidRPr="00BB09FD">
        <w:rPr>
          <w:rFonts w:ascii="Times New Roman" w:hAnsi="Times New Roman"/>
          <w:b/>
          <w:sz w:val="24"/>
          <w:szCs w:val="24"/>
        </w:rPr>
        <w:t>digitizētu</w:t>
      </w:r>
      <w:proofErr w:type="spellEnd"/>
      <w:r w:rsidRPr="00BB09FD">
        <w:rPr>
          <w:rFonts w:ascii="Times New Roman" w:hAnsi="Times New Roman"/>
          <w:b/>
          <w:sz w:val="24"/>
          <w:szCs w:val="24"/>
        </w:rPr>
        <w:t xml:space="preserve"> procesu un dokumentu plūsmu.</w:t>
      </w:r>
    </w:p>
    <w:p w:rsidR="00AB7D4B" w:rsidRDefault="0031692A" w:rsidP="00BB09FD">
      <w:pPr>
        <w:spacing w:after="0" w:line="240" w:lineRule="auto"/>
        <w:ind w:firstLine="720"/>
        <w:jc w:val="both"/>
        <w:rPr>
          <w:rFonts w:ascii="Times New Roman" w:hAnsi="Times New Roman"/>
          <w:b/>
          <w:sz w:val="24"/>
          <w:szCs w:val="24"/>
        </w:rPr>
      </w:pPr>
      <w:proofErr w:type="gramStart"/>
      <w:r>
        <w:rPr>
          <w:rFonts w:ascii="Times New Roman" w:hAnsi="Times New Roman"/>
          <w:b/>
          <w:sz w:val="24"/>
          <w:szCs w:val="24"/>
        </w:rPr>
        <w:t>2007.gadā</w:t>
      </w:r>
      <w:proofErr w:type="gramEnd"/>
      <w:r>
        <w:rPr>
          <w:rFonts w:ascii="Times New Roman" w:hAnsi="Times New Roman"/>
          <w:b/>
          <w:sz w:val="24"/>
          <w:szCs w:val="24"/>
        </w:rPr>
        <w:t xml:space="preserve"> aktualizējās jautājums par nepieciešamajiem Kadastra un Zemesgrāmatas informācijas </w:t>
      </w:r>
      <w:r w:rsidR="00A80599">
        <w:rPr>
          <w:rFonts w:ascii="Times New Roman" w:hAnsi="Times New Roman"/>
          <w:b/>
          <w:sz w:val="24"/>
          <w:szCs w:val="24"/>
        </w:rPr>
        <w:t>sistēmu</w:t>
      </w:r>
      <w:r w:rsidR="00290543">
        <w:rPr>
          <w:rFonts w:ascii="Times New Roman" w:hAnsi="Times New Roman"/>
          <w:b/>
          <w:sz w:val="24"/>
          <w:szCs w:val="24"/>
        </w:rPr>
        <w:t xml:space="preserve"> </w:t>
      </w:r>
      <w:r>
        <w:rPr>
          <w:rFonts w:ascii="Times New Roman" w:hAnsi="Times New Roman"/>
          <w:b/>
          <w:sz w:val="24"/>
          <w:szCs w:val="24"/>
        </w:rPr>
        <w:t>uzlabojumiem. Rezultātā Ekonomikas ministrija</w:t>
      </w:r>
      <w:r w:rsidR="000A362B">
        <w:rPr>
          <w:rFonts w:ascii="Times New Roman" w:hAnsi="Times New Roman"/>
          <w:b/>
          <w:sz w:val="24"/>
          <w:szCs w:val="24"/>
        </w:rPr>
        <w:t xml:space="preserve"> Kada</w:t>
      </w:r>
      <w:r w:rsidR="00443D0D">
        <w:rPr>
          <w:rFonts w:ascii="Times New Roman" w:hAnsi="Times New Roman"/>
          <w:b/>
          <w:sz w:val="24"/>
          <w:szCs w:val="24"/>
        </w:rPr>
        <w:t>s</w:t>
      </w:r>
      <w:r w:rsidR="000A362B">
        <w:rPr>
          <w:rFonts w:ascii="Times New Roman" w:hAnsi="Times New Roman"/>
          <w:b/>
          <w:sz w:val="24"/>
          <w:szCs w:val="24"/>
        </w:rPr>
        <w:t xml:space="preserve">tru izvietoja uz privāta servera, bet Tieslietu ministrija, </w:t>
      </w:r>
      <w:proofErr w:type="gramStart"/>
      <w:r w:rsidR="000A362B">
        <w:rPr>
          <w:rFonts w:ascii="Times New Roman" w:hAnsi="Times New Roman"/>
          <w:b/>
          <w:sz w:val="24"/>
          <w:szCs w:val="24"/>
        </w:rPr>
        <w:t>vadoties no</w:t>
      </w:r>
      <w:proofErr w:type="gramEnd"/>
      <w:r w:rsidR="000A362B">
        <w:rPr>
          <w:rFonts w:ascii="Times New Roman" w:hAnsi="Times New Roman"/>
          <w:b/>
          <w:sz w:val="24"/>
          <w:szCs w:val="24"/>
        </w:rPr>
        <w:t xml:space="preserve"> drošības apsvērumiem, nolēma Zemesgrāmatu atstāt Federālā</w:t>
      </w:r>
      <w:r w:rsidR="00AB7D4B">
        <w:rPr>
          <w:rFonts w:ascii="Times New Roman" w:hAnsi="Times New Roman"/>
          <w:b/>
          <w:sz w:val="24"/>
          <w:szCs w:val="24"/>
        </w:rPr>
        <w:t xml:space="preserve">s </w:t>
      </w:r>
      <w:r w:rsidR="00443D0D">
        <w:rPr>
          <w:rFonts w:ascii="Times New Roman" w:hAnsi="Times New Roman"/>
          <w:b/>
          <w:sz w:val="24"/>
          <w:szCs w:val="24"/>
        </w:rPr>
        <w:t>Skaitļ</w:t>
      </w:r>
      <w:r w:rsidR="00AB7D4B">
        <w:rPr>
          <w:rFonts w:ascii="Times New Roman" w:hAnsi="Times New Roman"/>
          <w:b/>
          <w:sz w:val="24"/>
          <w:szCs w:val="24"/>
        </w:rPr>
        <w:t>ošanas aģent</w:t>
      </w:r>
      <w:r w:rsidR="00443D0D">
        <w:rPr>
          <w:rFonts w:ascii="Times New Roman" w:hAnsi="Times New Roman"/>
          <w:b/>
          <w:sz w:val="24"/>
          <w:szCs w:val="24"/>
        </w:rPr>
        <w:t>ūras (</w:t>
      </w:r>
      <w:proofErr w:type="spellStart"/>
      <w:r w:rsidR="00AB7D4B">
        <w:rPr>
          <w:rFonts w:ascii="Times New Roman" w:hAnsi="Times New Roman"/>
          <w:b/>
          <w:sz w:val="24"/>
          <w:szCs w:val="24"/>
        </w:rPr>
        <w:t>Federal</w:t>
      </w:r>
      <w:proofErr w:type="spellEnd"/>
      <w:r w:rsidR="00AB7D4B">
        <w:rPr>
          <w:rFonts w:ascii="Times New Roman" w:hAnsi="Times New Roman"/>
          <w:b/>
          <w:sz w:val="24"/>
          <w:szCs w:val="24"/>
        </w:rPr>
        <w:t xml:space="preserve"> </w:t>
      </w:r>
      <w:proofErr w:type="spellStart"/>
      <w:r w:rsidR="00AB7D4B">
        <w:rPr>
          <w:rFonts w:ascii="Times New Roman" w:hAnsi="Times New Roman"/>
          <w:b/>
          <w:sz w:val="24"/>
          <w:szCs w:val="24"/>
        </w:rPr>
        <w:t>Computing</w:t>
      </w:r>
      <w:proofErr w:type="spellEnd"/>
      <w:r w:rsidR="00AB7D4B">
        <w:rPr>
          <w:rFonts w:ascii="Times New Roman" w:hAnsi="Times New Roman"/>
          <w:b/>
          <w:sz w:val="24"/>
          <w:szCs w:val="24"/>
        </w:rPr>
        <w:t xml:space="preserve"> </w:t>
      </w:r>
      <w:proofErr w:type="spellStart"/>
      <w:r w:rsidR="00AB7D4B">
        <w:rPr>
          <w:rFonts w:ascii="Times New Roman" w:hAnsi="Times New Roman"/>
          <w:b/>
          <w:sz w:val="24"/>
          <w:szCs w:val="24"/>
        </w:rPr>
        <w:t>Agensy</w:t>
      </w:r>
      <w:proofErr w:type="spellEnd"/>
      <w:r w:rsidR="00AB7D4B">
        <w:rPr>
          <w:rFonts w:ascii="Times New Roman" w:hAnsi="Times New Roman"/>
          <w:b/>
          <w:sz w:val="24"/>
          <w:szCs w:val="24"/>
        </w:rPr>
        <w:t xml:space="preserve">) </w:t>
      </w:r>
      <w:proofErr w:type="spellStart"/>
      <w:r w:rsidR="00AB7D4B">
        <w:rPr>
          <w:rFonts w:ascii="Times New Roman" w:hAnsi="Times New Roman"/>
          <w:b/>
          <w:sz w:val="24"/>
          <w:szCs w:val="24"/>
        </w:rPr>
        <w:t>pārziņā</w:t>
      </w:r>
      <w:proofErr w:type="spellEnd"/>
      <w:r w:rsidR="00AB7D4B">
        <w:rPr>
          <w:rFonts w:ascii="Times New Roman" w:hAnsi="Times New Roman"/>
          <w:b/>
          <w:sz w:val="24"/>
          <w:szCs w:val="24"/>
        </w:rPr>
        <w:t>.</w:t>
      </w:r>
    </w:p>
    <w:p w:rsidR="0031692A" w:rsidRDefault="00AB7D4B" w:rsidP="00BB09FD">
      <w:pPr>
        <w:spacing w:after="0" w:line="240" w:lineRule="auto"/>
        <w:ind w:firstLine="720"/>
        <w:jc w:val="both"/>
        <w:rPr>
          <w:rFonts w:ascii="Times New Roman" w:hAnsi="Times New Roman"/>
          <w:b/>
          <w:sz w:val="24"/>
          <w:szCs w:val="24"/>
        </w:rPr>
      </w:pPr>
      <w:r>
        <w:rPr>
          <w:rFonts w:ascii="Times New Roman" w:hAnsi="Times New Roman"/>
          <w:b/>
          <w:sz w:val="24"/>
          <w:szCs w:val="24"/>
        </w:rPr>
        <w:t>Vienlaikus pastāv atšķirīgi viedokļi par to, kā jāattīstās Kadastram un Zemesgrāmatai.</w:t>
      </w:r>
      <w:r w:rsidR="00443D0D">
        <w:rPr>
          <w:rFonts w:ascii="Times New Roman" w:hAnsi="Times New Roman"/>
          <w:b/>
          <w:sz w:val="24"/>
          <w:szCs w:val="24"/>
        </w:rPr>
        <w:t xml:space="preserve"> Tiek pausts viedoklis, ka, tā kā datu nozīme un to nepieciešamās drošības pakāpe atšķiras, nav korekti pielīdzināt Kadastra datus, kam ir tehnisks raksturs, Zemesgrāmatas datiem.</w:t>
      </w:r>
      <w:r>
        <w:rPr>
          <w:rFonts w:ascii="Times New Roman" w:hAnsi="Times New Roman"/>
          <w:b/>
          <w:sz w:val="24"/>
          <w:szCs w:val="24"/>
        </w:rPr>
        <w:t xml:space="preserve"> </w:t>
      </w:r>
      <w:proofErr w:type="spellStart"/>
      <w:r w:rsidR="00443D0D">
        <w:rPr>
          <w:rFonts w:ascii="Times New Roman" w:hAnsi="Times New Roman"/>
          <w:b/>
          <w:sz w:val="24"/>
          <w:szCs w:val="24"/>
        </w:rPr>
        <w:t>Vielaikus</w:t>
      </w:r>
      <w:proofErr w:type="spellEnd"/>
      <w:r w:rsidR="00443D0D">
        <w:rPr>
          <w:rFonts w:ascii="Times New Roman" w:hAnsi="Times New Roman"/>
          <w:b/>
          <w:sz w:val="24"/>
          <w:szCs w:val="24"/>
        </w:rPr>
        <w:t xml:space="preserve"> valda viedoklis, ka abām informācijas sistēmām jābūt pēc iespējas integrētām, taču šo institūciju atšķirīgā darbība un mērķi ir tam šķērslis.</w:t>
      </w:r>
      <w:r w:rsidR="000A362B">
        <w:rPr>
          <w:rFonts w:ascii="Times New Roman" w:hAnsi="Times New Roman"/>
          <w:b/>
          <w:sz w:val="24"/>
          <w:szCs w:val="24"/>
        </w:rPr>
        <w:t xml:space="preserve"> </w:t>
      </w:r>
    </w:p>
    <w:p w:rsidR="00443D0D" w:rsidRDefault="00443D0D" w:rsidP="00BB09FD">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Tiek norādīts, </w:t>
      </w:r>
      <w:proofErr w:type="gramStart"/>
      <w:r>
        <w:rPr>
          <w:rFonts w:ascii="Times New Roman" w:hAnsi="Times New Roman"/>
          <w:b/>
          <w:sz w:val="24"/>
          <w:szCs w:val="24"/>
        </w:rPr>
        <w:t>ka</w:t>
      </w:r>
      <w:proofErr w:type="gramEnd"/>
      <w:r>
        <w:rPr>
          <w:rFonts w:ascii="Times New Roman" w:hAnsi="Times New Roman"/>
          <w:b/>
          <w:sz w:val="24"/>
          <w:szCs w:val="24"/>
        </w:rPr>
        <w:t xml:space="preserve"> pastāvot atsevišķiem reģistriem, tiem ir vieglāk attīstīties gan tehnoloģiski, gan organizatoriski tādā veidā, kāds ir nepieciešams un piemērots to mē</w:t>
      </w:r>
      <w:r w:rsidR="00456179">
        <w:rPr>
          <w:rFonts w:ascii="Times New Roman" w:hAnsi="Times New Roman"/>
          <w:b/>
          <w:sz w:val="24"/>
          <w:szCs w:val="24"/>
        </w:rPr>
        <w:t>rķ</w:t>
      </w:r>
      <w:r>
        <w:rPr>
          <w:rFonts w:ascii="Times New Roman" w:hAnsi="Times New Roman"/>
          <w:b/>
          <w:sz w:val="24"/>
          <w:szCs w:val="24"/>
        </w:rPr>
        <w:t>u sasniegšanai, kas citādi būtu kavēts un apgrūtināts, ja tos apvienotu vienā sistēmā.</w:t>
      </w:r>
      <w:r w:rsidR="00456179">
        <w:rPr>
          <w:rFonts w:ascii="Times New Roman" w:hAnsi="Times New Roman"/>
          <w:b/>
          <w:sz w:val="24"/>
          <w:szCs w:val="24"/>
        </w:rPr>
        <w:t xml:space="preserve"> Taču kā trūkums šajā </w:t>
      </w:r>
      <w:r w:rsidR="00755940">
        <w:rPr>
          <w:rFonts w:ascii="Times New Roman" w:hAnsi="Times New Roman"/>
          <w:b/>
          <w:sz w:val="24"/>
          <w:szCs w:val="24"/>
        </w:rPr>
        <w:t>gadījumā</w:t>
      </w:r>
      <w:r w:rsidR="00456179">
        <w:rPr>
          <w:rFonts w:ascii="Times New Roman" w:hAnsi="Times New Roman"/>
          <w:b/>
          <w:sz w:val="24"/>
          <w:szCs w:val="24"/>
        </w:rPr>
        <w:t xml:space="preserve"> ir nepieciešamība, lai dati objektu līmenī būtu vienādi, ka</w:t>
      </w:r>
      <w:r w:rsidR="00755940">
        <w:rPr>
          <w:rFonts w:ascii="Times New Roman" w:hAnsi="Times New Roman"/>
          <w:b/>
          <w:sz w:val="24"/>
          <w:szCs w:val="24"/>
        </w:rPr>
        <w:t>s Nekustamā īpašuma datu bāzē</w:t>
      </w:r>
      <w:r w:rsidR="00456179">
        <w:rPr>
          <w:rFonts w:ascii="Times New Roman" w:hAnsi="Times New Roman"/>
          <w:b/>
          <w:sz w:val="24"/>
          <w:szCs w:val="24"/>
        </w:rPr>
        <w:t xml:space="preserve"> ik dienas </w:t>
      </w:r>
      <w:r w:rsidR="00755940">
        <w:rPr>
          <w:rFonts w:ascii="Times New Roman" w:hAnsi="Times New Roman"/>
          <w:b/>
          <w:sz w:val="24"/>
          <w:szCs w:val="24"/>
        </w:rPr>
        <w:t>tiek salīdzināti un</w:t>
      </w:r>
      <w:r w:rsidR="00456179">
        <w:rPr>
          <w:rFonts w:ascii="Times New Roman" w:hAnsi="Times New Roman"/>
          <w:b/>
          <w:sz w:val="24"/>
          <w:szCs w:val="24"/>
        </w:rPr>
        <w:t xml:space="preserve"> sinhroniz</w:t>
      </w:r>
      <w:r w:rsidR="00755940">
        <w:rPr>
          <w:rFonts w:ascii="Times New Roman" w:hAnsi="Times New Roman"/>
          <w:b/>
          <w:sz w:val="24"/>
          <w:szCs w:val="24"/>
        </w:rPr>
        <w:t>ēti</w:t>
      </w:r>
      <w:r w:rsidR="00456179">
        <w:rPr>
          <w:rFonts w:ascii="Times New Roman" w:hAnsi="Times New Roman"/>
          <w:b/>
          <w:sz w:val="24"/>
          <w:szCs w:val="24"/>
        </w:rPr>
        <w:t xml:space="preserve">. </w:t>
      </w:r>
    </w:p>
    <w:p w:rsidR="0056737D" w:rsidRPr="0056737D" w:rsidRDefault="0056737D" w:rsidP="0056737D">
      <w:pPr>
        <w:spacing w:after="0" w:line="240" w:lineRule="auto"/>
        <w:ind w:firstLine="720"/>
        <w:jc w:val="both"/>
        <w:rPr>
          <w:rFonts w:ascii="Times New Roman" w:hAnsi="Times New Roman"/>
          <w:b/>
          <w:sz w:val="24"/>
          <w:szCs w:val="24"/>
        </w:rPr>
      </w:pPr>
      <w:r>
        <w:rPr>
          <w:rFonts w:ascii="Times New Roman" w:hAnsi="Times New Roman"/>
          <w:b/>
          <w:sz w:val="24"/>
          <w:szCs w:val="24"/>
        </w:rPr>
        <w:t>Š</w:t>
      </w:r>
      <w:r w:rsidRPr="0056737D">
        <w:rPr>
          <w:rFonts w:ascii="Times New Roman" w:hAnsi="Times New Roman"/>
          <w:b/>
          <w:sz w:val="24"/>
          <w:szCs w:val="24"/>
        </w:rPr>
        <w:t xml:space="preserve">obrīd </w:t>
      </w:r>
      <w:r>
        <w:rPr>
          <w:rFonts w:ascii="Times New Roman" w:hAnsi="Times New Roman"/>
          <w:b/>
          <w:sz w:val="24"/>
          <w:szCs w:val="24"/>
        </w:rPr>
        <w:t xml:space="preserve">Austrijā </w:t>
      </w:r>
      <w:r w:rsidRPr="0056737D">
        <w:rPr>
          <w:rFonts w:ascii="Times New Roman" w:hAnsi="Times New Roman"/>
          <w:b/>
          <w:sz w:val="24"/>
          <w:szCs w:val="24"/>
        </w:rPr>
        <w:t>tiek veikta NĪR informācijas sistēmas atjaunošana, ievērojot sekojošus pamatprincipus:</w:t>
      </w:r>
    </w:p>
    <w:p w:rsidR="0056737D" w:rsidRPr="0056737D" w:rsidRDefault="0056737D" w:rsidP="0056737D">
      <w:pPr>
        <w:spacing w:after="0" w:line="240" w:lineRule="auto"/>
        <w:jc w:val="both"/>
        <w:rPr>
          <w:rFonts w:ascii="Times New Roman" w:hAnsi="Times New Roman"/>
          <w:b/>
          <w:sz w:val="24"/>
          <w:szCs w:val="24"/>
        </w:rPr>
      </w:pPr>
      <w:r w:rsidRPr="0056737D">
        <w:rPr>
          <w:rFonts w:ascii="Times New Roman" w:hAnsi="Times New Roman"/>
          <w:b/>
          <w:sz w:val="24"/>
          <w:szCs w:val="24"/>
        </w:rPr>
        <w:t xml:space="preserve">• NĪR IS atjaunošana ir </w:t>
      </w:r>
      <w:r>
        <w:rPr>
          <w:rFonts w:ascii="Times New Roman" w:hAnsi="Times New Roman"/>
          <w:b/>
          <w:sz w:val="24"/>
          <w:szCs w:val="24"/>
        </w:rPr>
        <w:t>k</w:t>
      </w:r>
      <w:r w:rsidRPr="0056737D">
        <w:rPr>
          <w:rFonts w:ascii="Times New Roman" w:hAnsi="Times New Roman"/>
          <w:b/>
          <w:sz w:val="24"/>
          <w:szCs w:val="24"/>
        </w:rPr>
        <w:t xml:space="preserve">opējs Kadastra un </w:t>
      </w:r>
      <w:r>
        <w:rPr>
          <w:rFonts w:ascii="Times New Roman" w:hAnsi="Times New Roman"/>
          <w:b/>
          <w:sz w:val="24"/>
          <w:szCs w:val="24"/>
        </w:rPr>
        <w:t>Zemesgrāmatas</w:t>
      </w:r>
      <w:r w:rsidRPr="0056737D">
        <w:rPr>
          <w:rFonts w:ascii="Times New Roman" w:hAnsi="Times New Roman"/>
          <w:b/>
          <w:sz w:val="24"/>
          <w:szCs w:val="24"/>
        </w:rPr>
        <w:t xml:space="preserve"> projekts, kura rezultātā:</w:t>
      </w:r>
    </w:p>
    <w:p w:rsidR="0056737D" w:rsidRPr="0056737D" w:rsidRDefault="0056737D" w:rsidP="0056737D">
      <w:pPr>
        <w:spacing w:after="0" w:line="240" w:lineRule="auto"/>
        <w:jc w:val="both"/>
        <w:rPr>
          <w:rFonts w:ascii="Times New Roman" w:hAnsi="Times New Roman"/>
          <w:b/>
          <w:sz w:val="24"/>
          <w:szCs w:val="24"/>
        </w:rPr>
      </w:pPr>
      <w:r w:rsidRPr="0056737D">
        <w:rPr>
          <w:rFonts w:ascii="Times New Roman" w:hAnsi="Times New Roman"/>
          <w:b/>
          <w:sz w:val="24"/>
          <w:szCs w:val="24"/>
        </w:rPr>
        <w:t>•</w:t>
      </w:r>
      <w:r w:rsidRPr="0056737D">
        <w:rPr>
          <w:rFonts w:ascii="Times New Roman" w:hAnsi="Times New Roman"/>
          <w:b/>
          <w:sz w:val="24"/>
          <w:szCs w:val="24"/>
        </w:rPr>
        <w:tab/>
        <w:t>Izveidota jauna integrēta sistēma;</w:t>
      </w:r>
    </w:p>
    <w:p w:rsidR="0056737D" w:rsidRPr="0056737D" w:rsidRDefault="0056737D" w:rsidP="0056737D">
      <w:pPr>
        <w:spacing w:after="0" w:line="240" w:lineRule="auto"/>
        <w:jc w:val="both"/>
        <w:rPr>
          <w:rFonts w:ascii="Times New Roman" w:hAnsi="Times New Roman"/>
          <w:b/>
          <w:sz w:val="24"/>
          <w:szCs w:val="24"/>
        </w:rPr>
      </w:pPr>
      <w:r w:rsidRPr="0056737D">
        <w:rPr>
          <w:rFonts w:ascii="Times New Roman" w:hAnsi="Times New Roman"/>
          <w:b/>
          <w:sz w:val="24"/>
          <w:szCs w:val="24"/>
        </w:rPr>
        <w:t>•</w:t>
      </w:r>
      <w:r w:rsidRPr="0056737D">
        <w:rPr>
          <w:rFonts w:ascii="Times New Roman" w:hAnsi="Times New Roman"/>
          <w:b/>
          <w:sz w:val="24"/>
          <w:szCs w:val="24"/>
        </w:rPr>
        <w:tab/>
        <w:t xml:space="preserve">Tiek saglabāta </w:t>
      </w:r>
      <w:r>
        <w:rPr>
          <w:rFonts w:ascii="Times New Roman" w:hAnsi="Times New Roman"/>
          <w:b/>
          <w:sz w:val="24"/>
          <w:szCs w:val="24"/>
        </w:rPr>
        <w:t>p</w:t>
      </w:r>
      <w:r w:rsidRPr="0056737D">
        <w:rPr>
          <w:rFonts w:ascii="Times New Roman" w:hAnsi="Times New Roman"/>
          <w:b/>
          <w:sz w:val="24"/>
          <w:szCs w:val="24"/>
        </w:rPr>
        <w:t xml:space="preserve">ilnīga Kadastra un </w:t>
      </w:r>
      <w:r>
        <w:rPr>
          <w:rFonts w:ascii="Times New Roman" w:hAnsi="Times New Roman"/>
          <w:b/>
          <w:sz w:val="24"/>
          <w:szCs w:val="24"/>
        </w:rPr>
        <w:t>Zemesgrāmatas</w:t>
      </w:r>
      <w:r w:rsidRPr="0056737D">
        <w:rPr>
          <w:rFonts w:ascii="Times New Roman" w:hAnsi="Times New Roman"/>
          <w:b/>
          <w:sz w:val="24"/>
          <w:szCs w:val="24"/>
        </w:rPr>
        <w:t xml:space="preserve"> datu</w:t>
      </w:r>
      <w:proofErr w:type="gramStart"/>
      <w:r w:rsidRPr="0056737D">
        <w:rPr>
          <w:rFonts w:ascii="Times New Roman" w:hAnsi="Times New Roman"/>
          <w:b/>
          <w:sz w:val="24"/>
          <w:szCs w:val="24"/>
        </w:rPr>
        <w:t xml:space="preserve">  </w:t>
      </w:r>
      <w:proofErr w:type="gramEnd"/>
      <w:r w:rsidRPr="0056737D">
        <w:rPr>
          <w:rFonts w:ascii="Times New Roman" w:hAnsi="Times New Roman"/>
          <w:b/>
          <w:sz w:val="24"/>
          <w:szCs w:val="24"/>
        </w:rPr>
        <w:t>integritāte;</w:t>
      </w:r>
    </w:p>
    <w:p w:rsidR="0056737D" w:rsidRPr="0056737D" w:rsidRDefault="0056737D" w:rsidP="0056737D">
      <w:pPr>
        <w:spacing w:after="0" w:line="240" w:lineRule="auto"/>
        <w:jc w:val="both"/>
        <w:rPr>
          <w:rFonts w:ascii="Times New Roman" w:hAnsi="Times New Roman"/>
          <w:b/>
          <w:sz w:val="24"/>
          <w:szCs w:val="24"/>
        </w:rPr>
      </w:pPr>
      <w:r w:rsidRPr="0056737D">
        <w:rPr>
          <w:rFonts w:ascii="Times New Roman" w:hAnsi="Times New Roman"/>
          <w:b/>
          <w:sz w:val="24"/>
          <w:szCs w:val="24"/>
        </w:rPr>
        <w:t>•</w:t>
      </w:r>
      <w:r w:rsidRPr="0056737D">
        <w:rPr>
          <w:rFonts w:ascii="Times New Roman" w:hAnsi="Times New Roman"/>
          <w:b/>
          <w:sz w:val="24"/>
          <w:szCs w:val="24"/>
        </w:rPr>
        <w:tab/>
        <w:t>Nodrošināta visplašākā pieeja apvienotajiem da</w:t>
      </w:r>
      <w:r>
        <w:rPr>
          <w:rFonts w:ascii="Times New Roman" w:hAnsi="Times New Roman"/>
          <w:b/>
          <w:sz w:val="24"/>
          <w:szCs w:val="24"/>
        </w:rPr>
        <w:t xml:space="preserve">tiem (portāls, </w:t>
      </w:r>
      <w:proofErr w:type="spellStart"/>
      <w:r>
        <w:rPr>
          <w:rFonts w:ascii="Times New Roman" w:hAnsi="Times New Roman"/>
          <w:b/>
          <w:sz w:val="24"/>
          <w:szCs w:val="24"/>
        </w:rPr>
        <w:t>web</w:t>
      </w:r>
      <w:proofErr w:type="spellEnd"/>
      <w:r>
        <w:rPr>
          <w:rFonts w:ascii="Times New Roman" w:hAnsi="Times New Roman"/>
          <w:b/>
          <w:sz w:val="24"/>
          <w:szCs w:val="24"/>
        </w:rPr>
        <w:t xml:space="preserve"> pakalpojumi</w:t>
      </w:r>
      <w:r w:rsidRPr="0056737D">
        <w:rPr>
          <w:rFonts w:ascii="Times New Roman" w:hAnsi="Times New Roman"/>
          <w:b/>
          <w:sz w:val="24"/>
          <w:szCs w:val="24"/>
        </w:rPr>
        <w:t>);</w:t>
      </w:r>
    </w:p>
    <w:p w:rsidR="0056737D" w:rsidRPr="0056737D" w:rsidRDefault="0056737D" w:rsidP="0056737D">
      <w:pPr>
        <w:spacing w:after="0" w:line="240" w:lineRule="auto"/>
        <w:jc w:val="both"/>
        <w:rPr>
          <w:rFonts w:ascii="Times New Roman" w:hAnsi="Times New Roman"/>
          <w:b/>
          <w:sz w:val="24"/>
          <w:szCs w:val="24"/>
        </w:rPr>
      </w:pPr>
      <w:r w:rsidRPr="0056737D">
        <w:rPr>
          <w:rFonts w:ascii="Times New Roman" w:hAnsi="Times New Roman"/>
          <w:b/>
          <w:sz w:val="24"/>
          <w:szCs w:val="24"/>
        </w:rPr>
        <w:t xml:space="preserve">• </w:t>
      </w:r>
      <w:r>
        <w:rPr>
          <w:rFonts w:ascii="Times New Roman" w:hAnsi="Times New Roman"/>
          <w:b/>
          <w:sz w:val="24"/>
          <w:szCs w:val="24"/>
        </w:rPr>
        <w:tab/>
      </w:r>
      <w:r w:rsidRPr="0056737D">
        <w:rPr>
          <w:rFonts w:ascii="Times New Roman" w:hAnsi="Times New Roman"/>
          <w:b/>
          <w:sz w:val="24"/>
          <w:szCs w:val="24"/>
        </w:rPr>
        <w:t>Saglabātas nemainīgas iestāžu kompetences;</w:t>
      </w:r>
    </w:p>
    <w:p w:rsidR="0056737D" w:rsidRPr="0056737D" w:rsidRDefault="0056737D" w:rsidP="0056737D">
      <w:pPr>
        <w:spacing w:after="0" w:line="240" w:lineRule="auto"/>
        <w:jc w:val="both"/>
        <w:rPr>
          <w:rFonts w:ascii="Times New Roman" w:hAnsi="Times New Roman"/>
          <w:b/>
          <w:sz w:val="24"/>
          <w:szCs w:val="24"/>
        </w:rPr>
      </w:pPr>
      <w:r w:rsidRPr="0056737D">
        <w:rPr>
          <w:rFonts w:ascii="Times New Roman" w:hAnsi="Times New Roman"/>
          <w:b/>
          <w:sz w:val="24"/>
          <w:szCs w:val="24"/>
        </w:rPr>
        <w:t xml:space="preserve">• </w:t>
      </w:r>
      <w:r>
        <w:rPr>
          <w:rFonts w:ascii="Times New Roman" w:hAnsi="Times New Roman"/>
          <w:b/>
          <w:sz w:val="24"/>
          <w:szCs w:val="24"/>
        </w:rPr>
        <w:tab/>
      </w:r>
      <w:r w:rsidRPr="0056737D">
        <w:rPr>
          <w:rFonts w:ascii="Times New Roman" w:hAnsi="Times New Roman"/>
          <w:b/>
          <w:sz w:val="24"/>
          <w:szCs w:val="24"/>
        </w:rPr>
        <w:t xml:space="preserve">Kadastra un </w:t>
      </w:r>
      <w:r>
        <w:rPr>
          <w:rFonts w:ascii="Times New Roman" w:hAnsi="Times New Roman"/>
          <w:b/>
          <w:sz w:val="24"/>
          <w:szCs w:val="24"/>
        </w:rPr>
        <w:t>Zemesgrāmatas</w:t>
      </w:r>
      <w:r w:rsidRPr="0056737D">
        <w:rPr>
          <w:rFonts w:ascii="Times New Roman" w:hAnsi="Times New Roman"/>
          <w:b/>
          <w:sz w:val="24"/>
          <w:szCs w:val="24"/>
        </w:rPr>
        <w:t xml:space="preserve"> informācijas sistēmu integrācija nesamazinās.</w:t>
      </w:r>
    </w:p>
    <w:p w:rsidR="00F37B5B" w:rsidRDefault="0056737D" w:rsidP="0056737D">
      <w:pPr>
        <w:spacing w:after="0" w:line="240" w:lineRule="auto"/>
        <w:jc w:val="both"/>
        <w:rPr>
          <w:rFonts w:ascii="Times New Roman" w:hAnsi="Times New Roman"/>
          <w:b/>
          <w:sz w:val="24"/>
          <w:szCs w:val="24"/>
        </w:rPr>
      </w:pPr>
      <w:r w:rsidRPr="0056737D">
        <w:rPr>
          <w:rFonts w:ascii="Times New Roman" w:hAnsi="Times New Roman"/>
          <w:b/>
          <w:sz w:val="24"/>
          <w:szCs w:val="24"/>
        </w:rPr>
        <w:t xml:space="preserve"> </w:t>
      </w:r>
      <w:r>
        <w:rPr>
          <w:rFonts w:ascii="Times New Roman" w:hAnsi="Times New Roman"/>
          <w:b/>
          <w:sz w:val="24"/>
          <w:szCs w:val="24"/>
        </w:rPr>
        <w:tab/>
      </w:r>
      <w:r w:rsidRPr="0056737D">
        <w:rPr>
          <w:rFonts w:ascii="Times New Roman" w:hAnsi="Times New Roman"/>
          <w:b/>
          <w:sz w:val="24"/>
          <w:szCs w:val="24"/>
        </w:rPr>
        <w:t>Jaunajā informācijas sistēmā paredzēts katram reģistram uzturēt savu datu bāzi. Tā kā abas iestādes saglabā savu procesu un datu plūsmas, tad datu integritāti abās datu bāzēs nodrošinās ar</w:t>
      </w:r>
      <w:r>
        <w:rPr>
          <w:rFonts w:ascii="Times New Roman" w:hAnsi="Times New Roman"/>
          <w:b/>
          <w:sz w:val="24"/>
          <w:szCs w:val="24"/>
        </w:rPr>
        <w:t xml:space="preserve"> abpusēju replikāciju palīdzību.</w:t>
      </w:r>
      <w:r w:rsidR="00F37B5B">
        <w:rPr>
          <w:rFonts w:ascii="Times New Roman" w:hAnsi="Times New Roman"/>
          <w:b/>
          <w:sz w:val="24"/>
          <w:szCs w:val="24"/>
        </w:rPr>
        <w:t xml:space="preserve"> (2.attēls)</w:t>
      </w:r>
    </w:p>
    <w:p w:rsidR="00F37B5B" w:rsidRDefault="00F37B5B" w:rsidP="0056737D">
      <w:pPr>
        <w:spacing w:after="0" w:line="24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14:anchorId="2FE78FEA" wp14:editId="6188D035">
            <wp:extent cx="4572635" cy="342963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F37B5B" w:rsidRDefault="00F37B5B" w:rsidP="0056737D">
      <w:pPr>
        <w:spacing w:after="0" w:line="240" w:lineRule="auto"/>
        <w:jc w:val="both"/>
        <w:rPr>
          <w:rFonts w:ascii="Times New Roman" w:hAnsi="Times New Roman"/>
          <w:b/>
          <w:sz w:val="24"/>
          <w:szCs w:val="24"/>
        </w:rPr>
      </w:pPr>
      <w:r>
        <w:rPr>
          <w:rFonts w:ascii="Times New Roman" w:hAnsi="Times New Roman"/>
          <w:b/>
          <w:sz w:val="24"/>
          <w:szCs w:val="24"/>
        </w:rPr>
        <w:t>2.attēls</w:t>
      </w:r>
      <w:r w:rsidR="00075F4A">
        <w:rPr>
          <w:rFonts w:ascii="Times New Roman" w:hAnsi="Times New Roman"/>
          <w:b/>
          <w:sz w:val="24"/>
          <w:szCs w:val="24"/>
        </w:rPr>
        <w:t>.</w:t>
      </w:r>
      <w:r>
        <w:rPr>
          <w:rFonts w:ascii="Times New Roman" w:hAnsi="Times New Roman"/>
          <w:b/>
          <w:sz w:val="24"/>
          <w:szCs w:val="24"/>
        </w:rPr>
        <w:t xml:space="preserve"> </w:t>
      </w:r>
      <w:r w:rsidR="00075F4A">
        <w:rPr>
          <w:rFonts w:ascii="Times New Roman" w:hAnsi="Times New Roman"/>
          <w:b/>
          <w:sz w:val="24"/>
          <w:szCs w:val="24"/>
        </w:rPr>
        <w:t xml:space="preserve">Austrijas Nekustamā īpašuma </w:t>
      </w:r>
      <w:r w:rsidR="00376FC4">
        <w:rPr>
          <w:rFonts w:ascii="Times New Roman" w:hAnsi="Times New Roman"/>
          <w:b/>
          <w:sz w:val="24"/>
          <w:szCs w:val="24"/>
        </w:rPr>
        <w:t>reģistra</w:t>
      </w:r>
      <w:r w:rsidR="00075F4A">
        <w:rPr>
          <w:rFonts w:ascii="Times New Roman" w:hAnsi="Times New Roman"/>
          <w:b/>
          <w:sz w:val="24"/>
          <w:szCs w:val="24"/>
        </w:rPr>
        <w:t xml:space="preserve"> jaunā IT arhitektūra.</w:t>
      </w:r>
    </w:p>
    <w:p w:rsidR="00F37B5B" w:rsidRDefault="00F37B5B" w:rsidP="0056737D">
      <w:pPr>
        <w:spacing w:after="0" w:line="240" w:lineRule="auto"/>
        <w:jc w:val="both"/>
        <w:rPr>
          <w:rFonts w:ascii="Times New Roman" w:hAnsi="Times New Roman"/>
          <w:b/>
          <w:sz w:val="24"/>
          <w:szCs w:val="24"/>
        </w:rPr>
      </w:pPr>
    </w:p>
    <w:p w:rsidR="0056737D" w:rsidRDefault="001722AF" w:rsidP="001722AF">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Tādējādi Austrija vienotas datu bāzes uzturēšanu, kurā tika uzturēti Kadastra un </w:t>
      </w:r>
      <w:proofErr w:type="spellStart"/>
      <w:r>
        <w:rPr>
          <w:rFonts w:ascii="Times New Roman" w:hAnsi="Times New Roman"/>
          <w:b/>
          <w:sz w:val="24"/>
          <w:szCs w:val="24"/>
        </w:rPr>
        <w:t>Zemesgrāmats</w:t>
      </w:r>
      <w:proofErr w:type="spellEnd"/>
      <w:r>
        <w:rPr>
          <w:rFonts w:ascii="Times New Roman" w:hAnsi="Times New Roman"/>
          <w:b/>
          <w:sz w:val="24"/>
          <w:szCs w:val="24"/>
        </w:rPr>
        <w:t xml:space="preserve"> dati vienkopus, nomaina pret atsevišķu datu bāžu uzturēšanu, nodrošinot datu sinhronizāciju.</w:t>
      </w:r>
    </w:p>
    <w:p w:rsidR="0056737D" w:rsidRPr="0056737D" w:rsidRDefault="0056737D" w:rsidP="0056737D">
      <w:pPr>
        <w:spacing w:after="0" w:line="240" w:lineRule="auto"/>
        <w:jc w:val="both"/>
        <w:rPr>
          <w:rFonts w:ascii="Times New Roman" w:hAnsi="Times New Roman"/>
          <w:b/>
          <w:sz w:val="24"/>
          <w:szCs w:val="24"/>
        </w:rPr>
      </w:pPr>
    </w:p>
    <w:p w:rsidR="00244D08" w:rsidRPr="00244D08" w:rsidRDefault="0056737D" w:rsidP="0056737D">
      <w:pPr>
        <w:spacing w:after="0" w:line="240" w:lineRule="auto"/>
        <w:jc w:val="both"/>
        <w:rPr>
          <w:rFonts w:ascii="Times New Roman" w:hAnsi="Times New Roman" w:cs="Times New Roman"/>
          <w:b/>
          <w:sz w:val="28"/>
          <w:szCs w:val="28"/>
        </w:rPr>
      </w:pPr>
      <w:r w:rsidRPr="0056737D">
        <w:rPr>
          <w:rFonts w:ascii="Times New Roman" w:hAnsi="Times New Roman" w:cs="Times New Roman"/>
          <w:b/>
          <w:sz w:val="24"/>
          <w:szCs w:val="24"/>
        </w:rPr>
        <w:t xml:space="preserve"> </w:t>
      </w:r>
      <w:r w:rsidR="006F36FD">
        <w:rPr>
          <w:rFonts w:ascii="Times New Roman" w:hAnsi="Times New Roman" w:cs="Times New Roman"/>
          <w:b/>
          <w:sz w:val="28"/>
          <w:szCs w:val="28"/>
        </w:rPr>
        <w:t>3</w:t>
      </w:r>
      <w:r w:rsidR="00244D08" w:rsidRPr="00244D08">
        <w:rPr>
          <w:rFonts w:ascii="Times New Roman" w:hAnsi="Times New Roman" w:cs="Times New Roman"/>
          <w:b/>
          <w:sz w:val="28"/>
          <w:szCs w:val="28"/>
        </w:rPr>
        <w:t>. Koncepcijas īstenošanai nepieciešamais finansējums</w:t>
      </w:r>
    </w:p>
    <w:p w:rsidR="00B34EE0" w:rsidRPr="00DC011C" w:rsidRDefault="00B34EE0" w:rsidP="003E78C8">
      <w:pPr>
        <w:spacing w:after="0" w:line="240" w:lineRule="auto"/>
        <w:rPr>
          <w:rFonts w:ascii="Verdana" w:eastAsia="Times New Roman" w:hAnsi="Verdana" w:cs="Times New Roman"/>
          <w:sz w:val="24"/>
          <w:szCs w:val="24"/>
        </w:rPr>
      </w:pPr>
    </w:p>
    <w:p w:rsidR="003367BF" w:rsidRDefault="003367BF" w:rsidP="003367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Koncepcijā ietverto risinājumu īstenošana nevar tikt īstenota bez papildus finansējuma piesaistes. </w:t>
      </w:r>
    </w:p>
    <w:p w:rsidR="003367BF" w:rsidRPr="00C14C3C" w:rsidRDefault="003367BF" w:rsidP="003367BF">
      <w:pPr>
        <w:spacing w:after="0" w:line="240" w:lineRule="auto"/>
        <w:ind w:firstLine="567"/>
        <w:jc w:val="both"/>
        <w:rPr>
          <w:rFonts w:ascii="Times New Roman" w:hAnsi="Times New Roman" w:cs="Times New Roman"/>
          <w:b/>
          <w:sz w:val="24"/>
          <w:szCs w:val="24"/>
        </w:rPr>
      </w:pPr>
      <w:r w:rsidRPr="00D00037">
        <w:rPr>
          <w:rFonts w:ascii="Times New Roman" w:hAnsi="Times New Roman" w:cs="Times New Roman"/>
          <w:sz w:val="24"/>
          <w:szCs w:val="24"/>
        </w:rPr>
        <w:t xml:space="preserve">Koncepcijas </w:t>
      </w:r>
      <w:proofErr w:type="spellStart"/>
      <w:r w:rsidR="00AD1091" w:rsidRPr="00D00037">
        <w:rPr>
          <w:rFonts w:ascii="Times New Roman" w:hAnsi="Times New Roman" w:cs="Times New Roman"/>
          <w:b/>
          <w:sz w:val="24"/>
          <w:szCs w:val="24"/>
          <w:u w:val="single"/>
        </w:rPr>
        <w:t>I</w:t>
      </w:r>
      <w:r w:rsidRPr="00D00037">
        <w:rPr>
          <w:rFonts w:ascii="Times New Roman" w:hAnsi="Times New Roman" w:cs="Times New Roman"/>
          <w:b/>
          <w:sz w:val="24"/>
          <w:szCs w:val="24"/>
          <w:u w:val="single"/>
        </w:rPr>
        <w:t>.risinājuma</w:t>
      </w:r>
      <w:proofErr w:type="spellEnd"/>
      <w:r w:rsidRPr="00D00037">
        <w:rPr>
          <w:rFonts w:ascii="Times New Roman" w:hAnsi="Times New Roman" w:cs="Times New Roman"/>
          <w:b/>
          <w:sz w:val="24"/>
          <w:szCs w:val="24"/>
          <w:u w:val="single"/>
        </w:rPr>
        <w:t xml:space="preserve"> variants</w:t>
      </w:r>
      <w:r w:rsidRPr="00D00037">
        <w:rPr>
          <w:rFonts w:ascii="Times New Roman" w:hAnsi="Times New Roman" w:cs="Times New Roman"/>
          <w:sz w:val="24"/>
          <w:szCs w:val="24"/>
        </w:rPr>
        <w:t xml:space="preserve"> (skatīt </w:t>
      </w:r>
      <w:r w:rsidR="00D00037" w:rsidRPr="00D00037">
        <w:rPr>
          <w:rFonts w:ascii="Times New Roman" w:hAnsi="Times New Roman" w:cs="Times New Roman"/>
          <w:sz w:val="24"/>
          <w:szCs w:val="24"/>
        </w:rPr>
        <w:t>4</w:t>
      </w:r>
      <w:r w:rsidRPr="00D00037">
        <w:rPr>
          <w:rFonts w:ascii="Times New Roman" w:hAnsi="Times New Roman" w:cs="Times New Roman"/>
          <w:sz w:val="24"/>
          <w:szCs w:val="24"/>
        </w:rPr>
        <w:t xml:space="preserve">.tabulu) paredz izveidot </w:t>
      </w:r>
      <w:r w:rsidR="00DC011C" w:rsidRPr="00D00037">
        <w:rPr>
          <w:rFonts w:ascii="Times New Roman" w:hAnsi="Times New Roman" w:cs="Times New Roman"/>
          <w:sz w:val="24"/>
          <w:szCs w:val="24"/>
        </w:rPr>
        <w:t>VIS</w:t>
      </w:r>
      <w:r w:rsidRPr="00D00037">
        <w:rPr>
          <w:rFonts w:ascii="Times New Roman" w:hAnsi="Times New Roman" w:cs="Times New Roman"/>
          <w:sz w:val="24"/>
          <w:szCs w:val="24"/>
        </w:rPr>
        <w:t xml:space="preserve">, </w:t>
      </w:r>
      <w:r w:rsidR="006C3C11">
        <w:rPr>
          <w:rFonts w:ascii="Times New Roman" w:hAnsi="Times New Roman" w:cs="Times New Roman"/>
          <w:sz w:val="24"/>
          <w:szCs w:val="24"/>
        </w:rPr>
        <w:t>nodalot</w:t>
      </w:r>
      <w:r w:rsidRPr="00D00037">
        <w:rPr>
          <w:rFonts w:ascii="Times New Roman" w:hAnsi="Times New Roman" w:cs="Times New Roman"/>
          <w:sz w:val="24"/>
          <w:szCs w:val="24"/>
        </w:rPr>
        <w:t xml:space="preserve"> div</w:t>
      </w:r>
      <w:r w:rsidR="00D87DFF">
        <w:rPr>
          <w:rFonts w:ascii="Times New Roman" w:hAnsi="Times New Roman" w:cs="Times New Roman"/>
          <w:sz w:val="24"/>
          <w:szCs w:val="24"/>
        </w:rPr>
        <w:t>u</w:t>
      </w:r>
      <w:r w:rsidRPr="00D00037">
        <w:rPr>
          <w:rFonts w:ascii="Times New Roman" w:hAnsi="Times New Roman" w:cs="Times New Roman"/>
          <w:sz w:val="24"/>
          <w:szCs w:val="24"/>
        </w:rPr>
        <w:t xml:space="preserve"> reģistr</w:t>
      </w:r>
      <w:r w:rsidR="00D87DFF">
        <w:rPr>
          <w:rFonts w:ascii="Times New Roman" w:hAnsi="Times New Roman" w:cs="Times New Roman"/>
          <w:sz w:val="24"/>
          <w:szCs w:val="24"/>
        </w:rPr>
        <w:t>u</w:t>
      </w:r>
      <w:r w:rsidRPr="00D00037">
        <w:rPr>
          <w:rFonts w:ascii="Times New Roman" w:hAnsi="Times New Roman" w:cs="Times New Roman"/>
          <w:sz w:val="24"/>
          <w:szCs w:val="24"/>
        </w:rPr>
        <w:t xml:space="preserve"> iestādes – </w:t>
      </w:r>
      <w:r w:rsidR="00DC011C" w:rsidRPr="00D00037">
        <w:rPr>
          <w:rFonts w:ascii="Times New Roman" w:hAnsi="Times New Roman" w:cs="Times New Roman"/>
          <w:sz w:val="24"/>
          <w:szCs w:val="24"/>
        </w:rPr>
        <w:t>VZD</w:t>
      </w:r>
      <w:r w:rsidRPr="00D00037">
        <w:rPr>
          <w:rFonts w:ascii="Times New Roman" w:hAnsi="Times New Roman" w:cs="Times New Roman"/>
          <w:sz w:val="24"/>
          <w:szCs w:val="24"/>
        </w:rPr>
        <w:t xml:space="preserve"> un </w:t>
      </w:r>
      <w:r w:rsidR="006C3C11">
        <w:rPr>
          <w:rFonts w:ascii="Times New Roman" w:hAnsi="Times New Roman" w:cs="Times New Roman"/>
          <w:sz w:val="24"/>
          <w:szCs w:val="24"/>
        </w:rPr>
        <w:t xml:space="preserve">rajona (pilsētas) tiesas zemesgrāmatu nodaļu </w:t>
      </w:r>
      <w:r w:rsidR="00D87DFF">
        <w:rPr>
          <w:rFonts w:ascii="Times New Roman" w:hAnsi="Times New Roman" w:cs="Times New Roman"/>
          <w:sz w:val="24"/>
          <w:szCs w:val="24"/>
        </w:rPr>
        <w:t>atbildību</w:t>
      </w:r>
      <w:r w:rsidR="00070BEA" w:rsidRPr="006E288A">
        <w:rPr>
          <w:rFonts w:ascii="Times New Roman" w:hAnsi="Times New Roman" w:cs="Times New Roman"/>
          <w:b/>
          <w:sz w:val="24"/>
          <w:szCs w:val="24"/>
        </w:rPr>
        <w:t xml:space="preserve"> (kompetenci attiecībā uz datiem)</w:t>
      </w:r>
      <w:r w:rsidRPr="00D00037">
        <w:rPr>
          <w:rFonts w:ascii="Times New Roman" w:hAnsi="Times New Roman" w:cs="Times New Roman"/>
          <w:sz w:val="24"/>
          <w:szCs w:val="24"/>
        </w:rPr>
        <w:t xml:space="preserve">. Lai nodrošinātu šī varianta realizāciju, sākotnēji ir nepieciešams finansējums </w:t>
      </w:r>
      <w:proofErr w:type="gramStart"/>
      <w:r w:rsidR="000E22A7" w:rsidRPr="00B1264B">
        <w:rPr>
          <w:rFonts w:ascii="Times New Roman" w:hAnsi="Times New Roman" w:cs="Times New Roman"/>
          <w:b/>
          <w:sz w:val="24"/>
          <w:szCs w:val="24"/>
          <w:u w:val="single"/>
        </w:rPr>
        <w:t>201</w:t>
      </w:r>
      <w:r w:rsidR="005C48DC" w:rsidRPr="00B1264B">
        <w:rPr>
          <w:rFonts w:ascii="Times New Roman" w:hAnsi="Times New Roman" w:cs="Times New Roman"/>
          <w:b/>
          <w:sz w:val="24"/>
          <w:szCs w:val="24"/>
          <w:u w:val="single"/>
        </w:rPr>
        <w:t>7</w:t>
      </w:r>
      <w:r w:rsidRPr="00D00037">
        <w:rPr>
          <w:rFonts w:ascii="Times New Roman" w:hAnsi="Times New Roman" w:cs="Times New Roman"/>
          <w:sz w:val="24"/>
          <w:szCs w:val="24"/>
        </w:rPr>
        <w:t>.gadā</w:t>
      </w:r>
      <w:proofErr w:type="gramEnd"/>
      <w:r w:rsidRPr="00D00037">
        <w:rPr>
          <w:rFonts w:ascii="Times New Roman" w:hAnsi="Times New Roman" w:cs="Times New Roman"/>
          <w:sz w:val="24"/>
          <w:szCs w:val="24"/>
        </w:rPr>
        <w:t xml:space="preserve"> </w:t>
      </w:r>
      <w:r w:rsidR="00894DAD">
        <w:rPr>
          <w:rFonts w:ascii="Times New Roman" w:hAnsi="Times New Roman" w:cs="Times New Roman"/>
          <w:sz w:val="24"/>
          <w:szCs w:val="24"/>
        </w:rPr>
        <w:t>153.4</w:t>
      </w:r>
      <w:r w:rsidR="008C6A1F" w:rsidRPr="00234B7F">
        <w:rPr>
          <w:rFonts w:ascii="Times New Roman" w:hAnsi="Times New Roman" w:cs="Times New Roman"/>
          <w:sz w:val="24"/>
          <w:szCs w:val="24"/>
        </w:rPr>
        <w:t xml:space="preserve"> </w:t>
      </w:r>
      <w:r w:rsidRPr="00234B7F">
        <w:rPr>
          <w:rFonts w:ascii="Times New Roman" w:hAnsi="Times New Roman" w:cs="Times New Roman"/>
          <w:sz w:val="24"/>
          <w:szCs w:val="24"/>
        </w:rPr>
        <w:t>tūkst.</w:t>
      </w:r>
      <w:r w:rsidR="00640C5D" w:rsidRPr="00234B7F">
        <w:rPr>
          <w:rFonts w:ascii="Times New Roman" w:hAnsi="Times New Roman" w:cs="Times New Roman"/>
          <w:sz w:val="24"/>
          <w:szCs w:val="24"/>
        </w:rPr>
        <w:t xml:space="preserve"> </w:t>
      </w:r>
      <w:r w:rsidR="007E6757" w:rsidRPr="00234B7F">
        <w:rPr>
          <w:rFonts w:ascii="Times New Roman" w:hAnsi="Times New Roman" w:cs="Times New Roman"/>
          <w:sz w:val="24"/>
          <w:szCs w:val="24"/>
        </w:rPr>
        <w:t xml:space="preserve">EUR </w:t>
      </w:r>
      <w:proofErr w:type="gramStart"/>
      <w:r w:rsidRPr="00234B7F">
        <w:rPr>
          <w:rFonts w:ascii="Times New Roman" w:hAnsi="Times New Roman" w:cs="Times New Roman"/>
          <w:sz w:val="24"/>
          <w:szCs w:val="24"/>
        </w:rPr>
        <w:t>(</w:t>
      </w:r>
      <w:proofErr w:type="gramEnd"/>
      <w:r w:rsidRPr="00234B7F">
        <w:rPr>
          <w:rFonts w:ascii="Times New Roman" w:hAnsi="Times New Roman" w:cs="Times New Roman"/>
          <w:sz w:val="24"/>
          <w:szCs w:val="24"/>
        </w:rPr>
        <w:t xml:space="preserve">tai skaitā </w:t>
      </w:r>
      <w:r w:rsidR="00DC011C" w:rsidRPr="00234B7F">
        <w:rPr>
          <w:rFonts w:ascii="Times New Roman" w:hAnsi="Times New Roman" w:cs="Times New Roman"/>
          <w:sz w:val="24"/>
          <w:szCs w:val="24"/>
        </w:rPr>
        <w:t>VZD</w:t>
      </w:r>
      <w:r w:rsidRPr="00234B7F">
        <w:rPr>
          <w:rFonts w:ascii="Times New Roman" w:hAnsi="Times New Roman" w:cs="Times New Roman"/>
          <w:sz w:val="24"/>
          <w:szCs w:val="24"/>
        </w:rPr>
        <w:t xml:space="preserve"> nepieciešamais finansējums </w:t>
      </w:r>
      <w:r w:rsidR="00CE7557">
        <w:rPr>
          <w:rFonts w:ascii="Times New Roman" w:hAnsi="Times New Roman" w:cs="Times New Roman"/>
          <w:sz w:val="24"/>
          <w:szCs w:val="24"/>
        </w:rPr>
        <w:t>125</w:t>
      </w:r>
      <w:r w:rsidRPr="00234B7F">
        <w:rPr>
          <w:rFonts w:ascii="Times New Roman" w:hAnsi="Times New Roman" w:cs="Times New Roman"/>
          <w:sz w:val="24"/>
          <w:szCs w:val="24"/>
        </w:rPr>
        <w:t xml:space="preserve"> </w:t>
      </w:r>
      <w:proofErr w:type="spellStart"/>
      <w:r w:rsidRPr="00234B7F">
        <w:rPr>
          <w:rFonts w:ascii="Times New Roman" w:hAnsi="Times New Roman" w:cs="Times New Roman"/>
          <w:sz w:val="24"/>
          <w:szCs w:val="24"/>
        </w:rPr>
        <w:t>tūkst.</w:t>
      </w:r>
      <w:r w:rsidR="007E6757" w:rsidRPr="00234B7F">
        <w:rPr>
          <w:rFonts w:ascii="Times New Roman" w:hAnsi="Times New Roman" w:cs="Times New Roman"/>
          <w:sz w:val="24"/>
          <w:szCs w:val="24"/>
        </w:rPr>
        <w:t>EUR</w:t>
      </w:r>
      <w:proofErr w:type="spellEnd"/>
      <w:r w:rsidR="007E6757" w:rsidRPr="00234B7F">
        <w:rPr>
          <w:rFonts w:ascii="Times New Roman" w:hAnsi="Times New Roman" w:cs="Times New Roman"/>
          <w:sz w:val="24"/>
          <w:szCs w:val="24"/>
        </w:rPr>
        <w:t xml:space="preserve"> </w:t>
      </w:r>
      <w:r w:rsidRPr="00234B7F">
        <w:rPr>
          <w:rFonts w:ascii="Times New Roman" w:hAnsi="Times New Roman" w:cs="Times New Roman"/>
          <w:sz w:val="24"/>
          <w:szCs w:val="24"/>
        </w:rPr>
        <w:t xml:space="preserve">apmērā un </w:t>
      </w:r>
      <w:r w:rsidR="00DC011C" w:rsidRPr="00234B7F">
        <w:rPr>
          <w:rFonts w:ascii="Times New Roman" w:hAnsi="Times New Roman" w:cs="Times New Roman"/>
          <w:sz w:val="24"/>
          <w:szCs w:val="24"/>
        </w:rPr>
        <w:t>TA</w:t>
      </w:r>
      <w:r w:rsidRPr="00234B7F">
        <w:rPr>
          <w:rFonts w:ascii="Times New Roman" w:hAnsi="Times New Roman" w:cs="Times New Roman"/>
          <w:sz w:val="24"/>
          <w:szCs w:val="24"/>
        </w:rPr>
        <w:t xml:space="preserve"> nepieciešamais finansējums </w:t>
      </w:r>
      <w:r w:rsidR="007E6757" w:rsidRPr="00234B7F">
        <w:rPr>
          <w:rFonts w:ascii="Times New Roman" w:hAnsi="Times New Roman" w:cs="Times New Roman"/>
          <w:sz w:val="24"/>
          <w:szCs w:val="24"/>
        </w:rPr>
        <w:t xml:space="preserve">28,5 </w:t>
      </w:r>
      <w:r w:rsidRPr="00234B7F">
        <w:rPr>
          <w:rFonts w:ascii="Times New Roman" w:hAnsi="Times New Roman" w:cs="Times New Roman"/>
          <w:sz w:val="24"/>
          <w:szCs w:val="24"/>
        </w:rPr>
        <w:t>tūkst.</w:t>
      </w:r>
      <w:r w:rsidR="007E6757" w:rsidRPr="00234B7F" w:rsidDel="007E6757">
        <w:rPr>
          <w:rFonts w:ascii="Times New Roman" w:hAnsi="Times New Roman" w:cs="Times New Roman"/>
          <w:sz w:val="24"/>
          <w:szCs w:val="24"/>
        </w:rPr>
        <w:t xml:space="preserve"> </w:t>
      </w:r>
      <w:r w:rsidR="007E6757" w:rsidRPr="00234B7F">
        <w:rPr>
          <w:rFonts w:ascii="Times New Roman" w:hAnsi="Times New Roman" w:cs="Times New Roman"/>
          <w:sz w:val="24"/>
          <w:szCs w:val="24"/>
        </w:rPr>
        <w:t>EUR</w:t>
      </w:r>
      <w:r w:rsidRPr="00234B7F">
        <w:rPr>
          <w:rFonts w:ascii="Times New Roman" w:hAnsi="Times New Roman" w:cs="Times New Roman"/>
          <w:sz w:val="24"/>
          <w:szCs w:val="24"/>
        </w:rPr>
        <w:t xml:space="preserve"> apmērā</w:t>
      </w:r>
      <w:r w:rsidRPr="00A524F5">
        <w:rPr>
          <w:rFonts w:ascii="Times New Roman" w:hAnsi="Times New Roman" w:cs="Times New Roman"/>
          <w:sz w:val="24"/>
          <w:szCs w:val="24"/>
        </w:rPr>
        <w:t>) pilotprojekta</w:t>
      </w:r>
      <w:r w:rsidRPr="00D00037">
        <w:rPr>
          <w:rFonts w:ascii="Times New Roman" w:hAnsi="Times New Roman" w:cs="Times New Roman"/>
          <w:sz w:val="24"/>
          <w:szCs w:val="24"/>
        </w:rPr>
        <w:t xml:space="preserve"> veikšanai par atsevišķām administratīvajām teritorijām, kura ietvaros paredzēts veikt izpēti par risinājumiem vēsturisko datu kārtošanai, arhīva dokumentu salīdzināšanai</w:t>
      </w:r>
      <w:r w:rsidR="00DC011C" w:rsidRPr="00D00037">
        <w:rPr>
          <w:rFonts w:ascii="Times New Roman" w:hAnsi="Times New Roman" w:cs="Times New Roman"/>
          <w:sz w:val="24"/>
          <w:szCs w:val="24"/>
        </w:rPr>
        <w:t>, kā arī</w:t>
      </w:r>
      <w:r w:rsidRPr="00D00037">
        <w:rPr>
          <w:rFonts w:ascii="Times New Roman" w:eastAsia="Times New Roman" w:hAnsi="Times New Roman" w:cs="Times New Roman"/>
          <w:color w:val="000000"/>
          <w:sz w:val="24"/>
          <w:szCs w:val="24"/>
        </w:rPr>
        <w:t xml:space="preserve"> iespējamiem risinājumiem netipisko zemesgrāmatu nodalījumu sakārtošanai.</w:t>
      </w:r>
      <w:r w:rsidRPr="00D00037">
        <w:rPr>
          <w:rFonts w:ascii="Times New Roman" w:hAnsi="Times New Roman" w:cs="Times New Roman"/>
          <w:sz w:val="24"/>
          <w:szCs w:val="24"/>
        </w:rPr>
        <w:t xml:space="preserve"> Pēc pilotprojekta realizācijas </w:t>
      </w:r>
      <w:proofErr w:type="gramStart"/>
      <w:r w:rsidR="000E22A7" w:rsidRPr="00B1264B">
        <w:rPr>
          <w:rFonts w:ascii="Times New Roman" w:hAnsi="Times New Roman" w:cs="Times New Roman"/>
          <w:b/>
          <w:sz w:val="24"/>
          <w:szCs w:val="24"/>
          <w:u w:val="single"/>
        </w:rPr>
        <w:t>201</w:t>
      </w:r>
      <w:r w:rsidR="005C48DC" w:rsidRPr="00B1264B">
        <w:rPr>
          <w:rFonts w:ascii="Times New Roman" w:hAnsi="Times New Roman" w:cs="Times New Roman"/>
          <w:b/>
          <w:sz w:val="24"/>
          <w:szCs w:val="24"/>
          <w:u w:val="single"/>
        </w:rPr>
        <w:t>7</w:t>
      </w:r>
      <w:r w:rsidRPr="00586D32">
        <w:rPr>
          <w:rFonts w:ascii="Times New Roman" w:hAnsi="Times New Roman" w:cs="Times New Roman"/>
          <w:b/>
          <w:sz w:val="24"/>
          <w:szCs w:val="24"/>
        </w:rPr>
        <w:t>.</w:t>
      </w:r>
      <w:r w:rsidRPr="00D00037">
        <w:rPr>
          <w:rFonts w:ascii="Times New Roman" w:hAnsi="Times New Roman" w:cs="Times New Roman"/>
          <w:sz w:val="24"/>
          <w:szCs w:val="24"/>
        </w:rPr>
        <w:t>gadā</w:t>
      </w:r>
      <w:proofErr w:type="gramEnd"/>
      <w:r w:rsidRPr="00D00037">
        <w:rPr>
          <w:rFonts w:ascii="Times New Roman" w:hAnsi="Times New Roman" w:cs="Times New Roman"/>
          <w:sz w:val="24"/>
          <w:szCs w:val="24"/>
        </w:rPr>
        <w:t xml:space="preserve"> varēs uzsākt vēsturisko datu kārtošanas procesu, ko plānots pabeigt </w:t>
      </w:r>
      <w:r w:rsidR="005E1970" w:rsidRPr="00B1264B">
        <w:rPr>
          <w:rFonts w:ascii="Times New Roman" w:hAnsi="Times New Roman" w:cs="Times New Roman"/>
          <w:b/>
          <w:sz w:val="24"/>
          <w:szCs w:val="24"/>
          <w:u w:val="single"/>
        </w:rPr>
        <w:t>20</w:t>
      </w:r>
      <w:r w:rsidR="005C48DC" w:rsidRPr="00B1264B">
        <w:rPr>
          <w:rFonts w:ascii="Times New Roman" w:hAnsi="Times New Roman" w:cs="Times New Roman"/>
          <w:b/>
          <w:sz w:val="24"/>
          <w:szCs w:val="24"/>
          <w:u w:val="single"/>
        </w:rPr>
        <w:t>20</w:t>
      </w:r>
      <w:r w:rsidRPr="00586D32">
        <w:rPr>
          <w:rFonts w:ascii="Times New Roman" w:hAnsi="Times New Roman" w:cs="Times New Roman"/>
          <w:b/>
          <w:sz w:val="24"/>
          <w:szCs w:val="24"/>
        </w:rPr>
        <w:t>.</w:t>
      </w:r>
      <w:r w:rsidRPr="00D00037">
        <w:rPr>
          <w:rFonts w:ascii="Times New Roman" w:hAnsi="Times New Roman" w:cs="Times New Roman"/>
          <w:sz w:val="24"/>
          <w:szCs w:val="24"/>
        </w:rPr>
        <w:t xml:space="preserve">gadā, un kam kopumā nepieciešams finansējums </w:t>
      </w:r>
      <w:r w:rsidR="002E07A4">
        <w:rPr>
          <w:rFonts w:ascii="Times New Roman" w:hAnsi="Times New Roman" w:cs="Times New Roman"/>
          <w:sz w:val="24"/>
          <w:szCs w:val="24"/>
        </w:rPr>
        <w:t>13.2</w:t>
      </w:r>
      <w:r w:rsidRPr="00FC5F02">
        <w:rPr>
          <w:rFonts w:ascii="Times New Roman" w:hAnsi="Times New Roman" w:cs="Times New Roman"/>
          <w:sz w:val="24"/>
          <w:szCs w:val="24"/>
        </w:rPr>
        <w:t xml:space="preserve"> milj.</w:t>
      </w:r>
      <w:r w:rsidRPr="00943F5A">
        <w:rPr>
          <w:rFonts w:ascii="Times New Roman" w:hAnsi="Times New Roman" w:cs="Times New Roman"/>
          <w:sz w:val="24"/>
          <w:szCs w:val="24"/>
        </w:rPr>
        <w:t xml:space="preserve"> </w:t>
      </w:r>
      <w:r w:rsidR="007E6757" w:rsidRPr="00943F5A">
        <w:rPr>
          <w:rFonts w:ascii="Times New Roman" w:hAnsi="Times New Roman" w:cs="Times New Roman"/>
          <w:sz w:val="24"/>
          <w:szCs w:val="24"/>
        </w:rPr>
        <w:t>EUR</w:t>
      </w:r>
      <w:r w:rsidRPr="00D00037">
        <w:rPr>
          <w:rFonts w:ascii="Times New Roman" w:hAnsi="Times New Roman" w:cs="Times New Roman"/>
          <w:sz w:val="24"/>
          <w:szCs w:val="24"/>
        </w:rPr>
        <w:t xml:space="preserve"> apmērā. Šī varianta realizācijai kā obligāts priekšnoteikums ir </w:t>
      </w:r>
      <w:r w:rsidR="00DC011C" w:rsidRPr="00D00037">
        <w:rPr>
          <w:rFonts w:ascii="Times New Roman" w:hAnsi="Times New Roman" w:cs="Times New Roman"/>
          <w:sz w:val="24"/>
          <w:szCs w:val="24"/>
        </w:rPr>
        <w:t>VZD</w:t>
      </w:r>
      <w:r w:rsidRPr="00D00037">
        <w:rPr>
          <w:rFonts w:ascii="Times New Roman" w:hAnsi="Times New Roman" w:cs="Times New Roman"/>
          <w:sz w:val="24"/>
          <w:szCs w:val="24"/>
        </w:rPr>
        <w:t xml:space="preserve"> un </w:t>
      </w:r>
      <w:r w:rsidR="00DC011C" w:rsidRPr="00D00037">
        <w:rPr>
          <w:rFonts w:ascii="Times New Roman" w:hAnsi="Times New Roman" w:cs="Times New Roman"/>
          <w:sz w:val="24"/>
          <w:szCs w:val="24"/>
        </w:rPr>
        <w:t>TA</w:t>
      </w:r>
      <w:r w:rsidRPr="00D00037">
        <w:rPr>
          <w:rFonts w:ascii="Times New Roman" w:hAnsi="Times New Roman" w:cs="Times New Roman"/>
          <w:sz w:val="24"/>
          <w:szCs w:val="24"/>
        </w:rPr>
        <w:t xml:space="preserve"> arhīvos esošo dokumentu digitalizēšana, kam trīs gadu periodā no </w:t>
      </w:r>
      <w:proofErr w:type="gramStart"/>
      <w:r w:rsidR="007D4A44" w:rsidRPr="00B1264B">
        <w:rPr>
          <w:rFonts w:ascii="Times New Roman" w:hAnsi="Times New Roman" w:cs="Times New Roman"/>
          <w:b/>
          <w:sz w:val="24"/>
          <w:szCs w:val="24"/>
          <w:u w:val="single"/>
        </w:rPr>
        <w:t>201</w:t>
      </w:r>
      <w:r w:rsidR="005C48DC" w:rsidRPr="00B1264B">
        <w:rPr>
          <w:rFonts w:ascii="Times New Roman" w:hAnsi="Times New Roman" w:cs="Times New Roman"/>
          <w:b/>
          <w:sz w:val="24"/>
          <w:szCs w:val="24"/>
          <w:u w:val="single"/>
        </w:rPr>
        <w:t>7</w:t>
      </w:r>
      <w:r w:rsidRPr="00651993">
        <w:rPr>
          <w:rFonts w:ascii="Times New Roman" w:hAnsi="Times New Roman" w:cs="Times New Roman"/>
          <w:b/>
          <w:sz w:val="24"/>
          <w:szCs w:val="24"/>
        </w:rPr>
        <w:t xml:space="preserve">. – </w:t>
      </w:r>
      <w:r w:rsidR="007D4A44" w:rsidRPr="00B1264B">
        <w:rPr>
          <w:rFonts w:ascii="Times New Roman" w:hAnsi="Times New Roman" w:cs="Times New Roman"/>
          <w:b/>
          <w:sz w:val="24"/>
          <w:szCs w:val="24"/>
          <w:u w:val="single"/>
        </w:rPr>
        <w:t>201</w:t>
      </w:r>
      <w:r w:rsidR="005C48DC" w:rsidRPr="00B1264B">
        <w:rPr>
          <w:rFonts w:ascii="Times New Roman" w:hAnsi="Times New Roman" w:cs="Times New Roman"/>
          <w:b/>
          <w:sz w:val="24"/>
          <w:szCs w:val="24"/>
          <w:u w:val="single"/>
        </w:rPr>
        <w:t>9</w:t>
      </w:r>
      <w:r w:rsidRPr="00D00037">
        <w:rPr>
          <w:rFonts w:ascii="Times New Roman" w:hAnsi="Times New Roman" w:cs="Times New Roman"/>
          <w:sz w:val="24"/>
          <w:szCs w:val="24"/>
        </w:rPr>
        <w:t>.</w:t>
      </w:r>
      <w:proofErr w:type="gramEnd"/>
      <w:r w:rsidRPr="00D00037">
        <w:rPr>
          <w:rFonts w:ascii="Times New Roman" w:hAnsi="Times New Roman" w:cs="Times New Roman"/>
          <w:sz w:val="24"/>
          <w:szCs w:val="24"/>
        </w:rPr>
        <w:t xml:space="preserve">gadam nepieciešami </w:t>
      </w:r>
      <w:r w:rsidR="007E6757" w:rsidRPr="00943F5A">
        <w:rPr>
          <w:rFonts w:ascii="Times New Roman" w:hAnsi="Times New Roman" w:cs="Times New Roman"/>
          <w:sz w:val="24"/>
          <w:szCs w:val="24"/>
        </w:rPr>
        <w:t>15,</w:t>
      </w:r>
      <w:r w:rsidR="006232BB" w:rsidRPr="00943F5A">
        <w:rPr>
          <w:rFonts w:ascii="Times New Roman" w:hAnsi="Times New Roman" w:cs="Times New Roman"/>
          <w:sz w:val="24"/>
          <w:szCs w:val="24"/>
        </w:rPr>
        <w:t>7</w:t>
      </w:r>
      <w:r w:rsidRPr="00943F5A">
        <w:rPr>
          <w:rFonts w:ascii="Times New Roman" w:hAnsi="Times New Roman" w:cs="Times New Roman"/>
          <w:sz w:val="24"/>
          <w:szCs w:val="24"/>
        </w:rPr>
        <w:t xml:space="preserve"> milj</w:t>
      </w:r>
      <w:r w:rsidRPr="00D00037">
        <w:rPr>
          <w:rFonts w:ascii="Times New Roman" w:hAnsi="Times New Roman" w:cs="Times New Roman"/>
          <w:sz w:val="24"/>
          <w:szCs w:val="24"/>
        </w:rPr>
        <w:t xml:space="preserve">. </w:t>
      </w:r>
      <w:r w:rsidR="007E6757">
        <w:rPr>
          <w:rFonts w:ascii="Times New Roman" w:hAnsi="Times New Roman" w:cs="Times New Roman"/>
          <w:sz w:val="24"/>
          <w:szCs w:val="24"/>
        </w:rPr>
        <w:t>EUR</w:t>
      </w:r>
      <w:r w:rsidRPr="00D00037">
        <w:rPr>
          <w:rFonts w:ascii="Times New Roman" w:hAnsi="Times New Roman" w:cs="Times New Roman"/>
          <w:sz w:val="24"/>
          <w:szCs w:val="24"/>
        </w:rPr>
        <w:t xml:space="preserve">. Pēc arhīvu digitalizēšanas un vēsturisko datu kārtošanas procesa </w:t>
      </w:r>
      <w:proofErr w:type="gramStart"/>
      <w:r w:rsidRPr="00B1264B">
        <w:rPr>
          <w:rFonts w:ascii="Times New Roman" w:hAnsi="Times New Roman" w:cs="Times New Roman"/>
          <w:b/>
          <w:sz w:val="24"/>
          <w:szCs w:val="24"/>
          <w:u w:val="single"/>
        </w:rPr>
        <w:t>201</w:t>
      </w:r>
      <w:r w:rsidR="005C48DC" w:rsidRPr="00B1264B">
        <w:rPr>
          <w:rFonts w:ascii="Times New Roman" w:hAnsi="Times New Roman" w:cs="Times New Roman"/>
          <w:b/>
          <w:sz w:val="24"/>
          <w:szCs w:val="24"/>
          <w:u w:val="single"/>
        </w:rPr>
        <w:t>7</w:t>
      </w:r>
      <w:r w:rsidRPr="00C52734">
        <w:rPr>
          <w:rFonts w:ascii="Times New Roman" w:hAnsi="Times New Roman" w:cs="Times New Roman"/>
          <w:sz w:val="24"/>
          <w:szCs w:val="24"/>
        </w:rPr>
        <w:t>.gadā</w:t>
      </w:r>
      <w:proofErr w:type="gramEnd"/>
      <w:r w:rsidRPr="00C52734">
        <w:rPr>
          <w:rFonts w:ascii="Times New Roman" w:hAnsi="Times New Roman" w:cs="Times New Roman"/>
          <w:sz w:val="24"/>
          <w:szCs w:val="24"/>
        </w:rPr>
        <w:t xml:space="preserve"> paredzēts uzsākt un līdz </w:t>
      </w:r>
      <w:r w:rsidRPr="00B1264B">
        <w:rPr>
          <w:rFonts w:ascii="Times New Roman" w:hAnsi="Times New Roman" w:cs="Times New Roman"/>
          <w:b/>
          <w:sz w:val="24"/>
          <w:szCs w:val="24"/>
          <w:u w:val="single"/>
        </w:rPr>
        <w:t>20</w:t>
      </w:r>
      <w:r w:rsidR="005C48DC" w:rsidRPr="00B1264B">
        <w:rPr>
          <w:rFonts w:ascii="Times New Roman" w:hAnsi="Times New Roman" w:cs="Times New Roman"/>
          <w:b/>
          <w:sz w:val="24"/>
          <w:szCs w:val="24"/>
          <w:u w:val="single"/>
        </w:rPr>
        <w:t>20</w:t>
      </w:r>
      <w:r w:rsidRPr="00C52734">
        <w:rPr>
          <w:rFonts w:ascii="Times New Roman" w:hAnsi="Times New Roman" w:cs="Times New Roman"/>
          <w:sz w:val="24"/>
          <w:szCs w:val="24"/>
        </w:rPr>
        <w:t>.gadam pabeigt</w:t>
      </w:r>
      <w:r w:rsidRPr="00D00037">
        <w:rPr>
          <w:rFonts w:ascii="Times New Roman" w:hAnsi="Times New Roman" w:cs="Times New Roman"/>
          <w:sz w:val="24"/>
          <w:szCs w:val="24"/>
        </w:rPr>
        <w:t xml:space="preserve"> izstrādāt jaunu, vienotu nekustamā īpašuma reģistrācijas informācijas sistēmu, kam nepieciešams </w:t>
      </w:r>
      <w:r w:rsidRPr="00FC4A81">
        <w:rPr>
          <w:rFonts w:ascii="Times New Roman" w:hAnsi="Times New Roman" w:cs="Times New Roman"/>
          <w:sz w:val="24"/>
          <w:szCs w:val="24"/>
        </w:rPr>
        <w:t xml:space="preserve">finansējums </w:t>
      </w:r>
      <w:r w:rsidR="007D4A44" w:rsidRPr="00FC5F02">
        <w:rPr>
          <w:rFonts w:ascii="Times New Roman" w:hAnsi="Times New Roman" w:cs="Times New Roman"/>
          <w:b/>
          <w:sz w:val="24"/>
          <w:szCs w:val="24"/>
        </w:rPr>
        <w:t>6.6</w:t>
      </w:r>
      <w:r w:rsidRPr="00FC5F02">
        <w:rPr>
          <w:rFonts w:ascii="Times New Roman" w:hAnsi="Times New Roman" w:cs="Times New Roman"/>
          <w:b/>
          <w:sz w:val="24"/>
          <w:szCs w:val="24"/>
        </w:rPr>
        <w:t xml:space="preserve"> milj</w:t>
      </w:r>
      <w:r w:rsidRPr="00FC5F02">
        <w:rPr>
          <w:rFonts w:ascii="Times New Roman" w:hAnsi="Times New Roman" w:cs="Times New Roman"/>
          <w:sz w:val="24"/>
          <w:szCs w:val="24"/>
        </w:rPr>
        <w:t xml:space="preserve">. </w:t>
      </w:r>
      <w:r w:rsidR="007E6757" w:rsidRPr="00FC5F02">
        <w:rPr>
          <w:rFonts w:ascii="Times New Roman" w:hAnsi="Times New Roman" w:cs="Times New Roman"/>
          <w:sz w:val="24"/>
          <w:szCs w:val="24"/>
        </w:rPr>
        <w:t xml:space="preserve">EUR </w:t>
      </w:r>
      <w:r w:rsidRPr="00FC5F02">
        <w:rPr>
          <w:rFonts w:ascii="Times New Roman" w:hAnsi="Times New Roman" w:cs="Times New Roman"/>
          <w:sz w:val="24"/>
          <w:szCs w:val="24"/>
        </w:rPr>
        <w:t xml:space="preserve">apmērā. Informācijas sistēmas izveidei nepieciešamo finansējumu </w:t>
      </w:r>
      <w:r w:rsidR="00D319A6" w:rsidRPr="00FC5F02">
        <w:rPr>
          <w:rFonts w:ascii="Times New Roman" w:hAnsi="Times New Roman" w:cs="Times New Roman"/>
          <w:b/>
          <w:sz w:val="24"/>
          <w:szCs w:val="24"/>
        </w:rPr>
        <w:t xml:space="preserve">provizoriski </w:t>
      </w:r>
      <w:r w:rsidR="005C1674" w:rsidRPr="00FC5F02">
        <w:rPr>
          <w:rFonts w:ascii="Times New Roman" w:hAnsi="Times New Roman" w:cs="Times New Roman"/>
          <w:b/>
          <w:sz w:val="24"/>
          <w:szCs w:val="24"/>
        </w:rPr>
        <w:t>6</w:t>
      </w:r>
      <w:r w:rsidR="00640C5D" w:rsidRPr="00FC5F02">
        <w:rPr>
          <w:rFonts w:ascii="Times New Roman" w:hAnsi="Times New Roman" w:cs="Times New Roman"/>
          <w:sz w:val="24"/>
          <w:szCs w:val="24"/>
        </w:rPr>
        <w:t>,3</w:t>
      </w:r>
      <w:r w:rsidR="00640C5D" w:rsidRPr="00FC4A81">
        <w:t xml:space="preserve"> </w:t>
      </w:r>
      <w:r w:rsidR="00640C5D" w:rsidRPr="00FC4A81">
        <w:rPr>
          <w:rFonts w:ascii="Times New Roman" w:hAnsi="Times New Roman" w:cs="Times New Roman"/>
          <w:sz w:val="24"/>
          <w:szCs w:val="24"/>
        </w:rPr>
        <w:t>EUR</w:t>
      </w:r>
      <w:r w:rsidR="00640C5D">
        <w:rPr>
          <w:rFonts w:ascii="Times New Roman" w:hAnsi="Times New Roman" w:cs="Times New Roman"/>
          <w:sz w:val="24"/>
          <w:szCs w:val="24"/>
        </w:rPr>
        <w:t xml:space="preserve"> </w:t>
      </w:r>
      <w:r w:rsidRPr="00D00037">
        <w:rPr>
          <w:rFonts w:ascii="Times New Roman" w:hAnsi="Times New Roman" w:cs="Times New Roman"/>
          <w:sz w:val="24"/>
          <w:szCs w:val="24"/>
        </w:rPr>
        <w:t xml:space="preserve">paredzēts piesaistīt no </w:t>
      </w:r>
      <w:r w:rsidR="00554A9F" w:rsidRPr="00554A9F">
        <w:rPr>
          <w:rFonts w:ascii="Times New Roman" w:hAnsi="Times New Roman" w:cs="Times New Roman"/>
          <w:b/>
          <w:sz w:val="24"/>
          <w:szCs w:val="24"/>
        </w:rPr>
        <w:t xml:space="preserve">Eiropas Savienības </w:t>
      </w:r>
      <w:r w:rsidRPr="00622C40">
        <w:rPr>
          <w:rFonts w:ascii="Times New Roman" w:hAnsi="Times New Roman" w:cs="Times New Roman"/>
          <w:b/>
          <w:sz w:val="24"/>
          <w:szCs w:val="24"/>
        </w:rPr>
        <w:t>fondu</w:t>
      </w:r>
      <w:r w:rsidRPr="00D00037">
        <w:rPr>
          <w:rFonts w:ascii="Times New Roman" w:hAnsi="Times New Roman" w:cs="Times New Roman"/>
          <w:sz w:val="24"/>
          <w:szCs w:val="24"/>
        </w:rPr>
        <w:t xml:space="preserve"> pieejamā finansējuma, līdz ar to no valsts budžeta šai izstrādei būtu jāparedz līdzfinansējums</w:t>
      </w:r>
      <w:r w:rsidR="00640C5D">
        <w:rPr>
          <w:rFonts w:ascii="Times New Roman" w:hAnsi="Times New Roman" w:cs="Times New Roman"/>
          <w:sz w:val="24"/>
          <w:szCs w:val="24"/>
        </w:rPr>
        <w:t xml:space="preserve"> un </w:t>
      </w:r>
      <w:proofErr w:type="gramStart"/>
      <w:r w:rsidR="007D4A44" w:rsidRPr="00B1264B">
        <w:rPr>
          <w:rFonts w:ascii="Times New Roman" w:hAnsi="Times New Roman" w:cs="Times New Roman"/>
          <w:b/>
          <w:sz w:val="24"/>
          <w:szCs w:val="24"/>
          <w:u w:val="single"/>
        </w:rPr>
        <w:t>202</w:t>
      </w:r>
      <w:r w:rsidR="005C48DC" w:rsidRPr="00B1264B">
        <w:rPr>
          <w:rFonts w:ascii="Times New Roman" w:hAnsi="Times New Roman" w:cs="Times New Roman"/>
          <w:b/>
          <w:sz w:val="24"/>
          <w:szCs w:val="24"/>
          <w:u w:val="single"/>
        </w:rPr>
        <w:t>1</w:t>
      </w:r>
      <w:r w:rsidR="00640C5D">
        <w:rPr>
          <w:rFonts w:ascii="Times New Roman" w:hAnsi="Times New Roman" w:cs="Times New Roman"/>
          <w:sz w:val="24"/>
          <w:szCs w:val="24"/>
        </w:rPr>
        <w:t>.gadā</w:t>
      </w:r>
      <w:proofErr w:type="gramEnd"/>
      <w:r w:rsidR="00640C5D">
        <w:rPr>
          <w:rFonts w:ascii="Times New Roman" w:hAnsi="Times New Roman" w:cs="Times New Roman"/>
          <w:sz w:val="24"/>
          <w:szCs w:val="24"/>
        </w:rPr>
        <w:t xml:space="preserve"> papildus izmaksas </w:t>
      </w:r>
      <w:r w:rsidR="00D319A6" w:rsidRPr="00C14C3C">
        <w:rPr>
          <w:rFonts w:ascii="Times New Roman" w:hAnsi="Times New Roman" w:cs="Times New Roman"/>
          <w:b/>
          <w:sz w:val="24"/>
          <w:szCs w:val="24"/>
        </w:rPr>
        <w:t xml:space="preserve">provizoriski </w:t>
      </w:r>
      <w:r w:rsidR="00FC5F02" w:rsidRPr="00FC5F02">
        <w:rPr>
          <w:rFonts w:ascii="Times New Roman" w:hAnsi="Times New Roman" w:cs="Times New Roman"/>
          <w:sz w:val="24"/>
          <w:szCs w:val="24"/>
        </w:rPr>
        <w:t>341,5</w:t>
      </w:r>
      <w:r w:rsidR="00943F5A">
        <w:rPr>
          <w:rFonts w:ascii="Times New Roman" w:hAnsi="Times New Roman" w:cs="Times New Roman"/>
          <w:sz w:val="24"/>
          <w:szCs w:val="24"/>
        </w:rPr>
        <w:t xml:space="preserve"> tūkst.</w:t>
      </w:r>
      <w:r w:rsidR="00640C5D">
        <w:rPr>
          <w:rFonts w:ascii="Times New Roman" w:hAnsi="Times New Roman" w:cs="Times New Roman"/>
          <w:sz w:val="24"/>
          <w:szCs w:val="24"/>
        </w:rPr>
        <w:t xml:space="preserve"> </w:t>
      </w:r>
      <w:r w:rsidR="00640C5D" w:rsidRPr="00640C5D">
        <w:rPr>
          <w:rFonts w:ascii="Times New Roman" w:hAnsi="Times New Roman" w:cs="Times New Roman"/>
          <w:sz w:val="24"/>
          <w:szCs w:val="24"/>
        </w:rPr>
        <w:t>EUR</w:t>
      </w:r>
      <w:r w:rsidR="00640C5D">
        <w:rPr>
          <w:rFonts w:ascii="Times New Roman" w:hAnsi="Times New Roman" w:cs="Times New Roman"/>
          <w:sz w:val="24"/>
          <w:szCs w:val="24"/>
        </w:rPr>
        <w:t xml:space="preserve"> p</w:t>
      </w:r>
      <w:r w:rsidR="00640C5D" w:rsidRPr="00640C5D">
        <w:rPr>
          <w:rFonts w:ascii="Times New Roman" w:hAnsi="Times New Roman" w:cs="Times New Roman"/>
          <w:sz w:val="24"/>
          <w:szCs w:val="24"/>
        </w:rPr>
        <w:t>rogrammatūras izstrāde</w:t>
      </w:r>
      <w:r w:rsidR="00640C5D">
        <w:rPr>
          <w:rFonts w:ascii="Times New Roman" w:hAnsi="Times New Roman" w:cs="Times New Roman"/>
          <w:sz w:val="24"/>
          <w:szCs w:val="24"/>
        </w:rPr>
        <w:t>i, lai</w:t>
      </w:r>
      <w:r w:rsidR="00640C5D" w:rsidRPr="00640C5D">
        <w:rPr>
          <w:rFonts w:ascii="Times New Roman" w:hAnsi="Times New Roman" w:cs="Times New Roman"/>
          <w:sz w:val="24"/>
          <w:szCs w:val="24"/>
        </w:rPr>
        <w:t xml:space="preserve"> pielāgo</w:t>
      </w:r>
      <w:r w:rsidR="00640C5D">
        <w:rPr>
          <w:rFonts w:ascii="Times New Roman" w:hAnsi="Times New Roman" w:cs="Times New Roman"/>
          <w:sz w:val="24"/>
          <w:szCs w:val="24"/>
        </w:rPr>
        <w:t>tu</w:t>
      </w:r>
      <w:r w:rsidR="00640C5D" w:rsidRPr="00640C5D">
        <w:rPr>
          <w:rFonts w:ascii="Times New Roman" w:hAnsi="Times New Roman" w:cs="Times New Roman"/>
          <w:sz w:val="24"/>
          <w:szCs w:val="24"/>
        </w:rPr>
        <w:t xml:space="preserve"> IS</w:t>
      </w:r>
      <w:r w:rsidR="00640C5D">
        <w:rPr>
          <w:rFonts w:ascii="Times New Roman" w:hAnsi="Times New Roman" w:cs="Times New Roman"/>
          <w:sz w:val="24"/>
          <w:szCs w:val="24"/>
        </w:rPr>
        <w:t xml:space="preserve"> </w:t>
      </w:r>
      <w:r w:rsidR="00640C5D" w:rsidRPr="00640C5D">
        <w:rPr>
          <w:rFonts w:ascii="Times New Roman" w:hAnsi="Times New Roman" w:cs="Times New Roman"/>
          <w:sz w:val="24"/>
          <w:szCs w:val="24"/>
        </w:rPr>
        <w:t>VZD un TA vajadzīb</w:t>
      </w:r>
      <w:r w:rsidR="00640C5D">
        <w:rPr>
          <w:rFonts w:ascii="Times New Roman" w:hAnsi="Times New Roman" w:cs="Times New Roman"/>
          <w:sz w:val="24"/>
          <w:szCs w:val="24"/>
        </w:rPr>
        <w:t>ām</w:t>
      </w:r>
      <w:r w:rsidRPr="00C14C3C">
        <w:rPr>
          <w:rFonts w:ascii="Times New Roman" w:hAnsi="Times New Roman" w:cs="Times New Roman"/>
          <w:b/>
          <w:sz w:val="24"/>
          <w:szCs w:val="24"/>
        </w:rPr>
        <w:t>.</w:t>
      </w:r>
      <w:r w:rsidR="00D319A6" w:rsidRPr="00C14C3C">
        <w:rPr>
          <w:rFonts w:ascii="Times New Roman" w:hAnsi="Times New Roman" w:cs="Times New Roman"/>
          <w:b/>
          <w:sz w:val="24"/>
          <w:szCs w:val="24"/>
        </w:rPr>
        <w:t xml:space="preserve"> Minētās izmaksas, ņemot vērā, ka nāk</w:t>
      </w:r>
      <w:r w:rsidR="00D1302D" w:rsidRPr="00C14C3C">
        <w:rPr>
          <w:rFonts w:ascii="Times New Roman" w:hAnsi="Times New Roman" w:cs="Times New Roman"/>
          <w:b/>
          <w:sz w:val="24"/>
          <w:szCs w:val="24"/>
        </w:rPr>
        <w:t>amā</w:t>
      </w:r>
      <w:r w:rsidR="00D319A6" w:rsidRPr="00C14C3C">
        <w:rPr>
          <w:rFonts w:ascii="Times New Roman" w:hAnsi="Times New Roman" w:cs="Times New Roman"/>
          <w:b/>
          <w:sz w:val="24"/>
          <w:szCs w:val="24"/>
        </w:rPr>
        <w:t xml:space="preserve"> plānošanas perioda projekti vēl tikai tiks vērtēti atbilstoši noteiktajiem kritērijiem, uzskatāmas par provizoriskām.</w:t>
      </w:r>
    </w:p>
    <w:p w:rsidR="007D121C" w:rsidRDefault="003367BF" w:rsidP="003367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Koncepcijas </w:t>
      </w:r>
      <w:proofErr w:type="spellStart"/>
      <w:r w:rsidR="00AD1091">
        <w:rPr>
          <w:rFonts w:ascii="Times New Roman" w:hAnsi="Times New Roman" w:cs="Times New Roman"/>
          <w:b/>
          <w:sz w:val="24"/>
          <w:szCs w:val="24"/>
          <w:u w:val="single"/>
        </w:rPr>
        <w:t>II</w:t>
      </w:r>
      <w:r w:rsidRPr="002C707C">
        <w:rPr>
          <w:rFonts w:ascii="Times New Roman" w:hAnsi="Times New Roman" w:cs="Times New Roman"/>
          <w:b/>
          <w:sz w:val="24"/>
          <w:szCs w:val="24"/>
          <w:u w:val="single"/>
        </w:rPr>
        <w:t>.risinājuma</w:t>
      </w:r>
      <w:proofErr w:type="spellEnd"/>
      <w:r w:rsidRPr="002C707C">
        <w:rPr>
          <w:rFonts w:ascii="Times New Roman" w:hAnsi="Times New Roman" w:cs="Times New Roman"/>
          <w:b/>
          <w:sz w:val="24"/>
          <w:szCs w:val="24"/>
          <w:u w:val="single"/>
        </w:rPr>
        <w:t xml:space="preserve"> variants</w:t>
      </w:r>
      <w:r>
        <w:rPr>
          <w:rFonts w:ascii="Times New Roman" w:hAnsi="Times New Roman" w:cs="Times New Roman"/>
          <w:sz w:val="24"/>
          <w:szCs w:val="24"/>
        </w:rPr>
        <w:t xml:space="preserve"> </w:t>
      </w:r>
      <w:r w:rsidRPr="00D00037">
        <w:rPr>
          <w:rFonts w:ascii="Times New Roman" w:hAnsi="Times New Roman" w:cs="Times New Roman"/>
          <w:sz w:val="24"/>
          <w:szCs w:val="24"/>
        </w:rPr>
        <w:t xml:space="preserve">(skatīt </w:t>
      </w:r>
      <w:r w:rsidR="00D00037" w:rsidRPr="00D00037">
        <w:rPr>
          <w:rFonts w:ascii="Times New Roman" w:hAnsi="Times New Roman" w:cs="Times New Roman"/>
          <w:sz w:val="24"/>
          <w:szCs w:val="24"/>
        </w:rPr>
        <w:t>5</w:t>
      </w:r>
      <w:r w:rsidRPr="00D00037">
        <w:rPr>
          <w:rFonts w:ascii="Times New Roman" w:hAnsi="Times New Roman" w:cs="Times New Roman"/>
          <w:sz w:val="24"/>
          <w:szCs w:val="24"/>
        </w:rPr>
        <w:t>.tabulu),</w:t>
      </w:r>
      <w:r>
        <w:rPr>
          <w:rFonts w:ascii="Times New Roman" w:hAnsi="Times New Roman" w:cs="Times New Roman"/>
          <w:sz w:val="24"/>
          <w:szCs w:val="24"/>
        </w:rPr>
        <w:t xml:space="preserve"> </w:t>
      </w:r>
      <w:r w:rsidR="006C3C11">
        <w:rPr>
          <w:rFonts w:ascii="Times New Roman" w:hAnsi="Times New Roman" w:cs="Times New Roman"/>
          <w:sz w:val="24"/>
          <w:szCs w:val="24"/>
        </w:rPr>
        <w:t>nodalot</w:t>
      </w:r>
      <w:r w:rsidR="00D87DFF">
        <w:rPr>
          <w:rFonts w:ascii="Times New Roman" w:hAnsi="Times New Roman" w:cs="Times New Roman"/>
          <w:sz w:val="24"/>
          <w:szCs w:val="24"/>
        </w:rPr>
        <w:t xml:space="preserve"> </w:t>
      </w:r>
      <w:r>
        <w:rPr>
          <w:rFonts w:ascii="Times New Roman" w:hAnsi="Times New Roman" w:cs="Times New Roman"/>
          <w:sz w:val="24"/>
          <w:szCs w:val="24"/>
        </w:rPr>
        <w:t>div</w:t>
      </w:r>
      <w:r w:rsidR="006C3C11">
        <w:rPr>
          <w:rFonts w:ascii="Times New Roman" w:hAnsi="Times New Roman" w:cs="Times New Roman"/>
          <w:sz w:val="24"/>
          <w:szCs w:val="24"/>
        </w:rPr>
        <w:t xml:space="preserve">u reģistru </w:t>
      </w:r>
      <w:r>
        <w:rPr>
          <w:rFonts w:ascii="Times New Roman" w:hAnsi="Times New Roman" w:cs="Times New Roman"/>
          <w:sz w:val="24"/>
          <w:szCs w:val="24"/>
        </w:rPr>
        <w:t>iestādes (</w:t>
      </w:r>
      <w:r w:rsidR="00533EDD">
        <w:rPr>
          <w:rFonts w:ascii="Times New Roman" w:hAnsi="Times New Roman" w:cs="Times New Roman"/>
          <w:sz w:val="24"/>
          <w:szCs w:val="24"/>
        </w:rPr>
        <w:t>VZD</w:t>
      </w:r>
      <w:r>
        <w:rPr>
          <w:rFonts w:ascii="Times New Roman" w:hAnsi="Times New Roman" w:cs="Times New Roman"/>
          <w:sz w:val="24"/>
          <w:szCs w:val="24"/>
        </w:rPr>
        <w:t xml:space="preserve"> un </w:t>
      </w:r>
      <w:r w:rsidR="006C3C11">
        <w:rPr>
          <w:rFonts w:ascii="Times New Roman" w:hAnsi="Times New Roman" w:cs="Times New Roman"/>
          <w:sz w:val="24"/>
          <w:szCs w:val="24"/>
        </w:rPr>
        <w:t>rajona (pilsētas) zemesgrāmatu nodaļu</w:t>
      </w:r>
      <w:r>
        <w:rPr>
          <w:rFonts w:ascii="Times New Roman" w:hAnsi="Times New Roman" w:cs="Times New Roman"/>
          <w:sz w:val="24"/>
          <w:szCs w:val="24"/>
        </w:rPr>
        <w:t>)</w:t>
      </w:r>
      <w:r w:rsidR="00D87DFF">
        <w:rPr>
          <w:rFonts w:ascii="Times New Roman" w:hAnsi="Times New Roman" w:cs="Times New Roman"/>
          <w:sz w:val="24"/>
          <w:szCs w:val="24"/>
        </w:rPr>
        <w:t xml:space="preserve"> atbildību</w:t>
      </w:r>
      <w:r w:rsidR="00F504A5" w:rsidRPr="006E288A">
        <w:rPr>
          <w:rFonts w:ascii="Times New Roman" w:hAnsi="Times New Roman" w:cs="Times New Roman"/>
          <w:b/>
          <w:sz w:val="24"/>
          <w:szCs w:val="24"/>
        </w:rPr>
        <w:t xml:space="preserve"> (kompetenci attiecībā uz datiem)</w:t>
      </w:r>
      <w:r>
        <w:rPr>
          <w:rFonts w:ascii="Times New Roman" w:hAnsi="Times New Roman" w:cs="Times New Roman"/>
          <w:sz w:val="24"/>
          <w:szCs w:val="24"/>
        </w:rPr>
        <w:t>,</w:t>
      </w:r>
      <w:r w:rsidR="00533EDD">
        <w:rPr>
          <w:rFonts w:ascii="Times New Roman" w:hAnsi="Times New Roman" w:cs="Times New Roman"/>
          <w:sz w:val="24"/>
          <w:szCs w:val="24"/>
        </w:rPr>
        <w:t xml:space="preserve"> </w:t>
      </w:r>
      <w:r>
        <w:rPr>
          <w:rFonts w:ascii="Times New Roman" w:hAnsi="Times New Roman" w:cs="Times New Roman"/>
          <w:sz w:val="24"/>
          <w:szCs w:val="24"/>
        </w:rPr>
        <w:t>tiek sinhronizētas abas informācijas sistēmas (Kadastra informācijas sistēma un Datorizētā zemesgrāmata), kā arī tiek turpināta atsevišķu nekustamā īpašuma reģistrācijas procedūru vienkāršošana</w:t>
      </w:r>
      <w:r w:rsidR="00265CE4" w:rsidRPr="006E288A">
        <w:rPr>
          <w:rFonts w:ascii="Times New Roman" w:hAnsi="Times New Roman" w:cs="Times New Roman"/>
          <w:b/>
          <w:sz w:val="24"/>
          <w:szCs w:val="24"/>
        </w:rPr>
        <w:t xml:space="preserve"> un integrācija</w:t>
      </w:r>
      <w:r>
        <w:rPr>
          <w:rFonts w:ascii="Times New Roman" w:hAnsi="Times New Roman" w:cs="Times New Roman"/>
          <w:sz w:val="24"/>
          <w:szCs w:val="24"/>
        </w:rPr>
        <w:t>. Lai to realizētu, ir jāveic esošo vēsturisko datu kārtošana Kadastra informācijas sistēmā un Datorizētajā zemesgrāmatā, kā arī minēto informācijas sistēmu pi</w:t>
      </w:r>
      <w:r w:rsidR="008B6A0F">
        <w:rPr>
          <w:rFonts w:ascii="Times New Roman" w:hAnsi="Times New Roman" w:cs="Times New Roman"/>
          <w:sz w:val="24"/>
          <w:szCs w:val="24"/>
        </w:rPr>
        <w:t>elāgošana datu sinhronizācijai.</w:t>
      </w:r>
    </w:p>
    <w:p w:rsidR="003367BF" w:rsidRDefault="007D121C" w:rsidP="003367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Š</w:t>
      </w:r>
      <w:r w:rsidR="003367BF">
        <w:rPr>
          <w:rFonts w:ascii="Times New Roman" w:hAnsi="Times New Roman" w:cs="Times New Roman"/>
          <w:sz w:val="24"/>
          <w:szCs w:val="24"/>
        </w:rPr>
        <w:t>ajā risinājuma variantā arhīva digitalizācija</w:t>
      </w:r>
      <w:r w:rsidR="005406BF">
        <w:rPr>
          <w:rFonts w:ascii="Times New Roman" w:hAnsi="Times New Roman" w:cs="Times New Roman"/>
          <w:sz w:val="24"/>
          <w:szCs w:val="24"/>
        </w:rPr>
        <w:t>, kas ir obligāts priekšnoteikums jaunas, vienotas informācijas sistēmas izveidei,</w:t>
      </w:r>
      <w:r w:rsidR="003367BF">
        <w:rPr>
          <w:rFonts w:ascii="Times New Roman" w:hAnsi="Times New Roman" w:cs="Times New Roman"/>
          <w:sz w:val="24"/>
          <w:szCs w:val="24"/>
        </w:rPr>
        <w:t xml:space="preserve"> nav obligāts </w:t>
      </w:r>
      <w:r w:rsidR="005406BF">
        <w:rPr>
          <w:rFonts w:ascii="Times New Roman" w:hAnsi="Times New Roman" w:cs="Times New Roman"/>
          <w:sz w:val="24"/>
          <w:szCs w:val="24"/>
        </w:rPr>
        <w:t xml:space="preserve">šī </w:t>
      </w:r>
      <w:r w:rsidR="003367BF">
        <w:rPr>
          <w:rFonts w:ascii="Times New Roman" w:hAnsi="Times New Roman" w:cs="Times New Roman"/>
          <w:sz w:val="24"/>
          <w:szCs w:val="24"/>
        </w:rPr>
        <w:t>varianta realizācijai</w:t>
      </w:r>
      <w:r w:rsidR="00690BA5">
        <w:rPr>
          <w:rFonts w:ascii="Times New Roman" w:hAnsi="Times New Roman" w:cs="Times New Roman"/>
          <w:sz w:val="24"/>
          <w:szCs w:val="24"/>
        </w:rPr>
        <w:t>,</w:t>
      </w:r>
      <w:r w:rsidR="003367BF">
        <w:rPr>
          <w:rFonts w:ascii="Times New Roman" w:hAnsi="Times New Roman" w:cs="Times New Roman"/>
          <w:sz w:val="24"/>
          <w:szCs w:val="24"/>
        </w:rPr>
        <w:t xml:space="preserve"> </w:t>
      </w:r>
      <w:r w:rsidR="00D00037">
        <w:rPr>
          <w:rFonts w:ascii="Times New Roman" w:hAnsi="Times New Roman" w:cs="Times New Roman"/>
          <w:sz w:val="24"/>
          <w:szCs w:val="24"/>
        </w:rPr>
        <w:t>t</w:t>
      </w:r>
      <w:r w:rsidR="003367BF">
        <w:rPr>
          <w:rFonts w:ascii="Times New Roman" w:hAnsi="Times New Roman" w:cs="Times New Roman"/>
          <w:sz w:val="24"/>
          <w:szCs w:val="24"/>
        </w:rPr>
        <w:t>āpēc tam nav paredzētas arī izmaksas.</w:t>
      </w:r>
    </w:p>
    <w:p w:rsidR="003367BF" w:rsidRDefault="003367BF" w:rsidP="003367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Tomēr, vienkāršojot nekustamā īpašuma reģistrācijas procedūras un</w:t>
      </w:r>
      <w:r w:rsidRPr="00CB08DA">
        <w:rPr>
          <w:rFonts w:ascii="Times New Roman" w:hAnsi="Times New Roman" w:cs="Times New Roman"/>
          <w:sz w:val="24"/>
          <w:szCs w:val="24"/>
        </w:rPr>
        <w:t xml:space="preserve"> </w:t>
      </w:r>
      <w:r>
        <w:rPr>
          <w:rFonts w:ascii="Times New Roman" w:hAnsi="Times New Roman" w:cs="Times New Roman"/>
          <w:sz w:val="24"/>
          <w:szCs w:val="24"/>
        </w:rPr>
        <w:t>attīstot e</w:t>
      </w:r>
      <w:r w:rsidR="00966F60">
        <w:rPr>
          <w:rFonts w:ascii="Times New Roman" w:hAnsi="Times New Roman" w:cs="Times New Roman"/>
          <w:sz w:val="24"/>
          <w:szCs w:val="24"/>
        </w:rPr>
        <w:noBreakHyphen/>
      </w:r>
      <w:r>
        <w:rPr>
          <w:rFonts w:ascii="Times New Roman" w:hAnsi="Times New Roman" w:cs="Times New Roman"/>
          <w:sz w:val="24"/>
          <w:szCs w:val="24"/>
        </w:rPr>
        <w:t xml:space="preserve">pakalpojumus, ir jāizvērtē nepieciešamība pilnveidot Kadastra informācijas sistēmas teksta daļas programmatūru un digitalizēt arhīvu, kas ir būtisks atbalsta resurss, lai ieviestu vienkāršotās procedūras, kā arī novērstu arhīva dokumentu dublēšanos. </w:t>
      </w:r>
      <w:r w:rsidR="001B1C74" w:rsidRPr="006E288A">
        <w:rPr>
          <w:rFonts w:ascii="Times New Roman" w:hAnsi="Times New Roman" w:cs="Times New Roman"/>
          <w:b/>
          <w:sz w:val="24"/>
          <w:szCs w:val="24"/>
        </w:rPr>
        <w:t xml:space="preserve">Tādējādi tiktu veicināta </w:t>
      </w:r>
      <w:r>
        <w:rPr>
          <w:rFonts w:ascii="Times New Roman" w:hAnsi="Times New Roman" w:cs="Times New Roman"/>
          <w:sz w:val="24"/>
          <w:szCs w:val="24"/>
        </w:rPr>
        <w:t>informācijas</w:t>
      </w:r>
      <w:r w:rsidR="00112783">
        <w:rPr>
          <w:rFonts w:ascii="Times New Roman" w:hAnsi="Times New Roman" w:cs="Times New Roman"/>
          <w:sz w:val="24"/>
          <w:szCs w:val="24"/>
        </w:rPr>
        <w:t xml:space="preserve"> </w:t>
      </w:r>
      <w:r w:rsidR="001B1C74" w:rsidRPr="006E288A">
        <w:rPr>
          <w:rFonts w:ascii="Times New Roman" w:hAnsi="Times New Roman" w:cs="Times New Roman"/>
          <w:b/>
          <w:sz w:val="24"/>
          <w:szCs w:val="24"/>
        </w:rPr>
        <w:t xml:space="preserve">pieejamība </w:t>
      </w:r>
      <w:r w:rsidR="00112783">
        <w:rPr>
          <w:rFonts w:ascii="Times New Roman" w:hAnsi="Times New Roman" w:cs="Times New Roman"/>
          <w:sz w:val="24"/>
          <w:szCs w:val="24"/>
        </w:rPr>
        <w:t>atbilstoši Eiropas S</w:t>
      </w:r>
      <w:r>
        <w:rPr>
          <w:rFonts w:ascii="Times New Roman" w:hAnsi="Times New Roman" w:cs="Times New Roman"/>
          <w:sz w:val="24"/>
          <w:szCs w:val="24"/>
        </w:rPr>
        <w:t>avienības prasībām (Digitālās programmas Eiropai ievērošanai attiecībā uz s</w:t>
      </w:r>
      <w:r w:rsidRPr="002F1AEB">
        <w:rPr>
          <w:rFonts w:ascii="Times New Roman" w:hAnsi="Times New Roman" w:cs="Times New Roman"/>
          <w:sz w:val="24"/>
          <w:szCs w:val="24"/>
        </w:rPr>
        <w:t>atura pie</w:t>
      </w:r>
      <w:r w:rsidR="00112783">
        <w:rPr>
          <w:rFonts w:ascii="Times New Roman" w:hAnsi="Times New Roman" w:cs="Times New Roman"/>
          <w:sz w:val="24"/>
          <w:szCs w:val="24"/>
        </w:rPr>
        <w:t>ejamības</w:t>
      </w:r>
      <w:r w:rsidRPr="002F1AEB">
        <w:rPr>
          <w:rFonts w:ascii="Times New Roman" w:hAnsi="Times New Roman" w:cs="Times New Roman"/>
          <w:sz w:val="24"/>
          <w:szCs w:val="24"/>
        </w:rPr>
        <w:t xml:space="preserve"> nodrošināšan</w:t>
      </w:r>
      <w:r>
        <w:rPr>
          <w:rFonts w:ascii="Times New Roman" w:hAnsi="Times New Roman" w:cs="Times New Roman"/>
          <w:sz w:val="24"/>
          <w:szCs w:val="24"/>
        </w:rPr>
        <w:t>u).</w:t>
      </w:r>
    </w:p>
    <w:p w:rsidR="0015424B" w:rsidRPr="008A1922" w:rsidRDefault="0015424B" w:rsidP="003367BF">
      <w:pPr>
        <w:spacing w:after="0" w:line="240" w:lineRule="auto"/>
        <w:ind w:firstLine="567"/>
        <w:jc w:val="both"/>
        <w:rPr>
          <w:rFonts w:ascii="Times New Roman" w:hAnsi="Times New Roman" w:cs="Times New Roman"/>
          <w:b/>
          <w:color w:val="000000"/>
          <w:sz w:val="24"/>
          <w:szCs w:val="24"/>
        </w:rPr>
      </w:pPr>
      <w:r w:rsidRPr="00FC4A81">
        <w:rPr>
          <w:rFonts w:ascii="Times New Roman" w:hAnsi="Times New Roman" w:cs="Times New Roman"/>
          <w:color w:val="000000"/>
          <w:sz w:val="24"/>
          <w:szCs w:val="24"/>
        </w:rPr>
        <w:t xml:space="preserve">Apgrūtināto </w:t>
      </w:r>
      <w:r w:rsidR="00FC4A81">
        <w:rPr>
          <w:rFonts w:ascii="Times New Roman" w:hAnsi="Times New Roman" w:cs="Times New Roman"/>
          <w:color w:val="000000"/>
          <w:sz w:val="24"/>
          <w:szCs w:val="24"/>
        </w:rPr>
        <w:t>t</w:t>
      </w:r>
      <w:r w:rsidRPr="00FC4A81">
        <w:rPr>
          <w:rFonts w:ascii="Times New Roman" w:hAnsi="Times New Roman" w:cs="Times New Roman"/>
          <w:color w:val="000000"/>
          <w:sz w:val="24"/>
          <w:szCs w:val="24"/>
        </w:rPr>
        <w:t xml:space="preserve">eritoriju Informācijas sistēmas datu ievadei </w:t>
      </w:r>
      <w:r w:rsidR="00FC4A81">
        <w:rPr>
          <w:rFonts w:ascii="Times New Roman" w:hAnsi="Times New Roman" w:cs="Times New Roman"/>
          <w:color w:val="000000"/>
          <w:sz w:val="24"/>
          <w:szCs w:val="24"/>
        </w:rPr>
        <w:t xml:space="preserve">nepieciešams </w:t>
      </w:r>
      <w:r w:rsidRPr="00FC4A81">
        <w:rPr>
          <w:rFonts w:ascii="Times New Roman" w:hAnsi="Times New Roman" w:cs="Times New Roman"/>
          <w:color w:val="000000"/>
          <w:sz w:val="24"/>
          <w:szCs w:val="24"/>
        </w:rPr>
        <w:t xml:space="preserve">ikgadējs finansējums </w:t>
      </w:r>
      <w:r w:rsidR="00FC4A81" w:rsidRPr="00FC5F02">
        <w:rPr>
          <w:rFonts w:ascii="Times New Roman" w:hAnsi="Times New Roman" w:cs="Times New Roman"/>
          <w:b/>
          <w:color w:val="000000"/>
          <w:sz w:val="24"/>
          <w:szCs w:val="24"/>
        </w:rPr>
        <w:t>261</w:t>
      </w:r>
      <w:r w:rsidR="007E6757" w:rsidRPr="00FC5F02">
        <w:rPr>
          <w:rFonts w:ascii="Times New Roman" w:hAnsi="Times New Roman" w:cs="Times New Roman"/>
          <w:color w:val="000000"/>
          <w:sz w:val="24"/>
          <w:szCs w:val="24"/>
        </w:rPr>
        <w:t xml:space="preserve"> tūkst. EUR </w:t>
      </w:r>
      <w:r w:rsidRPr="00FC5F02">
        <w:rPr>
          <w:rFonts w:ascii="Times New Roman" w:hAnsi="Times New Roman" w:cs="Times New Roman"/>
          <w:color w:val="000000"/>
          <w:sz w:val="24"/>
          <w:szCs w:val="24"/>
        </w:rPr>
        <w:t>apmērā</w:t>
      </w:r>
      <w:r w:rsidR="00FC4A81" w:rsidRPr="00FC5F02">
        <w:rPr>
          <w:rFonts w:ascii="Times New Roman" w:hAnsi="Times New Roman" w:cs="Times New Roman"/>
          <w:color w:val="000000"/>
          <w:sz w:val="24"/>
          <w:szCs w:val="24"/>
        </w:rPr>
        <w:t>.</w:t>
      </w:r>
      <w:r w:rsidRPr="00FC5F02">
        <w:rPr>
          <w:rFonts w:ascii="Times New Roman" w:hAnsi="Times New Roman" w:cs="Times New Roman"/>
          <w:color w:val="000000"/>
          <w:sz w:val="24"/>
          <w:szCs w:val="24"/>
        </w:rPr>
        <w:t xml:space="preserve"> </w:t>
      </w:r>
      <w:r w:rsidR="00FC4A81" w:rsidRPr="00FC5F02">
        <w:rPr>
          <w:rFonts w:ascii="Times New Roman" w:hAnsi="Times New Roman" w:cs="Times New Roman"/>
          <w:color w:val="000000"/>
          <w:sz w:val="24"/>
          <w:szCs w:val="24"/>
        </w:rPr>
        <w:t xml:space="preserve">Lai nodrošinātu Apgrūtināto </w:t>
      </w:r>
      <w:r w:rsidR="00950416" w:rsidRPr="00FC5F02">
        <w:rPr>
          <w:rFonts w:ascii="Times New Roman" w:hAnsi="Times New Roman" w:cs="Times New Roman"/>
          <w:color w:val="000000"/>
          <w:sz w:val="24"/>
          <w:szCs w:val="24"/>
        </w:rPr>
        <w:t>t</w:t>
      </w:r>
      <w:r w:rsidR="00FC4A81" w:rsidRPr="00FC5F02">
        <w:rPr>
          <w:rFonts w:ascii="Times New Roman" w:hAnsi="Times New Roman" w:cs="Times New Roman"/>
          <w:color w:val="000000"/>
          <w:sz w:val="24"/>
          <w:szCs w:val="24"/>
        </w:rPr>
        <w:t xml:space="preserve">eritoriju informācijas sistēmā uzkrāto datu nodošanu sabiedrībai, papildus ir nepieciešami vēl </w:t>
      </w:r>
      <w:r w:rsidR="00FC4A81" w:rsidRPr="00FC5F02">
        <w:rPr>
          <w:rFonts w:ascii="Times New Roman" w:hAnsi="Times New Roman" w:cs="Times New Roman"/>
          <w:b/>
          <w:color w:val="000000"/>
          <w:sz w:val="24"/>
          <w:szCs w:val="24"/>
        </w:rPr>
        <w:t>512</w:t>
      </w:r>
      <w:r w:rsidR="00FC4A81" w:rsidRPr="00FC5F02">
        <w:rPr>
          <w:rFonts w:ascii="Times New Roman" w:hAnsi="Times New Roman" w:cs="Times New Roman"/>
          <w:color w:val="000000"/>
          <w:sz w:val="24"/>
          <w:szCs w:val="24"/>
        </w:rPr>
        <w:t xml:space="preserve"> tūkst</w:t>
      </w:r>
      <w:r w:rsidR="00FC4A81" w:rsidRPr="00FC4A81">
        <w:rPr>
          <w:rFonts w:ascii="Times New Roman" w:hAnsi="Times New Roman" w:cs="Times New Roman"/>
          <w:color w:val="000000"/>
          <w:sz w:val="24"/>
          <w:szCs w:val="24"/>
        </w:rPr>
        <w:t>. EUR, kas ietver jaunu e-pakalpojumu izveidi, informācijas kampaņu, kā arī datu nodošanu citām valsts informācijas sistēmām.</w:t>
      </w:r>
      <w:r w:rsidR="00FC4A81">
        <w:rPr>
          <w:rFonts w:ascii="Times New Roman" w:hAnsi="Times New Roman" w:cs="Times New Roman"/>
          <w:color w:val="000000"/>
          <w:sz w:val="24"/>
          <w:szCs w:val="24"/>
        </w:rPr>
        <w:t xml:space="preserve"> </w:t>
      </w:r>
      <w:r w:rsidR="00950416" w:rsidRPr="008A1922">
        <w:rPr>
          <w:rFonts w:ascii="Times New Roman" w:hAnsi="Times New Roman" w:cs="Times New Roman"/>
          <w:b/>
          <w:color w:val="000000"/>
          <w:sz w:val="24"/>
          <w:szCs w:val="24"/>
        </w:rPr>
        <w:t xml:space="preserve">Finansējums </w:t>
      </w:r>
      <w:r w:rsidRPr="008A1922">
        <w:rPr>
          <w:rFonts w:ascii="Times New Roman" w:hAnsi="Times New Roman" w:cs="Times New Roman"/>
          <w:b/>
          <w:color w:val="000000"/>
          <w:sz w:val="24"/>
          <w:szCs w:val="24"/>
        </w:rPr>
        <w:t xml:space="preserve">Apgrūtināto teritoriju informācijas sistēmas </w:t>
      </w:r>
      <w:r w:rsidR="00CC422F" w:rsidRPr="008A1922">
        <w:rPr>
          <w:rFonts w:ascii="Times New Roman" w:hAnsi="Times New Roman" w:cs="Times New Roman"/>
          <w:b/>
          <w:color w:val="000000"/>
          <w:sz w:val="24"/>
          <w:szCs w:val="24"/>
        </w:rPr>
        <w:t xml:space="preserve">izveidei </w:t>
      </w:r>
      <w:proofErr w:type="gramStart"/>
      <w:r w:rsidR="00CC422F" w:rsidRPr="008A1922">
        <w:rPr>
          <w:rFonts w:ascii="Times New Roman" w:hAnsi="Times New Roman" w:cs="Times New Roman"/>
          <w:b/>
          <w:color w:val="000000"/>
          <w:sz w:val="24"/>
          <w:szCs w:val="24"/>
        </w:rPr>
        <w:t>2015.gadam</w:t>
      </w:r>
      <w:proofErr w:type="gramEnd"/>
      <w:r w:rsidR="00CC422F" w:rsidRPr="008A1922">
        <w:rPr>
          <w:rFonts w:ascii="Times New Roman" w:hAnsi="Times New Roman" w:cs="Times New Roman"/>
          <w:b/>
          <w:color w:val="000000"/>
          <w:sz w:val="24"/>
          <w:szCs w:val="24"/>
        </w:rPr>
        <w:t xml:space="preserve"> netika piešķirts, pārceļot tās </w:t>
      </w:r>
      <w:r w:rsidR="00667E20">
        <w:rPr>
          <w:rFonts w:ascii="Times New Roman" w:hAnsi="Times New Roman" w:cs="Times New Roman"/>
          <w:b/>
          <w:color w:val="000000"/>
          <w:sz w:val="24"/>
          <w:szCs w:val="24"/>
        </w:rPr>
        <w:t>izpildi</w:t>
      </w:r>
      <w:r w:rsidR="00667E20" w:rsidRPr="008A1922">
        <w:rPr>
          <w:rFonts w:ascii="Times New Roman" w:hAnsi="Times New Roman" w:cs="Times New Roman"/>
          <w:b/>
          <w:color w:val="000000"/>
          <w:sz w:val="24"/>
          <w:szCs w:val="24"/>
        </w:rPr>
        <w:t xml:space="preserve"> </w:t>
      </w:r>
      <w:r w:rsidR="00CC422F" w:rsidRPr="008A1922">
        <w:rPr>
          <w:rFonts w:ascii="Times New Roman" w:hAnsi="Times New Roman" w:cs="Times New Roman"/>
          <w:b/>
          <w:color w:val="000000"/>
          <w:sz w:val="24"/>
          <w:szCs w:val="24"/>
        </w:rPr>
        <w:t>uz 2017.gadu</w:t>
      </w:r>
      <w:r w:rsidRPr="008A1922">
        <w:rPr>
          <w:rFonts w:ascii="Times New Roman" w:hAnsi="Times New Roman" w:cs="Times New Roman"/>
          <w:b/>
          <w:color w:val="000000"/>
          <w:sz w:val="24"/>
          <w:szCs w:val="24"/>
        </w:rPr>
        <w:t xml:space="preserve">. </w:t>
      </w:r>
    </w:p>
    <w:p w:rsidR="00B8292C" w:rsidRDefault="00723C09" w:rsidP="00B829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TM</w:t>
      </w:r>
      <w:r w:rsidR="00B8292C" w:rsidRPr="00723C09">
        <w:rPr>
          <w:rFonts w:ascii="Times New Roman" w:hAnsi="Times New Roman" w:cs="Times New Roman"/>
          <w:sz w:val="24"/>
          <w:szCs w:val="24"/>
        </w:rPr>
        <w:t xml:space="preserve"> izstrādāt</w:t>
      </w:r>
      <w:r w:rsidR="00465698">
        <w:rPr>
          <w:rFonts w:ascii="Times New Roman" w:hAnsi="Times New Roman" w:cs="Times New Roman"/>
          <w:sz w:val="24"/>
          <w:szCs w:val="24"/>
        </w:rPr>
        <w:t>ie</w:t>
      </w:r>
      <w:r w:rsidR="00B8292C" w:rsidRPr="00723C09">
        <w:rPr>
          <w:rFonts w:ascii="Times New Roman" w:hAnsi="Times New Roman" w:cs="Times New Roman"/>
          <w:sz w:val="24"/>
          <w:szCs w:val="24"/>
        </w:rPr>
        <w:t xml:space="preserve"> likum</w:t>
      </w:r>
      <w:r>
        <w:rPr>
          <w:rFonts w:ascii="Times New Roman" w:hAnsi="Times New Roman" w:cs="Times New Roman"/>
          <w:sz w:val="24"/>
          <w:szCs w:val="24"/>
        </w:rPr>
        <w:t>projekt</w:t>
      </w:r>
      <w:r w:rsidR="00465698">
        <w:rPr>
          <w:rFonts w:ascii="Times New Roman" w:hAnsi="Times New Roman" w:cs="Times New Roman"/>
          <w:sz w:val="24"/>
          <w:szCs w:val="24"/>
        </w:rPr>
        <w:t>i</w:t>
      </w:r>
      <w:r>
        <w:rPr>
          <w:rFonts w:ascii="Times New Roman" w:hAnsi="Times New Roman" w:cs="Times New Roman"/>
          <w:sz w:val="24"/>
          <w:szCs w:val="24"/>
        </w:rPr>
        <w:t xml:space="preserve"> </w:t>
      </w:r>
      <w:r w:rsidR="00B8292C" w:rsidRPr="00723C09">
        <w:rPr>
          <w:rFonts w:ascii="Times New Roman" w:hAnsi="Times New Roman" w:cs="Times New Roman"/>
          <w:sz w:val="24"/>
          <w:szCs w:val="24"/>
        </w:rPr>
        <w:t xml:space="preserve">(Grozījumi Zemesgrāmatu likumā, Grozījumi Nekustamā īpašuma valsts kadastra likumā, Grozījumi likumā „Par nekustamā īpašuma ierakstīšanu zemesgrāmatās”), kas </w:t>
      </w:r>
      <w:proofErr w:type="gramStart"/>
      <w:r w:rsidR="005E5EAA" w:rsidRPr="009D0414">
        <w:rPr>
          <w:rFonts w:ascii="Times New Roman" w:hAnsi="Times New Roman" w:cs="Times New Roman"/>
          <w:b/>
          <w:sz w:val="24"/>
          <w:szCs w:val="24"/>
        </w:rPr>
        <w:t>2014.gada</w:t>
      </w:r>
      <w:proofErr w:type="gramEnd"/>
      <w:r w:rsidR="005E5EAA" w:rsidRPr="009D0414">
        <w:rPr>
          <w:rFonts w:ascii="Times New Roman" w:hAnsi="Times New Roman" w:cs="Times New Roman"/>
          <w:b/>
          <w:sz w:val="24"/>
          <w:szCs w:val="24"/>
        </w:rPr>
        <w:t xml:space="preserve"> </w:t>
      </w:r>
      <w:r w:rsidR="00C74A35">
        <w:rPr>
          <w:rFonts w:ascii="Times New Roman" w:hAnsi="Times New Roman" w:cs="Times New Roman"/>
          <w:b/>
          <w:sz w:val="24"/>
          <w:szCs w:val="24"/>
        </w:rPr>
        <w:t>30.oktobrī</w:t>
      </w:r>
      <w:r w:rsidR="005E5EAA" w:rsidRPr="009D0414">
        <w:rPr>
          <w:rFonts w:ascii="Times New Roman" w:hAnsi="Times New Roman" w:cs="Times New Roman"/>
          <w:b/>
          <w:sz w:val="24"/>
          <w:szCs w:val="24"/>
        </w:rPr>
        <w:t xml:space="preserve"> pieņemti Saeimā</w:t>
      </w:r>
      <w:r w:rsidR="002117D3">
        <w:rPr>
          <w:rFonts w:ascii="Times New Roman" w:hAnsi="Times New Roman" w:cs="Times New Roman"/>
          <w:b/>
          <w:sz w:val="24"/>
          <w:szCs w:val="24"/>
        </w:rPr>
        <w:t xml:space="preserve"> un stā</w:t>
      </w:r>
      <w:r w:rsidR="00950416">
        <w:rPr>
          <w:rFonts w:ascii="Times New Roman" w:hAnsi="Times New Roman" w:cs="Times New Roman"/>
          <w:b/>
          <w:sz w:val="24"/>
          <w:szCs w:val="24"/>
        </w:rPr>
        <w:t>jā</w:t>
      </w:r>
      <w:r w:rsidR="002117D3">
        <w:rPr>
          <w:rFonts w:ascii="Times New Roman" w:hAnsi="Times New Roman" w:cs="Times New Roman"/>
          <w:b/>
          <w:sz w:val="24"/>
          <w:szCs w:val="24"/>
        </w:rPr>
        <w:t>s spēkā 2015.gada 1.janvārī</w:t>
      </w:r>
      <w:r w:rsidR="00465698">
        <w:rPr>
          <w:rFonts w:ascii="Times New Roman" w:hAnsi="Times New Roman" w:cs="Times New Roman"/>
          <w:sz w:val="24"/>
          <w:szCs w:val="24"/>
        </w:rPr>
        <w:t>,</w:t>
      </w:r>
      <w:r w:rsidR="00B8292C" w:rsidRPr="00723C09">
        <w:rPr>
          <w:rFonts w:ascii="Times New Roman" w:hAnsi="Times New Roman" w:cs="Times New Roman"/>
          <w:sz w:val="24"/>
          <w:szCs w:val="24"/>
        </w:rPr>
        <w:t xml:space="preserve"> ir vērsti uz to, lai risinātu daļu koncepcijas 1.sadaļā uzskaitītās problēmas, kas varētu būt kā platforma turpmākai datu apmaiņas procesu uzlabošanai starp abām informācijas sistēmām. Likumprojektos ietvertā risinājuma īstenošanai nepieciešamais finansējums sastāda </w:t>
      </w:r>
      <w:r w:rsidR="00841A7F" w:rsidRPr="00841A7F">
        <w:rPr>
          <w:rFonts w:ascii="Times New Roman" w:hAnsi="Times New Roman" w:cs="Times New Roman"/>
          <w:b/>
          <w:sz w:val="24"/>
          <w:szCs w:val="24"/>
        </w:rPr>
        <w:t>173 140</w:t>
      </w:r>
      <w:r w:rsidR="00841A7F" w:rsidRPr="00841A7F">
        <w:rPr>
          <w:rFonts w:ascii="Times New Roman" w:hAnsi="Times New Roman" w:cs="Times New Roman"/>
          <w:sz w:val="24"/>
          <w:szCs w:val="24"/>
        </w:rPr>
        <w:t xml:space="preserve"> </w:t>
      </w:r>
      <w:r w:rsidR="00B8292C" w:rsidRPr="00FC5F02">
        <w:rPr>
          <w:rFonts w:ascii="Times New Roman" w:hAnsi="Times New Roman" w:cs="Times New Roman"/>
          <w:sz w:val="24"/>
          <w:szCs w:val="24"/>
        </w:rPr>
        <w:t>latu</w:t>
      </w:r>
      <w:r w:rsidR="0081243E" w:rsidRPr="00FC5F02">
        <w:rPr>
          <w:rFonts w:ascii="Times New Roman" w:hAnsi="Times New Roman" w:cs="Times New Roman"/>
          <w:sz w:val="24"/>
          <w:szCs w:val="24"/>
        </w:rPr>
        <w:t xml:space="preserve"> </w:t>
      </w:r>
      <w:r w:rsidR="007E6757" w:rsidRPr="00FC5F02">
        <w:rPr>
          <w:rFonts w:ascii="Times New Roman" w:hAnsi="Times New Roman" w:cs="Times New Roman"/>
          <w:sz w:val="24"/>
          <w:szCs w:val="24"/>
        </w:rPr>
        <w:t>(</w:t>
      </w:r>
      <w:r w:rsidR="00841A7F" w:rsidRPr="00841A7F">
        <w:rPr>
          <w:rFonts w:ascii="Times New Roman" w:hAnsi="Times New Roman" w:cs="Times New Roman"/>
          <w:b/>
          <w:sz w:val="24"/>
          <w:szCs w:val="24"/>
        </w:rPr>
        <w:t>246 356</w:t>
      </w:r>
      <w:r w:rsidR="00841A7F" w:rsidRPr="00841A7F">
        <w:rPr>
          <w:rFonts w:ascii="Times New Roman" w:hAnsi="Times New Roman" w:cs="Times New Roman"/>
          <w:sz w:val="24"/>
          <w:szCs w:val="24"/>
        </w:rPr>
        <w:t xml:space="preserve"> </w:t>
      </w:r>
      <w:r w:rsidR="007E6757" w:rsidRPr="00FC5F02">
        <w:rPr>
          <w:rFonts w:ascii="Times New Roman" w:hAnsi="Times New Roman" w:cs="Times New Roman"/>
          <w:sz w:val="24"/>
          <w:szCs w:val="24"/>
        </w:rPr>
        <w:t>EUR)</w:t>
      </w:r>
      <w:r w:rsidR="007E6757">
        <w:rPr>
          <w:rFonts w:ascii="Times New Roman" w:hAnsi="Times New Roman" w:cs="Times New Roman"/>
          <w:sz w:val="24"/>
          <w:szCs w:val="24"/>
        </w:rPr>
        <w:t xml:space="preserve"> </w:t>
      </w:r>
      <w:r w:rsidR="0081243E">
        <w:rPr>
          <w:rFonts w:ascii="Times New Roman" w:hAnsi="Times New Roman" w:cs="Times New Roman"/>
          <w:sz w:val="24"/>
          <w:szCs w:val="24"/>
        </w:rPr>
        <w:t>un tas nav iekļauts atbalstāmā koncepcijas varianta ieviešanas izmaksās</w:t>
      </w:r>
      <w:r w:rsidR="00B8292C" w:rsidRPr="00723C09">
        <w:rPr>
          <w:rFonts w:ascii="Times New Roman" w:hAnsi="Times New Roman" w:cs="Times New Roman"/>
          <w:sz w:val="24"/>
          <w:szCs w:val="24"/>
        </w:rPr>
        <w:t>.</w:t>
      </w:r>
    </w:p>
    <w:p w:rsidR="008922D8" w:rsidRPr="00AC4034" w:rsidRDefault="008922D8" w:rsidP="008922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Kopumā no koncepcijā iekļautajiem risinājuma variantiem (skatīt </w:t>
      </w:r>
      <w:r w:rsidR="00D00037">
        <w:rPr>
          <w:rFonts w:ascii="Times New Roman" w:hAnsi="Times New Roman" w:cs="Times New Roman"/>
          <w:sz w:val="24"/>
          <w:szCs w:val="24"/>
        </w:rPr>
        <w:t>6</w:t>
      </w:r>
      <w:r>
        <w:rPr>
          <w:rFonts w:ascii="Times New Roman" w:hAnsi="Times New Roman" w:cs="Times New Roman"/>
          <w:sz w:val="24"/>
          <w:szCs w:val="24"/>
        </w:rPr>
        <w:t xml:space="preserve">.tabulu) dārgākais ir I. </w:t>
      </w:r>
      <w:r w:rsidR="008D64EC">
        <w:rPr>
          <w:rFonts w:ascii="Times New Roman" w:hAnsi="Times New Roman" w:cs="Times New Roman"/>
          <w:sz w:val="24"/>
          <w:szCs w:val="24"/>
        </w:rPr>
        <w:t xml:space="preserve">risinājuma </w:t>
      </w:r>
      <w:r>
        <w:rPr>
          <w:rFonts w:ascii="Times New Roman" w:hAnsi="Times New Roman" w:cs="Times New Roman"/>
          <w:sz w:val="24"/>
          <w:szCs w:val="24"/>
        </w:rPr>
        <w:t xml:space="preserve">variants, kura realizēšanai periodā no </w:t>
      </w:r>
      <w:r w:rsidRPr="00B1264B">
        <w:rPr>
          <w:rFonts w:ascii="Times New Roman" w:hAnsi="Times New Roman" w:cs="Times New Roman"/>
          <w:b/>
          <w:sz w:val="24"/>
          <w:szCs w:val="24"/>
          <w:u w:val="single"/>
        </w:rPr>
        <w:t>201</w:t>
      </w:r>
      <w:r w:rsidR="00FD2C50" w:rsidRPr="00B1264B">
        <w:rPr>
          <w:rFonts w:ascii="Times New Roman" w:hAnsi="Times New Roman" w:cs="Times New Roman"/>
          <w:b/>
          <w:sz w:val="24"/>
          <w:szCs w:val="24"/>
          <w:u w:val="single"/>
        </w:rPr>
        <w:t>7</w:t>
      </w:r>
      <w:r w:rsidRPr="00AC4034">
        <w:rPr>
          <w:rFonts w:ascii="Times New Roman" w:hAnsi="Times New Roman" w:cs="Times New Roman"/>
          <w:b/>
          <w:sz w:val="24"/>
          <w:szCs w:val="24"/>
        </w:rPr>
        <w:t xml:space="preserve">. – līdz </w:t>
      </w:r>
      <w:proofErr w:type="gramStart"/>
      <w:r w:rsidRPr="00AC4034">
        <w:rPr>
          <w:rFonts w:ascii="Times New Roman" w:hAnsi="Times New Roman" w:cs="Times New Roman"/>
          <w:b/>
          <w:sz w:val="24"/>
          <w:szCs w:val="24"/>
        </w:rPr>
        <w:t>202</w:t>
      </w:r>
      <w:r w:rsidR="00581A2B" w:rsidRPr="00AC4034">
        <w:rPr>
          <w:rFonts w:ascii="Times New Roman" w:hAnsi="Times New Roman" w:cs="Times New Roman"/>
          <w:b/>
          <w:sz w:val="24"/>
          <w:szCs w:val="24"/>
        </w:rPr>
        <w:t>2</w:t>
      </w:r>
      <w:r w:rsidRPr="00AC4034">
        <w:rPr>
          <w:rFonts w:ascii="Times New Roman" w:hAnsi="Times New Roman" w:cs="Times New Roman"/>
          <w:b/>
          <w:sz w:val="24"/>
          <w:szCs w:val="24"/>
        </w:rPr>
        <w:t>.gadam</w:t>
      </w:r>
      <w:proofErr w:type="gramEnd"/>
      <w:r w:rsidRPr="00AC4034">
        <w:rPr>
          <w:rFonts w:ascii="Times New Roman" w:hAnsi="Times New Roman" w:cs="Times New Roman"/>
          <w:sz w:val="24"/>
          <w:szCs w:val="24"/>
        </w:rPr>
        <w:t xml:space="preserve"> nepieciešami </w:t>
      </w:r>
      <w:r w:rsidR="00667E20">
        <w:rPr>
          <w:rFonts w:ascii="Times New Roman" w:hAnsi="Times New Roman" w:cs="Times New Roman"/>
          <w:b/>
          <w:sz w:val="24"/>
          <w:szCs w:val="24"/>
        </w:rPr>
        <w:t>35.7</w:t>
      </w:r>
      <w:r w:rsidR="005C1674" w:rsidRPr="00FC5F02">
        <w:rPr>
          <w:rFonts w:ascii="Times New Roman" w:hAnsi="Times New Roman" w:cs="Times New Roman"/>
          <w:b/>
          <w:sz w:val="24"/>
          <w:szCs w:val="24"/>
        </w:rPr>
        <w:t xml:space="preserve"> </w:t>
      </w:r>
      <w:r w:rsidRPr="00FC5F02">
        <w:rPr>
          <w:rFonts w:ascii="Times New Roman" w:hAnsi="Times New Roman" w:cs="Times New Roman"/>
          <w:b/>
          <w:sz w:val="24"/>
          <w:szCs w:val="24"/>
        </w:rPr>
        <w:t>milj.</w:t>
      </w:r>
      <w:r w:rsidRPr="00AC4034">
        <w:rPr>
          <w:rFonts w:ascii="Times New Roman" w:hAnsi="Times New Roman" w:cs="Times New Roman"/>
          <w:b/>
          <w:sz w:val="24"/>
          <w:szCs w:val="24"/>
        </w:rPr>
        <w:t xml:space="preserve"> </w:t>
      </w:r>
      <w:r w:rsidR="007E6757" w:rsidRPr="00AC4034">
        <w:rPr>
          <w:rFonts w:ascii="Times New Roman" w:hAnsi="Times New Roman" w:cs="Times New Roman"/>
          <w:b/>
          <w:sz w:val="24"/>
          <w:szCs w:val="24"/>
        </w:rPr>
        <w:t>EUR</w:t>
      </w:r>
      <w:r w:rsidRPr="00AC4034">
        <w:rPr>
          <w:rFonts w:ascii="Times New Roman" w:hAnsi="Times New Roman" w:cs="Times New Roman"/>
          <w:sz w:val="24"/>
          <w:szCs w:val="24"/>
        </w:rPr>
        <w:t xml:space="preserve">. Šī varianta realizēšana turklāt ir ne </w:t>
      </w:r>
      <w:r w:rsidR="008D64EC" w:rsidRPr="00AC4034">
        <w:rPr>
          <w:rFonts w:ascii="Times New Roman" w:hAnsi="Times New Roman" w:cs="Times New Roman"/>
          <w:sz w:val="24"/>
          <w:szCs w:val="24"/>
        </w:rPr>
        <w:t>vien</w:t>
      </w:r>
      <w:r w:rsidRPr="00AC4034">
        <w:rPr>
          <w:rFonts w:ascii="Times New Roman" w:hAnsi="Times New Roman" w:cs="Times New Roman"/>
          <w:sz w:val="24"/>
          <w:szCs w:val="24"/>
        </w:rPr>
        <w:t xml:space="preserve"> dārgāk</w:t>
      </w:r>
      <w:r w:rsidR="002F1ADC" w:rsidRPr="00AC4034">
        <w:rPr>
          <w:rFonts w:ascii="Times New Roman" w:hAnsi="Times New Roman" w:cs="Times New Roman"/>
          <w:sz w:val="24"/>
          <w:szCs w:val="24"/>
        </w:rPr>
        <w:t>a</w:t>
      </w:r>
      <w:r w:rsidRPr="00AC4034">
        <w:rPr>
          <w:rFonts w:ascii="Times New Roman" w:hAnsi="Times New Roman" w:cs="Times New Roman"/>
          <w:sz w:val="24"/>
          <w:szCs w:val="24"/>
        </w:rPr>
        <w:t xml:space="preserve">, bet tam nepieciešamais finansējums </w:t>
      </w:r>
      <w:proofErr w:type="gramStart"/>
      <w:r w:rsidRPr="00AC4034">
        <w:rPr>
          <w:rFonts w:ascii="Times New Roman" w:hAnsi="Times New Roman" w:cs="Times New Roman"/>
          <w:sz w:val="24"/>
          <w:szCs w:val="24"/>
        </w:rPr>
        <w:t>vajadzīgs jau risinājuma ieviešanas sākotnējā fāzē</w:t>
      </w:r>
      <w:proofErr w:type="gramEnd"/>
      <w:r w:rsidRPr="00AC4034">
        <w:rPr>
          <w:rFonts w:ascii="Times New Roman" w:hAnsi="Times New Roman" w:cs="Times New Roman"/>
          <w:sz w:val="24"/>
          <w:szCs w:val="24"/>
        </w:rPr>
        <w:t xml:space="preserve">. Lai gan daļu no finansējuma varētu piesaistīt no </w:t>
      </w:r>
      <w:r w:rsidR="00554A9F">
        <w:rPr>
          <w:rFonts w:ascii="Times New Roman" w:hAnsi="Times New Roman" w:cs="Times New Roman"/>
          <w:b/>
          <w:sz w:val="24"/>
          <w:szCs w:val="24"/>
        </w:rPr>
        <w:t xml:space="preserve">Eiropas Savienības </w:t>
      </w:r>
      <w:r w:rsidRPr="00622C40">
        <w:rPr>
          <w:rFonts w:ascii="Times New Roman" w:hAnsi="Times New Roman" w:cs="Times New Roman"/>
          <w:b/>
          <w:sz w:val="24"/>
          <w:szCs w:val="24"/>
        </w:rPr>
        <w:t>fondiem</w:t>
      </w:r>
      <w:r w:rsidRPr="00AC4034">
        <w:rPr>
          <w:rFonts w:ascii="Times New Roman" w:hAnsi="Times New Roman" w:cs="Times New Roman"/>
          <w:sz w:val="24"/>
          <w:szCs w:val="24"/>
        </w:rPr>
        <w:t xml:space="preserve">, lielākais finansējuma apjoms būtu jānovirza no valsts budžeta. </w:t>
      </w:r>
    </w:p>
    <w:p w:rsidR="008922D8" w:rsidRDefault="008922D8" w:rsidP="008922D8">
      <w:pPr>
        <w:spacing w:after="0" w:line="240" w:lineRule="auto"/>
        <w:ind w:firstLine="567"/>
        <w:jc w:val="both"/>
        <w:rPr>
          <w:rFonts w:ascii="Times New Roman" w:hAnsi="Times New Roman" w:cs="Times New Roman"/>
          <w:sz w:val="24"/>
          <w:szCs w:val="24"/>
        </w:rPr>
      </w:pPr>
      <w:proofErr w:type="spellStart"/>
      <w:r w:rsidRPr="00AC4034">
        <w:rPr>
          <w:rFonts w:ascii="Times New Roman" w:hAnsi="Times New Roman" w:cs="Times New Roman"/>
          <w:sz w:val="24"/>
          <w:szCs w:val="24"/>
        </w:rPr>
        <w:t>II.risinājuma</w:t>
      </w:r>
      <w:proofErr w:type="spellEnd"/>
      <w:r w:rsidRPr="00AC4034">
        <w:rPr>
          <w:rFonts w:ascii="Times New Roman" w:hAnsi="Times New Roman" w:cs="Times New Roman"/>
          <w:sz w:val="24"/>
          <w:szCs w:val="24"/>
        </w:rPr>
        <w:t xml:space="preserve"> varianta realizēšanai periodā līdz </w:t>
      </w:r>
      <w:proofErr w:type="gramStart"/>
      <w:r w:rsidRPr="00B1264B">
        <w:rPr>
          <w:rFonts w:ascii="Times New Roman" w:hAnsi="Times New Roman" w:cs="Times New Roman"/>
          <w:b/>
          <w:sz w:val="24"/>
          <w:szCs w:val="24"/>
          <w:u w:val="single"/>
        </w:rPr>
        <w:t>202</w:t>
      </w:r>
      <w:r w:rsidR="00FD2C50" w:rsidRPr="00B1264B">
        <w:rPr>
          <w:rFonts w:ascii="Times New Roman" w:hAnsi="Times New Roman" w:cs="Times New Roman"/>
          <w:b/>
          <w:sz w:val="24"/>
          <w:szCs w:val="24"/>
          <w:u w:val="single"/>
        </w:rPr>
        <w:t>2</w:t>
      </w:r>
      <w:r w:rsidRPr="00AC4034">
        <w:rPr>
          <w:rFonts w:ascii="Times New Roman" w:hAnsi="Times New Roman" w:cs="Times New Roman"/>
          <w:sz w:val="24"/>
          <w:szCs w:val="24"/>
        </w:rPr>
        <w:t>.gadam</w:t>
      </w:r>
      <w:proofErr w:type="gramEnd"/>
      <w:r w:rsidRPr="00AC4034">
        <w:rPr>
          <w:rFonts w:ascii="Times New Roman" w:hAnsi="Times New Roman" w:cs="Times New Roman"/>
          <w:sz w:val="24"/>
          <w:szCs w:val="24"/>
        </w:rPr>
        <w:t xml:space="preserve"> ir nepieciešami </w:t>
      </w:r>
      <w:r w:rsidR="00667E20">
        <w:rPr>
          <w:rFonts w:ascii="Times New Roman" w:hAnsi="Times New Roman" w:cs="Times New Roman"/>
          <w:b/>
          <w:sz w:val="24"/>
          <w:szCs w:val="24"/>
        </w:rPr>
        <w:t>11.1</w:t>
      </w:r>
      <w:r w:rsidR="00667E20" w:rsidRPr="006F3158">
        <w:rPr>
          <w:rFonts w:ascii="Times New Roman" w:hAnsi="Times New Roman" w:cs="Times New Roman"/>
          <w:b/>
          <w:sz w:val="24"/>
          <w:szCs w:val="24"/>
        </w:rPr>
        <w:t xml:space="preserve"> </w:t>
      </w:r>
      <w:r w:rsidRPr="006F3158">
        <w:rPr>
          <w:rFonts w:ascii="Times New Roman" w:hAnsi="Times New Roman" w:cs="Times New Roman"/>
          <w:b/>
          <w:sz w:val="24"/>
          <w:szCs w:val="24"/>
        </w:rPr>
        <w:t>milj</w:t>
      </w:r>
      <w:r w:rsidRPr="006F3158">
        <w:rPr>
          <w:rFonts w:ascii="Times New Roman" w:hAnsi="Times New Roman" w:cs="Times New Roman"/>
          <w:sz w:val="24"/>
          <w:szCs w:val="24"/>
        </w:rPr>
        <w:t xml:space="preserve">. </w:t>
      </w:r>
      <w:r w:rsidR="007E6757" w:rsidRPr="006F3158">
        <w:rPr>
          <w:rFonts w:ascii="Times New Roman" w:hAnsi="Times New Roman" w:cs="Times New Roman"/>
          <w:sz w:val="24"/>
          <w:szCs w:val="24"/>
        </w:rPr>
        <w:t>EUR</w:t>
      </w:r>
      <w:r w:rsidR="00F73E9F" w:rsidRPr="006F3158">
        <w:rPr>
          <w:rFonts w:ascii="Times New Roman" w:hAnsi="Times New Roman" w:cs="Times New Roman"/>
          <w:sz w:val="24"/>
          <w:szCs w:val="24"/>
        </w:rPr>
        <w:t>.</w:t>
      </w:r>
      <w:r w:rsidR="0074128B" w:rsidRPr="006F3158">
        <w:rPr>
          <w:rFonts w:ascii="Times New Roman" w:hAnsi="Times New Roman" w:cs="Times New Roman"/>
          <w:sz w:val="24"/>
          <w:szCs w:val="24"/>
        </w:rPr>
        <w:t xml:space="preserve"> Papildus jāatzīmē, ka </w:t>
      </w:r>
      <w:r w:rsidR="00F73E9F" w:rsidRPr="006F3158">
        <w:rPr>
          <w:rFonts w:ascii="Times New Roman" w:hAnsi="Times New Roman" w:cs="Times New Roman"/>
          <w:b/>
          <w:sz w:val="24"/>
          <w:szCs w:val="24"/>
        </w:rPr>
        <w:t>provizoriski</w:t>
      </w:r>
      <w:r w:rsidR="00F73E9F" w:rsidRPr="006F3158">
        <w:rPr>
          <w:rFonts w:ascii="Times New Roman" w:hAnsi="Times New Roman" w:cs="Times New Roman"/>
          <w:sz w:val="24"/>
          <w:szCs w:val="24"/>
        </w:rPr>
        <w:t xml:space="preserve"> </w:t>
      </w:r>
      <w:r w:rsidR="0074128B" w:rsidRPr="006F3158">
        <w:rPr>
          <w:rFonts w:ascii="Times New Roman" w:hAnsi="Times New Roman" w:cs="Times New Roman"/>
          <w:sz w:val="24"/>
          <w:szCs w:val="24"/>
        </w:rPr>
        <w:t>finansējumu jaunas Kadastra informācijas sistēmas izstrādei</w:t>
      </w:r>
      <w:r w:rsidR="00723FC5" w:rsidRPr="006F3158">
        <w:rPr>
          <w:rFonts w:ascii="Times New Roman" w:hAnsi="Times New Roman" w:cs="Times New Roman"/>
          <w:sz w:val="24"/>
          <w:szCs w:val="24"/>
        </w:rPr>
        <w:t xml:space="preserve"> </w:t>
      </w:r>
      <w:r w:rsidR="007E6757" w:rsidRPr="006F3158">
        <w:rPr>
          <w:rFonts w:ascii="Times New Roman" w:hAnsi="Times New Roman" w:cs="Times New Roman"/>
          <w:sz w:val="24"/>
          <w:szCs w:val="24"/>
        </w:rPr>
        <w:t>5,3</w:t>
      </w:r>
      <w:r w:rsidR="00723FC5" w:rsidRPr="006F3158">
        <w:rPr>
          <w:rFonts w:ascii="Times New Roman" w:hAnsi="Times New Roman" w:cs="Times New Roman"/>
          <w:sz w:val="24"/>
          <w:szCs w:val="24"/>
        </w:rPr>
        <w:t xml:space="preserve"> milj. </w:t>
      </w:r>
      <w:r w:rsidR="007E6757" w:rsidRPr="006F3158">
        <w:rPr>
          <w:rFonts w:ascii="Times New Roman" w:hAnsi="Times New Roman" w:cs="Times New Roman"/>
          <w:sz w:val="24"/>
          <w:szCs w:val="24"/>
        </w:rPr>
        <w:t>EUR</w:t>
      </w:r>
      <w:r w:rsidR="00723FC5" w:rsidRPr="006F3158">
        <w:rPr>
          <w:rFonts w:ascii="Times New Roman" w:hAnsi="Times New Roman" w:cs="Times New Roman"/>
          <w:sz w:val="24"/>
          <w:szCs w:val="24"/>
        </w:rPr>
        <w:t xml:space="preserve"> apmērā</w:t>
      </w:r>
      <w:r w:rsidR="0074128B" w:rsidRPr="006F3158">
        <w:rPr>
          <w:rFonts w:ascii="Times New Roman" w:hAnsi="Times New Roman" w:cs="Times New Roman"/>
          <w:sz w:val="24"/>
          <w:szCs w:val="24"/>
        </w:rPr>
        <w:t xml:space="preserve"> paredzēts piesaistīt no Eiropas Savienības finansējuma</w:t>
      </w:r>
      <w:r w:rsidR="00D90FC9" w:rsidRPr="00B1264B">
        <w:rPr>
          <w:rFonts w:ascii="Times New Roman" w:hAnsi="Times New Roman" w:cs="Times New Roman"/>
          <w:b/>
          <w:sz w:val="24"/>
          <w:szCs w:val="24"/>
        </w:rPr>
        <w:t>, t.sk., 15 % valsts budžeta līdzfinansējums 789 703 EUR apmērā</w:t>
      </w:r>
      <w:r w:rsidR="0074128B" w:rsidRPr="006F3158">
        <w:rPr>
          <w:rFonts w:ascii="Times New Roman" w:hAnsi="Times New Roman" w:cs="Times New Roman"/>
          <w:sz w:val="24"/>
          <w:szCs w:val="24"/>
        </w:rPr>
        <w:t>.</w:t>
      </w:r>
      <w:r w:rsidRPr="006F3158">
        <w:rPr>
          <w:rFonts w:ascii="Times New Roman" w:hAnsi="Times New Roman" w:cs="Times New Roman"/>
          <w:sz w:val="24"/>
          <w:szCs w:val="24"/>
        </w:rPr>
        <w:t xml:space="preserve"> Izmaksu ziņā tas ir </w:t>
      </w:r>
      <w:r w:rsidR="002F1ADC" w:rsidRPr="006F3158">
        <w:rPr>
          <w:rFonts w:ascii="Times New Roman" w:hAnsi="Times New Roman" w:cs="Times New Roman"/>
          <w:sz w:val="24"/>
          <w:szCs w:val="24"/>
        </w:rPr>
        <w:t>lētāk</w:t>
      </w:r>
      <w:r w:rsidRPr="006F3158">
        <w:rPr>
          <w:rFonts w:ascii="Times New Roman" w:hAnsi="Times New Roman" w:cs="Times New Roman"/>
          <w:sz w:val="24"/>
          <w:szCs w:val="24"/>
        </w:rPr>
        <w:t>s risinājuma</w:t>
      </w:r>
      <w:r>
        <w:rPr>
          <w:rFonts w:ascii="Times New Roman" w:hAnsi="Times New Roman" w:cs="Times New Roman"/>
          <w:sz w:val="24"/>
          <w:szCs w:val="24"/>
        </w:rPr>
        <w:t xml:space="preserve"> variants</w:t>
      </w:r>
      <w:r w:rsidR="00D44CAF">
        <w:rPr>
          <w:rFonts w:ascii="Times New Roman" w:hAnsi="Times New Roman" w:cs="Times New Roman"/>
          <w:sz w:val="24"/>
          <w:szCs w:val="24"/>
        </w:rPr>
        <w:t>.</w:t>
      </w:r>
      <w:r>
        <w:rPr>
          <w:rFonts w:ascii="Times New Roman" w:hAnsi="Times New Roman" w:cs="Times New Roman"/>
          <w:sz w:val="24"/>
          <w:szCs w:val="24"/>
        </w:rPr>
        <w:t xml:space="preserve"> </w:t>
      </w:r>
      <w:r w:rsidR="00D44CAF">
        <w:rPr>
          <w:rFonts w:ascii="Times New Roman" w:hAnsi="Times New Roman" w:cs="Times New Roman"/>
          <w:sz w:val="24"/>
          <w:szCs w:val="24"/>
        </w:rPr>
        <w:t>Ņemot vērā, ka</w:t>
      </w:r>
      <w:r>
        <w:rPr>
          <w:rFonts w:ascii="Times New Roman" w:hAnsi="Times New Roman" w:cs="Times New Roman"/>
          <w:sz w:val="24"/>
          <w:szCs w:val="24"/>
        </w:rPr>
        <w:t xml:space="preserve"> šis ir </w:t>
      </w:r>
      <w:r w:rsidR="00D44CAF">
        <w:rPr>
          <w:rFonts w:ascii="Times New Roman" w:hAnsi="Times New Roman" w:cs="Times New Roman"/>
          <w:sz w:val="24"/>
          <w:szCs w:val="24"/>
        </w:rPr>
        <w:t xml:space="preserve">atbalstāmais </w:t>
      </w:r>
      <w:r>
        <w:rPr>
          <w:rFonts w:ascii="Times New Roman" w:hAnsi="Times New Roman" w:cs="Times New Roman"/>
          <w:sz w:val="24"/>
          <w:szCs w:val="24"/>
        </w:rPr>
        <w:t>koncepcij</w:t>
      </w:r>
      <w:r w:rsidR="00D44CAF">
        <w:rPr>
          <w:rFonts w:ascii="Times New Roman" w:hAnsi="Times New Roman" w:cs="Times New Roman"/>
          <w:sz w:val="24"/>
          <w:szCs w:val="24"/>
        </w:rPr>
        <w:t>as</w:t>
      </w:r>
      <w:r>
        <w:rPr>
          <w:rFonts w:ascii="Times New Roman" w:hAnsi="Times New Roman" w:cs="Times New Roman"/>
          <w:sz w:val="24"/>
          <w:szCs w:val="24"/>
        </w:rPr>
        <w:t xml:space="preserve"> risinājuma variants, tā ietekme uz valsts budžetu ir norādīta </w:t>
      </w:r>
      <w:r w:rsidR="002F1ADC">
        <w:rPr>
          <w:rFonts w:ascii="Times New Roman" w:hAnsi="Times New Roman" w:cs="Times New Roman"/>
          <w:sz w:val="24"/>
          <w:szCs w:val="24"/>
        </w:rPr>
        <w:t>7</w:t>
      </w:r>
      <w:r>
        <w:rPr>
          <w:rFonts w:ascii="Times New Roman" w:hAnsi="Times New Roman" w:cs="Times New Roman"/>
          <w:sz w:val="24"/>
          <w:szCs w:val="24"/>
        </w:rPr>
        <w:t>.</w:t>
      </w:r>
      <w:r w:rsidR="003A575C">
        <w:rPr>
          <w:rFonts w:ascii="Times New Roman" w:hAnsi="Times New Roman" w:cs="Times New Roman"/>
          <w:sz w:val="24"/>
          <w:szCs w:val="24"/>
        </w:rPr>
        <w:t>2.</w:t>
      </w:r>
      <w:r>
        <w:rPr>
          <w:rFonts w:ascii="Times New Roman" w:hAnsi="Times New Roman" w:cs="Times New Roman"/>
          <w:sz w:val="24"/>
          <w:szCs w:val="24"/>
        </w:rPr>
        <w:t>tabulā.</w:t>
      </w:r>
    </w:p>
    <w:p w:rsidR="003367BF" w:rsidRDefault="002C66A5" w:rsidP="002C66A5">
      <w:pPr>
        <w:rPr>
          <w:rFonts w:ascii="Times New Roman" w:hAnsi="Times New Roman" w:cs="Times New Roman"/>
          <w:sz w:val="24"/>
          <w:szCs w:val="24"/>
        </w:rPr>
      </w:pPr>
      <w:r>
        <w:rPr>
          <w:rFonts w:ascii="Times New Roman" w:hAnsi="Times New Roman" w:cs="Times New Roman"/>
          <w:sz w:val="24"/>
          <w:szCs w:val="24"/>
        </w:rPr>
        <w:br w:type="page"/>
      </w:r>
    </w:p>
    <w:p w:rsidR="003367BF" w:rsidRDefault="003367BF" w:rsidP="003367BF">
      <w:pPr>
        <w:spacing w:after="0" w:line="240" w:lineRule="auto"/>
        <w:ind w:firstLine="567"/>
        <w:jc w:val="right"/>
        <w:rPr>
          <w:rFonts w:ascii="Times New Roman" w:hAnsi="Times New Roman" w:cs="Times New Roman"/>
          <w:sz w:val="24"/>
          <w:szCs w:val="24"/>
        </w:rPr>
        <w:sectPr w:rsidR="003367BF" w:rsidSect="00043B4B">
          <w:headerReference w:type="default" r:id="rId33"/>
          <w:footerReference w:type="default" r:id="rId34"/>
          <w:footerReference w:type="first" r:id="rId35"/>
          <w:pgSz w:w="11906" w:h="16838"/>
          <w:pgMar w:top="1418" w:right="1134" w:bottom="1134" w:left="1701" w:header="709" w:footer="709" w:gutter="0"/>
          <w:cols w:space="708"/>
          <w:titlePg/>
          <w:docGrid w:linePitch="360"/>
        </w:sectPr>
      </w:pPr>
    </w:p>
    <w:p w:rsidR="003367BF" w:rsidRDefault="005639DD" w:rsidP="003367BF">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4</w:t>
      </w:r>
      <w:r w:rsidR="003367BF">
        <w:rPr>
          <w:rFonts w:ascii="Times New Roman" w:hAnsi="Times New Roman" w:cs="Times New Roman"/>
          <w:sz w:val="24"/>
          <w:szCs w:val="24"/>
        </w:rPr>
        <w:t>.tabula</w:t>
      </w:r>
    </w:p>
    <w:p w:rsidR="003367BF" w:rsidRDefault="005C3F72" w:rsidP="00A967B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Laika grafiks </w:t>
      </w:r>
      <w:proofErr w:type="spellStart"/>
      <w:r>
        <w:rPr>
          <w:rFonts w:ascii="Times New Roman" w:hAnsi="Times New Roman" w:cs="Times New Roman"/>
          <w:sz w:val="24"/>
          <w:szCs w:val="24"/>
        </w:rPr>
        <w:t>I</w:t>
      </w:r>
      <w:r w:rsidR="003367BF">
        <w:rPr>
          <w:rFonts w:ascii="Times New Roman" w:hAnsi="Times New Roman" w:cs="Times New Roman"/>
          <w:sz w:val="24"/>
          <w:szCs w:val="24"/>
        </w:rPr>
        <w:t>.risinājuma</w:t>
      </w:r>
      <w:proofErr w:type="spellEnd"/>
      <w:r w:rsidR="003367BF">
        <w:rPr>
          <w:rFonts w:ascii="Times New Roman" w:hAnsi="Times New Roman" w:cs="Times New Roman"/>
          <w:sz w:val="24"/>
          <w:szCs w:val="24"/>
        </w:rPr>
        <w:t xml:space="preserve"> varianta realizēšanai nepieciešamajam fina</w:t>
      </w:r>
      <w:r w:rsidR="00A967B1">
        <w:rPr>
          <w:rFonts w:ascii="Times New Roman" w:hAnsi="Times New Roman" w:cs="Times New Roman"/>
          <w:sz w:val="24"/>
          <w:szCs w:val="24"/>
        </w:rPr>
        <w:t>nsējumam, EUR</w:t>
      </w:r>
    </w:p>
    <w:p w:rsidR="00076AF2" w:rsidRDefault="00076AF2" w:rsidP="003367BF">
      <w:pPr>
        <w:spacing w:after="0" w:line="240" w:lineRule="auto"/>
        <w:ind w:firstLine="567"/>
        <w:jc w:val="right"/>
        <w:rPr>
          <w:rFonts w:ascii="Times New Roman" w:hAnsi="Times New Roman" w:cs="Times New Roman"/>
          <w:sz w:val="24"/>
          <w:szCs w:val="24"/>
        </w:rPr>
      </w:pPr>
    </w:p>
    <w:tbl>
      <w:tblPr>
        <w:tblW w:w="12820" w:type="dxa"/>
        <w:tblInd w:w="392" w:type="dxa"/>
        <w:tblLook w:val="04A0" w:firstRow="1" w:lastRow="0" w:firstColumn="1" w:lastColumn="0" w:noHBand="0" w:noVBand="1"/>
      </w:tblPr>
      <w:tblGrid>
        <w:gridCol w:w="2324"/>
        <w:gridCol w:w="961"/>
        <w:gridCol w:w="696"/>
        <w:gridCol w:w="1233"/>
        <w:gridCol w:w="1326"/>
        <w:gridCol w:w="1326"/>
        <w:gridCol w:w="1326"/>
        <w:gridCol w:w="1378"/>
        <w:gridCol w:w="825"/>
        <w:gridCol w:w="1431"/>
      </w:tblGrid>
      <w:tr w:rsidR="006054EB" w:rsidRPr="00AA0E4C" w:rsidTr="005100BB">
        <w:trPr>
          <w:trHeight w:val="330"/>
        </w:trPr>
        <w:tc>
          <w:tcPr>
            <w:tcW w:w="2324" w:type="dxa"/>
            <w:tcBorders>
              <w:top w:val="nil"/>
              <w:left w:val="nil"/>
              <w:bottom w:val="nil"/>
              <w:right w:val="nil"/>
            </w:tcBorders>
            <w:shd w:val="clear" w:color="auto" w:fill="auto"/>
            <w:noWrap/>
            <w:vAlign w:val="bottom"/>
            <w:hideMark/>
          </w:tcPr>
          <w:p w:rsidR="006054EB" w:rsidRPr="00AA0E4C" w:rsidRDefault="006054EB" w:rsidP="00AA0E4C">
            <w:pPr>
              <w:spacing w:after="0" w:line="240" w:lineRule="auto"/>
              <w:rPr>
                <w:rFonts w:ascii="Times New Roman" w:eastAsia="Times New Roman" w:hAnsi="Times New Roman" w:cs="Times New Roman"/>
                <w:color w:val="000000"/>
              </w:rPr>
            </w:pPr>
          </w:p>
        </w:tc>
        <w:tc>
          <w:tcPr>
            <w:tcW w:w="961" w:type="dxa"/>
            <w:tcBorders>
              <w:top w:val="nil"/>
              <w:left w:val="nil"/>
              <w:bottom w:val="nil"/>
              <w:right w:val="nil"/>
            </w:tcBorders>
            <w:shd w:val="clear" w:color="auto" w:fill="auto"/>
            <w:noWrap/>
            <w:vAlign w:val="bottom"/>
            <w:hideMark/>
          </w:tcPr>
          <w:p w:rsidR="006054EB" w:rsidRPr="00AA0E4C" w:rsidRDefault="006054EB" w:rsidP="00AA0E4C">
            <w:pPr>
              <w:spacing w:after="0" w:line="240" w:lineRule="auto"/>
              <w:rPr>
                <w:rFonts w:ascii="Times New Roman" w:eastAsia="Times New Roman" w:hAnsi="Times New Roman" w:cs="Times New Roman"/>
                <w:color w:val="000000"/>
              </w:rPr>
            </w:pPr>
          </w:p>
        </w:tc>
        <w:tc>
          <w:tcPr>
            <w:tcW w:w="690" w:type="dxa"/>
            <w:tcBorders>
              <w:top w:val="single" w:sz="8" w:space="0" w:color="auto"/>
              <w:left w:val="single" w:sz="8" w:space="0" w:color="auto"/>
              <w:bottom w:val="nil"/>
              <w:right w:val="single" w:sz="4" w:space="0" w:color="auto"/>
            </w:tcBorders>
            <w:shd w:val="clear" w:color="auto" w:fill="auto"/>
            <w:noWrap/>
            <w:vAlign w:val="bottom"/>
            <w:hideMark/>
          </w:tcPr>
          <w:p w:rsidR="006054EB" w:rsidRPr="00B1264B" w:rsidRDefault="006054EB" w:rsidP="000927D1">
            <w:pPr>
              <w:spacing w:after="0" w:line="240" w:lineRule="auto"/>
              <w:jc w:val="center"/>
              <w:rPr>
                <w:rFonts w:ascii="Times New Roman" w:eastAsia="Times New Roman" w:hAnsi="Times New Roman" w:cs="Times New Roman"/>
                <w:b/>
                <w:bCs/>
                <w:color w:val="000000"/>
                <w:u w:val="single"/>
              </w:rPr>
            </w:pPr>
            <w:r w:rsidRPr="00B1264B">
              <w:rPr>
                <w:rFonts w:ascii="Times New Roman" w:eastAsia="Times New Roman" w:hAnsi="Times New Roman" w:cs="Times New Roman"/>
                <w:b/>
                <w:bCs/>
                <w:color w:val="000000"/>
                <w:sz w:val="24"/>
                <w:szCs w:val="24"/>
                <w:u w:val="single"/>
              </w:rPr>
              <w:t>2016</w:t>
            </w:r>
          </w:p>
        </w:tc>
        <w:tc>
          <w:tcPr>
            <w:tcW w:w="1233" w:type="dxa"/>
            <w:tcBorders>
              <w:top w:val="single" w:sz="8" w:space="0" w:color="auto"/>
              <w:left w:val="nil"/>
              <w:bottom w:val="nil"/>
              <w:right w:val="single" w:sz="4" w:space="0" w:color="auto"/>
            </w:tcBorders>
            <w:shd w:val="clear" w:color="auto" w:fill="auto"/>
            <w:noWrap/>
            <w:vAlign w:val="bottom"/>
            <w:hideMark/>
          </w:tcPr>
          <w:p w:rsidR="006054EB" w:rsidRPr="00B1264B" w:rsidRDefault="006054EB" w:rsidP="000927D1">
            <w:pPr>
              <w:spacing w:after="0" w:line="240" w:lineRule="auto"/>
              <w:jc w:val="center"/>
              <w:rPr>
                <w:rFonts w:ascii="Times New Roman" w:eastAsia="Times New Roman" w:hAnsi="Times New Roman" w:cs="Times New Roman"/>
                <w:b/>
                <w:bCs/>
                <w:color w:val="000000"/>
                <w:u w:val="single"/>
              </w:rPr>
            </w:pPr>
            <w:r w:rsidRPr="00B1264B">
              <w:rPr>
                <w:rFonts w:ascii="Times New Roman" w:eastAsia="Times New Roman" w:hAnsi="Times New Roman" w:cs="Times New Roman"/>
                <w:b/>
                <w:bCs/>
                <w:color w:val="000000"/>
                <w:sz w:val="24"/>
                <w:szCs w:val="24"/>
                <w:u w:val="single"/>
              </w:rPr>
              <w:t>2017</w:t>
            </w:r>
          </w:p>
        </w:tc>
        <w:tc>
          <w:tcPr>
            <w:tcW w:w="1326" w:type="dxa"/>
            <w:tcBorders>
              <w:top w:val="single" w:sz="8" w:space="0" w:color="auto"/>
              <w:left w:val="nil"/>
              <w:bottom w:val="nil"/>
              <w:right w:val="single" w:sz="4" w:space="0" w:color="auto"/>
            </w:tcBorders>
            <w:shd w:val="clear" w:color="auto" w:fill="auto"/>
            <w:noWrap/>
            <w:vAlign w:val="bottom"/>
            <w:hideMark/>
          </w:tcPr>
          <w:p w:rsidR="006054EB" w:rsidRPr="00B1264B" w:rsidRDefault="006054EB" w:rsidP="000927D1">
            <w:pPr>
              <w:spacing w:after="0" w:line="240" w:lineRule="auto"/>
              <w:jc w:val="center"/>
              <w:rPr>
                <w:rFonts w:ascii="Times New Roman" w:eastAsia="Times New Roman" w:hAnsi="Times New Roman" w:cs="Times New Roman"/>
                <w:b/>
                <w:bCs/>
                <w:color w:val="000000"/>
                <w:u w:val="single"/>
              </w:rPr>
            </w:pPr>
            <w:r w:rsidRPr="00B1264B">
              <w:rPr>
                <w:rFonts w:ascii="Times New Roman" w:eastAsia="Times New Roman" w:hAnsi="Times New Roman" w:cs="Times New Roman"/>
                <w:b/>
                <w:bCs/>
                <w:color w:val="000000"/>
                <w:sz w:val="24"/>
                <w:szCs w:val="24"/>
                <w:u w:val="single"/>
              </w:rPr>
              <w:t>2018</w:t>
            </w:r>
          </w:p>
        </w:tc>
        <w:tc>
          <w:tcPr>
            <w:tcW w:w="1326" w:type="dxa"/>
            <w:tcBorders>
              <w:top w:val="single" w:sz="8" w:space="0" w:color="auto"/>
              <w:left w:val="nil"/>
              <w:bottom w:val="nil"/>
              <w:right w:val="single" w:sz="4" w:space="0" w:color="auto"/>
            </w:tcBorders>
            <w:shd w:val="clear" w:color="auto" w:fill="auto"/>
            <w:noWrap/>
            <w:vAlign w:val="bottom"/>
            <w:hideMark/>
          </w:tcPr>
          <w:p w:rsidR="006054EB" w:rsidRPr="00B1264B" w:rsidRDefault="006054EB" w:rsidP="000927D1">
            <w:pPr>
              <w:spacing w:after="0" w:line="240" w:lineRule="auto"/>
              <w:jc w:val="center"/>
              <w:rPr>
                <w:rFonts w:ascii="Times New Roman" w:eastAsia="Times New Roman" w:hAnsi="Times New Roman" w:cs="Times New Roman"/>
                <w:b/>
                <w:bCs/>
                <w:color w:val="000000"/>
                <w:u w:val="single"/>
              </w:rPr>
            </w:pPr>
            <w:r w:rsidRPr="00B1264B">
              <w:rPr>
                <w:rFonts w:ascii="Times New Roman" w:eastAsia="Times New Roman" w:hAnsi="Times New Roman" w:cs="Times New Roman"/>
                <w:b/>
                <w:bCs/>
                <w:color w:val="000000"/>
                <w:sz w:val="24"/>
                <w:szCs w:val="24"/>
                <w:u w:val="single"/>
              </w:rPr>
              <w:t>2019</w:t>
            </w:r>
          </w:p>
        </w:tc>
        <w:tc>
          <w:tcPr>
            <w:tcW w:w="1326" w:type="dxa"/>
            <w:tcBorders>
              <w:top w:val="single" w:sz="8" w:space="0" w:color="auto"/>
              <w:left w:val="nil"/>
              <w:bottom w:val="nil"/>
              <w:right w:val="single" w:sz="4" w:space="0" w:color="auto"/>
            </w:tcBorders>
            <w:shd w:val="clear" w:color="auto" w:fill="auto"/>
            <w:noWrap/>
            <w:vAlign w:val="bottom"/>
            <w:hideMark/>
          </w:tcPr>
          <w:p w:rsidR="006054EB" w:rsidRPr="00B1264B" w:rsidRDefault="006054EB" w:rsidP="000927D1">
            <w:pPr>
              <w:spacing w:after="0" w:line="240" w:lineRule="auto"/>
              <w:jc w:val="center"/>
              <w:rPr>
                <w:rFonts w:ascii="Times New Roman" w:eastAsia="Times New Roman" w:hAnsi="Times New Roman" w:cs="Times New Roman"/>
                <w:b/>
                <w:bCs/>
                <w:color w:val="000000"/>
                <w:u w:val="single"/>
              </w:rPr>
            </w:pPr>
            <w:r w:rsidRPr="00B1264B">
              <w:rPr>
                <w:rFonts w:ascii="Times New Roman" w:eastAsia="Times New Roman" w:hAnsi="Times New Roman" w:cs="Times New Roman"/>
                <w:b/>
                <w:bCs/>
                <w:color w:val="000000"/>
                <w:sz w:val="24"/>
                <w:szCs w:val="24"/>
                <w:u w:val="single"/>
              </w:rPr>
              <w:t>2020</w:t>
            </w:r>
          </w:p>
        </w:tc>
        <w:tc>
          <w:tcPr>
            <w:tcW w:w="1378" w:type="dxa"/>
            <w:tcBorders>
              <w:top w:val="single" w:sz="8" w:space="0" w:color="auto"/>
              <w:left w:val="nil"/>
              <w:bottom w:val="nil"/>
              <w:right w:val="single" w:sz="4" w:space="0" w:color="auto"/>
            </w:tcBorders>
            <w:shd w:val="clear" w:color="auto" w:fill="auto"/>
            <w:noWrap/>
            <w:vAlign w:val="bottom"/>
            <w:hideMark/>
          </w:tcPr>
          <w:p w:rsidR="006054EB" w:rsidRPr="00B1264B" w:rsidRDefault="006054EB" w:rsidP="000927D1">
            <w:pPr>
              <w:spacing w:after="0" w:line="240" w:lineRule="auto"/>
              <w:jc w:val="center"/>
              <w:rPr>
                <w:rFonts w:ascii="Times New Roman" w:eastAsia="Times New Roman" w:hAnsi="Times New Roman" w:cs="Times New Roman"/>
                <w:b/>
                <w:bCs/>
                <w:color w:val="000000"/>
                <w:u w:val="single"/>
              </w:rPr>
            </w:pPr>
            <w:r w:rsidRPr="00B1264B">
              <w:rPr>
                <w:rFonts w:ascii="Times New Roman" w:eastAsia="Times New Roman" w:hAnsi="Times New Roman" w:cs="Times New Roman"/>
                <w:b/>
                <w:bCs/>
                <w:color w:val="000000"/>
                <w:sz w:val="24"/>
                <w:szCs w:val="24"/>
                <w:u w:val="single"/>
              </w:rPr>
              <w:t>2021</w:t>
            </w:r>
          </w:p>
        </w:tc>
        <w:tc>
          <w:tcPr>
            <w:tcW w:w="825" w:type="dxa"/>
            <w:tcBorders>
              <w:top w:val="single" w:sz="8" w:space="0" w:color="auto"/>
              <w:left w:val="nil"/>
              <w:bottom w:val="nil"/>
              <w:right w:val="single" w:sz="4" w:space="0" w:color="auto"/>
            </w:tcBorders>
            <w:shd w:val="clear" w:color="auto" w:fill="auto"/>
            <w:noWrap/>
            <w:vAlign w:val="bottom"/>
            <w:hideMark/>
          </w:tcPr>
          <w:p w:rsidR="006054EB" w:rsidRPr="00B1264B" w:rsidRDefault="006054EB" w:rsidP="000927D1">
            <w:pPr>
              <w:spacing w:after="0" w:line="240" w:lineRule="auto"/>
              <w:jc w:val="center"/>
              <w:rPr>
                <w:rFonts w:ascii="Times New Roman" w:eastAsia="Times New Roman" w:hAnsi="Times New Roman" w:cs="Times New Roman"/>
                <w:b/>
                <w:bCs/>
                <w:color w:val="000000"/>
                <w:u w:val="single"/>
              </w:rPr>
            </w:pPr>
            <w:r w:rsidRPr="00B1264B">
              <w:rPr>
                <w:rFonts w:ascii="Times New Roman" w:eastAsia="Times New Roman" w:hAnsi="Times New Roman" w:cs="Times New Roman"/>
                <w:b/>
                <w:bCs/>
                <w:color w:val="000000"/>
                <w:sz w:val="24"/>
                <w:szCs w:val="24"/>
                <w:u w:val="single"/>
              </w:rPr>
              <w:t>2022</w:t>
            </w:r>
          </w:p>
        </w:tc>
        <w:tc>
          <w:tcPr>
            <w:tcW w:w="1431" w:type="dxa"/>
            <w:tcBorders>
              <w:top w:val="single" w:sz="8" w:space="0" w:color="auto"/>
              <w:left w:val="single" w:sz="8" w:space="0" w:color="auto"/>
              <w:bottom w:val="nil"/>
              <w:right w:val="single" w:sz="8" w:space="0" w:color="auto"/>
            </w:tcBorders>
            <w:shd w:val="clear" w:color="000000" w:fill="EBF1DE"/>
            <w:noWrap/>
            <w:vAlign w:val="bottom"/>
            <w:hideMark/>
          </w:tcPr>
          <w:p w:rsidR="006054EB" w:rsidRPr="00AA0E4C" w:rsidRDefault="006054EB" w:rsidP="00AA0E4C">
            <w:pPr>
              <w:spacing w:after="0" w:line="240" w:lineRule="auto"/>
              <w:jc w:val="center"/>
              <w:rPr>
                <w:rFonts w:ascii="Times New Roman" w:eastAsia="Times New Roman" w:hAnsi="Times New Roman" w:cs="Times New Roman"/>
                <w:b/>
                <w:bCs/>
                <w:color w:val="000000"/>
              </w:rPr>
            </w:pPr>
            <w:r w:rsidRPr="00AA0E4C">
              <w:rPr>
                <w:rFonts w:ascii="Times New Roman" w:eastAsia="Times New Roman" w:hAnsi="Times New Roman" w:cs="Times New Roman"/>
                <w:b/>
                <w:bCs/>
                <w:color w:val="000000"/>
              </w:rPr>
              <w:t>Kopā</w:t>
            </w:r>
          </w:p>
        </w:tc>
      </w:tr>
      <w:tr w:rsidR="005100BB" w:rsidRPr="00AA0E4C" w:rsidTr="00FA2A61">
        <w:trPr>
          <w:trHeight w:val="315"/>
        </w:trPr>
        <w:tc>
          <w:tcPr>
            <w:tcW w:w="23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00BB" w:rsidRPr="00AA0E4C" w:rsidRDefault="005100BB"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Pilotprojekts</w:t>
            </w:r>
          </w:p>
        </w:tc>
        <w:tc>
          <w:tcPr>
            <w:tcW w:w="961" w:type="dxa"/>
            <w:tcBorders>
              <w:top w:val="single" w:sz="8" w:space="0" w:color="auto"/>
              <w:left w:val="nil"/>
              <w:bottom w:val="single" w:sz="4" w:space="0" w:color="auto"/>
              <w:right w:val="nil"/>
            </w:tcBorders>
            <w:shd w:val="clear" w:color="auto" w:fill="auto"/>
            <w:vAlign w:val="bottom"/>
            <w:hideMark/>
          </w:tcPr>
          <w:p w:rsidR="005100BB" w:rsidRPr="00AA0E4C" w:rsidRDefault="005100BB"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VZD</w:t>
            </w:r>
          </w:p>
        </w:tc>
        <w:tc>
          <w:tcPr>
            <w:tcW w:w="69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5100BB" w:rsidRPr="00AA0E4C" w:rsidRDefault="005100BB" w:rsidP="00AA0E4C">
            <w:pPr>
              <w:spacing w:after="0" w:line="240" w:lineRule="auto"/>
              <w:jc w:val="center"/>
              <w:rPr>
                <w:rFonts w:ascii="Times New Roman" w:eastAsia="Times New Roman" w:hAnsi="Times New Roman" w:cs="Times New Roman"/>
                <w:color w:val="000000"/>
              </w:rPr>
            </w:pPr>
          </w:p>
        </w:tc>
        <w:tc>
          <w:tcPr>
            <w:tcW w:w="1233" w:type="dxa"/>
            <w:tcBorders>
              <w:top w:val="single" w:sz="8" w:space="0" w:color="auto"/>
              <w:left w:val="nil"/>
              <w:bottom w:val="single" w:sz="4" w:space="0" w:color="auto"/>
              <w:right w:val="single" w:sz="4" w:space="0" w:color="auto"/>
            </w:tcBorders>
            <w:shd w:val="clear" w:color="000000" w:fill="EBF1DE"/>
            <w:noWrap/>
            <w:vAlign w:val="center"/>
          </w:tcPr>
          <w:p w:rsidR="005100BB" w:rsidRPr="00056C86" w:rsidRDefault="00B17ACF" w:rsidP="004B7E24">
            <w:pPr>
              <w:spacing w:after="0" w:line="240" w:lineRule="auto"/>
              <w:jc w:val="center"/>
              <w:rPr>
                <w:rFonts w:ascii="Times New Roman" w:eastAsia="Times New Roman" w:hAnsi="Times New Roman" w:cs="Times New Roman"/>
                <w:color w:val="000000"/>
              </w:rPr>
            </w:pPr>
            <w:r w:rsidRPr="00B17ACF">
              <w:rPr>
                <w:rFonts w:ascii="Times New Roman" w:eastAsia="Times New Roman" w:hAnsi="Times New Roman" w:cs="Times New Roman"/>
              </w:rPr>
              <w:t>12</w:t>
            </w:r>
            <w:r w:rsidR="004B7E24">
              <w:rPr>
                <w:rFonts w:ascii="Times New Roman" w:eastAsia="Times New Roman" w:hAnsi="Times New Roman" w:cs="Times New Roman"/>
              </w:rPr>
              <w:t>4</w:t>
            </w:r>
            <w:r w:rsidRPr="00B17ACF">
              <w:rPr>
                <w:rFonts w:ascii="Times New Roman" w:eastAsia="Times New Roman" w:hAnsi="Times New Roman" w:cs="Times New Roman"/>
              </w:rPr>
              <w:t xml:space="preserve"> </w:t>
            </w:r>
            <w:r w:rsidR="004B7E24">
              <w:rPr>
                <w:rFonts w:ascii="Times New Roman" w:eastAsia="Times New Roman" w:hAnsi="Times New Roman" w:cs="Times New Roman"/>
              </w:rPr>
              <w:t>957</w:t>
            </w:r>
          </w:p>
        </w:tc>
        <w:tc>
          <w:tcPr>
            <w:tcW w:w="1326" w:type="dxa"/>
            <w:tcBorders>
              <w:top w:val="single" w:sz="8" w:space="0" w:color="auto"/>
              <w:left w:val="nil"/>
              <w:bottom w:val="single" w:sz="4" w:space="0" w:color="auto"/>
              <w:right w:val="single" w:sz="4" w:space="0" w:color="auto"/>
            </w:tcBorders>
            <w:shd w:val="clear" w:color="000000" w:fill="D9D9D9"/>
            <w:noWrap/>
            <w:vAlign w:val="center"/>
          </w:tcPr>
          <w:p w:rsidR="005100BB" w:rsidRPr="00056C86" w:rsidRDefault="005100BB" w:rsidP="001F110C">
            <w:pPr>
              <w:spacing w:after="0" w:line="240" w:lineRule="auto"/>
              <w:jc w:val="center"/>
              <w:rPr>
                <w:rFonts w:ascii="Times New Roman" w:eastAsia="Times New Roman" w:hAnsi="Times New Roman" w:cs="Times New Roman"/>
                <w:color w:val="000000"/>
              </w:rPr>
            </w:pPr>
          </w:p>
        </w:tc>
        <w:tc>
          <w:tcPr>
            <w:tcW w:w="1326" w:type="dxa"/>
            <w:tcBorders>
              <w:top w:val="single" w:sz="8" w:space="0" w:color="auto"/>
              <w:left w:val="nil"/>
              <w:bottom w:val="single" w:sz="4" w:space="0" w:color="auto"/>
              <w:right w:val="single" w:sz="4" w:space="0" w:color="auto"/>
            </w:tcBorders>
            <w:shd w:val="clear" w:color="000000" w:fill="D9D9D9"/>
            <w:noWrap/>
            <w:vAlign w:val="center"/>
          </w:tcPr>
          <w:p w:rsidR="005100BB" w:rsidRPr="00056C86" w:rsidRDefault="005100BB" w:rsidP="001F110C">
            <w:pPr>
              <w:spacing w:after="0" w:line="240" w:lineRule="auto"/>
              <w:jc w:val="center"/>
              <w:rPr>
                <w:rFonts w:ascii="Times New Roman" w:eastAsia="Times New Roman" w:hAnsi="Times New Roman" w:cs="Times New Roman"/>
                <w:color w:val="000000"/>
              </w:rPr>
            </w:pPr>
          </w:p>
        </w:tc>
        <w:tc>
          <w:tcPr>
            <w:tcW w:w="1326" w:type="dxa"/>
            <w:tcBorders>
              <w:top w:val="single" w:sz="8" w:space="0" w:color="auto"/>
              <w:left w:val="nil"/>
              <w:bottom w:val="single" w:sz="4" w:space="0" w:color="auto"/>
              <w:right w:val="single" w:sz="4" w:space="0" w:color="auto"/>
            </w:tcBorders>
            <w:shd w:val="clear" w:color="000000" w:fill="D9D9D9"/>
            <w:noWrap/>
            <w:vAlign w:val="center"/>
          </w:tcPr>
          <w:p w:rsidR="005100BB" w:rsidRPr="00056C86" w:rsidRDefault="005100BB" w:rsidP="001F110C">
            <w:pPr>
              <w:spacing w:after="0" w:line="240" w:lineRule="auto"/>
              <w:jc w:val="center"/>
              <w:rPr>
                <w:rFonts w:ascii="Times New Roman" w:eastAsia="Times New Roman" w:hAnsi="Times New Roman" w:cs="Times New Roman"/>
                <w:color w:val="000000"/>
              </w:rPr>
            </w:pPr>
          </w:p>
        </w:tc>
        <w:tc>
          <w:tcPr>
            <w:tcW w:w="1378" w:type="dxa"/>
            <w:tcBorders>
              <w:top w:val="single" w:sz="8" w:space="0" w:color="auto"/>
              <w:left w:val="nil"/>
              <w:bottom w:val="single" w:sz="4" w:space="0" w:color="auto"/>
              <w:right w:val="single" w:sz="4" w:space="0" w:color="auto"/>
            </w:tcBorders>
            <w:shd w:val="clear" w:color="000000" w:fill="D9D9D9"/>
            <w:noWrap/>
            <w:vAlign w:val="center"/>
          </w:tcPr>
          <w:p w:rsidR="005100BB" w:rsidRPr="00056C86" w:rsidRDefault="005100BB" w:rsidP="001F110C">
            <w:pPr>
              <w:spacing w:after="0" w:line="240" w:lineRule="auto"/>
              <w:jc w:val="center"/>
              <w:rPr>
                <w:rFonts w:ascii="Times New Roman" w:eastAsia="Times New Roman" w:hAnsi="Times New Roman" w:cs="Times New Roman"/>
                <w:color w:val="000000"/>
              </w:rPr>
            </w:pPr>
          </w:p>
        </w:tc>
        <w:tc>
          <w:tcPr>
            <w:tcW w:w="825" w:type="dxa"/>
            <w:tcBorders>
              <w:top w:val="single" w:sz="8" w:space="0" w:color="auto"/>
              <w:left w:val="nil"/>
              <w:bottom w:val="single" w:sz="4" w:space="0" w:color="auto"/>
              <w:right w:val="single" w:sz="4" w:space="0" w:color="auto"/>
            </w:tcBorders>
            <w:shd w:val="clear" w:color="000000" w:fill="D9D9D9"/>
            <w:noWrap/>
            <w:vAlign w:val="center"/>
          </w:tcPr>
          <w:p w:rsidR="005100BB" w:rsidRPr="00056C86" w:rsidRDefault="005100BB" w:rsidP="001F110C">
            <w:pPr>
              <w:spacing w:after="0" w:line="240" w:lineRule="auto"/>
              <w:jc w:val="center"/>
              <w:rPr>
                <w:rFonts w:ascii="Times New Roman" w:eastAsia="Times New Roman" w:hAnsi="Times New Roman" w:cs="Times New Roman"/>
                <w:color w:val="000000"/>
              </w:rPr>
            </w:pPr>
          </w:p>
        </w:tc>
        <w:tc>
          <w:tcPr>
            <w:tcW w:w="1431" w:type="dxa"/>
            <w:vMerge w:val="restart"/>
            <w:tcBorders>
              <w:top w:val="single" w:sz="8" w:space="0" w:color="auto"/>
              <w:left w:val="single" w:sz="8" w:space="0" w:color="auto"/>
              <w:bottom w:val="single" w:sz="8" w:space="0" w:color="000000"/>
              <w:right w:val="single" w:sz="8" w:space="0" w:color="auto"/>
            </w:tcBorders>
            <w:shd w:val="clear" w:color="000000" w:fill="EBF1DE"/>
            <w:noWrap/>
            <w:vAlign w:val="center"/>
          </w:tcPr>
          <w:p w:rsidR="005100BB" w:rsidRPr="004B7E24" w:rsidRDefault="008F6128" w:rsidP="004B7E24">
            <w:pPr>
              <w:spacing w:after="0" w:line="240" w:lineRule="auto"/>
              <w:jc w:val="center"/>
              <w:rPr>
                <w:rFonts w:ascii="Times New Roman" w:eastAsia="Times New Roman" w:hAnsi="Times New Roman" w:cs="Times New Roman"/>
                <w:b/>
              </w:rPr>
            </w:pPr>
            <w:r w:rsidRPr="004B7E24">
              <w:rPr>
                <w:rFonts w:ascii="Times New Roman" w:hAnsi="Times New Roman" w:cs="Times New Roman"/>
                <w:b/>
              </w:rPr>
              <w:t> </w:t>
            </w:r>
            <w:r w:rsidR="00B17ACF" w:rsidRPr="004B7E24">
              <w:rPr>
                <w:rFonts w:ascii="Times New Roman" w:eastAsia="Times New Roman" w:hAnsi="Times New Roman" w:cs="Times New Roman"/>
                <w:b/>
                <w:szCs w:val="24"/>
              </w:rPr>
              <w:t>1</w:t>
            </w:r>
            <w:r w:rsidR="004B7E24" w:rsidRPr="004B7E24">
              <w:rPr>
                <w:rFonts w:ascii="Times New Roman" w:eastAsia="Times New Roman" w:hAnsi="Times New Roman" w:cs="Times New Roman"/>
                <w:b/>
                <w:szCs w:val="24"/>
              </w:rPr>
              <w:t>53 414</w:t>
            </w:r>
          </w:p>
        </w:tc>
      </w:tr>
      <w:tr w:rsidR="005100BB" w:rsidRPr="00AA0E4C" w:rsidTr="005100BB">
        <w:trPr>
          <w:trHeight w:val="330"/>
        </w:trPr>
        <w:tc>
          <w:tcPr>
            <w:tcW w:w="2324" w:type="dxa"/>
            <w:vMerge/>
            <w:tcBorders>
              <w:top w:val="single" w:sz="8" w:space="0" w:color="auto"/>
              <w:left w:val="single" w:sz="8" w:space="0" w:color="auto"/>
              <w:bottom w:val="single" w:sz="8" w:space="0" w:color="000000"/>
              <w:right w:val="single" w:sz="8" w:space="0" w:color="auto"/>
            </w:tcBorders>
            <w:vAlign w:val="center"/>
            <w:hideMark/>
          </w:tcPr>
          <w:p w:rsidR="005100BB" w:rsidRPr="00AA0E4C" w:rsidRDefault="005100BB" w:rsidP="00AA0E4C">
            <w:pPr>
              <w:spacing w:after="0" w:line="240" w:lineRule="auto"/>
              <w:rPr>
                <w:rFonts w:ascii="Times New Roman" w:eastAsia="Times New Roman" w:hAnsi="Times New Roman" w:cs="Times New Roman"/>
                <w:color w:val="000000"/>
              </w:rPr>
            </w:pPr>
          </w:p>
        </w:tc>
        <w:tc>
          <w:tcPr>
            <w:tcW w:w="961" w:type="dxa"/>
            <w:tcBorders>
              <w:top w:val="nil"/>
              <w:left w:val="nil"/>
              <w:bottom w:val="single" w:sz="8" w:space="0" w:color="auto"/>
              <w:right w:val="nil"/>
            </w:tcBorders>
            <w:shd w:val="clear" w:color="auto" w:fill="auto"/>
            <w:vAlign w:val="bottom"/>
            <w:hideMark/>
          </w:tcPr>
          <w:p w:rsidR="005100BB" w:rsidRPr="00AA0E4C" w:rsidRDefault="005100BB"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TA</w:t>
            </w:r>
          </w:p>
        </w:tc>
        <w:tc>
          <w:tcPr>
            <w:tcW w:w="690" w:type="dxa"/>
            <w:tcBorders>
              <w:top w:val="nil"/>
              <w:left w:val="single" w:sz="8" w:space="0" w:color="auto"/>
              <w:bottom w:val="single" w:sz="8" w:space="0" w:color="auto"/>
              <w:right w:val="single" w:sz="4" w:space="0" w:color="auto"/>
            </w:tcBorders>
            <w:shd w:val="clear" w:color="000000" w:fill="D9D9D9"/>
            <w:noWrap/>
            <w:vAlign w:val="center"/>
            <w:hideMark/>
          </w:tcPr>
          <w:p w:rsidR="005100BB" w:rsidRPr="00AA0E4C" w:rsidRDefault="005100BB" w:rsidP="00AA0E4C">
            <w:pPr>
              <w:spacing w:after="0" w:line="240" w:lineRule="auto"/>
              <w:jc w:val="center"/>
              <w:rPr>
                <w:rFonts w:ascii="Times New Roman" w:eastAsia="Times New Roman" w:hAnsi="Times New Roman" w:cs="Times New Roman"/>
                <w:color w:val="000000"/>
              </w:rPr>
            </w:pPr>
          </w:p>
        </w:tc>
        <w:tc>
          <w:tcPr>
            <w:tcW w:w="1233" w:type="dxa"/>
            <w:tcBorders>
              <w:top w:val="nil"/>
              <w:left w:val="nil"/>
              <w:bottom w:val="single" w:sz="8" w:space="0" w:color="auto"/>
              <w:right w:val="single" w:sz="4" w:space="0" w:color="auto"/>
            </w:tcBorders>
            <w:shd w:val="clear" w:color="000000" w:fill="EBF1DE"/>
            <w:noWrap/>
            <w:vAlign w:val="center"/>
            <w:hideMark/>
          </w:tcPr>
          <w:p w:rsidR="005100BB" w:rsidRPr="00056C86" w:rsidRDefault="005100BB" w:rsidP="001F110C">
            <w:pPr>
              <w:spacing w:after="0" w:line="240" w:lineRule="auto"/>
              <w:jc w:val="center"/>
              <w:rPr>
                <w:rFonts w:ascii="Times New Roman" w:eastAsia="Times New Roman" w:hAnsi="Times New Roman" w:cs="Times New Roman"/>
                <w:color w:val="000000"/>
              </w:rPr>
            </w:pPr>
            <w:r w:rsidRPr="00056C86">
              <w:rPr>
                <w:rFonts w:ascii="Times New Roman" w:hAnsi="Times New Roman" w:cs="Times New Roman"/>
              </w:rPr>
              <w:t>28 457</w:t>
            </w:r>
          </w:p>
        </w:tc>
        <w:tc>
          <w:tcPr>
            <w:tcW w:w="1326" w:type="dxa"/>
            <w:tcBorders>
              <w:top w:val="nil"/>
              <w:left w:val="nil"/>
              <w:bottom w:val="single" w:sz="8" w:space="0" w:color="auto"/>
              <w:right w:val="single" w:sz="4" w:space="0" w:color="auto"/>
            </w:tcBorders>
            <w:shd w:val="clear" w:color="000000" w:fill="D9D9D9"/>
            <w:noWrap/>
            <w:vAlign w:val="center"/>
            <w:hideMark/>
          </w:tcPr>
          <w:p w:rsidR="005100BB" w:rsidRPr="00056C86" w:rsidRDefault="005100BB" w:rsidP="001F110C">
            <w:pPr>
              <w:spacing w:after="0" w:line="240" w:lineRule="auto"/>
              <w:jc w:val="center"/>
              <w:rPr>
                <w:rFonts w:ascii="Times New Roman" w:eastAsia="Times New Roman" w:hAnsi="Times New Roman" w:cs="Times New Roman"/>
                <w:color w:val="000000"/>
              </w:rPr>
            </w:pPr>
          </w:p>
        </w:tc>
        <w:tc>
          <w:tcPr>
            <w:tcW w:w="1326" w:type="dxa"/>
            <w:tcBorders>
              <w:top w:val="nil"/>
              <w:left w:val="nil"/>
              <w:bottom w:val="single" w:sz="8" w:space="0" w:color="auto"/>
              <w:right w:val="single" w:sz="4" w:space="0" w:color="auto"/>
            </w:tcBorders>
            <w:shd w:val="clear" w:color="000000" w:fill="D9D9D9"/>
            <w:noWrap/>
            <w:vAlign w:val="center"/>
            <w:hideMark/>
          </w:tcPr>
          <w:p w:rsidR="005100BB" w:rsidRPr="00056C86" w:rsidRDefault="005100BB" w:rsidP="001F110C">
            <w:pPr>
              <w:spacing w:after="0" w:line="240" w:lineRule="auto"/>
              <w:jc w:val="center"/>
              <w:rPr>
                <w:rFonts w:ascii="Times New Roman" w:eastAsia="Times New Roman" w:hAnsi="Times New Roman" w:cs="Times New Roman"/>
                <w:color w:val="000000"/>
              </w:rPr>
            </w:pPr>
          </w:p>
        </w:tc>
        <w:tc>
          <w:tcPr>
            <w:tcW w:w="1326" w:type="dxa"/>
            <w:tcBorders>
              <w:top w:val="nil"/>
              <w:left w:val="nil"/>
              <w:bottom w:val="single" w:sz="8" w:space="0" w:color="auto"/>
              <w:right w:val="single" w:sz="4" w:space="0" w:color="auto"/>
            </w:tcBorders>
            <w:shd w:val="clear" w:color="000000" w:fill="D9D9D9"/>
            <w:noWrap/>
            <w:vAlign w:val="center"/>
            <w:hideMark/>
          </w:tcPr>
          <w:p w:rsidR="005100BB" w:rsidRPr="00056C86" w:rsidRDefault="005100BB" w:rsidP="001F110C">
            <w:pPr>
              <w:spacing w:after="0" w:line="240" w:lineRule="auto"/>
              <w:jc w:val="center"/>
              <w:rPr>
                <w:rFonts w:ascii="Times New Roman" w:eastAsia="Times New Roman" w:hAnsi="Times New Roman" w:cs="Times New Roman"/>
                <w:color w:val="000000"/>
              </w:rPr>
            </w:pPr>
          </w:p>
        </w:tc>
        <w:tc>
          <w:tcPr>
            <w:tcW w:w="1378" w:type="dxa"/>
            <w:tcBorders>
              <w:top w:val="nil"/>
              <w:left w:val="nil"/>
              <w:bottom w:val="single" w:sz="8" w:space="0" w:color="auto"/>
              <w:right w:val="single" w:sz="4" w:space="0" w:color="auto"/>
            </w:tcBorders>
            <w:shd w:val="clear" w:color="000000" w:fill="D9D9D9"/>
            <w:noWrap/>
            <w:vAlign w:val="center"/>
            <w:hideMark/>
          </w:tcPr>
          <w:p w:rsidR="005100BB" w:rsidRPr="00056C86" w:rsidRDefault="005100BB" w:rsidP="001F110C">
            <w:pPr>
              <w:spacing w:after="0" w:line="240" w:lineRule="auto"/>
              <w:jc w:val="center"/>
              <w:rPr>
                <w:rFonts w:ascii="Times New Roman" w:eastAsia="Times New Roman" w:hAnsi="Times New Roman" w:cs="Times New Roman"/>
                <w:color w:val="000000"/>
              </w:rPr>
            </w:pPr>
          </w:p>
        </w:tc>
        <w:tc>
          <w:tcPr>
            <w:tcW w:w="825" w:type="dxa"/>
            <w:tcBorders>
              <w:top w:val="nil"/>
              <w:left w:val="nil"/>
              <w:bottom w:val="single" w:sz="8" w:space="0" w:color="auto"/>
              <w:right w:val="single" w:sz="4" w:space="0" w:color="auto"/>
            </w:tcBorders>
            <w:shd w:val="clear" w:color="000000" w:fill="D9D9D9"/>
            <w:noWrap/>
            <w:vAlign w:val="center"/>
            <w:hideMark/>
          </w:tcPr>
          <w:p w:rsidR="005100BB" w:rsidRPr="00056C86" w:rsidRDefault="005100BB" w:rsidP="001F110C">
            <w:pPr>
              <w:spacing w:after="0" w:line="240" w:lineRule="auto"/>
              <w:jc w:val="center"/>
              <w:rPr>
                <w:rFonts w:ascii="Times New Roman" w:eastAsia="Times New Roman" w:hAnsi="Times New Roman" w:cs="Times New Roman"/>
                <w:color w:val="000000"/>
              </w:rPr>
            </w:pPr>
          </w:p>
        </w:tc>
        <w:tc>
          <w:tcPr>
            <w:tcW w:w="1431" w:type="dxa"/>
            <w:vMerge/>
            <w:tcBorders>
              <w:top w:val="single" w:sz="8" w:space="0" w:color="auto"/>
              <w:left w:val="single" w:sz="8" w:space="0" w:color="auto"/>
              <w:bottom w:val="single" w:sz="8" w:space="0" w:color="000000"/>
              <w:right w:val="single" w:sz="8" w:space="0" w:color="auto"/>
            </w:tcBorders>
            <w:vAlign w:val="center"/>
            <w:hideMark/>
          </w:tcPr>
          <w:p w:rsidR="005100BB" w:rsidRPr="001901BA" w:rsidRDefault="005100BB" w:rsidP="007F315A">
            <w:pPr>
              <w:spacing w:after="0" w:line="240" w:lineRule="auto"/>
              <w:jc w:val="center"/>
              <w:rPr>
                <w:rFonts w:ascii="Times New Roman" w:eastAsia="Times New Roman" w:hAnsi="Times New Roman" w:cs="Times New Roman"/>
                <w:b/>
              </w:rPr>
            </w:pPr>
          </w:p>
        </w:tc>
      </w:tr>
      <w:tr w:rsidR="004B7E24" w:rsidRPr="00AA0E4C" w:rsidTr="00FA2A61">
        <w:trPr>
          <w:trHeight w:val="315"/>
        </w:trPr>
        <w:tc>
          <w:tcPr>
            <w:tcW w:w="2324" w:type="dxa"/>
            <w:vMerge w:val="restart"/>
            <w:tcBorders>
              <w:top w:val="nil"/>
              <w:left w:val="single" w:sz="8" w:space="0" w:color="auto"/>
              <w:bottom w:val="nil"/>
              <w:right w:val="single" w:sz="8" w:space="0" w:color="auto"/>
            </w:tcBorders>
            <w:shd w:val="clear" w:color="auto" w:fill="auto"/>
            <w:vAlign w:val="center"/>
            <w:hideMark/>
          </w:tcPr>
          <w:p w:rsidR="004B7E24" w:rsidRPr="00AA0E4C" w:rsidRDefault="004B7E24"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Vēsturisko datu kārtošana</w:t>
            </w:r>
          </w:p>
        </w:tc>
        <w:tc>
          <w:tcPr>
            <w:tcW w:w="961" w:type="dxa"/>
            <w:tcBorders>
              <w:top w:val="nil"/>
              <w:left w:val="nil"/>
              <w:bottom w:val="single" w:sz="4" w:space="0" w:color="auto"/>
              <w:right w:val="nil"/>
            </w:tcBorders>
            <w:shd w:val="clear" w:color="auto" w:fill="auto"/>
            <w:vAlign w:val="bottom"/>
            <w:hideMark/>
          </w:tcPr>
          <w:p w:rsidR="004B7E24" w:rsidRPr="00AA0E4C" w:rsidRDefault="004B7E24"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VZD</w:t>
            </w:r>
          </w:p>
        </w:tc>
        <w:tc>
          <w:tcPr>
            <w:tcW w:w="690" w:type="dxa"/>
            <w:tcBorders>
              <w:top w:val="nil"/>
              <w:left w:val="single" w:sz="8" w:space="0" w:color="auto"/>
              <w:bottom w:val="single" w:sz="4" w:space="0" w:color="auto"/>
              <w:right w:val="single" w:sz="4" w:space="0" w:color="auto"/>
            </w:tcBorders>
            <w:shd w:val="clear" w:color="000000" w:fill="D9D9D9"/>
            <w:noWrap/>
            <w:vAlign w:val="center"/>
            <w:hideMark/>
          </w:tcPr>
          <w:p w:rsidR="004B7E24" w:rsidRPr="00AA0E4C" w:rsidRDefault="004B7E24" w:rsidP="00AA0E4C">
            <w:pPr>
              <w:spacing w:after="0" w:line="240" w:lineRule="auto"/>
              <w:jc w:val="center"/>
              <w:rPr>
                <w:rFonts w:ascii="Times New Roman" w:eastAsia="Times New Roman" w:hAnsi="Times New Roman" w:cs="Times New Roman"/>
                <w:color w:val="000000"/>
              </w:rPr>
            </w:pPr>
          </w:p>
        </w:tc>
        <w:tc>
          <w:tcPr>
            <w:tcW w:w="1233" w:type="dxa"/>
            <w:tcBorders>
              <w:top w:val="nil"/>
              <w:left w:val="nil"/>
              <w:bottom w:val="single" w:sz="4" w:space="0" w:color="auto"/>
              <w:right w:val="single" w:sz="4" w:space="0" w:color="auto"/>
            </w:tcBorders>
            <w:shd w:val="clear" w:color="000000" w:fill="EBF1DE"/>
            <w:noWrap/>
            <w:vAlign w:val="center"/>
          </w:tcPr>
          <w:p w:rsidR="004B7E24" w:rsidRPr="00056C86" w:rsidRDefault="004B7E24" w:rsidP="004B7E24">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1 560 241</w:t>
            </w:r>
          </w:p>
        </w:tc>
        <w:tc>
          <w:tcPr>
            <w:tcW w:w="1326" w:type="dxa"/>
            <w:tcBorders>
              <w:top w:val="nil"/>
              <w:left w:val="nil"/>
              <w:bottom w:val="single" w:sz="4" w:space="0" w:color="auto"/>
              <w:right w:val="single" w:sz="4" w:space="0" w:color="auto"/>
            </w:tcBorders>
            <w:shd w:val="clear" w:color="000000" w:fill="EBF1DE"/>
            <w:noWrap/>
            <w:vAlign w:val="center"/>
          </w:tcPr>
          <w:p w:rsidR="004B7E24" w:rsidRPr="00B17ACF" w:rsidRDefault="004B7E24" w:rsidP="004B7E24">
            <w:pPr>
              <w:spacing w:after="0" w:line="240" w:lineRule="auto"/>
              <w:jc w:val="center"/>
              <w:rPr>
                <w:rFonts w:ascii="Times New Roman" w:hAnsi="Times New Roman" w:cs="Times New Roman"/>
                <w:color w:val="000000"/>
              </w:rPr>
            </w:pPr>
            <w:r>
              <w:rPr>
                <w:rFonts w:ascii="Times New Roman" w:hAnsi="Times New Roman" w:cs="Times New Roman"/>
                <w:color w:val="000000"/>
              </w:rPr>
              <w:t>1 465 443</w:t>
            </w:r>
          </w:p>
        </w:tc>
        <w:tc>
          <w:tcPr>
            <w:tcW w:w="1326" w:type="dxa"/>
            <w:tcBorders>
              <w:top w:val="nil"/>
              <w:left w:val="nil"/>
              <w:bottom w:val="single" w:sz="4" w:space="0" w:color="auto"/>
              <w:right w:val="single" w:sz="4" w:space="0" w:color="auto"/>
            </w:tcBorders>
            <w:shd w:val="clear" w:color="000000" w:fill="EBF1DE"/>
            <w:noWrap/>
            <w:vAlign w:val="center"/>
          </w:tcPr>
          <w:p w:rsidR="004B7E24" w:rsidRPr="00056C86" w:rsidRDefault="004B7E24" w:rsidP="001F110C">
            <w:pPr>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1 465 443</w:t>
            </w:r>
          </w:p>
        </w:tc>
        <w:tc>
          <w:tcPr>
            <w:tcW w:w="1326" w:type="dxa"/>
            <w:tcBorders>
              <w:top w:val="nil"/>
              <w:left w:val="nil"/>
              <w:bottom w:val="single" w:sz="4" w:space="0" w:color="auto"/>
              <w:right w:val="single" w:sz="4" w:space="0" w:color="auto"/>
            </w:tcBorders>
            <w:shd w:val="clear" w:color="000000" w:fill="EBF1DE"/>
            <w:noWrap/>
            <w:vAlign w:val="center"/>
          </w:tcPr>
          <w:p w:rsidR="004B7E24" w:rsidRPr="00FA2A61" w:rsidRDefault="004B7E24" w:rsidP="001F110C">
            <w:pPr>
              <w:spacing w:after="0" w:line="240" w:lineRule="auto"/>
              <w:jc w:val="center"/>
              <w:rPr>
                <w:rFonts w:ascii="Times New Roman" w:eastAsia="Times New Roman" w:hAnsi="Times New Roman" w:cs="Times New Roman"/>
                <w:b/>
                <w:color w:val="000000"/>
              </w:rPr>
            </w:pPr>
            <w:r>
              <w:rPr>
                <w:rFonts w:ascii="Times New Roman" w:hAnsi="Times New Roman" w:cs="Times New Roman"/>
                <w:color w:val="000000"/>
              </w:rPr>
              <w:t>1 465 443</w:t>
            </w:r>
          </w:p>
        </w:tc>
        <w:tc>
          <w:tcPr>
            <w:tcW w:w="1378" w:type="dxa"/>
            <w:tcBorders>
              <w:top w:val="nil"/>
              <w:left w:val="nil"/>
              <w:bottom w:val="single" w:sz="4" w:space="0" w:color="auto"/>
              <w:right w:val="single" w:sz="4" w:space="0" w:color="auto"/>
            </w:tcBorders>
            <w:shd w:val="clear" w:color="000000" w:fill="D9D9D9"/>
            <w:noWrap/>
            <w:vAlign w:val="center"/>
          </w:tcPr>
          <w:p w:rsidR="004B7E24" w:rsidRPr="00056C86" w:rsidRDefault="004B7E24" w:rsidP="00A60ABA">
            <w:pPr>
              <w:spacing w:after="0" w:line="240" w:lineRule="auto"/>
              <w:jc w:val="center"/>
              <w:rPr>
                <w:rFonts w:ascii="Times New Roman" w:eastAsia="Times New Roman" w:hAnsi="Times New Roman" w:cs="Times New Roman"/>
                <w:color w:val="000000"/>
              </w:rPr>
            </w:pPr>
          </w:p>
        </w:tc>
        <w:tc>
          <w:tcPr>
            <w:tcW w:w="825" w:type="dxa"/>
            <w:tcBorders>
              <w:top w:val="nil"/>
              <w:left w:val="nil"/>
              <w:bottom w:val="single" w:sz="4" w:space="0" w:color="auto"/>
              <w:right w:val="single" w:sz="4" w:space="0" w:color="auto"/>
            </w:tcBorders>
            <w:shd w:val="clear" w:color="000000" w:fill="D9D9D9"/>
            <w:noWrap/>
            <w:vAlign w:val="center"/>
          </w:tcPr>
          <w:p w:rsidR="004B7E24" w:rsidRPr="00056C86" w:rsidRDefault="004B7E24" w:rsidP="00733B54">
            <w:pPr>
              <w:spacing w:after="0" w:line="240" w:lineRule="auto"/>
              <w:jc w:val="center"/>
              <w:rPr>
                <w:rFonts w:ascii="Times New Roman" w:eastAsia="Times New Roman" w:hAnsi="Times New Roman" w:cs="Times New Roman"/>
                <w:color w:val="000000"/>
              </w:rPr>
            </w:pPr>
          </w:p>
        </w:tc>
        <w:tc>
          <w:tcPr>
            <w:tcW w:w="1431" w:type="dxa"/>
            <w:vMerge w:val="restart"/>
            <w:tcBorders>
              <w:top w:val="nil"/>
              <w:left w:val="single" w:sz="8" w:space="0" w:color="auto"/>
              <w:bottom w:val="single" w:sz="8" w:space="0" w:color="000000"/>
              <w:right w:val="single" w:sz="8" w:space="0" w:color="auto"/>
            </w:tcBorders>
            <w:shd w:val="clear" w:color="000000" w:fill="EBF1DE"/>
            <w:noWrap/>
            <w:vAlign w:val="center"/>
          </w:tcPr>
          <w:p w:rsidR="004B7E24" w:rsidRPr="001901BA" w:rsidRDefault="00BC731C" w:rsidP="00BC731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13 148 004</w:t>
            </w:r>
          </w:p>
        </w:tc>
      </w:tr>
      <w:tr w:rsidR="00BC731C" w:rsidRPr="00AA0E4C" w:rsidTr="005100BB">
        <w:trPr>
          <w:trHeight w:val="330"/>
        </w:trPr>
        <w:tc>
          <w:tcPr>
            <w:tcW w:w="2324" w:type="dxa"/>
            <w:vMerge/>
            <w:tcBorders>
              <w:top w:val="nil"/>
              <w:left w:val="single" w:sz="8" w:space="0" w:color="auto"/>
              <w:bottom w:val="nil"/>
              <w:right w:val="single" w:sz="8" w:space="0" w:color="auto"/>
            </w:tcBorders>
            <w:vAlign w:val="center"/>
            <w:hideMark/>
          </w:tcPr>
          <w:p w:rsidR="00BC731C" w:rsidRPr="00AA0E4C" w:rsidRDefault="00BC731C" w:rsidP="00AA0E4C">
            <w:pPr>
              <w:spacing w:after="0" w:line="240" w:lineRule="auto"/>
              <w:rPr>
                <w:rFonts w:ascii="Times New Roman" w:eastAsia="Times New Roman" w:hAnsi="Times New Roman" w:cs="Times New Roman"/>
                <w:color w:val="000000"/>
              </w:rPr>
            </w:pPr>
          </w:p>
        </w:tc>
        <w:tc>
          <w:tcPr>
            <w:tcW w:w="961" w:type="dxa"/>
            <w:tcBorders>
              <w:top w:val="nil"/>
              <w:left w:val="nil"/>
              <w:bottom w:val="nil"/>
              <w:right w:val="nil"/>
            </w:tcBorders>
            <w:shd w:val="clear" w:color="auto" w:fill="auto"/>
            <w:vAlign w:val="bottom"/>
            <w:hideMark/>
          </w:tcPr>
          <w:p w:rsidR="00BC731C" w:rsidRPr="00AA0E4C" w:rsidRDefault="00BC731C"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TA</w:t>
            </w:r>
          </w:p>
        </w:tc>
        <w:tc>
          <w:tcPr>
            <w:tcW w:w="690" w:type="dxa"/>
            <w:tcBorders>
              <w:top w:val="nil"/>
              <w:left w:val="single" w:sz="8" w:space="0" w:color="auto"/>
              <w:bottom w:val="nil"/>
              <w:right w:val="single" w:sz="4" w:space="0" w:color="auto"/>
            </w:tcBorders>
            <w:shd w:val="clear" w:color="000000" w:fill="D9D9D9"/>
            <w:noWrap/>
            <w:vAlign w:val="center"/>
            <w:hideMark/>
          </w:tcPr>
          <w:p w:rsidR="00BC731C" w:rsidRPr="00AA0E4C" w:rsidRDefault="00BC731C" w:rsidP="00AA0E4C">
            <w:pPr>
              <w:spacing w:after="0" w:line="240" w:lineRule="auto"/>
              <w:jc w:val="center"/>
              <w:rPr>
                <w:rFonts w:ascii="Times New Roman" w:eastAsia="Times New Roman" w:hAnsi="Times New Roman" w:cs="Times New Roman"/>
                <w:color w:val="000000"/>
              </w:rPr>
            </w:pPr>
          </w:p>
        </w:tc>
        <w:tc>
          <w:tcPr>
            <w:tcW w:w="1233" w:type="dxa"/>
            <w:tcBorders>
              <w:top w:val="nil"/>
              <w:left w:val="nil"/>
              <w:bottom w:val="nil"/>
              <w:right w:val="single" w:sz="4" w:space="0" w:color="auto"/>
            </w:tcBorders>
            <w:shd w:val="clear" w:color="000000" w:fill="EBF1DE"/>
            <w:noWrap/>
            <w:vAlign w:val="center"/>
            <w:hideMark/>
          </w:tcPr>
          <w:p w:rsidR="00BC731C" w:rsidRPr="00056C86" w:rsidRDefault="00BC731C" w:rsidP="008E39AA">
            <w:pPr>
              <w:spacing w:after="0" w:line="240" w:lineRule="auto"/>
              <w:jc w:val="center"/>
              <w:rPr>
                <w:rFonts w:ascii="Times New Roman" w:eastAsia="Times New Roman" w:hAnsi="Times New Roman" w:cs="Times New Roman"/>
                <w:color w:val="FF0000"/>
              </w:rPr>
            </w:pPr>
            <w:r>
              <w:rPr>
                <w:rFonts w:ascii="Times New Roman" w:hAnsi="Times New Roman" w:cs="Times New Roman"/>
                <w:color w:val="000000"/>
              </w:rPr>
              <w:t>1 887 518</w:t>
            </w:r>
          </w:p>
        </w:tc>
        <w:tc>
          <w:tcPr>
            <w:tcW w:w="1326" w:type="dxa"/>
            <w:tcBorders>
              <w:top w:val="nil"/>
              <w:left w:val="nil"/>
              <w:bottom w:val="nil"/>
              <w:right w:val="single" w:sz="4" w:space="0" w:color="auto"/>
            </w:tcBorders>
            <w:shd w:val="clear" w:color="000000" w:fill="EBF1DE"/>
            <w:noWrap/>
            <w:vAlign w:val="center"/>
            <w:hideMark/>
          </w:tcPr>
          <w:p w:rsidR="00BC731C" w:rsidRPr="00BC731C" w:rsidRDefault="00BC731C" w:rsidP="004B7E24">
            <w:pPr>
              <w:spacing w:after="0" w:line="240" w:lineRule="auto"/>
              <w:jc w:val="center"/>
              <w:rPr>
                <w:rFonts w:ascii="Times New Roman" w:eastAsia="Times New Roman" w:hAnsi="Times New Roman" w:cs="Times New Roman"/>
              </w:rPr>
            </w:pPr>
            <w:r w:rsidRPr="00BC731C">
              <w:rPr>
                <w:rFonts w:ascii="Times New Roman" w:eastAsia="Times New Roman" w:hAnsi="Times New Roman" w:cs="Times New Roman"/>
              </w:rPr>
              <w:t>1 767 972</w:t>
            </w:r>
          </w:p>
        </w:tc>
        <w:tc>
          <w:tcPr>
            <w:tcW w:w="1326" w:type="dxa"/>
            <w:tcBorders>
              <w:top w:val="nil"/>
              <w:left w:val="nil"/>
              <w:bottom w:val="nil"/>
              <w:right w:val="single" w:sz="4" w:space="0" w:color="auto"/>
            </w:tcBorders>
            <w:shd w:val="clear" w:color="000000" w:fill="EBF1DE"/>
            <w:noWrap/>
            <w:vAlign w:val="center"/>
            <w:hideMark/>
          </w:tcPr>
          <w:p w:rsidR="00BC731C" w:rsidRPr="00056C86" w:rsidRDefault="00BC731C" w:rsidP="001F110C">
            <w:pPr>
              <w:spacing w:after="0" w:line="240" w:lineRule="auto"/>
              <w:jc w:val="center"/>
              <w:rPr>
                <w:rFonts w:ascii="Times New Roman" w:eastAsia="Times New Roman" w:hAnsi="Times New Roman" w:cs="Times New Roman"/>
                <w:color w:val="FF0000"/>
              </w:rPr>
            </w:pPr>
            <w:r w:rsidRPr="00BC731C">
              <w:rPr>
                <w:rFonts w:ascii="Times New Roman" w:eastAsia="Times New Roman" w:hAnsi="Times New Roman" w:cs="Times New Roman"/>
              </w:rPr>
              <w:t>1 767 972</w:t>
            </w:r>
          </w:p>
        </w:tc>
        <w:tc>
          <w:tcPr>
            <w:tcW w:w="1326" w:type="dxa"/>
            <w:tcBorders>
              <w:top w:val="nil"/>
              <w:left w:val="nil"/>
              <w:bottom w:val="nil"/>
              <w:right w:val="single" w:sz="4" w:space="0" w:color="auto"/>
            </w:tcBorders>
            <w:shd w:val="clear" w:color="000000" w:fill="EBF1DE"/>
            <w:noWrap/>
            <w:vAlign w:val="center"/>
            <w:hideMark/>
          </w:tcPr>
          <w:p w:rsidR="00BC731C" w:rsidRPr="00056C86" w:rsidRDefault="00BC731C" w:rsidP="001F110C">
            <w:pPr>
              <w:spacing w:after="0" w:line="240" w:lineRule="auto"/>
              <w:jc w:val="center"/>
              <w:rPr>
                <w:rFonts w:ascii="Times New Roman" w:eastAsia="Times New Roman" w:hAnsi="Times New Roman" w:cs="Times New Roman"/>
                <w:color w:val="FF0000"/>
              </w:rPr>
            </w:pPr>
            <w:r w:rsidRPr="00BC731C">
              <w:rPr>
                <w:rFonts w:ascii="Times New Roman" w:eastAsia="Times New Roman" w:hAnsi="Times New Roman" w:cs="Times New Roman"/>
              </w:rPr>
              <w:t>1 767 972</w:t>
            </w:r>
          </w:p>
        </w:tc>
        <w:tc>
          <w:tcPr>
            <w:tcW w:w="1378" w:type="dxa"/>
            <w:tcBorders>
              <w:top w:val="nil"/>
              <w:left w:val="nil"/>
              <w:bottom w:val="nil"/>
              <w:right w:val="single" w:sz="4" w:space="0" w:color="auto"/>
            </w:tcBorders>
            <w:shd w:val="clear" w:color="000000" w:fill="D9D9D9"/>
            <w:noWrap/>
            <w:vAlign w:val="center"/>
            <w:hideMark/>
          </w:tcPr>
          <w:p w:rsidR="00BC731C" w:rsidRPr="00056C86" w:rsidRDefault="00BC731C" w:rsidP="00733B54">
            <w:pPr>
              <w:spacing w:after="0" w:line="240" w:lineRule="auto"/>
              <w:jc w:val="center"/>
              <w:rPr>
                <w:rFonts w:ascii="Times New Roman" w:eastAsia="Times New Roman" w:hAnsi="Times New Roman" w:cs="Times New Roman"/>
                <w:color w:val="000000"/>
              </w:rPr>
            </w:pPr>
          </w:p>
        </w:tc>
        <w:tc>
          <w:tcPr>
            <w:tcW w:w="825" w:type="dxa"/>
            <w:tcBorders>
              <w:top w:val="nil"/>
              <w:left w:val="nil"/>
              <w:bottom w:val="nil"/>
              <w:right w:val="single" w:sz="4" w:space="0" w:color="auto"/>
            </w:tcBorders>
            <w:shd w:val="clear" w:color="000000" w:fill="D9D9D9"/>
            <w:noWrap/>
            <w:vAlign w:val="center"/>
            <w:hideMark/>
          </w:tcPr>
          <w:p w:rsidR="00BC731C" w:rsidRPr="00056C86" w:rsidRDefault="00BC731C" w:rsidP="00640C5D">
            <w:pPr>
              <w:spacing w:after="0" w:line="240" w:lineRule="auto"/>
              <w:jc w:val="center"/>
              <w:rPr>
                <w:rFonts w:ascii="Times New Roman" w:eastAsia="Times New Roman" w:hAnsi="Times New Roman" w:cs="Times New Roman"/>
                <w:color w:val="000000"/>
              </w:rPr>
            </w:pPr>
          </w:p>
        </w:tc>
        <w:tc>
          <w:tcPr>
            <w:tcW w:w="1431" w:type="dxa"/>
            <w:vMerge/>
            <w:tcBorders>
              <w:top w:val="nil"/>
              <w:left w:val="single" w:sz="8" w:space="0" w:color="auto"/>
              <w:bottom w:val="single" w:sz="8" w:space="0" w:color="000000"/>
              <w:right w:val="single" w:sz="8" w:space="0" w:color="auto"/>
            </w:tcBorders>
            <w:vAlign w:val="center"/>
            <w:hideMark/>
          </w:tcPr>
          <w:p w:rsidR="00BC731C" w:rsidRPr="001901BA" w:rsidRDefault="00BC731C" w:rsidP="007F315A">
            <w:pPr>
              <w:spacing w:after="0" w:line="240" w:lineRule="auto"/>
              <w:jc w:val="center"/>
              <w:rPr>
                <w:rFonts w:ascii="Times New Roman" w:eastAsia="Times New Roman" w:hAnsi="Times New Roman" w:cs="Times New Roman"/>
                <w:b/>
              </w:rPr>
            </w:pPr>
          </w:p>
        </w:tc>
      </w:tr>
      <w:tr w:rsidR="00B17ACF" w:rsidRPr="00AA0E4C" w:rsidTr="00FA2A61">
        <w:trPr>
          <w:trHeight w:val="315"/>
        </w:trPr>
        <w:tc>
          <w:tcPr>
            <w:tcW w:w="232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17ACF" w:rsidRPr="00AA0E4C" w:rsidRDefault="00B17ACF"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Arhīvu digitalizēšana</w:t>
            </w:r>
          </w:p>
        </w:tc>
        <w:tc>
          <w:tcPr>
            <w:tcW w:w="961" w:type="dxa"/>
            <w:tcBorders>
              <w:top w:val="single" w:sz="8" w:space="0" w:color="auto"/>
              <w:left w:val="nil"/>
              <w:bottom w:val="single" w:sz="4" w:space="0" w:color="auto"/>
              <w:right w:val="nil"/>
            </w:tcBorders>
            <w:shd w:val="clear" w:color="auto" w:fill="auto"/>
            <w:vAlign w:val="bottom"/>
            <w:hideMark/>
          </w:tcPr>
          <w:p w:rsidR="00B17ACF" w:rsidRPr="00AA0E4C" w:rsidRDefault="00B17ACF"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VZD</w:t>
            </w:r>
          </w:p>
        </w:tc>
        <w:tc>
          <w:tcPr>
            <w:tcW w:w="690" w:type="dxa"/>
            <w:tcBorders>
              <w:top w:val="single" w:sz="8" w:space="0" w:color="auto"/>
              <w:left w:val="single" w:sz="8" w:space="0" w:color="auto"/>
              <w:bottom w:val="nil"/>
              <w:right w:val="single" w:sz="4" w:space="0" w:color="auto"/>
            </w:tcBorders>
            <w:shd w:val="clear" w:color="000000" w:fill="D9D9D9"/>
            <w:noWrap/>
            <w:vAlign w:val="center"/>
            <w:hideMark/>
          </w:tcPr>
          <w:p w:rsidR="00B17ACF" w:rsidRPr="00AA0E4C" w:rsidRDefault="00B17ACF" w:rsidP="00AA0E4C">
            <w:pPr>
              <w:spacing w:after="0" w:line="240" w:lineRule="auto"/>
              <w:jc w:val="center"/>
              <w:rPr>
                <w:rFonts w:ascii="Times New Roman" w:eastAsia="Times New Roman" w:hAnsi="Times New Roman" w:cs="Times New Roman"/>
                <w:color w:val="000000"/>
              </w:rPr>
            </w:pPr>
          </w:p>
        </w:tc>
        <w:tc>
          <w:tcPr>
            <w:tcW w:w="1233" w:type="dxa"/>
            <w:tcBorders>
              <w:top w:val="single" w:sz="8" w:space="0" w:color="auto"/>
              <w:left w:val="nil"/>
              <w:bottom w:val="nil"/>
              <w:right w:val="single" w:sz="4" w:space="0" w:color="auto"/>
            </w:tcBorders>
            <w:shd w:val="clear" w:color="000000" w:fill="EBF1DE"/>
            <w:noWrap/>
            <w:vAlign w:val="center"/>
          </w:tcPr>
          <w:p w:rsidR="00B17ACF" w:rsidRPr="00056C86" w:rsidRDefault="00B17ACF" w:rsidP="001F110C">
            <w:pPr>
              <w:spacing w:after="0" w:line="240" w:lineRule="auto"/>
              <w:jc w:val="center"/>
              <w:rPr>
                <w:rFonts w:ascii="Times New Roman" w:eastAsia="Times New Roman" w:hAnsi="Times New Roman" w:cs="Times New Roman"/>
                <w:color w:val="000000"/>
              </w:rPr>
            </w:pPr>
            <w:r w:rsidRPr="00056C86">
              <w:rPr>
                <w:rFonts w:ascii="Times New Roman" w:hAnsi="Times New Roman" w:cs="Times New Roman"/>
                <w:color w:val="000000"/>
              </w:rPr>
              <w:t>2 846 067</w:t>
            </w:r>
          </w:p>
        </w:tc>
        <w:tc>
          <w:tcPr>
            <w:tcW w:w="1326" w:type="dxa"/>
            <w:tcBorders>
              <w:top w:val="single" w:sz="8" w:space="0" w:color="auto"/>
              <w:left w:val="nil"/>
              <w:bottom w:val="nil"/>
              <w:right w:val="single" w:sz="4" w:space="0" w:color="auto"/>
            </w:tcBorders>
            <w:shd w:val="clear" w:color="000000" w:fill="EBF1DE"/>
            <w:noWrap/>
            <w:vAlign w:val="center"/>
          </w:tcPr>
          <w:p w:rsidR="00B17ACF" w:rsidRPr="00056C86" w:rsidRDefault="00B17ACF" w:rsidP="001F110C">
            <w:pPr>
              <w:spacing w:after="0" w:line="240" w:lineRule="auto"/>
              <w:jc w:val="center"/>
              <w:rPr>
                <w:rFonts w:ascii="Times New Roman" w:eastAsia="Times New Roman" w:hAnsi="Times New Roman" w:cs="Times New Roman"/>
                <w:color w:val="000000"/>
              </w:rPr>
            </w:pPr>
            <w:r w:rsidRPr="00056C86">
              <w:rPr>
                <w:rFonts w:ascii="Times New Roman" w:hAnsi="Times New Roman" w:cs="Times New Roman"/>
                <w:color w:val="000000"/>
              </w:rPr>
              <w:t>2 846 067</w:t>
            </w:r>
          </w:p>
        </w:tc>
        <w:tc>
          <w:tcPr>
            <w:tcW w:w="1326" w:type="dxa"/>
            <w:tcBorders>
              <w:top w:val="single" w:sz="8" w:space="0" w:color="auto"/>
              <w:left w:val="nil"/>
              <w:bottom w:val="nil"/>
              <w:right w:val="single" w:sz="4" w:space="0" w:color="auto"/>
            </w:tcBorders>
            <w:shd w:val="clear" w:color="000000" w:fill="EBF1DE"/>
            <w:noWrap/>
            <w:vAlign w:val="center"/>
          </w:tcPr>
          <w:p w:rsidR="00B17ACF" w:rsidRPr="00056C86" w:rsidRDefault="00B17ACF" w:rsidP="001F110C">
            <w:pPr>
              <w:spacing w:after="0" w:line="240" w:lineRule="auto"/>
              <w:jc w:val="center"/>
              <w:rPr>
                <w:rFonts w:ascii="Times New Roman" w:eastAsia="Times New Roman" w:hAnsi="Times New Roman" w:cs="Times New Roman"/>
                <w:color w:val="000000"/>
              </w:rPr>
            </w:pPr>
            <w:r w:rsidRPr="00056C86">
              <w:rPr>
                <w:rFonts w:ascii="Times New Roman" w:hAnsi="Times New Roman" w:cs="Times New Roman"/>
                <w:color w:val="000000"/>
              </w:rPr>
              <w:t>2 846 067</w:t>
            </w:r>
          </w:p>
        </w:tc>
        <w:tc>
          <w:tcPr>
            <w:tcW w:w="1326" w:type="dxa"/>
            <w:tcBorders>
              <w:top w:val="single" w:sz="8" w:space="0" w:color="auto"/>
              <w:left w:val="nil"/>
              <w:bottom w:val="nil"/>
              <w:right w:val="single" w:sz="4" w:space="0" w:color="auto"/>
            </w:tcBorders>
            <w:shd w:val="clear" w:color="000000" w:fill="D9D9D9"/>
            <w:noWrap/>
            <w:vAlign w:val="center"/>
          </w:tcPr>
          <w:p w:rsidR="00B17ACF" w:rsidRPr="00056C86" w:rsidRDefault="00B17ACF" w:rsidP="00733B54">
            <w:pPr>
              <w:spacing w:after="0" w:line="240" w:lineRule="auto"/>
              <w:jc w:val="center"/>
              <w:rPr>
                <w:rFonts w:ascii="Times New Roman" w:eastAsia="Times New Roman" w:hAnsi="Times New Roman" w:cs="Times New Roman"/>
                <w:color w:val="000000"/>
              </w:rPr>
            </w:pPr>
          </w:p>
        </w:tc>
        <w:tc>
          <w:tcPr>
            <w:tcW w:w="1378" w:type="dxa"/>
            <w:tcBorders>
              <w:top w:val="single" w:sz="8" w:space="0" w:color="auto"/>
              <w:left w:val="nil"/>
              <w:bottom w:val="nil"/>
              <w:right w:val="single" w:sz="4" w:space="0" w:color="auto"/>
            </w:tcBorders>
            <w:shd w:val="clear" w:color="000000" w:fill="D9D9D9"/>
            <w:noWrap/>
            <w:vAlign w:val="center"/>
          </w:tcPr>
          <w:p w:rsidR="00B17ACF" w:rsidRPr="00056C86" w:rsidRDefault="00B17ACF" w:rsidP="00640C5D">
            <w:pPr>
              <w:spacing w:after="0" w:line="240" w:lineRule="auto"/>
              <w:jc w:val="center"/>
              <w:rPr>
                <w:rFonts w:ascii="Times New Roman" w:eastAsia="Times New Roman" w:hAnsi="Times New Roman" w:cs="Times New Roman"/>
                <w:color w:val="000000"/>
              </w:rPr>
            </w:pPr>
          </w:p>
        </w:tc>
        <w:tc>
          <w:tcPr>
            <w:tcW w:w="825" w:type="dxa"/>
            <w:tcBorders>
              <w:top w:val="single" w:sz="8" w:space="0" w:color="auto"/>
              <w:left w:val="nil"/>
              <w:bottom w:val="nil"/>
              <w:right w:val="single" w:sz="4" w:space="0" w:color="auto"/>
            </w:tcBorders>
            <w:shd w:val="clear" w:color="000000" w:fill="D9D9D9"/>
            <w:noWrap/>
            <w:vAlign w:val="center"/>
          </w:tcPr>
          <w:p w:rsidR="00B17ACF" w:rsidRPr="00056C86" w:rsidRDefault="00B17ACF">
            <w:pPr>
              <w:spacing w:after="0" w:line="240" w:lineRule="auto"/>
              <w:jc w:val="center"/>
              <w:rPr>
                <w:rFonts w:ascii="Times New Roman" w:eastAsia="Times New Roman" w:hAnsi="Times New Roman" w:cs="Times New Roman"/>
                <w:color w:val="000000"/>
              </w:rPr>
            </w:pPr>
          </w:p>
        </w:tc>
        <w:tc>
          <w:tcPr>
            <w:tcW w:w="1431" w:type="dxa"/>
            <w:vMerge w:val="restart"/>
            <w:tcBorders>
              <w:top w:val="nil"/>
              <w:left w:val="single" w:sz="8" w:space="0" w:color="auto"/>
              <w:bottom w:val="single" w:sz="8" w:space="0" w:color="000000"/>
              <w:right w:val="single" w:sz="8" w:space="0" w:color="auto"/>
            </w:tcBorders>
            <w:shd w:val="clear" w:color="000000" w:fill="EBF1DE"/>
            <w:noWrap/>
            <w:vAlign w:val="center"/>
          </w:tcPr>
          <w:p w:rsidR="00B17ACF" w:rsidRPr="001901BA" w:rsidRDefault="00B17ACF" w:rsidP="00EC7F3A">
            <w:pPr>
              <w:spacing w:after="0" w:line="240" w:lineRule="auto"/>
              <w:jc w:val="center"/>
              <w:rPr>
                <w:rFonts w:ascii="Times New Roman" w:eastAsia="Times New Roman" w:hAnsi="Times New Roman" w:cs="Times New Roman"/>
                <w:b/>
                <w:sz w:val="18"/>
                <w:szCs w:val="18"/>
              </w:rPr>
            </w:pPr>
            <w:r w:rsidRPr="001901BA">
              <w:rPr>
                <w:rFonts w:ascii="Times New Roman" w:hAnsi="Times New Roman" w:cs="Times New Roman"/>
                <w:b/>
              </w:rPr>
              <w:t>15 708 201</w:t>
            </w:r>
          </w:p>
        </w:tc>
      </w:tr>
      <w:tr w:rsidR="00B17ACF" w:rsidRPr="00AA0E4C" w:rsidTr="005100BB">
        <w:trPr>
          <w:trHeight w:val="330"/>
        </w:trPr>
        <w:tc>
          <w:tcPr>
            <w:tcW w:w="2324" w:type="dxa"/>
            <w:vMerge/>
            <w:tcBorders>
              <w:top w:val="single" w:sz="8" w:space="0" w:color="auto"/>
              <w:left w:val="single" w:sz="8" w:space="0" w:color="auto"/>
              <w:bottom w:val="single" w:sz="8" w:space="0" w:color="000000"/>
              <w:right w:val="single" w:sz="8" w:space="0" w:color="auto"/>
            </w:tcBorders>
            <w:vAlign w:val="center"/>
            <w:hideMark/>
          </w:tcPr>
          <w:p w:rsidR="00B17ACF" w:rsidRPr="00AA0E4C" w:rsidRDefault="00B17ACF" w:rsidP="00AA0E4C">
            <w:pPr>
              <w:spacing w:after="0" w:line="240" w:lineRule="auto"/>
              <w:rPr>
                <w:rFonts w:ascii="Times New Roman" w:eastAsia="Times New Roman" w:hAnsi="Times New Roman" w:cs="Times New Roman"/>
                <w:color w:val="000000"/>
              </w:rPr>
            </w:pPr>
          </w:p>
        </w:tc>
        <w:tc>
          <w:tcPr>
            <w:tcW w:w="961" w:type="dxa"/>
            <w:tcBorders>
              <w:top w:val="nil"/>
              <w:left w:val="nil"/>
              <w:bottom w:val="single" w:sz="8" w:space="0" w:color="auto"/>
              <w:right w:val="nil"/>
            </w:tcBorders>
            <w:shd w:val="clear" w:color="auto" w:fill="auto"/>
            <w:vAlign w:val="bottom"/>
            <w:hideMark/>
          </w:tcPr>
          <w:p w:rsidR="00B17ACF" w:rsidRPr="00AA0E4C" w:rsidRDefault="00B17ACF"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TA</w:t>
            </w:r>
          </w:p>
        </w:tc>
        <w:tc>
          <w:tcPr>
            <w:tcW w:w="690" w:type="dxa"/>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B17ACF" w:rsidRPr="00AA0E4C" w:rsidRDefault="00B17ACF" w:rsidP="00AA0E4C">
            <w:pPr>
              <w:spacing w:after="0" w:line="240" w:lineRule="auto"/>
              <w:jc w:val="center"/>
              <w:rPr>
                <w:rFonts w:ascii="Times New Roman" w:eastAsia="Times New Roman" w:hAnsi="Times New Roman" w:cs="Times New Roman"/>
                <w:color w:val="000000"/>
              </w:rPr>
            </w:pPr>
          </w:p>
        </w:tc>
        <w:tc>
          <w:tcPr>
            <w:tcW w:w="1233" w:type="dxa"/>
            <w:tcBorders>
              <w:top w:val="single" w:sz="4" w:space="0" w:color="auto"/>
              <w:left w:val="nil"/>
              <w:bottom w:val="single" w:sz="8" w:space="0" w:color="auto"/>
              <w:right w:val="single" w:sz="4" w:space="0" w:color="auto"/>
            </w:tcBorders>
            <w:shd w:val="clear" w:color="000000" w:fill="EBF1DE"/>
            <w:noWrap/>
            <w:vAlign w:val="center"/>
            <w:hideMark/>
          </w:tcPr>
          <w:p w:rsidR="00B17ACF" w:rsidRPr="00056C86" w:rsidRDefault="00B17ACF" w:rsidP="001F110C">
            <w:pPr>
              <w:spacing w:after="0" w:line="240" w:lineRule="auto"/>
              <w:jc w:val="center"/>
              <w:rPr>
                <w:rFonts w:ascii="Times New Roman" w:eastAsia="Times New Roman" w:hAnsi="Times New Roman" w:cs="Times New Roman"/>
                <w:color w:val="FF0000"/>
              </w:rPr>
            </w:pPr>
            <w:r w:rsidRPr="00056C86">
              <w:rPr>
                <w:rFonts w:ascii="Times New Roman" w:hAnsi="Times New Roman" w:cs="Times New Roman"/>
                <w:color w:val="000000"/>
              </w:rPr>
              <w:t>2 390 000</w:t>
            </w:r>
          </w:p>
        </w:tc>
        <w:tc>
          <w:tcPr>
            <w:tcW w:w="1326" w:type="dxa"/>
            <w:tcBorders>
              <w:top w:val="single" w:sz="4" w:space="0" w:color="auto"/>
              <w:left w:val="nil"/>
              <w:bottom w:val="single" w:sz="8" w:space="0" w:color="auto"/>
              <w:right w:val="single" w:sz="4" w:space="0" w:color="auto"/>
            </w:tcBorders>
            <w:shd w:val="clear" w:color="000000" w:fill="EBF1DE"/>
            <w:noWrap/>
            <w:vAlign w:val="center"/>
            <w:hideMark/>
          </w:tcPr>
          <w:p w:rsidR="00B17ACF" w:rsidRPr="00056C86" w:rsidRDefault="00B17ACF" w:rsidP="001F110C">
            <w:pPr>
              <w:spacing w:after="0" w:line="240" w:lineRule="auto"/>
              <w:jc w:val="center"/>
              <w:rPr>
                <w:rFonts w:ascii="Times New Roman" w:eastAsia="Times New Roman" w:hAnsi="Times New Roman" w:cs="Times New Roman"/>
                <w:color w:val="FF0000"/>
              </w:rPr>
            </w:pPr>
            <w:r w:rsidRPr="00056C86">
              <w:rPr>
                <w:rFonts w:ascii="Times New Roman" w:hAnsi="Times New Roman" w:cs="Times New Roman"/>
                <w:color w:val="000000"/>
              </w:rPr>
              <w:t>2 390 000</w:t>
            </w:r>
          </w:p>
        </w:tc>
        <w:tc>
          <w:tcPr>
            <w:tcW w:w="1326" w:type="dxa"/>
            <w:tcBorders>
              <w:top w:val="single" w:sz="4" w:space="0" w:color="auto"/>
              <w:left w:val="nil"/>
              <w:bottom w:val="single" w:sz="8" w:space="0" w:color="auto"/>
              <w:right w:val="single" w:sz="4" w:space="0" w:color="auto"/>
            </w:tcBorders>
            <w:shd w:val="clear" w:color="000000" w:fill="EBF1DE"/>
            <w:noWrap/>
            <w:vAlign w:val="center"/>
            <w:hideMark/>
          </w:tcPr>
          <w:p w:rsidR="00B17ACF" w:rsidRPr="00056C86" w:rsidRDefault="00B17ACF" w:rsidP="001F110C">
            <w:pPr>
              <w:spacing w:after="0" w:line="240" w:lineRule="auto"/>
              <w:jc w:val="center"/>
              <w:rPr>
                <w:rFonts w:ascii="Times New Roman" w:eastAsia="Times New Roman" w:hAnsi="Times New Roman" w:cs="Times New Roman"/>
                <w:color w:val="FF0000"/>
              </w:rPr>
            </w:pPr>
            <w:r w:rsidRPr="00056C86">
              <w:rPr>
                <w:rFonts w:ascii="Times New Roman" w:hAnsi="Times New Roman" w:cs="Times New Roman"/>
                <w:color w:val="000000"/>
              </w:rPr>
              <w:t>2 390 000</w:t>
            </w:r>
          </w:p>
        </w:tc>
        <w:tc>
          <w:tcPr>
            <w:tcW w:w="1326" w:type="dxa"/>
            <w:tcBorders>
              <w:top w:val="single" w:sz="4" w:space="0" w:color="auto"/>
              <w:left w:val="nil"/>
              <w:bottom w:val="single" w:sz="8" w:space="0" w:color="auto"/>
              <w:right w:val="single" w:sz="4" w:space="0" w:color="auto"/>
            </w:tcBorders>
            <w:shd w:val="clear" w:color="000000" w:fill="D9D9D9"/>
            <w:noWrap/>
            <w:vAlign w:val="center"/>
            <w:hideMark/>
          </w:tcPr>
          <w:p w:rsidR="00B17ACF" w:rsidRPr="00056C86" w:rsidRDefault="00B17ACF" w:rsidP="00733B54">
            <w:pPr>
              <w:spacing w:after="0" w:line="240" w:lineRule="auto"/>
              <w:jc w:val="center"/>
              <w:rPr>
                <w:rFonts w:ascii="Times New Roman" w:eastAsia="Times New Roman" w:hAnsi="Times New Roman" w:cs="Times New Roman"/>
                <w:color w:val="000000"/>
              </w:rPr>
            </w:pPr>
          </w:p>
        </w:tc>
        <w:tc>
          <w:tcPr>
            <w:tcW w:w="1378" w:type="dxa"/>
            <w:tcBorders>
              <w:top w:val="single" w:sz="4" w:space="0" w:color="auto"/>
              <w:left w:val="nil"/>
              <w:bottom w:val="single" w:sz="8" w:space="0" w:color="auto"/>
              <w:right w:val="single" w:sz="4" w:space="0" w:color="auto"/>
            </w:tcBorders>
            <w:shd w:val="clear" w:color="000000" w:fill="D9D9D9"/>
            <w:noWrap/>
            <w:vAlign w:val="center"/>
            <w:hideMark/>
          </w:tcPr>
          <w:p w:rsidR="00B17ACF" w:rsidRPr="00056C86" w:rsidRDefault="00B17ACF" w:rsidP="00640C5D">
            <w:pPr>
              <w:spacing w:after="0" w:line="240" w:lineRule="auto"/>
              <w:jc w:val="center"/>
              <w:rPr>
                <w:rFonts w:ascii="Times New Roman" w:eastAsia="Times New Roman" w:hAnsi="Times New Roman" w:cs="Times New Roman"/>
                <w:color w:val="000000"/>
              </w:rPr>
            </w:pPr>
          </w:p>
        </w:tc>
        <w:tc>
          <w:tcPr>
            <w:tcW w:w="825" w:type="dxa"/>
            <w:tcBorders>
              <w:top w:val="single" w:sz="4" w:space="0" w:color="auto"/>
              <w:left w:val="nil"/>
              <w:bottom w:val="single" w:sz="8" w:space="0" w:color="auto"/>
              <w:right w:val="single" w:sz="4" w:space="0" w:color="auto"/>
            </w:tcBorders>
            <w:shd w:val="clear" w:color="000000" w:fill="D9D9D9"/>
            <w:noWrap/>
            <w:vAlign w:val="center"/>
            <w:hideMark/>
          </w:tcPr>
          <w:p w:rsidR="00B17ACF" w:rsidRPr="00056C86" w:rsidRDefault="00B17ACF">
            <w:pPr>
              <w:spacing w:after="0" w:line="240" w:lineRule="auto"/>
              <w:jc w:val="center"/>
              <w:rPr>
                <w:rFonts w:ascii="Times New Roman" w:eastAsia="Times New Roman" w:hAnsi="Times New Roman" w:cs="Times New Roman"/>
                <w:color w:val="000000"/>
              </w:rPr>
            </w:pPr>
          </w:p>
        </w:tc>
        <w:tc>
          <w:tcPr>
            <w:tcW w:w="1431" w:type="dxa"/>
            <w:vMerge/>
            <w:tcBorders>
              <w:top w:val="nil"/>
              <w:left w:val="single" w:sz="8" w:space="0" w:color="auto"/>
              <w:bottom w:val="single" w:sz="8" w:space="0" w:color="000000"/>
              <w:right w:val="single" w:sz="8" w:space="0" w:color="auto"/>
            </w:tcBorders>
            <w:vAlign w:val="center"/>
            <w:hideMark/>
          </w:tcPr>
          <w:p w:rsidR="00B17ACF" w:rsidRPr="001901BA" w:rsidRDefault="00B17ACF" w:rsidP="007F315A">
            <w:pPr>
              <w:spacing w:after="0" w:line="240" w:lineRule="auto"/>
              <w:jc w:val="center"/>
              <w:rPr>
                <w:rFonts w:ascii="Times New Roman" w:eastAsia="Times New Roman" w:hAnsi="Times New Roman" w:cs="Times New Roman"/>
                <w:b/>
              </w:rPr>
            </w:pPr>
          </w:p>
        </w:tc>
      </w:tr>
      <w:tr w:rsidR="00B17ACF" w:rsidRPr="00AA0E4C" w:rsidTr="005100BB">
        <w:trPr>
          <w:trHeight w:val="315"/>
        </w:trPr>
        <w:tc>
          <w:tcPr>
            <w:tcW w:w="2324" w:type="dxa"/>
            <w:vMerge w:val="restart"/>
            <w:tcBorders>
              <w:top w:val="nil"/>
              <w:left w:val="single" w:sz="8" w:space="0" w:color="auto"/>
              <w:bottom w:val="single" w:sz="8" w:space="0" w:color="000000"/>
              <w:right w:val="single" w:sz="8" w:space="0" w:color="auto"/>
            </w:tcBorders>
            <w:shd w:val="clear" w:color="auto" w:fill="auto"/>
            <w:vAlign w:val="center"/>
            <w:hideMark/>
          </w:tcPr>
          <w:p w:rsidR="00B17ACF" w:rsidRPr="00AA0E4C" w:rsidRDefault="00B17ACF" w:rsidP="001F110C">
            <w:pPr>
              <w:spacing w:after="0" w:line="240" w:lineRule="auto"/>
              <w:rPr>
                <w:rFonts w:ascii="Times New Roman" w:eastAsia="Times New Roman" w:hAnsi="Times New Roman" w:cs="Times New Roman"/>
                <w:color w:val="000000"/>
              </w:rPr>
            </w:pPr>
            <w:proofErr w:type="gramStart"/>
            <w:r w:rsidRPr="00AA0E4C">
              <w:rPr>
                <w:rFonts w:ascii="Times New Roman" w:eastAsia="Times New Roman" w:hAnsi="Times New Roman" w:cs="Times New Roman"/>
                <w:color w:val="000000"/>
              </w:rPr>
              <w:t>Jaunas, vienotas</w:t>
            </w:r>
            <w:proofErr w:type="gramEnd"/>
            <w:r w:rsidRPr="00AA0E4C">
              <w:rPr>
                <w:rFonts w:ascii="Times New Roman" w:eastAsia="Times New Roman" w:hAnsi="Times New Roman" w:cs="Times New Roman"/>
                <w:color w:val="000000"/>
              </w:rPr>
              <w:t xml:space="preserve"> IS izstrāde</w:t>
            </w:r>
            <w:r>
              <w:rPr>
                <w:rFonts w:ascii="Times New Roman" w:eastAsia="Times New Roman" w:hAnsi="Times New Roman" w:cs="Times New Roman"/>
                <w:color w:val="000000"/>
              </w:rPr>
              <w:t xml:space="preserve"> </w:t>
            </w:r>
            <w:r w:rsidRPr="001F110C">
              <w:rPr>
                <w:rFonts w:ascii="Times New Roman" w:eastAsia="Times New Roman" w:hAnsi="Times New Roman" w:cs="Times New Roman"/>
                <w:color w:val="000000"/>
              </w:rPr>
              <w:t>(finansējums no ES)</w:t>
            </w:r>
          </w:p>
        </w:tc>
        <w:tc>
          <w:tcPr>
            <w:tcW w:w="961" w:type="dxa"/>
            <w:tcBorders>
              <w:top w:val="nil"/>
              <w:left w:val="nil"/>
              <w:bottom w:val="single" w:sz="4" w:space="0" w:color="auto"/>
              <w:right w:val="nil"/>
            </w:tcBorders>
            <w:shd w:val="clear" w:color="auto" w:fill="auto"/>
            <w:vAlign w:val="bottom"/>
            <w:hideMark/>
          </w:tcPr>
          <w:p w:rsidR="00B17ACF" w:rsidRPr="00AA0E4C" w:rsidRDefault="00B17ACF"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VZD</w:t>
            </w:r>
          </w:p>
        </w:tc>
        <w:tc>
          <w:tcPr>
            <w:tcW w:w="690" w:type="dxa"/>
            <w:tcBorders>
              <w:top w:val="nil"/>
              <w:left w:val="single" w:sz="8" w:space="0" w:color="auto"/>
              <w:bottom w:val="single" w:sz="4" w:space="0" w:color="auto"/>
              <w:right w:val="single" w:sz="4" w:space="0" w:color="auto"/>
            </w:tcBorders>
            <w:shd w:val="clear" w:color="000000" w:fill="D9D9D9"/>
            <w:noWrap/>
            <w:vAlign w:val="center"/>
            <w:hideMark/>
          </w:tcPr>
          <w:p w:rsidR="00B17ACF" w:rsidRPr="00AA0E4C" w:rsidRDefault="00B17ACF" w:rsidP="00AA0E4C">
            <w:pPr>
              <w:spacing w:after="0" w:line="240" w:lineRule="auto"/>
              <w:jc w:val="center"/>
              <w:rPr>
                <w:rFonts w:ascii="Times New Roman" w:eastAsia="Times New Roman" w:hAnsi="Times New Roman" w:cs="Times New Roman"/>
                <w:color w:val="000000"/>
              </w:rPr>
            </w:pPr>
          </w:p>
        </w:tc>
        <w:tc>
          <w:tcPr>
            <w:tcW w:w="1233" w:type="dxa"/>
            <w:tcBorders>
              <w:top w:val="nil"/>
              <w:left w:val="nil"/>
              <w:bottom w:val="single" w:sz="4" w:space="0" w:color="auto"/>
              <w:right w:val="single" w:sz="4" w:space="0" w:color="auto"/>
            </w:tcBorders>
            <w:shd w:val="clear" w:color="000000" w:fill="D9D9D9"/>
            <w:noWrap/>
            <w:vAlign w:val="center"/>
            <w:hideMark/>
          </w:tcPr>
          <w:p w:rsidR="00B17ACF" w:rsidRPr="00056C86" w:rsidRDefault="00B17ACF" w:rsidP="001F110C">
            <w:pPr>
              <w:spacing w:after="0" w:line="240" w:lineRule="auto"/>
              <w:jc w:val="center"/>
              <w:rPr>
                <w:rFonts w:ascii="Times New Roman" w:eastAsia="Times New Roman" w:hAnsi="Times New Roman" w:cs="Times New Roman"/>
                <w:color w:val="000000"/>
              </w:rPr>
            </w:pPr>
          </w:p>
        </w:tc>
        <w:tc>
          <w:tcPr>
            <w:tcW w:w="1326" w:type="dxa"/>
            <w:vMerge w:val="restart"/>
            <w:tcBorders>
              <w:top w:val="nil"/>
              <w:left w:val="single" w:sz="4" w:space="0" w:color="auto"/>
              <w:bottom w:val="single" w:sz="8" w:space="0" w:color="000000"/>
              <w:right w:val="single" w:sz="4" w:space="0" w:color="auto"/>
            </w:tcBorders>
            <w:shd w:val="clear" w:color="000000" w:fill="EBF1DE"/>
            <w:noWrap/>
            <w:vAlign w:val="center"/>
          </w:tcPr>
          <w:p w:rsidR="00B17ACF" w:rsidRPr="001901BA" w:rsidRDefault="00B17ACF" w:rsidP="001901BA">
            <w:pPr>
              <w:spacing w:after="0" w:line="240" w:lineRule="auto"/>
              <w:jc w:val="center"/>
              <w:rPr>
                <w:rFonts w:ascii="Times New Roman" w:eastAsia="Times New Roman" w:hAnsi="Times New Roman" w:cs="Times New Roman"/>
                <w:color w:val="000000"/>
              </w:rPr>
            </w:pPr>
            <w:r w:rsidRPr="001901BA">
              <w:rPr>
                <w:rFonts w:ascii="Times New Roman" w:hAnsi="Times New Roman" w:cs="Times New Roman"/>
                <w:color w:val="000000"/>
              </w:rPr>
              <w:t>315 </w:t>
            </w:r>
            <w:r>
              <w:rPr>
                <w:rFonts w:ascii="Times New Roman" w:hAnsi="Times New Roman" w:cs="Times New Roman"/>
                <w:color w:val="000000"/>
              </w:rPr>
              <w:t>881</w:t>
            </w:r>
          </w:p>
        </w:tc>
        <w:tc>
          <w:tcPr>
            <w:tcW w:w="1326" w:type="dxa"/>
            <w:vMerge w:val="restart"/>
            <w:tcBorders>
              <w:top w:val="nil"/>
              <w:left w:val="single" w:sz="4" w:space="0" w:color="auto"/>
              <w:bottom w:val="single" w:sz="8" w:space="0" w:color="000000"/>
              <w:right w:val="single" w:sz="4" w:space="0" w:color="auto"/>
            </w:tcBorders>
            <w:shd w:val="clear" w:color="000000" w:fill="EBF1DE"/>
            <w:noWrap/>
            <w:vAlign w:val="center"/>
          </w:tcPr>
          <w:p w:rsidR="00B17ACF" w:rsidRPr="001901BA" w:rsidRDefault="00B17ACF" w:rsidP="001901BA">
            <w:pPr>
              <w:spacing w:after="0" w:line="240" w:lineRule="auto"/>
              <w:jc w:val="center"/>
              <w:rPr>
                <w:rFonts w:ascii="Times New Roman" w:hAnsi="Times New Roman" w:cs="Times New Roman"/>
                <w:color w:val="000000"/>
              </w:rPr>
            </w:pPr>
            <w:r w:rsidRPr="001901BA">
              <w:rPr>
                <w:rFonts w:ascii="Times New Roman" w:hAnsi="Times New Roman" w:cs="Times New Roman"/>
                <w:color w:val="000000"/>
              </w:rPr>
              <w:t>3</w:t>
            </w:r>
            <w:r>
              <w:rPr>
                <w:rFonts w:ascii="Times New Roman" w:hAnsi="Times New Roman" w:cs="Times New Roman"/>
                <w:color w:val="000000"/>
              </w:rPr>
              <w:t>15 881</w:t>
            </w:r>
          </w:p>
        </w:tc>
        <w:tc>
          <w:tcPr>
            <w:tcW w:w="1326" w:type="dxa"/>
            <w:vMerge w:val="restart"/>
            <w:tcBorders>
              <w:top w:val="nil"/>
              <w:left w:val="single" w:sz="4" w:space="0" w:color="auto"/>
              <w:bottom w:val="single" w:sz="8" w:space="0" w:color="000000"/>
              <w:right w:val="single" w:sz="4" w:space="0" w:color="auto"/>
            </w:tcBorders>
            <w:shd w:val="clear" w:color="000000" w:fill="EBF1DE"/>
            <w:noWrap/>
            <w:vAlign w:val="center"/>
          </w:tcPr>
          <w:p w:rsidR="00B17ACF" w:rsidRPr="001901BA" w:rsidRDefault="00B17ACF" w:rsidP="001901BA">
            <w:pPr>
              <w:spacing w:after="0" w:line="240" w:lineRule="auto"/>
              <w:jc w:val="center"/>
              <w:rPr>
                <w:rFonts w:ascii="Times New Roman" w:hAnsi="Times New Roman" w:cs="Times New Roman"/>
                <w:color w:val="000000"/>
              </w:rPr>
            </w:pPr>
            <w:r>
              <w:rPr>
                <w:rFonts w:ascii="Times New Roman" w:hAnsi="Times New Roman" w:cs="Times New Roman"/>
                <w:color w:val="000000"/>
              </w:rPr>
              <w:t>3 790 574</w:t>
            </w:r>
          </w:p>
        </w:tc>
        <w:tc>
          <w:tcPr>
            <w:tcW w:w="1378" w:type="dxa"/>
            <w:vMerge w:val="restart"/>
            <w:tcBorders>
              <w:top w:val="nil"/>
              <w:left w:val="single" w:sz="4" w:space="0" w:color="auto"/>
              <w:bottom w:val="single" w:sz="8" w:space="0" w:color="000000"/>
              <w:right w:val="single" w:sz="4" w:space="0" w:color="auto"/>
            </w:tcBorders>
            <w:shd w:val="clear" w:color="000000" w:fill="EBF1DE"/>
            <w:noWrap/>
            <w:vAlign w:val="center"/>
          </w:tcPr>
          <w:p w:rsidR="00B17ACF" w:rsidRPr="001901BA" w:rsidRDefault="00B17ACF" w:rsidP="001901BA">
            <w:pPr>
              <w:spacing w:after="0" w:line="240" w:lineRule="auto"/>
              <w:jc w:val="center"/>
              <w:rPr>
                <w:rFonts w:ascii="Times New Roman" w:eastAsia="Times New Roman" w:hAnsi="Times New Roman" w:cs="Times New Roman"/>
                <w:color w:val="000000"/>
              </w:rPr>
            </w:pPr>
            <w:r w:rsidRPr="001901BA">
              <w:rPr>
                <w:rFonts w:ascii="Times New Roman" w:eastAsia="Times New Roman" w:hAnsi="Times New Roman" w:cs="Times New Roman"/>
                <w:color w:val="000000"/>
              </w:rPr>
              <w:t>1 895 287</w:t>
            </w:r>
          </w:p>
        </w:tc>
        <w:tc>
          <w:tcPr>
            <w:tcW w:w="825" w:type="dxa"/>
            <w:tcBorders>
              <w:top w:val="nil"/>
              <w:left w:val="nil"/>
              <w:bottom w:val="nil"/>
              <w:right w:val="single" w:sz="4" w:space="0" w:color="auto"/>
            </w:tcBorders>
            <w:shd w:val="clear" w:color="000000" w:fill="D9D9D9"/>
            <w:noWrap/>
            <w:vAlign w:val="center"/>
            <w:hideMark/>
          </w:tcPr>
          <w:p w:rsidR="00B17ACF" w:rsidRPr="001901BA" w:rsidRDefault="00B17ACF">
            <w:pPr>
              <w:spacing w:after="0" w:line="240" w:lineRule="auto"/>
              <w:jc w:val="center"/>
              <w:rPr>
                <w:rFonts w:ascii="Times New Roman" w:eastAsia="Times New Roman" w:hAnsi="Times New Roman" w:cs="Times New Roman"/>
                <w:color w:val="000000"/>
              </w:rPr>
            </w:pPr>
          </w:p>
        </w:tc>
        <w:tc>
          <w:tcPr>
            <w:tcW w:w="1431" w:type="dxa"/>
            <w:vMerge w:val="restart"/>
            <w:tcBorders>
              <w:top w:val="nil"/>
              <w:left w:val="single" w:sz="8" w:space="0" w:color="auto"/>
              <w:bottom w:val="single" w:sz="8" w:space="0" w:color="000000"/>
              <w:right w:val="single" w:sz="8" w:space="0" w:color="auto"/>
            </w:tcBorders>
            <w:shd w:val="clear" w:color="000000" w:fill="EBF1DE"/>
            <w:noWrap/>
            <w:vAlign w:val="center"/>
            <w:hideMark/>
          </w:tcPr>
          <w:p w:rsidR="00B17ACF" w:rsidRPr="001901BA" w:rsidRDefault="00B17ACF" w:rsidP="001901BA">
            <w:pPr>
              <w:spacing w:after="0" w:line="240" w:lineRule="auto"/>
              <w:jc w:val="center"/>
              <w:rPr>
                <w:rFonts w:ascii="Times New Roman" w:eastAsia="Times New Roman" w:hAnsi="Times New Roman" w:cs="Times New Roman"/>
                <w:b/>
                <w:sz w:val="18"/>
                <w:szCs w:val="18"/>
              </w:rPr>
            </w:pPr>
            <w:r w:rsidRPr="001901BA">
              <w:rPr>
                <w:rFonts w:ascii="Times New Roman" w:hAnsi="Times New Roman" w:cs="Times New Roman"/>
                <w:b/>
              </w:rPr>
              <w:t>  6 317 623</w:t>
            </w:r>
          </w:p>
        </w:tc>
      </w:tr>
      <w:tr w:rsidR="00B17ACF" w:rsidRPr="00AA0E4C" w:rsidTr="005100BB">
        <w:trPr>
          <w:trHeight w:val="330"/>
        </w:trPr>
        <w:tc>
          <w:tcPr>
            <w:tcW w:w="2324" w:type="dxa"/>
            <w:vMerge/>
            <w:tcBorders>
              <w:top w:val="nil"/>
              <w:left w:val="single" w:sz="8" w:space="0" w:color="auto"/>
              <w:bottom w:val="single" w:sz="4" w:space="0" w:color="auto"/>
              <w:right w:val="single" w:sz="8" w:space="0" w:color="auto"/>
            </w:tcBorders>
            <w:vAlign w:val="center"/>
            <w:hideMark/>
          </w:tcPr>
          <w:p w:rsidR="00B17ACF" w:rsidRPr="00AA0E4C" w:rsidRDefault="00B17ACF" w:rsidP="00AA0E4C">
            <w:pPr>
              <w:spacing w:after="0" w:line="240" w:lineRule="auto"/>
              <w:rPr>
                <w:rFonts w:ascii="Times New Roman" w:eastAsia="Times New Roman" w:hAnsi="Times New Roman" w:cs="Times New Roman"/>
                <w:color w:val="000000"/>
              </w:rPr>
            </w:pPr>
          </w:p>
        </w:tc>
        <w:tc>
          <w:tcPr>
            <w:tcW w:w="961" w:type="dxa"/>
            <w:tcBorders>
              <w:top w:val="nil"/>
              <w:left w:val="nil"/>
              <w:bottom w:val="single" w:sz="4" w:space="0" w:color="auto"/>
              <w:right w:val="nil"/>
            </w:tcBorders>
            <w:shd w:val="clear" w:color="auto" w:fill="auto"/>
            <w:vAlign w:val="bottom"/>
            <w:hideMark/>
          </w:tcPr>
          <w:p w:rsidR="00B17ACF" w:rsidRPr="00AA0E4C" w:rsidRDefault="00B17ACF"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TA</w:t>
            </w:r>
          </w:p>
        </w:tc>
        <w:tc>
          <w:tcPr>
            <w:tcW w:w="690" w:type="dxa"/>
            <w:tcBorders>
              <w:top w:val="nil"/>
              <w:left w:val="single" w:sz="8" w:space="0" w:color="auto"/>
              <w:bottom w:val="single" w:sz="4" w:space="0" w:color="auto"/>
              <w:right w:val="single" w:sz="4" w:space="0" w:color="auto"/>
            </w:tcBorders>
            <w:shd w:val="clear" w:color="000000" w:fill="D9D9D9"/>
            <w:noWrap/>
            <w:vAlign w:val="center"/>
            <w:hideMark/>
          </w:tcPr>
          <w:p w:rsidR="00B17ACF" w:rsidRPr="00AA0E4C" w:rsidRDefault="00B17ACF" w:rsidP="00AA0E4C">
            <w:pPr>
              <w:spacing w:after="0" w:line="240" w:lineRule="auto"/>
              <w:jc w:val="center"/>
              <w:rPr>
                <w:rFonts w:ascii="Times New Roman" w:eastAsia="Times New Roman" w:hAnsi="Times New Roman" w:cs="Times New Roman"/>
                <w:color w:val="000000"/>
              </w:rPr>
            </w:pPr>
          </w:p>
        </w:tc>
        <w:tc>
          <w:tcPr>
            <w:tcW w:w="1233" w:type="dxa"/>
            <w:tcBorders>
              <w:top w:val="nil"/>
              <w:left w:val="nil"/>
              <w:bottom w:val="single" w:sz="4" w:space="0" w:color="auto"/>
              <w:right w:val="single" w:sz="4" w:space="0" w:color="auto"/>
            </w:tcBorders>
            <w:shd w:val="clear" w:color="000000" w:fill="D9D9D9"/>
            <w:noWrap/>
            <w:vAlign w:val="center"/>
            <w:hideMark/>
          </w:tcPr>
          <w:p w:rsidR="00B17ACF" w:rsidRPr="00056C86" w:rsidRDefault="00B17ACF" w:rsidP="00AA0E4C">
            <w:pPr>
              <w:spacing w:after="0" w:line="240" w:lineRule="auto"/>
              <w:jc w:val="center"/>
              <w:rPr>
                <w:rFonts w:ascii="Times New Roman" w:eastAsia="Times New Roman" w:hAnsi="Times New Roman" w:cs="Times New Roman"/>
                <w:color w:val="000000"/>
              </w:rPr>
            </w:pPr>
          </w:p>
        </w:tc>
        <w:tc>
          <w:tcPr>
            <w:tcW w:w="1326" w:type="dxa"/>
            <w:vMerge/>
            <w:tcBorders>
              <w:top w:val="nil"/>
              <w:left w:val="single" w:sz="4" w:space="0" w:color="auto"/>
              <w:bottom w:val="single" w:sz="4" w:space="0" w:color="auto"/>
              <w:right w:val="single" w:sz="4" w:space="0" w:color="auto"/>
            </w:tcBorders>
            <w:vAlign w:val="center"/>
          </w:tcPr>
          <w:p w:rsidR="00B17ACF" w:rsidRPr="00056C86" w:rsidRDefault="00B17ACF" w:rsidP="00AA0E4C">
            <w:pPr>
              <w:spacing w:after="0" w:line="240" w:lineRule="auto"/>
              <w:rPr>
                <w:rFonts w:ascii="Times New Roman" w:eastAsia="Times New Roman" w:hAnsi="Times New Roman" w:cs="Times New Roman"/>
                <w:color w:val="000000"/>
              </w:rPr>
            </w:pPr>
          </w:p>
        </w:tc>
        <w:tc>
          <w:tcPr>
            <w:tcW w:w="1326" w:type="dxa"/>
            <w:vMerge/>
            <w:tcBorders>
              <w:top w:val="nil"/>
              <w:left w:val="single" w:sz="4" w:space="0" w:color="auto"/>
              <w:bottom w:val="single" w:sz="4" w:space="0" w:color="auto"/>
              <w:right w:val="single" w:sz="4" w:space="0" w:color="auto"/>
            </w:tcBorders>
            <w:vAlign w:val="center"/>
          </w:tcPr>
          <w:p w:rsidR="00B17ACF" w:rsidRPr="00056C86" w:rsidRDefault="00B17ACF" w:rsidP="00AA0E4C">
            <w:pPr>
              <w:spacing w:after="0" w:line="240" w:lineRule="auto"/>
              <w:rPr>
                <w:rFonts w:ascii="Times New Roman" w:eastAsia="Times New Roman" w:hAnsi="Times New Roman" w:cs="Times New Roman"/>
                <w:color w:val="000000"/>
              </w:rPr>
            </w:pPr>
          </w:p>
        </w:tc>
        <w:tc>
          <w:tcPr>
            <w:tcW w:w="1326" w:type="dxa"/>
            <w:vMerge/>
            <w:tcBorders>
              <w:top w:val="nil"/>
              <w:left w:val="single" w:sz="4" w:space="0" w:color="auto"/>
              <w:bottom w:val="single" w:sz="4" w:space="0" w:color="auto"/>
              <w:right w:val="single" w:sz="4" w:space="0" w:color="auto"/>
            </w:tcBorders>
            <w:vAlign w:val="center"/>
          </w:tcPr>
          <w:p w:rsidR="00B17ACF" w:rsidRPr="00056C86" w:rsidRDefault="00B17ACF" w:rsidP="00AA0E4C">
            <w:pPr>
              <w:spacing w:after="0" w:line="240" w:lineRule="auto"/>
              <w:rPr>
                <w:rFonts w:ascii="Times New Roman" w:eastAsia="Times New Roman" w:hAnsi="Times New Roman" w:cs="Times New Roman"/>
                <w:color w:val="000000"/>
              </w:rPr>
            </w:pPr>
          </w:p>
        </w:tc>
        <w:tc>
          <w:tcPr>
            <w:tcW w:w="1378" w:type="dxa"/>
            <w:vMerge/>
            <w:tcBorders>
              <w:top w:val="nil"/>
              <w:left w:val="single" w:sz="4" w:space="0" w:color="auto"/>
              <w:bottom w:val="single" w:sz="4" w:space="0" w:color="auto"/>
              <w:right w:val="single" w:sz="4" w:space="0" w:color="auto"/>
            </w:tcBorders>
            <w:vAlign w:val="center"/>
          </w:tcPr>
          <w:p w:rsidR="00B17ACF" w:rsidRPr="00056C86" w:rsidRDefault="00B17ACF" w:rsidP="00AA0E4C">
            <w:pPr>
              <w:spacing w:after="0" w:line="240" w:lineRule="auto"/>
              <w:rPr>
                <w:rFonts w:ascii="Times New Roman" w:eastAsia="Times New Roman" w:hAnsi="Times New Roman" w:cs="Times New Roman"/>
                <w:color w:val="000000"/>
              </w:rPr>
            </w:pPr>
          </w:p>
        </w:tc>
        <w:tc>
          <w:tcPr>
            <w:tcW w:w="825" w:type="dxa"/>
            <w:tcBorders>
              <w:top w:val="single" w:sz="4" w:space="0" w:color="auto"/>
              <w:left w:val="nil"/>
              <w:bottom w:val="single" w:sz="4" w:space="0" w:color="auto"/>
              <w:right w:val="single" w:sz="4" w:space="0" w:color="auto"/>
            </w:tcBorders>
            <w:shd w:val="clear" w:color="000000" w:fill="D9D9D9"/>
            <w:noWrap/>
            <w:vAlign w:val="center"/>
            <w:hideMark/>
          </w:tcPr>
          <w:p w:rsidR="00B17ACF" w:rsidRPr="00056C86" w:rsidRDefault="00B17ACF" w:rsidP="00AA0E4C">
            <w:pPr>
              <w:spacing w:after="0" w:line="240" w:lineRule="auto"/>
              <w:jc w:val="center"/>
              <w:rPr>
                <w:rFonts w:ascii="Times New Roman" w:eastAsia="Times New Roman" w:hAnsi="Times New Roman" w:cs="Times New Roman"/>
                <w:color w:val="000000"/>
              </w:rPr>
            </w:pPr>
          </w:p>
        </w:tc>
        <w:tc>
          <w:tcPr>
            <w:tcW w:w="1431" w:type="dxa"/>
            <w:vMerge/>
            <w:tcBorders>
              <w:top w:val="nil"/>
              <w:left w:val="single" w:sz="8" w:space="0" w:color="auto"/>
              <w:bottom w:val="single" w:sz="4" w:space="0" w:color="auto"/>
              <w:right w:val="single" w:sz="8" w:space="0" w:color="auto"/>
            </w:tcBorders>
            <w:vAlign w:val="center"/>
            <w:hideMark/>
          </w:tcPr>
          <w:p w:rsidR="00B17ACF" w:rsidRPr="001901BA" w:rsidRDefault="00B17ACF" w:rsidP="00AA0E4C">
            <w:pPr>
              <w:spacing w:after="0" w:line="240" w:lineRule="auto"/>
              <w:rPr>
                <w:rFonts w:ascii="Times New Roman" w:eastAsia="Times New Roman" w:hAnsi="Times New Roman" w:cs="Times New Roman"/>
                <w:b/>
              </w:rPr>
            </w:pPr>
          </w:p>
        </w:tc>
      </w:tr>
      <w:tr w:rsidR="00B17ACF" w:rsidRPr="00AA0E4C" w:rsidTr="001901BA">
        <w:trPr>
          <w:trHeight w:val="330"/>
        </w:trPr>
        <w:tc>
          <w:tcPr>
            <w:tcW w:w="2324" w:type="dxa"/>
            <w:vMerge w:val="restart"/>
            <w:tcBorders>
              <w:top w:val="single" w:sz="4" w:space="0" w:color="auto"/>
              <w:left w:val="single" w:sz="4" w:space="0" w:color="auto"/>
              <w:right w:val="single" w:sz="8" w:space="0" w:color="auto"/>
            </w:tcBorders>
            <w:vAlign w:val="center"/>
          </w:tcPr>
          <w:p w:rsidR="00B17ACF" w:rsidRPr="00AA0E4C" w:rsidRDefault="00B17ACF" w:rsidP="001F110C">
            <w:pP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Jaunas, vienotas</w:t>
            </w:r>
            <w:proofErr w:type="gramEnd"/>
            <w:r>
              <w:rPr>
                <w:rFonts w:ascii="Times New Roman" w:eastAsia="Times New Roman" w:hAnsi="Times New Roman" w:cs="Times New Roman"/>
                <w:color w:val="000000"/>
              </w:rPr>
              <w:t xml:space="preserve"> IS izstrāde</w:t>
            </w:r>
          </w:p>
        </w:tc>
        <w:tc>
          <w:tcPr>
            <w:tcW w:w="961" w:type="dxa"/>
            <w:tcBorders>
              <w:top w:val="single" w:sz="4" w:space="0" w:color="auto"/>
              <w:left w:val="nil"/>
              <w:bottom w:val="single" w:sz="4" w:space="0" w:color="auto"/>
              <w:right w:val="single" w:sz="4" w:space="0" w:color="auto"/>
            </w:tcBorders>
            <w:shd w:val="clear" w:color="auto" w:fill="auto"/>
            <w:vAlign w:val="bottom"/>
          </w:tcPr>
          <w:p w:rsidR="00B17ACF" w:rsidRPr="00AA0E4C" w:rsidRDefault="00B17ACF"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VZD</w:t>
            </w:r>
          </w:p>
        </w:tc>
        <w:tc>
          <w:tcPr>
            <w:tcW w:w="69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B17ACF" w:rsidRPr="00276766" w:rsidRDefault="00B17ACF" w:rsidP="00AA0E4C">
            <w:pPr>
              <w:spacing w:after="0" w:line="240" w:lineRule="auto"/>
              <w:jc w:val="center"/>
              <w:rPr>
                <w:rFonts w:ascii="Times New Roman" w:hAnsi="Times New Roman" w:cs="Times New Roman"/>
                <w:color w:val="000000"/>
              </w:rPr>
            </w:pPr>
          </w:p>
        </w:tc>
        <w:tc>
          <w:tcPr>
            <w:tcW w:w="1233"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B17ACF" w:rsidRPr="00056C86" w:rsidRDefault="00B17ACF" w:rsidP="00AA0E4C">
            <w:pPr>
              <w:spacing w:after="0" w:line="240" w:lineRule="auto"/>
              <w:jc w:val="center"/>
              <w:rPr>
                <w:rFonts w:ascii="Times New Roman" w:hAnsi="Times New Roman" w:cs="Times New Roman"/>
                <w:color w:val="000000"/>
              </w:rPr>
            </w:pPr>
          </w:p>
        </w:tc>
        <w:tc>
          <w:tcPr>
            <w:tcW w:w="1326" w:type="dxa"/>
            <w:tcBorders>
              <w:top w:val="single" w:sz="4" w:space="0" w:color="auto"/>
              <w:left w:val="single" w:sz="4" w:space="0" w:color="auto"/>
              <w:bottom w:val="single" w:sz="4" w:space="0" w:color="auto"/>
              <w:right w:val="single" w:sz="4" w:space="0" w:color="auto"/>
            </w:tcBorders>
            <w:vAlign w:val="center"/>
          </w:tcPr>
          <w:p w:rsidR="00B17ACF" w:rsidRPr="00056C86" w:rsidRDefault="00B17ACF" w:rsidP="00AA0E4C">
            <w:pPr>
              <w:spacing w:after="0" w:line="240" w:lineRule="auto"/>
              <w:rPr>
                <w:rFonts w:ascii="Times New Roman" w:eastAsia="Times New Roman" w:hAnsi="Times New Roman" w:cs="Times New Roman"/>
                <w:color w:val="000000"/>
              </w:rPr>
            </w:pPr>
          </w:p>
        </w:tc>
        <w:tc>
          <w:tcPr>
            <w:tcW w:w="1326" w:type="dxa"/>
            <w:tcBorders>
              <w:top w:val="single" w:sz="4" w:space="0" w:color="auto"/>
              <w:left w:val="single" w:sz="4" w:space="0" w:color="auto"/>
              <w:bottom w:val="single" w:sz="4" w:space="0" w:color="auto"/>
              <w:right w:val="single" w:sz="4" w:space="0" w:color="auto"/>
            </w:tcBorders>
            <w:vAlign w:val="center"/>
          </w:tcPr>
          <w:p w:rsidR="00B17ACF" w:rsidRPr="00056C86" w:rsidRDefault="00B17ACF" w:rsidP="00AA0E4C">
            <w:pPr>
              <w:spacing w:after="0" w:line="240" w:lineRule="auto"/>
              <w:rPr>
                <w:rFonts w:ascii="Times New Roman" w:eastAsia="Times New Roman" w:hAnsi="Times New Roman" w:cs="Times New Roman"/>
                <w:color w:val="000000"/>
              </w:rPr>
            </w:pPr>
          </w:p>
        </w:tc>
        <w:tc>
          <w:tcPr>
            <w:tcW w:w="1326" w:type="dxa"/>
            <w:tcBorders>
              <w:top w:val="single" w:sz="4" w:space="0" w:color="auto"/>
              <w:left w:val="single" w:sz="4" w:space="0" w:color="auto"/>
              <w:bottom w:val="single" w:sz="4" w:space="0" w:color="auto"/>
              <w:right w:val="single" w:sz="4" w:space="0" w:color="auto"/>
            </w:tcBorders>
            <w:vAlign w:val="center"/>
          </w:tcPr>
          <w:p w:rsidR="00B17ACF" w:rsidRPr="00056C86" w:rsidRDefault="00B17ACF" w:rsidP="00AA0E4C">
            <w:pPr>
              <w:spacing w:after="0" w:line="240" w:lineRule="auto"/>
              <w:rPr>
                <w:rFonts w:ascii="Times New Roman" w:eastAsia="Times New Roman" w:hAnsi="Times New Roman" w:cs="Times New Roman"/>
                <w:color w:val="000000"/>
              </w:rPr>
            </w:pPr>
          </w:p>
        </w:tc>
        <w:tc>
          <w:tcPr>
            <w:tcW w:w="1378" w:type="dxa"/>
            <w:vMerge w:val="restart"/>
            <w:tcBorders>
              <w:top w:val="single" w:sz="4" w:space="0" w:color="auto"/>
              <w:left w:val="single" w:sz="4" w:space="0" w:color="auto"/>
              <w:right w:val="single" w:sz="4" w:space="0" w:color="auto"/>
            </w:tcBorders>
            <w:vAlign w:val="center"/>
          </w:tcPr>
          <w:p w:rsidR="00B17ACF" w:rsidRPr="001901BA" w:rsidRDefault="00EC3134" w:rsidP="001901B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341 489</w:t>
            </w:r>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B17ACF" w:rsidRPr="001901BA" w:rsidRDefault="00B17ACF" w:rsidP="00AA0E4C">
            <w:pPr>
              <w:spacing w:after="0" w:line="240" w:lineRule="auto"/>
              <w:jc w:val="center"/>
              <w:rPr>
                <w:rFonts w:ascii="Times New Roman" w:hAnsi="Times New Roman" w:cs="Times New Roman"/>
                <w:color w:val="000000"/>
              </w:rPr>
            </w:pPr>
          </w:p>
        </w:tc>
        <w:tc>
          <w:tcPr>
            <w:tcW w:w="1431" w:type="dxa"/>
            <w:vMerge w:val="restart"/>
            <w:tcBorders>
              <w:top w:val="single" w:sz="4" w:space="0" w:color="auto"/>
              <w:left w:val="single" w:sz="4" w:space="0" w:color="auto"/>
              <w:right w:val="single" w:sz="4" w:space="0" w:color="auto"/>
            </w:tcBorders>
            <w:vAlign w:val="center"/>
          </w:tcPr>
          <w:p w:rsidR="00B17ACF" w:rsidRPr="001901BA" w:rsidRDefault="00B17ACF" w:rsidP="00EC3134">
            <w:pPr>
              <w:spacing w:after="0" w:line="240" w:lineRule="auto"/>
              <w:jc w:val="center"/>
              <w:rPr>
                <w:rFonts w:ascii="Times New Roman" w:eastAsia="Times New Roman" w:hAnsi="Times New Roman" w:cs="Times New Roman"/>
                <w:b/>
              </w:rPr>
            </w:pPr>
            <w:r w:rsidRPr="001901BA">
              <w:rPr>
                <w:rFonts w:ascii="Times New Roman" w:eastAsia="Times New Roman" w:hAnsi="Times New Roman" w:cs="Times New Roman"/>
                <w:b/>
              </w:rPr>
              <w:t>3</w:t>
            </w:r>
            <w:r w:rsidR="00EC3134">
              <w:rPr>
                <w:rFonts w:ascii="Times New Roman" w:eastAsia="Times New Roman" w:hAnsi="Times New Roman" w:cs="Times New Roman"/>
                <w:b/>
              </w:rPr>
              <w:t>41 489</w:t>
            </w:r>
          </w:p>
        </w:tc>
      </w:tr>
      <w:tr w:rsidR="00B17ACF" w:rsidRPr="00AA0E4C" w:rsidTr="001901BA">
        <w:trPr>
          <w:trHeight w:val="330"/>
        </w:trPr>
        <w:tc>
          <w:tcPr>
            <w:tcW w:w="2324" w:type="dxa"/>
            <w:vMerge/>
            <w:tcBorders>
              <w:left w:val="single" w:sz="4" w:space="0" w:color="auto"/>
              <w:bottom w:val="single" w:sz="4" w:space="0" w:color="auto"/>
              <w:right w:val="single" w:sz="8" w:space="0" w:color="auto"/>
            </w:tcBorders>
            <w:vAlign w:val="center"/>
          </w:tcPr>
          <w:p w:rsidR="00B17ACF" w:rsidRPr="00AA0E4C" w:rsidRDefault="00B17ACF" w:rsidP="00AA0E4C">
            <w:pPr>
              <w:spacing w:after="0" w:line="240" w:lineRule="auto"/>
              <w:rPr>
                <w:rFonts w:ascii="Times New Roman" w:eastAsia="Times New Roman" w:hAnsi="Times New Roman" w:cs="Times New Roman"/>
                <w:color w:val="000000"/>
              </w:rPr>
            </w:pPr>
          </w:p>
        </w:tc>
        <w:tc>
          <w:tcPr>
            <w:tcW w:w="961" w:type="dxa"/>
            <w:tcBorders>
              <w:top w:val="nil"/>
              <w:left w:val="nil"/>
              <w:bottom w:val="single" w:sz="4" w:space="0" w:color="auto"/>
              <w:right w:val="nil"/>
            </w:tcBorders>
            <w:shd w:val="clear" w:color="auto" w:fill="auto"/>
            <w:vAlign w:val="bottom"/>
          </w:tcPr>
          <w:p w:rsidR="00B17ACF" w:rsidRPr="00AA0E4C" w:rsidRDefault="00B17ACF" w:rsidP="00AA0E4C">
            <w:pPr>
              <w:spacing w:after="0" w:line="240" w:lineRule="auto"/>
              <w:rPr>
                <w:rFonts w:ascii="Times New Roman" w:eastAsia="Times New Roman" w:hAnsi="Times New Roman" w:cs="Times New Roman"/>
                <w:color w:val="000000"/>
              </w:rPr>
            </w:pPr>
            <w:r w:rsidRPr="00AA0E4C">
              <w:rPr>
                <w:rFonts w:ascii="Times New Roman" w:eastAsia="Times New Roman" w:hAnsi="Times New Roman" w:cs="Times New Roman"/>
                <w:color w:val="000000"/>
              </w:rPr>
              <w:t>TA</w:t>
            </w:r>
          </w:p>
        </w:tc>
        <w:tc>
          <w:tcPr>
            <w:tcW w:w="690" w:type="dxa"/>
            <w:tcBorders>
              <w:top w:val="single" w:sz="4" w:space="0" w:color="auto"/>
              <w:left w:val="single" w:sz="8" w:space="0" w:color="auto"/>
              <w:bottom w:val="single" w:sz="4" w:space="0" w:color="auto"/>
              <w:right w:val="single" w:sz="4" w:space="0" w:color="auto"/>
            </w:tcBorders>
            <w:shd w:val="clear" w:color="000000" w:fill="D9D9D9"/>
            <w:noWrap/>
            <w:vAlign w:val="center"/>
          </w:tcPr>
          <w:p w:rsidR="00B17ACF" w:rsidRPr="00276766" w:rsidRDefault="00B17ACF" w:rsidP="00AA0E4C">
            <w:pPr>
              <w:spacing w:after="0" w:line="240" w:lineRule="auto"/>
              <w:jc w:val="center"/>
              <w:rPr>
                <w:rFonts w:ascii="Times New Roman" w:hAnsi="Times New Roman" w:cs="Times New Roman"/>
                <w:color w:val="000000"/>
              </w:rPr>
            </w:pPr>
          </w:p>
        </w:tc>
        <w:tc>
          <w:tcPr>
            <w:tcW w:w="1233" w:type="dxa"/>
            <w:tcBorders>
              <w:top w:val="single" w:sz="4" w:space="0" w:color="auto"/>
              <w:left w:val="nil"/>
              <w:bottom w:val="single" w:sz="4" w:space="0" w:color="auto"/>
              <w:right w:val="single" w:sz="4" w:space="0" w:color="auto"/>
            </w:tcBorders>
            <w:shd w:val="clear" w:color="000000" w:fill="D9D9D9"/>
            <w:noWrap/>
            <w:vAlign w:val="center"/>
          </w:tcPr>
          <w:p w:rsidR="00B17ACF" w:rsidRPr="00056C86" w:rsidRDefault="00B17ACF" w:rsidP="00AA0E4C">
            <w:pPr>
              <w:spacing w:after="0" w:line="240" w:lineRule="auto"/>
              <w:jc w:val="center"/>
              <w:rPr>
                <w:rFonts w:ascii="Times New Roman" w:hAnsi="Times New Roman" w:cs="Times New Roman"/>
                <w:color w:val="000000"/>
              </w:rPr>
            </w:pPr>
          </w:p>
        </w:tc>
        <w:tc>
          <w:tcPr>
            <w:tcW w:w="1326" w:type="dxa"/>
            <w:tcBorders>
              <w:top w:val="single" w:sz="4" w:space="0" w:color="auto"/>
              <w:left w:val="single" w:sz="4" w:space="0" w:color="auto"/>
              <w:bottom w:val="single" w:sz="4" w:space="0" w:color="auto"/>
              <w:right w:val="single" w:sz="4" w:space="0" w:color="auto"/>
            </w:tcBorders>
            <w:vAlign w:val="center"/>
          </w:tcPr>
          <w:p w:rsidR="00B17ACF" w:rsidRPr="00056C86" w:rsidRDefault="00B17ACF" w:rsidP="00AA0E4C">
            <w:pPr>
              <w:spacing w:after="0" w:line="240" w:lineRule="auto"/>
              <w:rPr>
                <w:rFonts w:ascii="Times New Roman" w:eastAsia="Times New Roman" w:hAnsi="Times New Roman" w:cs="Times New Roman"/>
                <w:color w:val="000000"/>
              </w:rPr>
            </w:pPr>
          </w:p>
        </w:tc>
        <w:tc>
          <w:tcPr>
            <w:tcW w:w="1326" w:type="dxa"/>
            <w:tcBorders>
              <w:top w:val="single" w:sz="4" w:space="0" w:color="auto"/>
              <w:left w:val="single" w:sz="4" w:space="0" w:color="auto"/>
              <w:bottom w:val="single" w:sz="4" w:space="0" w:color="auto"/>
              <w:right w:val="single" w:sz="4" w:space="0" w:color="auto"/>
            </w:tcBorders>
            <w:vAlign w:val="center"/>
          </w:tcPr>
          <w:p w:rsidR="00B17ACF" w:rsidRPr="00056C86" w:rsidRDefault="00B17ACF" w:rsidP="00AA0E4C">
            <w:pPr>
              <w:spacing w:after="0" w:line="240" w:lineRule="auto"/>
              <w:rPr>
                <w:rFonts w:ascii="Times New Roman" w:eastAsia="Times New Roman" w:hAnsi="Times New Roman" w:cs="Times New Roman"/>
                <w:color w:val="000000"/>
              </w:rPr>
            </w:pPr>
          </w:p>
        </w:tc>
        <w:tc>
          <w:tcPr>
            <w:tcW w:w="1326" w:type="dxa"/>
            <w:tcBorders>
              <w:top w:val="single" w:sz="4" w:space="0" w:color="auto"/>
              <w:left w:val="single" w:sz="4" w:space="0" w:color="auto"/>
              <w:bottom w:val="single" w:sz="4" w:space="0" w:color="auto"/>
              <w:right w:val="single" w:sz="4" w:space="0" w:color="auto"/>
            </w:tcBorders>
            <w:vAlign w:val="center"/>
          </w:tcPr>
          <w:p w:rsidR="00B17ACF" w:rsidRPr="00056C86" w:rsidRDefault="00B17ACF" w:rsidP="00AA0E4C">
            <w:pPr>
              <w:spacing w:after="0" w:line="240" w:lineRule="auto"/>
              <w:rPr>
                <w:rFonts w:ascii="Times New Roman" w:eastAsia="Times New Roman" w:hAnsi="Times New Roman" w:cs="Times New Roman"/>
                <w:color w:val="000000"/>
              </w:rPr>
            </w:pPr>
          </w:p>
        </w:tc>
        <w:tc>
          <w:tcPr>
            <w:tcW w:w="1378" w:type="dxa"/>
            <w:vMerge/>
            <w:tcBorders>
              <w:left w:val="single" w:sz="4" w:space="0" w:color="auto"/>
              <w:bottom w:val="single" w:sz="4" w:space="0" w:color="auto"/>
              <w:right w:val="single" w:sz="4" w:space="0" w:color="auto"/>
            </w:tcBorders>
            <w:vAlign w:val="center"/>
          </w:tcPr>
          <w:p w:rsidR="00B17ACF" w:rsidRPr="00056C86" w:rsidRDefault="00B17ACF" w:rsidP="00AA0E4C">
            <w:pPr>
              <w:spacing w:after="0" w:line="240" w:lineRule="auto"/>
              <w:rPr>
                <w:rFonts w:ascii="Times New Roman" w:eastAsia="Times New Roman" w:hAnsi="Times New Roman" w:cs="Times New Roman"/>
                <w:color w:val="000000"/>
              </w:rPr>
            </w:pPr>
          </w:p>
        </w:tc>
        <w:tc>
          <w:tcPr>
            <w:tcW w:w="825" w:type="dxa"/>
            <w:tcBorders>
              <w:top w:val="single" w:sz="4" w:space="0" w:color="auto"/>
              <w:left w:val="nil"/>
              <w:bottom w:val="single" w:sz="4" w:space="0" w:color="auto"/>
              <w:right w:val="single" w:sz="4" w:space="0" w:color="auto"/>
            </w:tcBorders>
            <w:shd w:val="clear" w:color="000000" w:fill="D9D9D9"/>
            <w:noWrap/>
            <w:vAlign w:val="center"/>
          </w:tcPr>
          <w:p w:rsidR="00B17ACF" w:rsidRPr="00056C86" w:rsidRDefault="00B17ACF" w:rsidP="00AA0E4C">
            <w:pPr>
              <w:spacing w:after="0" w:line="240" w:lineRule="auto"/>
              <w:jc w:val="center"/>
              <w:rPr>
                <w:rFonts w:ascii="Times New Roman" w:hAnsi="Times New Roman" w:cs="Times New Roman"/>
                <w:color w:val="000000"/>
              </w:rPr>
            </w:pPr>
          </w:p>
        </w:tc>
        <w:tc>
          <w:tcPr>
            <w:tcW w:w="1431" w:type="dxa"/>
            <w:vMerge/>
            <w:tcBorders>
              <w:left w:val="single" w:sz="4" w:space="0" w:color="auto"/>
              <w:bottom w:val="single" w:sz="4" w:space="0" w:color="auto"/>
              <w:right w:val="single" w:sz="4" w:space="0" w:color="auto"/>
            </w:tcBorders>
            <w:vAlign w:val="center"/>
          </w:tcPr>
          <w:p w:rsidR="00B17ACF" w:rsidRPr="001901BA" w:rsidRDefault="00B17ACF" w:rsidP="00AA0E4C">
            <w:pPr>
              <w:spacing w:after="0" w:line="240" w:lineRule="auto"/>
              <w:rPr>
                <w:rFonts w:ascii="Times New Roman" w:eastAsia="Times New Roman" w:hAnsi="Times New Roman" w:cs="Times New Roman"/>
                <w:b/>
              </w:rPr>
            </w:pPr>
          </w:p>
        </w:tc>
      </w:tr>
      <w:tr w:rsidR="00B17ACF" w:rsidRPr="00AA0E4C" w:rsidTr="00FA2A61">
        <w:trPr>
          <w:trHeight w:val="390"/>
        </w:trPr>
        <w:tc>
          <w:tcPr>
            <w:tcW w:w="2324" w:type="dxa"/>
            <w:tcBorders>
              <w:top w:val="single" w:sz="4" w:space="0" w:color="auto"/>
              <w:left w:val="single" w:sz="8" w:space="0" w:color="auto"/>
              <w:bottom w:val="single" w:sz="8" w:space="0" w:color="auto"/>
              <w:right w:val="nil"/>
            </w:tcBorders>
            <w:shd w:val="clear" w:color="auto" w:fill="auto"/>
            <w:vAlign w:val="bottom"/>
            <w:hideMark/>
          </w:tcPr>
          <w:p w:rsidR="00B17ACF" w:rsidRPr="00AA0E4C" w:rsidRDefault="00B17ACF" w:rsidP="00AA0E4C">
            <w:pPr>
              <w:spacing w:after="0" w:line="240" w:lineRule="auto"/>
              <w:rPr>
                <w:rFonts w:ascii="Times New Roman" w:eastAsia="Times New Roman" w:hAnsi="Times New Roman" w:cs="Times New Roman"/>
                <w:b/>
                <w:bCs/>
                <w:color w:val="000000"/>
              </w:rPr>
            </w:pPr>
            <w:r w:rsidRPr="00AA0E4C">
              <w:rPr>
                <w:rFonts w:ascii="Times New Roman" w:eastAsia="Times New Roman" w:hAnsi="Times New Roman" w:cs="Times New Roman"/>
                <w:b/>
                <w:bCs/>
                <w:color w:val="000000"/>
              </w:rPr>
              <w:t>Kopā</w:t>
            </w:r>
          </w:p>
        </w:tc>
        <w:tc>
          <w:tcPr>
            <w:tcW w:w="961" w:type="dxa"/>
            <w:tcBorders>
              <w:top w:val="single" w:sz="4" w:space="0" w:color="auto"/>
              <w:left w:val="single" w:sz="8" w:space="0" w:color="auto"/>
              <w:bottom w:val="single" w:sz="8" w:space="0" w:color="auto"/>
              <w:right w:val="nil"/>
            </w:tcBorders>
            <w:shd w:val="clear" w:color="auto" w:fill="auto"/>
            <w:vAlign w:val="bottom"/>
            <w:hideMark/>
          </w:tcPr>
          <w:p w:rsidR="00B17ACF" w:rsidRPr="00AA0E4C" w:rsidRDefault="00B17ACF" w:rsidP="00AA0E4C">
            <w:pPr>
              <w:spacing w:after="0" w:line="240" w:lineRule="auto"/>
              <w:rPr>
                <w:rFonts w:ascii="Times New Roman" w:eastAsia="Times New Roman" w:hAnsi="Times New Roman" w:cs="Times New Roman"/>
                <w:b/>
                <w:bCs/>
                <w:color w:val="000000"/>
              </w:rPr>
            </w:pPr>
            <w:r w:rsidRPr="00AA0E4C">
              <w:rPr>
                <w:rFonts w:ascii="Times New Roman" w:eastAsia="Times New Roman" w:hAnsi="Times New Roman" w:cs="Times New Roman"/>
                <w:b/>
                <w:bCs/>
                <w:color w:val="000000"/>
              </w:rPr>
              <w:t> </w:t>
            </w:r>
          </w:p>
        </w:tc>
        <w:tc>
          <w:tcPr>
            <w:tcW w:w="690" w:type="dxa"/>
            <w:tcBorders>
              <w:top w:val="single" w:sz="4" w:space="0" w:color="auto"/>
              <w:left w:val="single" w:sz="8" w:space="0" w:color="auto"/>
              <w:bottom w:val="single" w:sz="8" w:space="0" w:color="auto"/>
              <w:right w:val="single" w:sz="4" w:space="0" w:color="auto"/>
            </w:tcBorders>
            <w:shd w:val="clear" w:color="000000" w:fill="EBF1DE"/>
            <w:noWrap/>
            <w:vAlign w:val="center"/>
            <w:hideMark/>
          </w:tcPr>
          <w:p w:rsidR="00B17ACF" w:rsidRPr="00AA0E4C" w:rsidRDefault="00B17ACF" w:rsidP="001F110C">
            <w:pPr>
              <w:spacing w:after="0" w:line="240" w:lineRule="auto"/>
              <w:jc w:val="center"/>
              <w:rPr>
                <w:rFonts w:ascii="Times New Roman" w:eastAsia="Times New Roman" w:hAnsi="Times New Roman" w:cs="Times New Roman"/>
                <w:b/>
                <w:bCs/>
                <w:color w:val="000000"/>
              </w:rPr>
            </w:pPr>
            <w:r w:rsidRPr="00276766">
              <w:rPr>
                <w:rFonts w:ascii="Times New Roman" w:hAnsi="Times New Roman" w:cs="Times New Roman"/>
                <w:b/>
                <w:bCs/>
                <w:color w:val="000000"/>
              </w:rPr>
              <w:t>0</w:t>
            </w:r>
          </w:p>
        </w:tc>
        <w:tc>
          <w:tcPr>
            <w:tcW w:w="1233" w:type="dxa"/>
            <w:tcBorders>
              <w:top w:val="single" w:sz="4" w:space="0" w:color="auto"/>
              <w:left w:val="nil"/>
              <w:bottom w:val="single" w:sz="8" w:space="0" w:color="auto"/>
              <w:right w:val="single" w:sz="4" w:space="0" w:color="auto"/>
            </w:tcBorders>
            <w:shd w:val="clear" w:color="000000" w:fill="EBF1DE"/>
            <w:noWrap/>
            <w:vAlign w:val="center"/>
          </w:tcPr>
          <w:p w:rsidR="00B17ACF" w:rsidRPr="007C586C" w:rsidRDefault="00B17ACF" w:rsidP="003F6C8B">
            <w:pPr>
              <w:spacing w:after="0" w:line="240" w:lineRule="auto"/>
              <w:jc w:val="center"/>
              <w:rPr>
                <w:rFonts w:ascii="Times New Roman" w:hAnsi="Times New Roman" w:cs="Times New Roman"/>
                <w:b/>
                <w:color w:val="000000"/>
              </w:rPr>
            </w:pPr>
            <w:r w:rsidRPr="001901BA">
              <w:rPr>
                <w:rFonts w:ascii="Times New Roman" w:eastAsia="Times New Roman" w:hAnsi="Times New Roman" w:cs="Times New Roman"/>
                <w:b/>
                <w:bCs/>
              </w:rPr>
              <w:t>8</w:t>
            </w:r>
            <w:r w:rsidR="003F6C8B">
              <w:rPr>
                <w:rFonts w:ascii="Times New Roman" w:eastAsia="Times New Roman" w:hAnsi="Times New Roman" w:cs="Times New Roman"/>
                <w:b/>
                <w:bCs/>
              </w:rPr>
              <w:t> </w:t>
            </w:r>
            <w:r>
              <w:rPr>
                <w:rFonts w:ascii="Times New Roman" w:eastAsia="Times New Roman" w:hAnsi="Times New Roman" w:cs="Times New Roman"/>
                <w:b/>
                <w:bCs/>
              </w:rPr>
              <w:t>8</w:t>
            </w:r>
            <w:r w:rsidR="003F6C8B">
              <w:rPr>
                <w:rFonts w:ascii="Times New Roman" w:eastAsia="Times New Roman" w:hAnsi="Times New Roman" w:cs="Times New Roman"/>
                <w:b/>
                <w:bCs/>
              </w:rPr>
              <w:t>37 240</w:t>
            </w:r>
          </w:p>
        </w:tc>
        <w:tc>
          <w:tcPr>
            <w:tcW w:w="1326" w:type="dxa"/>
            <w:tcBorders>
              <w:top w:val="single" w:sz="4" w:space="0" w:color="auto"/>
              <w:left w:val="nil"/>
              <w:bottom w:val="single" w:sz="8" w:space="0" w:color="auto"/>
              <w:right w:val="single" w:sz="4" w:space="0" w:color="auto"/>
            </w:tcBorders>
            <w:shd w:val="clear" w:color="000000" w:fill="EBF1DE"/>
            <w:noWrap/>
            <w:vAlign w:val="center"/>
          </w:tcPr>
          <w:p w:rsidR="00B17ACF" w:rsidRPr="001901BA" w:rsidRDefault="00B17ACF" w:rsidP="003F6C8B">
            <w:pPr>
              <w:spacing w:after="0" w:line="240" w:lineRule="auto"/>
              <w:jc w:val="center"/>
              <w:rPr>
                <w:rFonts w:ascii="Times New Roman" w:eastAsia="Times New Roman" w:hAnsi="Times New Roman" w:cs="Times New Roman"/>
                <w:b/>
                <w:bCs/>
              </w:rPr>
            </w:pPr>
            <w:r w:rsidRPr="001901BA">
              <w:rPr>
                <w:rFonts w:ascii="Times New Roman" w:eastAsia="Times New Roman" w:hAnsi="Times New Roman" w:cs="Times New Roman"/>
                <w:b/>
                <w:bCs/>
              </w:rPr>
              <w:t>8</w:t>
            </w:r>
            <w:r w:rsidR="003F6C8B">
              <w:rPr>
                <w:rFonts w:ascii="Times New Roman" w:eastAsia="Times New Roman" w:hAnsi="Times New Roman" w:cs="Times New Roman"/>
                <w:b/>
                <w:bCs/>
              </w:rPr>
              <w:t> </w:t>
            </w:r>
            <w:r w:rsidR="00D8420C">
              <w:rPr>
                <w:rFonts w:ascii="Times New Roman" w:eastAsia="Times New Roman" w:hAnsi="Times New Roman" w:cs="Times New Roman"/>
                <w:b/>
                <w:bCs/>
              </w:rPr>
              <w:t>7</w:t>
            </w:r>
            <w:r w:rsidR="003F6C8B">
              <w:rPr>
                <w:rFonts w:ascii="Times New Roman" w:eastAsia="Times New Roman" w:hAnsi="Times New Roman" w:cs="Times New Roman"/>
                <w:b/>
                <w:bCs/>
              </w:rPr>
              <w:t>85 363</w:t>
            </w:r>
          </w:p>
        </w:tc>
        <w:tc>
          <w:tcPr>
            <w:tcW w:w="1326" w:type="dxa"/>
            <w:tcBorders>
              <w:top w:val="single" w:sz="4" w:space="0" w:color="auto"/>
              <w:left w:val="nil"/>
              <w:bottom w:val="single" w:sz="8" w:space="0" w:color="auto"/>
              <w:right w:val="single" w:sz="4" w:space="0" w:color="auto"/>
            </w:tcBorders>
            <w:shd w:val="clear" w:color="000000" w:fill="EBF1DE"/>
            <w:noWrap/>
            <w:vAlign w:val="center"/>
          </w:tcPr>
          <w:p w:rsidR="00B17ACF" w:rsidRPr="001901BA" w:rsidRDefault="00B17ACF" w:rsidP="003F6C8B">
            <w:pPr>
              <w:spacing w:after="0" w:line="240" w:lineRule="auto"/>
              <w:jc w:val="center"/>
              <w:rPr>
                <w:rFonts w:ascii="Times New Roman" w:eastAsia="Times New Roman" w:hAnsi="Times New Roman" w:cs="Times New Roman"/>
                <w:b/>
                <w:bCs/>
              </w:rPr>
            </w:pPr>
            <w:r w:rsidRPr="001901BA">
              <w:rPr>
                <w:rFonts w:ascii="Times New Roman" w:eastAsia="Times New Roman" w:hAnsi="Times New Roman" w:cs="Times New Roman"/>
                <w:b/>
                <w:bCs/>
              </w:rPr>
              <w:t>8</w:t>
            </w:r>
            <w:r w:rsidR="003F6C8B">
              <w:rPr>
                <w:rFonts w:ascii="Times New Roman" w:eastAsia="Times New Roman" w:hAnsi="Times New Roman" w:cs="Times New Roman"/>
                <w:b/>
                <w:bCs/>
              </w:rPr>
              <w:t> </w:t>
            </w:r>
            <w:r w:rsidR="00D8420C">
              <w:rPr>
                <w:rFonts w:ascii="Times New Roman" w:eastAsia="Times New Roman" w:hAnsi="Times New Roman" w:cs="Times New Roman"/>
                <w:b/>
                <w:bCs/>
              </w:rPr>
              <w:t>7</w:t>
            </w:r>
            <w:r w:rsidR="003F6C8B">
              <w:rPr>
                <w:rFonts w:ascii="Times New Roman" w:eastAsia="Times New Roman" w:hAnsi="Times New Roman" w:cs="Times New Roman"/>
                <w:b/>
                <w:bCs/>
              </w:rPr>
              <w:t>85 363</w:t>
            </w:r>
          </w:p>
        </w:tc>
        <w:tc>
          <w:tcPr>
            <w:tcW w:w="1326" w:type="dxa"/>
            <w:tcBorders>
              <w:top w:val="single" w:sz="4" w:space="0" w:color="auto"/>
              <w:left w:val="nil"/>
              <w:bottom w:val="single" w:sz="8" w:space="0" w:color="auto"/>
              <w:right w:val="single" w:sz="4" w:space="0" w:color="auto"/>
            </w:tcBorders>
            <w:shd w:val="clear" w:color="000000" w:fill="EBF1DE"/>
            <w:noWrap/>
            <w:vAlign w:val="center"/>
          </w:tcPr>
          <w:p w:rsidR="00B17ACF" w:rsidRPr="001901BA" w:rsidRDefault="00B17ACF" w:rsidP="003F6C8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7</w:t>
            </w:r>
            <w:r w:rsidR="003F6C8B">
              <w:rPr>
                <w:rFonts w:ascii="Times New Roman" w:eastAsia="Times New Roman" w:hAnsi="Times New Roman" w:cs="Times New Roman"/>
                <w:b/>
                <w:bCs/>
              </w:rPr>
              <w:t> </w:t>
            </w:r>
            <w:r>
              <w:rPr>
                <w:rFonts w:ascii="Times New Roman" w:eastAsia="Times New Roman" w:hAnsi="Times New Roman" w:cs="Times New Roman"/>
                <w:b/>
                <w:bCs/>
              </w:rPr>
              <w:t>0</w:t>
            </w:r>
            <w:r w:rsidR="003F6C8B">
              <w:rPr>
                <w:rFonts w:ascii="Times New Roman" w:eastAsia="Times New Roman" w:hAnsi="Times New Roman" w:cs="Times New Roman"/>
                <w:b/>
                <w:bCs/>
              </w:rPr>
              <w:t>23 989</w:t>
            </w:r>
          </w:p>
        </w:tc>
        <w:tc>
          <w:tcPr>
            <w:tcW w:w="1378" w:type="dxa"/>
            <w:tcBorders>
              <w:top w:val="single" w:sz="4" w:space="0" w:color="auto"/>
              <w:left w:val="nil"/>
              <w:bottom w:val="single" w:sz="8" w:space="0" w:color="auto"/>
              <w:right w:val="single" w:sz="4" w:space="0" w:color="auto"/>
            </w:tcBorders>
            <w:shd w:val="clear" w:color="000000" w:fill="EBF1DE"/>
            <w:noWrap/>
            <w:vAlign w:val="center"/>
          </w:tcPr>
          <w:p w:rsidR="00B17ACF" w:rsidRPr="001901BA" w:rsidRDefault="00EC3134" w:rsidP="00EC3134">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2 236 776</w:t>
            </w:r>
          </w:p>
        </w:tc>
        <w:tc>
          <w:tcPr>
            <w:tcW w:w="825" w:type="dxa"/>
            <w:tcBorders>
              <w:top w:val="single" w:sz="4" w:space="0" w:color="auto"/>
              <w:left w:val="nil"/>
              <w:bottom w:val="single" w:sz="8" w:space="0" w:color="auto"/>
              <w:right w:val="single" w:sz="4" w:space="0" w:color="auto"/>
            </w:tcBorders>
            <w:shd w:val="clear" w:color="000000" w:fill="EBF1DE"/>
            <w:noWrap/>
            <w:vAlign w:val="center"/>
          </w:tcPr>
          <w:p w:rsidR="00B17ACF" w:rsidRPr="00056C86" w:rsidRDefault="00B17ACF" w:rsidP="001F110C">
            <w:pPr>
              <w:spacing w:after="0" w:line="240" w:lineRule="auto"/>
              <w:jc w:val="center"/>
              <w:rPr>
                <w:rFonts w:ascii="Times New Roman" w:eastAsia="Times New Roman" w:hAnsi="Times New Roman" w:cs="Times New Roman"/>
                <w:b/>
                <w:bCs/>
                <w:color w:val="FF0000"/>
              </w:rPr>
            </w:pPr>
          </w:p>
        </w:tc>
        <w:tc>
          <w:tcPr>
            <w:tcW w:w="1431" w:type="dxa"/>
            <w:tcBorders>
              <w:top w:val="single" w:sz="4" w:space="0" w:color="auto"/>
              <w:left w:val="nil"/>
              <w:bottom w:val="single" w:sz="8" w:space="0" w:color="auto"/>
              <w:right w:val="single" w:sz="4" w:space="0" w:color="auto"/>
            </w:tcBorders>
            <w:shd w:val="clear" w:color="000000" w:fill="EBF1DE"/>
            <w:noWrap/>
            <w:vAlign w:val="center"/>
          </w:tcPr>
          <w:p w:rsidR="00B17ACF" w:rsidRPr="001901BA" w:rsidRDefault="00B17ACF" w:rsidP="003F6C8B">
            <w:pPr>
              <w:spacing w:after="0" w:line="240" w:lineRule="auto"/>
              <w:jc w:val="center"/>
              <w:rPr>
                <w:rFonts w:ascii="Times New Roman" w:eastAsia="Times New Roman" w:hAnsi="Times New Roman" w:cs="Times New Roman"/>
                <w:b/>
                <w:bCs/>
              </w:rPr>
            </w:pPr>
            <w:r w:rsidRPr="001901BA">
              <w:rPr>
                <w:rFonts w:ascii="Times New Roman" w:eastAsia="Times New Roman" w:hAnsi="Times New Roman" w:cs="Times New Roman"/>
                <w:b/>
                <w:bCs/>
              </w:rPr>
              <w:t>35</w:t>
            </w:r>
            <w:r w:rsidR="003F6C8B">
              <w:rPr>
                <w:rFonts w:ascii="Times New Roman" w:eastAsia="Times New Roman" w:hAnsi="Times New Roman" w:cs="Times New Roman"/>
                <w:b/>
                <w:bCs/>
              </w:rPr>
              <w:t> 668 731</w:t>
            </w:r>
          </w:p>
        </w:tc>
      </w:tr>
    </w:tbl>
    <w:p w:rsidR="00076AF2" w:rsidRDefault="00076AF2" w:rsidP="003367BF">
      <w:pPr>
        <w:spacing w:after="0" w:line="240" w:lineRule="auto"/>
        <w:ind w:firstLine="567"/>
        <w:jc w:val="right"/>
        <w:rPr>
          <w:rFonts w:ascii="Times New Roman" w:hAnsi="Times New Roman" w:cs="Times New Roman"/>
          <w:sz w:val="24"/>
          <w:szCs w:val="24"/>
        </w:rPr>
      </w:pPr>
    </w:p>
    <w:p w:rsidR="003367BF" w:rsidRDefault="003367BF" w:rsidP="003367BF">
      <w:pPr>
        <w:spacing w:after="0" w:line="240" w:lineRule="auto"/>
        <w:ind w:firstLine="567"/>
        <w:jc w:val="both"/>
        <w:rPr>
          <w:rFonts w:ascii="Times New Roman" w:hAnsi="Times New Roman" w:cs="Times New Roman"/>
          <w:sz w:val="24"/>
          <w:szCs w:val="24"/>
        </w:rPr>
      </w:pPr>
    </w:p>
    <w:p w:rsidR="00F51240" w:rsidRDefault="00F51240" w:rsidP="003367BF">
      <w:pPr>
        <w:spacing w:after="0" w:line="240" w:lineRule="auto"/>
        <w:ind w:firstLine="567"/>
        <w:jc w:val="both"/>
        <w:rPr>
          <w:rFonts w:ascii="Times New Roman" w:hAnsi="Times New Roman" w:cs="Times New Roman"/>
          <w:sz w:val="24"/>
          <w:szCs w:val="24"/>
        </w:rPr>
      </w:pPr>
    </w:p>
    <w:p w:rsidR="00D525D2" w:rsidRDefault="00D525D2" w:rsidP="0003785C">
      <w:pPr>
        <w:spacing w:after="0" w:line="240" w:lineRule="auto"/>
        <w:ind w:firstLine="567"/>
        <w:jc w:val="right"/>
        <w:rPr>
          <w:rFonts w:ascii="Times New Roman" w:hAnsi="Times New Roman" w:cs="Times New Roman"/>
          <w:sz w:val="24"/>
          <w:szCs w:val="24"/>
        </w:rPr>
      </w:pPr>
    </w:p>
    <w:p w:rsidR="00D525D2" w:rsidRDefault="00D525D2" w:rsidP="0003785C">
      <w:pPr>
        <w:spacing w:after="0" w:line="240" w:lineRule="auto"/>
        <w:ind w:firstLine="567"/>
        <w:jc w:val="right"/>
        <w:rPr>
          <w:rFonts w:ascii="Times New Roman" w:hAnsi="Times New Roman" w:cs="Times New Roman"/>
          <w:sz w:val="24"/>
          <w:szCs w:val="24"/>
        </w:rPr>
      </w:pPr>
    </w:p>
    <w:p w:rsidR="00D525D2" w:rsidRDefault="00D525D2" w:rsidP="0003785C">
      <w:pPr>
        <w:spacing w:after="0" w:line="240" w:lineRule="auto"/>
        <w:ind w:firstLine="567"/>
        <w:jc w:val="right"/>
        <w:rPr>
          <w:rFonts w:ascii="Times New Roman" w:hAnsi="Times New Roman" w:cs="Times New Roman"/>
          <w:sz w:val="24"/>
          <w:szCs w:val="24"/>
        </w:rPr>
      </w:pPr>
    </w:p>
    <w:p w:rsidR="00D525D2" w:rsidRDefault="00D525D2" w:rsidP="0003785C">
      <w:pPr>
        <w:spacing w:after="0" w:line="240" w:lineRule="auto"/>
        <w:ind w:firstLine="567"/>
        <w:jc w:val="right"/>
        <w:rPr>
          <w:rFonts w:ascii="Times New Roman" w:hAnsi="Times New Roman" w:cs="Times New Roman"/>
          <w:sz w:val="24"/>
          <w:szCs w:val="24"/>
        </w:rPr>
      </w:pPr>
    </w:p>
    <w:p w:rsidR="00D525D2" w:rsidRDefault="00D525D2" w:rsidP="0003785C">
      <w:pPr>
        <w:spacing w:after="0" w:line="240" w:lineRule="auto"/>
        <w:ind w:firstLine="567"/>
        <w:jc w:val="right"/>
        <w:rPr>
          <w:rFonts w:ascii="Times New Roman" w:hAnsi="Times New Roman" w:cs="Times New Roman"/>
          <w:sz w:val="24"/>
          <w:szCs w:val="24"/>
        </w:rPr>
      </w:pPr>
    </w:p>
    <w:p w:rsidR="00D525D2" w:rsidRDefault="00D525D2" w:rsidP="0003785C">
      <w:pPr>
        <w:spacing w:after="0" w:line="240" w:lineRule="auto"/>
        <w:ind w:firstLine="567"/>
        <w:jc w:val="right"/>
        <w:rPr>
          <w:rFonts w:ascii="Times New Roman" w:hAnsi="Times New Roman" w:cs="Times New Roman"/>
          <w:sz w:val="24"/>
          <w:szCs w:val="24"/>
        </w:rPr>
      </w:pPr>
    </w:p>
    <w:p w:rsidR="00D525D2" w:rsidRDefault="00D525D2" w:rsidP="0003785C">
      <w:pPr>
        <w:spacing w:after="0" w:line="240" w:lineRule="auto"/>
        <w:ind w:firstLine="567"/>
        <w:jc w:val="right"/>
        <w:rPr>
          <w:rFonts w:ascii="Times New Roman" w:hAnsi="Times New Roman" w:cs="Times New Roman"/>
          <w:sz w:val="24"/>
          <w:szCs w:val="24"/>
        </w:rPr>
      </w:pPr>
    </w:p>
    <w:p w:rsidR="00D525D2" w:rsidRDefault="00D525D2" w:rsidP="0003785C">
      <w:pPr>
        <w:spacing w:after="0" w:line="240" w:lineRule="auto"/>
        <w:ind w:firstLine="567"/>
        <w:jc w:val="right"/>
        <w:rPr>
          <w:rFonts w:ascii="Times New Roman" w:hAnsi="Times New Roman" w:cs="Times New Roman"/>
          <w:sz w:val="24"/>
          <w:szCs w:val="24"/>
        </w:rPr>
      </w:pPr>
    </w:p>
    <w:p w:rsidR="00D525D2" w:rsidRDefault="00D525D2" w:rsidP="0003785C">
      <w:pPr>
        <w:spacing w:after="0" w:line="240" w:lineRule="auto"/>
        <w:ind w:firstLine="567"/>
        <w:jc w:val="right"/>
        <w:rPr>
          <w:rFonts w:ascii="Times New Roman" w:hAnsi="Times New Roman" w:cs="Times New Roman"/>
          <w:sz w:val="24"/>
          <w:szCs w:val="24"/>
        </w:rPr>
      </w:pPr>
    </w:p>
    <w:p w:rsidR="00D525D2" w:rsidRDefault="00D525D2" w:rsidP="0003785C">
      <w:pPr>
        <w:spacing w:after="0" w:line="240" w:lineRule="auto"/>
        <w:ind w:firstLine="567"/>
        <w:jc w:val="right"/>
        <w:rPr>
          <w:rFonts w:ascii="Times New Roman" w:hAnsi="Times New Roman" w:cs="Times New Roman"/>
          <w:sz w:val="24"/>
          <w:szCs w:val="24"/>
        </w:rPr>
      </w:pPr>
    </w:p>
    <w:p w:rsidR="0003785C" w:rsidRPr="0003785C" w:rsidRDefault="0003785C" w:rsidP="0003785C">
      <w:pPr>
        <w:spacing w:after="0" w:line="240" w:lineRule="auto"/>
        <w:ind w:firstLine="567"/>
        <w:jc w:val="right"/>
        <w:rPr>
          <w:rFonts w:ascii="Times New Roman" w:hAnsi="Times New Roman" w:cs="Times New Roman"/>
          <w:sz w:val="24"/>
          <w:szCs w:val="24"/>
        </w:rPr>
      </w:pPr>
      <w:r w:rsidRPr="0003785C">
        <w:rPr>
          <w:rFonts w:ascii="Times New Roman" w:hAnsi="Times New Roman" w:cs="Times New Roman"/>
          <w:sz w:val="24"/>
          <w:szCs w:val="24"/>
        </w:rPr>
        <w:lastRenderedPageBreak/>
        <w:t>5.tabula</w:t>
      </w:r>
    </w:p>
    <w:p w:rsidR="0003785C" w:rsidRPr="0003785C" w:rsidRDefault="0003785C" w:rsidP="0003785C">
      <w:pPr>
        <w:spacing w:after="0" w:line="240" w:lineRule="auto"/>
        <w:ind w:firstLine="567"/>
        <w:jc w:val="right"/>
        <w:rPr>
          <w:rFonts w:ascii="Times New Roman" w:hAnsi="Times New Roman" w:cs="Times New Roman"/>
          <w:sz w:val="24"/>
          <w:szCs w:val="24"/>
        </w:rPr>
      </w:pPr>
      <w:r w:rsidRPr="0003785C">
        <w:rPr>
          <w:rFonts w:ascii="Times New Roman" w:hAnsi="Times New Roman" w:cs="Times New Roman"/>
          <w:sz w:val="24"/>
          <w:szCs w:val="24"/>
        </w:rPr>
        <w:t xml:space="preserve">Laika grafiks </w:t>
      </w:r>
      <w:proofErr w:type="spellStart"/>
      <w:r w:rsidRPr="0003785C">
        <w:rPr>
          <w:rFonts w:ascii="Times New Roman" w:hAnsi="Times New Roman" w:cs="Times New Roman"/>
          <w:sz w:val="24"/>
          <w:szCs w:val="24"/>
        </w:rPr>
        <w:t>II.risinājuma</w:t>
      </w:r>
      <w:proofErr w:type="spellEnd"/>
      <w:r w:rsidRPr="0003785C">
        <w:rPr>
          <w:rFonts w:ascii="Times New Roman" w:hAnsi="Times New Roman" w:cs="Times New Roman"/>
          <w:sz w:val="24"/>
          <w:szCs w:val="24"/>
        </w:rPr>
        <w:t xml:space="preserve"> varianta realizēšanai nepieciešamajam finansējumam, </w:t>
      </w:r>
    </w:p>
    <w:p w:rsidR="0003785C" w:rsidRPr="0003785C" w:rsidRDefault="00B31642" w:rsidP="0003785C">
      <w:pPr>
        <w:spacing w:after="120" w:line="240" w:lineRule="auto"/>
        <w:ind w:firstLine="567"/>
        <w:jc w:val="right"/>
        <w:rPr>
          <w:rFonts w:ascii="Times New Roman" w:hAnsi="Times New Roman" w:cs="Times New Roman"/>
          <w:sz w:val="24"/>
          <w:szCs w:val="24"/>
        </w:rPr>
      </w:pPr>
      <w:r>
        <w:rPr>
          <w:rFonts w:ascii="Times New Roman" w:hAnsi="Times New Roman" w:cs="Times New Roman"/>
          <w:sz w:val="24"/>
          <w:szCs w:val="24"/>
        </w:rPr>
        <w:t>EUR</w:t>
      </w:r>
    </w:p>
    <w:tbl>
      <w:tblPr>
        <w:tblW w:w="12771" w:type="dxa"/>
        <w:tblInd w:w="392" w:type="dxa"/>
        <w:tblLook w:val="04A0" w:firstRow="1" w:lastRow="0" w:firstColumn="1" w:lastColumn="0" w:noHBand="0" w:noVBand="1"/>
      </w:tblPr>
      <w:tblGrid>
        <w:gridCol w:w="2410"/>
        <w:gridCol w:w="106"/>
        <w:gridCol w:w="886"/>
        <w:gridCol w:w="850"/>
        <w:gridCol w:w="1218"/>
        <w:gridCol w:w="1276"/>
        <w:gridCol w:w="1134"/>
        <w:gridCol w:w="1134"/>
        <w:gridCol w:w="1134"/>
        <w:gridCol w:w="1417"/>
        <w:gridCol w:w="1206"/>
      </w:tblGrid>
      <w:tr w:rsidR="00C53067" w:rsidRPr="0003785C" w:rsidTr="00C53067">
        <w:trPr>
          <w:trHeight w:val="330"/>
        </w:trPr>
        <w:tc>
          <w:tcPr>
            <w:tcW w:w="2516" w:type="dxa"/>
            <w:gridSpan w:val="2"/>
            <w:tcBorders>
              <w:top w:val="nil"/>
              <w:left w:val="nil"/>
              <w:bottom w:val="nil"/>
              <w:right w:val="nil"/>
            </w:tcBorders>
            <w:shd w:val="clear" w:color="auto" w:fill="auto"/>
            <w:noWrap/>
            <w:vAlign w:val="bottom"/>
            <w:hideMark/>
          </w:tcPr>
          <w:p w:rsidR="00C53067" w:rsidRPr="0003785C" w:rsidRDefault="00C53067" w:rsidP="0003785C">
            <w:pPr>
              <w:spacing w:after="0" w:line="240" w:lineRule="auto"/>
              <w:rPr>
                <w:rFonts w:ascii="Calibri" w:eastAsia="Times New Roman" w:hAnsi="Calibri" w:cs="Times New Roman"/>
                <w:color w:val="000000"/>
                <w:sz w:val="24"/>
                <w:szCs w:val="24"/>
              </w:rPr>
            </w:pPr>
          </w:p>
        </w:tc>
        <w:tc>
          <w:tcPr>
            <w:tcW w:w="886" w:type="dxa"/>
            <w:tcBorders>
              <w:top w:val="nil"/>
              <w:left w:val="nil"/>
              <w:bottom w:val="nil"/>
              <w:right w:val="single" w:sz="4" w:space="0" w:color="auto"/>
            </w:tcBorders>
            <w:shd w:val="clear" w:color="auto" w:fill="auto"/>
            <w:noWrap/>
            <w:vAlign w:val="bottom"/>
            <w:hideMark/>
          </w:tcPr>
          <w:p w:rsidR="00C53067" w:rsidRPr="0003785C" w:rsidRDefault="00C53067" w:rsidP="0003785C">
            <w:pPr>
              <w:spacing w:after="0" w:line="240" w:lineRule="auto"/>
              <w:rPr>
                <w:rFonts w:ascii="Calibri" w:eastAsia="Times New Roman" w:hAnsi="Calibri" w:cs="Times New Roman"/>
                <w:color w:val="000000"/>
                <w:sz w:val="24"/>
                <w:szCs w:val="24"/>
              </w:rPr>
            </w:pPr>
          </w:p>
        </w:tc>
        <w:tc>
          <w:tcPr>
            <w:tcW w:w="850" w:type="dxa"/>
            <w:tcBorders>
              <w:top w:val="single" w:sz="8" w:space="0" w:color="auto"/>
              <w:left w:val="single" w:sz="4" w:space="0" w:color="auto"/>
              <w:bottom w:val="nil"/>
              <w:right w:val="single" w:sz="4" w:space="0" w:color="auto"/>
            </w:tcBorders>
            <w:shd w:val="clear" w:color="auto" w:fill="auto"/>
            <w:noWrap/>
            <w:vAlign w:val="bottom"/>
            <w:hideMark/>
          </w:tcPr>
          <w:p w:rsidR="00C53067" w:rsidRPr="00AB15E7" w:rsidRDefault="006054EB" w:rsidP="0003785C">
            <w:pPr>
              <w:spacing w:after="0" w:line="240" w:lineRule="auto"/>
              <w:jc w:val="center"/>
              <w:rPr>
                <w:rFonts w:ascii="Times New Roman" w:eastAsia="Times New Roman" w:hAnsi="Times New Roman" w:cs="Times New Roman"/>
                <w:b/>
                <w:bCs/>
                <w:color w:val="000000"/>
                <w:sz w:val="24"/>
                <w:szCs w:val="24"/>
                <w:u w:val="single"/>
              </w:rPr>
            </w:pPr>
            <w:r w:rsidRPr="00AB15E7">
              <w:rPr>
                <w:rFonts w:ascii="Times New Roman" w:eastAsia="Times New Roman" w:hAnsi="Times New Roman" w:cs="Times New Roman"/>
                <w:b/>
                <w:bCs/>
                <w:color w:val="000000"/>
                <w:sz w:val="24"/>
                <w:szCs w:val="24"/>
                <w:u w:val="single"/>
              </w:rPr>
              <w:t>2016</w:t>
            </w:r>
          </w:p>
        </w:tc>
        <w:tc>
          <w:tcPr>
            <w:tcW w:w="1218" w:type="dxa"/>
            <w:tcBorders>
              <w:top w:val="single" w:sz="8" w:space="0" w:color="auto"/>
              <w:left w:val="nil"/>
              <w:bottom w:val="nil"/>
              <w:right w:val="single" w:sz="4" w:space="0" w:color="auto"/>
            </w:tcBorders>
            <w:shd w:val="clear" w:color="auto" w:fill="auto"/>
            <w:noWrap/>
            <w:vAlign w:val="bottom"/>
            <w:hideMark/>
          </w:tcPr>
          <w:p w:rsidR="00C53067" w:rsidRPr="00AB15E7" w:rsidRDefault="006054EB" w:rsidP="0003785C">
            <w:pPr>
              <w:spacing w:after="0" w:line="240" w:lineRule="auto"/>
              <w:jc w:val="center"/>
              <w:rPr>
                <w:rFonts w:ascii="Times New Roman" w:eastAsia="Times New Roman" w:hAnsi="Times New Roman" w:cs="Times New Roman"/>
                <w:b/>
                <w:bCs/>
                <w:color w:val="000000"/>
                <w:sz w:val="24"/>
                <w:szCs w:val="24"/>
                <w:u w:val="single"/>
              </w:rPr>
            </w:pPr>
            <w:r w:rsidRPr="00AB15E7">
              <w:rPr>
                <w:rFonts w:ascii="Times New Roman" w:eastAsia="Times New Roman" w:hAnsi="Times New Roman" w:cs="Times New Roman"/>
                <w:b/>
                <w:bCs/>
                <w:color w:val="000000"/>
                <w:sz w:val="24"/>
                <w:szCs w:val="24"/>
                <w:u w:val="single"/>
              </w:rPr>
              <w:t>2017</w:t>
            </w:r>
          </w:p>
        </w:tc>
        <w:tc>
          <w:tcPr>
            <w:tcW w:w="1276" w:type="dxa"/>
            <w:tcBorders>
              <w:top w:val="single" w:sz="8" w:space="0" w:color="auto"/>
              <w:left w:val="nil"/>
              <w:bottom w:val="nil"/>
              <w:right w:val="single" w:sz="4" w:space="0" w:color="auto"/>
            </w:tcBorders>
            <w:shd w:val="clear" w:color="auto" w:fill="auto"/>
            <w:noWrap/>
            <w:vAlign w:val="bottom"/>
            <w:hideMark/>
          </w:tcPr>
          <w:p w:rsidR="00C53067" w:rsidRPr="00AB15E7" w:rsidRDefault="006054EB" w:rsidP="0003785C">
            <w:pPr>
              <w:spacing w:after="0" w:line="240" w:lineRule="auto"/>
              <w:jc w:val="center"/>
              <w:rPr>
                <w:rFonts w:ascii="Times New Roman" w:eastAsia="Times New Roman" w:hAnsi="Times New Roman" w:cs="Times New Roman"/>
                <w:b/>
                <w:bCs/>
                <w:color w:val="000000"/>
                <w:sz w:val="24"/>
                <w:szCs w:val="24"/>
                <w:u w:val="single"/>
              </w:rPr>
            </w:pPr>
            <w:r w:rsidRPr="00AB15E7">
              <w:rPr>
                <w:rFonts w:ascii="Times New Roman" w:eastAsia="Times New Roman" w:hAnsi="Times New Roman" w:cs="Times New Roman"/>
                <w:b/>
                <w:bCs/>
                <w:color w:val="000000"/>
                <w:sz w:val="24"/>
                <w:szCs w:val="24"/>
                <w:u w:val="single"/>
              </w:rPr>
              <w:t>2018</w:t>
            </w:r>
          </w:p>
        </w:tc>
        <w:tc>
          <w:tcPr>
            <w:tcW w:w="1134" w:type="dxa"/>
            <w:tcBorders>
              <w:top w:val="single" w:sz="8" w:space="0" w:color="auto"/>
              <w:left w:val="nil"/>
              <w:bottom w:val="nil"/>
              <w:right w:val="single" w:sz="4" w:space="0" w:color="auto"/>
            </w:tcBorders>
            <w:shd w:val="clear" w:color="auto" w:fill="auto"/>
            <w:noWrap/>
            <w:vAlign w:val="bottom"/>
            <w:hideMark/>
          </w:tcPr>
          <w:p w:rsidR="00C53067" w:rsidRPr="00AB15E7" w:rsidRDefault="006054EB" w:rsidP="0003785C">
            <w:pPr>
              <w:spacing w:after="0" w:line="240" w:lineRule="auto"/>
              <w:jc w:val="center"/>
              <w:rPr>
                <w:rFonts w:ascii="Times New Roman" w:eastAsia="Times New Roman" w:hAnsi="Times New Roman" w:cs="Times New Roman"/>
                <w:b/>
                <w:bCs/>
                <w:color w:val="000000"/>
                <w:sz w:val="24"/>
                <w:szCs w:val="24"/>
                <w:u w:val="single"/>
              </w:rPr>
            </w:pPr>
            <w:r w:rsidRPr="00AB15E7">
              <w:rPr>
                <w:rFonts w:ascii="Times New Roman" w:eastAsia="Times New Roman" w:hAnsi="Times New Roman" w:cs="Times New Roman"/>
                <w:b/>
                <w:bCs/>
                <w:color w:val="000000"/>
                <w:sz w:val="24"/>
                <w:szCs w:val="24"/>
                <w:u w:val="single"/>
              </w:rPr>
              <w:t>2019</w:t>
            </w:r>
          </w:p>
        </w:tc>
        <w:tc>
          <w:tcPr>
            <w:tcW w:w="1134" w:type="dxa"/>
            <w:tcBorders>
              <w:top w:val="single" w:sz="8" w:space="0" w:color="auto"/>
              <w:left w:val="nil"/>
              <w:bottom w:val="nil"/>
              <w:right w:val="single" w:sz="4" w:space="0" w:color="auto"/>
            </w:tcBorders>
            <w:shd w:val="clear" w:color="auto" w:fill="auto"/>
            <w:noWrap/>
            <w:vAlign w:val="bottom"/>
            <w:hideMark/>
          </w:tcPr>
          <w:p w:rsidR="00C53067" w:rsidRPr="00AB15E7" w:rsidRDefault="006054EB" w:rsidP="0003785C">
            <w:pPr>
              <w:spacing w:after="0" w:line="240" w:lineRule="auto"/>
              <w:jc w:val="center"/>
              <w:rPr>
                <w:rFonts w:ascii="Times New Roman" w:eastAsia="Times New Roman" w:hAnsi="Times New Roman" w:cs="Times New Roman"/>
                <w:b/>
                <w:bCs/>
                <w:color w:val="000000"/>
                <w:sz w:val="24"/>
                <w:szCs w:val="24"/>
                <w:u w:val="single"/>
              </w:rPr>
            </w:pPr>
            <w:r w:rsidRPr="00AB15E7">
              <w:rPr>
                <w:rFonts w:ascii="Times New Roman" w:eastAsia="Times New Roman" w:hAnsi="Times New Roman" w:cs="Times New Roman"/>
                <w:b/>
                <w:bCs/>
                <w:color w:val="000000"/>
                <w:sz w:val="24"/>
                <w:szCs w:val="24"/>
                <w:u w:val="single"/>
              </w:rPr>
              <w:t>2020</w:t>
            </w:r>
          </w:p>
        </w:tc>
        <w:tc>
          <w:tcPr>
            <w:tcW w:w="1134" w:type="dxa"/>
            <w:tcBorders>
              <w:top w:val="single" w:sz="8" w:space="0" w:color="auto"/>
              <w:left w:val="nil"/>
              <w:bottom w:val="nil"/>
              <w:right w:val="single" w:sz="4" w:space="0" w:color="auto"/>
            </w:tcBorders>
            <w:shd w:val="clear" w:color="auto" w:fill="auto"/>
            <w:noWrap/>
            <w:vAlign w:val="bottom"/>
            <w:hideMark/>
          </w:tcPr>
          <w:p w:rsidR="00C53067" w:rsidRPr="00AB15E7" w:rsidRDefault="006054EB" w:rsidP="0003785C">
            <w:pPr>
              <w:spacing w:after="0" w:line="240" w:lineRule="auto"/>
              <w:jc w:val="center"/>
              <w:rPr>
                <w:rFonts w:ascii="Times New Roman" w:eastAsia="Times New Roman" w:hAnsi="Times New Roman" w:cs="Times New Roman"/>
                <w:b/>
                <w:bCs/>
                <w:color w:val="000000"/>
                <w:sz w:val="24"/>
                <w:szCs w:val="24"/>
                <w:u w:val="single"/>
              </w:rPr>
            </w:pPr>
            <w:r w:rsidRPr="00AB15E7">
              <w:rPr>
                <w:rFonts w:ascii="Times New Roman" w:eastAsia="Times New Roman" w:hAnsi="Times New Roman" w:cs="Times New Roman"/>
                <w:b/>
                <w:bCs/>
                <w:color w:val="000000"/>
                <w:sz w:val="24"/>
                <w:szCs w:val="24"/>
                <w:u w:val="single"/>
              </w:rPr>
              <w:t>2021</w:t>
            </w:r>
          </w:p>
        </w:tc>
        <w:tc>
          <w:tcPr>
            <w:tcW w:w="1417" w:type="dxa"/>
            <w:tcBorders>
              <w:top w:val="single" w:sz="8" w:space="0" w:color="auto"/>
              <w:left w:val="nil"/>
              <w:bottom w:val="nil"/>
              <w:right w:val="nil"/>
            </w:tcBorders>
            <w:shd w:val="clear" w:color="auto" w:fill="auto"/>
            <w:noWrap/>
            <w:vAlign w:val="bottom"/>
            <w:hideMark/>
          </w:tcPr>
          <w:p w:rsidR="00C53067" w:rsidRPr="00AB15E7" w:rsidRDefault="006054EB" w:rsidP="0003785C">
            <w:pPr>
              <w:spacing w:after="0" w:line="240" w:lineRule="auto"/>
              <w:jc w:val="center"/>
              <w:rPr>
                <w:rFonts w:ascii="Times New Roman" w:eastAsia="Times New Roman" w:hAnsi="Times New Roman" w:cs="Times New Roman"/>
                <w:b/>
                <w:bCs/>
                <w:color w:val="000000"/>
                <w:sz w:val="24"/>
                <w:szCs w:val="24"/>
                <w:u w:val="single"/>
              </w:rPr>
            </w:pPr>
            <w:r w:rsidRPr="00AB15E7">
              <w:rPr>
                <w:rFonts w:ascii="Times New Roman" w:eastAsia="Times New Roman" w:hAnsi="Times New Roman" w:cs="Times New Roman"/>
                <w:b/>
                <w:bCs/>
                <w:color w:val="000000"/>
                <w:sz w:val="24"/>
                <w:szCs w:val="24"/>
                <w:u w:val="single"/>
              </w:rPr>
              <w:t>2022</w:t>
            </w:r>
          </w:p>
        </w:tc>
        <w:tc>
          <w:tcPr>
            <w:tcW w:w="1206" w:type="dxa"/>
            <w:tcBorders>
              <w:top w:val="single" w:sz="8" w:space="0" w:color="auto"/>
              <w:left w:val="single" w:sz="8" w:space="0" w:color="auto"/>
              <w:bottom w:val="nil"/>
              <w:right w:val="single" w:sz="8" w:space="0" w:color="auto"/>
            </w:tcBorders>
            <w:shd w:val="clear" w:color="000000" w:fill="EBF1DE"/>
            <w:noWrap/>
            <w:vAlign w:val="bottom"/>
            <w:hideMark/>
          </w:tcPr>
          <w:p w:rsidR="00C53067" w:rsidRPr="0003785C" w:rsidRDefault="00C53067" w:rsidP="0003785C">
            <w:pPr>
              <w:spacing w:after="0" w:line="240" w:lineRule="auto"/>
              <w:jc w:val="center"/>
              <w:rPr>
                <w:rFonts w:ascii="Times New Roman" w:eastAsia="Times New Roman" w:hAnsi="Times New Roman" w:cs="Times New Roman"/>
                <w:b/>
                <w:bCs/>
                <w:color w:val="000000"/>
                <w:sz w:val="24"/>
                <w:szCs w:val="24"/>
              </w:rPr>
            </w:pPr>
            <w:r w:rsidRPr="0003785C">
              <w:rPr>
                <w:rFonts w:ascii="Times New Roman" w:eastAsia="Times New Roman" w:hAnsi="Times New Roman" w:cs="Times New Roman"/>
                <w:b/>
                <w:bCs/>
                <w:color w:val="000000"/>
                <w:sz w:val="24"/>
                <w:szCs w:val="24"/>
              </w:rPr>
              <w:t>Kopā</w:t>
            </w:r>
          </w:p>
        </w:tc>
      </w:tr>
      <w:tr w:rsidR="006662E3" w:rsidRPr="0003785C" w:rsidTr="008A27AE">
        <w:trPr>
          <w:trHeight w:val="315"/>
        </w:trPr>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2E3" w:rsidRPr="0003785C" w:rsidRDefault="006662E3"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Vēsturisko datu kārtošana</w:t>
            </w:r>
          </w:p>
        </w:tc>
        <w:tc>
          <w:tcPr>
            <w:tcW w:w="992" w:type="dxa"/>
            <w:gridSpan w:val="2"/>
            <w:tcBorders>
              <w:top w:val="single" w:sz="8" w:space="0" w:color="auto"/>
              <w:left w:val="nil"/>
              <w:bottom w:val="single" w:sz="4" w:space="0" w:color="auto"/>
              <w:right w:val="single" w:sz="4" w:space="0" w:color="auto"/>
            </w:tcBorders>
            <w:shd w:val="clear" w:color="auto" w:fill="auto"/>
            <w:vAlign w:val="bottom"/>
            <w:hideMark/>
          </w:tcPr>
          <w:p w:rsidR="006662E3" w:rsidRPr="0003785C" w:rsidRDefault="006662E3"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VZD</w:t>
            </w:r>
          </w:p>
        </w:tc>
        <w:tc>
          <w:tcPr>
            <w:tcW w:w="850" w:type="dxa"/>
            <w:tcBorders>
              <w:top w:val="single" w:sz="8" w:space="0" w:color="auto"/>
              <w:left w:val="single" w:sz="4" w:space="0" w:color="auto"/>
              <w:bottom w:val="single" w:sz="4" w:space="0" w:color="auto"/>
              <w:right w:val="single" w:sz="4" w:space="0" w:color="auto"/>
            </w:tcBorders>
            <w:shd w:val="clear" w:color="000000" w:fill="D9D9D9"/>
            <w:noWrap/>
            <w:vAlign w:val="center"/>
            <w:hideMark/>
          </w:tcPr>
          <w:p w:rsidR="006662E3" w:rsidRPr="0003785C" w:rsidRDefault="006662E3"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218" w:type="dxa"/>
            <w:tcBorders>
              <w:top w:val="single" w:sz="8" w:space="0" w:color="auto"/>
              <w:left w:val="nil"/>
              <w:bottom w:val="single" w:sz="4" w:space="0" w:color="auto"/>
              <w:right w:val="single" w:sz="4" w:space="0" w:color="auto"/>
            </w:tcBorders>
            <w:shd w:val="clear" w:color="auto" w:fill="EAF1DD" w:themeFill="accent3" w:themeFillTint="33"/>
            <w:noWrap/>
            <w:vAlign w:val="center"/>
          </w:tcPr>
          <w:p w:rsidR="006662E3" w:rsidRPr="0003785C" w:rsidRDefault="006662E3" w:rsidP="007543B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307 393</w:t>
            </w:r>
          </w:p>
        </w:tc>
        <w:tc>
          <w:tcPr>
            <w:tcW w:w="1276" w:type="dxa"/>
            <w:tcBorders>
              <w:top w:val="single" w:sz="8" w:space="0" w:color="auto"/>
              <w:left w:val="nil"/>
              <w:bottom w:val="single" w:sz="4" w:space="0" w:color="auto"/>
              <w:right w:val="single" w:sz="4" w:space="0" w:color="auto"/>
            </w:tcBorders>
            <w:shd w:val="clear" w:color="auto" w:fill="EAF1DD" w:themeFill="accent3" w:themeFillTint="33"/>
            <w:noWrap/>
            <w:vAlign w:val="center"/>
          </w:tcPr>
          <w:p w:rsidR="006662E3" w:rsidRPr="0003785C" w:rsidRDefault="006662E3" w:rsidP="00D841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288 721</w:t>
            </w:r>
          </w:p>
        </w:tc>
        <w:tc>
          <w:tcPr>
            <w:tcW w:w="1134" w:type="dxa"/>
            <w:tcBorders>
              <w:top w:val="single" w:sz="8" w:space="0" w:color="auto"/>
              <w:left w:val="nil"/>
              <w:bottom w:val="single" w:sz="4" w:space="0" w:color="auto"/>
              <w:right w:val="single" w:sz="4" w:space="0" w:color="auto"/>
            </w:tcBorders>
            <w:shd w:val="clear" w:color="auto" w:fill="EAF1DD" w:themeFill="accent3" w:themeFillTint="33"/>
            <w:noWrap/>
            <w:vAlign w:val="center"/>
          </w:tcPr>
          <w:p w:rsidR="006662E3" w:rsidRPr="0003785C" w:rsidRDefault="006662E3" w:rsidP="00D841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288 721</w:t>
            </w:r>
          </w:p>
        </w:tc>
        <w:tc>
          <w:tcPr>
            <w:tcW w:w="1134" w:type="dxa"/>
            <w:tcBorders>
              <w:top w:val="single" w:sz="8" w:space="0" w:color="auto"/>
              <w:left w:val="nil"/>
              <w:bottom w:val="single" w:sz="4" w:space="0" w:color="auto"/>
              <w:right w:val="single" w:sz="4" w:space="0" w:color="auto"/>
            </w:tcBorders>
            <w:shd w:val="clear" w:color="auto" w:fill="EAF1DD" w:themeFill="accent3" w:themeFillTint="33"/>
            <w:noWrap/>
            <w:vAlign w:val="center"/>
          </w:tcPr>
          <w:p w:rsidR="006662E3" w:rsidRPr="0003785C" w:rsidRDefault="006662E3" w:rsidP="00D841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288 721</w:t>
            </w:r>
          </w:p>
        </w:tc>
        <w:tc>
          <w:tcPr>
            <w:tcW w:w="1134" w:type="dxa"/>
            <w:tcBorders>
              <w:top w:val="single" w:sz="8" w:space="0" w:color="auto"/>
              <w:left w:val="nil"/>
              <w:bottom w:val="single" w:sz="4" w:space="0" w:color="auto"/>
              <w:right w:val="single" w:sz="4" w:space="0" w:color="auto"/>
            </w:tcBorders>
            <w:shd w:val="clear" w:color="auto" w:fill="EAF1DD" w:themeFill="accent3" w:themeFillTint="33"/>
            <w:noWrap/>
            <w:vAlign w:val="center"/>
          </w:tcPr>
          <w:p w:rsidR="006662E3" w:rsidRPr="0003785C" w:rsidRDefault="006662E3" w:rsidP="00D841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288 721</w:t>
            </w:r>
          </w:p>
        </w:tc>
        <w:tc>
          <w:tcPr>
            <w:tcW w:w="1417" w:type="dxa"/>
            <w:tcBorders>
              <w:top w:val="single" w:sz="8" w:space="0" w:color="auto"/>
              <w:left w:val="nil"/>
              <w:bottom w:val="single" w:sz="4" w:space="0" w:color="auto"/>
              <w:right w:val="nil"/>
            </w:tcBorders>
            <w:shd w:val="clear" w:color="auto" w:fill="EAF1DD" w:themeFill="accent3" w:themeFillTint="33"/>
            <w:noWrap/>
            <w:vAlign w:val="center"/>
          </w:tcPr>
          <w:p w:rsidR="006662E3" w:rsidRPr="0003785C" w:rsidRDefault="006662E3" w:rsidP="00D841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288 721</w:t>
            </w:r>
          </w:p>
        </w:tc>
        <w:tc>
          <w:tcPr>
            <w:tcW w:w="1206" w:type="dxa"/>
            <w:vMerge w:val="restart"/>
            <w:tcBorders>
              <w:top w:val="single" w:sz="8" w:space="0" w:color="auto"/>
              <w:left w:val="single" w:sz="8" w:space="0" w:color="auto"/>
              <w:bottom w:val="single" w:sz="8" w:space="0" w:color="000000"/>
              <w:right w:val="single" w:sz="8" w:space="0" w:color="auto"/>
            </w:tcBorders>
            <w:shd w:val="clear" w:color="000000" w:fill="EBF1DE"/>
            <w:noWrap/>
            <w:vAlign w:val="center"/>
          </w:tcPr>
          <w:p w:rsidR="006662E3" w:rsidRPr="00D84129" w:rsidRDefault="00A423FC" w:rsidP="00542411">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3 896 471</w:t>
            </w:r>
          </w:p>
        </w:tc>
      </w:tr>
      <w:tr w:rsidR="00A423FC" w:rsidRPr="0003785C" w:rsidTr="008A27AE">
        <w:trPr>
          <w:trHeight w:val="330"/>
        </w:trPr>
        <w:tc>
          <w:tcPr>
            <w:tcW w:w="2410" w:type="dxa"/>
            <w:vMerge/>
            <w:tcBorders>
              <w:top w:val="single" w:sz="8" w:space="0" w:color="auto"/>
              <w:left w:val="single" w:sz="8" w:space="0" w:color="auto"/>
              <w:bottom w:val="single" w:sz="8" w:space="0" w:color="000000"/>
              <w:right w:val="single" w:sz="8" w:space="0" w:color="auto"/>
            </w:tcBorders>
            <w:vAlign w:val="center"/>
            <w:hideMark/>
          </w:tcPr>
          <w:p w:rsidR="00A423FC" w:rsidRPr="0003785C" w:rsidRDefault="00A423FC" w:rsidP="0003785C">
            <w:pPr>
              <w:spacing w:after="0" w:line="240" w:lineRule="auto"/>
              <w:rPr>
                <w:rFonts w:ascii="Times New Roman" w:eastAsia="Times New Roman" w:hAnsi="Times New Roman" w:cs="Times New Roman"/>
                <w:color w:val="000000"/>
              </w:rPr>
            </w:pPr>
          </w:p>
        </w:tc>
        <w:tc>
          <w:tcPr>
            <w:tcW w:w="992" w:type="dxa"/>
            <w:gridSpan w:val="2"/>
            <w:tcBorders>
              <w:top w:val="nil"/>
              <w:left w:val="nil"/>
              <w:bottom w:val="single" w:sz="8" w:space="0" w:color="auto"/>
              <w:right w:val="single" w:sz="4" w:space="0" w:color="auto"/>
            </w:tcBorders>
            <w:shd w:val="clear" w:color="auto" w:fill="auto"/>
            <w:vAlign w:val="bottom"/>
            <w:hideMark/>
          </w:tcPr>
          <w:p w:rsidR="00A423FC" w:rsidRPr="0003785C" w:rsidRDefault="00A423FC"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TA</w:t>
            </w:r>
          </w:p>
        </w:tc>
        <w:tc>
          <w:tcPr>
            <w:tcW w:w="850" w:type="dxa"/>
            <w:tcBorders>
              <w:top w:val="nil"/>
              <w:left w:val="single" w:sz="4" w:space="0" w:color="auto"/>
              <w:bottom w:val="single" w:sz="8" w:space="0" w:color="auto"/>
              <w:right w:val="single" w:sz="4" w:space="0" w:color="auto"/>
            </w:tcBorders>
            <w:shd w:val="clear" w:color="000000" w:fill="D9D9D9"/>
            <w:noWrap/>
            <w:vAlign w:val="center"/>
            <w:hideMark/>
          </w:tcPr>
          <w:p w:rsidR="00A423FC" w:rsidRPr="002B73D2" w:rsidRDefault="00A423FC" w:rsidP="0003785C">
            <w:pPr>
              <w:spacing w:after="0" w:line="240" w:lineRule="auto"/>
              <w:jc w:val="center"/>
              <w:rPr>
                <w:rFonts w:ascii="Times New Roman" w:eastAsia="Times New Roman" w:hAnsi="Times New Roman" w:cs="Times New Roman"/>
                <w:color w:val="000000"/>
              </w:rPr>
            </w:pPr>
            <w:r w:rsidRPr="002B73D2">
              <w:rPr>
                <w:rFonts w:ascii="Times New Roman" w:eastAsia="Times New Roman" w:hAnsi="Times New Roman" w:cs="Times New Roman"/>
                <w:color w:val="000000"/>
              </w:rPr>
              <w:t> </w:t>
            </w:r>
          </w:p>
        </w:tc>
        <w:tc>
          <w:tcPr>
            <w:tcW w:w="1218" w:type="dxa"/>
            <w:tcBorders>
              <w:top w:val="nil"/>
              <w:left w:val="nil"/>
              <w:bottom w:val="single" w:sz="8" w:space="0" w:color="auto"/>
              <w:right w:val="single" w:sz="4" w:space="0" w:color="auto"/>
            </w:tcBorders>
            <w:shd w:val="clear" w:color="auto" w:fill="EAF1DD" w:themeFill="accent3" w:themeFillTint="33"/>
            <w:noWrap/>
            <w:vAlign w:val="center"/>
          </w:tcPr>
          <w:p w:rsidR="00A423FC" w:rsidRPr="002B73D2" w:rsidRDefault="00A423FC" w:rsidP="0001736A">
            <w:pPr>
              <w:spacing w:after="0" w:line="240" w:lineRule="auto"/>
              <w:jc w:val="center"/>
              <w:rPr>
                <w:rFonts w:ascii="Times New Roman" w:eastAsia="Times New Roman" w:hAnsi="Times New Roman" w:cs="Times New Roman"/>
                <w:color w:val="000000"/>
                <w:highlight w:val="yellow"/>
              </w:rPr>
            </w:pPr>
            <w:r>
              <w:rPr>
                <w:rFonts w:ascii="Times New Roman" w:hAnsi="Times New Roman" w:cs="Times New Roman"/>
                <w:color w:val="000000"/>
              </w:rPr>
              <w:t>377 503</w:t>
            </w:r>
          </w:p>
        </w:tc>
        <w:tc>
          <w:tcPr>
            <w:tcW w:w="1276" w:type="dxa"/>
            <w:tcBorders>
              <w:top w:val="nil"/>
              <w:left w:val="nil"/>
              <w:bottom w:val="single" w:sz="8" w:space="0" w:color="auto"/>
              <w:right w:val="single" w:sz="4" w:space="0" w:color="auto"/>
            </w:tcBorders>
            <w:shd w:val="clear" w:color="auto" w:fill="EAF1DD" w:themeFill="accent3" w:themeFillTint="33"/>
            <w:noWrap/>
            <w:vAlign w:val="center"/>
          </w:tcPr>
          <w:p w:rsidR="00A423FC" w:rsidRPr="002B73D2" w:rsidRDefault="00A423FC" w:rsidP="00A423FC">
            <w:pPr>
              <w:spacing w:after="0" w:line="240" w:lineRule="auto"/>
              <w:jc w:val="center"/>
              <w:rPr>
                <w:rFonts w:ascii="Times New Roman" w:eastAsia="Times New Roman" w:hAnsi="Times New Roman" w:cs="Times New Roman"/>
                <w:color w:val="000000"/>
                <w:highlight w:val="yellow"/>
              </w:rPr>
            </w:pPr>
            <w:r>
              <w:rPr>
                <w:rFonts w:ascii="Times New Roman" w:hAnsi="Times New Roman" w:cs="Times New Roman"/>
                <w:color w:val="000000"/>
              </w:rPr>
              <w:t>353 594</w:t>
            </w:r>
          </w:p>
        </w:tc>
        <w:tc>
          <w:tcPr>
            <w:tcW w:w="1134" w:type="dxa"/>
            <w:tcBorders>
              <w:top w:val="nil"/>
              <w:left w:val="nil"/>
              <w:bottom w:val="single" w:sz="8" w:space="0" w:color="auto"/>
              <w:right w:val="single" w:sz="4" w:space="0" w:color="auto"/>
            </w:tcBorders>
            <w:shd w:val="clear" w:color="auto" w:fill="EAF1DD" w:themeFill="accent3" w:themeFillTint="33"/>
            <w:noWrap/>
            <w:vAlign w:val="center"/>
          </w:tcPr>
          <w:p w:rsidR="00A423FC" w:rsidRPr="00BD42CE" w:rsidRDefault="00A423FC" w:rsidP="0003785C">
            <w:pPr>
              <w:spacing w:after="0" w:line="240" w:lineRule="auto"/>
              <w:jc w:val="center"/>
              <w:rPr>
                <w:rFonts w:ascii="Times New Roman" w:eastAsia="Times New Roman" w:hAnsi="Times New Roman" w:cs="Times New Roman"/>
                <w:color w:val="000000"/>
                <w:highlight w:val="yellow"/>
              </w:rPr>
            </w:pPr>
            <w:r>
              <w:rPr>
                <w:rFonts w:ascii="Times New Roman" w:hAnsi="Times New Roman" w:cs="Times New Roman"/>
                <w:color w:val="000000"/>
              </w:rPr>
              <w:t>353 594</w:t>
            </w:r>
          </w:p>
        </w:tc>
        <w:tc>
          <w:tcPr>
            <w:tcW w:w="1134" w:type="dxa"/>
            <w:tcBorders>
              <w:top w:val="nil"/>
              <w:left w:val="nil"/>
              <w:bottom w:val="single" w:sz="8" w:space="0" w:color="auto"/>
              <w:right w:val="single" w:sz="4" w:space="0" w:color="auto"/>
            </w:tcBorders>
            <w:shd w:val="clear" w:color="auto" w:fill="EAF1DD" w:themeFill="accent3" w:themeFillTint="33"/>
            <w:noWrap/>
            <w:vAlign w:val="center"/>
          </w:tcPr>
          <w:p w:rsidR="00A423FC" w:rsidRPr="00BD42CE" w:rsidRDefault="00A423FC" w:rsidP="0003785C">
            <w:pPr>
              <w:spacing w:after="0" w:line="240" w:lineRule="auto"/>
              <w:jc w:val="center"/>
              <w:rPr>
                <w:rFonts w:ascii="Times New Roman" w:eastAsia="Times New Roman" w:hAnsi="Times New Roman" w:cs="Times New Roman"/>
                <w:color w:val="000000"/>
                <w:highlight w:val="yellow"/>
              </w:rPr>
            </w:pPr>
            <w:r>
              <w:rPr>
                <w:rFonts w:ascii="Times New Roman" w:hAnsi="Times New Roman" w:cs="Times New Roman"/>
                <w:color w:val="000000"/>
              </w:rPr>
              <w:t>353 594</w:t>
            </w:r>
          </w:p>
        </w:tc>
        <w:tc>
          <w:tcPr>
            <w:tcW w:w="1134" w:type="dxa"/>
            <w:tcBorders>
              <w:top w:val="nil"/>
              <w:left w:val="nil"/>
              <w:bottom w:val="single" w:sz="8" w:space="0" w:color="auto"/>
              <w:right w:val="single" w:sz="4" w:space="0" w:color="auto"/>
            </w:tcBorders>
            <w:shd w:val="clear" w:color="auto" w:fill="EAF1DD" w:themeFill="accent3" w:themeFillTint="33"/>
            <w:noWrap/>
            <w:vAlign w:val="center"/>
          </w:tcPr>
          <w:p w:rsidR="00A423FC" w:rsidRPr="00BD42CE" w:rsidRDefault="00A423FC" w:rsidP="0003785C">
            <w:pPr>
              <w:spacing w:after="0" w:line="240" w:lineRule="auto"/>
              <w:jc w:val="center"/>
              <w:rPr>
                <w:rFonts w:ascii="Times New Roman" w:eastAsia="Times New Roman" w:hAnsi="Times New Roman" w:cs="Times New Roman"/>
                <w:color w:val="000000"/>
                <w:highlight w:val="yellow"/>
              </w:rPr>
            </w:pPr>
            <w:r>
              <w:rPr>
                <w:rFonts w:ascii="Times New Roman" w:hAnsi="Times New Roman" w:cs="Times New Roman"/>
                <w:color w:val="000000"/>
              </w:rPr>
              <w:t>353 594</w:t>
            </w:r>
          </w:p>
        </w:tc>
        <w:tc>
          <w:tcPr>
            <w:tcW w:w="1417" w:type="dxa"/>
            <w:tcBorders>
              <w:top w:val="nil"/>
              <w:left w:val="nil"/>
              <w:bottom w:val="single" w:sz="8" w:space="0" w:color="auto"/>
              <w:right w:val="nil"/>
            </w:tcBorders>
            <w:shd w:val="clear" w:color="auto" w:fill="EAF1DD" w:themeFill="accent3" w:themeFillTint="33"/>
            <w:noWrap/>
            <w:vAlign w:val="center"/>
          </w:tcPr>
          <w:p w:rsidR="00A423FC" w:rsidRPr="00BD42CE" w:rsidRDefault="00A423FC" w:rsidP="0003785C">
            <w:pPr>
              <w:spacing w:after="0" w:line="240" w:lineRule="auto"/>
              <w:jc w:val="center"/>
              <w:rPr>
                <w:rFonts w:ascii="Times New Roman" w:eastAsia="Times New Roman" w:hAnsi="Times New Roman" w:cs="Times New Roman"/>
                <w:color w:val="000000"/>
                <w:highlight w:val="yellow"/>
              </w:rPr>
            </w:pPr>
            <w:r>
              <w:rPr>
                <w:rFonts w:ascii="Times New Roman" w:hAnsi="Times New Roman" w:cs="Times New Roman"/>
                <w:color w:val="000000"/>
              </w:rPr>
              <w:t>353 594</w:t>
            </w:r>
          </w:p>
        </w:tc>
        <w:tc>
          <w:tcPr>
            <w:tcW w:w="1206" w:type="dxa"/>
            <w:vMerge/>
            <w:tcBorders>
              <w:top w:val="single" w:sz="8" w:space="0" w:color="auto"/>
              <w:left w:val="single" w:sz="8" w:space="0" w:color="auto"/>
              <w:bottom w:val="single" w:sz="8" w:space="0" w:color="000000"/>
              <w:right w:val="single" w:sz="8" w:space="0" w:color="auto"/>
            </w:tcBorders>
            <w:vAlign w:val="center"/>
          </w:tcPr>
          <w:p w:rsidR="00A423FC" w:rsidRPr="00D84129" w:rsidRDefault="00A423FC" w:rsidP="0003785C">
            <w:pPr>
              <w:spacing w:after="0" w:line="240" w:lineRule="auto"/>
              <w:rPr>
                <w:rFonts w:ascii="Times New Roman" w:eastAsia="Times New Roman" w:hAnsi="Times New Roman" w:cs="Times New Roman"/>
                <w:b/>
                <w:color w:val="000000"/>
              </w:rPr>
            </w:pPr>
          </w:p>
        </w:tc>
      </w:tr>
      <w:tr w:rsidR="00C53067" w:rsidRPr="0003785C" w:rsidTr="008A27AE">
        <w:trPr>
          <w:trHeight w:val="361"/>
        </w:trPr>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53067" w:rsidRPr="0003785C" w:rsidRDefault="00C53067"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Esošo NĪVKIS un ZG IS pielāgošana datu sinhronizācijai</w:t>
            </w:r>
          </w:p>
        </w:tc>
        <w:tc>
          <w:tcPr>
            <w:tcW w:w="992" w:type="dxa"/>
            <w:gridSpan w:val="2"/>
            <w:tcBorders>
              <w:top w:val="nil"/>
              <w:left w:val="nil"/>
              <w:bottom w:val="single" w:sz="4" w:space="0" w:color="auto"/>
              <w:right w:val="single" w:sz="4" w:space="0" w:color="auto"/>
            </w:tcBorders>
            <w:shd w:val="clear" w:color="auto" w:fill="auto"/>
            <w:vAlign w:val="bottom"/>
            <w:hideMark/>
          </w:tcPr>
          <w:p w:rsidR="00C53067" w:rsidRPr="0003785C" w:rsidRDefault="00C53067"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VZD</w:t>
            </w:r>
          </w:p>
        </w:tc>
        <w:tc>
          <w:tcPr>
            <w:tcW w:w="850" w:type="dxa"/>
            <w:tcBorders>
              <w:top w:val="nil"/>
              <w:left w:val="single" w:sz="4" w:space="0" w:color="auto"/>
              <w:bottom w:val="single" w:sz="4" w:space="0" w:color="auto"/>
              <w:right w:val="single" w:sz="4" w:space="0" w:color="auto"/>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218" w:type="dxa"/>
            <w:tcBorders>
              <w:top w:val="nil"/>
              <w:left w:val="nil"/>
              <w:bottom w:val="single" w:sz="4" w:space="0" w:color="auto"/>
              <w:right w:val="single" w:sz="4" w:space="0" w:color="auto"/>
            </w:tcBorders>
            <w:shd w:val="clear" w:color="000000" w:fill="EBF1DE"/>
            <w:noWrap/>
            <w:vAlign w:val="center"/>
          </w:tcPr>
          <w:p w:rsidR="00C53067" w:rsidRPr="0003785C" w:rsidRDefault="008A27AE" w:rsidP="008F612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390 953</w:t>
            </w:r>
          </w:p>
        </w:tc>
        <w:tc>
          <w:tcPr>
            <w:tcW w:w="1276" w:type="dxa"/>
            <w:tcBorders>
              <w:top w:val="nil"/>
              <w:left w:val="nil"/>
              <w:bottom w:val="single" w:sz="4" w:space="0" w:color="auto"/>
              <w:right w:val="single" w:sz="4" w:space="0" w:color="auto"/>
            </w:tcBorders>
            <w:shd w:val="clear" w:color="000000" w:fill="EBF1DE"/>
            <w:noWrap/>
            <w:vAlign w:val="center"/>
          </w:tcPr>
          <w:p w:rsidR="00C53067" w:rsidRPr="0003785C" w:rsidRDefault="008A27AE" w:rsidP="008F612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167 553</w:t>
            </w:r>
          </w:p>
        </w:tc>
        <w:tc>
          <w:tcPr>
            <w:tcW w:w="1134" w:type="dxa"/>
            <w:tcBorders>
              <w:top w:val="nil"/>
              <w:left w:val="nil"/>
              <w:bottom w:val="single" w:sz="4" w:space="0" w:color="auto"/>
              <w:right w:val="single" w:sz="4" w:space="0" w:color="auto"/>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417" w:type="dxa"/>
            <w:tcBorders>
              <w:top w:val="nil"/>
              <w:left w:val="nil"/>
              <w:bottom w:val="single" w:sz="4" w:space="0" w:color="auto"/>
              <w:right w:val="nil"/>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206" w:type="dxa"/>
            <w:vMerge w:val="restart"/>
            <w:tcBorders>
              <w:top w:val="nil"/>
              <w:left w:val="single" w:sz="8" w:space="0" w:color="auto"/>
              <w:bottom w:val="single" w:sz="8" w:space="0" w:color="000000"/>
              <w:right w:val="single" w:sz="8" w:space="0" w:color="auto"/>
            </w:tcBorders>
            <w:shd w:val="clear" w:color="000000" w:fill="EBF1DE"/>
            <w:noWrap/>
            <w:vAlign w:val="center"/>
          </w:tcPr>
          <w:p w:rsidR="00C53067" w:rsidRPr="00D84129" w:rsidRDefault="008A27AE" w:rsidP="00C179C9">
            <w:pPr>
              <w:spacing w:after="0" w:line="240" w:lineRule="auto"/>
              <w:jc w:val="center"/>
              <w:rPr>
                <w:rFonts w:ascii="Times New Roman" w:eastAsia="Times New Roman" w:hAnsi="Times New Roman" w:cs="Times New Roman"/>
                <w:b/>
                <w:color w:val="000000"/>
              </w:rPr>
            </w:pPr>
            <w:r w:rsidRPr="00D84129">
              <w:rPr>
                <w:rFonts w:ascii="Times New Roman" w:eastAsia="Times New Roman" w:hAnsi="Times New Roman" w:cs="Times New Roman"/>
                <w:b/>
                <w:color w:val="000000"/>
              </w:rPr>
              <w:t>985 3</w:t>
            </w:r>
            <w:r w:rsidR="00C179C9">
              <w:rPr>
                <w:rFonts w:ascii="Times New Roman" w:eastAsia="Times New Roman" w:hAnsi="Times New Roman" w:cs="Times New Roman"/>
                <w:b/>
                <w:color w:val="000000"/>
              </w:rPr>
              <w:t>98</w:t>
            </w:r>
            <w:r w:rsidRPr="00D84129">
              <w:rPr>
                <w:rFonts w:ascii="Times New Roman" w:eastAsia="Times New Roman" w:hAnsi="Times New Roman" w:cs="Times New Roman"/>
                <w:b/>
                <w:color w:val="000000"/>
              </w:rPr>
              <w:t xml:space="preserve"> </w:t>
            </w:r>
          </w:p>
        </w:tc>
      </w:tr>
      <w:tr w:rsidR="00C53067" w:rsidRPr="0003785C" w:rsidTr="008A27AE">
        <w:trPr>
          <w:trHeight w:val="330"/>
        </w:trPr>
        <w:tc>
          <w:tcPr>
            <w:tcW w:w="2410" w:type="dxa"/>
            <w:vMerge/>
            <w:tcBorders>
              <w:top w:val="nil"/>
              <w:left w:val="single" w:sz="8" w:space="0" w:color="auto"/>
              <w:bottom w:val="single" w:sz="8" w:space="0" w:color="000000"/>
              <w:right w:val="single" w:sz="8" w:space="0" w:color="auto"/>
            </w:tcBorders>
            <w:vAlign w:val="center"/>
            <w:hideMark/>
          </w:tcPr>
          <w:p w:rsidR="00C53067" w:rsidRPr="0003785C" w:rsidRDefault="00C53067" w:rsidP="0003785C">
            <w:pPr>
              <w:spacing w:after="0" w:line="240" w:lineRule="auto"/>
              <w:rPr>
                <w:rFonts w:ascii="Times New Roman" w:eastAsia="Times New Roman" w:hAnsi="Times New Roman" w:cs="Times New Roman"/>
                <w:color w:val="000000"/>
              </w:rPr>
            </w:pPr>
          </w:p>
        </w:tc>
        <w:tc>
          <w:tcPr>
            <w:tcW w:w="992" w:type="dxa"/>
            <w:gridSpan w:val="2"/>
            <w:tcBorders>
              <w:top w:val="nil"/>
              <w:left w:val="nil"/>
              <w:bottom w:val="single" w:sz="8" w:space="0" w:color="auto"/>
              <w:right w:val="single" w:sz="4" w:space="0" w:color="auto"/>
            </w:tcBorders>
            <w:shd w:val="clear" w:color="auto" w:fill="auto"/>
            <w:vAlign w:val="bottom"/>
            <w:hideMark/>
          </w:tcPr>
          <w:p w:rsidR="00C53067" w:rsidRPr="0003785C" w:rsidRDefault="00C53067"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TA</w:t>
            </w:r>
          </w:p>
        </w:tc>
        <w:tc>
          <w:tcPr>
            <w:tcW w:w="850" w:type="dxa"/>
            <w:tcBorders>
              <w:top w:val="nil"/>
              <w:left w:val="single" w:sz="4" w:space="0" w:color="auto"/>
              <w:bottom w:val="single" w:sz="8" w:space="0" w:color="auto"/>
              <w:right w:val="single" w:sz="4" w:space="0" w:color="auto"/>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218" w:type="dxa"/>
            <w:tcBorders>
              <w:top w:val="nil"/>
              <w:left w:val="nil"/>
              <w:bottom w:val="single" w:sz="8" w:space="0" w:color="auto"/>
              <w:right w:val="single" w:sz="4" w:space="0" w:color="auto"/>
            </w:tcBorders>
            <w:shd w:val="clear" w:color="000000" w:fill="EBF1DE"/>
            <w:noWrap/>
            <w:vAlign w:val="center"/>
          </w:tcPr>
          <w:p w:rsidR="00C53067" w:rsidRPr="00BD42CE" w:rsidRDefault="00C53067" w:rsidP="0003785C">
            <w:pPr>
              <w:spacing w:after="0" w:line="240" w:lineRule="auto"/>
              <w:jc w:val="center"/>
              <w:rPr>
                <w:rFonts w:ascii="Times New Roman" w:eastAsia="Times New Roman" w:hAnsi="Times New Roman" w:cs="Times New Roman"/>
                <w:color w:val="000000"/>
                <w:highlight w:val="yellow"/>
              </w:rPr>
            </w:pPr>
            <w:r w:rsidRPr="002B73D2">
              <w:rPr>
                <w:rFonts w:ascii="Times New Roman" w:eastAsia="Times New Roman" w:hAnsi="Times New Roman" w:cs="Times New Roman"/>
                <w:color w:val="000000"/>
              </w:rPr>
              <w:t>298</w:t>
            </w:r>
            <w:r>
              <w:rPr>
                <w:rFonts w:ascii="Times New Roman" w:eastAsia="Times New Roman" w:hAnsi="Times New Roman" w:cs="Times New Roman"/>
                <w:color w:val="000000"/>
              </w:rPr>
              <w:t xml:space="preserve"> </w:t>
            </w:r>
            <w:r w:rsidRPr="002B73D2">
              <w:rPr>
                <w:rFonts w:ascii="Times New Roman" w:eastAsia="Times New Roman" w:hAnsi="Times New Roman" w:cs="Times New Roman"/>
                <w:color w:val="000000"/>
              </w:rPr>
              <w:t>810</w:t>
            </w:r>
          </w:p>
        </w:tc>
        <w:tc>
          <w:tcPr>
            <w:tcW w:w="1276" w:type="dxa"/>
            <w:tcBorders>
              <w:top w:val="nil"/>
              <w:left w:val="nil"/>
              <w:bottom w:val="single" w:sz="8" w:space="0" w:color="auto"/>
              <w:right w:val="single" w:sz="4" w:space="0" w:color="auto"/>
            </w:tcBorders>
            <w:shd w:val="clear" w:color="000000" w:fill="EBF1DE"/>
            <w:noWrap/>
            <w:vAlign w:val="center"/>
          </w:tcPr>
          <w:p w:rsidR="00C53067" w:rsidRPr="00BD42CE" w:rsidRDefault="007543B8" w:rsidP="007543B8">
            <w:pPr>
              <w:spacing w:after="0" w:line="240" w:lineRule="auto"/>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128 082</w:t>
            </w:r>
          </w:p>
        </w:tc>
        <w:tc>
          <w:tcPr>
            <w:tcW w:w="1134" w:type="dxa"/>
            <w:tcBorders>
              <w:top w:val="nil"/>
              <w:left w:val="nil"/>
              <w:bottom w:val="single" w:sz="8" w:space="0" w:color="auto"/>
              <w:right w:val="single" w:sz="4" w:space="0" w:color="auto"/>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134" w:type="dxa"/>
            <w:tcBorders>
              <w:top w:val="nil"/>
              <w:left w:val="nil"/>
              <w:bottom w:val="single" w:sz="8" w:space="0" w:color="auto"/>
              <w:right w:val="single" w:sz="4" w:space="0" w:color="auto"/>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134" w:type="dxa"/>
            <w:tcBorders>
              <w:top w:val="nil"/>
              <w:left w:val="nil"/>
              <w:bottom w:val="single" w:sz="8" w:space="0" w:color="auto"/>
              <w:right w:val="single" w:sz="4" w:space="0" w:color="auto"/>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417" w:type="dxa"/>
            <w:tcBorders>
              <w:top w:val="nil"/>
              <w:left w:val="nil"/>
              <w:bottom w:val="single" w:sz="8" w:space="0" w:color="auto"/>
              <w:right w:val="nil"/>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206" w:type="dxa"/>
            <w:vMerge/>
            <w:tcBorders>
              <w:top w:val="nil"/>
              <w:left w:val="single" w:sz="8" w:space="0" w:color="auto"/>
              <w:bottom w:val="single" w:sz="8" w:space="0" w:color="000000"/>
              <w:right w:val="single" w:sz="8" w:space="0" w:color="auto"/>
            </w:tcBorders>
            <w:vAlign w:val="center"/>
          </w:tcPr>
          <w:p w:rsidR="00C53067" w:rsidRPr="00D84129" w:rsidRDefault="00C53067" w:rsidP="0003785C">
            <w:pPr>
              <w:spacing w:after="0" w:line="240" w:lineRule="auto"/>
              <w:rPr>
                <w:rFonts w:ascii="Times New Roman" w:eastAsia="Times New Roman" w:hAnsi="Times New Roman" w:cs="Times New Roman"/>
                <w:b/>
                <w:color w:val="000000"/>
              </w:rPr>
            </w:pPr>
          </w:p>
        </w:tc>
      </w:tr>
      <w:tr w:rsidR="00C53067" w:rsidRPr="0003785C" w:rsidTr="00C53067">
        <w:trPr>
          <w:trHeight w:val="443"/>
        </w:trPr>
        <w:tc>
          <w:tcPr>
            <w:tcW w:w="2410" w:type="dxa"/>
            <w:tcBorders>
              <w:top w:val="nil"/>
              <w:left w:val="single" w:sz="8" w:space="0" w:color="auto"/>
              <w:bottom w:val="single" w:sz="8" w:space="0" w:color="000000"/>
              <w:right w:val="single" w:sz="8" w:space="0" w:color="auto"/>
            </w:tcBorders>
            <w:shd w:val="clear" w:color="auto" w:fill="auto"/>
            <w:vAlign w:val="center"/>
          </w:tcPr>
          <w:p w:rsidR="00C53067" w:rsidRPr="0003785C" w:rsidRDefault="00C53067" w:rsidP="0003785C">
            <w:pPr>
              <w:spacing w:after="0" w:line="240" w:lineRule="auto"/>
              <w:rPr>
                <w:rFonts w:ascii="Times New Roman" w:eastAsia="Times New Roman" w:hAnsi="Times New Roman" w:cs="Times New Roman"/>
                <w:color w:val="000000"/>
              </w:rPr>
            </w:pPr>
            <w:proofErr w:type="gramStart"/>
            <w:r w:rsidRPr="0003785C">
              <w:rPr>
                <w:rFonts w:ascii="Times New Roman" w:eastAsia="Times New Roman" w:hAnsi="Times New Roman" w:cs="Times New Roman"/>
                <w:color w:val="000000"/>
              </w:rPr>
              <w:t>Jaunas NĪVKIS izstrāde</w:t>
            </w:r>
            <w:proofErr w:type="gramEnd"/>
            <w:r w:rsidRPr="0003785C">
              <w:rPr>
                <w:rFonts w:ascii="Times New Roman" w:eastAsia="Times New Roman" w:hAnsi="Times New Roman" w:cs="Times New Roman"/>
                <w:color w:val="000000"/>
              </w:rPr>
              <w:t xml:space="preserve"> (finansējums no ES)</w:t>
            </w:r>
          </w:p>
        </w:tc>
        <w:tc>
          <w:tcPr>
            <w:tcW w:w="992" w:type="dxa"/>
            <w:gridSpan w:val="2"/>
            <w:tcBorders>
              <w:top w:val="nil"/>
              <w:left w:val="nil"/>
              <w:bottom w:val="single" w:sz="4" w:space="0" w:color="auto"/>
              <w:right w:val="single" w:sz="4" w:space="0" w:color="auto"/>
            </w:tcBorders>
            <w:shd w:val="clear" w:color="auto" w:fill="auto"/>
            <w:vAlign w:val="bottom"/>
          </w:tcPr>
          <w:p w:rsidR="00C53067" w:rsidRPr="0003785C" w:rsidRDefault="00C53067"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VZD</w:t>
            </w:r>
          </w:p>
        </w:tc>
        <w:tc>
          <w:tcPr>
            <w:tcW w:w="850" w:type="dxa"/>
            <w:tcBorders>
              <w:top w:val="nil"/>
              <w:left w:val="single" w:sz="4" w:space="0" w:color="auto"/>
              <w:bottom w:val="single" w:sz="4" w:space="0" w:color="auto"/>
              <w:right w:val="single" w:sz="4" w:space="0" w:color="auto"/>
            </w:tcBorders>
            <w:shd w:val="clear" w:color="000000" w:fill="D9D9D9"/>
            <w:noWrap/>
            <w:vAlign w:val="center"/>
          </w:tcPr>
          <w:p w:rsidR="00C53067" w:rsidRPr="0003785C" w:rsidRDefault="00C53067" w:rsidP="0003785C">
            <w:pPr>
              <w:spacing w:after="0" w:line="240" w:lineRule="auto"/>
              <w:jc w:val="center"/>
              <w:rPr>
                <w:rFonts w:ascii="Times New Roman" w:eastAsia="Times New Roman" w:hAnsi="Times New Roman" w:cs="Times New Roman"/>
                <w:color w:val="000000"/>
              </w:rPr>
            </w:pPr>
          </w:p>
        </w:tc>
        <w:tc>
          <w:tcPr>
            <w:tcW w:w="1218"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C53067" w:rsidRPr="0003785C" w:rsidRDefault="00C53067" w:rsidP="0003785C">
            <w:pPr>
              <w:spacing w:after="0" w:line="240" w:lineRule="auto"/>
              <w:jc w:val="center"/>
              <w:rPr>
                <w:rFonts w:ascii="Times New Roman" w:eastAsia="Times New Roman" w:hAnsi="Times New Roman" w:cs="Times New Roman"/>
                <w:color w:val="000000"/>
              </w:rPr>
            </w:pPr>
          </w:p>
        </w:tc>
        <w:tc>
          <w:tcPr>
            <w:tcW w:w="1276"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C53067" w:rsidRPr="0003785C" w:rsidRDefault="00C53067" w:rsidP="0003785C">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EAF1DD" w:themeFill="accent3" w:themeFillTint="33"/>
            <w:noWrap/>
            <w:vAlign w:val="center"/>
          </w:tcPr>
          <w:p w:rsidR="00C53067" w:rsidRPr="0003785C" w:rsidRDefault="00C53067" w:rsidP="000378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263 234</w:t>
            </w:r>
          </w:p>
        </w:tc>
        <w:tc>
          <w:tcPr>
            <w:tcW w:w="1134" w:type="dxa"/>
            <w:tcBorders>
              <w:top w:val="nil"/>
              <w:left w:val="nil"/>
              <w:bottom w:val="single" w:sz="4" w:space="0" w:color="auto"/>
              <w:right w:val="single" w:sz="4" w:space="0" w:color="auto"/>
            </w:tcBorders>
            <w:shd w:val="clear" w:color="auto" w:fill="EAF1DD" w:themeFill="accent3" w:themeFillTint="33"/>
            <w:noWrap/>
            <w:vAlign w:val="center"/>
          </w:tcPr>
          <w:p w:rsidR="00C53067" w:rsidRPr="0003785C" w:rsidRDefault="00C53067" w:rsidP="000378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263 234</w:t>
            </w:r>
          </w:p>
        </w:tc>
        <w:tc>
          <w:tcPr>
            <w:tcW w:w="1134" w:type="dxa"/>
            <w:tcBorders>
              <w:top w:val="single" w:sz="8" w:space="0" w:color="auto"/>
              <w:left w:val="nil"/>
              <w:bottom w:val="single" w:sz="4" w:space="0" w:color="auto"/>
              <w:right w:val="single" w:sz="4" w:space="0" w:color="auto"/>
            </w:tcBorders>
            <w:shd w:val="clear" w:color="000000" w:fill="EAF1DD" w:themeFill="accent3" w:themeFillTint="33"/>
            <w:noWrap/>
            <w:vAlign w:val="center"/>
          </w:tcPr>
          <w:p w:rsidR="00C53067" w:rsidRPr="0003785C" w:rsidRDefault="00C53067" w:rsidP="000378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3 158 812</w:t>
            </w:r>
          </w:p>
        </w:tc>
        <w:tc>
          <w:tcPr>
            <w:tcW w:w="1417" w:type="dxa"/>
            <w:tcBorders>
              <w:top w:val="single" w:sz="8" w:space="0" w:color="auto"/>
              <w:left w:val="nil"/>
              <w:bottom w:val="single" w:sz="4" w:space="0" w:color="auto"/>
              <w:right w:val="nil"/>
            </w:tcBorders>
            <w:shd w:val="clear" w:color="000000" w:fill="EAF1DD" w:themeFill="accent3" w:themeFillTint="33"/>
            <w:noWrap/>
            <w:vAlign w:val="center"/>
          </w:tcPr>
          <w:p w:rsidR="00C53067" w:rsidRPr="0003785C" w:rsidRDefault="00C53067" w:rsidP="0003785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1 579 406</w:t>
            </w:r>
          </w:p>
        </w:tc>
        <w:tc>
          <w:tcPr>
            <w:tcW w:w="1206" w:type="dxa"/>
            <w:tcBorders>
              <w:top w:val="nil"/>
              <w:left w:val="single" w:sz="8" w:space="0" w:color="auto"/>
              <w:bottom w:val="single" w:sz="8" w:space="0" w:color="000000"/>
              <w:right w:val="single" w:sz="8" w:space="0" w:color="auto"/>
            </w:tcBorders>
            <w:shd w:val="clear" w:color="000000" w:fill="EBF1DE"/>
            <w:noWrap/>
            <w:vAlign w:val="center"/>
          </w:tcPr>
          <w:p w:rsidR="00C53067" w:rsidRPr="00D84129" w:rsidRDefault="00C53067" w:rsidP="0003785C">
            <w:pPr>
              <w:spacing w:after="0" w:line="240" w:lineRule="auto"/>
              <w:jc w:val="center"/>
              <w:rPr>
                <w:rFonts w:ascii="Times New Roman" w:eastAsia="Times New Roman" w:hAnsi="Times New Roman" w:cs="Times New Roman"/>
                <w:b/>
                <w:color w:val="000000"/>
              </w:rPr>
            </w:pPr>
            <w:r w:rsidRPr="00D84129">
              <w:rPr>
                <w:rFonts w:ascii="Times New Roman" w:eastAsia="Times New Roman" w:hAnsi="Times New Roman" w:cs="Times New Roman"/>
                <w:b/>
                <w:color w:val="000000"/>
              </w:rPr>
              <w:t>5 264 686</w:t>
            </w:r>
          </w:p>
        </w:tc>
      </w:tr>
      <w:tr w:rsidR="00C53067" w:rsidRPr="0003785C" w:rsidTr="008A27AE">
        <w:trPr>
          <w:trHeight w:val="443"/>
        </w:trPr>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53067" w:rsidRPr="0003785C" w:rsidRDefault="00C53067"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Arhīvu digitalizēšana</w:t>
            </w:r>
          </w:p>
        </w:tc>
        <w:tc>
          <w:tcPr>
            <w:tcW w:w="992" w:type="dxa"/>
            <w:gridSpan w:val="2"/>
            <w:tcBorders>
              <w:top w:val="nil"/>
              <w:left w:val="nil"/>
              <w:bottom w:val="single" w:sz="4" w:space="0" w:color="auto"/>
              <w:right w:val="single" w:sz="4" w:space="0" w:color="auto"/>
            </w:tcBorders>
            <w:shd w:val="clear" w:color="auto" w:fill="auto"/>
            <w:vAlign w:val="bottom"/>
            <w:hideMark/>
          </w:tcPr>
          <w:p w:rsidR="00C53067" w:rsidRPr="0003785C" w:rsidRDefault="00C53067"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VZD</w:t>
            </w:r>
          </w:p>
        </w:tc>
        <w:tc>
          <w:tcPr>
            <w:tcW w:w="850" w:type="dxa"/>
            <w:tcBorders>
              <w:top w:val="nil"/>
              <w:left w:val="single" w:sz="4" w:space="0" w:color="auto"/>
              <w:bottom w:val="single" w:sz="4" w:space="0" w:color="auto"/>
              <w:right w:val="single" w:sz="4" w:space="0" w:color="auto"/>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218"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C53067" w:rsidRPr="0098382D" w:rsidRDefault="00B17ACF" w:rsidP="00D841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73</w:t>
            </w:r>
            <w:r w:rsidR="00A4146B" w:rsidRPr="00A4146B">
              <w:rPr>
                <w:rFonts w:ascii="Times New Roman" w:eastAsia="Times New Roman" w:hAnsi="Times New Roman" w:cs="Times New Roman"/>
                <w:color w:val="000000"/>
              </w:rPr>
              <w:t xml:space="preserve"> 218</w:t>
            </w:r>
          </w:p>
        </w:tc>
        <w:tc>
          <w:tcPr>
            <w:tcW w:w="1276"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C53067" w:rsidRPr="0098382D" w:rsidRDefault="00A4146B" w:rsidP="00D841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69 218</w:t>
            </w:r>
          </w:p>
        </w:tc>
        <w:tc>
          <w:tcPr>
            <w:tcW w:w="1134"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C53067" w:rsidRPr="0098382D" w:rsidRDefault="00C53067" w:rsidP="00D84129">
            <w:pPr>
              <w:spacing w:after="0" w:line="240" w:lineRule="auto"/>
              <w:jc w:val="center"/>
              <w:rPr>
                <w:rFonts w:ascii="Times New Roman" w:eastAsia="Times New Roman" w:hAnsi="Times New Roman" w:cs="Times New Roman"/>
                <w:color w:val="000000"/>
              </w:rPr>
            </w:pPr>
            <w:r w:rsidRPr="0098382D">
              <w:rPr>
                <w:rFonts w:ascii="Times New Roman" w:eastAsia="Times New Roman" w:hAnsi="Times New Roman" w:cs="Times New Roman"/>
                <w:color w:val="000000"/>
              </w:rPr>
              <w:t> </w:t>
            </w:r>
            <w:r w:rsidR="00A4146B">
              <w:rPr>
                <w:rFonts w:ascii="Times New Roman" w:eastAsia="Times New Roman" w:hAnsi="Times New Roman" w:cs="Times New Roman"/>
                <w:color w:val="000000"/>
              </w:rPr>
              <w:t>69 218</w:t>
            </w:r>
          </w:p>
        </w:tc>
        <w:tc>
          <w:tcPr>
            <w:tcW w:w="1134"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C53067" w:rsidRPr="0098382D" w:rsidRDefault="00C53067" w:rsidP="00D84129">
            <w:pPr>
              <w:spacing w:after="0" w:line="240" w:lineRule="auto"/>
              <w:jc w:val="center"/>
              <w:rPr>
                <w:rFonts w:ascii="Times New Roman" w:eastAsia="Times New Roman" w:hAnsi="Times New Roman" w:cs="Times New Roman"/>
                <w:color w:val="000000"/>
              </w:rPr>
            </w:pPr>
            <w:r w:rsidRPr="0098382D">
              <w:rPr>
                <w:rFonts w:ascii="Times New Roman" w:eastAsia="Times New Roman" w:hAnsi="Times New Roman" w:cs="Times New Roman"/>
                <w:color w:val="000000"/>
              </w:rPr>
              <w:t> </w:t>
            </w:r>
            <w:r w:rsidR="00A4146B">
              <w:rPr>
                <w:rFonts w:ascii="Times New Roman" w:eastAsia="Times New Roman" w:hAnsi="Times New Roman" w:cs="Times New Roman"/>
                <w:color w:val="000000"/>
              </w:rPr>
              <w:t>69 218</w:t>
            </w:r>
          </w:p>
        </w:tc>
        <w:tc>
          <w:tcPr>
            <w:tcW w:w="1134"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C53067" w:rsidRPr="0098382D" w:rsidRDefault="00C53067" w:rsidP="00D84129">
            <w:pPr>
              <w:spacing w:after="0" w:line="240" w:lineRule="auto"/>
              <w:jc w:val="center"/>
              <w:rPr>
                <w:rFonts w:ascii="Times New Roman" w:eastAsia="Times New Roman" w:hAnsi="Times New Roman" w:cs="Times New Roman"/>
                <w:color w:val="000000"/>
              </w:rPr>
            </w:pPr>
            <w:r w:rsidRPr="0098382D">
              <w:rPr>
                <w:rFonts w:ascii="Times New Roman" w:eastAsia="Times New Roman" w:hAnsi="Times New Roman" w:cs="Times New Roman"/>
                <w:color w:val="000000"/>
              </w:rPr>
              <w:t> </w:t>
            </w:r>
            <w:r w:rsidR="00A4146B">
              <w:rPr>
                <w:rFonts w:ascii="Times New Roman" w:eastAsia="Times New Roman" w:hAnsi="Times New Roman" w:cs="Times New Roman"/>
                <w:color w:val="000000"/>
              </w:rPr>
              <w:t>69 218</w:t>
            </w:r>
          </w:p>
        </w:tc>
        <w:tc>
          <w:tcPr>
            <w:tcW w:w="1417" w:type="dxa"/>
            <w:tcBorders>
              <w:top w:val="single" w:sz="4" w:space="0" w:color="auto"/>
              <w:left w:val="nil"/>
              <w:bottom w:val="single" w:sz="4" w:space="0" w:color="auto"/>
              <w:right w:val="nil"/>
            </w:tcBorders>
            <w:shd w:val="clear" w:color="000000" w:fill="EAF1DD" w:themeFill="accent3" w:themeFillTint="33"/>
            <w:noWrap/>
            <w:vAlign w:val="center"/>
            <w:hideMark/>
          </w:tcPr>
          <w:p w:rsidR="00C53067" w:rsidRPr="0098382D" w:rsidRDefault="00A4146B" w:rsidP="00D8412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69 218</w:t>
            </w:r>
          </w:p>
        </w:tc>
        <w:tc>
          <w:tcPr>
            <w:tcW w:w="1206" w:type="dxa"/>
            <w:vMerge w:val="restart"/>
            <w:tcBorders>
              <w:top w:val="nil"/>
              <w:left w:val="single" w:sz="8" w:space="0" w:color="auto"/>
              <w:bottom w:val="single" w:sz="8" w:space="0" w:color="000000"/>
              <w:right w:val="single" w:sz="8" w:space="0" w:color="auto"/>
            </w:tcBorders>
            <w:shd w:val="clear" w:color="000000" w:fill="EBF1DE"/>
            <w:noWrap/>
            <w:vAlign w:val="center"/>
          </w:tcPr>
          <w:p w:rsidR="00C53067" w:rsidRPr="00D84129" w:rsidRDefault="00B17ACF" w:rsidP="00507B3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599 308</w:t>
            </w:r>
          </w:p>
        </w:tc>
      </w:tr>
      <w:tr w:rsidR="00C53067" w:rsidRPr="0003785C" w:rsidTr="008A27AE">
        <w:trPr>
          <w:trHeight w:val="330"/>
        </w:trPr>
        <w:tc>
          <w:tcPr>
            <w:tcW w:w="2410" w:type="dxa"/>
            <w:vMerge/>
            <w:tcBorders>
              <w:top w:val="nil"/>
              <w:left w:val="single" w:sz="8" w:space="0" w:color="auto"/>
              <w:bottom w:val="single" w:sz="8" w:space="0" w:color="000000"/>
              <w:right w:val="single" w:sz="8" w:space="0" w:color="auto"/>
            </w:tcBorders>
            <w:vAlign w:val="center"/>
            <w:hideMark/>
          </w:tcPr>
          <w:p w:rsidR="00C53067" w:rsidRPr="0003785C" w:rsidRDefault="00C53067" w:rsidP="0003785C">
            <w:pPr>
              <w:spacing w:after="0" w:line="240" w:lineRule="auto"/>
              <w:rPr>
                <w:rFonts w:ascii="Times New Roman" w:eastAsia="Times New Roman" w:hAnsi="Times New Roman" w:cs="Times New Roman"/>
                <w:color w:val="000000"/>
              </w:rPr>
            </w:pPr>
          </w:p>
        </w:tc>
        <w:tc>
          <w:tcPr>
            <w:tcW w:w="992" w:type="dxa"/>
            <w:gridSpan w:val="2"/>
            <w:tcBorders>
              <w:top w:val="nil"/>
              <w:left w:val="nil"/>
              <w:bottom w:val="single" w:sz="8" w:space="0" w:color="auto"/>
              <w:right w:val="single" w:sz="4" w:space="0" w:color="auto"/>
            </w:tcBorders>
            <w:shd w:val="clear" w:color="auto" w:fill="auto"/>
            <w:vAlign w:val="bottom"/>
            <w:hideMark/>
          </w:tcPr>
          <w:p w:rsidR="00C53067" w:rsidRPr="0003785C" w:rsidRDefault="00C53067"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TA</w:t>
            </w:r>
          </w:p>
        </w:tc>
        <w:tc>
          <w:tcPr>
            <w:tcW w:w="850" w:type="dxa"/>
            <w:tcBorders>
              <w:top w:val="nil"/>
              <w:left w:val="single" w:sz="4" w:space="0" w:color="auto"/>
              <w:bottom w:val="single" w:sz="8" w:space="0" w:color="auto"/>
              <w:right w:val="single" w:sz="4" w:space="0" w:color="auto"/>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218" w:type="dxa"/>
            <w:tcBorders>
              <w:top w:val="nil"/>
              <w:left w:val="nil"/>
              <w:bottom w:val="single" w:sz="8" w:space="0" w:color="auto"/>
              <w:right w:val="single" w:sz="4" w:space="0" w:color="auto"/>
            </w:tcBorders>
            <w:shd w:val="clear" w:color="000000" w:fill="D9D9D9"/>
            <w:noWrap/>
            <w:vAlign w:val="center"/>
            <w:hideMark/>
          </w:tcPr>
          <w:p w:rsidR="00C53067" w:rsidRPr="0098382D" w:rsidRDefault="00C53067" w:rsidP="0003785C">
            <w:pPr>
              <w:spacing w:after="0" w:line="240" w:lineRule="auto"/>
              <w:jc w:val="center"/>
              <w:rPr>
                <w:rFonts w:ascii="Times New Roman" w:eastAsia="Times New Roman" w:hAnsi="Times New Roman" w:cs="Times New Roman"/>
                <w:color w:val="000000"/>
              </w:rPr>
            </w:pPr>
            <w:r w:rsidRPr="0098382D">
              <w:rPr>
                <w:rFonts w:ascii="Times New Roman" w:eastAsia="Times New Roman" w:hAnsi="Times New Roman" w:cs="Times New Roman"/>
                <w:color w:val="000000"/>
              </w:rPr>
              <w:t>30 000 </w:t>
            </w:r>
          </w:p>
        </w:tc>
        <w:tc>
          <w:tcPr>
            <w:tcW w:w="1276" w:type="dxa"/>
            <w:tcBorders>
              <w:top w:val="nil"/>
              <w:left w:val="nil"/>
              <w:bottom w:val="single" w:sz="8" w:space="0" w:color="auto"/>
              <w:right w:val="single" w:sz="4" w:space="0" w:color="auto"/>
            </w:tcBorders>
            <w:shd w:val="clear" w:color="000000" w:fill="D9D9D9"/>
            <w:noWrap/>
            <w:vAlign w:val="center"/>
            <w:hideMark/>
          </w:tcPr>
          <w:p w:rsidR="00C53067" w:rsidRPr="0098382D" w:rsidRDefault="00C53067" w:rsidP="0003785C">
            <w:pPr>
              <w:spacing w:after="0" w:line="240" w:lineRule="auto"/>
              <w:jc w:val="center"/>
              <w:rPr>
                <w:rFonts w:ascii="Times New Roman" w:eastAsia="Times New Roman" w:hAnsi="Times New Roman" w:cs="Times New Roman"/>
                <w:color w:val="000000"/>
              </w:rPr>
            </w:pPr>
            <w:r w:rsidRPr="0098382D">
              <w:rPr>
                <w:rFonts w:ascii="Times New Roman" w:eastAsia="Times New Roman" w:hAnsi="Times New Roman" w:cs="Times New Roman"/>
                <w:color w:val="000000"/>
              </w:rPr>
              <w:t>30 000  </w:t>
            </w:r>
          </w:p>
        </w:tc>
        <w:tc>
          <w:tcPr>
            <w:tcW w:w="1134" w:type="dxa"/>
            <w:tcBorders>
              <w:top w:val="nil"/>
              <w:left w:val="nil"/>
              <w:bottom w:val="single" w:sz="8" w:space="0" w:color="auto"/>
              <w:right w:val="single" w:sz="4" w:space="0" w:color="auto"/>
            </w:tcBorders>
            <w:shd w:val="clear" w:color="000000" w:fill="D9D9D9"/>
            <w:noWrap/>
            <w:vAlign w:val="center"/>
            <w:hideMark/>
          </w:tcPr>
          <w:p w:rsidR="00C53067" w:rsidRPr="0098382D" w:rsidRDefault="00C53067" w:rsidP="0003785C">
            <w:pPr>
              <w:spacing w:after="0" w:line="240" w:lineRule="auto"/>
              <w:jc w:val="center"/>
              <w:rPr>
                <w:rFonts w:ascii="Times New Roman" w:eastAsia="Times New Roman" w:hAnsi="Times New Roman" w:cs="Times New Roman"/>
                <w:color w:val="000000"/>
              </w:rPr>
            </w:pPr>
            <w:r w:rsidRPr="0098382D">
              <w:rPr>
                <w:rFonts w:ascii="Times New Roman" w:eastAsia="Times New Roman" w:hAnsi="Times New Roman" w:cs="Times New Roman"/>
                <w:color w:val="000000"/>
              </w:rPr>
              <w:t> 30 000 </w:t>
            </w:r>
          </w:p>
        </w:tc>
        <w:tc>
          <w:tcPr>
            <w:tcW w:w="1134" w:type="dxa"/>
            <w:tcBorders>
              <w:top w:val="nil"/>
              <w:left w:val="nil"/>
              <w:bottom w:val="single" w:sz="8" w:space="0" w:color="auto"/>
              <w:right w:val="single" w:sz="4" w:space="0" w:color="auto"/>
            </w:tcBorders>
            <w:shd w:val="clear" w:color="000000" w:fill="D9D9D9"/>
            <w:noWrap/>
            <w:vAlign w:val="center"/>
            <w:hideMark/>
          </w:tcPr>
          <w:p w:rsidR="00C53067" w:rsidRPr="0098382D" w:rsidRDefault="00C53067" w:rsidP="0003785C">
            <w:pPr>
              <w:spacing w:after="0" w:line="240" w:lineRule="auto"/>
              <w:jc w:val="center"/>
              <w:rPr>
                <w:rFonts w:ascii="Times New Roman" w:eastAsia="Times New Roman" w:hAnsi="Times New Roman" w:cs="Times New Roman"/>
                <w:color w:val="000000"/>
              </w:rPr>
            </w:pPr>
            <w:r w:rsidRPr="0098382D">
              <w:rPr>
                <w:rFonts w:ascii="Times New Roman" w:eastAsia="Times New Roman" w:hAnsi="Times New Roman" w:cs="Times New Roman"/>
                <w:color w:val="000000"/>
              </w:rPr>
              <w:t> 30 000 </w:t>
            </w:r>
          </w:p>
        </w:tc>
        <w:tc>
          <w:tcPr>
            <w:tcW w:w="1134" w:type="dxa"/>
            <w:tcBorders>
              <w:top w:val="nil"/>
              <w:left w:val="nil"/>
              <w:bottom w:val="single" w:sz="8" w:space="0" w:color="auto"/>
              <w:right w:val="single" w:sz="4" w:space="0" w:color="auto"/>
            </w:tcBorders>
            <w:shd w:val="clear" w:color="000000" w:fill="D9D9D9"/>
            <w:noWrap/>
            <w:vAlign w:val="center"/>
            <w:hideMark/>
          </w:tcPr>
          <w:p w:rsidR="00C53067" w:rsidRPr="0098382D" w:rsidRDefault="00C53067" w:rsidP="0003785C">
            <w:pPr>
              <w:spacing w:after="0" w:line="240" w:lineRule="auto"/>
              <w:jc w:val="center"/>
              <w:rPr>
                <w:rFonts w:ascii="Times New Roman" w:eastAsia="Times New Roman" w:hAnsi="Times New Roman" w:cs="Times New Roman"/>
                <w:color w:val="000000"/>
              </w:rPr>
            </w:pPr>
            <w:r w:rsidRPr="0098382D">
              <w:rPr>
                <w:rFonts w:ascii="Times New Roman" w:eastAsia="Times New Roman" w:hAnsi="Times New Roman" w:cs="Times New Roman"/>
                <w:color w:val="000000"/>
              </w:rPr>
              <w:t> 30 000 </w:t>
            </w:r>
          </w:p>
        </w:tc>
        <w:tc>
          <w:tcPr>
            <w:tcW w:w="1417" w:type="dxa"/>
            <w:tcBorders>
              <w:top w:val="nil"/>
              <w:left w:val="nil"/>
              <w:bottom w:val="single" w:sz="8" w:space="0" w:color="auto"/>
              <w:right w:val="nil"/>
            </w:tcBorders>
            <w:shd w:val="clear" w:color="000000" w:fill="D9D9D9"/>
            <w:noWrap/>
            <w:vAlign w:val="center"/>
            <w:hideMark/>
          </w:tcPr>
          <w:p w:rsidR="00C53067" w:rsidRPr="0098382D" w:rsidRDefault="00C53067" w:rsidP="0003785C">
            <w:pPr>
              <w:spacing w:after="0" w:line="240" w:lineRule="auto"/>
              <w:jc w:val="center"/>
              <w:rPr>
                <w:rFonts w:ascii="Times New Roman" w:eastAsia="Times New Roman" w:hAnsi="Times New Roman" w:cs="Times New Roman"/>
                <w:color w:val="000000"/>
              </w:rPr>
            </w:pPr>
            <w:r w:rsidRPr="0098382D">
              <w:rPr>
                <w:rFonts w:ascii="Times New Roman" w:eastAsia="Times New Roman" w:hAnsi="Times New Roman" w:cs="Times New Roman"/>
                <w:color w:val="000000"/>
              </w:rPr>
              <w:t> 30 000 </w:t>
            </w:r>
          </w:p>
        </w:tc>
        <w:tc>
          <w:tcPr>
            <w:tcW w:w="1206" w:type="dxa"/>
            <w:vMerge/>
            <w:tcBorders>
              <w:top w:val="nil"/>
              <w:left w:val="single" w:sz="8" w:space="0" w:color="auto"/>
              <w:bottom w:val="single" w:sz="8" w:space="0" w:color="000000"/>
              <w:right w:val="single" w:sz="8" w:space="0" w:color="auto"/>
            </w:tcBorders>
            <w:vAlign w:val="center"/>
          </w:tcPr>
          <w:p w:rsidR="00C53067" w:rsidRPr="00D84129" w:rsidRDefault="00C53067" w:rsidP="0003785C">
            <w:pPr>
              <w:spacing w:after="0" w:line="240" w:lineRule="auto"/>
              <w:rPr>
                <w:rFonts w:ascii="Times New Roman" w:eastAsia="Times New Roman" w:hAnsi="Times New Roman" w:cs="Times New Roman"/>
                <w:b/>
                <w:color w:val="000000"/>
              </w:rPr>
            </w:pPr>
          </w:p>
        </w:tc>
      </w:tr>
      <w:tr w:rsidR="00C53067" w:rsidRPr="0003785C" w:rsidTr="008A27AE">
        <w:trPr>
          <w:trHeight w:val="327"/>
        </w:trPr>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C53067" w:rsidRPr="0003785C" w:rsidRDefault="00C53067" w:rsidP="00B25447">
            <w:pPr>
              <w:spacing w:after="0" w:line="240" w:lineRule="auto"/>
              <w:rPr>
                <w:rFonts w:ascii="Times New Roman" w:eastAsia="Times New Roman" w:hAnsi="Times New Roman" w:cs="Times New Roman"/>
                <w:color w:val="000000"/>
              </w:rPr>
            </w:pPr>
            <w:r w:rsidRPr="005D71F7">
              <w:rPr>
                <w:rFonts w:ascii="Times New Roman" w:eastAsia="Times New Roman" w:hAnsi="Times New Roman" w:cs="Times New Roman"/>
                <w:color w:val="000000"/>
              </w:rPr>
              <w:t xml:space="preserve">Tīmekļa </w:t>
            </w:r>
            <w:proofErr w:type="spellStart"/>
            <w:r w:rsidRPr="005D71F7">
              <w:rPr>
                <w:rFonts w:ascii="Times New Roman" w:eastAsia="Times New Roman" w:hAnsi="Times New Roman" w:cs="Times New Roman"/>
                <w:color w:val="000000"/>
              </w:rPr>
              <w:t>pakalpes</w:t>
            </w:r>
            <w:proofErr w:type="spellEnd"/>
            <w:r>
              <w:rPr>
                <w:rFonts w:ascii="Times New Roman" w:eastAsia="Times New Roman" w:hAnsi="Times New Roman" w:cs="Times New Roman"/>
                <w:color w:val="000000"/>
              </w:rPr>
              <w:t xml:space="preserve"> </w:t>
            </w:r>
            <w:r w:rsidRPr="0056062D">
              <w:rPr>
                <w:rFonts w:ascii="Times New Roman" w:eastAsia="Times New Roman" w:hAnsi="Times New Roman" w:cs="Times New Roman"/>
                <w:b/>
                <w:color w:val="000000"/>
              </w:rPr>
              <w:t>apgrūtinājumu datu apmaiņai, kas reģistrēti ATIS un savietoti ar NIVKIS, atspoguļošanai zemesgrāmatā</w:t>
            </w:r>
          </w:p>
        </w:tc>
        <w:tc>
          <w:tcPr>
            <w:tcW w:w="992" w:type="dxa"/>
            <w:gridSpan w:val="2"/>
            <w:tcBorders>
              <w:top w:val="nil"/>
              <w:left w:val="nil"/>
              <w:bottom w:val="single" w:sz="4" w:space="0" w:color="auto"/>
              <w:right w:val="single" w:sz="4" w:space="0" w:color="auto"/>
            </w:tcBorders>
            <w:shd w:val="clear" w:color="auto" w:fill="auto"/>
            <w:vAlign w:val="bottom"/>
            <w:hideMark/>
          </w:tcPr>
          <w:p w:rsidR="00C53067" w:rsidRPr="0003785C" w:rsidRDefault="00C53067"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VZD</w:t>
            </w:r>
          </w:p>
        </w:tc>
        <w:tc>
          <w:tcPr>
            <w:tcW w:w="850" w:type="dxa"/>
            <w:tcBorders>
              <w:top w:val="nil"/>
              <w:left w:val="single" w:sz="4" w:space="0" w:color="auto"/>
              <w:bottom w:val="single" w:sz="4" w:space="0" w:color="auto"/>
              <w:right w:val="single" w:sz="4" w:space="0" w:color="auto"/>
            </w:tcBorders>
            <w:shd w:val="clear" w:color="000000" w:fill="D9D9D9"/>
            <w:noWrap/>
            <w:vAlign w:val="center"/>
            <w:hideMark/>
          </w:tcPr>
          <w:p w:rsidR="00C53067" w:rsidRPr="0003785C" w:rsidRDefault="00C53067" w:rsidP="0003785C">
            <w:pPr>
              <w:spacing w:after="0" w:line="240" w:lineRule="auto"/>
              <w:jc w:val="center"/>
              <w:rPr>
                <w:rFonts w:ascii="Times New Roman" w:eastAsia="Times New Roman" w:hAnsi="Times New Roman" w:cs="Times New Roman"/>
                <w:color w:val="000000"/>
              </w:rPr>
            </w:pPr>
            <w:r w:rsidRPr="0003785C">
              <w:rPr>
                <w:rFonts w:ascii="Times New Roman" w:eastAsia="Times New Roman" w:hAnsi="Times New Roman" w:cs="Times New Roman"/>
                <w:color w:val="000000"/>
              </w:rPr>
              <w:t> </w:t>
            </w:r>
          </w:p>
        </w:tc>
        <w:tc>
          <w:tcPr>
            <w:tcW w:w="1218" w:type="dxa"/>
            <w:tcBorders>
              <w:top w:val="nil"/>
              <w:left w:val="nil"/>
              <w:bottom w:val="single" w:sz="4" w:space="0" w:color="auto"/>
              <w:right w:val="single" w:sz="4" w:space="0" w:color="auto"/>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w:t>
            </w:r>
          </w:p>
        </w:tc>
        <w:tc>
          <w:tcPr>
            <w:tcW w:w="1417" w:type="dxa"/>
            <w:tcBorders>
              <w:top w:val="nil"/>
              <w:left w:val="nil"/>
              <w:bottom w:val="single" w:sz="4" w:space="0" w:color="auto"/>
              <w:right w:val="nil"/>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w:t>
            </w:r>
          </w:p>
        </w:tc>
        <w:tc>
          <w:tcPr>
            <w:tcW w:w="1206" w:type="dxa"/>
            <w:vMerge w:val="restart"/>
            <w:tcBorders>
              <w:top w:val="nil"/>
              <w:left w:val="single" w:sz="8" w:space="0" w:color="auto"/>
              <w:bottom w:val="single" w:sz="8" w:space="0" w:color="000000"/>
              <w:right w:val="single" w:sz="8" w:space="0" w:color="auto"/>
            </w:tcBorders>
            <w:shd w:val="clear" w:color="000000" w:fill="EBF1DE"/>
            <w:noWrap/>
            <w:vAlign w:val="center"/>
          </w:tcPr>
          <w:p w:rsidR="00C53067" w:rsidRPr="00D84129" w:rsidRDefault="00C53067" w:rsidP="0003785C">
            <w:pPr>
              <w:spacing w:after="0" w:line="240" w:lineRule="auto"/>
              <w:jc w:val="center"/>
              <w:rPr>
                <w:rFonts w:ascii="Times New Roman" w:eastAsia="Times New Roman" w:hAnsi="Times New Roman" w:cs="Times New Roman"/>
                <w:b/>
                <w:color w:val="000000"/>
              </w:rPr>
            </w:pPr>
            <w:r w:rsidRPr="00D84129">
              <w:rPr>
                <w:rFonts w:ascii="Times New Roman" w:eastAsia="Times New Roman" w:hAnsi="Times New Roman" w:cs="Times New Roman"/>
                <w:b/>
                <w:color w:val="000000"/>
              </w:rPr>
              <w:t>28 461</w:t>
            </w:r>
          </w:p>
        </w:tc>
      </w:tr>
      <w:tr w:rsidR="00C53067" w:rsidRPr="0003785C" w:rsidTr="008A27AE">
        <w:trPr>
          <w:trHeight w:val="403"/>
        </w:trPr>
        <w:tc>
          <w:tcPr>
            <w:tcW w:w="2410" w:type="dxa"/>
            <w:vMerge/>
            <w:tcBorders>
              <w:top w:val="nil"/>
              <w:left w:val="single" w:sz="8" w:space="0" w:color="auto"/>
              <w:bottom w:val="single" w:sz="8" w:space="0" w:color="000000"/>
              <w:right w:val="single" w:sz="8" w:space="0" w:color="auto"/>
            </w:tcBorders>
            <w:vAlign w:val="center"/>
            <w:hideMark/>
          </w:tcPr>
          <w:p w:rsidR="00C53067" w:rsidRPr="0003785C" w:rsidRDefault="00C53067" w:rsidP="0003785C">
            <w:pPr>
              <w:spacing w:after="0" w:line="240" w:lineRule="auto"/>
              <w:rPr>
                <w:rFonts w:ascii="Times New Roman" w:eastAsia="Times New Roman" w:hAnsi="Times New Roman" w:cs="Times New Roman"/>
                <w:color w:val="000000"/>
              </w:rPr>
            </w:pPr>
          </w:p>
        </w:tc>
        <w:tc>
          <w:tcPr>
            <w:tcW w:w="992" w:type="dxa"/>
            <w:gridSpan w:val="2"/>
            <w:tcBorders>
              <w:top w:val="nil"/>
              <w:left w:val="nil"/>
              <w:bottom w:val="single" w:sz="8" w:space="0" w:color="auto"/>
              <w:right w:val="single" w:sz="4" w:space="0" w:color="auto"/>
            </w:tcBorders>
            <w:shd w:val="clear" w:color="auto" w:fill="auto"/>
            <w:vAlign w:val="bottom"/>
            <w:hideMark/>
          </w:tcPr>
          <w:p w:rsidR="00C53067" w:rsidRPr="0003785C" w:rsidRDefault="00C53067" w:rsidP="0003785C">
            <w:pPr>
              <w:spacing w:after="0" w:line="240" w:lineRule="auto"/>
              <w:rPr>
                <w:rFonts w:ascii="Times New Roman" w:eastAsia="Times New Roman" w:hAnsi="Times New Roman" w:cs="Times New Roman"/>
                <w:color w:val="000000"/>
              </w:rPr>
            </w:pPr>
            <w:r w:rsidRPr="0003785C">
              <w:rPr>
                <w:rFonts w:ascii="Times New Roman" w:eastAsia="Times New Roman" w:hAnsi="Times New Roman" w:cs="Times New Roman"/>
                <w:color w:val="000000"/>
              </w:rPr>
              <w:t>TA</w:t>
            </w:r>
          </w:p>
        </w:tc>
        <w:tc>
          <w:tcPr>
            <w:tcW w:w="850"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center"/>
            <w:hideMark/>
          </w:tcPr>
          <w:p w:rsidR="00C53067" w:rsidRPr="0003785C" w:rsidRDefault="00C53067" w:rsidP="00C56F52">
            <w:pPr>
              <w:spacing w:after="0" w:line="240" w:lineRule="auto"/>
              <w:jc w:val="center"/>
              <w:rPr>
                <w:rFonts w:ascii="Times New Roman" w:eastAsia="Times New Roman" w:hAnsi="Times New Roman" w:cs="Times New Roman"/>
                <w:color w:val="000000"/>
              </w:rPr>
            </w:pPr>
          </w:p>
        </w:tc>
        <w:tc>
          <w:tcPr>
            <w:tcW w:w="1218" w:type="dxa"/>
            <w:tcBorders>
              <w:top w:val="nil"/>
              <w:left w:val="nil"/>
              <w:bottom w:val="single" w:sz="8" w:space="0" w:color="auto"/>
              <w:right w:val="single" w:sz="4" w:space="0" w:color="auto"/>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w:t>
            </w:r>
          </w:p>
        </w:tc>
        <w:tc>
          <w:tcPr>
            <w:tcW w:w="1276" w:type="dxa"/>
            <w:tcBorders>
              <w:top w:val="nil"/>
              <w:left w:val="nil"/>
              <w:bottom w:val="single" w:sz="8" w:space="0" w:color="auto"/>
              <w:right w:val="single" w:sz="4" w:space="0" w:color="auto"/>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w:t>
            </w:r>
          </w:p>
        </w:tc>
        <w:tc>
          <w:tcPr>
            <w:tcW w:w="1134" w:type="dxa"/>
            <w:tcBorders>
              <w:top w:val="nil"/>
              <w:left w:val="nil"/>
              <w:bottom w:val="single" w:sz="8" w:space="0" w:color="auto"/>
              <w:right w:val="single" w:sz="4" w:space="0" w:color="auto"/>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28 461</w:t>
            </w:r>
          </w:p>
        </w:tc>
        <w:tc>
          <w:tcPr>
            <w:tcW w:w="1134" w:type="dxa"/>
            <w:tcBorders>
              <w:top w:val="nil"/>
              <w:left w:val="nil"/>
              <w:bottom w:val="single" w:sz="8" w:space="0" w:color="auto"/>
              <w:right w:val="single" w:sz="4" w:space="0" w:color="auto"/>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w:t>
            </w:r>
          </w:p>
        </w:tc>
        <w:tc>
          <w:tcPr>
            <w:tcW w:w="1134" w:type="dxa"/>
            <w:tcBorders>
              <w:top w:val="nil"/>
              <w:left w:val="nil"/>
              <w:bottom w:val="single" w:sz="8" w:space="0" w:color="auto"/>
              <w:right w:val="single" w:sz="4" w:space="0" w:color="auto"/>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w:t>
            </w:r>
          </w:p>
        </w:tc>
        <w:tc>
          <w:tcPr>
            <w:tcW w:w="1417" w:type="dxa"/>
            <w:tcBorders>
              <w:top w:val="nil"/>
              <w:left w:val="nil"/>
              <w:bottom w:val="single" w:sz="8" w:space="0" w:color="auto"/>
              <w:right w:val="nil"/>
            </w:tcBorders>
            <w:shd w:val="clear" w:color="000000" w:fill="D9D9D9"/>
            <w:noWrap/>
            <w:vAlign w:val="center"/>
            <w:hideMark/>
          </w:tcPr>
          <w:p w:rsidR="00C53067" w:rsidRPr="002A1357" w:rsidRDefault="00C53067" w:rsidP="0003785C">
            <w:pPr>
              <w:spacing w:after="0" w:line="240" w:lineRule="auto"/>
              <w:jc w:val="center"/>
              <w:rPr>
                <w:rFonts w:ascii="Times New Roman" w:eastAsia="Times New Roman" w:hAnsi="Times New Roman" w:cs="Times New Roman"/>
                <w:color w:val="000000"/>
              </w:rPr>
            </w:pPr>
            <w:r w:rsidRPr="002A1357">
              <w:rPr>
                <w:rFonts w:ascii="Times New Roman" w:eastAsia="Times New Roman" w:hAnsi="Times New Roman" w:cs="Times New Roman"/>
                <w:color w:val="000000"/>
              </w:rPr>
              <w:t> </w:t>
            </w:r>
          </w:p>
        </w:tc>
        <w:tc>
          <w:tcPr>
            <w:tcW w:w="1206" w:type="dxa"/>
            <w:vMerge/>
            <w:tcBorders>
              <w:top w:val="nil"/>
              <w:left w:val="single" w:sz="8" w:space="0" w:color="auto"/>
              <w:bottom w:val="single" w:sz="8" w:space="0" w:color="000000"/>
              <w:right w:val="single" w:sz="8" w:space="0" w:color="auto"/>
            </w:tcBorders>
            <w:vAlign w:val="center"/>
          </w:tcPr>
          <w:p w:rsidR="00C53067" w:rsidRPr="00D84129" w:rsidRDefault="00C53067" w:rsidP="0003785C">
            <w:pPr>
              <w:spacing w:after="0" w:line="240" w:lineRule="auto"/>
              <w:rPr>
                <w:rFonts w:ascii="Times New Roman" w:eastAsia="Times New Roman" w:hAnsi="Times New Roman" w:cs="Times New Roman"/>
                <w:b/>
                <w:color w:val="000000"/>
              </w:rPr>
            </w:pPr>
          </w:p>
        </w:tc>
      </w:tr>
      <w:tr w:rsidR="00C53067" w:rsidRPr="0003785C" w:rsidTr="00C53067">
        <w:trPr>
          <w:trHeight w:val="390"/>
        </w:trPr>
        <w:tc>
          <w:tcPr>
            <w:tcW w:w="2410" w:type="dxa"/>
            <w:tcBorders>
              <w:top w:val="single" w:sz="4" w:space="0" w:color="auto"/>
              <w:left w:val="single" w:sz="8" w:space="0" w:color="auto"/>
              <w:bottom w:val="single" w:sz="8" w:space="0" w:color="auto"/>
              <w:right w:val="nil"/>
            </w:tcBorders>
            <w:shd w:val="clear" w:color="auto" w:fill="auto"/>
            <w:vAlign w:val="bottom"/>
          </w:tcPr>
          <w:p w:rsidR="00C53067" w:rsidRPr="0003785C" w:rsidRDefault="00C53067" w:rsidP="00B25447">
            <w:pPr>
              <w:spacing w:before="100" w:beforeAutospacing="1" w:after="0" w:afterAutospacing="1" w:line="240" w:lineRule="auto"/>
              <w:rPr>
                <w:rFonts w:ascii="Times New Roman" w:eastAsia="Times New Roman" w:hAnsi="Times New Roman" w:cs="Times New Roman"/>
                <w:bCs/>
                <w:color w:val="000000"/>
              </w:rPr>
            </w:pPr>
            <w:r w:rsidRPr="005D71F7">
              <w:rPr>
                <w:rFonts w:ascii="Times New Roman" w:eastAsia="Times New Roman" w:hAnsi="Times New Roman" w:cs="Times New Roman"/>
                <w:bCs/>
                <w:color w:val="000000"/>
              </w:rPr>
              <w:t xml:space="preserve">ATIS </w:t>
            </w:r>
            <w:r w:rsidRPr="0056062D">
              <w:rPr>
                <w:rFonts w:ascii="Times New Roman" w:eastAsia="Times New Roman" w:hAnsi="Times New Roman" w:cs="Times New Roman"/>
                <w:b/>
                <w:bCs/>
                <w:color w:val="000000"/>
              </w:rPr>
              <w:t>reģistrēto apgrūtinājumu savietošana ar NIVKIS un informācijas izsniegšana sabiedrībai</w:t>
            </w:r>
          </w:p>
        </w:tc>
        <w:tc>
          <w:tcPr>
            <w:tcW w:w="992" w:type="dxa"/>
            <w:gridSpan w:val="2"/>
            <w:tcBorders>
              <w:top w:val="single" w:sz="4" w:space="0" w:color="auto"/>
              <w:left w:val="single" w:sz="8" w:space="0" w:color="auto"/>
              <w:bottom w:val="single" w:sz="8" w:space="0" w:color="auto"/>
              <w:right w:val="single" w:sz="4" w:space="0" w:color="auto"/>
            </w:tcBorders>
            <w:shd w:val="clear" w:color="auto" w:fill="auto"/>
            <w:vAlign w:val="bottom"/>
          </w:tcPr>
          <w:p w:rsidR="00C53067" w:rsidRPr="0003785C" w:rsidRDefault="00C53067" w:rsidP="0003785C">
            <w:pPr>
              <w:spacing w:before="100" w:beforeAutospacing="1" w:after="0" w:afterAutospacing="1" w:line="240" w:lineRule="auto"/>
              <w:rPr>
                <w:rFonts w:ascii="Times New Roman" w:eastAsia="Times New Roman" w:hAnsi="Times New Roman" w:cs="Times New Roman"/>
                <w:bCs/>
                <w:color w:val="000000"/>
              </w:rPr>
            </w:pPr>
            <w:r w:rsidRPr="0003785C">
              <w:rPr>
                <w:rFonts w:ascii="Times New Roman" w:eastAsia="Times New Roman" w:hAnsi="Times New Roman" w:cs="Times New Roman"/>
                <w:bCs/>
                <w:color w:val="000000"/>
              </w:rPr>
              <w:t>VZD</w:t>
            </w:r>
          </w:p>
        </w:tc>
        <w:tc>
          <w:tcPr>
            <w:tcW w:w="850" w:type="dxa"/>
            <w:tcBorders>
              <w:top w:val="nil"/>
              <w:left w:val="single" w:sz="4" w:space="0" w:color="auto"/>
              <w:bottom w:val="single" w:sz="8" w:space="0" w:color="auto"/>
              <w:right w:val="single" w:sz="4" w:space="0" w:color="auto"/>
            </w:tcBorders>
            <w:shd w:val="clear" w:color="auto" w:fill="D9D9D9" w:themeFill="background1" w:themeFillShade="D9"/>
            <w:noWrap/>
            <w:vAlign w:val="center"/>
          </w:tcPr>
          <w:p w:rsidR="00C53067" w:rsidRPr="0003785C" w:rsidRDefault="00C53067" w:rsidP="0003785C">
            <w:pPr>
              <w:spacing w:after="0" w:line="240" w:lineRule="auto"/>
              <w:jc w:val="center"/>
              <w:rPr>
                <w:rFonts w:ascii="Times New Roman" w:eastAsia="Times New Roman" w:hAnsi="Times New Roman" w:cs="Times New Roman"/>
                <w:bCs/>
                <w:color w:val="000000"/>
              </w:rPr>
            </w:pPr>
          </w:p>
        </w:tc>
        <w:tc>
          <w:tcPr>
            <w:tcW w:w="1218" w:type="dxa"/>
            <w:tcBorders>
              <w:top w:val="nil"/>
              <w:left w:val="nil"/>
              <w:bottom w:val="single" w:sz="8" w:space="0" w:color="auto"/>
              <w:right w:val="single" w:sz="4" w:space="0" w:color="auto"/>
            </w:tcBorders>
            <w:shd w:val="clear" w:color="auto" w:fill="EAF1DD" w:themeFill="accent3" w:themeFillTint="33"/>
            <w:noWrap/>
            <w:vAlign w:val="center"/>
          </w:tcPr>
          <w:p w:rsidR="00C53067" w:rsidRPr="002A1357" w:rsidRDefault="00C53067" w:rsidP="0003785C">
            <w:pPr>
              <w:spacing w:before="100" w:beforeAutospacing="1" w:after="0" w:afterAutospacing="1" w:line="240" w:lineRule="auto"/>
              <w:jc w:val="center"/>
              <w:rPr>
                <w:rFonts w:ascii="Times New Roman" w:eastAsia="Times New Roman" w:hAnsi="Times New Roman" w:cs="Times New Roman"/>
                <w:bCs/>
                <w:color w:val="000000"/>
              </w:rPr>
            </w:pPr>
          </w:p>
        </w:tc>
        <w:tc>
          <w:tcPr>
            <w:tcW w:w="1276" w:type="dxa"/>
            <w:tcBorders>
              <w:top w:val="nil"/>
              <w:left w:val="nil"/>
              <w:bottom w:val="single" w:sz="8" w:space="0" w:color="auto"/>
              <w:right w:val="single" w:sz="4" w:space="0" w:color="auto"/>
            </w:tcBorders>
            <w:shd w:val="clear" w:color="auto" w:fill="EAF1DD" w:themeFill="accent3" w:themeFillTint="33"/>
            <w:noWrap/>
            <w:vAlign w:val="center"/>
          </w:tcPr>
          <w:p w:rsidR="00C53067" w:rsidRPr="002A1357" w:rsidRDefault="00C53067" w:rsidP="0003785C">
            <w:pPr>
              <w:spacing w:before="100" w:beforeAutospacing="1" w:after="0" w:afterAutospacing="1" w:line="240" w:lineRule="auto"/>
              <w:jc w:val="center"/>
              <w:rPr>
                <w:rFonts w:ascii="Times New Roman" w:eastAsia="Times New Roman" w:hAnsi="Times New Roman" w:cs="Times New Roman"/>
                <w:bCs/>
                <w:color w:val="000000"/>
              </w:rPr>
            </w:pPr>
          </w:p>
        </w:tc>
        <w:tc>
          <w:tcPr>
            <w:tcW w:w="1134" w:type="dxa"/>
            <w:tcBorders>
              <w:top w:val="nil"/>
              <w:left w:val="nil"/>
              <w:bottom w:val="single" w:sz="8" w:space="0" w:color="auto"/>
              <w:right w:val="single" w:sz="4" w:space="0" w:color="auto"/>
            </w:tcBorders>
            <w:shd w:val="clear" w:color="auto" w:fill="EAF1DD" w:themeFill="accent3" w:themeFillTint="33"/>
            <w:noWrap/>
            <w:vAlign w:val="center"/>
          </w:tcPr>
          <w:p w:rsidR="00C53067" w:rsidRPr="002A1357" w:rsidRDefault="008A27AE" w:rsidP="0003785C">
            <w:pPr>
              <w:spacing w:before="100" w:beforeAutospacing="1" w:after="0" w:afterAutospacing="1"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133 890</w:t>
            </w:r>
          </w:p>
        </w:tc>
        <w:tc>
          <w:tcPr>
            <w:tcW w:w="1134" w:type="dxa"/>
            <w:tcBorders>
              <w:top w:val="nil"/>
              <w:left w:val="nil"/>
              <w:bottom w:val="single" w:sz="8" w:space="0" w:color="auto"/>
              <w:right w:val="single" w:sz="4" w:space="0" w:color="auto"/>
            </w:tcBorders>
            <w:shd w:val="clear" w:color="auto" w:fill="EAF1DD" w:themeFill="accent3" w:themeFillTint="33"/>
            <w:noWrap/>
            <w:vAlign w:val="center"/>
          </w:tcPr>
          <w:p w:rsidR="00C53067" w:rsidRPr="002A1357" w:rsidRDefault="008A27AE" w:rsidP="0003785C">
            <w:pPr>
              <w:spacing w:before="100" w:beforeAutospacing="1" w:after="0" w:afterAutospacing="1"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49 722</w:t>
            </w:r>
          </w:p>
        </w:tc>
        <w:tc>
          <w:tcPr>
            <w:tcW w:w="1134" w:type="dxa"/>
            <w:tcBorders>
              <w:top w:val="single" w:sz="8" w:space="0" w:color="auto"/>
              <w:left w:val="nil"/>
              <w:bottom w:val="single" w:sz="8" w:space="0" w:color="auto"/>
              <w:right w:val="single" w:sz="4" w:space="0" w:color="auto"/>
            </w:tcBorders>
            <w:shd w:val="clear" w:color="auto" w:fill="EAF1DD" w:themeFill="accent3" w:themeFillTint="33"/>
            <w:noWrap/>
            <w:vAlign w:val="center"/>
          </w:tcPr>
          <w:p w:rsidR="00C53067" w:rsidRPr="002A1357" w:rsidRDefault="008A27AE" w:rsidP="0003785C">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68 444</w:t>
            </w:r>
          </w:p>
        </w:tc>
        <w:tc>
          <w:tcPr>
            <w:tcW w:w="1417" w:type="dxa"/>
            <w:tcBorders>
              <w:top w:val="single" w:sz="8" w:space="0" w:color="auto"/>
              <w:left w:val="nil"/>
              <w:bottom w:val="single" w:sz="8" w:space="0" w:color="auto"/>
              <w:right w:val="single" w:sz="8" w:space="0" w:color="auto"/>
            </w:tcBorders>
            <w:shd w:val="clear" w:color="auto" w:fill="EAF1DD" w:themeFill="accent3" w:themeFillTint="33"/>
            <w:noWrap/>
            <w:vAlign w:val="center"/>
          </w:tcPr>
          <w:p w:rsidR="00C53067" w:rsidRPr="002A1357" w:rsidRDefault="008A27AE" w:rsidP="0003785C">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98 992</w:t>
            </w:r>
          </w:p>
        </w:tc>
        <w:tc>
          <w:tcPr>
            <w:tcW w:w="1206" w:type="dxa"/>
            <w:tcBorders>
              <w:top w:val="single" w:sz="4" w:space="0" w:color="auto"/>
              <w:left w:val="nil"/>
              <w:bottom w:val="single" w:sz="8" w:space="0" w:color="auto"/>
              <w:right w:val="single" w:sz="4" w:space="0" w:color="auto"/>
            </w:tcBorders>
            <w:shd w:val="clear" w:color="000000" w:fill="EBF1DE"/>
            <w:noWrap/>
            <w:vAlign w:val="center"/>
          </w:tcPr>
          <w:p w:rsidR="00C53067" w:rsidRPr="00D84129" w:rsidRDefault="008A27AE" w:rsidP="0003785C">
            <w:pPr>
              <w:spacing w:before="100" w:beforeAutospacing="1" w:after="0" w:afterAutospacing="1" w:line="240" w:lineRule="auto"/>
              <w:jc w:val="center"/>
              <w:rPr>
                <w:rFonts w:ascii="Times New Roman" w:eastAsia="Times New Roman" w:hAnsi="Times New Roman" w:cs="Times New Roman"/>
                <w:b/>
                <w:bCs/>
                <w:color w:val="000000"/>
              </w:rPr>
            </w:pPr>
            <w:r w:rsidRPr="00D84129">
              <w:rPr>
                <w:rFonts w:ascii="Times New Roman" w:eastAsia="Times New Roman" w:hAnsi="Times New Roman" w:cs="Times New Roman"/>
                <w:b/>
                <w:bCs/>
                <w:color w:val="000000"/>
              </w:rPr>
              <w:t>351 048</w:t>
            </w:r>
          </w:p>
        </w:tc>
      </w:tr>
      <w:tr w:rsidR="00C53067" w:rsidRPr="0003785C" w:rsidTr="00C53067">
        <w:trPr>
          <w:trHeight w:val="390"/>
        </w:trPr>
        <w:tc>
          <w:tcPr>
            <w:tcW w:w="2410" w:type="dxa"/>
            <w:tcBorders>
              <w:top w:val="single" w:sz="4" w:space="0" w:color="auto"/>
              <w:left w:val="single" w:sz="8" w:space="0" w:color="auto"/>
              <w:bottom w:val="single" w:sz="8" w:space="0" w:color="auto"/>
              <w:right w:val="nil"/>
            </w:tcBorders>
            <w:shd w:val="clear" w:color="auto" w:fill="auto"/>
            <w:vAlign w:val="bottom"/>
            <w:hideMark/>
          </w:tcPr>
          <w:p w:rsidR="00C53067" w:rsidRPr="0003785C" w:rsidRDefault="00C53067" w:rsidP="0003785C">
            <w:pPr>
              <w:spacing w:after="0" w:line="240" w:lineRule="auto"/>
              <w:rPr>
                <w:rFonts w:ascii="Times New Roman" w:eastAsia="Times New Roman" w:hAnsi="Times New Roman" w:cs="Times New Roman"/>
                <w:b/>
                <w:bCs/>
                <w:color w:val="000000"/>
              </w:rPr>
            </w:pPr>
            <w:r w:rsidRPr="0003785C">
              <w:rPr>
                <w:rFonts w:ascii="Times New Roman" w:eastAsia="Times New Roman" w:hAnsi="Times New Roman" w:cs="Times New Roman"/>
                <w:b/>
                <w:bCs/>
                <w:color w:val="000000"/>
              </w:rPr>
              <w:t>Kopā</w:t>
            </w:r>
          </w:p>
        </w:tc>
        <w:tc>
          <w:tcPr>
            <w:tcW w:w="992" w:type="dxa"/>
            <w:gridSpan w:val="2"/>
            <w:tcBorders>
              <w:top w:val="single" w:sz="4" w:space="0" w:color="auto"/>
              <w:left w:val="single" w:sz="8" w:space="0" w:color="auto"/>
              <w:bottom w:val="single" w:sz="8" w:space="0" w:color="auto"/>
              <w:right w:val="single" w:sz="4" w:space="0" w:color="auto"/>
            </w:tcBorders>
            <w:shd w:val="clear" w:color="auto" w:fill="auto"/>
            <w:vAlign w:val="bottom"/>
            <w:hideMark/>
          </w:tcPr>
          <w:p w:rsidR="00C53067" w:rsidRPr="0003785C" w:rsidRDefault="00C53067" w:rsidP="0003785C">
            <w:pPr>
              <w:spacing w:after="0" w:line="240" w:lineRule="auto"/>
              <w:rPr>
                <w:rFonts w:ascii="Times New Roman" w:eastAsia="Times New Roman" w:hAnsi="Times New Roman" w:cs="Times New Roman"/>
                <w:b/>
                <w:bCs/>
                <w:color w:val="000000"/>
              </w:rPr>
            </w:pPr>
            <w:r w:rsidRPr="0003785C">
              <w:rPr>
                <w:rFonts w:ascii="Times New Roman" w:eastAsia="Times New Roman" w:hAnsi="Times New Roman" w:cs="Times New Roman"/>
                <w:b/>
                <w:bCs/>
                <w:color w:val="000000"/>
              </w:rPr>
              <w:t> </w:t>
            </w:r>
          </w:p>
        </w:tc>
        <w:tc>
          <w:tcPr>
            <w:tcW w:w="850" w:type="dxa"/>
            <w:tcBorders>
              <w:top w:val="nil"/>
              <w:left w:val="single" w:sz="4" w:space="0" w:color="auto"/>
              <w:bottom w:val="single" w:sz="8" w:space="0" w:color="auto"/>
              <w:right w:val="single" w:sz="4" w:space="0" w:color="auto"/>
            </w:tcBorders>
            <w:shd w:val="clear" w:color="000000" w:fill="EBF1DE"/>
            <w:noWrap/>
            <w:vAlign w:val="center"/>
          </w:tcPr>
          <w:p w:rsidR="00C53067" w:rsidRPr="0003785C" w:rsidRDefault="00C53067" w:rsidP="00BC04B0">
            <w:pPr>
              <w:spacing w:after="0" w:line="240" w:lineRule="auto"/>
              <w:rPr>
                <w:rFonts w:ascii="Times New Roman" w:eastAsia="Times New Roman" w:hAnsi="Times New Roman" w:cs="Times New Roman"/>
                <w:b/>
                <w:bCs/>
                <w:color w:val="000000"/>
              </w:rPr>
            </w:pPr>
          </w:p>
        </w:tc>
        <w:tc>
          <w:tcPr>
            <w:tcW w:w="1218" w:type="dxa"/>
            <w:tcBorders>
              <w:top w:val="nil"/>
              <w:left w:val="nil"/>
              <w:bottom w:val="single" w:sz="8" w:space="0" w:color="auto"/>
              <w:right w:val="single" w:sz="4" w:space="0" w:color="auto"/>
            </w:tcBorders>
            <w:shd w:val="clear" w:color="000000" w:fill="EBF1DE"/>
            <w:noWrap/>
            <w:vAlign w:val="center"/>
          </w:tcPr>
          <w:p w:rsidR="00C53067" w:rsidRPr="00AB15E7" w:rsidRDefault="00D525B1" w:rsidP="00A423FC">
            <w:pPr>
              <w:spacing w:after="0" w:line="240" w:lineRule="auto"/>
              <w:jc w:val="center"/>
              <w:rPr>
                <w:rFonts w:ascii="Times New Roman" w:eastAsia="Times New Roman" w:hAnsi="Times New Roman" w:cs="Times New Roman"/>
                <w:b/>
                <w:bCs/>
                <w:color w:val="000000"/>
                <w:u w:val="single"/>
              </w:rPr>
            </w:pPr>
            <w:r w:rsidRPr="00AB15E7">
              <w:rPr>
                <w:rFonts w:ascii="Times New Roman" w:eastAsia="Times New Roman" w:hAnsi="Times New Roman" w:cs="Times New Roman"/>
                <w:b/>
                <w:bCs/>
                <w:color w:val="000000"/>
                <w:u w:val="single"/>
              </w:rPr>
              <w:t>1 477 877</w:t>
            </w:r>
          </w:p>
        </w:tc>
        <w:tc>
          <w:tcPr>
            <w:tcW w:w="1276" w:type="dxa"/>
            <w:tcBorders>
              <w:top w:val="nil"/>
              <w:left w:val="nil"/>
              <w:bottom w:val="single" w:sz="8" w:space="0" w:color="auto"/>
              <w:right w:val="single" w:sz="4" w:space="0" w:color="auto"/>
            </w:tcBorders>
            <w:shd w:val="clear" w:color="000000" w:fill="EBF1DE"/>
            <w:noWrap/>
            <w:vAlign w:val="center"/>
          </w:tcPr>
          <w:p w:rsidR="00C53067" w:rsidRPr="002A1357" w:rsidRDefault="006F3158" w:rsidP="00A423F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A423FC">
              <w:rPr>
                <w:rFonts w:ascii="Times New Roman" w:eastAsia="Times New Roman" w:hAnsi="Times New Roman" w:cs="Times New Roman"/>
                <w:b/>
                <w:bCs/>
                <w:color w:val="000000"/>
              </w:rPr>
              <w:t> </w:t>
            </w:r>
            <w:r w:rsidR="0063181D">
              <w:rPr>
                <w:rFonts w:ascii="Times New Roman" w:eastAsia="Times New Roman" w:hAnsi="Times New Roman" w:cs="Times New Roman"/>
                <w:b/>
                <w:bCs/>
                <w:color w:val="000000"/>
              </w:rPr>
              <w:t>03</w:t>
            </w:r>
            <w:r w:rsidR="00A423FC">
              <w:rPr>
                <w:rFonts w:ascii="Times New Roman" w:eastAsia="Times New Roman" w:hAnsi="Times New Roman" w:cs="Times New Roman"/>
                <w:b/>
                <w:bCs/>
                <w:color w:val="000000"/>
              </w:rPr>
              <w:t>7 168</w:t>
            </w:r>
          </w:p>
        </w:tc>
        <w:tc>
          <w:tcPr>
            <w:tcW w:w="1134" w:type="dxa"/>
            <w:tcBorders>
              <w:top w:val="nil"/>
              <w:left w:val="nil"/>
              <w:bottom w:val="single" w:sz="8" w:space="0" w:color="auto"/>
              <w:right w:val="single" w:sz="4" w:space="0" w:color="auto"/>
            </w:tcBorders>
            <w:shd w:val="clear" w:color="000000" w:fill="EBF1DE"/>
            <w:noWrap/>
            <w:vAlign w:val="center"/>
          </w:tcPr>
          <w:p w:rsidR="00C53067" w:rsidRPr="002A1357" w:rsidRDefault="006F3158" w:rsidP="00684D6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684D61">
              <w:rPr>
                <w:rFonts w:ascii="Times New Roman" w:eastAsia="Times New Roman" w:hAnsi="Times New Roman" w:cs="Times New Roman"/>
                <w:b/>
                <w:bCs/>
                <w:color w:val="000000"/>
              </w:rPr>
              <w:t> </w:t>
            </w:r>
            <w:r w:rsidR="0063181D">
              <w:rPr>
                <w:rFonts w:ascii="Times New Roman" w:eastAsia="Times New Roman" w:hAnsi="Times New Roman" w:cs="Times New Roman"/>
                <w:b/>
                <w:bCs/>
                <w:color w:val="000000"/>
              </w:rPr>
              <w:t>16</w:t>
            </w:r>
            <w:r w:rsidR="00684D61">
              <w:rPr>
                <w:rFonts w:ascii="Times New Roman" w:eastAsia="Times New Roman" w:hAnsi="Times New Roman" w:cs="Times New Roman"/>
                <w:b/>
                <w:bCs/>
                <w:color w:val="000000"/>
              </w:rPr>
              <w:t>7 118</w:t>
            </w:r>
          </w:p>
        </w:tc>
        <w:tc>
          <w:tcPr>
            <w:tcW w:w="1134" w:type="dxa"/>
            <w:tcBorders>
              <w:top w:val="nil"/>
              <w:left w:val="nil"/>
              <w:bottom w:val="single" w:sz="8" w:space="0" w:color="auto"/>
              <w:right w:val="single" w:sz="4" w:space="0" w:color="auto"/>
            </w:tcBorders>
            <w:shd w:val="clear" w:color="000000" w:fill="EBF1DE"/>
            <w:noWrap/>
            <w:vAlign w:val="center"/>
          </w:tcPr>
          <w:p w:rsidR="00C53067" w:rsidRPr="002A1357" w:rsidRDefault="00542411" w:rsidP="00684D6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684D61">
              <w:rPr>
                <w:rFonts w:ascii="Times New Roman" w:eastAsia="Times New Roman" w:hAnsi="Times New Roman" w:cs="Times New Roman"/>
                <w:b/>
                <w:bCs/>
                <w:color w:val="000000"/>
              </w:rPr>
              <w:t> </w:t>
            </w:r>
            <w:r w:rsidR="0063181D">
              <w:rPr>
                <w:rFonts w:ascii="Times New Roman" w:eastAsia="Times New Roman" w:hAnsi="Times New Roman" w:cs="Times New Roman"/>
                <w:b/>
                <w:bCs/>
                <w:color w:val="000000"/>
              </w:rPr>
              <w:t>05</w:t>
            </w:r>
            <w:r w:rsidR="00684D61">
              <w:rPr>
                <w:rFonts w:ascii="Times New Roman" w:eastAsia="Times New Roman" w:hAnsi="Times New Roman" w:cs="Times New Roman"/>
                <w:b/>
                <w:bCs/>
                <w:color w:val="000000"/>
              </w:rPr>
              <w:t>4 489</w:t>
            </w:r>
          </w:p>
        </w:tc>
        <w:tc>
          <w:tcPr>
            <w:tcW w:w="1134" w:type="dxa"/>
            <w:tcBorders>
              <w:top w:val="nil"/>
              <w:left w:val="nil"/>
              <w:bottom w:val="single" w:sz="8" w:space="0" w:color="auto"/>
              <w:right w:val="single" w:sz="4" w:space="0" w:color="auto"/>
            </w:tcBorders>
            <w:shd w:val="clear" w:color="000000" w:fill="EBF1DE"/>
            <w:noWrap/>
            <w:vAlign w:val="center"/>
          </w:tcPr>
          <w:p w:rsidR="00C53067" w:rsidRPr="002A1357" w:rsidRDefault="0063181D" w:rsidP="00684D6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00684D61">
              <w:rPr>
                <w:rFonts w:ascii="Times New Roman" w:eastAsia="Times New Roman" w:hAnsi="Times New Roman" w:cs="Times New Roman"/>
                <w:b/>
                <w:bCs/>
                <w:color w:val="000000"/>
              </w:rPr>
              <w:t> </w:t>
            </w:r>
            <w:r>
              <w:rPr>
                <w:rFonts w:ascii="Times New Roman" w:eastAsia="Times New Roman" w:hAnsi="Times New Roman" w:cs="Times New Roman"/>
                <w:b/>
                <w:bCs/>
                <w:color w:val="000000"/>
              </w:rPr>
              <w:t>9</w:t>
            </w:r>
            <w:r w:rsidR="00684D61">
              <w:rPr>
                <w:rFonts w:ascii="Times New Roman" w:eastAsia="Times New Roman" w:hAnsi="Times New Roman" w:cs="Times New Roman"/>
                <w:b/>
                <w:bCs/>
                <w:color w:val="000000"/>
              </w:rPr>
              <w:t>68 789</w:t>
            </w:r>
          </w:p>
        </w:tc>
        <w:tc>
          <w:tcPr>
            <w:tcW w:w="1417" w:type="dxa"/>
            <w:tcBorders>
              <w:top w:val="nil"/>
              <w:left w:val="nil"/>
              <w:bottom w:val="single" w:sz="8" w:space="0" w:color="auto"/>
              <w:right w:val="single" w:sz="8" w:space="0" w:color="auto"/>
            </w:tcBorders>
            <w:shd w:val="clear" w:color="000000" w:fill="EBF1DE"/>
            <w:noWrap/>
            <w:vAlign w:val="center"/>
          </w:tcPr>
          <w:p w:rsidR="00C53067" w:rsidRPr="002A1357" w:rsidRDefault="00542411" w:rsidP="00684D6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00684D61">
              <w:rPr>
                <w:rFonts w:ascii="Times New Roman" w:eastAsia="Times New Roman" w:hAnsi="Times New Roman" w:cs="Times New Roman"/>
                <w:b/>
                <w:bCs/>
                <w:color w:val="000000"/>
              </w:rPr>
              <w:t> </w:t>
            </w:r>
            <w:r w:rsidR="00242E30">
              <w:rPr>
                <w:rFonts w:ascii="Times New Roman" w:eastAsia="Times New Roman" w:hAnsi="Times New Roman" w:cs="Times New Roman"/>
                <w:b/>
                <w:bCs/>
                <w:color w:val="000000"/>
              </w:rPr>
              <w:t>4</w:t>
            </w:r>
            <w:r w:rsidR="00684D61">
              <w:rPr>
                <w:rFonts w:ascii="Times New Roman" w:eastAsia="Times New Roman" w:hAnsi="Times New Roman" w:cs="Times New Roman"/>
                <w:b/>
                <w:bCs/>
                <w:color w:val="000000"/>
              </w:rPr>
              <w:t>19 931</w:t>
            </w:r>
          </w:p>
        </w:tc>
        <w:tc>
          <w:tcPr>
            <w:tcW w:w="1206" w:type="dxa"/>
            <w:tcBorders>
              <w:top w:val="single" w:sz="4" w:space="0" w:color="auto"/>
              <w:left w:val="nil"/>
              <w:bottom w:val="single" w:sz="8" w:space="0" w:color="auto"/>
              <w:right w:val="single" w:sz="4" w:space="0" w:color="auto"/>
            </w:tcBorders>
            <w:shd w:val="clear" w:color="000000" w:fill="EBF1DE"/>
            <w:noWrap/>
            <w:vAlign w:val="center"/>
          </w:tcPr>
          <w:p w:rsidR="00C53067" w:rsidRPr="002A1357" w:rsidRDefault="00D84129" w:rsidP="00684D6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11</w:t>
            </w:r>
            <w:r w:rsidR="00684D61">
              <w:rPr>
                <w:rFonts w:ascii="Times New Roman" w:eastAsia="Times New Roman" w:hAnsi="Times New Roman" w:cs="Times New Roman"/>
                <w:b/>
                <w:bCs/>
                <w:color w:val="000000"/>
              </w:rPr>
              <w:t> </w:t>
            </w:r>
            <w:r w:rsidR="0063181D">
              <w:rPr>
                <w:rFonts w:ascii="Times New Roman" w:eastAsia="Times New Roman" w:hAnsi="Times New Roman" w:cs="Times New Roman"/>
                <w:b/>
                <w:bCs/>
                <w:color w:val="000000"/>
              </w:rPr>
              <w:t>1</w:t>
            </w:r>
            <w:r w:rsidR="00684D61">
              <w:rPr>
                <w:rFonts w:ascii="Times New Roman" w:eastAsia="Times New Roman" w:hAnsi="Times New Roman" w:cs="Times New Roman"/>
                <w:b/>
                <w:bCs/>
                <w:color w:val="000000"/>
              </w:rPr>
              <w:t>25 372</w:t>
            </w:r>
          </w:p>
        </w:tc>
      </w:tr>
    </w:tbl>
    <w:p w:rsidR="0003785C" w:rsidRPr="0003785C" w:rsidRDefault="0003785C" w:rsidP="0003785C">
      <w:pPr>
        <w:spacing w:after="0" w:line="240" w:lineRule="auto"/>
        <w:jc w:val="both"/>
        <w:rPr>
          <w:rFonts w:ascii="Times New Roman" w:hAnsi="Times New Roman" w:cs="Times New Roman"/>
          <w:sz w:val="24"/>
          <w:szCs w:val="24"/>
        </w:rPr>
      </w:pPr>
    </w:p>
    <w:p w:rsidR="003367BF" w:rsidRDefault="003367BF" w:rsidP="003367BF">
      <w:pPr>
        <w:spacing w:after="0" w:line="240" w:lineRule="auto"/>
        <w:jc w:val="both"/>
        <w:rPr>
          <w:rFonts w:ascii="Times New Roman" w:hAnsi="Times New Roman" w:cs="Times New Roman"/>
          <w:sz w:val="24"/>
          <w:szCs w:val="24"/>
        </w:rPr>
        <w:sectPr w:rsidR="003367BF" w:rsidSect="007B424C">
          <w:pgSz w:w="16838" w:h="11906" w:orient="landscape"/>
          <w:pgMar w:top="1797" w:right="1440" w:bottom="1134" w:left="1440" w:header="709" w:footer="709" w:gutter="0"/>
          <w:cols w:space="708"/>
          <w:titlePg/>
          <w:docGrid w:linePitch="360"/>
        </w:sectPr>
      </w:pPr>
    </w:p>
    <w:p w:rsidR="003367BF" w:rsidRDefault="00436C12" w:rsidP="003367B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6</w:t>
      </w:r>
      <w:r w:rsidR="003367BF">
        <w:rPr>
          <w:rFonts w:ascii="Times New Roman" w:hAnsi="Times New Roman" w:cs="Times New Roman"/>
          <w:sz w:val="24"/>
          <w:szCs w:val="24"/>
        </w:rPr>
        <w:t>.tabula</w:t>
      </w:r>
    </w:p>
    <w:p w:rsidR="003367BF" w:rsidRPr="00C42EDF" w:rsidRDefault="003367BF" w:rsidP="003367BF">
      <w:pPr>
        <w:spacing w:after="0" w:line="240" w:lineRule="auto"/>
        <w:jc w:val="right"/>
        <w:rPr>
          <w:rFonts w:ascii="Times New Roman" w:hAnsi="Times New Roman" w:cs="Times New Roman"/>
          <w:b/>
          <w:sz w:val="24"/>
          <w:szCs w:val="24"/>
        </w:rPr>
      </w:pPr>
      <w:r w:rsidRPr="00C42EDF">
        <w:rPr>
          <w:rFonts w:ascii="Times New Roman" w:hAnsi="Times New Roman" w:cs="Times New Roman"/>
          <w:b/>
          <w:sz w:val="24"/>
          <w:szCs w:val="24"/>
        </w:rPr>
        <w:t>Koncepcijā ietverto risinājumu īstenošanai nepieciešamais</w:t>
      </w:r>
    </w:p>
    <w:p w:rsidR="003367BF" w:rsidRPr="00C42EDF" w:rsidRDefault="003367BF" w:rsidP="003367BF">
      <w:pPr>
        <w:spacing w:after="0" w:line="240" w:lineRule="auto"/>
        <w:jc w:val="right"/>
        <w:rPr>
          <w:rFonts w:ascii="Times New Roman" w:hAnsi="Times New Roman" w:cs="Times New Roman"/>
          <w:b/>
          <w:sz w:val="24"/>
          <w:szCs w:val="24"/>
        </w:rPr>
      </w:pPr>
      <w:r w:rsidRPr="00C42EDF">
        <w:rPr>
          <w:rFonts w:ascii="Times New Roman" w:hAnsi="Times New Roman" w:cs="Times New Roman"/>
          <w:b/>
          <w:sz w:val="24"/>
          <w:szCs w:val="24"/>
        </w:rPr>
        <w:t xml:space="preserve"> finansējums līdz </w:t>
      </w:r>
      <w:proofErr w:type="gramStart"/>
      <w:r w:rsidRPr="00C42EDF">
        <w:rPr>
          <w:rFonts w:ascii="Times New Roman" w:hAnsi="Times New Roman" w:cs="Times New Roman"/>
          <w:b/>
          <w:sz w:val="24"/>
          <w:szCs w:val="24"/>
        </w:rPr>
        <w:t>202</w:t>
      </w:r>
      <w:r>
        <w:rPr>
          <w:rFonts w:ascii="Times New Roman" w:hAnsi="Times New Roman" w:cs="Times New Roman"/>
          <w:b/>
          <w:sz w:val="24"/>
          <w:szCs w:val="24"/>
        </w:rPr>
        <w:t>1</w:t>
      </w:r>
      <w:r w:rsidRPr="00C42EDF">
        <w:rPr>
          <w:rFonts w:ascii="Times New Roman" w:hAnsi="Times New Roman" w:cs="Times New Roman"/>
          <w:b/>
          <w:sz w:val="24"/>
          <w:szCs w:val="24"/>
        </w:rPr>
        <w:t>.gadam</w:t>
      </w:r>
      <w:proofErr w:type="gramEnd"/>
      <w:r w:rsidR="00781032">
        <w:rPr>
          <w:rFonts w:ascii="Times New Roman" w:hAnsi="Times New Roman" w:cs="Times New Roman"/>
          <w:b/>
          <w:sz w:val="24"/>
          <w:szCs w:val="24"/>
        </w:rPr>
        <w:t>, EUR</w:t>
      </w:r>
    </w:p>
    <w:p w:rsidR="003367BF" w:rsidRDefault="003367BF" w:rsidP="003367BF">
      <w:pPr>
        <w:spacing w:after="0" w:line="240" w:lineRule="auto"/>
        <w:jc w:val="both"/>
        <w:rPr>
          <w:rFonts w:ascii="Times New Roman" w:hAnsi="Times New Roman" w:cs="Times New Roman"/>
          <w:sz w:val="24"/>
          <w:szCs w:val="24"/>
        </w:rPr>
      </w:pPr>
    </w:p>
    <w:tbl>
      <w:tblPr>
        <w:tblW w:w="9082" w:type="dxa"/>
        <w:tblInd w:w="98" w:type="dxa"/>
        <w:tblLayout w:type="fixed"/>
        <w:tblLook w:val="04A0" w:firstRow="1" w:lastRow="0" w:firstColumn="1" w:lastColumn="0" w:noHBand="0" w:noVBand="1"/>
      </w:tblPr>
      <w:tblGrid>
        <w:gridCol w:w="3129"/>
        <w:gridCol w:w="1276"/>
        <w:gridCol w:w="1699"/>
        <w:gridCol w:w="1041"/>
        <w:gridCol w:w="236"/>
        <w:gridCol w:w="1701"/>
      </w:tblGrid>
      <w:tr w:rsidR="00436C12" w:rsidRPr="00F00CD5" w:rsidTr="00436C12">
        <w:trPr>
          <w:trHeight w:val="300"/>
        </w:trPr>
        <w:tc>
          <w:tcPr>
            <w:tcW w:w="3129" w:type="dxa"/>
            <w:vMerge w:val="restart"/>
            <w:tcBorders>
              <w:top w:val="single" w:sz="12" w:space="0" w:color="auto"/>
              <w:left w:val="single" w:sz="12" w:space="0" w:color="auto"/>
              <w:bottom w:val="single" w:sz="8" w:space="0" w:color="000000"/>
              <w:right w:val="single" w:sz="12" w:space="0" w:color="auto"/>
            </w:tcBorders>
            <w:shd w:val="clear" w:color="auto" w:fill="auto"/>
            <w:noWrap/>
            <w:vAlign w:val="bottom"/>
            <w:hideMark/>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 </w:t>
            </w:r>
          </w:p>
        </w:tc>
        <w:tc>
          <w:tcPr>
            <w:tcW w:w="2975"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436C12" w:rsidRPr="00F25069" w:rsidRDefault="00436C12" w:rsidP="00691844">
            <w:pPr>
              <w:spacing w:after="0" w:line="240" w:lineRule="auto"/>
              <w:jc w:val="center"/>
              <w:rPr>
                <w:rFonts w:ascii="Times New Roman" w:eastAsia="Times New Roman" w:hAnsi="Times New Roman" w:cs="Times New Roman"/>
                <w:b/>
                <w:bCs/>
              </w:rPr>
            </w:pPr>
            <w:r w:rsidRPr="00F25069">
              <w:rPr>
                <w:rFonts w:ascii="Times New Roman" w:eastAsia="Times New Roman" w:hAnsi="Times New Roman" w:cs="Times New Roman"/>
                <w:b/>
                <w:bCs/>
              </w:rPr>
              <w:t>1.variants</w:t>
            </w:r>
          </w:p>
        </w:tc>
        <w:tc>
          <w:tcPr>
            <w:tcW w:w="2978" w:type="dxa"/>
            <w:gridSpan w:val="3"/>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436C12" w:rsidRPr="00F25069" w:rsidRDefault="00657C50" w:rsidP="00691844">
            <w:pPr>
              <w:spacing w:after="0" w:line="240" w:lineRule="auto"/>
              <w:jc w:val="center"/>
              <w:rPr>
                <w:rFonts w:ascii="Times New Roman" w:eastAsia="Times New Roman" w:hAnsi="Times New Roman" w:cs="Times New Roman"/>
                <w:b/>
                <w:bCs/>
              </w:rPr>
            </w:pPr>
            <w:r w:rsidRPr="00F25069">
              <w:rPr>
                <w:rFonts w:ascii="Times New Roman" w:eastAsia="Times New Roman" w:hAnsi="Times New Roman" w:cs="Times New Roman"/>
                <w:b/>
                <w:bCs/>
              </w:rPr>
              <w:t>2</w:t>
            </w:r>
            <w:r w:rsidR="00436C12" w:rsidRPr="00F25069">
              <w:rPr>
                <w:rFonts w:ascii="Times New Roman" w:eastAsia="Times New Roman" w:hAnsi="Times New Roman" w:cs="Times New Roman"/>
                <w:b/>
                <w:bCs/>
              </w:rPr>
              <w:t>.variants</w:t>
            </w:r>
          </w:p>
        </w:tc>
      </w:tr>
      <w:tr w:rsidR="00436C12" w:rsidRPr="00F00CD5" w:rsidTr="00436C12">
        <w:trPr>
          <w:trHeight w:val="1455"/>
        </w:trPr>
        <w:tc>
          <w:tcPr>
            <w:tcW w:w="3129" w:type="dxa"/>
            <w:vMerge/>
            <w:tcBorders>
              <w:top w:val="single" w:sz="8" w:space="0" w:color="auto"/>
              <w:left w:val="single" w:sz="12" w:space="0" w:color="auto"/>
              <w:bottom w:val="single" w:sz="8" w:space="0" w:color="000000"/>
              <w:right w:val="single" w:sz="12" w:space="0" w:color="auto"/>
            </w:tcBorders>
            <w:vAlign w:val="center"/>
            <w:hideMark/>
          </w:tcPr>
          <w:p w:rsidR="00436C12" w:rsidRPr="00F25069" w:rsidRDefault="00436C12" w:rsidP="00691844">
            <w:pPr>
              <w:spacing w:after="0" w:line="240" w:lineRule="auto"/>
              <w:rPr>
                <w:rFonts w:ascii="Times New Roman" w:eastAsia="Times New Roman" w:hAnsi="Times New Roman" w:cs="Times New Roman"/>
              </w:rPr>
            </w:pPr>
          </w:p>
        </w:tc>
        <w:tc>
          <w:tcPr>
            <w:tcW w:w="2975" w:type="dxa"/>
            <w:gridSpan w:val="2"/>
            <w:tcBorders>
              <w:top w:val="single" w:sz="4" w:space="0" w:color="auto"/>
              <w:left w:val="single" w:sz="12" w:space="0" w:color="auto"/>
              <w:bottom w:val="single" w:sz="4" w:space="0" w:color="auto"/>
              <w:right w:val="single" w:sz="12" w:space="0" w:color="auto"/>
            </w:tcBorders>
            <w:shd w:val="clear" w:color="auto" w:fill="auto"/>
            <w:vAlign w:val="bottom"/>
            <w:hideMark/>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Nekustamā īpašuma vienota reģistrēšanas sistēma, pastāvot divām institūcijām</w:t>
            </w:r>
          </w:p>
        </w:tc>
        <w:tc>
          <w:tcPr>
            <w:tcW w:w="2978" w:type="dxa"/>
            <w:gridSpan w:val="3"/>
            <w:tcBorders>
              <w:top w:val="single" w:sz="4" w:space="0" w:color="auto"/>
              <w:left w:val="single" w:sz="12" w:space="0" w:color="auto"/>
              <w:bottom w:val="single" w:sz="4" w:space="0" w:color="auto"/>
              <w:right w:val="single" w:sz="12" w:space="0" w:color="auto"/>
            </w:tcBorders>
            <w:shd w:val="clear" w:color="auto" w:fill="auto"/>
            <w:vAlign w:val="bottom"/>
            <w:hideMark/>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Sistēmu datu sinhronizēšana</w:t>
            </w:r>
          </w:p>
        </w:tc>
      </w:tr>
      <w:tr w:rsidR="00436C12" w:rsidRPr="00F00CD5" w:rsidTr="00436C12">
        <w:trPr>
          <w:trHeight w:val="465"/>
        </w:trPr>
        <w:tc>
          <w:tcPr>
            <w:tcW w:w="3129" w:type="dxa"/>
            <w:vMerge/>
            <w:tcBorders>
              <w:top w:val="single" w:sz="8" w:space="0" w:color="auto"/>
              <w:left w:val="single" w:sz="12" w:space="0" w:color="auto"/>
              <w:bottom w:val="single" w:sz="12" w:space="0" w:color="auto"/>
              <w:right w:val="single" w:sz="12" w:space="0" w:color="auto"/>
            </w:tcBorders>
            <w:vAlign w:val="center"/>
            <w:hideMark/>
          </w:tcPr>
          <w:p w:rsidR="00436C12" w:rsidRPr="00F25069" w:rsidRDefault="00436C12" w:rsidP="00691844">
            <w:pPr>
              <w:spacing w:after="0" w:line="240" w:lineRule="auto"/>
              <w:rPr>
                <w:rFonts w:ascii="Times New Roman" w:eastAsia="Times New Roman" w:hAnsi="Times New Roman" w:cs="Times New Roman"/>
              </w:rPr>
            </w:pPr>
          </w:p>
        </w:tc>
        <w:tc>
          <w:tcPr>
            <w:tcW w:w="1276" w:type="dxa"/>
            <w:tcBorders>
              <w:top w:val="nil"/>
              <w:left w:val="single" w:sz="12" w:space="0" w:color="auto"/>
              <w:bottom w:val="single" w:sz="12" w:space="0" w:color="auto"/>
              <w:right w:val="single" w:sz="4" w:space="0" w:color="auto"/>
            </w:tcBorders>
            <w:shd w:val="clear" w:color="auto" w:fill="auto"/>
            <w:vAlign w:val="center"/>
            <w:hideMark/>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b/>
              </w:rPr>
            </w:pPr>
            <w:r w:rsidRPr="00F25069">
              <w:rPr>
                <w:rFonts w:ascii="Times New Roman" w:eastAsia="Times New Roman" w:hAnsi="Times New Roman" w:cs="Times New Roman"/>
                <w:b/>
              </w:rPr>
              <w:t>VZD</w:t>
            </w:r>
          </w:p>
        </w:tc>
        <w:tc>
          <w:tcPr>
            <w:tcW w:w="1699" w:type="dxa"/>
            <w:tcBorders>
              <w:top w:val="nil"/>
              <w:left w:val="nil"/>
              <w:bottom w:val="single" w:sz="12" w:space="0" w:color="auto"/>
              <w:right w:val="single" w:sz="12" w:space="0" w:color="auto"/>
            </w:tcBorders>
            <w:shd w:val="clear" w:color="auto" w:fill="auto"/>
            <w:vAlign w:val="center"/>
            <w:hideMark/>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b/>
              </w:rPr>
            </w:pPr>
            <w:r w:rsidRPr="00F25069">
              <w:rPr>
                <w:rFonts w:ascii="Times New Roman" w:eastAsia="Times New Roman" w:hAnsi="Times New Roman" w:cs="Times New Roman"/>
                <w:b/>
              </w:rPr>
              <w:t>TA</w:t>
            </w:r>
          </w:p>
        </w:tc>
        <w:tc>
          <w:tcPr>
            <w:tcW w:w="1041" w:type="dxa"/>
            <w:tcBorders>
              <w:top w:val="nil"/>
              <w:left w:val="single" w:sz="12" w:space="0" w:color="auto"/>
              <w:bottom w:val="single" w:sz="12" w:space="0" w:color="auto"/>
              <w:right w:val="single" w:sz="4" w:space="0" w:color="auto"/>
            </w:tcBorders>
            <w:shd w:val="clear" w:color="auto" w:fill="auto"/>
            <w:vAlign w:val="center"/>
            <w:hideMark/>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b/>
              </w:rPr>
            </w:pPr>
            <w:r w:rsidRPr="00F25069">
              <w:rPr>
                <w:rFonts w:ascii="Times New Roman" w:eastAsia="Times New Roman" w:hAnsi="Times New Roman" w:cs="Times New Roman"/>
                <w:b/>
              </w:rPr>
              <w:t>VZD</w:t>
            </w:r>
          </w:p>
        </w:tc>
        <w:tc>
          <w:tcPr>
            <w:tcW w:w="1937" w:type="dxa"/>
            <w:gridSpan w:val="2"/>
            <w:tcBorders>
              <w:top w:val="nil"/>
              <w:left w:val="nil"/>
              <w:bottom w:val="single" w:sz="12" w:space="0" w:color="auto"/>
              <w:right w:val="single" w:sz="12" w:space="0" w:color="auto"/>
            </w:tcBorders>
            <w:shd w:val="clear" w:color="auto" w:fill="auto"/>
            <w:vAlign w:val="center"/>
            <w:hideMark/>
          </w:tcPr>
          <w:p w:rsidR="00436C12" w:rsidRPr="00F25069" w:rsidRDefault="00436C12" w:rsidP="00691844">
            <w:pPr>
              <w:spacing w:after="0" w:line="240" w:lineRule="auto"/>
              <w:jc w:val="center"/>
              <w:rPr>
                <w:rFonts w:ascii="Times New Roman" w:eastAsia="Times New Roman" w:hAnsi="Times New Roman" w:cs="Times New Roman"/>
                <w:b/>
              </w:rPr>
            </w:pPr>
            <w:r w:rsidRPr="00F25069">
              <w:rPr>
                <w:rFonts w:ascii="Times New Roman" w:eastAsia="Times New Roman" w:hAnsi="Times New Roman" w:cs="Times New Roman"/>
                <w:b/>
              </w:rPr>
              <w:t>TA</w:t>
            </w:r>
          </w:p>
        </w:tc>
      </w:tr>
      <w:tr w:rsidR="00436C12" w:rsidRPr="00F00CD5" w:rsidTr="00436C12">
        <w:trPr>
          <w:trHeight w:val="420"/>
        </w:trPr>
        <w:tc>
          <w:tcPr>
            <w:tcW w:w="3129"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436C12" w:rsidRPr="00F25069" w:rsidRDefault="00436C12" w:rsidP="00691844">
            <w:pPr>
              <w:spacing w:after="0" w:line="240" w:lineRule="auto"/>
              <w:rPr>
                <w:rFonts w:ascii="Times New Roman" w:eastAsia="Times New Roman" w:hAnsi="Times New Roman" w:cs="Times New Roman"/>
              </w:rPr>
            </w:pPr>
            <w:r w:rsidRPr="00F25069">
              <w:rPr>
                <w:rFonts w:ascii="Times New Roman" w:eastAsia="Times New Roman" w:hAnsi="Times New Roman" w:cs="Times New Roman"/>
              </w:rPr>
              <w:t>Pilotprojekts</w:t>
            </w:r>
          </w:p>
        </w:tc>
        <w:tc>
          <w:tcPr>
            <w:tcW w:w="1276"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36C12" w:rsidRPr="00F25069" w:rsidRDefault="00B17ACF" w:rsidP="0099613B">
            <w:pPr>
              <w:spacing w:before="100" w:beforeAutospacing="1" w:after="0" w:afterAutospacing="1" w:line="240" w:lineRule="auto"/>
              <w:jc w:val="center"/>
              <w:rPr>
                <w:rFonts w:ascii="Times New Roman" w:eastAsia="Times New Roman" w:hAnsi="Times New Roman" w:cs="Times New Roman"/>
              </w:rPr>
            </w:pPr>
            <w:r w:rsidRPr="00B17ACF">
              <w:rPr>
                <w:rFonts w:ascii="Times New Roman" w:eastAsia="Times New Roman" w:hAnsi="Times New Roman" w:cs="Times New Roman"/>
              </w:rPr>
              <w:t>1</w:t>
            </w:r>
            <w:r w:rsidR="0099613B">
              <w:rPr>
                <w:rFonts w:ascii="Times New Roman" w:eastAsia="Times New Roman" w:hAnsi="Times New Roman" w:cs="Times New Roman"/>
              </w:rPr>
              <w:t>24 957</w:t>
            </w:r>
          </w:p>
        </w:tc>
        <w:tc>
          <w:tcPr>
            <w:tcW w:w="1699" w:type="dxa"/>
            <w:tcBorders>
              <w:top w:val="single" w:sz="12" w:space="0" w:color="auto"/>
              <w:left w:val="nil"/>
              <w:bottom w:val="single" w:sz="4" w:space="0" w:color="auto"/>
              <w:right w:val="single" w:sz="12" w:space="0" w:color="auto"/>
            </w:tcBorders>
            <w:shd w:val="clear" w:color="auto" w:fill="auto"/>
            <w:noWrap/>
            <w:vAlign w:val="center"/>
          </w:tcPr>
          <w:p w:rsidR="00436C12" w:rsidRPr="00F25069" w:rsidRDefault="00781032" w:rsidP="00781032">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28 457</w:t>
            </w:r>
          </w:p>
        </w:tc>
        <w:tc>
          <w:tcPr>
            <w:tcW w:w="2978"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x</w:t>
            </w:r>
          </w:p>
        </w:tc>
      </w:tr>
      <w:tr w:rsidR="00436C12" w:rsidRPr="00F00CD5" w:rsidTr="00FA2A61">
        <w:trPr>
          <w:trHeight w:val="330"/>
        </w:trPr>
        <w:tc>
          <w:tcPr>
            <w:tcW w:w="3129" w:type="dxa"/>
            <w:tcBorders>
              <w:top w:val="nil"/>
              <w:left w:val="single" w:sz="12" w:space="0" w:color="auto"/>
              <w:bottom w:val="single" w:sz="4" w:space="0" w:color="auto"/>
              <w:right w:val="single" w:sz="12" w:space="0" w:color="auto"/>
            </w:tcBorders>
            <w:shd w:val="clear" w:color="auto" w:fill="auto"/>
            <w:vAlign w:val="bottom"/>
            <w:hideMark/>
          </w:tcPr>
          <w:p w:rsidR="00436C12" w:rsidRPr="00F25069" w:rsidRDefault="00436C12" w:rsidP="009C1B81">
            <w:pPr>
              <w:spacing w:before="100" w:beforeAutospacing="1" w:after="0" w:afterAutospacing="1" w:line="240" w:lineRule="auto"/>
              <w:rPr>
                <w:rFonts w:ascii="Times New Roman" w:eastAsia="Times New Roman" w:hAnsi="Times New Roman" w:cs="Times New Roman"/>
              </w:rPr>
            </w:pPr>
            <w:proofErr w:type="gramStart"/>
            <w:r w:rsidRPr="00F25069">
              <w:rPr>
                <w:rFonts w:ascii="Times New Roman" w:eastAsia="Times New Roman" w:hAnsi="Times New Roman" w:cs="Times New Roman"/>
              </w:rPr>
              <w:t>Jaunas IS izstrāde</w:t>
            </w:r>
            <w:proofErr w:type="gramEnd"/>
          </w:p>
        </w:tc>
        <w:tc>
          <w:tcPr>
            <w:tcW w:w="2975" w:type="dxa"/>
            <w:gridSpan w:val="2"/>
            <w:tcBorders>
              <w:top w:val="nil"/>
              <w:left w:val="single" w:sz="12" w:space="0" w:color="auto"/>
              <w:bottom w:val="single" w:sz="4" w:space="0" w:color="auto"/>
              <w:right w:val="single" w:sz="12" w:space="0" w:color="auto"/>
            </w:tcBorders>
            <w:shd w:val="clear" w:color="auto" w:fill="auto"/>
            <w:noWrap/>
            <w:vAlign w:val="center"/>
          </w:tcPr>
          <w:p w:rsidR="00436C12" w:rsidRPr="00D84129" w:rsidRDefault="00E64358" w:rsidP="00691844">
            <w:pPr>
              <w:spacing w:before="100" w:beforeAutospacing="1" w:after="0" w:afterAutospacing="1" w:line="240" w:lineRule="auto"/>
              <w:jc w:val="center"/>
              <w:rPr>
                <w:rFonts w:ascii="Times New Roman" w:eastAsia="Times New Roman" w:hAnsi="Times New Roman" w:cs="Times New Roman"/>
              </w:rPr>
            </w:pPr>
            <w:r>
              <w:rPr>
                <w:rFonts w:ascii="Times New Roman" w:hAnsi="Times New Roman" w:cs="Times New Roman"/>
              </w:rPr>
              <w:t>6 659 112</w:t>
            </w:r>
          </w:p>
        </w:tc>
        <w:tc>
          <w:tcPr>
            <w:tcW w:w="2978" w:type="dxa"/>
            <w:gridSpan w:val="3"/>
            <w:tcBorders>
              <w:top w:val="nil"/>
              <w:left w:val="single" w:sz="12" w:space="0" w:color="auto"/>
              <w:bottom w:val="single" w:sz="4" w:space="0" w:color="auto"/>
              <w:right w:val="single" w:sz="12" w:space="0" w:color="auto"/>
            </w:tcBorders>
            <w:shd w:val="clear" w:color="auto" w:fill="auto"/>
            <w:noWrap/>
            <w:vAlign w:val="center"/>
            <w:hideMark/>
          </w:tcPr>
          <w:p w:rsidR="00436C12" w:rsidRPr="00F25069" w:rsidRDefault="00AE6EB2" w:rsidP="00691844">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5 264 686</w:t>
            </w:r>
          </w:p>
        </w:tc>
      </w:tr>
      <w:tr w:rsidR="00436C12" w:rsidRPr="00F00CD5" w:rsidTr="00436C12">
        <w:trPr>
          <w:trHeight w:val="330"/>
        </w:trPr>
        <w:tc>
          <w:tcPr>
            <w:tcW w:w="3129" w:type="dxa"/>
            <w:tcBorders>
              <w:top w:val="nil"/>
              <w:left w:val="single" w:sz="12" w:space="0" w:color="auto"/>
              <w:bottom w:val="single" w:sz="4" w:space="0" w:color="auto"/>
              <w:right w:val="single" w:sz="12" w:space="0" w:color="auto"/>
            </w:tcBorders>
            <w:shd w:val="clear" w:color="auto" w:fill="auto"/>
            <w:vAlign w:val="bottom"/>
          </w:tcPr>
          <w:p w:rsidR="00436C12" w:rsidRPr="00F25069" w:rsidRDefault="00436C12" w:rsidP="00B0033A">
            <w:pPr>
              <w:spacing w:before="100" w:beforeAutospacing="1" w:after="0" w:afterAutospacing="1" w:line="240" w:lineRule="auto"/>
              <w:jc w:val="right"/>
              <w:rPr>
                <w:rFonts w:ascii="Times New Roman" w:eastAsia="Times New Roman" w:hAnsi="Times New Roman" w:cs="Times New Roman"/>
                <w:sz w:val="18"/>
                <w:szCs w:val="18"/>
              </w:rPr>
            </w:pPr>
            <w:r w:rsidRPr="00F25069">
              <w:rPr>
                <w:rFonts w:ascii="Times New Roman" w:eastAsia="Times New Roman" w:hAnsi="Times New Roman" w:cs="Times New Roman"/>
              </w:rPr>
              <w:t>t.sk. programmatūras izstrāde</w:t>
            </w:r>
          </w:p>
        </w:tc>
        <w:tc>
          <w:tcPr>
            <w:tcW w:w="2975" w:type="dxa"/>
            <w:gridSpan w:val="2"/>
            <w:tcBorders>
              <w:top w:val="nil"/>
              <w:left w:val="single" w:sz="12" w:space="0" w:color="auto"/>
              <w:bottom w:val="single" w:sz="4" w:space="0" w:color="auto"/>
              <w:right w:val="single" w:sz="12" w:space="0" w:color="auto"/>
            </w:tcBorders>
            <w:shd w:val="clear" w:color="auto" w:fill="auto"/>
            <w:noWrap/>
            <w:vAlign w:val="center"/>
          </w:tcPr>
          <w:p w:rsidR="00436C12" w:rsidRPr="00F25069" w:rsidRDefault="00E64358" w:rsidP="00691844">
            <w:pPr>
              <w:spacing w:before="100" w:beforeAutospacing="1" w:after="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2 276 595</w:t>
            </w:r>
          </w:p>
        </w:tc>
        <w:tc>
          <w:tcPr>
            <w:tcW w:w="2978" w:type="dxa"/>
            <w:gridSpan w:val="3"/>
            <w:tcBorders>
              <w:top w:val="nil"/>
              <w:left w:val="single" w:sz="12" w:space="0" w:color="auto"/>
              <w:bottom w:val="single" w:sz="4" w:space="0" w:color="auto"/>
              <w:right w:val="single" w:sz="12" w:space="0" w:color="auto"/>
            </w:tcBorders>
            <w:shd w:val="clear" w:color="auto" w:fill="auto"/>
            <w:noWrap/>
            <w:vAlign w:val="center"/>
          </w:tcPr>
          <w:p w:rsidR="00436C12" w:rsidRPr="00F25069" w:rsidDel="008350AE" w:rsidRDefault="00AE6EB2" w:rsidP="00691844">
            <w:pPr>
              <w:spacing w:before="100" w:beforeAutospacing="1" w:after="0" w:afterAutospacing="1" w:line="240" w:lineRule="auto"/>
              <w:jc w:val="center"/>
              <w:rPr>
                <w:rFonts w:ascii="Times New Roman" w:eastAsia="Times New Roman" w:hAnsi="Times New Roman" w:cs="Times New Roman"/>
                <w:sz w:val="20"/>
                <w:szCs w:val="20"/>
              </w:rPr>
            </w:pPr>
            <w:r w:rsidRPr="00F25069">
              <w:rPr>
                <w:rFonts w:ascii="Times New Roman" w:eastAsia="Times New Roman" w:hAnsi="Times New Roman" w:cs="Times New Roman"/>
                <w:sz w:val="20"/>
                <w:szCs w:val="20"/>
              </w:rPr>
              <w:t>2 276 595</w:t>
            </w:r>
          </w:p>
        </w:tc>
      </w:tr>
      <w:tr w:rsidR="00436C12" w:rsidRPr="00F00CD5" w:rsidTr="00AF69BB">
        <w:trPr>
          <w:trHeight w:val="300"/>
        </w:trPr>
        <w:tc>
          <w:tcPr>
            <w:tcW w:w="3129" w:type="dxa"/>
            <w:tcBorders>
              <w:top w:val="nil"/>
              <w:left w:val="single" w:sz="12" w:space="0" w:color="auto"/>
              <w:bottom w:val="single" w:sz="4" w:space="0" w:color="auto"/>
              <w:right w:val="single" w:sz="12" w:space="0" w:color="auto"/>
            </w:tcBorders>
            <w:shd w:val="clear" w:color="auto" w:fill="auto"/>
            <w:vAlign w:val="bottom"/>
            <w:hideMark/>
          </w:tcPr>
          <w:p w:rsidR="00436C12" w:rsidRPr="00F25069" w:rsidRDefault="00436C12" w:rsidP="00691844">
            <w:pPr>
              <w:spacing w:before="100" w:beforeAutospacing="1" w:after="0" w:afterAutospacing="1" w:line="240" w:lineRule="auto"/>
              <w:rPr>
                <w:rFonts w:ascii="Times New Roman" w:eastAsia="Times New Roman" w:hAnsi="Times New Roman" w:cs="Times New Roman"/>
              </w:rPr>
            </w:pPr>
            <w:r w:rsidRPr="00F25069">
              <w:rPr>
                <w:rFonts w:ascii="Times New Roman" w:eastAsia="Times New Roman" w:hAnsi="Times New Roman" w:cs="Times New Roman"/>
              </w:rPr>
              <w:t>Vēsturisko datu kārtošana</w:t>
            </w:r>
          </w:p>
        </w:tc>
        <w:tc>
          <w:tcPr>
            <w:tcW w:w="1276" w:type="dxa"/>
            <w:tcBorders>
              <w:top w:val="nil"/>
              <w:left w:val="single" w:sz="12" w:space="0" w:color="auto"/>
              <w:bottom w:val="single" w:sz="4" w:space="0" w:color="auto"/>
              <w:right w:val="single" w:sz="4" w:space="0" w:color="auto"/>
            </w:tcBorders>
            <w:shd w:val="clear" w:color="auto" w:fill="auto"/>
            <w:noWrap/>
            <w:vAlign w:val="center"/>
          </w:tcPr>
          <w:p w:rsidR="00436C12" w:rsidRPr="00F25069" w:rsidRDefault="00790E58" w:rsidP="005C641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005C6410">
              <w:rPr>
                <w:rFonts w:ascii="Times New Roman" w:eastAsia="Times New Roman" w:hAnsi="Times New Roman" w:cs="Times New Roman"/>
              </w:rPr>
              <w:t> 956 570</w:t>
            </w:r>
          </w:p>
        </w:tc>
        <w:tc>
          <w:tcPr>
            <w:tcW w:w="1699" w:type="dxa"/>
            <w:tcBorders>
              <w:top w:val="nil"/>
              <w:left w:val="nil"/>
              <w:bottom w:val="single" w:sz="4" w:space="0" w:color="auto"/>
              <w:right w:val="single" w:sz="12" w:space="0" w:color="auto"/>
            </w:tcBorders>
            <w:shd w:val="clear" w:color="auto" w:fill="auto"/>
            <w:noWrap/>
            <w:vAlign w:val="center"/>
          </w:tcPr>
          <w:p w:rsidR="00436C12" w:rsidRPr="00F25069" w:rsidRDefault="00234B7F" w:rsidP="00F74BF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r w:rsidR="00F74BFA">
              <w:rPr>
                <w:rFonts w:ascii="Times New Roman" w:eastAsia="Times New Roman" w:hAnsi="Times New Roman" w:cs="Times New Roman"/>
              </w:rPr>
              <w:t> 191 434</w:t>
            </w:r>
          </w:p>
        </w:tc>
        <w:tc>
          <w:tcPr>
            <w:tcW w:w="1277" w:type="dxa"/>
            <w:gridSpan w:val="2"/>
            <w:tcBorders>
              <w:top w:val="nil"/>
              <w:left w:val="single" w:sz="12" w:space="0" w:color="auto"/>
              <w:bottom w:val="single" w:sz="4" w:space="0" w:color="auto"/>
              <w:right w:val="single" w:sz="4" w:space="0" w:color="auto"/>
            </w:tcBorders>
            <w:shd w:val="clear" w:color="auto" w:fill="auto"/>
            <w:noWrap/>
            <w:vAlign w:val="center"/>
          </w:tcPr>
          <w:p w:rsidR="00436C12" w:rsidRPr="00F25069" w:rsidRDefault="006F3158" w:rsidP="00565A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00565AF8">
              <w:rPr>
                <w:rFonts w:ascii="Times New Roman" w:eastAsia="Times New Roman" w:hAnsi="Times New Roman" w:cs="Times New Roman"/>
              </w:rPr>
              <w:t> </w:t>
            </w:r>
            <w:r w:rsidR="00542411">
              <w:rPr>
                <w:rFonts w:ascii="Times New Roman" w:eastAsia="Times New Roman" w:hAnsi="Times New Roman" w:cs="Times New Roman"/>
              </w:rPr>
              <w:t>7</w:t>
            </w:r>
            <w:r w:rsidR="00565AF8">
              <w:rPr>
                <w:rFonts w:ascii="Times New Roman" w:eastAsia="Times New Roman" w:hAnsi="Times New Roman" w:cs="Times New Roman"/>
              </w:rPr>
              <w:t>50 998</w:t>
            </w:r>
          </w:p>
        </w:tc>
        <w:tc>
          <w:tcPr>
            <w:tcW w:w="1701" w:type="dxa"/>
            <w:tcBorders>
              <w:top w:val="nil"/>
              <w:left w:val="nil"/>
              <w:bottom w:val="single" w:sz="4" w:space="0" w:color="auto"/>
              <w:right w:val="single" w:sz="12" w:space="0" w:color="auto"/>
            </w:tcBorders>
            <w:shd w:val="clear" w:color="auto" w:fill="auto"/>
            <w:noWrap/>
            <w:vAlign w:val="center"/>
          </w:tcPr>
          <w:p w:rsidR="00436C12" w:rsidRPr="00F25069" w:rsidRDefault="00F51240" w:rsidP="003B2D83">
            <w:pPr>
              <w:spacing w:after="0" w:line="240" w:lineRule="auto"/>
              <w:jc w:val="center"/>
              <w:rPr>
                <w:rFonts w:ascii="Times New Roman" w:eastAsia="Times New Roman" w:hAnsi="Times New Roman" w:cs="Times New Roman"/>
              </w:rPr>
            </w:pPr>
            <w:r w:rsidRPr="00F25069">
              <w:rPr>
                <w:rFonts w:ascii="Times New Roman" w:eastAsia="Times New Roman" w:hAnsi="Times New Roman" w:cs="Times New Roman"/>
              </w:rPr>
              <w:t>2</w:t>
            </w:r>
            <w:r w:rsidR="003B2D83">
              <w:rPr>
                <w:rFonts w:ascii="Times New Roman" w:eastAsia="Times New Roman" w:hAnsi="Times New Roman" w:cs="Times New Roman"/>
              </w:rPr>
              <w:t> 145 473</w:t>
            </w:r>
          </w:p>
        </w:tc>
      </w:tr>
      <w:tr w:rsidR="00436C12" w:rsidRPr="00F00CD5" w:rsidTr="00AF69BB">
        <w:trPr>
          <w:trHeight w:val="900"/>
        </w:trPr>
        <w:tc>
          <w:tcPr>
            <w:tcW w:w="3129" w:type="dxa"/>
            <w:tcBorders>
              <w:top w:val="nil"/>
              <w:left w:val="single" w:sz="12" w:space="0" w:color="auto"/>
              <w:bottom w:val="single" w:sz="4" w:space="0" w:color="auto"/>
              <w:right w:val="single" w:sz="12" w:space="0" w:color="auto"/>
            </w:tcBorders>
            <w:shd w:val="clear" w:color="auto" w:fill="auto"/>
            <w:vAlign w:val="bottom"/>
            <w:hideMark/>
          </w:tcPr>
          <w:p w:rsidR="00436C12" w:rsidRPr="00F25069" w:rsidRDefault="00436C12" w:rsidP="00691844">
            <w:pPr>
              <w:spacing w:before="100" w:beforeAutospacing="1" w:after="0" w:afterAutospacing="1" w:line="240" w:lineRule="auto"/>
              <w:rPr>
                <w:rFonts w:ascii="Times New Roman" w:eastAsia="Times New Roman" w:hAnsi="Times New Roman" w:cs="Times New Roman"/>
              </w:rPr>
            </w:pPr>
            <w:r w:rsidRPr="00F25069">
              <w:rPr>
                <w:rFonts w:ascii="Times New Roman" w:eastAsia="Times New Roman" w:hAnsi="Times New Roman" w:cs="Times New Roman"/>
              </w:rPr>
              <w:t>Esošo NĪVKIS un ZG IS pielāgošana datu sinhronizācijai</w:t>
            </w:r>
          </w:p>
        </w:tc>
        <w:tc>
          <w:tcPr>
            <w:tcW w:w="1276" w:type="dxa"/>
            <w:tcBorders>
              <w:top w:val="nil"/>
              <w:left w:val="single" w:sz="12" w:space="0" w:color="auto"/>
              <w:bottom w:val="single" w:sz="4" w:space="0" w:color="auto"/>
              <w:right w:val="single" w:sz="4" w:space="0" w:color="auto"/>
            </w:tcBorders>
            <w:shd w:val="clear" w:color="auto" w:fill="auto"/>
            <w:noWrap/>
            <w:vAlign w:val="center"/>
          </w:tcPr>
          <w:p w:rsidR="00436C12" w:rsidRPr="00F25069" w:rsidRDefault="006F3158" w:rsidP="00691844">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699" w:type="dxa"/>
            <w:tcBorders>
              <w:top w:val="nil"/>
              <w:left w:val="nil"/>
              <w:bottom w:val="single" w:sz="4" w:space="0" w:color="auto"/>
              <w:right w:val="single" w:sz="12" w:space="0" w:color="auto"/>
            </w:tcBorders>
            <w:shd w:val="clear" w:color="auto" w:fill="auto"/>
            <w:noWrap/>
            <w:vAlign w:val="center"/>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x</w:t>
            </w:r>
          </w:p>
        </w:tc>
        <w:tc>
          <w:tcPr>
            <w:tcW w:w="1277" w:type="dxa"/>
            <w:gridSpan w:val="2"/>
            <w:tcBorders>
              <w:top w:val="nil"/>
              <w:left w:val="single" w:sz="12" w:space="0" w:color="auto"/>
              <w:bottom w:val="single" w:sz="4" w:space="0" w:color="auto"/>
              <w:right w:val="single" w:sz="4" w:space="0" w:color="auto"/>
            </w:tcBorders>
            <w:shd w:val="clear" w:color="auto" w:fill="auto"/>
            <w:noWrap/>
            <w:vAlign w:val="center"/>
          </w:tcPr>
          <w:p w:rsidR="00436C12" w:rsidRPr="00F25069" w:rsidRDefault="006F3158" w:rsidP="00691844">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558 506</w:t>
            </w:r>
          </w:p>
        </w:tc>
        <w:tc>
          <w:tcPr>
            <w:tcW w:w="1701" w:type="dxa"/>
            <w:tcBorders>
              <w:top w:val="nil"/>
              <w:left w:val="nil"/>
              <w:bottom w:val="single" w:sz="4" w:space="0" w:color="auto"/>
              <w:right w:val="single" w:sz="12" w:space="0" w:color="auto"/>
            </w:tcBorders>
            <w:shd w:val="clear" w:color="auto" w:fill="auto"/>
            <w:noWrap/>
            <w:vAlign w:val="center"/>
          </w:tcPr>
          <w:p w:rsidR="00436C12" w:rsidRPr="00F25069" w:rsidRDefault="0001736A" w:rsidP="00565AF8">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426 8</w:t>
            </w:r>
            <w:r w:rsidR="00565AF8">
              <w:rPr>
                <w:rFonts w:ascii="Times New Roman" w:eastAsia="Times New Roman" w:hAnsi="Times New Roman" w:cs="Times New Roman"/>
              </w:rPr>
              <w:t>92</w:t>
            </w:r>
          </w:p>
        </w:tc>
      </w:tr>
      <w:tr w:rsidR="00436C12" w:rsidRPr="002A1357" w:rsidTr="00AF69BB">
        <w:trPr>
          <w:trHeight w:val="300"/>
        </w:trPr>
        <w:tc>
          <w:tcPr>
            <w:tcW w:w="3129" w:type="dxa"/>
            <w:tcBorders>
              <w:top w:val="nil"/>
              <w:left w:val="single" w:sz="12" w:space="0" w:color="auto"/>
              <w:bottom w:val="single" w:sz="4" w:space="0" w:color="auto"/>
              <w:right w:val="single" w:sz="12" w:space="0" w:color="auto"/>
            </w:tcBorders>
            <w:shd w:val="clear" w:color="auto" w:fill="auto"/>
            <w:vAlign w:val="bottom"/>
            <w:hideMark/>
          </w:tcPr>
          <w:p w:rsidR="00436C12" w:rsidRPr="00F25069" w:rsidRDefault="00436C12" w:rsidP="00691844">
            <w:pPr>
              <w:spacing w:before="100" w:beforeAutospacing="1" w:after="0" w:afterAutospacing="1" w:line="240" w:lineRule="auto"/>
              <w:rPr>
                <w:rFonts w:ascii="Times New Roman" w:eastAsia="Times New Roman" w:hAnsi="Times New Roman" w:cs="Times New Roman"/>
              </w:rPr>
            </w:pPr>
            <w:r w:rsidRPr="00F25069">
              <w:rPr>
                <w:rFonts w:ascii="Times New Roman" w:eastAsia="Times New Roman" w:hAnsi="Times New Roman" w:cs="Times New Roman"/>
              </w:rPr>
              <w:t>Arhīvu digitalizēšana</w:t>
            </w:r>
          </w:p>
        </w:tc>
        <w:tc>
          <w:tcPr>
            <w:tcW w:w="1276" w:type="dxa"/>
            <w:tcBorders>
              <w:top w:val="nil"/>
              <w:left w:val="single" w:sz="12" w:space="0" w:color="auto"/>
              <w:bottom w:val="single" w:sz="4" w:space="0" w:color="auto"/>
              <w:right w:val="single" w:sz="4" w:space="0" w:color="auto"/>
            </w:tcBorders>
            <w:shd w:val="clear" w:color="auto" w:fill="auto"/>
            <w:noWrap/>
            <w:vAlign w:val="center"/>
          </w:tcPr>
          <w:p w:rsidR="00436C12" w:rsidRPr="00F25069" w:rsidRDefault="00234B7F" w:rsidP="0080522A">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8 538 201</w:t>
            </w:r>
          </w:p>
        </w:tc>
        <w:tc>
          <w:tcPr>
            <w:tcW w:w="1699" w:type="dxa"/>
            <w:tcBorders>
              <w:top w:val="nil"/>
              <w:left w:val="nil"/>
              <w:bottom w:val="single" w:sz="4" w:space="0" w:color="auto"/>
              <w:right w:val="single" w:sz="12" w:space="0" w:color="auto"/>
            </w:tcBorders>
            <w:shd w:val="clear" w:color="auto" w:fill="auto"/>
            <w:noWrap/>
            <w:vAlign w:val="center"/>
          </w:tcPr>
          <w:p w:rsidR="00436C12" w:rsidRPr="00F25069" w:rsidRDefault="00812FC0" w:rsidP="00691844">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7 170 000</w:t>
            </w:r>
          </w:p>
        </w:tc>
        <w:tc>
          <w:tcPr>
            <w:tcW w:w="1277" w:type="dxa"/>
            <w:gridSpan w:val="2"/>
            <w:tcBorders>
              <w:top w:val="nil"/>
              <w:left w:val="single" w:sz="12" w:space="0" w:color="auto"/>
              <w:bottom w:val="single" w:sz="4" w:space="0" w:color="auto"/>
              <w:right w:val="single" w:sz="4" w:space="0" w:color="auto"/>
            </w:tcBorders>
            <w:shd w:val="clear" w:color="auto" w:fill="auto"/>
            <w:noWrap/>
            <w:vAlign w:val="center"/>
          </w:tcPr>
          <w:p w:rsidR="00436C12" w:rsidRPr="002E147A" w:rsidRDefault="00542411" w:rsidP="00691844">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419 308</w:t>
            </w:r>
          </w:p>
        </w:tc>
        <w:tc>
          <w:tcPr>
            <w:tcW w:w="1701" w:type="dxa"/>
            <w:tcBorders>
              <w:top w:val="nil"/>
              <w:left w:val="nil"/>
              <w:bottom w:val="single" w:sz="4" w:space="0" w:color="auto"/>
              <w:right w:val="single" w:sz="12" w:space="0" w:color="auto"/>
            </w:tcBorders>
            <w:shd w:val="clear" w:color="auto" w:fill="auto"/>
            <w:noWrap/>
            <w:vAlign w:val="center"/>
          </w:tcPr>
          <w:p w:rsidR="00436C12" w:rsidRPr="006F3158" w:rsidRDefault="00C81F60" w:rsidP="00691844">
            <w:pPr>
              <w:spacing w:before="100" w:beforeAutospacing="1" w:after="0" w:afterAutospacing="1" w:line="240" w:lineRule="auto"/>
              <w:jc w:val="center"/>
              <w:rPr>
                <w:rFonts w:ascii="Times New Roman" w:eastAsia="Times New Roman" w:hAnsi="Times New Roman" w:cs="Times New Roman"/>
              </w:rPr>
            </w:pPr>
            <w:r w:rsidRPr="006F3158">
              <w:rPr>
                <w:rFonts w:ascii="Times New Roman" w:eastAsia="Times New Roman" w:hAnsi="Times New Roman" w:cs="Times New Roman"/>
              </w:rPr>
              <w:t>180 000</w:t>
            </w:r>
          </w:p>
        </w:tc>
      </w:tr>
      <w:tr w:rsidR="00436C12" w:rsidRPr="002A1357" w:rsidTr="00AF69BB">
        <w:trPr>
          <w:trHeight w:val="615"/>
        </w:trPr>
        <w:tc>
          <w:tcPr>
            <w:tcW w:w="3129" w:type="dxa"/>
            <w:tcBorders>
              <w:top w:val="nil"/>
              <w:left w:val="single" w:sz="12" w:space="0" w:color="auto"/>
              <w:bottom w:val="single" w:sz="12" w:space="0" w:color="auto"/>
              <w:right w:val="single" w:sz="12" w:space="0" w:color="auto"/>
            </w:tcBorders>
            <w:shd w:val="clear" w:color="auto" w:fill="auto"/>
            <w:vAlign w:val="bottom"/>
            <w:hideMark/>
          </w:tcPr>
          <w:p w:rsidR="00436C12" w:rsidRPr="006F3158" w:rsidRDefault="00436C12" w:rsidP="00B25447">
            <w:pPr>
              <w:spacing w:before="100" w:beforeAutospacing="1" w:after="0" w:afterAutospacing="1" w:line="240" w:lineRule="auto"/>
              <w:rPr>
                <w:rFonts w:ascii="Times New Roman" w:eastAsia="Times New Roman" w:hAnsi="Times New Roman" w:cs="Times New Roman"/>
              </w:rPr>
            </w:pPr>
            <w:r w:rsidRPr="006F3158">
              <w:rPr>
                <w:rFonts w:ascii="Times New Roman" w:eastAsia="Times New Roman" w:hAnsi="Times New Roman" w:cs="Times New Roman"/>
              </w:rPr>
              <w:t xml:space="preserve">Tīmekļa </w:t>
            </w:r>
            <w:proofErr w:type="spellStart"/>
            <w:r w:rsidRPr="006F3158">
              <w:rPr>
                <w:rFonts w:ascii="Times New Roman" w:eastAsia="Times New Roman" w:hAnsi="Times New Roman" w:cs="Times New Roman"/>
              </w:rPr>
              <w:t>pakalpes</w:t>
            </w:r>
            <w:proofErr w:type="spellEnd"/>
            <w:r w:rsidRPr="006F3158">
              <w:rPr>
                <w:rFonts w:ascii="Times New Roman" w:eastAsia="Times New Roman" w:hAnsi="Times New Roman" w:cs="Times New Roman"/>
              </w:rPr>
              <w:t xml:space="preserve"> </w:t>
            </w:r>
            <w:r w:rsidR="00B25447" w:rsidRPr="006F3158">
              <w:rPr>
                <w:rFonts w:ascii="Times New Roman" w:eastAsia="Times New Roman" w:hAnsi="Times New Roman" w:cs="Times New Roman"/>
              </w:rPr>
              <w:t xml:space="preserve">apgrūtinājumu </w:t>
            </w:r>
            <w:r w:rsidRPr="006F3158">
              <w:rPr>
                <w:rFonts w:ascii="Times New Roman" w:eastAsia="Times New Roman" w:hAnsi="Times New Roman" w:cs="Times New Roman"/>
              </w:rPr>
              <w:t>datu apmaiņai</w:t>
            </w:r>
            <w:r w:rsidR="006C3C11" w:rsidRPr="006F3158">
              <w:rPr>
                <w:rFonts w:ascii="Times New Roman" w:eastAsia="Times New Roman" w:hAnsi="Times New Roman" w:cs="Times New Roman"/>
              </w:rPr>
              <w:t>, kas reģistrēti ATIS</w:t>
            </w:r>
            <w:r w:rsidR="00B25447" w:rsidRPr="006F3158">
              <w:rPr>
                <w:rFonts w:ascii="Times New Roman" w:eastAsia="Times New Roman" w:hAnsi="Times New Roman" w:cs="Times New Roman"/>
              </w:rPr>
              <w:t xml:space="preserve"> un savietoti ar NIVKIS</w:t>
            </w:r>
            <w:r w:rsidR="006C3C11" w:rsidRPr="006F3158">
              <w:rPr>
                <w:rFonts w:ascii="Times New Roman" w:eastAsia="Times New Roman" w:hAnsi="Times New Roman" w:cs="Times New Roman"/>
              </w:rPr>
              <w:t>, atspoguļošanai zemesgrāmatā</w:t>
            </w:r>
          </w:p>
        </w:tc>
        <w:tc>
          <w:tcPr>
            <w:tcW w:w="1276" w:type="dxa"/>
            <w:tcBorders>
              <w:top w:val="nil"/>
              <w:left w:val="single" w:sz="12" w:space="0" w:color="auto"/>
              <w:bottom w:val="single" w:sz="12" w:space="0" w:color="auto"/>
              <w:right w:val="single" w:sz="4" w:space="0" w:color="auto"/>
            </w:tcBorders>
            <w:shd w:val="clear" w:color="auto" w:fill="auto"/>
            <w:noWrap/>
            <w:vAlign w:val="center"/>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x</w:t>
            </w:r>
          </w:p>
        </w:tc>
        <w:tc>
          <w:tcPr>
            <w:tcW w:w="1699" w:type="dxa"/>
            <w:tcBorders>
              <w:top w:val="nil"/>
              <w:left w:val="nil"/>
              <w:bottom w:val="single" w:sz="12" w:space="0" w:color="auto"/>
              <w:right w:val="single" w:sz="12" w:space="0" w:color="auto"/>
            </w:tcBorders>
            <w:shd w:val="clear" w:color="auto" w:fill="auto"/>
            <w:noWrap/>
            <w:vAlign w:val="center"/>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x</w:t>
            </w:r>
          </w:p>
        </w:tc>
        <w:tc>
          <w:tcPr>
            <w:tcW w:w="1277" w:type="dxa"/>
            <w:gridSpan w:val="2"/>
            <w:tcBorders>
              <w:top w:val="nil"/>
              <w:left w:val="single" w:sz="12" w:space="0" w:color="auto"/>
              <w:bottom w:val="single" w:sz="12" w:space="0" w:color="auto"/>
              <w:right w:val="single" w:sz="4" w:space="0" w:color="auto"/>
            </w:tcBorders>
            <w:shd w:val="clear" w:color="auto" w:fill="auto"/>
            <w:noWrap/>
            <w:vAlign w:val="center"/>
          </w:tcPr>
          <w:p w:rsidR="00436C12" w:rsidRPr="002A1357" w:rsidRDefault="006F3158" w:rsidP="00691844">
            <w:pPr>
              <w:spacing w:before="100" w:beforeAutospacing="1" w:after="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701" w:type="dxa"/>
            <w:tcBorders>
              <w:top w:val="nil"/>
              <w:left w:val="nil"/>
              <w:bottom w:val="single" w:sz="12" w:space="0" w:color="auto"/>
              <w:right w:val="single" w:sz="12" w:space="0" w:color="auto"/>
            </w:tcBorders>
            <w:shd w:val="clear" w:color="auto" w:fill="auto"/>
            <w:noWrap/>
            <w:vAlign w:val="center"/>
          </w:tcPr>
          <w:p w:rsidR="00436C12" w:rsidRPr="002A1357" w:rsidRDefault="00C649A4" w:rsidP="00691844">
            <w:pPr>
              <w:spacing w:before="100" w:beforeAutospacing="1" w:after="0" w:afterAutospacing="1" w:line="240" w:lineRule="auto"/>
              <w:jc w:val="center"/>
              <w:rPr>
                <w:rFonts w:ascii="Times New Roman" w:eastAsia="Times New Roman" w:hAnsi="Times New Roman" w:cs="Times New Roman"/>
              </w:rPr>
            </w:pPr>
            <w:r w:rsidRPr="002A1357">
              <w:rPr>
                <w:rFonts w:ascii="Times New Roman" w:eastAsia="Times New Roman" w:hAnsi="Times New Roman" w:cs="Times New Roman"/>
              </w:rPr>
              <w:t>28 461</w:t>
            </w:r>
          </w:p>
        </w:tc>
      </w:tr>
      <w:tr w:rsidR="00436C12" w:rsidRPr="002A1357" w:rsidTr="00AF69BB">
        <w:trPr>
          <w:trHeight w:val="615"/>
        </w:trPr>
        <w:tc>
          <w:tcPr>
            <w:tcW w:w="3129" w:type="dxa"/>
            <w:tcBorders>
              <w:top w:val="nil"/>
              <w:left w:val="single" w:sz="12" w:space="0" w:color="auto"/>
              <w:bottom w:val="single" w:sz="12" w:space="0" w:color="auto"/>
              <w:right w:val="single" w:sz="12" w:space="0" w:color="auto"/>
            </w:tcBorders>
            <w:shd w:val="clear" w:color="auto" w:fill="auto"/>
            <w:vAlign w:val="bottom"/>
          </w:tcPr>
          <w:p w:rsidR="00436C12" w:rsidRPr="006F3158" w:rsidRDefault="00C06026" w:rsidP="00B25447">
            <w:pPr>
              <w:spacing w:before="100" w:beforeAutospacing="1" w:after="0" w:afterAutospacing="1" w:line="240" w:lineRule="auto"/>
              <w:rPr>
                <w:rFonts w:ascii="Times New Roman" w:eastAsia="Times New Roman" w:hAnsi="Times New Roman" w:cs="Times New Roman"/>
              </w:rPr>
            </w:pPr>
            <w:r w:rsidRPr="006F3158">
              <w:rPr>
                <w:rFonts w:ascii="Times New Roman" w:eastAsia="Times New Roman" w:hAnsi="Times New Roman" w:cs="Times New Roman"/>
              </w:rPr>
              <w:t xml:space="preserve"> </w:t>
            </w:r>
            <w:r w:rsidR="00436C12" w:rsidRPr="006F3158">
              <w:rPr>
                <w:rFonts w:ascii="Times New Roman" w:eastAsia="Times New Roman" w:hAnsi="Times New Roman" w:cs="Times New Roman"/>
              </w:rPr>
              <w:t xml:space="preserve">ATIS </w:t>
            </w:r>
            <w:r w:rsidR="00B25447" w:rsidRPr="006F3158">
              <w:rPr>
                <w:rFonts w:ascii="Times New Roman" w:eastAsia="Times New Roman" w:hAnsi="Times New Roman" w:cs="Times New Roman"/>
              </w:rPr>
              <w:t>reģistrēto apgrūtinājumu savietošana ar NIVKIS un informācijas</w:t>
            </w:r>
            <w:r w:rsidR="00436C12" w:rsidRPr="006F3158">
              <w:rPr>
                <w:rFonts w:ascii="Times New Roman" w:eastAsia="Times New Roman" w:hAnsi="Times New Roman" w:cs="Times New Roman"/>
              </w:rPr>
              <w:t xml:space="preserve"> izsniegšana sabiedrībai</w:t>
            </w:r>
          </w:p>
        </w:tc>
        <w:tc>
          <w:tcPr>
            <w:tcW w:w="1276" w:type="dxa"/>
            <w:tcBorders>
              <w:top w:val="nil"/>
              <w:left w:val="single" w:sz="12" w:space="0" w:color="auto"/>
              <w:bottom w:val="single" w:sz="12" w:space="0" w:color="auto"/>
              <w:right w:val="single" w:sz="4" w:space="0" w:color="auto"/>
            </w:tcBorders>
            <w:shd w:val="clear" w:color="auto" w:fill="auto"/>
            <w:noWrap/>
            <w:vAlign w:val="center"/>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x</w:t>
            </w:r>
          </w:p>
        </w:tc>
        <w:tc>
          <w:tcPr>
            <w:tcW w:w="1699" w:type="dxa"/>
            <w:tcBorders>
              <w:top w:val="nil"/>
              <w:left w:val="nil"/>
              <w:bottom w:val="single" w:sz="12" w:space="0" w:color="auto"/>
              <w:right w:val="single" w:sz="12" w:space="0" w:color="auto"/>
            </w:tcBorders>
            <w:shd w:val="clear" w:color="auto" w:fill="auto"/>
            <w:noWrap/>
            <w:vAlign w:val="center"/>
          </w:tcPr>
          <w:p w:rsidR="00436C12" w:rsidRPr="00F25069" w:rsidRDefault="00436C12" w:rsidP="00691844">
            <w:pPr>
              <w:spacing w:before="100" w:beforeAutospacing="1" w:after="0" w:afterAutospacing="1" w:line="240" w:lineRule="auto"/>
              <w:jc w:val="center"/>
              <w:rPr>
                <w:rFonts w:ascii="Times New Roman" w:eastAsia="Times New Roman" w:hAnsi="Times New Roman" w:cs="Times New Roman"/>
              </w:rPr>
            </w:pPr>
            <w:r w:rsidRPr="00F25069">
              <w:rPr>
                <w:rFonts w:ascii="Times New Roman" w:eastAsia="Times New Roman" w:hAnsi="Times New Roman" w:cs="Times New Roman"/>
              </w:rPr>
              <w:t>x</w:t>
            </w:r>
          </w:p>
        </w:tc>
        <w:tc>
          <w:tcPr>
            <w:tcW w:w="1277" w:type="dxa"/>
            <w:gridSpan w:val="2"/>
            <w:tcBorders>
              <w:top w:val="nil"/>
              <w:left w:val="single" w:sz="12" w:space="0" w:color="auto"/>
              <w:bottom w:val="single" w:sz="12" w:space="0" w:color="auto"/>
              <w:right w:val="single" w:sz="4" w:space="0" w:color="auto"/>
            </w:tcBorders>
            <w:shd w:val="clear" w:color="auto" w:fill="auto"/>
            <w:noWrap/>
            <w:vAlign w:val="center"/>
          </w:tcPr>
          <w:p w:rsidR="00436C12" w:rsidRPr="006F3158" w:rsidRDefault="006F3158" w:rsidP="00CF3320">
            <w:pPr>
              <w:spacing w:before="100" w:beforeAutospacing="1" w:after="0" w:afterAutospacing="1" w:line="240" w:lineRule="auto"/>
              <w:jc w:val="center"/>
              <w:rPr>
                <w:rFonts w:ascii="Times New Roman" w:eastAsia="Times New Roman" w:hAnsi="Times New Roman" w:cs="Times New Roman"/>
              </w:rPr>
            </w:pPr>
            <w:r w:rsidRPr="006F3158">
              <w:rPr>
                <w:rFonts w:ascii="Times New Roman" w:eastAsia="Times New Roman" w:hAnsi="Times New Roman" w:cs="Times New Roman"/>
                <w:bCs/>
                <w:color w:val="000000"/>
              </w:rPr>
              <w:t>351 048</w:t>
            </w:r>
          </w:p>
        </w:tc>
        <w:tc>
          <w:tcPr>
            <w:tcW w:w="1701" w:type="dxa"/>
            <w:tcBorders>
              <w:top w:val="nil"/>
              <w:left w:val="nil"/>
              <w:bottom w:val="single" w:sz="12" w:space="0" w:color="auto"/>
              <w:right w:val="single" w:sz="12" w:space="0" w:color="auto"/>
            </w:tcBorders>
            <w:shd w:val="clear" w:color="auto" w:fill="auto"/>
            <w:noWrap/>
            <w:vAlign w:val="center"/>
          </w:tcPr>
          <w:p w:rsidR="00436C12" w:rsidRPr="002A1357" w:rsidRDefault="00436C12" w:rsidP="00691844">
            <w:pPr>
              <w:spacing w:before="100" w:beforeAutospacing="1" w:after="0" w:afterAutospacing="1" w:line="240" w:lineRule="auto"/>
              <w:jc w:val="center"/>
              <w:rPr>
                <w:rFonts w:ascii="Times New Roman" w:eastAsia="Times New Roman" w:hAnsi="Times New Roman" w:cs="Times New Roman"/>
              </w:rPr>
            </w:pPr>
            <w:r w:rsidRPr="002A1357">
              <w:rPr>
                <w:rFonts w:ascii="Times New Roman" w:eastAsia="Times New Roman" w:hAnsi="Times New Roman" w:cs="Times New Roman"/>
              </w:rPr>
              <w:t>x</w:t>
            </w:r>
          </w:p>
        </w:tc>
      </w:tr>
      <w:tr w:rsidR="00436C12" w:rsidRPr="002A1357" w:rsidTr="00436C12">
        <w:trPr>
          <w:trHeight w:val="615"/>
        </w:trPr>
        <w:tc>
          <w:tcPr>
            <w:tcW w:w="3129" w:type="dxa"/>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hideMark/>
          </w:tcPr>
          <w:p w:rsidR="00436C12" w:rsidRPr="00F25069" w:rsidRDefault="00436C12" w:rsidP="00691844">
            <w:pPr>
              <w:spacing w:before="100" w:beforeAutospacing="1" w:after="0" w:afterAutospacing="1" w:line="240" w:lineRule="auto"/>
              <w:rPr>
                <w:rFonts w:ascii="Times New Roman" w:eastAsia="Times New Roman" w:hAnsi="Times New Roman" w:cs="Times New Roman"/>
                <w:b/>
                <w:bCs/>
              </w:rPr>
            </w:pPr>
            <w:r w:rsidRPr="00F25069">
              <w:rPr>
                <w:rFonts w:ascii="Times New Roman" w:eastAsia="Times New Roman" w:hAnsi="Times New Roman" w:cs="Times New Roman"/>
                <w:b/>
                <w:bCs/>
              </w:rPr>
              <w:t>KOPĀ VARIANTA IZMAKSAS</w:t>
            </w:r>
          </w:p>
        </w:tc>
        <w:tc>
          <w:tcPr>
            <w:tcW w:w="2975"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tcPr>
          <w:p w:rsidR="00916D79" w:rsidRPr="00F25069" w:rsidRDefault="00916D79" w:rsidP="00295953">
            <w:pPr>
              <w:spacing w:before="100" w:beforeAutospacing="1" w:after="0" w:afterAutospacing="1" w:line="240" w:lineRule="auto"/>
              <w:jc w:val="center"/>
              <w:rPr>
                <w:rFonts w:ascii="Times New Roman" w:eastAsia="Times New Roman" w:hAnsi="Times New Roman" w:cs="Times New Roman"/>
                <w:b/>
                <w:bCs/>
              </w:rPr>
            </w:pPr>
            <w:r w:rsidRPr="00F25069">
              <w:rPr>
                <w:rFonts w:ascii="Times New Roman" w:eastAsia="Times New Roman" w:hAnsi="Times New Roman" w:cs="Times New Roman"/>
                <w:b/>
                <w:bCs/>
              </w:rPr>
              <w:t> </w:t>
            </w:r>
          </w:p>
          <w:p w:rsidR="00436C12" w:rsidRPr="00F25069" w:rsidRDefault="00790E58" w:rsidP="00F74BFA">
            <w:pPr>
              <w:spacing w:after="0" w:line="240" w:lineRule="auto"/>
              <w:jc w:val="center"/>
              <w:rPr>
                <w:rFonts w:ascii="Times New Roman" w:eastAsia="Times New Roman" w:hAnsi="Times New Roman" w:cs="Times New Roman"/>
                <w:b/>
                <w:bCs/>
              </w:rPr>
            </w:pPr>
            <w:r w:rsidRPr="001901BA">
              <w:rPr>
                <w:rFonts w:ascii="Times New Roman" w:eastAsia="Times New Roman" w:hAnsi="Times New Roman" w:cs="Times New Roman"/>
                <w:b/>
                <w:bCs/>
              </w:rPr>
              <w:t>35</w:t>
            </w:r>
            <w:r w:rsidR="00F74BFA">
              <w:rPr>
                <w:rFonts w:ascii="Times New Roman" w:eastAsia="Times New Roman" w:hAnsi="Times New Roman" w:cs="Times New Roman"/>
                <w:b/>
                <w:bCs/>
              </w:rPr>
              <w:t> 668 731</w:t>
            </w:r>
          </w:p>
        </w:tc>
        <w:tc>
          <w:tcPr>
            <w:tcW w:w="2978"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noWrap/>
            <w:vAlign w:val="center"/>
          </w:tcPr>
          <w:p w:rsidR="00916D79" w:rsidRPr="002A1357" w:rsidRDefault="00916D79" w:rsidP="00295953">
            <w:pPr>
              <w:spacing w:before="100" w:beforeAutospacing="1" w:after="0" w:afterAutospacing="1" w:line="240" w:lineRule="auto"/>
              <w:jc w:val="center"/>
              <w:rPr>
                <w:rFonts w:ascii="Times New Roman" w:eastAsia="Times New Roman" w:hAnsi="Times New Roman" w:cs="Times New Roman"/>
                <w:b/>
                <w:bCs/>
              </w:rPr>
            </w:pPr>
            <w:r w:rsidRPr="002A1357">
              <w:rPr>
                <w:rFonts w:ascii="Times New Roman" w:eastAsia="Times New Roman" w:hAnsi="Times New Roman" w:cs="Times New Roman"/>
                <w:b/>
                <w:bCs/>
              </w:rPr>
              <w:t> </w:t>
            </w:r>
          </w:p>
          <w:p w:rsidR="00436C12" w:rsidRPr="002A1357" w:rsidRDefault="00542411" w:rsidP="003B2D8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color w:val="000000"/>
              </w:rPr>
              <w:t>11</w:t>
            </w:r>
            <w:r w:rsidR="003B2D83">
              <w:rPr>
                <w:rFonts w:ascii="Times New Roman" w:eastAsia="Times New Roman" w:hAnsi="Times New Roman" w:cs="Times New Roman"/>
                <w:b/>
                <w:bCs/>
                <w:color w:val="000000"/>
              </w:rPr>
              <w:t> </w:t>
            </w:r>
            <w:r w:rsidR="00565AF8">
              <w:rPr>
                <w:rFonts w:ascii="Times New Roman" w:eastAsia="Times New Roman" w:hAnsi="Times New Roman" w:cs="Times New Roman"/>
                <w:b/>
                <w:bCs/>
                <w:color w:val="000000"/>
              </w:rPr>
              <w:t>1</w:t>
            </w:r>
            <w:r w:rsidR="003B2D83">
              <w:rPr>
                <w:rFonts w:ascii="Times New Roman" w:eastAsia="Times New Roman" w:hAnsi="Times New Roman" w:cs="Times New Roman"/>
                <w:b/>
                <w:bCs/>
                <w:color w:val="000000"/>
              </w:rPr>
              <w:t>25 372</w:t>
            </w:r>
          </w:p>
        </w:tc>
      </w:tr>
    </w:tbl>
    <w:p w:rsidR="003367BF" w:rsidRPr="00F00CD5" w:rsidRDefault="003367BF" w:rsidP="003367BF">
      <w:pPr>
        <w:spacing w:after="0" w:line="240" w:lineRule="auto"/>
        <w:jc w:val="both"/>
        <w:rPr>
          <w:rFonts w:ascii="Times New Roman" w:hAnsi="Times New Roman" w:cs="Times New Roman"/>
          <w:sz w:val="24"/>
          <w:szCs w:val="24"/>
        </w:rPr>
      </w:pPr>
    </w:p>
    <w:p w:rsidR="00076AF2" w:rsidRPr="00F00CD5" w:rsidRDefault="00076AF2" w:rsidP="003367BF">
      <w:pPr>
        <w:spacing w:after="0" w:line="240" w:lineRule="auto"/>
        <w:jc w:val="both"/>
        <w:rPr>
          <w:rFonts w:ascii="Times New Roman" w:hAnsi="Times New Roman" w:cs="Times New Roman"/>
          <w:sz w:val="24"/>
          <w:szCs w:val="24"/>
        </w:rPr>
      </w:pPr>
    </w:p>
    <w:p w:rsidR="00076AF2" w:rsidRPr="00F00CD5" w:rsidRDefault="00076AF2" w:rsidP="00076AF2">
      <w:pPr>
        <w:spacing w:after="0" w:line="240" w:lineRule="auto"/>
        <w:jc w:val="right"/>
        <w:rPr>
          <w:rFonts w:ascii="Times New Roman" w:hAnsi="Times New Roman" w:cs="Times New Roman"/>
          <w:sz w:val="24"/>
          <w:szCs w:val="24"/>
        </w:rPr>
      </w:pPr>
      <w:r w:rsidRPr="00F00CD5">
        <w:rPr>
          <w:rFonts w:ascii="Times New Roman" w:hAnsi="Times New Roman" w:cs="Times New Roman"/>
          <w:sz w:val="24"/>
          <w:szCs w:val="24"/>
        </w:rPr>
        <w:t>7.1.tabula</w:t>
      </w:r>
    </w:p>
    <w:p w:rsidR="00076AF2" w:rsidRPr="00F00CD5" w:rsidRDefault="00076AF2" w:rsidP="00076AF2">
      <w:pPr>
        <w:jc w:val="right"/>
      </w:pPr>
      <w:r w:rsidRPr="00F00CD5">
        <w:rPr>
          <w:rFonts w:ascii="Times New Roman" w:hAnsi="Times New Roman" w:cs="Times New Roman"/>
          <w:b/>
          <w:sz w:val="24"/>
          <w:szCs w:val="24"/>
        </w:rPr>
        <w:t xml:space="preserve">Koncepcijā </w:t>
      </w:r>
      <w:r w:rsidRPr="00F00CD5">
        <w:rPr>
          <w:rFonts w:ascii="Times New Roman" w:hAnsi="Times New Roman" w:cs="Times New Roman"/>
          <w:b/>
          <w:sz w:val="24"/>
          <w:szCs w:val="24"/>
          <w:u w:val="single"/>
        </w:rPr>
        <w:t>neatbalstītā</w:t>
      </w:r>
      <w:r w:rsidRPr="00F00CD5">
        <w:rPr>
          <w:rFonts w:ascii="Times New Roman" w:hAnsi="Times New Roman" w:cs="Times New Roman"/>
          <w:b/>
          <w:sz w:val="24"/>
          <w:szCs w:val="24"/>
        </w:rPr>
        <w:t xml:space="preserve"> </w:t>
      </w:r>
      <w:r w:rsidR="007D1255" w:rsidRPr="00F00CD5">
        <w:rPr>
          <w:rFonts w:ascii="Times New Roman" w:hAnsi="Times New Roman" w:cs="Times New Roman"/>
          <w:b/>
          <w:sz w:val="24"/>
          <w:szCs w:val="24"/>
        </w:rPr>
        <w:t>1.</w:t>
      </w:r>
      <w:r w:rsidRPr="00F00CD5">
        <w:rPr>
          <w:rFonts w:ascii="Times New Roman" w:hAnsi="Times New Roman" w:cs="Times New Roman"/>
          <w:b/>
          <w:sz w:val="24"/>
          <w:szCs w:val="24"/>
        </w:rPr>
        <w:t>risinājuma</w:t>
      </w:r>
      <w:r w:rsidRPr="00F00CD5">
        <w:t xml:space="preserve"> </w:t>
      </w:r>
      <w:r w:rsidRPr="00F00CD5">
        <w:rPr>
          <w:rFonts w:ascii="Times New Roman" w:hAnsi="Times New Roman" w:cs="Times New Roman"/>
          <w:b/>
          <w:sz w:val="24"/>
          <w:szCs w:val="24"/>
        </w:rPr>
        <w:t>varianta finansiālā ietekme uz valsts budžetu</w:t>
      </w:r>
    </w:p>
    <w:tbl>
      <w:tblPr>
        <w:tblW w:w="4611" w:type="pct"/>
        <w:tblInd w:w="72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5"/>
        <w:gridCol w:w="1600"/>
        <w:gridCol w:w="116"/>
        <w:gridCol w:w="1173"/>
        <w:gridCol w:w="861"/>
        <w:gridCol w:w="339"/>
        <w:gridCol w:w="1199"/>
      </w:tblGrid>
      <w:tr w:rsidR="00076AF2" w:rsidRPr="00F00CD5" w:rsidTr="00076AF2">
        <w:trPr>
          <w:trHeight w:val="450"/>
        </w:trPr>
        <w:tc>
          <w:tcPr>
            <w:tcW w:w="1850" w:type="pct"/>
            <w:vMerge w:val="restart"/>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076AF2" w:rsidP="00076AF2">
            <w:pPr>
              <w:spacing w:after="0" w:line="240" w:lineRule="auto"/>
              <w:rPr>
                <w:rFonts w:ascii="Times New Roman" w:eastAsia="Times New Roman" w:hAnsi="Times New Roman" w:cs="Times New Roman"/>
                <w:sz w:val="24"/>
                <w:szCs w:val="24"/>
              </w:rPr>
            </w:pPr>
          </w:p>
        </w:tc>
        <w:tc>
          <w:tcPr>
            <w:tcW w:w="3150" w:type="pct"/>
            <w:gridSpan w:val="6"/>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B60D9C" w:rsidP="00076AF2">
            <w:pPr>
              <w:spacing w:before="100" w:beforeAutospacing="1" w:after="100" w:afterAutospacing="1" w:line="240" w:lineRule="auto"/>
              <w:ind w:firstLine="300"/>
              <w:jc w:val="cente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Turpmākie trīs gadi </w:t>
            </w:r>
            <w:proofErr w:type="gramStart"/>
            <w:r w:rsidRPr="00F00CD5">
              <w:rPr>
                <w:rFonts w:ascii="Times New Roman" w:eastAsia="Times New Roman" w:hAnsi="Times New Roman" w:cs="Times New Roman"/>
                <w:b/>
                <w:sz w:val="24"/>
                <w:szCs w:val="24"/>
              </w:rPr>
              <w:t>(</w:t>
            </w:r>
            <w:proofErr w:type="gramEnd"/>
            <w:r w:rsidRPr="00F00CD5">
              <w:rPr>
                <w:rFonts w:ascii="Times New Roman" w:eastAsia="Times New Roman" w:hAnsi="Times New Roman" w:cs="Times New Roman"/>
                <w:b/>
                <w:sz w:val="24"/>
                <w:szCs w:val="24"/>
              </w:rPr>
              <w:t>tūkst. EUR</w:t>
            </w:r>
            <w:r w:rsidR="00076AF2" w:rsidRPr="00F00CD5">
              <w:rPr>
                <w:rFonts w:ascii="Times New Roman" w:eastAsia="Times New Roman" w:hAnsi="Times New Roman" w:cs="Times New Roman"/>
                <w:b/>
                <w:sz w:val="24"/>
                <w:szCs w:val="24"/>
              </w:rPr>
              <w:t>)</w:t>
            </w:r>
          </w:p>
        </w:tc>
      </w:tr>
      <w:tr w:rsidR="00076AF2" w:rsidRPr="00F00CD5" w:rsidTr="00056C86">
        <w:trPr>
          <w:trHeight w:val="450"/>
        </w:trPr>
        <w:tc>
          <w:tcPr>
            <w:tcW w:w="1850" w:type="pct"/>
            <w:vMerge/>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076AF2" w:rsidP="00076AF2">
            <w:pPr>
              <w:spacing w:after="0" w:line="240" w:lineRule="auto"/>
              <w:rPr>
                <w:rFonts w:ascii="Times New Roman" w:eastAsia="Times New Roman" w:hAnsi="Times New Roman" w:cs="Times New Roman"/>
                <w:sz w:val="24"/>
                <w:szCs w:val="24"/>
              </w:rPr>
            </w:pPr>
          </w:p>
        </w:tc>
        <w:tc>
          <w:tcPr>
            <w:tcW w:w="1022"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0A622A" w:rsidRDefault="00076AF2" w:rsidP="00076AF2">
            <w:pPr>
              <w:spacing w:before="100" w:beforeAutospacing="1" w:after="100" w:afterAutospacing="1" w:line="240" w:lineRule="auto"/>
              <w:ind w:firstLine="301"/>
              <w:jc w:val="center"/>
              <w:rPr>
                <w:rFonts w:ascii="Times New Roman" w:eastAsia="Times New Roman" w:hAnsi="Times New Roman" w:cs="Times New Roman"/>
                <w:b/>
                <w:sz w:val="24"/>
                <w:szCs w:val="24"/>
              </w:rPr>
            </w:pPr>
            <w:r w:rsidRPr="000A622A">
              <w:rPr>
                <w:rFonts w:ascii="Times New Roman" w:eastAsia="Times New Roman" w:hAnsi="Times New Roman" w:cs="Times New Roman"/>
                <w:b/>
                <w:sz w:val="24"/>
                <w:szCs w:val="24"/>
              </w:rPr>
              <w:t>201</w:t>
            </w:r>
            <w:r w:rsidR="00A47AB9" w:rsidRPr="000A622A">
              <w:rPr>
                <w:rFonts w:ascii="Times New Roman" w:eastAsia="Times New Roman" w:hAnsi="Times New Roman" w:cs="Times New Roman"/>
                <w:b/>
                <w:sz w:val="24"/>
                <w:szCs w:val="24"/>
              </w:rPr>
              <w:t>6</w:t>
            </w:r>
          </w:p>
        </w:tc>
        <w:tc>
          <w:tcPr>
            <w:tcW w:w="1212"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0A622A" w:rsidRDefault="00076AF2" w:rsidP="00076AF2">
            <w:pPr>
              <w:spacing w:before="100" w:beforeAutospacing="1" w:after="100" w:afterAutospacing="1" w:line="240" w:lineRule="auto"/>
              <w:ind w:firstLine="301"/>
              <w:jc w:val="center"/>
              <w:rPr>
                <w:rFonts w:ascii="Times New Roman" w:eastAsia="Times New Roman" w:hAnsi="Times New Roman" w:cs="Times New Roman"/>
                <w:b/>
                <w:sz w:val="24"/>
                <w:szCs w:val="24"/>
              </w:rPr>
            </w:pPr>
            <w:r w:rsidRPr="000A622A">
              <w:rPr>
                <w:rFonts w:ascii="Times New Roman" w:eastAsia="Times New Roman" w:hAnsi="Times New Roman" w:cs="Times New Roman"/>
                <w:b/>
                <w:sz w:val="24"/>
                <w:szCs w:val="24"/>
              </w:rPr>
              <w:t>201</w:t>
            </w:r>
            <w:r w:rsidR="00A47AB9" w:rsidRPr="000A622A">
              <w:rPr>
                <w:rFonts w:ascii="Times New Roman" w:eastAsia="Times New Roman" w:hAnsi="Times New Roman" w:cs="Times New Roman"/>
                <w:b/>
                <w:sz w:val="24"/>
                <w:szCs w:val="24"/>
              </w:rPr>
              <w:t>7</w:t>
            </w:r>
          </w:p>
        </w:tc>
        <w:tc>
          <w:tcPr>
            <w:tcW w:w="916"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0A622A" w:rsidRDefault="00076AF2" w:rsidP="00076AF2">
            <w:pPr>
              <w:spacing w:before="100" w:beforeAutospacing="1" w:after="100" w:afterAutospacing="1" w:line="240" w:lineRule="auto"/>
              <w:ind w:firstLine="301"/>
              <w:jc w:val="center"/>
              <w:rPr>
                <w:rFonts w:ascii="Times New Roman" w:eastAsia="Times New Roman" w:hAnsi="Times New Roman" w:cs="Times New Roman"/>
                <w:b/>
                <w:sz w:val="24"/>
                <w:szCs w:val="24"/>
              </w:rPr>
            </w:pPr>
            <w:r w:rsidRPr="000A622A">
              <w:rPr>
                <w:rFonts w:ascii="Times New Roman" w:eastAsia="Times New Roman" w:hAnsi="Times New Roman" w:cs="Times New Roman"/>
                <w:b/>
                <w:sz w:val="24"/>
                <w:szCs w:val="24"/>
              </w:rPr>
              <w:t>201</w:t>
            </w:r>
            <w:r w:rsidR="00A47AB9" w:rsidRPr="000A622A">
              <w:rPr>
                <w:rFonts w:ascii="Times New Roman" w:eastAsia="Times New Roman" w:hAnsi="Times New Roman" w:cs="Times New Roman"/>
                <w:b/>
                <w:sz w:val="24"/>
                <w:szCs w:val="24"/>
              </w:rPr>
              <w:t>8</w:t>
            </w:r>
          </w:p>
        </w:tc>
      </w:tr>
      <w:tr w:rsidR="00076AF2" w:rsidRPr="00F00CD5" w:rsidTr="00056C86">
        <w:trPr>
          <w:trHeight w:val="255"/>
        </w:trPr>
        <w:tc>
          <w:tcPr>
            <w:tcW w:w="1850" w:type="pct"/>
            <w:tcBorders>
              <w:top w:val="single" w:sz="6" w:space="0" w:color="000000"/>
              <w:left w:val="single" w:sz="6" w:space="0" w:color="000000"/>
              <w:bottom w:val="single" w:sz="6" w:space="0" w:color="000000"/>
              <w:right w:val="single" w:sz="6" w:space="0" w:color="000000"/>
            </w:tcBorders>
            <w:hideMark/>
          </w:tcPr>
          <w:p w:rsidR="00076AF2" w:rsidRPr="00F00CD5" w:rsidRDefault="00076AF2" w:rsidP="00076AF2">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Kopējās izmaiņas budžeta ieņēmumos t.sk.:</w:t>
            </w:r>
          </w:p>
        </w:tc>
        <w:tc>
          <w:tcPr>
            <w:tcW w:w="1022"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697AE2" w:rsidP="00076AF2">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1212"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697AE2" w:rsidP="00076AF2">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916"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697AE2" w:rsidP="00076AF2">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r>
      <w:tr w:rsidR="00076AF2" w:rsidRPr="00F00CD5" w:rsidTr="00056C86">
        <w:trPr>
          <w:trHeight w:val="60"/>
        </w:trPr>
        <w:tc>
          <w:tcPr>
            <w:tcW w:w="1850" w:type="pct"/>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076AF2" w:rsidP="00076AF2">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Izmaiņas valsts budžeta ieņēmumos</w:t>
            </w:r>
          </w:p>
        </w:tc>
        <w:tc>
          <w:tcPr>
            <w:tcW w:w="1022"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697AE2" w:rsidP="00076AF2">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1212"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697AE2" w:rsidP="00076AF2">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916"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697AE2" w:rsidP="00076AF2">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r>
      <w:tr w:rsidR="00076AF2" w:rsidRPr="00F00CD5" w:rsidTr="00056C86">
        <w:trPr>
          <w:trHeight w:val="60"/>
        </w:trPr>
        <w:tc>
          <w:tcPr>
            <w:tcW w:w="1850" w:type="pct"/>
            <w:tcBorders>
              <w:top w:val="single" w:sz="6" w:space="0" w:color="000000"/>
              <w:left w:val="single" w:sz="6" w:space="0" w:color="000000"/>
              <w:bottom w:val="single" w:sz="6" w:space="0" w:color="000000"/>
              <w:right w:val="single" w:sz="6" w:space="0" w:color="000000"/>
            </w:tcBorders>
            <w:hideMark/>
          </w:tcPr>
          <w:p w:rsidR="00076AF2" w:rsidRPr="00F00CD5" w:rsidRDefault="00076AF2" w:rsidP="00076AF2">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Izmaiņas pašvaldību budžeta ieņēmumos</w:t>
            </w:r>
          </w:p>
        </w:tc>
        <w:tc>
          <w:tcPr>
            <w:tcW w:w="1022"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697AE2" w:rsidP="00076AF2">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1212"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697AE2" w:rsidP="00076AF2">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916" w:type="pct"/>
            <w:gridSpan w:val="2"/>
            <w:tcBorders>
              <w:top w:val="single" w:sz="6" w:space="0" w:color="000000"/>
              <w:left w:val="single" w:sz="6" w:space="0" w:color="000000"/>
              <w:bottom w:val="single" w:sz="6" w:space="0" w:color="000000"/>
              <w:right w:val="single" w:sz="6" w:space="0" w:color="000000"/>
            </w:tcBorders>
            <w:vAlign w:val="center"/>
            <w:hideMark/>
          </w:tcPr>
          <w:p w:rsidR="00076AF2" w:rsidRPr="00F00CD5" w:rsidRDefault="00697AE2" w:rsidP="00076AF2">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r>
      <w:tr w:rsidR="00AB3E1B" w:rsidRPr="00F00CD5" w:rsidTr="00056C86">
        <w:trPr>
          <w:trHeight w:val="60"/>
        </w:trPr>
        <w:tc>
          <w:tcPr>
            <w:tcW w:w="1850" w:type="pct"/>
            <w:tcBorders>
              <w:top w:val="single" w:sz="6" w:space="0" w:color="000000"/>
              <w:left w:val="single" w:sz="6" w:space="0" w:color="000000"/>
              <w:bottom w:val="single" w:sz="6" w:space="0" w:color="000000"/>
              <w:right w:val="single" w:sz="6" w:space="0" w:color="000000"/>
            </w:tcBorders>
            <w:hideMark/>
          </w:tcPr>
          <w:p w:rsidR="00AB3E1B" w:rsidRPr="00F00CD5" w:rsidRDefault="00AB3E1B" w:rsidP="00076AF2">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Kopējās izmaiņas budžeta izdevumos t.sk.:</w:t>
            </w:r>
          </w:p>
        </w:tc>
        <w:tc>
          <w:tcPr>
            <w:tcW w:w="1022" w:type="pct"/>
            <w:gridSpan w:val="2"/>
            <w:tcBorders>
              <w:top w:val="single" w:sz="6" w:space="0" w:color="000000"/>
              <w:left w:val="single" w:sz="6" w:space="0" w:color="000000"/>
              <w:bottom w:val="single" w:sz="6" w:space="0" w:color="000000"/>
              <w:right w:val="single" w:sz="6" w:space="0" w:color="000000"/>
            </w:tcBorders>
            <w:vAlign w:val="center"/>
          </w:tcPr>
          <w:p w:rsidR="00AB3E1B" w:rsidRPr="007A34C1" w:rsidRDefault="007238DD" w:rsidP="00335D55">
            <w:pPr>
              <w:spacing w:after="0" w:line="240" w:lineRule="auto"/>
              <w:jc w:val="center"/>
              <w:rPr>
                <w:rFonts w:ascii="Times New Roman" w:eastAsia="Times New Roman" w:hAnsi="Times New Roman" w:cs="Times New Roman"/>
                <w:b/>
                <w:sz w:val="24"/>
                <w:szCs w:val="24"/>
                <w:u w:val="single"/>
              </w:rPr>
            </w:pPr>
            <w:r w:rsidRPr="007A34C1">
              <w:rPr>
                <w:rFonts w:ascii="Times New Roman" w:eastAsia="Times New Roman" w:hAnsi="Times New Roman" w:cs="Times New Roman"/>
                <w:b/>
                <w:sz w:val="24"/>
                <w:szCs w:val="24"/>
                <w:u w:val="single"/>
              </w:rPr>
              <w:t>0</w:t>
            </w:r>
          </w:p>
        </w:tc>
        <w:tc>
          <w:tcPr>
            <w:tcW w:w="1212" w:type="pct"/>
            <w:gridSpan w:val="2"/>
            <w:tcBorders>
              <w:top w:val="single" w:sz="6" w:space="0" w:color="000000"/>
              <w:left w:val="single" w:sz="6" w:space="0" w:color="000000"/>
              <w:bottom w:val="single" w:sz="6" w:space="0" w:color="000000"/>
              <w:right w:val="single" w:sz="6" w:space="0" w:color="000000"/>
            </w:tcBorders>
            <w:vAlign w:val="center"/>
          </w:tcPr>
          <w:p w:rsidR="00AB3E1B" w:rsidRPr="007A34C1" w:rsidRDefault="00AB3E1B" w:rsidP="00335D55">
            <w:pPr>
              <w:spacing w:after="0" w:line="240" w:lineRule="auto"/>
              <w:jc w:val="center"/>
              <w:rPr>
                <w:rFonts w:ascii="Times New Roman" w:eastAsia="Times New Roman" w:hAnsi="Times New Roman" w:cs="Times New Roman"/>
                <w:b/>
                <w:sz w:val="24"/>
                <w:szCs w:val="24"/>
                <w:u w:val="single"/>
              </w:rPr>
            </w:pPr>
            <w:r w:rsidRPr="007A34C1">
              <w:rPr>
                <w:rFonts w:ascii="Times New Roman" w:eastAsia="Times New Roman" w:hAnsi="Times New Roman" w:cs="Times New Roman"/>
                <w:b/>
                <w:sz w:val="24"/>
                <w:szCs w:val="24"/>
                <w:u w:val="single"/>
              </w:rPr>
              <w:t>8 837.2</w:t>
            </w:r>
          </w:p>
        </w:tc>
        <w:tc>
          <w:tcPr>
            <w:tcW w:w="916" w:type="pct"/>
            <w:gridSpan w:val="2"/>
            <w:tcBorders>
              <w:top w:val="single" w:sz="6" w:space="0" w:color="000000"/>
              <w:left w:val="single" w:sz="6" w:space="0" w:color="000000"/>
              <w:bottom w:val="single" w:sz="6" w:space="0" w:color="000000"/>
              <w:right w:val="single" w:sz="6" w:space="0" w:color="000000"/>
            </w:tcBorders>
            <w:vAlign w:val="center"/>
          </w:tcPr>
          <w:p w:rsidR="00AB3E1B" w:rsidRPr="00DE14E9" w:rsidRDefault="00AB3E1B" w:rsidP="007B315B">
            <w:pPr>
              <w:spacing w:after="0" w:line="240" w:lineRule="auto"/>
              <w:jc w:val="center"/>
              <w:rPr>
                <w:rFonts w:ascii="Times New Roman" w:eastAsia="Times New Roman" w:hAnsi="Times New Roman" w:cs="Times New Roman"/>
                <w:b/>
                <w:sz w:val="24"/>
                <w:szCs w:val="24"/>
              </w:rPr>
            </w:pPr>
            <w:r w:rsidRPr="00DE14E9">
              <w:rPr>
                <w:rFonts w:ascii="Times New Roman" w:eastAsia="Times New Roman" w:hAnsi="Times New Roman" w:cs="Times New Roman"/>
                <w:b/>
                <w:sz w:val="24"/>
                <w:szCs w:val="24"/>
              </w:rPr>
              <w:t>8 469.5</w:t>
            </w:r>
          </w:p>
        </w:tc>
      </w:tr>
      <w:tr w:rsidR="00AB3E1B" w:rsidRPr="00F00CD5" w:rsidTr="00FA2A61">
        <w:trPr>
          <w:trHeight w:val="60"/>
        </w:trPr>
        <w:tc>
          <w:tcPr>
            <w:tcW w:w="1850" w:type="pct"/>
            <w:tcBorders>
              <w:top w:val="single" w:sz="6" w:space="0" w:color="000000"/>
              <w:left w:val="single" w:sz="6" w:space="0" w:color="000000"/>
              <w:bottom w:val="single" w:sz="6" w:space="0" w:color="000000"/>
              <w:right w:val="single" w:sz="6" w:space="0" w:color="000000"/>
            </w:tcBorders>
            <w:vAlign w:val="center"/>
            <w:hideMark/>
          </w:tcPr>
          <w:p w:rsidR="00AB3E1B" w:rsidRPr="00F00CD5" w:rsidRDefault="00AB3E1B" w:rsidP="00076AF2">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Izmaiņas valsts budžeta izdevumos</w:t>
            </w:r>
          </w:p>
        </w:tc>
        <w:tc>
          <w:tcPr>
            <w:tcW w:w="1022" w:type="pct"/>
            <w:gridSpan w:val="2"/>
            <w:tcBorders>
              <w:top w:val="single" w:sz="6" w:space="0" w:color="000000"/>
              <w:left w:val="single" w:sz="6" w:space="0" w:color="000000"/>
              <w:bottom w:val="single" w:sz="6" w:space="0" w:color="000000"/>
              <w:right w:val="single" w:sz="6" w:space="0" w:color="000000"/>
            </w:tcBorders>
            <w:vAlign w:val="center"/>
          </w:tcPr>
          <w:p w:rsidR="00AB3E1B" w:rsidRPr="007A34C1" w:rsidRDefault="007238DD" w:rsidP="00AB3E1B">
            <w:pPr>
              <w:spacing w:after="0" w:line="240" w:lineRule="auto"/>
              <w:jc w:val="center"/>
              <w:rPr>
                <w:rFonts w:ascii="Times New Roman" w:eastAsia="Times New Roman" w:hAnsi="Times New Roman" w:cs="Times New Roman"/>
                <w:b/>
                <w:sz w:val="24"/>
                <w:szCs w:val="24"/>
                <w:u w:val="single"/>
              </w:rPr>
            </w:pPr>
            <w:r w:rsidRPr="007A34C1">
              <w:rPr>
                <w:rFonts w:ascii="Times New Roman" w:eastAsia="Times New Roman" w:hAnsi="Times New Roman" w:cs="Times New Roman"/>
                <w:b/>
                <w:sz w:val="24"/>
                <w:szCs w:val="24"/>
                <w:u w:val="single"/>
              </w:rPr>
              <w:t>0</w:t>
            </w:r>
          </w:p>
        </w:tc>
        <w:tc>
          <w:tcPr>
            <w:tcW w:w="1212" w:type="pct"/>
            <w:gridSpan w:val="2"/>
            <w:tcBorders>
              <w:top w:val="single" w:sz="6" w:space="0" w:color="000000"/>
              <w:left w:val="single" w:sz="6" w:space="0" w:color="000000"/>
              <w:bottom w:val="single" w:sz="6" w:space="0" w:color="000000"/>
              <w:right w:val="single" w:sz="6" w:space="0" w:color="000000"/>
            </w:tcBorders>
            <w:vAlign w:val="center"/>
          </w:tcPr>
          <w:p w:rsidR="00AB3E1B" w:rsidRPr="007A34C1" w:rsidRDefault="00AB3E1B" w:rsidP="007B315B">
            <w:pPr>
              <w:spacing w:after="0" w:line="240" w:lineRule="auto"/>
              <w:jc w:val="center"/>
              <w:rPr>
                <w:rFonts w:ascii="Times New Roman" w:eastAsia="Times New Roman" w:hAnsi="Times New Roman" w:cs="Times New Roman"/>
                <w:b/>
                <w:sz w:val="24"/>
                <w:szCs w:val="24"/>
                <w:u w:val="single"/>
              </w:rPr>
            </w:pPr>
            <w:r w:rsidRPr="007A34C1">
              <w:rPr>
                <w:rFonts w:ascii="Times New Roman" w:eastAsia="Times New Roman" w:hAnsi="Times New Roman" w:cs="Times New Roman"/>
                <w:b/>
                <w:sz w:val="24"/>
                <w:szCs w:val="24"/>
                <w:u w:val="single"/>
              </w:rPr>
              <w:t>8 837.2</w:t>
            </w:r>
          </w:p>
        </w:tc>
        <w:tc>
          <w:tcPr>
            <w:tcW w:w="916" w:type="pct"/>
            <w:gridSpan w:val="2"/>
            <w:tcBorders>
              <w:top w:val="single" w:sz="6" w:space="0" w:color="000000"/>
              <w:left w:val="single" w:sz="6" w:space="0" w:color="000000"/>
              <w:bottom w:val="single" w:sz="6" w:space="0" w:color="000000"/>
              <w:right w:val="single" w:sz="6" w:space="0" w:color="000000"/>
            </w:tcBorders>
            <w:vAlign w:val="center"/>
          </w:tcPr>
          <w:p w:rsidR="00AB3E1B" w:rsidRPr="00DE14E9" w:rsidRDefault="00AB3E1B" w:rsidP="007B315B">
            <w:pPr>
              <w:spacing w:after="0" w:line="240" w:lineRule="auto"/>
              <w:jc w:val="center"/>
              <w:rPr>
                <w:rFonts w:ascii="Times New Roman" w:eastAsia="Times New Roman" w:hAnsi="Times New Roman" w:cs="Times New Roman"/>
                <w:b/>
                <w:sz w:val="24"/>
                <w:szCs w:val="24"/>
              </w:rPr>
            </w:pPr>
            <w:r w:rsidRPr="00DE14E9">
              <w:rPr>
                <w:rFonts w:ascii="Times New Roman" w:eastAsia="Times New Roman" w:hAnsi="Times New Roman" w:cs="Times New Roman"/>
                <w:b/>
                <w:sz w:val="24"/>
                <w:szCs w:val="24"/>
              </w:rPr>
              <w:t>8 469.5</w:t>
            </w:r>
          </w:p>
        </w:tc>
      </w:tr>
      <w:tr w:rsidR="00B42274" w:rsidRPr="00F00CD5" w:rsidTr="00FA2A61">
        <w:trPr>
          <w:trHeight w:val="60"/>
        </w:trPr>
        <w:tc>
          <w:tcPr>
            <w:tcW w:w="1850" w:type="pct"/>
            <w:tcBorders>
              <w:top w:val="single" w:sz="6" w:space="0" w:color="000000"/>
              <w:left w:val="single" w:sz="6" w:space="0" w:color="000000"/>
              <w:bottom w:val="single" w:sz="6" w:space="0" w:color="000000"/>
              <w:right w:val="single" w:sz="6" w:space="0" w:color="000000"/>
            </w:tcBorders>
            <w:hideMark/>
          </w:tcPr>
          <w:p w:rsidR="00B42274" w:rsidRPr="00F00CD5" w:rsidRDefault="00B42274" w:rsidP="00076AF2">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Izmaiņas pašvaldību budžeta izdevumos</w:t>
            </w:r>
          </w:p>
        </w:tc>
        <w:tc>
          <w:tcPr>
            <w:tcW w:w="1022" w:type="pct"/>
            <w:gridSpan w:val="2"/>
            <w:tcBorders>
              <w:top w:val="single" w:sz="6" w:space="0" w:color="000000"/>
              <w:left w:val="single" w:sz="6" w:space="0" w:color="000000"/>
              <w:bottom w:val="single" w:sz="6" w:space="0" w:color="000000"/>
              <w:right w:val="single" w:sz="6" w:space="0" w:color="000000"/>
            </w:tcBorders>
            <w:vAlign w:val="center"/>
          </w:tcPr>
          <w:p w:rsidR="00B42274" w:rsidRPr="007A34C1" w:rsidRDefault="00B42274" w:rsidP="00076AF2">
            <w:pPr>
              <w:spacing w:before="100" w:beforeAutospacing="1" w:after="0" w:afterAutospacing="1" w:line="240" w:lineRule="auto"/>
              <w:jc w:val="center"/>
              <w:rPr>
                <w:rFonts w:ascii="Times New Roman" w:eastAsia="Times New Roman" w:hAnsi="Times New Roman" w:cs="Times New Roman"/>
                <w:b/>
                <w:sz w:val="24"/>
                <w:szCs w:val="24"/>
                <w:u w:val="single"/>
              </w:rPr>
            </w:pPr>
          </w:p>
        </w:tc>
        <w:tc>
          <w:tcPr>
            <w:tcW w:w="1212" w:type="pct"/>
            <w:gridSpan w:val="2"/>
            <w:tcBorders>
              <w:top w:val="single" w:sz="6" w:space="0" w:color="000000"/>
              <w:left w:val="single" w:sz="6" w:space="0" w:color="000000"/>
              <w:bottom w:val="single" w:sz="6" w:space="0" w:color="000000"/>
              <w:right w:val="single" w:sz="6" w:space="0" w:color="000000"/>
            </w:tcBorders>
            <w:vAlign w:val="center"/>
          </w:tcPr>
          <w:p w:rsidR="00B42274" w:rsidRPr="007A34C1" w:rsidRDefault="00B42274" w:rsidP="00076AF2">
            <w:pPr>
              <w:spacing w:before="100" w:beforeAutospacing="1" w:after="0" w:afterAutospacing="1" w:line="240" w:lineRule="auto"/>
              <w:jc w:val="center"/>
              <w:rPr>
                <w:rFonts w:ascii="Times New Roman" w:eastAsia="Times New Roman" w:hAnsi="Times New Roman" w:cs="Times New Roman"/>
                <w:b/>
                <w:sz w:val="24"/>
                <w:szCs w:val="24"/>
                <w:u w:val="single"/>
              </w:rPr>
            </w:pPr>
          </w:p>
        </w:tc>
        <w:tc>
          <w:tcPr>
            <w:tcW w:w="916" w:type="pct"/>
            <w:gridSpan w:val="2"/>
            <w:tcBorders>
              <w:top w:val="single" w:sz="6" w:space="0" w:color="000000"/>
              <w:left w:val="single" w:sz="6" w:space="0" w:color="000000"/>
              <w:bottom w:val="single" w:sz="6" w:space="0" w:color="000000"/>
              <w:right w:val="single" w:sz="6" w:space="0" w:color="000000"/>
            </w:tcBorders>
            <w:vAlign w:val="center"/>
          </w:tcPr>
          <w:p w:rsidR="00B42274" w:rsidRPr="002B4EEE" w:rsidRDefault="00B42274" w:rsidP="00076AF2">
            <w:pPr>
              <w:spacing w:before="100" w:beforeAutospacing="1" w:after="0" w:afterAutospacing="1" w:line="240" w:lineRule="auto"/>
              <w:jc w:val="center"/>
              <w:rPr>
                <w:rFonts w:ascii="Times New Roman" w:eastAsia="Times New Roman" w:hAnsi="Times New Roman" w:cs="Times New Roman"/>
                <w:sz w:val="24"/>
                <w:szCs w:val="24"/>
              </w:rPr>
            </w:pPr>
          </w:p>
        </w:tc>
      </w:tr>
      <w:tr w:rsidR="00AB3E1B" w:rsidRPr="00F00CD5" w:rsidTr="00056C86">
        <w:trPr>
          <w:trHeight w:val="60"/>
        </w:trPr>
        <w:tc>
          <w:tcPr>
            <w:tcW w:w="1850" w:type="pct"/>
            <w:tcBorders>
              <w:top w:val="single" w:sz="6" w:space="0" w:color="000000"/>
              <w:left w:val="single" w:sz="6" w:space="0" w:color="000000"/>
              <w:bottom w:val="single" w:sz="6" w:space="0" w:color="000000"/>
              <w:right w:val="single" w:sz="6" w:space="0" w:color="000000"/>
            </w:tcBorders>
            <w:hideMark/>
          </w:tcPr>
          <w:p w:rsidR="00AB3E1B" w:rsidRPr="00F00CD5" w:rsidRDefault="00AB3E1B" w:rsidP="00076AF2">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Kopējā finansiālā ietekme:</w:t>
            </w:r>
          </w:p>
        </w:tc>
        <w:tc>
          <w:tcPr>
            <w:tcW w:w="1022" w:type="pct"/>
            <w:gridSpan w:val="2"/>
            <w:tcBorders>
              <w:top w:val="single" w:sz="6" w:space="0" w:color="000000"/>
              <w:left w:val="single" w:sz="6" w:space="0" w:color="000000"/>
              <w:bottom w:val="single" w:sz="6" w:space="0" w:color="000000"/>
              <w:right w:val="single" w:sz="6" w:space="0" w:color="000000"/>
            </w:tcBorders>
            <w:vAlign w:val="center"/>
          </w:tcPr>
          <w:p w:rsidR="00AB3E1B" w:rsidRPr="007A34C1" w:rsidRDefault="007238DD" w:rsidP="00AB3E1B">
            <w:pPr>
              <w:spacing w:after="0" w:line="240" w:lineRule="auto"/>
              <w:jc w:val="center"/>
              <w:rPr>
                <w:rFonts w:ascii="Times New Roman" w:eastAsia="Times New Roman" w:hAnsi="Times New Roman" w:cs="Times New Roman"/>
                <w:b/>
                <w:sz w:val="24"/>
                <w:szCs w:val="24"/>
                <w:u w:val="single"/>
              </w:rPr>
            </w:pPr>
            <w:r w:rsidRPr="007A34C1">
              <w:rPr>
                <w:rFonts w:ascii="Times New Roman" w:eastAsia="Times New Roman" w:hAnsi="Times New Roman" w:cs="Times New Roman"/>
                <w:b/>
                <w:sz w:val="24"/>
                <w:szCs w:val="24"/>
                <w:u w:val="single"/>
              </w:rPr>
              <w:t>0</w:t>
            </w:r>
          </w:p>
        </w:tc>
        <w:tc>
          <w:tcPr>
            <w:tcW w:w="1212" w:type="pct"/>
            <w:gridSpan w:val="2"/>
            <w:tcBorders>
              <w:top w:val="single" w:sz="6" w:space="0" w:color="000000"/>
              <w:left w:val="single" w:sz="6" w:space="0" w:color="000000"/>
              <w:bottom w:val="single" w:sz="6" w:space="0" w:color="000000"/>
              <w:right w:val="single" w:sz="6" w:space="0" w:color="000000"/>
            </w:tcBorders>
            <w:vAlign w:val="center"/>
          </w:tcPr>
          <w:p w:rsidR="00AB3E1B" w:rsidRPr="007A34C1" w:rsidRDefault="00AB3E1B" w:rsidP="007B315B">
            <w:pPr>
              <w:spacing w:before="100" w:beforeAutospacing="1" w:after="0" w:afterAutospacing="1" w:line="240" w:lineRule="auto"/>
              <w:jc w:val="center"/>
              <w:rPr>
                <w:rFonts w:ascii="Times New Roman" w:eastAsia="Times New Roman" w:hAnsi="Times New Roman" w:cs="Times New Roman"/>
                <w:b/>
                <w:sz w:val="24"/>
                <w:szCs w:val="24"/>
                <w:u w:val="single"/>
              </w:rPr>
            </w:pPr>
            <w:r w:rsidRPr="007A34C1">
              <w:rPr>
                <w:rFonts w:ascii="Times New Roman" w:eastAsia="Times New Roman" w:hAnsi="Times New Roman" w:cs="Times New Roman"/>
                <w:b/>
                <w:sz w:val="24"/>
                <w:szCs w:val="24"/>
                <w:u w:val="single"/>
              </w:rPr>
              <w:t>-8 837.2</w:t>
            </w:r>
          </w:p>
        </w:tc>
        <w:tc>
          <w:tcPr>
            <w:tcW w:w="916" w:type="pct"/>
            <w:gridSpan w:val="2"/>
            <w:tcBorders>
              <w:top w:val="single" w:sz="6" w:space="0" w:color="000000"/>
              <w:left w:val="single" w:sz="6" w:space="0" w:color="000000"/>
              <w:bottom w:val="single" w:sz="6" w:space="0" w:color="000000"/>
              <w:right w:val="single" w:sz="6" w:space="0" w:color="000000"/>
            </w:tcBorders>
            <w:vAlign w:val="center"/>
          </w:tcPr>
          <w:p w:rsidR="00AB3E1B" w:rsidRPr="00DE14E9" w:rsidRDefault="00AB3E1B" w:rsidP="007B315B">
            <w:pPr>
              <w:spacing w:before="100" w:beforeAutospacing="1" w:after="0" w:afterAutospacing="1" w:line="240" w:lineRule="auto"/>
              <w:jc w:val="center"/>
              <w:rPr>
                <w:rFonts w:ascii="Times New Roman" w:eastAsia="Times New Roman" w:hAnsi="Times New Roman" w:cs="Times New Roman"/>
                <w:b/>
                <w:sz w:val="24"/>
                <w:szCs w:val="24"/>
              </w:rPr>
            </w:pPr>
            <w:r w:rsidRPr="00DE14E9">
              <w:rPr>
                <w:rFonts w:ascii="Times New Roman" w:eastAsia="Times New Roman" w:hAnsi="Times New Roman" w:cs="Times New Roman"/>
                <w:b/>
                <w:sz w:val="24"/>
                <w:szCs w:val="24"/>
              </w:rPr>
              <w:t>-8 469.5</w:t>
            </w:r>
          </w:p>
        </w:tc>
      </w:tr>
      <w:tr w:rsidR="00AB3E1B" w:rsidRPr="00F00CD5" w:rsidTr="00FA2A61">
        <w:trPr>
          <w:trHeight w:val="60"/>
        </w:trPr>
        <w:tc>
          <w:tcPr>
            <w:tcW w:w="1850" w:type="pct"/>
            <w:tcBorders>
              <w:top w:val="single" w:sz="6" w:space="0" w:color="000000"/>
              <w:left w:val="single" w:sz="6" w:space="0" w:color="000000"/>
              <w:bottom w:val="single" w:sz="6" w:space="0" w:color="000000"/>
              <w:right w:val="single" w:sz="6" w:space="0" w:color="000000"/>
            </w:tcBorders>
            <w:hideMark/>
          </w:tcPr>
          <w:p w:rsidR="00AB3E1B" w:rsidRPr="00F00CD5" w:rsidRDefault="00AB3E1B" w:rsidP="00076AF2">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Finansiālā ietekme uz valsts budžetu</w:t>
            </w:r>
          </w:p>
        </w:tc>
        <w:tc>
          <w:tcPr>
            <w:tcW w:w="1022" w:type="pct"/>
            <w:gridSpan w:val="2"/>
            <w:tcBorders>
              <w:top w:val="single" w:sz="6" w:space="0" w:color="000000"/>
              <w:left w:val="single" w:sz="6" w:space="0" w:color="000000"/>
              <w:bottom w:val="single" w:sz="6" w:space="0" w:color="000000"/>
              <w:right w:val="single" w:sz="6" w:space="0" w:color="000000"/>
            </w:tcBorders>
            <w:vAlign w:val="center"/>
          </w:tcPr>
          <w:p w:rsidR="00AB3E1B" w:rsidRPr="007A34C1" w:rsidRDefault="007238DD" w:rsidP="00AB3E1B">
            <w:pPr>
              <w:spacing w:before="100" w:beforeAutospacing="1" w:after="0" w:afterAutospacing="1" w:line="240" w:lineRule="auto"/>
              <w:jc w:val="center"/>
              <w:rPr>
                <w:rFonts w:ascii="Times New Roman" w:eastAsia="Times New Roman" w:hAnsi="Times New Roman" w:cs="Times New Roman"/>
                <w:b/>
                <w:sz w:val="24"/>
                <w:szCs w:val="24"/>
                <w:u w:val="single"/>
              </w:rPr>
            </w:pPr>
            <w:r w:rsidRPr="007A34C1">
              <w:rPr>
                <w:rFonts w:ascii="Times New Roman" w:eastAsia="Times New Roman" w:hAnsi="Times New Roman" w:cs="Times New Roman"/>
                <w:b/>
                <w:sz w:val="24"/>
                <w:szCs w:val="24"/>
                <w:u w:val="single"/>
              </w:rPr>
              <w:t>0</w:t>
            </w:r>
          </w:p>
        </w:tc>
        <w:tc>
          <w:tcPr>
            <w:tcW w:w="1212" w:type="pct"/>
            <w:gridSpan w:val="2"/>
            <w:tcBorders>
              <w:top w:val="single" w:sz="6" w:space="0" w:color="000000"/>
              <w:left w:val="single" w:sz="6" w:space="0" w:color="000000"/>
              <w:bottom w:val="single" w:sz="6" w:space="0" w:color="000000"/>
              <w:right w:val="single" w:sz="6" w:space="0" w:color="000000"/>
            </w:tcBorders>
            <w:vAlign w:val="center"/>
          </w:tcPr>
          <w:p w:rsidR="00AB3E1B" w:rsidRPr="007A34C1" w:rsidRDefault="00AB3E1B" w:rsidP="007B315B">
            <w:pPr>
              <w:spacing w:before="100" w:beforeAutospacing="1" w:after="0" w:afterAutospacing="1" w:line="240" w:lineRule="auto"/>
              <w:jc w:val="center"/>
              <w:rPr>
                <w:rFonts w:ascii="Times New Roman" w:eastAsia="Times New Roman" w:hAnsi="Times New Roman" w:cs="Times New Roman"/>
                <w:b/>
                <w:sz w:val="24"/>
                <w:szCs w:val="24"/>
                <w:u w:val="single"/>
              </w:rPr>
            </w:pPr>
            <w:r w:rsidRPr="007A34C1">
              <w:rPr>
                <w:rFonts w:ascii="Times New Roman" w:eastAsia="Times New Roman" w:hAnsi="Times New Roman" w:cs="Times New Roman"/>
                <w:b/>
                <w:sz w:val="24"/>
                <w:szCs w:val="24"/>
                <w:u w:val="single"/>
              </w:rPr>
              <w:t>-8 837.2</w:t>
            </w:r>
          </w:p>
        </w:tc>
        <w:tc>
          <w:tcPr>
            <w:tcW w:w="916" w:type="pct"/>
            <w:gridSpan w:val="2"/>
            <w:tcBorders>
              <w:top w:val="single" w:sz="6" w:space="0" w:color="000000"/>
              <w:left w:val="single" w:sz="6" w:space="0" w:color="000000"/>
              <w:bottom w:val="single" w:sz="6" w:space="0" w:color="000000"/>
              <w:right w:val="single" w:sz="6" w:space="0" w:color="000000"/>
            </w:tcBorders>
            <w:vAlign w:val="center"/>
          </w:tcPr>
          <w:p w:rsidR="00AB3E1B" w:rsidRPr="00DE14E9" w:rsidRDefault="00AB3E1B" w:rsidP="007B315B">
            <w:pPr>
              <w:spacing w:before="100" w:beforeAutospacing="1" w:after="0" w:afterAutospacing="1" w:line="240" w:lineRule="auto"/>
              <w:jc w:val="center"/>
              <w:rPr>
                <w:rFonts w:ascii="Times New Roman" w:eastAsia="Times New Roman" w:hAnsi="Times New Roman" w:cs="Times New Roman"/>
                <w:b/>
                <w:sz w:val="24"/>
                <w:szCs w:val="24"/>
              </w:rPr>
            </w:pPr>
            <w:r w:rsidRPr="00DE14E9">
              <w:rPr>
                <w:rFonts w:ascii="Times New Roman" w:eastAsia="Times New Roman" w:hAnsi="Times New Roman" w:cs="Times New Roman"/>
                <w:b/>
                <w:sz w:val="24"/>
                <w:szCs w:val="24"/>
              </w:rPr>
              <w:t>-8 469.5</w:t>
            </w:r>
          </w:p>
        </w:tc>
      </w:tr>
      <w:tr w:rsidR="00B42274" w:rsidRPr="00F00CD5" w:rsidTr="00076AF2">
        <w:trPr>
          <w:trHeight w:val="60"/>
        </w:trPr>
        <w:tc>
          <w:tcPr>
            <w:tcW w:w="1850" w:type="pct"/>
            <w:tcBorders>
              <w:top w:val="single" w:sz="6" w:space="0" w:color="000000"/>
              <w:left w:val="single" w:sz="6" w:space="0" w:color="000000"/>
              <w:bottom w:val="single" w:sz="6" w:space="0" w:color="000000"/>
              <w:right w:val="single" w:sz="6" w:space="0" w:color="000000"/>
            </w:tcBorders>
            <w:hideMark/>
          </w:tcPr>
          <w:p w:rsidR="00B42274" w:rsidRPr="00F00CD5" w:rsidRDefault="00B42274" w:rsidP="00076AF2">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Finansiālā ietekme uz pašvaldību budžetu</w:t>
            </w:r>
          </w:p>
        </w:tc>
        <w:tc>
          <w:tcPr>
            <w:tcW w:w="3150" w:type="pct"/>
            <w:gridSpan w:val="6"/>
            <w:tcBorders>
              <w:top w:val="single" w:sz="6" w:space="0" w:color="000000"/>
              <w:left w:val="single" w:sz="6" w:space="0" w:color="000000"/>
              <w:bottom w:val="single" w:sz="6" w:space="0" w:color="000000"/>
              <w:right w:val="single" w:sz="6" w:space="0" w:color="000000"/>
            </w:tcBorders>
            <w:hideMark/>
          </w:tcPr>
          <w:p w:rsidR="00B42274" w:rsidRPr="00F00CD5" w:rsidRDefault="00B42274" w:rsidP="00076AF2">
            <w:pPr>
              <w:spacing w:after="0" w:line="240" w:lineRule="auto"/>
              <w:rPr>
                <w:rFonts w:ascii="Times New Roman" w:eastAsia="Times New Roman" w:hAnsi="Times New Roman" w:cs="Times New Roman"/>
                <w:sz w:val="24"/>
                <w:szCs w:val="24"/>
              </w:rPr>
            </w:pPr>
          </w:p>
        </w:tc>
      </w:tr>
      <w:tr w:rsidR="00B42274" w:rsidRPr="00F00CD5" w:rsidTr="0020147E">
        <w:trPr>
          <w:trHeight w:val="141"/>
        </w:trPr>
        <w:tc>
          <w:tcPr>
            <w:tcW w:w="1850" w:type="pct"/>
            <w:tcBorders>
              <w:top w:val="single" w:sz="6" w:space="0" w:color="000000"/>
              <w:left w:val="single" w:sz="6" w:space="0" w:color="000000"/>
              <w:bottom w:val="single" w:sz="6" w:space="0" w:color="000000"/>
              <w:right w:val="single" w:sz="6" w:space="0" w:color="000000"/>
            </w:tcBorders>
            <w:hideMark/>
          </w:tcPr>
          <w:p w:rsidR="00B42274" w:rsidRPr="00F00CD5" w:rsidRDefault="00B42274" w:rsidP="00076AF2">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Detalizēts ieņēmumu un izdevumu aprēķins </w:t>
            </w:r>
            <w:proofErr w:type="gramStart"/>
            <w:r w:rsidRPr="00F00CD5">
              <w:rPr>
                <w:rFonts w:ascii="Times New Roman" w:eastAsia="Times New Roman" w:hAnsi="Times New Roman" w:cs="Times New Roman"/>
                <w:sz w:val="24"/>
                <w:szCs w:val="24"/>
              </w:rPr>
              <w:t>(</w:t>
            </w:r>
            <w:proofErr w:type="gramEnd"/>
            <w:r w:rsidRPr="00F00CD5">
              <w:rPr>
                <w:rFonts w:ascii="Times New Roman" w:eastAsia="Times New Roman" w:hAnsi="Times New Roman" w:cs="Times New Roman"/>
                <w:sz w:val="24"/>
                <w:szCs w:val="24"/>
              </w:rPr>
              <w:t>ja nepieciešams, detalizētu ieņēmumu un izdevumu aprēķinu pievieno politikas plānošanas dokumenta pielikumā. Ietekmi uz valsts un pašvaldību budžetiem norāda atsevišķi valsts un pašvaldību budžetam)</w:t>
            </w:r>
          </w:p>
        </w:tc>
        <w:tc>
          <w:tcPr>
            <w:tcW w:w="3150" w:type="pct"/>
            <w:gridSpan w:val="6"/>
            <w:tcBorders>
              <w:top w:val="single" w:sz="6" w:space="0" w:color="000000"/>
              <w:left w:val="single" w:sz="6" w:space="0" w:color="000000"/>
              <w:bottom w:val="single" w:sz="6" w:space="0" w:color="000000"/>
              <w:right w:val="single" w:sz="6" w:space="0" w:color="000000"/>
            </w:tcBorders>
            <w:hideMark/>
          </w:tcPr>
          <w:p w:rsidR="00B42274" w:rsidRPr="00F00CD5" w:rsidRDefault="00B42274" w:rsidP="00076AF2">
            <w:pPr>
              <w:spacing w:before="100" w:beforeAutospacing="1" w:after="0" w:afterAutospacing="1" w:line="240" w:lineRule="auto"/>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Neatbalstītā varianta realizēšanai finansējums nepieciešams:</w:t>
            </w:r>
          </w:p>
          <w:p w:rsidR="00B42274" w:rsidRPr="00F00CD5" w:rsidRDefault="00B42274" w:rsidP="00076AF2">
            <w:pPr>
              <w:spacing w:after="0" w:line="240" w:lineRule="auto"/>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1) Pilotprojekts esošās situācijas izpētei (</w:t>
            </w:r>
            <w:proofErr w:type="gramStart"/>
            <w:r w:rsidR="00AB3E1B" w:rsidRPr="00017CAA">
              <w:rPr>
                <w:rFonts w:ascii="Times New Roman" w:eastAsia="Times New Roman" w:hAnsi="Times New Roman" w:cs="Times New Roman"/>
                <w:b/>
                <w:sz w:val="24"/>
                <w:szCs w:val="24"/>
                <w:u w:val="single"/>
              </w:rPr>
              <w:t>2017</w:t>
            </w:r>
            <w:r w:rsidRPr="00017CAA">
              <w:rPr>
                <w:rFonts w:ascii="Times New Roman" w:eastAsia="Times New Roman" w:hAnsi="Times New Roman" w:cs="Times New Roman"/>
                <w:b/>
                <w:sz w:val="24"/>
                <w:szCs w:val="24"/>
                <w:u w:val="single"/>
              </w:rPr>
              <w:t>.gads</w:t>
            </w:r>
            <w:proofErr w:type="gramEnd"/>
            <w:r w:rsidRPr="00F00CD5">
              <w:rPr>
                <w:rFonts w:ascii="Times New Roman" w:eastAsia="Times New Roman" w:hAnsi="Times New Roman" w:cs="Times New Roman"/>
                <w:sz w:val="24"/>
                <w:szCs w:val="24"/>
              </w:rPr>
              <w:t>):</w:t>
            </w:r>
          </w:p>
          <w:tbl>
            <w:tblPr>
              <w:tblStyle w:val="Reatabula"/>
              <w:tblW w:w="0" w:type="auto"/>
              <w:tblLook w:val="04A0" w:firstRow="1" w:lastRow="0" w:firstColumn="1" w:lastColumn="0" w:noHBand="0" w:noVBand="1"/>
            </w:tblPr>
            <w:tblGrid>
              <w:gridCol w:w="1836"/>
              <w:gridCol w:w="3412"/>
            </w:tblGrid>
            <w:tr w:rsidR="00B42274" w:rsidRPr="00F00CD5" w:rsidTr="002920D8">
              <w:tc>
                <w:tcPr>
                  <w:tcW w:w="1836" w:type="dxa"/>
                </w:tcPr>
                <w:p w:rsidR="00B42274" w:rsidRPr="00F00CD5" w:rsidRDefault="00B42274" w:rsidP="002920D8">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izmaksas </w:t>
                  </w:r>
                </w:p>
              </w:tc>
              <w:tc>
                <w:tcPr>
                  <w:tcW w:w="3412" w:type="dxa"/>
                </w:tcPr>
                <w:p w:rsidR="00B42274" w:rsidRPr="00F00CD5" w:rsidRDefault="00AB3E1B" w:rsidP="002920D8">
                  <w:pPr>
                    <w:rPr>
                      <w:rFonts w:ascii="Times New Roman" w:eastAsia="Times New Roman" w:hAnsi="Times New Roman" w:cs="Times New Roman"/>
                      <w:b/>
                      <w:sz w:val="24"/>
                      <w:szCs w:val="24"/>
                    </w:rPr>
                  </w:pPr>
                  <w:proofErr w:type="gramStart"/>
                  <w:r w:rsidRPr="00017CAA">
                    <w:rPr>
                      <w:rFonts w:ascii="Times New Roman" w:eastAsia="Times New Roman" w:hAnsi="Times New Roman" w:cs="Times New Roman"/>
                      <w:b/>
                      <w:sz w:val="24"/>
                      <w:szCs w:val="24"/>
                      <w:u w:val="single"/>
                    </w:rPr>
                    <w:t>2017</w:t>
                  </w:r>
                  <w:r w:rsidR="00B42274" w:rsidRPr="00CE550B">
                    <w:rPr>
                      <w:rFonts w:ascii="Times New Roman" w:eastAsia="Times New Roman" w:hAnsi="Times New Roman" w:cs="Times New Roman"/>
                      <w:b/>
                      <w:sz w:val="24"/>
                      <w:szCs w:val="24"/>
                    </w:rPr>
                    <w:t>.</w:t>
                  </w:r>
                  <w:r w:rsidR="00B42274" w:rsidRPr="00F00CD5">
                    <w:rPr>
                      <w:rFonts w:ascii="Times New Roman" w:eastAsia="Times New Roman" w:hAnsi="Times New Roman" w:cs="Times New Roman"/>
                      <w:b/>
                      <w:sz w:val="24"/>
                      <w:szCs w:val="24"/>
                    </w:rPr>
                    <w:t>gadā</w:t>
                  </w:r>
                  <w:proofErr w:type="gramEnd"/>
                  <w:r w:rsidR="00B42274" w:rsidRPr="00F00CD5">
                    <w:rPr>
                      <w:rFonts w:ascii="Times New Roman" w:eastAsia="Times New Roman" w:hAnsi="Times New Roman" w:cs="Times New Roman"/>
                      <w:b/>
                      <w:sz w:val="24"/>
                      <w:szCs w:val="24"/>
                    </w:rPr>
                    <w:t xml:space="preserve"> = EUR </w:t>
                  </w:r>
                  <w:r w:rsidR="00B42274">
                    <w:rPr>
                      <w:rFonts w:ascii="Times New Roman" w:eastAsia="Times New Roman" w:hAnsi="Times New Roman" w:cs="Times New Roman"/>
                      <w:b/>
                      <w:sz w:val="24"/>
                      <w:szCs w:val="24"/>
                    </w:rPr>
                    <w:t xml:space="preserve"> </w:t>
                  </w:r>
                  <w:r w:rsidR="00B17ACF">
                    <w:rPr>
                      <w:rFonts w:ascii="Times New Roman" w:eastAsia="Times New Roman" w:hAnsi="Times New Roman" w:cs="Times New Roman"/>
                      <w:b/>
                      <w:sz w:val="24"/>
                      <w:szCs w:val="24"/>
                    </w:rPr>
                    <w:t>1</w:t>
                  </w:r>
                  <w:r w:rsidR="0014581F">
                    <w:rPr>
                      <w:rFonts w:ascii="Times New Roman" w:eastAsia="Times New Roman" w:hAnsi="Times New Roman" w:cs="Times New Roman"/>
                      <w:b/>
                      <w:sz w:val="24"/>
                      <w:szCs w:val="24"/>
                    </w:rPr>
                    <w:t>53</w:t>
                  </w:r>
                  <w:r w:rsidR="00470D45">
                    <w:rPr>
                      <w:rFonts w:ascii="Times New Roman" w:eastAsia="Times New Roman" w:hAnsi="Times New Roman" w:cs="Times New Roman"/>
                      <w:b/>
                      <w:sz w:val="24"/>
                      <w:szCs w:val="24"/>
                    </w:rPr>
                    <w:t> </w:t>
                  </w:r>
                  <w:r w:rsidR="0014581F">
                    <w:rPr>
                      <w:rFonts w:ascii="Times New Roman" w:eastAsia="Times New Roman" w:hAnsi="Times New Roman" w:cs="Times New Roman"/>
                      <w:b/>
                      <w:sz w:val="24"/>
                      <w:szCs w:val="24"/>
                    </w:rPr>
                    <w:t>414</w:t>
                  </w:r>
                </w:p>
                <w:p w:rsidR="00470D45" w:rsidRDefault="00470D45" w:rsidP="002920D8">
                  <w:pPr>
                    <w:rPr>
                      <w:rFonts w:ascii="Times New Roman" w:eastAsia="Times New Roman" w:hAnsi="Times New Roman" w:cs="Times New Roman"/>
                      <w:b/>
                      <w:i/>
                      <w:sz w:val="24"/>
                      <w:szCs w:val="24"/>
                    </w:rPr>
                  </w:pPr>
                </w:p>
                <w:p w:rsidR="00B42274" w:rsidRPr="00F00CD5" w:rsidRDefault="00B42274" w:rsidP="002920D8">
                  <w:pPr>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VZD</w:t>
                  </w:r>
                  <w:r w:rsidR="00470D45">
                    <w:rPr>
                      <w:rFonts w:ascii="Times New Roman" w:eastAsia="Times New Roman" w:hAnsi="Times New Roman" w:cs="Times New Roman"/>
                      <w:b/>
                      <w:i/>
                      <w:sz w:val="24"/>
                      <w:szCs w:val="24"/>
                    </w:rPr>
                    <w:t xml:space="preserve"> (budžeta programmā 07.00.00 „Valsts zemes dienests)</w:t>
                  </w:r>
                  <w:r w:rsidRPr="00F00CD5">
                    <w:rPr>
                      <w:rFonts w:ascii="Times New Roman" w:eastAsia="Times New Roman" w:hAnsi="Times New Roman" w:cs="Times New Roman"/>
                      <w:b/>
                      <w:i/>
                      <w:sz w:val="24"/>
                      <w:szCs w:val="24"/>
                    </w:rPr>
                    <w:t xml:space="preserve"> = EUR </w:t>
                  </w:r>
                  <w:r>
                    <w:rPr>
                      <w:rFonts w:ascii="Times New Roman" w:eastAsia="Times New Roman" w:hAnsi="Times New Roman" w:cs="Times New Roman"/>
                      <w:b/>
                      <w:i/>
                      <w:sz w:val="24"/>
                      <w:szCs w:val="24"/>
                    </w:rPr>
                    <w:t> </w:t>
                  </w:r>
                  <w:r w:rsidR="00B17ACF">
                    <w:rPr>
                      <w:rFonts w:ascii="Times New Roman" w:eastAsia="Times New Roman" w:hAnsi="Times New Roman" w:cs="Times New Roman"/>
                      <w:b/>
                      <w:i/>
                      <w:sz w:val="24"/>
                      <w:szCs w:val="24"/>
                    </w:rPr>
                    <w:t>1</w:t>
                  </w:r>
                  <w:r w:rsidR="0014581F">
                    <w:rPr>
                      <w:rFonts w:ascii="Times New Roman" w:eastAsia="Times New Roman" w:hAnsi="Times New Roman" w:cs="Times New Roman"/>
                      <w:b/>
                      <w:i/>
                      <w:sz w:val="24"/>
                      <w:szCs w:val="24"/>
                    </w:rPr>
                    <w:t>24</w:t>
                  </w:r>
                  <w:r w:rsidR="00470D45">
                    <w:rPr>
                      <w:rFonts w:ascii="Times New Roman" w:eastAsia="Times New Roman" w:hAnsi="Times New Roman" w:cs="Times New Roman"/>
                      <w:b/>
                      <w:i/>
                      <w:sz w:val="24"/>
                      <w:szCs w:val="24"/>
                    </w:rPr>
                    <w:t> </w:t>
                  </w:r>
                  <w:r w:rsidR="0014581F">
                    <w:rPr>
                      <w:rFonts w:ascii="Times New Roman" w:eastAsia="Times New Roman" w:hAnsi="Times New Roman" w:cs="Times New Roman"/>
                      <w:b/>
                      <w:i/>
                      <w:sz w:val="24"/>
                      <w:szCs w:val="24"/>
                    </w:rPr>
                    <w:t>957</w:t>
                  </w:r>
                </w:p>
                <w:p w:rsidR="00470D45" w:rsidRDefault="00470D45" w:rsidP="00470D45">
                  <w:pPr>
                    <w:rPr>
                      <w:rFonts w:ascii="Times New Roman" w:eastAsia="Times New Roman" w:hAnsi="Times New Roman" w:cs="Times New Roman"/>
                      <w:b/>
                      <w:i/>
                      <w:sz w:val="24"/>
                      <w:szCs w:val="24"/>
                    </w:rPr>
                  </w:pPr>
                </w:p>
                <w:p w:rsidR="00B42274" w:rsidRPr="00F00CD5" w:rsidRDefault="00B42274" w:rsidP="00470D45">
                  <w:pPr>
                    <w:rPr>
                      <w:rFonts w:ascii="Times New Roman" w:eastAsia="Times New Roman" w:hAnsi="Times New Roman" w:cs="Times New Roman"/>
                      <w:b/>
                      <w:sz w:val="24"/>
                      <w:szCs w:val="24"/>
                    </w:rPr>
                  </w:pPr>
                  <w:r w:rsidRPr="00F00CD5">
                    <w:rPr>
                      <w:rFonts w:ascii="Times New Roman" w:eastAsia="Times New Roman" w:hAnsi="Times New Roman" w:cs="Times New Roman"/>
                      <w:b/>
                      <w:i/>
                      <w:sz w:val="24"/>
                      <w:szCs w:val="24"/>
                    </w:rPr>
                    <w:t xml:space="preserve">TA </w:t>
                  </w:r>
                  <w:r w:rsidR="00470D45">
                    <w:rPr>
                      <w:rFonts w:ascii="Times New Roman" w:eastAsia="Times New Roman" w:hAnsi="Times New Roman" w:cs="Times New Roman"/>
                      <w:b/>
                      <w:i/>
                      <w:sz w:val="24"/>
                      <w:szCs w:val="24"/>
                    </w:rPr>
                    <w:t>(budžeta apakšprogrammā 03.02.00 „</w:t>
                  </w:r>
                  <w:r w:rsidR="00470D45" w:rsidRPr="004C19CC">
                    <w:rPr>
                      <w:rFonts w:ascii="Times New Roman" w:eastAsia="Times New Roman" w:hAnsi="Times New Roman"/>
                      <w:b/>
                      <w:i/>
                      <w:sz w:val="24"/>
                      <w:szCs w:val="26"/>
                    </w:rPr>
                    <w:t>Apgabaltiesas un rajonu (pilsētu) tiesas</w:t>
                  </w:r>
                  <w:r w:rsidR="00470D45">
                    <w:rPr>
                      <w:rFonts w:ascii="Times New Roman" w:eastAsia="Times New Roman" w:hAnsi="Times New Roman" w:cs="Times New Roman"/>
                      <w:b/>
                      <w:i/>
                      <w:sz w:val="24"/>
                      <w:szCs w:val="24"/>
                    </w:rPr>
                    <w:t xml:space="preserve">„) </w:t>
                  </w:r>
                  <w:r w:rsidRPr="00F00CD5">
                    <w:rPr>
                      <w:rFonts w:ascii="Times New Roman" w:eastAsia="Times New Roman" w:hAnsi="Times New Roman" w:cs="Times New Roman"/>
                      <w:b/>
                      <w:i/>
                      <w:sz w:val="24"/>
                      <w:szCs w:val="24"/>
                    </w:rPr>
                    <w:t>= EUR 28 457</w:t>
                  </w:r>
                </w:p>
              </w:tc>
            </w:tr>
          </w:tbl>
          <w:p w:rsidR="00B42274" w:rsidRPr="00F00CD5" w:rsidRDefault="00B42274" w:rsidP="00076AF2">
            <w:pPr>
              <w:spacing w:after="0" w:line="240" w:lineRule="auto"/>
              <w:rPr>
                <w:rFonts w:ascii="Times New Roman" w:eastAsia="Times New Roman" w:hAnsi="Times New Roman" w:cs="Times New Roman"/>
                <w:sz w:val="10"/>
                <w:szCs w:val="10"/>
              </w:rPr>
            </w:pPr>
          </w:p>
          <w:tbl>
            <w:tblPr>
              <w:tblStyle w:val="Reatabula"/>
              <w:tblW w:w="0" w:type="auto"/>
              <w:tblLook w:val="04A0" w:firstRow="1" w:lastRow="0" w:firstColumn="1" w:lastColumn="0" w:noHBand="0" w:noVBand="1"/>
            </w:tblPr>
            <w:tblGrid>
              <w:gridCol w:w="1836"/>
              <w:gridCol w:w="3409"/>
            </w:tblGrid>
            <w:tr w:rsidR="00B42274" w:rsidRPr="00F00CD5" w:rsidTr="002920D8">
              <w:tc>
                <w:tcPr>
                  <w:tcW w:w="1836" w:type="dxa"/>
                </w:tcPr>
                <w:p w:rsidR="00B42274" w:rsidRPr="00F00CD5" w:rsidRDefault="00B42274" w:rsidP="002920D8">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Atlīdzība {EKK 1000}:</w:t>
                  </w:r>
                </w:p>
              </w:tc>
              <w:tc>
                <w:tcPr>
                  <w:tcW w:w="3409" w:type="dxa"/>
                </w:tcPr>
                <w:p w:rsidR="00B42274" w:rsidRPr="00F00CD5" w:rsidRDefault="00B42274" w:rsidP="002920D8">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VZD = EUR 108 821 </w:t>
                  </w:r>
                </w:p>
              </w:tc>
            </w:tr>
            <w:tr w:rsidR="00B42274" w:rsidRPr="00F00CD5" w:rsidTr="002920D8">
              <w:tc>
                <w:tcPr>
                  <w:tcW w:w="1836" w:type="dxa"/>
                </w:tcPr>
                <w:p w:rsidR="00B42274" w:rsidRDefault="00B42274" w:rsidP="002920D8">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Atalgojums </w:t>
                  </w:r>
                </w:p>
                <w:p w:rsidR="00881E69" w:rsidRPr="00F00CD5" w:rsidRDefault="00881E69" w:rsidP="002920D8">
                  <w:pPr>
                    <w:rPr>
                      <w:rFonts w:ascii="Times New Roman" w:eastAsia="Times New Roman" w:hAnsi="Times New Roman" w:cs="Times New Roman"/>
                      <w:sz w:val="24"/>
                      <w:szCs w:val="24"/>
                    </w:rPr>
                  </w:pPr>
                </w:p>
                <w:p w:rsidR="00B42274" w:rsidRPr="00F00CD5" w:rsidRDefault="00B42274" w:rsidP="002920D8">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1100}:</w:t>
                  </w:r>
                </w:p>
              </w:tc>
              <w:tc>
                <w:tcPr>
                  <w:tcW w:w="3409" w:type="dxa"/>
                </w:tcPr>
                <w:p w:rsidR="00B42274" w:rsidRDefault="00B42274" w:rsidP="00C52110">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CE796B" w:rsidRPr="00F00CD5" w:rsidRDefault="00CE796B" w:rsidP="00C52110">
                  <w:pPr>
                    <w:rPr>
                      <w:rFonts w:ascii="Times New Roman" w:eastAsia="Times New Roman" w:hAnsi="Times New Roman" w:cs="Times New Roman"/>
                      <w:sz w:val="24"/>
                      <w:szCs w:val="24"/>
                    </w:rPr>
                  </w:pPr>
                </w:p>
                <w:p w:rsidR="00B42274" w:rsidRPr="00F00CD5" w:rsidRDefault="00B42274" w:rsidP="002920D8">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5 amata vietas (</w:t>
                  </w:r>
                  <w:r w:rsidRPr="00F00CD5">
                    <w:rPr>
                      <w:rFonts w:ascii="Times New Roman" w:eastAsia="Times New Roman" w:hAnsi="Times New Roman" w:cs="Times New Roman"/>
                      <w:i/>
                      <w:sz w:val="24"/>
                      <w:szCs w:val="24"/>
                    </w:rPr>
                    <w:t>35.saime, III līmenis, 10.mēnešalgu grupa</w:t>
                  </w:r>
                  <w:r w:rsidRPr="00F00CD5">
                    <w:rPr>
                      <w:rFonts w:ascii="Times New Roman" w:eastAsia="Times New Roman" w:hAnsi="Times New Roman" w:cs="Times New Roman"/>
                      <w:sz w:val="24"/>
                      <w:szCs w:val="24"/>
                    </w:rPr>
                    <w:t>) x EUR 1174  alga mēnesī</w:t>
                  </w:r>
                  <w:proofErr w:type="gramStart"/>
                  <w:r w:rsidRPr="00F00CD5">
                    <w:rPr>
                      <w:rFonts w:ascii="Times New Roman" w:eastAsia="Times New Roman" w:hAnsi="Times New Roman" w:cs="Times New Roman"/>
                      <w:sz w:val="24"/>
                      <w:szCs w:val="24"/>
                    </w:rPr>
                    <w:t xml:space="preserve">  </w:t>
                  </w:r>
                  <w:proofErr w:type="gramEnd"/>
                  <w:r w:rsidRPr="00F00CD5">
                    <w:rPr>
                      <w:rFonts w:ascii="Times New Roman" w:eastAsia="Times New Roman" w:hAnsi="Times New Roman" w:cs="Times New Roman"/>
                      <w:sz w:val="24"/>
                      <w:szCs w:val="24"/>
                    </w:rPr>
                    <w:t>x 12 mēneši = </w:t>
                  </w:r>
                  <w:r w:rsidRPr="00F00CD5">
                    <w:rPr>
                      <w:rFonts w:ascii="Times New Roman" w:eastAsia="Times New Roman" w:hAnsi="Times New Roman" w:cs="Times New Roman"/>
                      <w:b/>
                      <w:sz w:val="24"/>
                      <w:szCs w:val="24"/>
                    </w:rPr>
                    <w:t>EUR 70 440 </w:t>
                  </w:r>
                </w:p>
              </w:tc>
            </w:tr>
            <w:tr w:rsidR="00B42274" w:rsidRPr="00F00CD5" w:rsidTr="002920D8">
              <w:tc>
                <w:tcPr>
                  <w:tcW w:w="1836" w:type="dxa"/>
                </w:tcPr>
                <w:p w:rsidR="00CE796B" w:rsidRDefault="00B42274" w:rsidP="00C52110">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Piemaksas, prēmijas un naudas balvas </w:t>
                  </w:r>
                </w:p>
                <w:p w:rsidR="00B42274" w:rsidRPr="00F00CD5" w:rsidRDefault="00B42274" w:rsidP="00C52110">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{EKK 1140}: </w:t>
                  </w:r>
                </w:p>
              </w:tc>
              <w:tc>
                <w:tcPr>
                  <w:tcW w:w="3409" w:type="dxa"/>
                </w:tcPr>
                <w:p w:rsidR="00B42274" w:rsidRDefault="00B42274" w:rsidP="00C52110">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CE796B" w:rsidRPr="00F00CD5" w:rsidRDefault="00CE796B" w:rsidP="00C52110">
                  <w:pPr>
                    <w:rPr>
                      <w:rFonts w:ascii="Times New Roman" w:eastAsia="Times New Roman" w:hAnsi="Times New Roman" w:cs="Times New Roman"/>
                      <w:sz w:val="24"/>
                      <w:szCs w:val="24"/>
                    </w:rPr>
                  </w:pPr>
                </w:p>
                <w:p w:rsidR="00B42274" w:rsidRPr="00F00CD5" w:rsidRDefault="00B42274" w:rsidP="00C52110">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Plānotā mēnešalgu kopsumma EUR 70 440 x 10% vispārējām piemaksām un 10% prēmijām = </w:t>
                  </w:r>
                  <w:r w:rsidRPr="00F00CD5">
                    <w:rPr>
                      <w:rFonts w:ascii="Times New Roman" w:eastAsia="Times New Roman" w:hAnsi="Times New Roman" w:cs="Times New Roman"/>
                      <w:b/>
                      <w:sz w:val="24"/>
                      <w:szCs w:val="24"/>
                    </w:rPr>
                    <w:t xml:space="preserve">EUR 14 088 </w:t>
                  </w:r>
                </w:p>
              </w:tc>
            </w:tr>
            <w:tr w:rsidR="00B42274" w:rsidRPr="00F00CD5" w:rsidTr="002920D8">
              <w:tc>
                <w:tcPr>
                  <w:tcW w:w="1836" w:type="dxa"/>
                </w:tcPr>
                <w:p w:rsidR="00881E69" w:rsidRDefault="00B42274" w:rsidP="002A2960">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Pabalsti un kompensācijas</w:t>
                  </w:r>
                  <w:proofErr w:type="gramStart"/>
                  <w:r w:rsidRPr="00F00CD5">
                    <w:rPr>
                      <w:rFonts w:ascii="Times New Roman" w:eastAsia="Times New Roman" w:hAnsi="Times New Roman" w:cs="Times New Roman"/>
                      <w:sz w:val="24"/>
                      <w:szCs w:val="24"/>
                    </w:rPr>
                    <w:t xml:space="preserve"> un</w:t>
                  </w:r>
                  <w:proofErr w:type="gramEnd"/>
                  <w:r w:rsidRPr="00F00CD5">
                    <w:rPr>
                      <w:rFonts w:ascii="Times New Roman" w:eastAsia="Times New Roman" w:hAnsi="Times New Roman" w:cs="Times New Roman"/>
                      <w:sz w:val="24"/>
                      <w:szCs w:val="24"/>
                    </w:rPr>
                    <w:t xml:space="preserve"> citi maksājumi</w:t>
                  </w:r>
                </w:p>
                <w:p w:rsidR="00B42274" w:rsidRPr="00F00CD5" w:rsidRDefault="00B42274" w:rsidP="002A2960">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1220}:</w:t>
                  </w:r>
                </w:p>
              </w:tc>
              <w:tc>
                <w:tcPr>
                  <w:tcW w:w="3409" w:type="dxa"/>
                </w:tcPr>
                <w:p w:rsidR="00B42274" w:rsidRDefault="00B42274" w:rsidP="00C52110">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CE796B" w:rsidRPr="00F00CD5" w:rsidRDefault="00CE796B" w:rsidP="00C52110">
                  <w:pPr>
                    <w:rPr>
                      <w:rFonts w:ascii="Times New Roman" w:eastAsia="Times New Roman" w:hAnsi="Times New Roman" w:cs="Times New Roman"/>
                      <w:sz w:val="24"/>
                      <w:szCs w:val="24"/>
                    </w:rPr>
                  </w:pPr>
                </w:p>
                <w:p w:rsidR="00B42274" w:rsidRPr="00F00CD5" w:rsidRDefault="00B42274" w:rsidP="00CE796B">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Plānotā mēnešalgu kopsumma EUR 70 440 x 5% sociālajām garantijām = </w:t>
                  </w:r>
                  <w:r w:rsidRPr="00F00CD5">
                    <w:rPr>
                      <w:rFonts w:ascii="Times New Roman" w:eastAsia="Times New Roman" w:hAnsi="Times New Roman" w:cs="Times New Roman"/>
                      <w:b/>
                      <w:sz w:val="24"/>
                      <w:szCs w:val="24"/>
                    </w:rPr>
                    <w:t>EUR 3 522</w:t>
                  </w:r>
                  <w:r w:rsidRPr="00F00CD5">
                    <w:rPr>
                      <w:rFonts w:ascii="Times New Roman" w:eastAsia="Times New Roman" w:hAnsi="Times New Roman" w:cs="Times New Roman"/>
                      <w:sz w:val="24"/>
                      <w:szCs w:val="24"/>
                    </w:rPr>
                    <w:t xml:space="preserve"> </w:t>
                  </w:r>
                </w:p>
              </w:tc>
            </w:tr>
            <w:tr w:rsidR="00B42274" w:rsidRPr="00F00CD5" w:rsidTr="002920D8">
              <w:trPr>
                <w:trHeight w:val="812"/>
              </w:trPr>
              <w:tc>
                <w:tcPr>
                  <w:tcW w:w="1836" w:type="dxa"/>
                </w:tcPr>
                <w:p w:rsidR="00B42274" w:rsidRPr="00F00CD5" w:rsidRDefault="00B42274" w:rsidP="002920D8">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Darba devēja valsts sociālās apdrošināšanas obligātās iemaksas, pabalsti un kompensācijas {EKK 1210}:</w:t>
                  </w:r>
                </w:p>
              </w:tc>
              <w:tc>
                <w:tcPr>
                  <w:tcW w:w="3409" w:type="dxa"/>
                </w:tcPr>
                <w:p w:rsidR="00B42274" w:rsidRDefault="00B42274" w:rsidP="00C52110">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CE796B" w:rsidRPr="00F00CD5" w:rsidRDefault="00CE796B" w:rsidP="00C52110">
                  <w:pPr>
                    <w:rPr>
                      <w:rFonts w:ascii="Times New Roman" w:eastAsia="Times New Roman" w:hAnsi="Times New Roman" w:cs="Times New Roman"/>
                      <w:sz w:val="24"/>
                      <w:szCs w:val="24"/>
                    </w:rPr>
                  </w:pPr>
                </w:p>
                <w:p w:rsidR="00B42274" w:rsidRPr="00F00CD5" w:rsidRDefault="00B42274" w:rsidP="00C52110">
                  <w:pPr>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 xml:space="preserve">Plānotā atalgojuma kopsumma EUR 88 050 x DDVSAOI 23,59% = </w:t>
                  </w:r>
                  <w:r w:rsidRPr="00F00CD5">
                    <w:rPr>
                      <w:rFonts w:ascii="Times New Roman" w:eastAsia="Times New Roman" w:hAnsi="Times New Roman" w:cs="Times New Roman"/>
                      <w:b/>
                      <w:sz w:val="24"/>
                      <w:szCs w:val="24"/>
                    </w:rPr>
                    <w:t>EUR 20 771</w:t>
                  </w:r>
                  <w:r w:rsidRPr="00F00CD5">
                    <w:rPr>
                      <w:rFonts w:ascii="Times New Roman" w:eastAsia="Times New Roman" w:hAnsi="Times New Roman" w:cs="Times New Roman"/>
                      <w:sz w:val="24"/>
                      <w:szCs w:val="24"/>
                    </w:rPr>
                    <w:t xml:space="preserve"> </w:t>
                  </w:r>
                </w:p>
              </w:tc>
            </w:tr>
          </w:tbl>
          <w:p w:rsidR="00B42274" w:rsidRPr="00F00CD5" w:rsidRDefault="00B42274" w:rsidP="00076AF2">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966"/>
              <w:gridCol w:w="3282"/>
            </w:tblGrid>
            <w:tr w:rsidR="00B42274" w:rsidRPr="00F00CD5" w:rsidTr="00736AB8">
              <w:tc>
                <w:tcPr>
                  <w:tcW w:w="1836" w:type="dxa"/>
                </w:tcPr>
                <w:p w:rsidR="00B42274" w:rsidRPr="00F00CD5" w:rsidRDefault="00B42274" w:rsidP="002920D8">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Preces un pakalpojumi </w:t>
                  </w:r>
                  <w:r w:rsidRPr="00F00CD5">
                    <w:rPr>
                      <w:rFonts w:ascii="Times New Roman" w:eastAsia="Times New Roman" w:hAnsi="Times New Roman" w:cs="Times New Roman"/>
                      <w:b/>
                      <w:sz w:val="24"/>
                      <w:szCs w:val="24"/>
                    </w:rPr>
                    <w:lastRenderedPageBreak/>
                    <w:t>{EKK 2000}:</w:t>
                  </w:r>
                </w:p>
              </w:tc>
              <w:tc>
                <w:tcPr>
                  <w:tcW w:w="3350" w:type="dxa"/>
                </w:tcPr>
                <w:p w:rsidR="00B42274" w:rsidRPr="00F00CD5" w:rsidRDefault="00B42274" w:rsidP="002920D8">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lastRenderedPageBreak/>
                    <w:t xml:space="preserve">Kopā = EUR </w:t>
                  </w:r>
                  <w:r>
                    <w:rPr>
                      <w:rFonts w:ascii="Times New Roman" w:eastAsia="Times New Roman" w:hAnsi="Times New Roman" w:cs="Times New Roman"/>
                      <w:b/>
                      <w:sz w:val="24"/>
                      <w:szCs w:val="24"/>
                    </w:rPr>
                    <w:t xml:space="preserve">  </w:t>
                  </w:r>
                  <w:r w:rsidR="00B17ACF">
                    <w:rPr>
                      <w:rFonts w:ascii="Times New Roman" w:eastAsia="Times New Roman" w:hAnsi="Times New Roman" w:cs="Times New Roman"/>
                      <w:b/>
                      <w:sz w:val="24"/>
                      <w:szCs w:val="24"/>
                    </w:rPr>
                    <w:t>39 856</w:t>
                  </w:r>
                </w:p>
                <w:p w:rsidR="00B42274" w:rsidRPr="00F00CD5" w:rsidRDefault="00B42274" w:rsidP="002920D8">
                  <w:pPr>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 xml:space="preserve">VZD = EUR </w:t>
                  </w:r>
                  <w:r w:rsidR="00B17ACF">
                    <w:rPr>
                      <w:rFonts w:ascii="Times New Roman" w:eastAsia="Times New Roman" w:hAnsi="Times New Roman" w:cs="Times New Roman"/>
                      <w:b/>
                      <w:i/>
                      <w:sz w:val="24"/>
                      <w:szCs w:val="24"/>
                    </w:rPr>
                    <w:t>11 399</w:t>
                  </w:r>
                </w:p>
                <w:p w:rsidR="00B42274" w:rsidRPr="00F00CD5" w:rsidRDefault="00B42274" w:rsidP="002920D8">
                  <w:pPr>
                    <w:rPr>
                      <w:rFonts w:ascii="Times New Roman" w:eastAsia="Times New Roman" w:hAnsi="Times New Roman" w:cs="Times New Roman"/>
                      <w:b/>
                      <w:sz w:val="24"/>
                      <w:szCs w:val="24"/>
                    </w:rPr>
                  </w:pPr>
                  <w:r w:rsidRPr="00F00CD5">
                    <w:rPr>
                      <w:rFonts w:ascii="Times New Roman" w:eastAsia="Times New Roman" w:hAnsi="Times New Roman" w:cs="Times New Roman"/>
                      <w:b/>
                      <w:i/>
                      <w:sz w:val="24"/>
                      <w:szCs w:val="24"/>
                    </w:rPr>
                    <w:lastRenderedPageBreak/>
                    <w:t>TA = EUR 28 457</w:t>
                  </w:r>
                </w:p>
              </w:tc>
            </w:tr>
            <w:tr w:rsidR="00B42274" w:rsidRPr="00F00CD5" w:rsidTr="00736AB8">
              <w:tc>
                <w:tcPr>
                  <w:tcW w:w="1836" w:type="dxa"/>
                </w:tcPr>
                <w:p w:rsidR="00B42274" w:rsidRPr="00F00CD5" w:rsidRDefault="00B42274" w:rsidP="000F1485">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Pasta, telefona un citi sakaru pakalpojumi (</w:t>
                  </w:r>
                  <w:r w:rsidRPr="00F00CD5">
                    <w:rPr>
                      <w:rFonts w:ascii="Times New Roman" w:eastAsia="Times New Roman" w:hAnsi="Times New Roman" w:cs="Times New Roman"/>
                      <w:i/>
                      <w:sz w:val="20"/>
                      <w:szCs w:val="20"/>
                    </w:rPr>
                    <w:t xml:space="preserve">pasta pakalpojumi, mobilie un stacionāro telefonu </w:t>
                  </w:r>
                  <w:proofErr w:type="spellStart"/>
                  <w:r w:rsidRPr="00F00CD5">
                    <w:rPr>
                      <w:rFonts w:ascii="Times New Roman" w:eastAsia="Times New Roman" w:hAnsi="Times New Roman" w:cs="Times New Roman"/>
                      <w:i/>
                      <w:sz w:val="20"/>
                      <w:szCs w:val="20"/>
                    </w:rPr>
                    <w:t>pak.</w:t>
                  </w:r>
                  <w:r w:rsidR="00164B1F">
                    <w:rPr>
                      <w:rFonts w:ascii="Times New Roman" w:eastAsia="Times New Roman" w:hAnsi="Times New Roman" w:cs="Times New Roman"/>
                      <w:sz w:val="24"/>
                      <w:szCs w:val="24"/>
                    </w:rPr>
                    <w:t>)</w:t>
                  </w:r>
                  <w:r w:rsidRPr="00F00CD5">
                    <w:rPr>
                      <w:rFonts w:ascii="Times New Roman" w:eastAsia="Times New Roman" w:hAnsi="Times New Roman" w:cs="Times New Roman"/>
                      <w:sz w:val="24"/>
                      <w:szCs w:val="24"/>
                    </w:rPr>
                    <w:t>{EKK</w:t>
                  </w:r>
                  <w:proofErr w:type="spellEnd"/>
                  <w:r w:rsidRPr="00F00CD5">
                    <w:rPr>
                      <w:rFonts w:ascii="Times New Roman" w:eastAsia="Times New Roman" w:hAnsi="Times New Roman" w:cs="Times New Roman"/>
                      <w:sz w:val="24"/>
                      <w:szCs w:val="24"/>
                    </w:rPr>
                    <w:t xml:space="preserve"> 2210}: </w:t>
                  </w:r>
                </w:p>
              </w:tc>
              <w:tc>
                <w:tcPr>
                  <w:tcW w:w="3350" w:type="dxa"/>
                </w:tcPr>
                <w:p w:rsidR="00B42274" w:rsidRDefault="00B42274" w:rsidP="00267D2E">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CE796B" w:rsidRPr="00F00CD5" w:rsidRDefault="00CE796B" w:rsidP="00267D2E">
                  <w:pPr>
                    <w:rPr>
                      <w:rFonts w:ascii="Times New Roman" w:eastAsia="Times New Roman" w:hAnsi="Times New Roman" w:cs="Times New Roman"/>
                      <w:sz w:val="24"/>
                      <w:szCs w:val="24"/>
                    </w:rPr>
                  </w:pPr>
                </w:p>
                <w:p w:rsidR="00B42274" w:rsidRPr="00F00CD5" w:rsidRDefault="00B42274" w:rsidP="00F00CD5">
                  <w:pPr>
                    <w:rPr>
                      <w:rFonts w:ascii="Times New Roman" w:eastAsia="Times New Roman" w:hAnsi="Times New Roman" w:cs="Times New Roman"/>
                      <w:sz w:val="24"/>
                      <w:szCs w:val="24"/>
                    </w:rPr>
                  </w:pPr>
                  <w:r>
                    <w:rPr>
                      <w:rFonts w:ascii="Times New Roman" w:eastAsia="Times New Roman" w:hAnsi="Times New Roman" w:cs="Times New Roman"/>
                      <w:sz w:val="24"/>
                      <w:szCs w:val="24"/>
                    </w:rPr>
                    <w:t>5 amata vietas x EUR 29,24</w:t>
                  </w:r>
                  <w:r w:rsidRPr="00F00CD5">
                    <w:rPr>
                      <w:rFonts w:ascii="Times New Roman" w:eastAsia="Times New Roman" w:hAnsi="Times New Roman" w:cs="Times New Roman"/>
                      <w:sz w:val="24"/>
                      <w:szCs w:val="24"/>
                    </w:rPr>
                    <w:t xml:space="preserve"> (VZD vidējie izdevumi uz vienu darbinieku atbilstoši faktiskajiem izdevumiem) x 12 mēneši = </w:t>
                  </w:r>
                  <w:r>
                    <w:rPr>
                      <w:rFonts w:ascii="Times New Roman" w:eastAsia="Times New Roman" w:hAnsi="Times New Roman" w:cs="Times New Roman"/>
                      <w:b/>
                      <w:sz w:val="24"/>
                      <w:szCs w:val="24"/>
                    </w:rPr>
                    <w:t>EUR 1 754</w:t>
                  </w:r>
                </w:p>
              </w:tc>
            </w:tr>
            <w:tr w:rsidR="00B42274" w:rsidRPr="00F00CD5" w:rsidTr="00736AB8">
              <w:tc>
                <w:tcPr>
                  <w:tcW w:w="1836" w:type="dxa"/>
                </w:tcPr>
                <w:p w:rsidR="00B42274" w:rsidRPr="00F00CD5" w:rsidRDefault="00B42274" w:rsidP="000C63A7">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Izdevumi par komunālajiem pakalpojumiem (</w:t>
                  </w:r>
                  <w:r w:rsidRPr="00F00CD5">
                    <w:rPr>
                      <w:rFonts w:ascii="Times New Roman" w:eastAsia="Times New Roman" w:hAnsi="Times New Roman" w:cs="Times New Roman"/>
                      <w:i/>
                      <w:sz w:val="20"/>
                      <w:szCs w:val="20"/>
                    </w:rPr>
                    <w:t>apkure, ūdens un kanalizācija, elektroenerģija</w:t>
                  </w:r>
                  <w:r w:rsidRPr="00F00CD5">
                    <w:rPr>
                      <w:rFonts w:ascii="Times New Roman" w:eastAsia="Times New Roman" w:hAnsi="Times New Roman" w:cs="Times New Roman"/>
                      <w:sz w:val="24"/>
                      <w:szCs w:val="24"/>
                    </w:rPr>
                    <w:t>) {EKK 2220}:</w:t>
                  </w:r>
                </w:p>
              </w:tc>
              <w:tc>
                <w:tcPr>
                  <w:tcW w:w="3350" w:type="dxa"/>
                </w:tcPr>
                <w:p w:rsidR="00B42274" w:rsidRDefault="00B42274" w:rsidP="000C63A7">
                  <w:pPr>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VZD</w:t>
                  </w:r>
                  <w:r w:rsidRPr="00736AB8">
                    <w:rPr>
                      <w:rFonts w:ascii="Times New Roman" w:eastAsia="Times New Roman" w:hAnsi="Times New Roman" w:cs="Times New Roman"/>
                      <w:b/>
                      <w:sz w:val="24"/>
                      <w:szCs w:val="24"/>
                    </w:rPr>
                    <w:t xml:space="preserve">: </w:t>
                  </w:r>
                </w:p>
                <w:p w:rsidR="00CE796B" w:rsidRDefault="00CE796B" w:rsidP="000C63A7">
                  <w:pPr>
                    <w:rPr>
                      <w:rFonts w:ascii="Times New Roman" w:eastAsia="Times New Roman" w:hAnsi="Times New Roman" w:cs="Times New Roman"/>
                      <w:sz w:val="24"/>
                      <w:szCs w:val="24"/>
                    </w:rPr>
                  </w:pPr>
                </w:p>
                <w:p w:rsidR="00B42274" w:rsidRPr="00F00CD5" w:rsidRDefault="00B42274" w:rsidP="00C43587">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5 amata vietas x EUR </w:t>
                  </w:r>
                  <w:r w:rsidR="00A4146B">
                    <w:rPr>
                      <w:rFonts w:ascii="Times New Roman" w:eastAsia="Times New Roman" w:hAnsi="Times New Roman" w:cs="Times New Roman"/>
                      <w:sz w:val="24"/>
                      <w:szCs w:val="24"/>
                    </w:rPr>
                    <w:t>30.60</w:t>
                  </w:r>
                  <w:r w:rsidRPr="00F00CD5">
                    <w:rPr>
                      <w:rFonts w:ascii="Times New Roman" w:eastAsia="Times New Roman" w:hAnsi="Times New Roman" w:cs="Times New Roman"/>
                      <w:sz w:val="24"/>
                      <w:szCs w:val="24"/>
                    </w:rPr>
                    <w:t xml:space="preserve"> (VZD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xml:space="preserve">  </w:t>
                  </w:r>
                  <w:r w:rsidR="00A4146B">
                    <w:rPr>
                      <w:rFonts w:ascii="Times New Roman" w:eastAsia="Times New Roman" w:hAnsi="Times New Roman" w:cs="Times New Roman"/>
                      <w:b/>
                      <w:sz w:val="24"/>
                      <w:szCs w:val="24"/>
                    </w:rPr>
                    <w:t>1 836</w:t>
                  </w:r>
                </w:p>
              </w:tc>
            </w:tr>
            <w:tr w:rsidR="00B42274" w:rsidRPr="00F00CD5" w:rsidTr="00D76DA5">
              <w:trPr>
                <w:trHeight w:val="4520"/>
              </w:trPr>
              <w:tc>
                <w:tcPr>
                  <w:tcW w:w="1836" w:type="dxa"/>
                </w:tcPr>
                <w:p w:rsidR="00B42274" w:rsidRPr="00F00CD5" w:rsidRDefault="00B42274" w:rsidP="002920D8">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Iestādes administratīvie izdevumi un ar iestādes darbības nodrošināšanu saistītie izdevumi (</w:t>
                  </w:r>
                  <w:r w:rsidRPr="00F00CD5">
                    <w:rPr>
                      <w:rFonts w:ascii="Times New Roman" w:eastAsia="Times New Roman" w:hAnsi="Times New Roman" w:cs="Times New Roman"/>
                      <w:i/>
                      <w:sz w:val="20"/>
                      <w:szCs w:val="20"/>
                    </w:rPr>
                    <w:t>obligātās veselības pārbaudes, darba aizsardzības un ugunsdrošības pasākumi, laika zīmogi e-parakstam, pētījumi</w:t>
                  </w:r>
                  <w:r>
                    <w:rPr>
                      <w:rFonts w:ascii="Times New Roman" w:eastAsia="Times New Roman" w:hAnsi="Times New Roman" w:cs="Times New Roman"/>
                      <w:i/>
                      <w:sz w:val="20"/>
                      <w:szCs w:val="20"/>
                    </w:rPr>
                    <w:t xml:space="preserve">, </w:t>
                  </w:r>
                  <w:r w:rsidRPr="00F00CD5">
                    <w:rPr>
                      <w:rFonts w:ascii="Times New Roman" w:eastAsia="Times New Roman" w:hAnsi="Times New Roman" w:cs="Times New Roman"/>
                      <w:i/>
                      <w:sz w:val="20"/>
                      <w:szCs w:val="20"/>
                    </w:rPr>
                    <w:t>apmācības, semināri, kvalifikācijas celšana</w:t>
                  </w:r>
                  <w:r w:rsidRPr="00F00CD5">
                    <w:rPr>
                      <w:rFonts w:ascii="Times New Roman" w:eastAsia="Times New Roman" w:hAnsi="Times New Roman" w:cs="Times New Roman"/>
                      <w:sz w:val="24"/>
                      <w:szCs w:val="24"/>
                    </w:rPr>
                    <w:t>) {EKK 2230}:</w:t>
                  </w:r>
                </w:p>
              </w:tc>
              <w:tc>
                <w:tcPr>
                  <w:tcW w:w="3350" w:type="dxa"/>
                </w:tcPr>
                <w:p w:rsidR="00B42274" w:rsidRDefault="000C63A7" w:rsidP="000C63A7">
                  <w:pPr>
                    <w:rPr>
                      <w:rFonts w:ascii="Times New Roman" w:eastAsia="Times New Roman" w:hAnsi="Times New Roman" w:cs="Times New Roman"/>
                      <w:sz w:val="24"/>
                      <w:szCs w:val="24"/>
                    </w:rPr>
                  </w:pPr>
                  <w:r>
                    <w:rPr>
                      <w:rFonts w:ascii="Times New Roman" w:eastAsia="Times New Roman" w:hAnsi="Times New Roman" w:cs="Times New Roman"/>
                      <w:sz w:val="24"/>
                      <w:szCs w:val="24"/>
                    </w:rPr>
                    <w:t>VZD:</w:t>
                  </w:r>
                </w:p>
                <w:p w:rsidR="00CE796B" w:rsidRDefault="00CE796B" w:rsidP="000C63A7">
                  <w:pPr>
                    <w:rPr>
                      <w:rFonts w:ascii="Times New Roman" w:eastAsia="Times New Roman" w:hAnsi="Times New Roman" w:cs="Times New Roman"/>
                      <w:sz w:val="24"/>
                      <w:szCs w:val="24"/>
                    </w:rPr>
                  </w:pPr>
                </w:p>
                <w:p w:rsidR="00B42274" w:rsidRDefault="00B42274" w:rsidP="000C63A7">
                  <w:pPr>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 xml:space="preserve">5 amata vietas x EUR </w:t>
                  </w:r>
                  <w:r>
                    <w:rPr>
                      <w:rFonts w:ascii="Times New Roman" w:eastAsia="Times New Roman" w:hAnsi="Times New Roman" w:cs="Times New Roman"/>
                      <w:sz w:val="24"/>
                      <w:szCs w:val="24"/>
                    </w:rPr>
                    <w:t>5.25</w:t>
                  </w:r>
                  <w:r w:rsidR="000C63A7">
                    <w:rPr>
                      <w:rFonts w:ascii="Times New Roman" w:eastAsia="Times New Roman" w:hAnsi="Times New Roman" w:cs="Times New Roman"/>
                      <w:sz w:val="24"/>
                      <w:szCs w:val="24"/>
                    </w:rPr>
                    <w:t xml:space="preserve"> </w:t>
                  </w:r>
                  <w:r w:rsidRPr="00F00CD5">
                    <w:rPr>
                      <w:rFonts w:ascii="Times New Roman" w:eastAsia="Times New Roman" w:hAnsi="Times New Roman" w:cs="Times New Roman"/>
                      <w:sz w:val="24"/>
                      <w:szCs w:val="24"/>
                    </w:rPr>
                    <w:t xml:space="preserve">(VZD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315</w:t>
                  </w:r>
                </w:p>
                <w:p w:rsidR="00B42274" w:rsidRPr="00F00CD5" w:rsidRDefault="00B42274" w:rsidP="002920D8">
                  <w:pPr>
                    <w:rPr>
                      <w:rFonts w:ascii="Times New Roman" w:eastAsia="Times New Roman" w:hAnsi="Times New Roman" w:cs="Times New Roman"/>
                      <w:sz w:val="24"/>
                      <w:szCs w:val="24"/>
                    </w:rPr>
                  </w:pPr>
                </w:p>
                <w:p w:rsidR="00B42274" w:rsidRDefault="00B42274" w:rsidP="002920D8">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TA:</w:t>
                  </w:r>
                </w:p>
                <w:p w:rsidR="00CE796B" w:rsidRPr="00F00CD5" w:rsidRDefault="00CE796B" w:rsidP="002920D8">
                  <w:pPr>
                    <w:rPr>
                      <w:rFonts w:ascii="Times New Roman" w:eastAsia="Times New Roman" w:hAnsi="Times New Roman" w:cs="Times New Roman"/>
                      <w:b/>
                      <w:sz w:val="24"/>
                      <w:szCs w:val="24"/>
                    </w:rPr>
                  </w:pPr>
                </w:p>
                <w:p w:rsidR="00B42274" w:rsidRPr="00F00CD5" w:rsidRDefault="00B42274" w:rsidP="00CE796B">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Zinātnisks pētījums par zemesgrāmatu lomu tiesu sistēmā, ietekmes un riskus plānotā risinājuma ieviešanai, pieaicinot lietu tiesību speciālistus</w:t>
                  </w:r>
                  <w:r w:rsidRPr="00F00CD5">
                    <w:rPr>
                      <w:rFonts w:ascii="Times New Roman" w:eastAsia="Times New Roman" w:hAnsi="Times New Roman" w:cs="Times New Roman"/>
                      <w:i/>
                      <w:sz w:val="24"/>
                      <w:szCs w:val="24"/>
                    </w:rPr>
                    <w:t xml:space="preserve"> = </w:t>
                  </w:r>
                  <w:r w:rsidRPr="00F00CD5">
                    <w:rPr>
                      <w:rFonts w:ascii="Times New Roman" w:eastAsia="Times New Roman" w:hAnsi="Times New Roman" w:cs="Times New Roman"/>
                      <w:b/>
                      <w:sz w:val="24"/>
                      <w:szCs w:val="24"/>
                    </w:rPr>
                    <w:t>EUR 28 457</w:t>
                  </w:r>
                </w:p>
              </w:tc>
            </w:tr>
            <w:tr w:rsidR="00CD02B2" w:rsidRPr="00F00CD5" w:rsidTr="00736AB8">
              <w:tc>
                <w:tcPr>
                  <w:tcW w:w="1836" w:type="dxa"/>
                </w:tcPr>
                <w:p w:rsidR="00CD02B2" w:rsidRPr="00F00CD5" w:rsidRDefault="00CD02B2" w:rsidP="00D76DA5">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Remontdarbi un iestāžu uzturēšanas pakalpojumi (</w:t>
                  </w:r>
                  <w:r w:rsidRPr="00F00CD5">
                    <w:rPr>
                      <w:rFonts w:ascii="Times New Roman" w:eastAsia="Times New Roman" w:hAnsi="Times New Roman" w:cs="Times New Roman"/>
                      <w:i/>
                      <w:sz w:val="24"/>
                      <w:szCs w:val="24"/>
                    </w:rPr>
                    <w:t>iekārtu, inventāra un aparatūras remonts, tehniskā apkalpošana, apsardze, telpu uzturēšana un uzkopšana</w:t>
                  </w:r>
                  <w:r w:rsidRPr="00F00CD5">
                    <w:rPr>
                      <w:rFonts w:ascii="Times New Roman" w:eastAsia="Times New Roman" w:hAnsi="Times New Roman" w:cs="Times New Roman"/>
                      <w:sz w:val="24"/>
                      <w:szCs w:val="24"/>
                    </w:rPr>
                    <w:t>) {EKK 2240}:</w:t>
                  </w:r>
                </w:p>
              </w:tc>
              <w:tc>
                <w:tcPr>
                  <w:tcW w:w="3350" w:type="dxa"/>
                </w:tcPr>
                <w:p w:rsidR="00CD02B2" w:rsidRDefault="00CD02B2" w:rsidP="00CD02B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VZD</w:t>
                  </w:r>
                </w:p>
                <w:p w:rsidR="00CD02B2" w:rsidRPr="00736AB8" w:rsidRDefault="00CD02B2" w:rsidP="00CD02B2">
                  <w:pPr>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 xml:space="preserve">5 amata vietas x EUR </w:t>
                  </w:r>
                  <w:r>
                    <w:rPr>
                      <w:rFonts w:ascii="Times New Roman" w:eastAsia="Times New Roman" w:hAnsi="Times New Roman" w:cs="Times New Roman"/>
                      <w:sz w:val="24"/>
                      <w:szCs w:val="24"/>
                    </w:rPr>
                    <w:t>2.41</w:t>
                  </w:r>
                  <w:r w:rsidRPr="00F00CD5">
                    <w:rPr>
                      <w:rFonts w:ascii="Times New Roman" w:eastAsia="Times New Roman" w:hAnsi="Times New Roman" w:cs="Times New Roman"/>
                      <w:sz w:val="24"/>
                      <w:szCs w:val="24"/>
                    </w:rPr>
                    <w:t xml:space="preserve"> (VZD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145</w:t>
                  </w:r>
                </w:p>
              </w:tc>
            </w:tr>
            <w:tr w:rsidR="00B42274" w:rsidRPr="00F00CD5" w:rsidTr="00736AB8">
              <w:tc>
                <w:tcPr>
                  <w:tcW w:w="1836" w:type="dxa"/>
                </w:tcPr>
                <w:p w:rsidR="00881E69" w:rsidRDefault="00B42274" w:rsidP="002920D8">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Informācijas tehnoloģiju pakalpojumi (</w:t>
                  </w:r>
                  <w:r w:rsidRPr="00F00CD5">
                    <w:rPr>
                      <w:rFonts w:ascii="Times New Roman" w:eastAsia="Times New Roman" w:hAnsi="Times New Roman" w:cs="Times New Roman"/>
                      <w:i/>
                      <w:sz w:val="20"/>
                      <w:szCs w:val="20"/>
                    </w:rPr>
                    <w:t xml:space="preserve">licences, centrālā tīkla komutatora tehniskais atbalsts, E-pasta vārtejas sistēmas tehniskais </w:t>
                  </w:r>
                  <w:r w:rsidRPr="00F00CD5">
                    <w:rPr>
                      <w:rFonts w:ascii="Times New Roman" w:eastAsia="Times New Roman" w:hAnsi="Times New Roman" w:cs="Times New Roman"/>
                      <w:i/>
                      <w:sz w:val="20"/>
                      <w:szCs w:val="20"/>
                    </w:rPr>
                    <w:lastRenderedPageBreak/>
                    <w:t xml:space="preserve">atbalsts, </w:t>
                  </w:r>
                  <w:proofErr w:type="spellStart"/>
                  <w:r w:rsidRPr="00F00CD5">
                    <w:rPr>
                      <w:rFonts w:ascii="Times New Roman" w:eastAsia="Times New Roman" w:hAnsi="Times New Roman" w:cs="Times New Roman"/>
                      <w:i/>
                      <w:sz w:val="20"/>
                      <w:szCs w:val="20"/>
                    </w:rPr>
                    <w:t>disk</w:t>
                  </w:r>
                  <w:proofErr w:type="spellEnd"/>
                  <w:r w:rsidRPr="00F00CD5">
                    <w:rPr>
                      <w:rFonts w:ascii="Times New Roman" w:eastAsia="Times New Roman" w:hAnsi="Times New Roman" w:cs="Times New Roman"/>
                      <w:i/>
                      <w:sz w:val="20"/>
                      <w:szCs w:val="20"/>
                    </w:rPr>
                    <w:t xml:space="preserve"> masīva uzturēšana</w:t>
                  </w:r>
                  <w:r w:rsidRPr="00F00CD5">
                    <w:rPr>
                      <w:rFonts w:ascii="Times New Roman" w:eastAsia="Times New Roman" w:hAnsi="Times New Roman" w:cs="Times New Roman"/>
                      <w:sz w:val="24"/>
                      <w:szCs w:val="24"/>
                    </w:rPr>
                    <w:t xml:space="preserve">) </w:t>
                  </w:r>
                </w:p>
                <w:p w:rsidR="00B42274" w:rsidRPr="00F00CD5" w:rsidRDefault="00B42274" w:rsidP="002920D8">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2250}:</w:t>
                  </w:r>
                  <w:proofErr w:type="gramStart"/>
                  <w:r w:rsidRPr="00F00CD5">
                    <w:rPr>
                      <w:rFonts w:ascii="Times New Roman" w:eastAsia="Times New Roman" w:hAnsi="Times New Roman" w:cs="Times New Roman"/>
                      <w:sz w:val="24"/>
                      <w:szCs w:val="24"/>
                    </w:rPr>
                    <w:t xml:space="preserve">   </w:t>
                  </w:r>
                  <w:proofErr w:type="gramEnd"/>
                </w:p>
              </w:tc>
              <w:tc>
                <w:tcPr>
                  <w:tcW w:w="3350" w:type="dxa"/>
                </w:tcPr>
                <w:p w:rsidR="00B42274" w:rsidRPr="00736AB8" w:rsidRDefault="00B42274" w:rsidP="002920D8">
                  <w:pPr>
                    <w:spacing w:before="100" w:beforeAutospacing="1" w:after="100" w:afterAutospacing="1"/>
                    <w:rPr>
                      <w:rFonts w:ascii="Times New Roman" w:eastAsia="Times New Roman" w:hAnsi="Times New Roman" w:cs="Times New Roman"/>
                      <w:b/>
                      <w:sz w:val="24"/>
                      <w:szCs w:val="24"/>
                    </w:rPr>
                  </w:pPr>
                  <w:r w:rsidRPr="00736AB8">
                    <w:rPr>
                      <w:rFonts w:ascii="Times New Roman" w:eastAsia="Times New Roman" w:hAnsi="Times New Roman" w:cs="Times New Roman"/>
                      <w:b/>
                      <w:sz w:val="24"/>
                      <w:szCs w:val="24"/>
                    </w:rPr>
                    <w:lastRenderedPageBreak/>
                    <w:t>VZD: EUR 4 243</w:t>
                  </w:r>
                </w:p>
                <w:p w:rsidR="00B42274" w:rsidRDefault="00B42274" w:rsidP="00FE2FAD">
                  <w:pPr>
                    <w:rPr>
                      <w:rFonts w:ascii="Times New Roman" w:eastAsia="Times New Roman" w:hAnsi="Times New Roman" w:cs="Times New Roman"/>
                      <w:sz w:val="24"/>
                      <w:szCs w:val="24"/>
                    </w:rPr>
                  </w:pPr>
                  <w:r w:rsidRPr="00FE2FAD">
                    <w:rPr>
                      <w:rFonts w:ascii="Times New Roman" w:eastAsia="Times New Roman" w:hAnsi="Times New Roman" w:cs="Times New Roman"/>
                      <w:sz w:val="24"/>
                      <w:szCs w:val="24"/>
                    </w:rPr>
                    <w:t>Informācijas sistēmas uzturēšana (centrālā tīkla komutatora tehniskais atbalsts, E-pasta vārtejas sistēmas tehniskais atbalsts,</w:t>
                  </w:r>
                  <w:proofErr w:type="gramStart"/>
                  <w:r w:rsidRPr="00FE2FAD">
                    <w:rPr>
                      <w:rFonts w:ascii="Times New Roman" w:eastAsia="Times New Roman" w:hAnsi="Times New Roman" w:cs="Times New Roman"/>
                      <w:sz w:val="24"/>
                      <w:szCs w:val="24"/>
                    </w:rPr>
                    <w:t xml:space="preserve">  </w:t>
                  </w:r>
                  <w:proofErr w:type="spellStart"/>
                  <w:proofErr w:type="gramEnd"/>
                  <w:r w:rsidRPr="00FE2FAD">
                    <w:rPr>
                      <w:rFonts w:ascii="Times New Roman" w:eastAsia="Times New Roman" w:hAnsi="Times New Roman" w:cs="Times New Roman"/>
                      <w:sz w:val="24"/>
                      <w:szCs w:val="24"/>
                    </w:rPr>
                    <w:t>disk</w:t>
                  </w:r>
                  <w:proofErr w:type="spellEnd"/>
                  <w:r w:rsidRPr="00FE2FAD">
                    <w:rPr>
                      <w:rFonts w:ascii="Times New Roman" w:eastAsia="Times New Roman" w:hAnsi="Times New Roman" w:cs="Times New Roman"/>
                      <w:sz w:val="24"/>
                      <w:szCs w:val="24"/>
                    </w:rPr>
                    <w:t xml:space="preserve"> masīva </w:t>
                  </w:r>
                  <w:r w:rsidRPr="00FE2FAD">
                    <w:rPr>
                      <w:rFonts w:ascii="Times New Roman" w:eastAsia="Times New Roman" w:hAnsi="Times New Roman" w:cs="Times New Roman"/>
                      <w:sz w:val="24"/>
                      <w:szCs w:val="24"/>
                    </w:rPr>
                    <w:lastRenderedPageBreak/>
                    <w:t>uzturēšana)</w:t>
                  </w:r>
                </w:p>
                <w:p w:rsidR="00B42274" w:rsidRPr="00F00CD5" w:rsidRDefault="00B42274" w:rsidP="00D06413">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EUR </w:t>
                  </w:r>
                  <w:r>
                    <w:rPr>
                      <w:rFonts w:ascii="Times New Roman" w:eastAsia="Times New Roman" w:hAnsi="Times New Roman" w:cs="Times New Roman"/>
                      <w:sz w:val="24"/>
                      <w:szCs w:val="24"/>
                    </w:rPr>
                    <w:t>44.77</w:t>
                  </w:r>
                  <w:r w:rsidRPr="00F00CD5">
                    <w:rPr>
                      <w:rFonts w:ascii="Times New Roman" w:eastAsia="Times New Roman" w:hAnsi="Times New Roman" w:cs="Times New Roman"/>
                      <w:sz w:val="24"/>
                      <w:szCs w:val="24"/>
                    </w:rPr>
                    <w:t xml:space="preserve"> stundas likme (saskaņā ar VZD noslēgto informācijas sistēmu uzturēšanas līgumu) x </w:t>
                  </w:r>
                  <w:r>
                    <w:rPr>
                      <w:rFonts w:ascii="Times New Roman" w:eastAsia="Times New Roman" w:hAnsi="Times New Roman" w:cs="Times New Roman"/>
                      <w:sz w:val="24"/>
                      <w:szCs w:val="24"/>
                    </w:rPr>
                    <w:t>24</w:t>
                  </w:r>
                  <w:r w:rsidRPr="00F00CD5">
                    <w:rPr>
                      <w:rFonts w:ascii="Times New Roman" w:eastAsia="Times New Roman" w:hAnsi="Times New Roman" w:cs="Times New Roman"/>
                      <w:sz w:val="24"/>
                      <w:szCs w:val="24"/>
                    </w:rPr>
                    <w:t xml:space="preserve"> stundas = EUR </w:t>
                  </w:r>
                  <w:r>
                    <w:rPr>
                      <w:rFonts w:ascii="Times New Roman" w:eastAsia="Times New Roman" w:hAnsi="Times New Roman" w:cs="Times New Roman"/>
                      <w:b/>
                      <w:sz w:val="24"/>
                      <w:szCs w:val="24"/>
                    </w:rPr>
                    <w:t>1 074</w:t>
                  </w:r>
                  <w:r w:rsidRPr="002E3872">
                    <w:rPr>
                      <w:rFonts w:ascii="Times New Roman" w:eastAsia="Times New Roman" w:hAnsi="Times New Roman" w:cs="Times New Roman"/>
                      <w:b/>
                      <w:sz w:val="24"/>
                      <w:szCs w:val="24"/>
                    </w:rPr>
                    <w:t xml:space="preserve"> </w:t>
                  </w:r>
                </w:p>
                <w:p w:rsidR="00B42274" w:rsidRDefault="00B42274" w:rsidP="00FE2FAD">
                  <w:pPr>
                    <w:rPr>
                      <w:rFonts w:ascii="Times New Roman" w:eastAsia="Times New Roman" w:hAnsi="Times New Roman" w:cs="Times New Roman"/>
                      <w:b/>
                      <w:sz w:val="24"/>
                      <w:szCs w:val="24"/>
                    </w:rPr>
                  </w:pPr>
                </w:p>
                <w:p w:rsidR="00B42274" w:rsidRPr="00FE2FAD" w:rsidRDefault="00B42274" w:rsidP="00FE2FAD">
                  <w:pPr>
                    <w:rPr>
                      <w:rFonts w:ascii="Times New Roman" w:eastAsia="Times New Roman" w:hAnsi="Times New Roman" w:cs="Times New Roman"/>
                      <w:sz w:val="24"/>
                      <w:szCs w:val="24"/>
                    </w:rPr>
                  </w:pPr>
                  <w:r w:rsidRPr="00FE2FAD">
                    <w:rPr>
                      <w:rFonts w:ascii="Times New Roman" w:eastAsia="Times New Roman" w:hAnsi="Times New Roman" w:cs="Times New Roman"/>
                      <w:sz w:val="24"/>
                      <w:szCs w:val="24"/>
                    </w:rPr>
                    <w:t>Informācijas sistēmas licenču nomas izdevumi</w:t>
                  </w:r>
                </w:p>
                <w:p w:rsidR="00B42274" w:rsidRPr="00F00CD5" w:rsidRDefault="00B42274" w:rsidP="00736AB8">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5 amata vietas </w:t>
                  </w:r>
                  <w:r>
                    <w:rPr>
                      <w:rFonts w:ascii="Times New Roman" w:eastAsia="Times New Roman" w:hAnsi="Times New Roman" w:cs="Times New Roman"/>
                      <w:sz w:val="24"/>
                      <w:szCs w:val="24"/>
                    </w:rPr>
                    <w:t xml:space="preserve">x </w:t>
                  </w:r>
                  <w:r w:rsidRPr="00F00CD5">
                    <w:rPr>
                      <w:rFonts w:ascii="Times New Roman" w:eastAsia="Times New Roman" w:hAnsi="Times New Roman" w:cs="Times New Roman"/>
                      <w:sz w:val="24"/>
                      <w:szCs w:val="24"/>
                    </w:rPr>
                    <w:t xml:space="preserve">EUR </w:t>
                  </w:r>
                  <w:r>
                    <w:rPr>
                      <w:rFonts w:ascii="Times New Roman" w:eastAsia="Times New Roman" w:hAnsi="Times New Roman" w:cs="Times New Roman"/>
                      <w:sz w:val="24"/>
                      <w:szCs w:val="24"/>
                    </w:rPr>
                    <w:t>52.82</w:t>
                  </w:r>
                  <w:r w:rsidRPr="00F00CD5">
                    <w:rPr>
                      <w:rFonts w:ascii="Times New Roman" w:eastAsia="Times New Roman" w:hAnsi="Times New Roman" w:cs="Times New Roman"/>
                      <w:sz w:val="24"/>
                      <w:szCs w:val="24"/>
                    </w:rPr>
                    <w:t xml:space="preserve"> (VZD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3 169</w:t>
                  </w:r>
                </w:p>
              </w:tc>
            </w:tr>
            <w:tr w:rsidR="00B42274" w:rsidRPr="00F00CD5" w:rsidTr="00736AB8">
              <w:tc>
                <w:tcPr>
                  <w:tcW w:w="1836" w:type="dxa"/>
                </w:tcPr>
                <w:p w:rsidR="00881E69" w:rsidRDefault="00B42274" w:rsidP="009B2CA9">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 xml:space="preserve">Īre un noma </w:t>
                  </w:r>
                </w:p>
                <w:p w:rsidR="00B42274" w:rsidRPr="00F00CD5" w:rsidRDefault="00B42274" w:rsidP="009B2CA9">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2260}:</w:t>
                  </w:r>
                  <w:proofErr w:type="gramStart"/>
                  <w:r w:rsidRPr="00F00CD5">
                    <w:rPr>
                      <w:rFonts w:ascii="Times New Roman" w:eastAsia="Times New Roman" w:hAnsi="Times New Roman" w:cs="Times New Roman"/>
                      <w:sz w:val="24"/>
                      <w:szCs w:val="24"/>
                    </w:rPr>
                    <w:t xml:space="preserve">    </w:t>
                  </w:r>
                  <w:proofErr w:type="gramEnd"/>
                </w:p>
              </w:tc>
              <w:tc>
                <w:tcPr>
                  <w:tcW w:w="3350" w:type="dxa"/>
                </w:tcPr>
                <w:p w:rsidR="00B42274" w:rsidRDefault="00B42274" w:rsidP="00FD7AF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VZD </w:t>
                  </w:r>
                </w:p>
                <w:p w:rsidR="00B42274" w:rsidRDefault="00B42274" w:rsidP="00B67EFC">
                  <w:pPr>
                    <w:rPr>
                      <w:rFonts w:ascii="Times New Roman" w:hAnsi="Times New Roman" w:cs="Times New Roman"/>
                      <w:b/>
                      <w:sz w:val="24"/>
                      <w:szCs w:val="24"/>
                    </w:rPr>
                  </w:pPr>
                  <w:r w:rsidRPr="00F00CD5">
                    <w:rPr>
                      <w:rFonts w:ascii="Times New Roman" w:hAnsi="Times New Roman" w:cs="Times New Roman"/>
                      <w:sz w:val="24"/>
                      <w:szCs w:val="24"/>
                    </w:rPr>
                    <w:t xml:space="preserve">5 amata vietas x </w:t>
                  </w:r>
                  <w:r>
                    <w:rPr>
                      <w:rFonts w:ascii="Times New Roman" w:hAnsi="Times New Roman" w:cs="Times New Roman"/>
                      <w:sz w:val="24"/>
                      <w:szCs w:val="24"/>
                    </w:rPr>
                    <w:t xml:space="preserve">EUR 37.20 </w:t>
                  </w:r>
                  <w:r w:rsidRPr="00F00CD5">
                    <w:rPr>
                      <w:rFonts w:ascii="Times New Roman" w:eastAsia="Times New Roman" w:hAnsi="Times New Roman" w:cs="Times New Roman"/>
                      <w:sz w:val="24"/>
                      <w:szCs w:val="24"/>
                    </w:rPr>
                    <w:t xml:space="preserve">(VZD vidējie izdevumi uz vienu darbinieku atbilstoši faktiskajiem izdevumiem) </w:t>
                  </w:r>
                  <w:r w:rsidRPr="00F00CD5">
                    <w:rPr>
                      <w:rFonts w:ascii="Times New Roman" w:hAnsi="Times New Roman" w:cs="Times New Roman"/>
                      <w:sz w:val="24"/>
                      <w:szCs w:val="24"/>
                    </w:rPr>
                    <w:t xml:space="preserve">x 12 mēneši = </w:t>
                  </w:r>
                  <w:r w:rsidRPr="00F00CD5">
                    <w:rPr>
                      <w:rFonts w:ascii="Times New Roman" w:hAnsi="Times New Roman" w:cs="Times New Roman"/>
                      <w:b/>
                      <w:sz w:val="24"/>
                      <w:szCs w:val="24"/>
                    </w:rPr>
                    <w:t xml:space="preserve">EUR </w:t>
                  </w:r>
                  <w:r>
                    <w:rPr>
                      <w:rFonts w:ascii="Times New Roman" w:hAnsi="Times New Roman" w:cs="Times New Roman"/>
                      <w:b/>
                      <w:sz w:val="24"/>
                      <w:szCs w:val="24"/>
                    </w:rPr>
                    <w:t>2 232</w:t>
                  </w:r>
                </w:p>
                <w:p w:rsidR="00B42274" w:rsidRPr="00F00CD5" w:rsidRDefault="00B42274" w:rsidP="00132ED2">
                  <w:pPr>
                    <w:rPr>
                      <w:rFonts w:ascii="Times New Roman" w:eastAsia="Times New Roman" w:hAnsi="Times New Roman" w:cs="Times New Roman"/>
                      <w:sz w:val="24"/>
                      <w:szCs w:val="24"/>
                    </w:rPr>
                  </w:pPr>
                  <w:r w:rsidRPr="00FE2FAD">
                    <w:rPr>
                      <w:rFonts w:ascii="Times New Roman" w:eastAsia="Times New Roman" w:hAnsi="Times New Roman" w:cs="Times New Roman"/>
                      <w:sz w:val="24"/>
                      <w:szCs w:val="24"/>
                    </w:rPr>
                    <w:t>(</w:t>
                  </w:r>
                  <w:r w:rsidR="00132ED2">
                    <w:rPr>
                      <w:rFonts w:ascii="Times New Roman" w:eastAsia="Times New Roman" w:hAnsi="Times New Roman" w:cs="Times New Roman"/>
                      <w:i/>
                      <w:sz w:val="24"/>
                      <w:szCs w:val="24"/>
                    </w:rPr>
                    <w:t>vidēji</w:t>
                  </w:r>
                  <w:r w:rsidRPr="00FE2FAD">
                    <w:rPr>
                      <w:rFonts w:ascii="Times New Roman" w:eastAsia="Times New Roman" w:hAnsi="Times New Roman" w:cs="Times New Roman"/>
                      <w:i/>
                      <w:sz w:val="24"/>
                      <w:szCs w:val="24"/>
                    </w:rPr>
                    <w:t xml:space="preserve"> 1m</w:t>
                  </w:r>
                  <w:r w:rsidRPr="00FE2FAD">
                    <w:rPr>
                      <w:rFonts w:ascii="Times New Roman" w:eastAsia="Times New Roman" w:hAnsi="Times New Roman" w:cs="Times New Roman"/>
                      <w:i/>
                      <w:sz w:val="24"/>
                      <w:szCs w:val="24"/>
                      <w:vertAlign w:val="superscript"/>
                    </w:rPr>
                    <w:t>2</w:t>
                  </w:r>
                  <w:r w:rsidRPr="00FE2FAD">
                    <w:rPr>
                      <w:rFonts w:ascii="Times New Roman" w:eastAsia="Times New Roman" w:hAnsi="Times New Roman" w:cs="Times New Roman"/>
                      <w:i/>
                      <w:sz w:val="24"/>
                      <w:szCs w:val="24"/>
                    </w:rPr>
                    <w:t xml:space="preserve"> izmaksas</w:t>
                  </w:r>
                  <w:r>
                    <w:rPr>
                      <w:rFonts w:ascii="Times New Roman" w:eastAsia="Times New Roman" w:hAnsi="Times New Roman" w:cs="Times New Roman"/>
                      <w:i/>
                      <w:sz w:val="24"/>
                      <w:szCs w:val="24"/>
                    </w:rPr>
                    <w:t xml:space="preserve"> </w:t>
                  </w:r>
                  <w:r w:rsidRPr="00FE2FAD">
                    <w:rPr>
                      <w:rFonts w:ascii="Times New Roman" w:eastAsia="Times New Roman" w:hAnsi="Times New Roman" w:cs="Times New Roman"/>
                      <w:i/>
                      <w:sz w:val="24"/>
                      <w:szCs w:val="24"/>
                    </w:rPr>
                    <w:t xml:space="preserve">EUR </w:t>
                  </w:r>
                  <w:r>
                    <w:rPr>
                      <w:rFonts w:ascii="Times New Roman" w:eastAsia="Times New Roman" w:hAnsi="Times New Roman" w:cs="Times New Roman"/>
                      <w:i/>
                      <w:sz w:val="24"/>
                      <w:szCs w:val="24"/>
                    </w:rPr>
                    <w:t>3.72</w:t>
                  </w:r>
                  <w:r w:rsidRPr="00FE2FAD">
                    <w:rPr>
                      <w:rFonts w:ascii="Times New Roman" w:eastAsia="Times New Roman" w:hAnsi="Times New Roman" w:cs="Times New Roman"/>
                      <w:i/>
                      <w:sz w:val="24"/>
                      <w:szCs w:val="24"/>
                    </w:rPr>
                    <w:t>, vidēj</w:t>
                  </w:r>
                  <w:r>
                    <w:rPr>
                      <w:rFonts w:ascii="Times New Roman" w:eastAsia="Times New Roman" w:hAnsi="Times New Roman" w:cs="Times New Roman"/>
                      <w:i/>
                      <w:sz w:val="24"/>
                      <w:szCs w:val="24"/>
                    </w:rPr>
                    <w:t>i uz 1 darbinieku 10</w:t>
                  </w:r>
                  <w:r w:rsidRPr="00FE2FAD">
                    <w:rPr>
                      <w:rFonts w:ascii="Times New Roman" w:eastAsia="Times New Roman" w:hAnsi="Times New Roman" w:cs="Times New Roman"/>
                      <w:i/>
                      <w:sz w:val="24"/>
                      <w:szCs w:val="24"/>
                    </w:rPr>
                    <w:t>m</w:t>
                  </w:r>
                  <w:r w:rsidRPr="00FE2FAD">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 xml:space="preserve"> 3.72</w:t>
                  </w:r>
                  <w:r w:rsidRPr="00FE2FA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10</w:t>
                  </w:r>
                  <w:r w:rsidRPr="00FE2FA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EUR 37.20</w:t>
                  </w:r>
                  <w:r w:rsidRPr="00FE2FAD">
                    <w:rPr>
                      <w:rFonts w:ascii="Times New Roman" w:eastAsia="Times New Roman" w:hAnsi="Times New Roman" w:cs="Times New Roman"/>
                      <w:i/>
                      <w:sz w:val="24"/>
                      <w:szCs w:val="24"/>
                    </w:rPr>
                    <w:t>)</w:t>
                  </w:r>
                </w:p>
              </w:tc>
            </w:tr>
            <w:tr w:rsidR="00B42274" w:rsidRPr="00F00CD5" w:rsidTr="00736AB8">
              <w:tc>
                <w:tcPr>
                  <w:tcW w:w="1836" w:type="dxa"/>
                </w:tcPr>
                <w:p w:rsidR="00B42274" w:rsidRPr="00F00CD5" w:rsidRDefault="00B42274" w:rsidP="002920D8">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Biroja preces un inventārs </w:t>
                  </w:r>
                </w:p>
                <w:p w:rsidR="00B42274" w:rsidRPr="00F00CD5" w:rsidRDefault="00B42274" w:rsidP="00977F93">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2310}:</w:t>
                  </w:r>
                </w:p>
              </w:tc>
              <w:tc>
                <w:tcPr>
                  <w:tcW w:w="3350" w:type="dxa"/>
                </w:tcPr>
                <w:p w:rsidR="00B42274" w:rsidRDefault="00B42274" w:rsidP="006C2BCF">
                  <w:pPr>
                    <w:rPr>
                      <w:rFonts w:ascii="Times New Roman" w:hAnsi="Times New Roman" w:cs="Times New Roman"/>
                      <w:sz w:val="24"/>
                      <w:szCs w:val="24"/>
                    </w:rPr>
                  </w:pPr>
                  <w:r>
                    <w:rPr>
                      <w:rFonts w:ascii="Times New Roman" w:hAnsi="Times New Roman" w:cs="Times New Roman"/>
                      <w:sz w:val="24"/>
                      <w:szCs w:val="24"/>
                    </w:rPr>
                    <w:t>VZD</w:t>
                  </w:r>
                </w:p>
                <w:p w:rsidR="00F100EA" w:rsidRDefault="00F100EA" w:rsidP="006C2BCF">
                  <w:pPr>
                    <w:rPr>
                      <w:rFonts w:ascii="Times New Roman" w:hAnsi="Times New Roman" w:cs="Times New Roman"/>
                      <w:sz w:val="24"/>
                      <w:szCs w:val="24"/>
                    </w:rPr>
                  </w:pPr>
                </w:p>
                <w:p w:rsidR="00B42274" w:rsidRPr="00F25069" w:rsidRDefault="00B42274" w:rsidP="00F100EA">
                  <w:pPr>
                    <w:rPr>
                      <w:rFonts w:ascii="Times New Roman" w:hAnsi="Times New Roman" w:cs="Times New Roman"/>
                      <w:sz w:val="24"/>
                      <w:szCs w:val="24"/>
                    </w:rPr>
                  </w:pPr>
                  <w:r w:rsidRPr="00F00CD5">
                    <w:rPr>
                      <w:rFonts w:ascii="Times New Roman" w:hAnsi="Times New Roman" w:cs="Times New Roman"/>
                      <w:sz w:val="24"/>
                      <w:szCs w:val="24"/>
                    </w:rPr>
                    <w:t xml:space="preserve">5 amata vietas x EUR </w:t>
                  </w:r>
                  <w:r>
                    <w:rPr>
                      <w:rFonts w:ascii="Times New Roman" w:hAnsi="Times New Roman" w:cs="Times New Roman"/>
                      <w:sz w:val="24"/>
                      <w:szCs w:val="24"/>
                    </w:rPr>
                    <w:t xml:space="preserve">13.54 </w:t>
                  </w:r>
                  <w:r w:rsidRPr="00F00CD5">
                    <w:rPr>
                      <w:rFonts w:ascii="Times New Roman" w:eastAsia="Times New Roman" w:hAnsi="Times New Roman" w:cs="Times New Roman"/>
                      <w:sz w:val="24"/>
                      <w:szCs w:val="24"/>
                    </w:rPr>
                    <w:t>(VZD vidējie izdevumi uz vienu darbinieku atbilstoši faktiskajiem izdevumiem)</w:t>
                  </w:r>
                  <w:r>
                    <w:rPr>
                      <w:rFonts w:ascii="Times New Roman" w:eastAsia="Times New Roman" w:hAnsi="Times New Roman" w:cs="Times New Roman"/>
                      <w:sz w:val="24"/>
                      <w:szCs w:val="24"/>
                    </w:rPr>
                    <w:t xml:space="preserve"> </w:t>
                  </w:r>
                  <w:r w:rsidRPr="00F00CD5">
                    <w:rPr>
                      <w:rFonts w:ascii="Times New Roman" w:hAnsi="Times New Roman" w:cs="Times New Roman"/>
                      <w:sz w:val="24"/>
                      <w:szCs w:val="24"/>
                    </w:rPr>
                    <w:t xml:space="preserve">x 12 mēneši = </w:t>
                  </w:r>
                  <w:r w:rsidRPr="00F00CD5">
                    <w:rPr>
                      <w:rFonts w:ascii="Times New Roman" w:hAnsi="Times New Roman" w:cs="Times New Roman"/>
                      <w:b/>
                      <w:sz w:val="24"/>
                      <w:szCs w:val="24"/>
                    </w:rPr>
                    <w:t xml:space="preserve">EUR </w:t>
                  </w:r>
                  <w:r>
                    <w:rPr>
                      <w:rFonts w:ascii="Times New Roman" w:hAnsi="Times New Roman" w:cs="Times New Roman"/>
                      <w:b/>
                      <w:sz w:val="24"/>
                      <w:szCs w:val="24"/>
                    </w:rPr>
                    <w:t>812</w:t>
                  </w:r>
                </w:p>
              </w:tc>
            </w:tr>
            <w:tr w:rsidR="00B42274" w:rsidRPr="00F00CD5" w:rsidTr="00736AB8">
              <w:tc>
                <w:tcPr>
                  <w:tcW w:w="1836" w:type="dxa"/>
                </w:tcPr>
                <w:p w:rsidR="00B42274" w:rsidRPr="00F00CD5" w:rsidRDefault="00B42274" w:rsidP="002920D8">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Kārtējā remonta un iestāžu uzturēšanas materiāli </w:t>
                  </w:r>
                </w:p>
                <w:p w:rsidR="00B42274" w:rsidRPr="00F00CD5" w:rsidRDefault="00B42274" w:rsidP="00977F93">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2350}:</w:t>
                  </w:r>
                </w:p>
              </w:tc>
              <w:tc>
                <w:tcPr>
                  <w:tcW w:w="3350" w:type="dxa"/>
                </w:tcPr>
                <w:p w:rsidR="00B42274" w:rsidRDefault="00B42274" w:rsidP="006C2BCF">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VZD</w:t>
                  </w:r>
                </w:p>
                <w:p w:rsidR="00B42274" w:rsidRPr="00F25069" w:rsidRDefault="00B42274" w:rsidP="00977F93">
                  <w:pPr>
                    <w:spacing w:before="100" w:beforeAutospacing="1" w:after="100" w:afterAutospacing="1"/>
                    <w:rPr>
                      <w:rFonts w:ascii="Times New Roman" w:hAnsi="Times New Roman" w:cs="Times New Roman"/>
                      <w:sz w:val="24"/>
                      <w:szCs w:val="24"/>
                    </w:rPr>
                  </w:pPr>
                  <w:r w:rsidRPr="00F00CD5">
                    <w:rPr>
                      <w:rFonts w:ascii="Times New Roman" w:hAnsi="Times New Roman" w:cs="Times New Roman"/>
                      <w:sz w:val="24"/>
                      <w:szCs w:val="24"/>
                    </w:rPr>
                    <w:t xml:space="preserve">5 amata vietas x EUR </w:t>
                  </w:r>
                  <w:r>
                    <w:rPr>
                      <w:rFonts w:ascii="Times New Roman" w:hAnsi="Times New Roman" w:cs="Times New Roman"/>
                      <w:sz w:val="24"/>
                      <w:szCs w:val="24"/>
                    </w:rPr>
                    <w:t>1.03</w:t>
                  </w:r>
                  <w:r w:rsidRPr="00F00CD5">
                    <w:rPr>
                      <w:rFonts w:ascii="Times New Roman" w:hAnsi="Times New Roman" w:cs="Times New Roman"/>
                      <w:sz w:val="24"/>
                      <w:szCs w:val="24"/>
                    </w:rPr>
                    <w:t xml:space="preserve"> </w:t>
                  </w:r>
                  <w:r w:rsidRPr="00F00CD5">
                    <w:rPr>
                      <w:rFonts w:ascii="Times New Roman" w:eastAsia="Times New Roman" w:hAnsi="Times New Roman" w:cs="Times New Roman"/>
                      <w:sz w:val="24"/>
                      <w:szCs w:val="24"/>
                    </w:rPr>
                    <w:t>(VZD vidējie izdevumi uz vienu darbinieku atbilstoši faktiskajiem izdevumiem)</w:t>
                  </w:r>
                  <w:r w:rsidRPr="00F00CD5">
                    <w:rPr>
                      <w:rFonts w:ascii="Times New Roman" w:hAnsi="Times New Roman" w:cs="Times New Roman"/>
                      <w:sz w:val="24"/>
                      <w:szCs w:val="24"/>
                    </w:rPr>
                    <w:t xml:space="preserve"> x 12 mēneši = </w:t>
                  </w:r>
                  <w:r w:rsidRPr="00F00CD5">
                    <w:rPr>
                      <w:rFonts w:ascii="Times New Roman" w:hAnsi="Times New Roman" w:cs="Times New Roman"/>
                      <w:b/>
                      <w:sz w:val="24"/>
                      <w:szCs w:val="24"/>
                    </w:rPr>
                    <w:t xml:space="preserve">EUR </w:t>
                  </w:r>
                  <w:r>
                    <w:rPr>
                      <w:rFonts w:ascii="Times New Roman" w:hAnsi="Times New Roman" w:cs="Times New Roman"/>
                      <w:b/>
                      <w:sz w:val="24"/>
                      <w:szCs w:val="24"/>
                    </w:rPr>
                    <w:t>62</w:t>
                  </w:r>
                </w:p>
              </w:tc>
            </w:tr>
          </w:tbl>
          <w:p w:rsidR="00B42274" w:rsidRPr="00F00CD5" w:rsidRDefault="00B42274" w:rsidP="00076AF2">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978"/>
              <w:gridCol w:w="3208"/>
            </w:tblGrid>
            <w:tr w:rsidR="00B42274" w:rsidRPr="00F00CD5" w:rsidTr="002A54C0">
              <w:tc>
                <w:tcPr>
                  <w:tcW w:w="1978" w:type="dxa"/>
                </w:tcPr>
                <w:p w:rsidR="00B42274" w:rsidRPr="00F00CD5" w:rsidRDefault="00B42274" w:rsidP="002920D8">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Pamatkapitāla veidošana </w:t>
                  </w:r>
                </w:p>
                <w:p w:rsidR="00B42274" w:rsidRPr="00F00CD5" w:rsidRDefault="00B42274" w:rsidP="002920D8">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{EKK 5000}:</w:t>
                  </w:r>
                </w:p>
              </w:tc>
              <w:tc>
                <w:tcPr>
                  <w:tcW w:w="3208" w:type="dxa"/>
                </w:tcPr>
                <w:p w:rsidR="00B42274" w:rsidRPr="00F00CD5" w:rsidRDefault="00B42274" w:rsidP="00651F4E">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VZD = EUR </w:t>
                  </w:r>
                  <w:r>
                    <w:rPr>
                      <w:rFonts w:ascii="Times New Roman" w:eastAsia="Times New Roman" w:hAnsi="Times New Roman" w:cs="Times New Roman"/>
                      <w:b/>
                      <w:sz w:val="24"/>
                      <w:szCs w:val="24"/>
                    </w:rPr>
                    <w:t>  1 095</w:t>
                  </w:r>
                </w:p>
              </w:tc>
            </w:tr>
            <w:tr w:rsidR="00B42274" w:rsidRPr="00F00CD5" w:rsidTr="002A54C0">
              <w:tc>
                <w:tcPr>
                  <w:tcW w:w="1978" w:type="dxa"/>
                </w:tcPr>
                <w:p w:rsidR="00881E69" w:rsidRPr="00D76DA5" w:rsidRDefault="00B42274" w:rsidP="00627B0D">
                  <w:pPr>
                    <w:rPr>
                      <w:rFonts w:ascii="Times New Roman" w:hAnsi="Times New Roman" w:cs="Times New Roman"/>
                      <w:sz w:val="24"/>
                    </w:rPr>
                  </w:pPr>
                  <w:r w:rsidRPr="00D76DA5">
                    <w:rPr>
                      <w:rFonts w:ascii="Times New Roman" w:hAnsi="Times New Roman" w:cs="Times New Roman"/>
                      <w:sz w:val="24"/>
                    </w:rPr>
                    <w:t xml:space="preserve">Licences, koncesijas un patenti, preču zīmes un līdzīgas tiesības </w:t>
                  </w:r>
                </w:p>
                <w:p w:rsidR="00B42274" w:rsidRPr="00D76DA5" w:rsidRDefault="00B42274" w:rsidP="00977F93">
                  <w:pPr>
                    <w:rPr>
                      <w:rFonts w:ascii="Times New Roman" w:hAnsi="Times New Roman" w:cs="Times New Roman"/>
                      <w:sz w:val="24"/>
                    </w:rPr>
                  </w:pPr>
                  <w:r w:rsidRPr="00D76DA5">
                    <w:rPr>
                      <w:rFonts w:ascii="Times New Roman" w:eastAsia="Times New Roman" w:hAnsi="Times New Roman" w:cs="Times New Roman"/>
                      <w:sz w:val="24"/>
                      <w:szCs w:val="24"/>
                    </w:rPr>
                    <w:t>{</w:t>
                  </w:r>
                  <w:r w:rsidRPr="00D76DA5">
                    <w:rPr>
                      <w:rFonts w:ascii="Times New Roman" w:hAnsi="Times New Roman" w:cs="Times New Roman"/>
                      <w:sz w:val="24"/>
                    </w:rPr>
                    <w:t>EKK 5120</w:t>
                  </w:r>
                  <w:r w:rsidRPr="00D76DA5">
                    <w:rPr>
                      <w:rFonts w:ascii="Times New Roman" w:eastAsia="Times New Roman" w:hAnsi="Times New Roman" w:cs="Times New Roman"/>
                      <w:sz w:val="24"/>
                      <w:szCs w:val="24"/>
                    </w:rPr>
                    <w:t>}:</w:t>
                  </w:r>
                </w:p>
              </w:tc>
              <w:tc>
                <w:tcPr>
                  <w:tcW w:w="3208" w:type="dxa"/>
                </w:tcPr>
                <w:p w:rsidR="00B42274" w:rsidRPr="00F25069" w:rsidRDefault="00B42274" w:rsidP="006C2BCF">
                  <w:pPr>
                    <w:spacing w:before="100" w:beforeAutospacing="1" w:after="100" w:afterAutospacing="1"/>
                    <w:rPr>
                      <w:rFonts w:ascii="Times New Roman" w:hAnsi="Times New Roman" w:cs="Times New Roman"/>
                      <w:sz w:val="24"/>
                      <w:szCs w:val="24"/>
                    </w:rPr>
                  </w:pPr>
                  <w:r w:rsidRPr="00F00CD5">
                    <w:rPr>
                      <w:rFonts w:ascii="Times New Roman" w:hAnsi="Times New Roman" w:cs="Times New Roman"/>
                      <w:sz w:val="24"/>
                      <w:szCs w:val="24"/>
                    </w:rPr>
                    <w:t xml:space="preserve">5 amata vietas x EUR </w:t>
                  </w:r>
                  <w:r>
                    <w:rPr>
                      <w:rFonts w:ascii="Times New Roman" w:hAnsi="Times New Roman" w:cs="Times New Roman"/>
                      <w:sz w:val="24"/>
                      <w:szCs w:val="24"/>
                    </w:rPr>
                    <w:t xml:space="preserve">18.25 </w:t>
                  </w:r>
                  <w:r w:rsidRPr="00F00CD5">
                    <w:rPr>
                      <w:rFonts w:ascii="Times New Roman" w:eastAsia="Times New Roman" w:hAnsi="Times New Roman" w:cs="Times New Roman"/>
                      <w:sz w:val="24"/>
                      <w:szCs w:val="24"/>
                    </w:rPr>
                    <w:t xml:space="preserve">(VZD vidējie izdevumi uz vienu darbinieku atbilstoši faktiskajiem izdevumiem) </w:t>
                  </w:r>
                  <w:r w:rsidRPr="00F00CD5">
                    <w:rPr>
                      <w:rFonts w:ascii="Times New Roman" w:hAnsi="Times New Roman" w:cs="Times New Roman"/>
                      <w:sz w:val="24"/>
                      <w:szCs w:val="24"/>
                    </w:rPr>
                    <w:t xml:space="preserve">vidēji uz darbinieku mēnesī x 12 mēneši = </w:t>
                  </w:r>
                  <w:r w:rsidRPr="00F00CD5">
                    <w:rPr>
                      <w:rFonts w:ascii="Times New Roman" w:hAnsi="Times New Roman" w:cs="Times New Roman"/>
                      <w:b/>
                      <w:sz w:val="24"/>
                      <w:szCs w:val="24"/>
                    </w:rPr>
                    <w:t xml:space="preserve">EUR </w:t>
                  </w:r>
                  <w:r>
                    <w:rPr>
                      <w:rFonts w:ascii="Times New Roman" w:hAnsi="Times New Roman" w:cs="Times New Roman"/>
                      <w:b/>
                      <w:sz w:val="24"/>
                      <w:szCs w:val="24"/>
                    </w:rPr>
                    <w:t>  1 095</w:t>
                  </w:r>
                </w:p>
              </w:tc>
            </w:tr>
            <w:tr w:rsidR="00B42274" w:rsidRPr="00F00CD5" w:rsidTr="002A54C0">
              <w:tc>
                <w:tcPr>
                  <w:tcW w:w="1978" w:type="dxa"/>
                </w:tcPr>
                <w:p w:rsidR="00B42274" w:rsidRPr="00F00CD5" w:rsidRDefault="00B42274" w:rsidP="002920D8">
                  <w:pPr>
                    <w:rPr>
                      <w:rFonts w:ascii="Times New Roman" w:hAnsi="Times New Roman" w:cs="Times New Roman"/>
                    </w:rPr>
                  </w:pPr>
                </w:p>
              </w:tc>
              <w:tc>
                <w:tcPr>
                  <w:tcW w:w="3208" w:type="dxa"/>
                </w:tcPr>
                <w:p w:rsidR="00B42274" w:rsidRPr="00F00CD5" w:rsidRDefault="00B42274" w:rsidP="00751037">
                  <w:pPr>
                    <w:rPr>
                      <w:rFonts w:ascii="Times New Roman" w:hAnsi="Times New Roman" w:cs="Times New Roman"/>
                      <w:sz w:val="24"/>
                      <w:szCs w:val="24"/>
                    </w:rPr>
                  </w:pPr>
                </w:p>
              </w:tc>
            </w:tr>
          </w:tbl>
          <w:p w:rsidR="00B42274" w:rsidRPr="00F00CD5" w:rsidRDefault="00B42274" w:rsidP="00076AF2">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978"/>
              <w:gridCol w:w="3255"/>
            </w:tblGrid>
            <w:tr w:rsidR="00B42274" w:rsidRPr="00F00CD5" w:rsidTr="002A54C0">
              <w:tc>
                <w:tcPr>
                  <w:tcW w:w="1978" w:type="dxa"/>
                </w:tcPr>
                <w:p w:rsidR="00B42274" w:rsidRPr="00F00CD5" w:rsidRDefault="00B42274" w:rsidP="00E218ED">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Vienreizējās izmaksas </w:t>
                  </w:r>
                  <w:proofErr w:type="gramStart"/>
                  <w:r w:rsidRPr="00017CAA">
                    <w:rPr>
                      <w:rFonts w:ascii="Times New Roman" w:eastAsia="Times New Roman" w:hAnsi="Times New Roman" w:cs="Times New Roman"/>
                      <w:b/>
                      <w:sz w:val="24"/>
                      <w:szCs w:val="24"/>
                      <w:u w:val="single"/>
                    </w:rPr>
                    <w:lastRenderedPageBreak/>
                    <w:t>201</w:t>
                  </w:r>
                  <w:r w:rsidR="00E218ED" w:rsidRPr="00017CAA">
                    <w:rPr>
                      <w:rFonts w:ascii="Times New Roman" w:eastAsia="Times New Roman" w:hAnsi="Times New Roman" w:cs="Times New Roman"/>
                      <w:b/>
                      <w:sz w:val="24"/>
                      <w:szCs w:val="24"/>
                      <w:u w:val="single"/>
                    </w:rPr>
                    <w:t>7</w:t>
                  </w:r>
                  <w:r w:rsidRPr="00F00CD5">
                    <w:rPr>
                      <w:rFonts w:ascii="Times New Roman" w:eastAsia="Times New Roman" w:hAnsi="Times New Roman" w:cs="Times New Roman"/>
                      <w:b/>
                      <w:sz w:val="24"/>
                      <w:szCs w:val="24"/>
                    </w:rPr>
                    <w:t>.gadā</w:t>
                  </w:r>
                  <w:proofErr w:type="gramEnd"/>
                </w:p>
              </w:tc>
              <w:tc>
                <w:tcPr>
                  <w:tcW w:w="3255" w:type="dxa"/>
                </w:tcPr>
                <w:p w:rsidR="00B42274" w:rsidRPr="00F00CD5" w:rsidRDefault="00B42274" w:rsidP="004A5953">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lastRenderedPageBreak/>
                    <w:t>Kopā VZD= EUR</w:t>
                  </w:r>
                  <w:r w:rsidRPr="00F2506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3 642</w:t>
                  </w:r>
                </w:p>
                <w:p w:rsidR="00B42274" w:rsidRPr="00F00CD5" w:rsidRDefault="00B42274" w:rsidP="004A5953">
                  <w:pPr>
                    <w:rPr>
                      <w:rFonts w:ascii="Times New Roman" w:eastAsia="Times New Roman" w:hAnsi="Times New Roman" w:cs="Times New Roman"/>
                      <w:b/>
                      <w:sz w:val="24"/>
                      <w:szCs w:val="24"/>
                    </w:rPr>
                  </w:pPr>
                </w:p>
              </w:tc>
            </w:tr>
          </w:tbl>
          <w:p w:rsidR="00B42274" w:rsidRPr="00F00CD5" w:rsidRDefault="00B42274" w:rsidP="00751037">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978"/>
              <w:gridCol w:w="3255"/>
            </w:tblGrid>
            <w:tr w:rsidR="00B42274" w:rsidRPr="00F00CD5" w:rsidTr="002A54C0">
              <w:tc>
                <w:tcPr>
                  <w:tcW w:w="1978" w:type="dxa"/>
                </w:tcPr>
                <w:p w:rsidR="00881E69" w:rsidRPr="00F00CD5" w:rsidRDefault="00B42274" w:rsidP="004A5953">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Pamatkapitāla veidošana </w:t>
                  </w:r>
                </w:p>
                <w:p w:rsidR="00B42274" w:rsidRPr="00F00CD5" w:rsidRDefault="00B42274" w:rsidP="004A5953">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{EKK 5000}:</w:t>
                  </w:r>
                </w:p>
              </w:tc>
              <w:tc>
                <w:tcPr>
                  <w:tcW w:w="3255" w:type="dxa"/>
                </w:tcPr>
                <w:p w:rsidR="00B42274" w:rsidRPr="00F00CD5" w:rsidRDefault="00B42274" w:rsidP="004A5953">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VZD = EUR </w:t>
                  </w:r>
                  <w:r>
                    <w:rPr>
                      <w:rFonts w:ascii="Times New Roman" w:eastAsia="Times New Roman" w:hAnsi="Times New Roman" w:cs="Times New Roman"/>
                      <w:b/>
                      <w:sz w:val="24"/>
                      <w:szCs w:val="24"/>
                    </w:rPr>
                    <w:t>  3 642</w:t>
                  </w:r>
                </w:p>
                <w:p w:rsidR="00B42274" w:rsidRPr="00F00CD5" w:rsidRDefault="00B42274" w:rsidP="004A5953">
                  <w:pPr>
                    <w:rPr>
                      <w:rFonts w:ascii="Times New Roman" w:eastAsia="Times New Roman" w:hAnsi="Times New Roman" w:cs="Times New Roman"/>
                      <w:b/>
                      <w:sz w:val="24"/>
                      <w:szCs w:val="24"/>
                    </w:rPr>
                  </w:pPr>
                </w:p>
              </w:tc>
            </w:tr>
            <w:tr w:rsidR="00B42274" w:rsidRPr="00F00CD5" w:rsidTr="002A54C0">
              <w:tc>
                <w:tcPr>
                  <w:tcW w:w="1978" w:type="dxa"/>
                </w:tcPr>
                <w:p w:rsidR="00881E69" w:rsidRPr="00F00CD5" w:rsidRDefault="00B42274" w:rsidP="004A5953">
                  <w:pPr>
                    <w:rPr>
                      <w:rFonts w:ascii="Times New Roman" w:hAnsi="Times New Roman" w:cs="Times New Roman"/>
                      <w:sz w:val="24"/>
                      <w:szCs w:val="24"/>
                    </w:rPr>
                  </w:pPr>
                  <w:r w:rsidRPr="00F00CD5">
                    <w:rPr>
                      <w:rFonts w:ascii="Times New Roman" w:hAnsi="Times New Roman" w:cs="Times New Roman"/>
                      <w:sz w:val="24"/>
                      <w:szCs w:val="24"/>
                    </w:rPr>
                    <w:t xml:space="preserve">Pārējie pamatlīdzekļi </w:t>
                  </w:r>
                </w:p>
                <w:p w:rsidR="00B42274" w:rsidRPr="00F00CD5" w:rsidRDefault="00B42274" w:rsidP="004A5953">
                  <w:pPr>
                    <w:rPr>
                      <w:rFonts w:ascii="Times New Roman" w:hAnsi="Times New Roman" w:cs="Times New Roman"/>
                      <w:sz w:val="24"/>
                      <w:szCs w:val="24"/>
                    </w:rPr>
                  </w:pPr>
                  <w:r w:rsidRPr="00F00CD5">
                    <w:rPr>
                      <w:rFonts w:ascii="Times New Roman" w:eastAsia="Times New Roman" w:hAnsi="Times New Roman" w:cs="Times New Roman"/>
                      <w:sz w:val="24"/>
                      <w:szCs w:val="24"/>
                    </w:rPr>
                    <w:t>{</w:t>
                  </w:r>
                  <w:r w:rsidRPr="00F00CD5">
                    <w:rPr>
                      <w:rFonts w:ascii="Times New Roman" w:hAnsi="Times New Roman" w:cs="Times New Roman"/>
                      <w:sz w:val="24"/>
                      <w:szCs w:val="24"/>
                    </w:rPr>
                    <w:t>EKK 5230</w:t>
                  </w:r>
                  <w:r w:rsidRPr="00F00CD5">
                    <w:rPr>
                      <w:rFonts w:ascii="Times New Roman" w:eastAsia="Times New Roman" w:hAnsi="Times New Roman" w:cs="Times New Roman"/>
                      <w:sz w:val="24"/>
                      <w:szCs w:val="24"/>
                    </w:rPr>
                    <w:t>}:</w:t>
                  </w:r>
                  <w:proofErr w:type="gramStart"/>
                  <w:r w:rsidRPr="00F00CD5">
                    <w:rPr>
                      <w:rFonts w:ascii="Times New Roman" w:eastAsia="Times New Roman" w:hAnsi="Times New Roman" w:cs="Times New Roman"/>
                      <w:sz w:val="24"/>
                      <w:szCs w:val="24"/>
                    </w:rPr>
                    <w:t xml:space="preserve"> </w:t>
                  </w:r>
                  <w:r w:rsidRPr="00F00CD5">
                    <w:rPr>
                      <w:rFonts w:ascii="Times New Roman" w:hAnsi="Times New Roman" w:cs="Times New Roman"/>
                      <w:sz w:val="24"/>
                      <w:szCs w:val="24"/>
                    </w:rPr>
                    <w:t xml:space="preserve">   </w:t>
                  </w:r>
                  <w:proofErr w:type="gramEnd"/>
                </w:p>
                <w:p w:rsidR="00B42274" w:rsidRPr="00F25069" w:rsidRDefault="00B42274" w:rsidP="0055131F">
                  <w:pPr>
                    <w:rPr>
                      <w:rFonts w:ascii="Times New Roman" w:eastAsia="Times New Roman" w:hAnsi="Times New Roman" w:cs="Times New Roman"/>
                      <w:i/>
                      <w:sz w:val="20"/>
                      <w:szCs w:val="20"/>
                    </w:rPr>
                  </w:pPr>
                  <w:r w:rsidRPr="00F00CD5">
                    <w:rPr>
                      <w:rFonts w:ascii="Times New Roman" w:hAnsi="Times New Roman" w:cs="Times New Roman"/>
                      <w:sz w:val="24"/>
                      <w:szCs w:val="24"/>
                    </w:rPr>
                    <w:t xml:space="preserve"> </w:t>
                  </w:r>
                  <w:r w:rsidRPr="00F25069">
                    <w:rPr>
                      <w:rFonts w:ascii="Times New Roman" w:eastAsia="Times New Roman" w:hAnsi="Times New Roman" w:cs="Times New Roman"/>
                      <w:i/>
                      <w:sz w:val="20"/>
                      <w:szCs w:val="20"/>
                    </w:rPr>
                    <w:t>Dators (sistēmbloks, monitors un programmu nodrošinājums)</w:t>
                  </w:r>
                </w:p>
                <w:p w:rsidR="00B42274" w:rsidRPr="00F00CD5" w:rsidRDefault="00B42274" w:rsidP="004A5953">
                  <w:pPr>
                    <w:rPr>
                      <w:rFonts w:ascii="Times New Roman" w:hAnsi="Times New Roman" w:cs="Times New Roman"/>
                      <w:sz w:val="24"/>
                      <w:szCs w:val="24"/>
                    </w:rPr>
                  </w:pPr>
                </w:p>
              </w:tc>
              <w:tc>
                <w:tcPr>
                  <w:tcW w:w="3255" w:type="dxa"/>
                </w:tcPr>
                <w:p w:rsidR="00B42274" w:rsidRPr="00F25069" w:rsidRDefault="00B42274" w:rsidP="004A5953">
                  <w:pPr>
                    <w:spacing w:before="100" w:beforeAutospacing="1" w:after="100" w:afterAutospacing="1"/>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VZD:</w:t>
                  </w:r>
                </w:p>
                <w:p w:rsidR="00B42274" w:rsidRPr="00F00CD5" w:rsidRDefault="00B42274" w:rsidP="004A5953">
                  <w:pPr>
                    <w:rPr>
                      <w:rFonts w:ascii="Times New Roman" w:eastAsia="Times New Roman" w:hAnsi="Times New Roman" w:cs="Times New Roman"/>
                      <w:b/>
                      <w:sz w:val="24"/>
                      <w:szCs w:val="24"/>
                    </w:rPr>
                  </w:pPr>
                  <w:r w:rsidRPr="00F00CD5">
                    <w:rPr>
                      <w:rFonts w:ascii="Times New Roman" w:hAnsi="Times New Roman" w:cs="Times New Roman"/>
                      <w:sz w:val="24"/>
                      <w:szCs w:val="24"/>
                    </w:rPr>
                    <w:t>5 amata vietas x EUR</w:t>
                  </w:r>
                  <w:proofErr w:type="gramStart"/>
                  <w:r w:rsidRPr="00F00CD5">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728.34</w:t>
                  </w:r>
                  <w:r w:rsidRPr="00F00CD5">
                    <w:rPr>
                      <w:rFonts w:ascii="Times New Roman" w:hAnsi="Times New Roman" w:cs="Times New Roman"/>
                      <w:sz w:val="24"/>
                      <w:szCs w:val="24"/>
                    </w:rPr>
                    <w:t xml:space="preserve">=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3 642</w:t>
                  </w:r>
                </w:p>
                <w:p w:rsidR="00B42274" w:rsidRPr="00F00CD5" w:rsidRDefault="00B42274" w:rsidP="004A5953">
                  <w:pPr>
                    <w:rPr>
                      <w:rFonts w:ascii="Times New Roman" w:hAnsi="Times New Roman" w:cs="Times New Roman"/>
                      <w:sz w:val="24"/>
                      <w:szCs w:val="24"/>
                    </w:rPr>
                  </w:pPr>
                  <w:r w:rsidRPr="00F25069">
                    <w:rPr>
                      <w:rFonts w:ascii="Times New Roman" w:eastAsia="Times New Roman" w:hAnsi="Times New Roman" w:cs="Times New Roman"/>
                      <w:i/>
                      <w:sz w:val="20"/>
                      <w:szCs w:val="20"/>
                    </w:rPr>
                    <w:t>Dators (sistēmbloks, monitors un programmu nodrošinājums)</w:t>
                  </w:r>
                </w:p>
              </w:tc>
            </w:tr>
          </w:tbl>
          <w:p w:rsidR="00B42274" w:rsidRPr="00F00CD5" w:rsidRDefault="00B42274" w:rsidP="00076AF2">
            <w:pPr>
              <w:spacing w:after="0" w:line="240" w:lineRule="auto"/>
              <w:rPr>
                <w:rFonts w:ascii="Times New Roman" w:eastAsia="Times New Roman" w:hAnsi="Times New Roman" w:cs="Times New Roman"/>
                <w:sz w:val="24"/>
                <w:szCs w:val="24"/>
              </w:rPr>
            </w:pPr>
          </w:p>
          <w:p w:rsidR="00B42274" w:rsidRPr="00F00CD5" w:rsidRDefault="00B42274" w:rsidP="00076AF2">
            <w:pPr>
              <w:spacing w:after="0" w:line="240" w:lineRule="auto"/>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2) NĪVKIS un ZG vēsturisko datu kārtošanai (</w:t>
            </w:r>
            <w:r w:rsidRPr="00017CAA">
              <w:rPr>
                <w:rFonts w:ascii="Times New Roman" w:eastAsia="Times New Roman" w:hAnsi="Times New Roman" w:cs="Times New Roman"/>
                <w:b/>
                <w:sz w:val="24"/>
                <w:szCs w:val="24"/>
                <w:u w:val="single"/>
              </w:rPr>
              <w:t>201</w:t>
            </w:r>
            <w:r w:rsidR="00E218ED" w:rsidRPr="00017CAA">
              <w:rPr>
                <w:rFonts w:ascii="Times New Roman" w:eastAsia="Times New Roman" w:hAnsi="Times New Roman" w:cs="Times New Roman"/>
                <w:b/>
                <w:sz w:val="24"/>
                <w:szCs w:val="24"/>
                <w:u w:val="single"/>
              </w:rPr>
              <w:t>7</w:t>
            </w:r>
            <w:r w:rsidRPr="00017CAA">
              <w:rPr>
                <w:rFonts w:ascii="Times New Roman" w:eastAsia="Times New Roman" w:hAnsi="Times New Roman" w:cs="Times New Roman"/>
                <w:b/>
                <w:sz w:val="24"/>
                <w:szCs w:val="24"/>
                <w:u w:val="single"/>
              </w:rPr>
              <w:t>.-</w:t>
            </w:r>
            <w:proofErr w:type="gramStart"/>
            <w:r w:rsidRPr="00017CAA">
              <w:rPr>
                <w:rFonts w:ascii="Times New Roman" w:eastAsia="Times New Roman" w:hAnsi="Times New Roman" w:cs="Times New Roman"/>
                <w:b/>
                <w:sz w:val="24"/>
                <w:szCs w:val="24"/>
                <w:u w:val="single"/>
              </w:rPr>
              <w:t>20</w:t>
            </w:r>
            <w:r w:rsidR="00E218ED" w:rsidRPr="00017CAA">
              <w:rPr>
                <w:rFonts w:ascii="Times New Roman" w:eastAsia="Times New Roman" w:hAnsi="Times New Roman" w:cs="Times New Roman"/>
                <w:b/>
                <w:sz w:val="24"/>
                <w:szCs w:val="24"/>
                <w:u w:val="single"/>
              </w:rPr>
              <w:t>20</w:t>
            </w:r>
            <w:r w:rsidRPr="00F00CD5">
              <w:rPr>
                <w:rFonts w:ascii="Times New Roman" w:eastAsia="Times New Roman" w:hAnsi="Times New Roman" w:cs="Times New Roman"/>
                <w:sz w:val="24"/>
                <w:szCs w:val="24"/>
              </w:rPr>
              <w:t>.gads</w:t>
            </w:r>
            <w:proofErr w:type="gramEnd"/>
            <w:r w:rsidRPr="00F00CD5">
              <w:rPr>
                <w:rFonts w:ascii="Times New Roman" w:eastAsia="Times New Roman" w:hAnsi="Times New Roman" w:cs="Times New Roman"/>
                <w:sz w:val="24"/>
                <w:szCs w:val="24"/>
              </w:rPr>
              <w:t>):</w:t>
            </w:r>
          </w:p>
          <w:tbl>
            <w:tblPr>
              <w:tblStyle w:val="Reatabula"/>
              <w:tblW w:w="0" w:type="auto"/>
              <w:tblLook w:val="04A0" w:firstRow="1" w:lastRow="0" w:firstColumn="1" w:lastColumn="0" w:noHBand="0" w:noVBand="1"/>
            </w:tblPr>
            <w:tblGrid>
              <w:gridCol w:w="1836"/>
              <w:gridCol w:w="3350"/>
            </w:tblGrid>
            <w:tr w:rsidR="00B42274" w:rsidRPr="00F00CD5" w:rsidTr="006E33EE">
              <w:tc>
                <w:tcPr>
                  <w:tcW w:w="1836" w:type="dxa"/>
                </w:tcPr>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izmaksas </w:t>
                  </w:r>
                </w:p>
              </w:tc>
              <w:tc>
                <w:tcPr>
                  <w:tcW w:w="3350" w:type="dxa"/>
                </w:tcPr>
                <w:p w:rsidR="00B42274" w:rsidRPr="00F25069" w:rsidRDefault="00AB3E1B" w:rsidP="00C70A92">
                  <w:pPr>
                    <w:rPr>
                      <w:rFonts w:ascii="Times New Roman" w:eastAsia="Times New Roman" w:hAnsi="Times New Roman" w:cs="Times New Roman"/>
                      <w:b/>
                      <w:sz w:val="24"/>
                      <w:szCs w:val="24"/>
                    </w:rPr>
                  </w:pPr>
                  <w:proofErr w:type="gramStart"/>
                  <w:r w:rsidRPr="00017CAA">
                    <w:rPr>
                      <w:rFonts w:ascii="Times New Roman" w:eastAsia="Times New Roman" w:hAnsi="Times New Roman" w:cs="Times New Roman"/>
                      <w:b/>
                      <w:sz w:val="24"/>
                      <w:szCs w:val="24"/>
                      <w:u w:val="single"/>
                    </w:rPr>
                    <w:t>2017</w:t>
                  </w:r>
                  <w:r w:rsidR="00B42274" w:rsidRPr="00F00CD5">
                    <w:rPr>
                      <w:rFonts w:ascii="Times New Roman" w:eastAsia="Times New Roman" w:hAnsi="Times New Roman" w:cs="Times New Roman"/>
                      <w:b/>
                      <w:sz w:val="24"/>
                      <w:szCs w:val="24"/>
                    </w:rPr>
                    <w:t>.gadā</w:t>
                  </w:r>
                  <w:proofErr w:type="gramEnd"/>
                  <w:r w:rsidR="00B42274" w:rsidRPr="00F00CD5">
                    <w:rPr>
                      <w:rFonts w:ascii="Times New Roman" w:eastAsia="Times New Roman" w:hAnsi="Times New Roman" w:cs="Times New Roman"/>
                      <w:b/>
                      <w:sz w:val="24"/>
                      <w:szCs w:val="24"/>
                    </w:rPr>
                    <w:t xml:space="preserve"> = EUR </w:t>
                  </w:r>
                  <w:r w:rsidR="00B42274">
                    <w:rPr>
                      <w:rFonts w:ascii="Times New Roman" w:eastAsia="Times New Roman" w:hAnsi="Times New Roman" w:cs="Times New Roman"/>
                      <w:b/>
                      <w:sz w:val="24"/>
                      <w:szCs w:val="24"/>
                    </w:rPr>
                    <w:t>  3</w:t>
                  </w:r>
                  <w:r w:rsidR="009D2475">
                    <w:rPr>
                      <w:rFonts w:ascii="Times New Roman" w:eastAsia="Times New Roman" w:hAnsi="Times New Roman" w:cs="Times New Roman"/>
                      <w:b/>
                      <w:sz w:val="24"/>
                      <w:szCs w:val="24"/>
                    </w:rPr>
                    <w:t> 447 759</w:t>
                  </w:r>
                </w:p>
                <w:p w:rsidR="00B42274" w:rsidRPr="00F25069" w:rsidRDefault="00AB3E1B" w:rsidP="00C70A92">
                  <w:pPr>
                    <w:rPr>
                      <w:rFonts w:ascii="Times New Roman" w:eastAsia="Times New Roman" w:hAnsi="Times New Roman" w:cs="Times New Roman"/>
                      <w:b/>
                      <w:sz w:val="24"/>
                      <w:szCs w:val="24"/>
                    </w:rPr>
                  </w:pPr>
                  <w:proofErr w:type="gramStart"/>
                  <w:r w:rsidRPr="00017CAA">
                    <w:rPr>
                      <w:rFonts w:ascii="Times New Roman" w:eastAsia="Times New Roman" w:hAnsi="Times New Roman" w:cs="Times New Roman"/>
                      <w:b/>
                      <w:sz w:val="24"/>
                      <w:szCs w:val="24"/>
                      <w:u w:val="single"/>
                    </w:rPr>
                    <w:t>2018</w:t>
                  </w:r>
                  <w:r w:rsidR="00B42274" w:rsidRPr="00017CAA">
                    <w:rPr>
                      <w:rFonts w:ascii="Times New Roman" w:eastAsia="Times New Roman" w:hAnsi="Times New Roman" w:cs="Times New Roman"/>
                      <w:b/>
                      <w:sz w:val="24"/>
                      <w:szCs w:val="24"/>
                      <w:u w:val="single"/>
                    </w:rPr>
                    <w:t>.</w:t>
                  </w:r>
                  <w:r w:rsidR="00B42274" w:rsidRPr="00F00CD5">
                    <w:rPr>
                      <w:rFonts w:ascii="Times New Roman" w:eastAsia="Times New Roman" w:hAnsi="Times New Roman" w:cs="Times New Roman"/>
                      <w:b/>
                      <w:sz w:val="24"/>
                      <w:szCs w:val="24"/>
                    </w:rPr>
                    <w:t>gadā</w:t>
                  </w:r>
                  <w:proofErr w:type="gramEnd"/>
                  <w:r w:rsidR="00B42274" w:rsidRPr="00F00CD5">
                    <w:rPr>
                      <w:rFonts w:ascii="Times New Roman" w:eastAsia="Times New Roman" w:hAnsi="Times New Roman" w:cs="Times New Roman"/>
                      <w:b/>
                      <w:sz w:val="24"/>
                      <w:szCs w:val="24"/>
                    </w:rPr>
                    <w:t xml:space="preserve"> = EUR </w:t>
                  </w:r>
                  <w:r w:rsidR="00B42274">
                    <w:rPr>
                      <w:rFonts w:ascii="Times New Roman" w:eastAsia="Times New Roman" w:hAnsi="Times New Roman" w:cs="Times New Roman"/>
                      <w:b/>
                      <w:sz w:val="24"/>
                      <w:szCs w:val="24"/>
                    </w:rPr>
                    <w:t xml:space="preserve">  3</w:t>
                  </w:r>
                  <w:r w:rsidR="009D2475">
                    <w:rPr>
                      <w:rFonts w:ascii="Times New Roman" w:eastAsia="Times New Roman" w:hAnsi="Times New Roman" w:cs="Times New Roman"/>
                      <w:b/>
                      <w:sz w:val="24"/>
                      <w:szCs w:val="24"/>
                    </w:rPr>
                    <w:t> 233 415</w:t>
                  </w:r>
                </w:p>
                <w:p w:rsidR="00B42274" w:rsidRPr="00F25069" w:rsidRDefault="00AB3E1B" w:rsidP="00C70A92">
                  <w:pPr>
                    <w:rPr>
                      <w:rFonts w:ascii="Times New Roman" w:eastAsia="Times New Roman" w:hAnsi="Times New Roman" w:cs="Times New Roman"/>
                      <w:b/>
                      <w:sz w:val="24"/>
                      <w:szCs w:val="24"/>
                    </w:rPr>
                  </w:pPr>
                  <w:proofErr w:type="gramStart"/>
                  <w:r w:rsidRPr="00017CAA">
                    <w:rPr>
                      <w:rFonts w:ascii="Times New Roman" w:eastAsia="Times New Roman" w:hAnsi="Times New Roman" w:cs="Times New Roman"/>
                      <w:b/>
                      <w:sz w:val="24"/>
                      <w:szCs w:val="24"/>
                      <w:u w:val="single"/>
                    </w:rPr>
                    <w:t>2019</w:t>
                  </w:r>
                  <w:r w:rsidR="00B42274" w:rsidRPr="00F00CD5">
                    <w:rPr>
                      <w:rFonts w:ascii="Times New Roman" w:eastAsia="Times New Roman" w:hAnsi="Times New Roman" w:cs="Times New Roman"/>
                      <w:b/>
                      <w:sz w:val="24"/>
                      <w:szCs w:val="24"/>
                    </w:rPr>
                    <w:t>.gadā</w:t>
                  </w:r>
                  <w:proofErr w:type="gramEnd"/>
                  <w:r w:rsidR="00B42274" w:rsidRPr="00F00CD5">
                    <w:rPr>
                      <w:rFonts w:ascii="Times New Roman" w:eastAsia="Times New Roman" w:hAnsi="Times New Roman" w:cs="Times New Roman"/>
                      <w:b/>
                      <w:sz w:val="24"/>
                      <w:szCs w:val="24"/>
                    </w:rPr>
                    <w:t xml:space="preserve"> = EUR </w:t>
                  </w:r>
                  <w:r w:rsidR="00B42274">
                    <w:rPr>
                      <w:rFonts w:ascii="Times New Roman" w:eastAsia="Times New Roman" w:hAnsi="Times New Roman" w:cs="Times New Roman"/>
                      <w:b/>
                      <w:sz w:val="24"/>
                      <w:szCs w:val="24"/>
                    </w:rPr>
                    <w:t xml:space="preserve">  </w:t>
                  </w:r>
                  <w:r w:rsidR="00B17ACF">
                    <w:rPr>
                      <w:rFonts w:ascii="Times New Roman" w:eastAsia="Times New Roman" w:hAnsi="Times New Roman" w:cs="Times New Roman"/>
                      <w:b/>
                      <w:sz w:val="24"/>
                      <w:szCs w:val="24"/>
                    </w:rPr>
                    <w:t>3</w:t>
                  </w:r>
                  <w:r w:rsidR="009D2475">
                    <w:rPr>
                      <w:rFonts w:ascii="Times New Roman" w:eastAsia="Times New Roman" w:hAnsi="Times New Roman" w:cs="Times New Roman"/>
                      <w:b/>
                      <w:sz w:val="24"/>
                      <w:szCs w:val="24"/>
                    </w:rPr>
                    <w:t> 233 415</w:t>
                  </w:r>
                </w:p>
                <w:p w:rsidR="00B42274" w:rsidRPr="00F25069" w:rsidRDefault="00AB3E1B" w:rsidP="00C70A92">
                  <w:pPr>
                    <w:rPr>
                      <w:rFonts w:ascii="Times New Roman" w:eastAsia="Times New Roman" w:hAnsi="Times New Roman" w:cs="Times New Roman"/>
                      <w:b/>
                      <w:sz w:val="24"/>
                      <w:szCs w:val="24"/>
                    </w:rPr>
                  </w:pPr>
                  <w:proofErr w:type="gramStart"/>
                  <w:r w:rsidRPr="00017CAA">
                    <w:rPr>
                      <w:rFonts w:ascii="Times New Roman" w:eastAsia="Times New Roman" w:hAnsi="Times New Roman" w:cs="Times New Roman"/>
                      <w:b/>
                      <w:sz w:val="24"/>
                      <w:szCs w:val="24"/>
                      <w:u w:val="single"/>
                    </w:rPr>
                    <w:t>2020</w:t>
                  </w:r>
                  <w:r w:rsidR="00B42274" w:rsidRPr="00017CAA">
                    <w:rPr>
                      <w:rFonts w:ascii="Times New Roman" w:eastAsia="Times New Roman" w:hAnsi="Times New Roman" w:cs="Times New Roman"/>
                      <w:b/>
                      <w:sz w:val="24"/>
                      <w:szCs w:val="24"/>
                      <w:u w:val="single"/>
                    </w:rPr>
                    <w:t>.</w:t>
                  </w:r>
                  <w:r w:rsidR="00B42274" w:rsidRPr="00F00CD5">
                    <w:rPr>
                      <w:rFonts w:ascii="Times New Roman" w:eastAsia="Times New Roman" w:hAnsi="Times New Roman" w:cs="Times New Roman"/>
                      <w:b/>
                      <w:sz w:val="24"/>
                      <w:szCs w:val="24"/>
                    </w:rPr>
                    <w:t>gadā</w:t>
                  </w:r>
                  <w:proofErr w:type="gramEnd"/>
                  <w:r w:rsidR="00B42274" w:rsidRPr="00F00CD5">
                    <w:rPr>
                      <w:rFonts w:ascii="Times New Roman" w:eastAsia="Times New Roman" w:hAnsi="Times New Roman" w:cs="Times New Roman"/>
                      <w:b/>
                      <w:sz w:val="24"/>
                      <w:szCs w:val="24"/>
                    </w:rPr>
                    <w:t xml:space="preserve"> = EUR </w:t>
                  </w:r>
                  <w:r w:rsidR="00B42274">
                    <w:rPr>
                      <w:rFonts w:ascii="Times New Roman" w:eastAsia="Times New Roman" w:hAnsi="Times New Roman" w:cs="Times New Roman"/>
                      <w:b/>
                      <w:sz w:val="24"/>
                      <w:szCs w:val="24"/>
                    </w:rPr>
                    <w:t xml:space="preserve">  </w:t>
                  </w:r>
                  <w:r w:rsidR="00B17ACF">
                    <w:rPr>
                      <w:rFonts w:ascii="Times New Roman" w:eastAsia="Times New Roman" w:hAnsi="Times New Roman" w:cs="Times New Roman"/>
                      <w:b/>
                      <w:sz w:val="24"/>
                      <w:szCs w:val="24"/>
                    </w:rPr>
                    <w:t>3</w:t>
                  </w:r>
                  <w:r w:rsidR="009D2475">
                    <w:rPr>
                      <w:rFonts w:ascii="Times New Roman" w:eastAsia="Times New Roman" w:hAnsi="Times New Roman" w:cs="Times New Roman"/>
                      <w:b/>
                      <w:sz w:val="24"/>
                      <w:szCs w:val="24"/>
                    </w:rPr>
                    <w:t> 233 415</w:t>
                  </w:r>
                </w:p>
                <w:p w:rsidR="009D2475" w:rsidRDefault="009D2475" w:rsidP="00C70A92">
                  <w:pPr>
                    <w:rPr>
                      <w:rFonts w:ascii="Times New Roman" w:eastAsia="Times New Roman" w:hAnsi="Times New Roman" w:cs="Times New Roman"/>
                      <w:b/>
                      <w:i/>
                      <w:sz w:val="24"/>
                      <w:szCs w:val="24"/>
                    </w:rPr>
                  </w:pPr>
                </w:p>
                <w:p w:rsidR="00B42274" w:rsidRPr="00F00CD5" w:rsidRDefault="00B42274" w:rsidP="00C70A92">
                  <w:pPr>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Tai skaitā:</w:t>
                  </w:r>
                </w:p>
                <w:p w:rsidR="00B42274" w:rsidRPr="00F00CD5" w:rsidRDefault="00B42274" w:rsidP="00C70A92">
                  <w:pPr>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VZD</w:t>
                  </w:r>
                  <w:r w:rsidR="00470D45">
                    <w:rPr>
                      <w:rFonts w:ascii="Times New Roman" w:eastAsia="Times New Roman" w:hAnsi="Times New Roman" w:cs="Times New Roman"/>
                      <w:b/>
                      <w:i/>
                      <w:sz w:val="24"/>
                      <w:szCs w:val="24"/>
                    </w:rPr>
                    <w:t xml:space="preserve"> (budžeta programmā 07.00.00 „Valsts zemes dienests)</w:t>
                  </w:r>
                  <w:r w:rsidRPr="00F00CD5">
                    <w:rPr>
                      <w:rFonts w:ascii="Times New Roman" w:eastAsia="Times New Roman" w:hAnsi="Times New Roman" w:cs="Times New Roman"/>
                      <w:b/>
                      <w:i/>
                      <w:sz w:val="24"/>
                      <w:szCs w:val="24"/>
                    </w:rPr>
                    <w:t xml:space="preserve"> ikgadējās izmaksas </w:t>
                  </w:r>
                </w:p>
                <w:p w:rsidR="00B42274" w:rsidRDefault="00B42274" w:rsidP="00C70A92">
                  <w:pPr>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EUR </w:t>
                  </w:r>
                  <w:r>
                    <w:rPr>
                      <w:rFonts w:ascii="Times New Roman" w:eastAsia="Times New Roman" w:hAnsi="Times New Roman" w:cs="Times New Roman"/>
                      <w:b/>
                      <w:i/>
                      <w:sz w:val="24"/>
                      <w:szCs w:val="24"/>
                    </w:rPr>
                    <w:t>  1</w:t>
                  </w:r>
                  <w:r w:rsidR="009D2475">
                    <w:rPr>
                      <w:rFonts w:ascii="Times New Roman" w:eastAsia="Times New Roman" w:hAnsi="Times New Roman" w:cs="Times New Roman"/>
                      <w:b/>
                      <w:i/>
                      <w:sz w:val="24"/>
                      <w:szCs w:val="24"/>
                    </w:rPr>
                    <w:t> 465 443</w:t>
                  </w:r>
                  <w:r w:rsidRPr="00F00CD5">
                    <w:rPr>
                      <w:rFonts w:ascii="Times New Roman" w:eastAsia="Times New Roman" w:hAnsi="Times New Roman" w:cs="Times New Roman"/>
                      <w:b/>
                      <w:i/>
                      <w:sz w:val="24"/>
                      <w:szCs w:val="24"/>
                    </w:rPr>
                    <w:t xml:space="preserve"> un vienreizējās izmaksas </w:t>
                  </w:r>
                  <w:proofErr w:type="gramStart"/>
                  <w:r w:rsidR="00BF4937" w:rsidRPr="00017CAA">
                    <w:rPr>
                      <w:rFonts w:ascii="Times New Roman" w:eastAsia="Times New Roman" w:hAnsi="Times New Roman" w:cs="Times New Roman"/>
                      <w:b/>
                      <w:i/>
                      <w:sz w:val="24"/>
                      <w:szCs w:val="24"/>
                      <w:u w:val="single"/>
                    </w:rPr>
                    <w:t>2017</w:t>
                  </w:r>
                  <w:r w:rsidRPr="00017CAA">
                    <w:rPr>
                      <w:rFonts w:ascii="Times New Roman" w:eastAsia="Times New Roman" w:hAnsi="Times New Roman" w:cs="Times New Roman"/>
                      <w:b/>
                      <w:i/>
                      <w:sz w:val="24"/>
                      <w:szCs w:val="24"/>
                      <w:u w:val="single"/>
                    </w:rPr>
                    <w:t>.</w:t>
                  </w:r>
                  <w:r w:rsidRPr="002B4EEE">
                    <w:rPr>
                      <w:rFonts w:ascii="Times New Roman" w:eastAsia="Times New Roman" w:hAnsi="Times New Roman" w:cs="Times New Roman"/>
                      <w:b/>
                      <w:i/>
                      <w:sz w:val="24"/>
                      <w:szCs w:val="24"/>
                    </w:rPr>
                    <w:t>gadā</w:t>
                  </w:r>
                  <w:proofErr w:type="gramEnd"/>
                  <w:r w:rsidRPr="00F00CD5">
                    <w:rPr>
                      <w:rFonts w:ascii="Times New Roman" w:eastAsia="Times New Roman" w:hAnsi="Times New Roman" w:cs="Times New Roman"/>
                      <w:b/>
                      <w:i/>
                      <w:sz w:val="24"/>
                      <w:szCs w:val="24"/>
                    </w:rPr>
                    <w:t xml:space="preserve"> EUR </w:t>
                  </w:r>
                  <w:r>
                    <w:rPr>
                      <w:rFonts w:ascii="Times New Roman" w:eastAsia="Times New Roman" w:hAnsi="Times New Roman" w:cs="Times New Roman"/>
                      <w:b/>
                      <w:i/>
                      <w:sz w:val="24"/>
                      <w:szCs w:val="24"/>
                    </w:rPr>
                    <w:t>94</w:t>
                  </w:r>
                  <w:r w:rsidR="004C19CC">
                    <w:rPr>
                      <w:rFonts w:ascii="Times New Roman" w:eastAsia="Times New Roman" w:hAnsi="Times New Roman" w:cs="Times New Roman"/>
                      <w:b/>
                      <w:i/>
                      <w:sz w:val="24"/>
                      <w:szCs w:val="24"/>
                    </w:rPr>
                    <w:t> </w:t>
                  </w:r>
                  <w:r>
                    <w:rPr>
                      <w:rFonts w:ascii="Times New Roman" w:eastAsia="Times New Roman" w:hAnsi="Times New Roman" w:cs="Times New Roman"/>
                      <w:b/>
                      <w:i/>
                      <w:sz w:val="24"/>
                      <w:szCs w:val="24"/>
                    </w:rPr>
                    <w:t>798</w:t>
                  </w:r>
                </w:p>
                <w:p w:rsidR="004C19CC" w:rsidRPr="00F00CD5" w:rsidRDefault="004C19CC" w:rsidP="00C70A92">
                  <w:pPr>
                    <w:rPr>
                      <w:rFonts w:ascii="Times New Roman" w:eastAsia="Times New Roman" w:hAnsi="Times New Roman" w:cs="Times New Roman"/>
                      <w:b/>
                      <w:i/>
                      <w:sz w:val="24"/>
                      <w:szCs w:val="24"/>
                    </w:rPr>
                  </w:pPr>
                </w:p>
                <w:p w:rsidR="00B42274" w:rsidRPr="00F25069" w:rsidRDefault="00B42274" w:rsidP="00BF4937">
                  <w:pPr>
                    <w:rPr>
                      <w:rFonts w:ascii="Times New Roman" w:eastAsia="Times New Roman" w:hAnsi="Times New Roman" w:cs="Times New Roman"/>
                      <w:b/>
                      <w:i/>
                      <w:sz w:val="24"/>
                      <w:szCs w:val="24"/>
                    </w:rPr>
                  </w:pPr>
                  <w:r w:rsidRPr="00E47ABD">
                    <w:rPr>
                      <w:rFonts w:ascii="Times New Roman" w:eastAsia="Times New Roman" w:hAnsi="Times New Roman" w:cs="Times New Roman"/>
                      <w:b/>
                      <w:i/>
                      <w:sz w:val="24"/>
                      <w:szCs w:val="24"/>
                    </w:rPr>
                    <w:t xml:space="preserve">TA </w:t>
                  </w:r>
                  <w:r w:rsidR="004C19CC">
                    <w:rPr>
                      <w:rFonts w:ascii="Times New Roman" w:eastAsia="Times New Roman" w:hAnsi="Times New Roman" w:cs="Times New Roman"/>
                      <w:b/>
                      <w:i/>
                      <w:sz w:val="24"/>
                      <w:szCs w:val="24"/>
                    </w:rPr>
                    <w:t>(budžeta apakšprogrammā 03.02.00 „</w:t>
                  </w:r>
                  <w:r w:rsidR="004C19CC" w:rsidRPr="004C19CC">
                    <w:rPr>
                      <w:rFonts w:ascii="Times New Roman" w:eastAsia="Times New Roman" w:hAnsi="Times New Roman"/>
                      <w:b/>
                      <w:i/>
                      <w:sz w:val="24"/>
                      <w:szCs w:val="26"/>
                    </w:rPr>
                    <w:t>Apgabaltiesas un rajonu (pilsētu) tiesas</w:t>
                  </w:r>
                  <w:r w:rsidR="004C19CC">
                    <w:rPr>
                      <w:rFonts w:ascii="Times New Roman" w:eastAsia="Times New Roman" w:hAnsi="Times New Roman" w:cs="Times New Roman"/>
                      <w:b/>
                      <w:i/>
                      <w:sz w:val="24"/>
                      <w:szCs w:val="24"/>
                    </w:rPr>
                    <w:t xml:space="preserve">„) </w:t>
                  </w:r>
                  <w:r w:rsidRPr="00E47ABD">
                    <w:rPr>
                      <w:rFonts w:ascii="Times New Roman" w:eastAsia="Times New Roman" w:hAnsi="Times New Roman" w:cs="Times New Roman"/>
                      <w:b/>
                      <w:i/>
                      <w:sz w:val="24"/>
                      <w:szCs w:val="24"/>
                    </w:rPr>
                    <w:t>ikgadējās izmaksas EUR 1</w:t>
                  </w:r>
                  <w:r w:rsidR="009D2475">
                    <w:rPr>
                      <w:rFonts w:ascii="Times New Roman" w:eastAsia="Times New Roman" w:hAnsi="Times New Roman" w:cs="Times New Roman"/>
                      <w:b/>
                      <w:i/>
                      <w:sz w:val="24"/>
                      <w:szCs w:val="24"/>
                    </w:rPr>
                    <w:t>767 972</w:t>
                  </w:r>
                  <w:r w:rsidRPr="00E47ABD">
                    <w:rPr>
                      <w:rFonts w:ascii="Times New Roman" w:eastAsia="Times New Roman" w:hAnsi="Times New Roman" w:cs="Times New Roman"/>
                      <w:b/>
                      <w:i/>
                      <w:sz w:val="24"/>
                      <w:szCs w:val="24"/>
                    </w:rPr>
                    <w:t>  un</w:t>
                  </w:r>
                  <w:proofErr w:type="gramStart"/>
                  <w:r w:rsidRPr="00E47ABD">
                    <w:rPr>
                      <w:rFonts w:ascii="Times New Roman" w:eastAsia="Times New Roman" w:hAnsi="Times New Roman" w:cs="Times New Roman"/>
                      <w:b/>
                      <w:i/>
                      <w:sz w:val="24"/>
                      <w:szCs w:val="24"/>
                    </w:rPr>
                    <w:t xml:space="preserve">  </w:t>
                  </w:r>
                  <w:proofErr w:type="gramEnd"/>
                  <w:r w:rsidRPr="00E47ABD">
                    <w:rPr>
                      <w:rFonts w:ascii="Times New Roman" w:eastAsia="Times New Roman" w:hAnsi="Times New Roman" w:cs="Times New Roman"/>
                      <w:b/>
                      <w:i/>
                      <w:sz w:val="24"/>
                      <w:szCs w:val="24"/>
                    </w:rPr>
                    <w:t xml:space="preserve">vienreizējās izmaksas </w:t>
                  </w:r>
                  <w:r w:rsidR="00BF4937" w:rsidRPr="00017CAA">
                    <w:rPr>
                      <w:rFonts w:ascii="Times New Roman" w:eastAsia="Times New Roman" w:hAnsi="Times New Roman" w:cs="Times New Roman"/>
                      <w:b/>
                      <w:i/>
                      <w:sz w:val="24"/>
                      <w:szCs w:val="24"/>
                      <w:u w:val="single"/>
                    </w:rPr>
                    <w:t>2017</w:t>
                  </w:r>
                  <w:r w:rsidRPr="00017CAA">
                    <w:rPr>
                      <w:rFonts w:ascii="Times New Roman" w:eastAsia="Times New Roman" w:hAnsi="Times New Roman" w:cs="Times New Roman"/>
                      <w:b/>
                      <w:i/>
                      <w:sz w:val="24"/>
                      <w:szCs w:val="24"/>
                      <w:u w:val="single"/>
                    </w:rPr>
                    <w:t>.</w:t>
                  </w:r>
                  <w:r w:rsidRPr="00E47ABD">
                    <w:rPr>
                      <w:rFonts w:ascii="Times New Roman" w:eastAsia="Times New Roman" w:hAnsi="Times New Roman" w:cs="Times New Roman"/>
                      <w:b/>
                      <w:i/>
                      <w:sz w:val="24"/>
                      <w:szCs w:val="24"/>
                    </w:rPr>
                    <w:t xml:space="preserve">gadā EUR </w:t>
                  </w:r>
                  <w:r w:rsidR="00E47ABD">
                    <w:rPr>
                      <w:rFonts w:ascii="Times New Roman" w:eastAsia="Times New Roman" w:hAnsi="Times New Roman" w:cs="Times New Roman"/>
                      <w:b/>
                      <w:i/>
                      <w:sz w:val="24"/>
                      <w:szCs w:val="24"/>
                    </w:rPr>
                    <w:t>119 546</w:t>
                  </w:r>
                </w:p>
              </w:tc>
            </w:tr>
          </w:tbl>
          <w:p w:rsidR="00B42274" w:rsidRPr="00F00CD5" w:rsidRDefault="00B42274" w:rsidP="00076AF2">
            <w:pPr>
              <w:spacing w:after="0" w:line="240" w:lineRule="auto"/>
              <w:rPr>
                <w:rFonts w:ascii="Times New Roman" w:eastAsia="Times New Roman" w:hAnsi="Times New Roman" w:cs="Times New Roman"/>
                <w:sz w:val="10"/>
                <w:szCs w:val="10"/>
              </w:rPr>
            </w:pPr>
          </w:p>
          <w:tbl>
            <w:tblPr>
              <w:tblStyle w:val="Reatabula"/>
              <w:tblW w:w="0" w:type="auto"/>
              <w:tblLook w:val="04A0" w:firstRow="1" w:lastRow="0" w:firstColumn="1" w:lastColumn="0" w:noHBand="0" w:noVBand="1"/>
            </w:tblPr>
            <w:tblGrid>
              <w:gridCol w:w="1836"/>
              <w:gridCol w:w="3412"/>
            </w:tblGrid>
            <w:tr w:rsidR="00B42274" w:rsidRPr="00F00CD5" w:rsidTr="00C70A92">
              <w:tc>
                <w:tcPr>
                  <w:tcW w:w="1836" w:type="dxa"/>
                </w:tcPr>
                <w:p w:rsidR="00881E69"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Atlīdzība </w:t>
                  </w:r>
                </w:p>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{EKK 1000}:</w:t>
                  </w:r>
                </w:p>
              </w:tc>
              <w:tc>
                <w:tcPr>
                  <w:tcW w:w="3412" w:type="dxa"/>
                </w:tcPr>
                <w:p w:rsidR="00B42274" w:rsidRPr="00F25069"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Kopā = EUR 2 8</w:t>
                  </w:r>
                  <w:r w:rsidR="001875D9">
                    <w:rPr>
                      <w:rFonts w:ascii="Times New Roman" w:eastAsia="Times New Roman" w:hAnsi="Times New Roman" w:cs="Times New Roman"/>
                      <w:b/>
                      <w:sz w:val="24"/>
                      <w:szCs w:val="24"/>
                    </w:rPr>
                    <w:t>48</w:t>
                  </w:r>
                  <w:r w:rsidRPr="00F25069">
                    <w:rPr>
                      <w:rFonts w:ascii="Times New Roman" w:eastAsia="Times New Roman" w:hAnsi="Times New Roman" w:cs="Times New Roman"/>
                      <w:b/>
                      <w:sz w:val="24"/>
                      <w:szCs w:val="24"/>
                    </w:rPr>
                    <w:t xml:space="preserve"> </w:t>
                  </w:r>
                  <w:r w:rsidR="001875D9">
                    <w:rPr>
                      <w:rFonts w:ascii="Times New Roman" w:eastAsia="Times New Roman" w:hAnsi="Times New Roman" w:cs="Times New Roman"/>
                      <w:b/>
                      <w:sz w:val="24"/>
                      <w:szCs w:val="24"/>
                    </w:rPr>
                    <w:t>515</w:t>
                  </w:r>
                </w:p>
                <w:p w:rsidR="00B42274" w:rsidRPr="00F00CD5" w:rsidRDefault="00B42274" w:rsidP="00C70A92">
                  <w:pPr>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Kopā VZD = EUR</w:t>
                  </w:r>
                  <w:r w:rsidRPr="00F00CD5">
                    <w:rPr>
                      <w:rFonts w:ascii="Times New Roman" w:eastAsia="Times New Roman" w:hAnsi="Times New Roman" w:cs="Times New Roman"/>
                      <w:b/>
                      <w:sz w:val="24"/>
                      <w:szCs w:val="24"/>
                    </w:rPr>
                    <w:t> </w:t>
                  </w:r>
                  <w:r w:rsidRPr="00F00CD5">
                    <w:rPr>
                      <w:rFonts w:ascii="Times New Roman" w:eastAsia="Times New Roman" w:hAnsi="Times New Roman" w:cs="Times New Roman"/>
                      <w:b/>
                      <w:i/>
                      <w:sz w:val="24"/>
                      <w:szCs w:val="24"/>
                    </w:rPr>
                    <w:t>1 216 200</w:t>
                  </w:r>
                </w:p>
                <w:p w:rsidR="00B42274" w:rsidRPr="00F00CD5" w:rsidRDefault="00AC47FA" w:rsidP="00AC47F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Kopā TA = EUR 1 632 315</w:t>
                  </w:r>
                </w:p>
              </w:tc>
            </w:tr>
            <w:tr w:rsidR="00B42274" w:rsidRPr="00F00CD5" w:rsidTr="00C70A92">
              <w:tc>
                <w:tcPr>
                  <w:tcW w:w="1836" w:type="dxa"/>
                </w:tcPr>
                <w:p w:rsidR="00B42274"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Atalgojums </w:t>
                  </w:r>
                </w:p>
                <w:p w:rsidR="00881E69" w:rsidRPr="00F00CD5" w:rsidRDefault="00881E69" w:rsidP="00C70A92">
                  <w:pPr>
                    <w:rPr>
                      <w:rFonts w:ascii="Times New Roman" w:eastAsia="Times New Roman" w:hAnsi="Times New Roman" w:cs="Times New Roman"/>
                      <w:sz w:val="24"/>
                      <w:szCs w:val="24"/>
                    </w:rPr>
                  </w:pPr>
                </w:p>
                <w:p w:rsidR="00B42274" w:rsidRPr="00F00CD5"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1100}:</w:t>
                  </w:r>
                </w:p>
              </w:tc>
              <w:tc>
                <w:tcPr>
                  <w:tcW w:w="3412" w:type="dxa"/>
                </w:tcPr>
                <w:p w:rsidR="00B42274" w:rsidRDefault="00B42274" w:rsidP="00962476">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3453E6" w:rsidRDefault="003453E6" w:rsidP="00962476">
                  <w:pPr>
                    <w:rPr>
                      <w:rFonts w:ascii="Times New Roman" w:eastAsia="Times New Roman" w:hAnsi="Times New Roman" w:cs="Times New Roman"/>
                      <w:sz w:val="24"/>
                      <w:szCs w:val="24"/>
                    </w:rPr>
                  </w:pPr>
                </w:p>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66 amata vietas (</w:t>
                  </w:r>
                  <w:r w:rsidRPr="00F00CD5">
                    <w:rPr>
                      <w:rFonts w:ascii="Times New Roman" w:eastAsia="Times New Roman" w:hAnsi="Times New Roman" w:cs="Times New Roman"/>
                      <w:i/>
                      <w:sz w:val="24"/>
                      <w:szCs w:val="24"/>
                    </w:rPr>
                    <w:t>20.saime, II līmenis, 9.mēnešalgu grupa</w:t>
                  </w:r>
                  <w:r w:rsidRPr="00F00CD5">
                    <w:rPr>
                      <w:rFonts w:ascii="Times New Roman" w:eastAsia="Times New Roman" w:hAnsi="Times New Roman" w:cs="Times New Roman"/>
                      <w:sz w:val="24"/>
                      <w:szCs w:val="24"/>
                    </w:rPr>
                    <w:t>) x EUR 994  alga mēnesī</w:t>
                  </w:r>
                  <w:proofErr w:type="gramStart"/>
                  <w:r w:rsidRPr="00F00CD5">
                    <w:rPr>
                      <w:rFonts w:ascii="Times New Roman" w:eastAsia="Times New Roman" w:hAnsi="Times New Roman" w:cs="Times New Roman"/>
                      <w:sz w:val="24"/>
                      <w:szCs w:val="24"/>
                    </w:rPr>
                    <w:t xml:space="preserve">   </w:t>
                  </w:r>
                  <w:proofErr w:type="gramEnd"/>
                  <w:r w:rsidRPr="00F00CD5">
                    <w:rPr>
                      <w:rFonts w:ascii="Times New Roman" w:eastAsia="Times New Roman" w:hAnsi="Times New Roman" w:cs="Times New Roman"/>
                      <w:sz w:val="24"/>
                      <w:szCs w:val="24"/>
                    </w:rPr>
                    <w:t>x 12 mēneši = </w:t>
                  </w:r>
                  <w:r w:rsidRPr="00F00CD5">
                    <w:rPr>
                      <w:rFonts w:ascii="Times New Roman" w:eastAsia="Times New Roman" w:hAnsi="Times New Roman" w:cs="Times New Roman"/>
                      <w:b/>
                      <w:sz w:val="24"/>
                      <w:szCs w:val="24"/>
                    </w:rPr>
                    <w:t>EUR 787</w:t>
                  </w:r>
                  <w:r w:rsidR="00962476">
                    <w:rPr>
                      <w:rFonts w:ascii="Times New Roman" w:eastAsia="Times New Roman" w:hAnsi="Times New Roman" w:cs="Times New Roman"/>
                      <w:b/>
                      <w:sz w:val="24"/>
                      <w:szCs w:val="24"/>
                    </w:rPr>
                    <w:t> </w:t>
                  </w:r>
                  <w:r w:rsidRPr="00F00CD5">
                    <w:rPr>
                      <w:rFonts w:ascii="Times New Roman" w:eastAsia="Times New Roman" w:hAnsi="Times New Roman" w:cs="Times New Roman"/>
                      <w:b/>
                      <w:sz w:val="24"/>
                      <w:szCs w:val="24"/>
                    </w:rPr>
                    <w:t>248</w:t>
                  </w:r>
                </w:p>
                <w:p w:rsidR="00962476" w:rsidRDefault="00962476" w:rsidP="00C70A92">
                  <w:pPr>
                    <w:rPr>
                      <w:rFonts w:ascii="Times New Roman" w:eastAsia="Times New Roman" w:hAnsi="Times New Roman" w:cs="Times New Roman"/>
                      <w:sz w:val="24"/>
                      <w:szCs w:val="24"/>
                    </w:rPr>
                  </w:pPr>
                </w:p>
                <w:p w:rsidR="00B42274" w:rsidRDefault="00B42274" w:rsidP="00C70A92">
                  <w:pPr>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3453E6" w:rsidRDefault="003453E6" w:rsidP="00C70A92">
                  <w:pPr>
                    <w:rPr>
                      <w:rFonts w:ascii="Times New Roman" w:eastAsia="Times New Roman" w:hAnsi="Times New Roman" w:cs="Times New Roman"/>
                      <w:sz w:val="24"/>
                      <w:szCs w:val="24"/>
                    </w:rPr>
                  </w:pPr>
                </w:p>
                <w:p w:rsidR="00B42274" w:rsidRPr="00F25069" w:rsidRDefault="00B42274" w:rsidP="00C70A92">
                  <w:pPr>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70 amata vietas (</w:t>
                  </w:r>
                  <w:r w:rsidRPr="00F25069">
                    <w:rPr>
                      <w:rFonts w:ascii="Times New Roman" w:eastAsia="Times New Roman" w:hAnsi="Times New Roman" w:cs="Times New Roman"/>
                      <w:i/>
                      <w:sz w:val="24"/>
                      <w:szCs w:val="24"/>
                    </w:rPr>
                    <w:t>53.1 saime, 4B līmenis, 10.algu grupa</w:t>
                  </w:r>
                  <w:r w:rsidRPr="00F25069">
                    <w:rPr>
                      <w:rFonts w:ascii="Times New Roman" w:eastAsia="Times New Roman" w:hAnsi="Times New Roman" w:cs="Times New Roman"/>
                      <w:sz w:val="24"/>
                      <w:szCs w:val="24"/>
                    </w:rPr>
                    <w:t>) x EUR 1174 alga x 12</w:t>
                  </w:r>
                </w:p>
                <w:p w:rsidR="00B42274" w:rsidRPr="00F25069" w:rsidRDefault="00B42274" w:rsidP="00C70A92">
                  <w:pPr>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 xml:space="preserve"> mēneši =  EUR 986 160  + </w:t>
                  </w:r>
                </w:p>
                <w:p w:rsidR="00B42274" w:rsidRPr="00F25069" w:rsidRDefault="00B42274" w:rsidP="00C70A92">
                  <w:pPr>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5 amata vietas (</w:t>
                  </w:r>
                  <w:r w:rsidRPr="00F25069">
                    <w:rPr>
                      <w:rFonts w:ascii="Times New Roman" w:eastAsia="Times New Roman" w:hAnsi="Times New Roman" w:cs="Times New Roman"/>
                      <w:i/>
                      <w:sz w:val="24"/>
                      <w:szCs w:val="24"/>
                    </w:rPr>
                    <w:t xml:space="preserve">19.6 saime, </w:t>
                  </w:r>
                  <w:r w:rsidRPr="00F25069">
                    <w:rPr>
                      <w:rFonts w:ascii="Times New Roman" w:eastAsia="Times New Roman" w:hAnsi="Times New Roman" w:cs="Times New Roman"/>
                      <w:i/>
                      <w:sz w:val="24"/>
                      <w:szCs w:val="24"/>
                    </w:rPr>
                    <w:lastRenderedPageBreak/>
                    <w:t>3.līmenis, 10.algu grupa</w:t>
                  </w:r>
                  <w:r w:rsidRPr="00F25069">
                    <w:rPr>
                      <w:rFonts w:ascii="Times New Roman" w:eastAsia="Times New Roman" w:hAnsi="Times New Roman" w:cs="Times New Roman"/>
                      <w:sz w:val="24"/>
                      <w:szCs w:val="24"/>
                    </w:rPr>
                    <w:t>)</w:t>
                  </w:r>
                  <w:proofErr w:type="gramStart"/>
                  <w:r w:rsidRPr="00F25069">
                    <w:rPr>
                      <w:rFonts w:ascii="Times New Roman" w:eastAsia="Times New Roman" w:hAnsi="Times New Roman" w:cs="Times New Roman"/>
                      <w:sz w:val="24"/>
                      <w:szCs w:val="24"/>
                    </w:rPr>
                    <w:t xml:space="preserve"> </w:t>
                  </w:r>
                  <w:r w:rsidR="00930092">
                    <w:rPr>
                      <w:rFonts w:ascii="Times New Roman" w:eastAsia="Times New Roman" w:hAnsi="Times New Roman" w:cs="Times New Roman"/>
                      <w:sz w:val="24"/>
                      <w:szCs w:val="24"/>
                    </w:rPr>
                    <w:t xml:space="preserve"> </w:t>
                  </w:r>
                  <w:proofErr w:type="gramEnd"/>
                  <w:r w:rsidRPr="00F25069">
                    <w:rPr>
                      <w:rFonts w:ascii="Times New Roman" w:eastAsia="Times New Roman" w:hAnsi="Times New Roman" w:cs="Times New Roman"/>
                      <w:sz w:val="24"/>
                      <w:szCs w:val="24"/>
                    </w:rPr>
                    <w:t xml:space="preserve">x EUR 1174 alga x 12 mēneši = EUR 70 440 </w:t>
                  </w:r>
                </w:p>
                <w:p w:rsidR="00B42274" w:rsidRPr="00F25069" w:rsidRDefault="00B42274" w:rsidP="00C70A92">
                  <w:pPr>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 xml:space="preserve">TA kopā: </w:t>
                  </w:r>
                  <w:r w:rsidRPr="00F25069">
                    <w:rPr>
                      <w:rFonts w:ascii="Times New Roman" w:eastAsia="Times New Roman" w:hAnsi="Times New Roman" w:cs="Times New Roman"/>
                      <w:b/>
                      <w:sz w:val="24"/>
                      <w:szCs w:val="24"/>
                    </w:rPr>
                    <w:t>EUR 1 056 600</w:t>
                  </w:r>
                </w:p>
                <w:p w:rsidR="00B42274" w:rsidRPr="00F00CD5" w:rsidRDefault="00B42274" w:rsidP="00C70A92">
                  <w:pPr>
                    <w:rPr>
                      <w:rFonts w:ascii="Times New Roman" w:eastAsia="Times New Roman" w:hAnsi="Times New Roman" w:cs="Times New Roman"/>
                      <w:b/>
                      <w:sz w:val="24"/>
                      <w:szCs w:val="24"/>
                    </w:rPr>
                  </w:pPr>
                  <w:r w:rsidRPr="00F25069">
                    <w:rPr>
                      <w:rFonts w:ascii="Times New Roman" w:eastAsia="Times New Roman" w:hAnsi="Times New Roman" w:cs="Times New Roman"/>
                      <w:sz w:val="24"/>
                      <w:szCs w:val="24"/>
                    </w:rPr>
                    <w:t>(</w:t>
                  </w:r>
                  <w:r w:rsidRPr="00F25069">
                    <w:rPr>
                      <w:rFonts w:ascii="Times New Roman" w:eastAsia="Times New Roman" w:hAnsi="Times New Roman" w:cs="Times New Roman"/>
                      <w:i/>
                      <w:sz w:val="24"/>
                      <w:szCs w:val="24"/>
                    </w:rPr>
                    <w:t>Nepieciešams izveidot jaunas amata vietas, jo ar pašreizējiem resursiem šo procesu nav iespējams nodrošināt plānotajā laika periodā. Izveidotās amata vietas veiks līdz šim NĪVKIS un ZG reģistrēto datu savstarpējo salīdzināšanu un datu savstarpējo neatbilstību novēršanu</w:t>
                  </w:r>
                  <w:r w:rsidRPr="00F25069">
                    <w:rPr>
                      <w:rFonts w:ascii="Times New Roman" w:eastAsia="Times New Roman" w:hAnsi="Times New Roman" w:cs="Times New Roman"/>
                      <w:sz w:val="24"/>
                      <w:szCs w:val="24"/>
                    </w:rPr>
                    <w:t>.)</w:t>
                  </w:r>
                </w:p>
              </w:tc>
            </w:tr>
            <w:tr w:rsidR="00B42274" w:rsidRPr="00F00CD5" w:rsidTr="00C70A92">
              <w:tc>
                <w:tcPr>
                  <w:tcW w:w="1836" w:type="dxa"/>
                </w:tcPr>
                <w:p w:rsidR="00881E69"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 xml:space="preserve">Piemaksas, prēmijām un naudas balvas </w:t>
                  </w:r>
                </w:p>
                <w:p w:rsidR="00B42274" w:rsidRPr="00F00CD5"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{EKK 1140}: </w:t>
                  </w:r>
                </w:p>
              </w:tc>
              <w:tc>
                <w:tcPr>
                  <w:tcW w:w="3412" w:type="dxa"/>
                </w:tcPr>
                <w:p w:rsidR="00B42274" w:rsidRDefault="00B42274" w:rsidP="00134AAA">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3453E6" w:rsidRPr="00F00CD5" w:rsidRDefault="003453E6" w:rsidP="00134AAA">
                  <w:pPr>
                    <w:rPr>
                      <w:rFonts w:ascii="Times New Roman" w:eastAsia="Times New Roman" w:hAnsi="Times New Roman" w:cs="Times New Roman"/>
                      <w:sz w:val="24"/>
                      <w:szCs w:val="24"/>
                    </w:rPr>
                  </w:pPr>
                </w:p>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Plānotā mēnešalgu kopsumma EUR 787 248 x 10% vispārējām piemaksām un 10% prēmijām = </w:t>
                  </w:r>
                  <w:r w:rsidRPr="00F00CD5">
                    <w:rPr>
                      <w:rFonts w:ascii="Times New Roman" w:eastAsia="Times New Roman" w:hAnsi="Times New Roman" w:cs="Times New Roman"/>
                      <w:b/>
                      <w:sz w:val="24"/>
                      <w:szCs w:val="24"/>
                    </w:rPr>
                    <w:t>EUR 157</w:t>
                  </w:r>
                  <w:r w:rsidR="00134AAA">
                    <w:rPr>
                      <w:rFonts w:ascii="Times New Roman" w:eastAsia="Times New Roman" w:hAnsi="Times New Roman" w:cs="Times New Roman"/>
                      <w:b/>
                      <w:sz w:val="24"/>
                      <w:szCs w:val="24"/>
                    </w:rPr>
                    <w:t> </w:t>
                  </w:r>
                  <w:r w:rsidRPr="00F00CD5">
                    <w:rPr>
                      <w:rFonts w:ascii="Times New Roman" w:eastAsia="Times New Roman" w:hAnsi="Times New Roman" w:cs="Times New Roman"/>
                      <w:b/>
                      <w:sz w:val="24"/>
                      <w:szCs w:val="24"/>
                    </w:rPr>
                    <w:t>450</w:t>
                  </w:r>
                </w:p>
                <w:p w:rsidR="00134AAA" w:rsidRDefault="00134AAA" w:rsidP="00C70A92">
                  <w:pPr>
                    <w:rPr>
                      <w:rFonts w:ascii="Times New Roman" w:eastAsia="Times New Roman" w:hAnsi="Times New Roman" w:cs="Times New Roman"/>
                      <w:sz w:val="24"/>
                      <w:szCs w:val="24"/>
                    </w:rPr>
                  </w:pPr>
                </w:p>
                <w:p w:rsidR="00B42274" w:rsidRDefault="00B42274" w:rsidP="00C70A92">
                  <w:pPr>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3453E6" w:rsidRPr="00F00CD5" w:rsidRDefault="003453E6" w:rsidP="00C70A92">
                  <w:pPr>
                    <w:rPr>
                      <w:rFonts w:ascii="Times New Roman" w:eastAsia="Times New Roman" w:hAnsi="Times New Roman" w:cs="Times New Roman"/>
                      <w:sz w:val="24"/>
                      <w:szCs w:val="24"/>
                    </w:rPr>
                  </w:pPr>
                </w:p>
                <w:p w:rsidR="00B42274" w:rsidRPr="00F25069"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Plānotā mēnešalgu kopsumma EUR 1 056 600 x 10% vispārējām piemaksām un 10% prēmijām = </w:t>
                  </w:r>
                  <w:r w:rsidRPr="00F00CD5">
                    <w:rPr>
                      <w:rFonts w:ascii="Times New Roman" w:eastAsia="Times New Roman" w:hAnsi="Times New Roman" w:cs="Times New Roman"/>
                      <w:b/>
                      <w:sz w:val="24"/>
                      <w:szCs w:val="24"/>
                    </w:rPr>
                    <w:t>EUR 211 320</w:t>
                  </w:r>
                </w:p>
              </w:tc>
            </w:tr>
            <w:tr w:rsidR="00B42274" w:rsidRPr="00F00CD5" w:rsidTr="00C70A92">
              <w:tc>
                <w:tcPr>
                  <w:tcW w:w="1836" w:type="dxa"/>
                </w:tcPr>
                <w:p w:rsidR="00B42274" w:rsidRPr="00F00CD5"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Pabalsti un kompensācijas</w:t>
                  </w:r>
                  <w:proofErr w:type="gramStart"/>
                  <w:r w:rsidRPr="00F00CD5">
                    <w:rPr>
                      <w:rFonts w:ascii="Times New Roman" w:eastAsia="Times New Roman" w:hAnsi="Times New Roman" w:cs="Times New Roman"/>
                      <w:sz w:val="24"/>
                      <w:szCs w:val="24"/>
                    </w:rPr>
                    <w:t xml:space="preserve"> un</w:t>
                  </w:r>
                  <w:proofErr w:type="gramEnd"/>
                  <w:r w:rsidRPr="00F00CD5">
                    <w:rPr>
                      <w:rFonts w:ascii="Times New Roman" w:eastAsia="Times New Roman" w:hAnsi="Times New Roman" w:cs="Times New Roman"/>
                      <w:sz w:val="24"/>
                      <w:szCs w:val="24"/>
                    </w:rPr>
                    <w:t xml:space="preserve"> citi maksājumi</w:t>
                  </w:r>
                </w:p>
                <w:p w:rsidR="00B42274" w:rsidRPr="00F00CD5"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1220}:</w:t>
                  </w:r>
                </w:p>
              </w:tc>
              <w:tc>
                <w:tcPr>
                  <w:tcW w:w="3412" w:type="dxa"/>
                </w:tcPr>
                <w:p w:rsidR="00B42274" w:rsidRDefault="00B42274" w:rsidP="00134AAA">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C3096E" w:rsidRPr="00F00CD5" w:rsidRDefault="00C3096E" w:rsidP="00134AAA">
                  <w:pPr>
                    <w:rPr>
                      <w:rFonts w:ascii="Times New Roman" w:eastAsia="Times New Roman" w:hAnsi="Times New Roman" w:cs="Times New Roman"/>
                      <w:sz w:val="24"/>
                      <w:szCs w:val="24"/>
                    </w:rPr>
                  </w:pPr>
                </w:p>
                <w:p w:rsidR="00B42274" w:rsidRPr="00F00CD5"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Plānotā mēnešalgu kopsumma EUR 787 248 x 5% sociālajām garantijām = </w:t>
                  </w:r>
                  <w:r w:rsidRPr="00F00CD5">
                    <w:rPr>
                      <w:rFonts w:ascii="Times New Roman" w:eastAsia="Times New Roman" w:hAnsi="Times New Roman" w:cs="Times New Roman"/>
                      <w:b/>
                      <w:sz w:val="24"/>
                      <w:szCs w:val="24"/>
                    </w:rPr>
                    <w:t>EUR 39 362</w:t>
                  </w:r>
                  <w:r w:rsidRPr="00F00CD5">
                    <w:rPr>
                      <w:rFonts w:ascii="Times New Roman" w:eastAsia="Times New Roman" w:hAnsi="Times New Roman" w:cs="Times New Roman"/>
                      <w:sz w:val="24"/>
                      <w:szCs w:val="24"/>
                    </w:rPr>
                    <w:t> </w:t>
                  </w:r>
                </w:p>
                <w:p w:rsidR="00134AAA" w:rsidRDefault="00134AAA" w:rsidP="00C70A92">
                  <w:pPr>
                    <w:rPr>
                      <w:rFonts w:ascii="Times New Roman" w:eastAsia="Times New Roman" w:hAnsi="Times New Roman" w:cs="Times New Roman"/>
                      <w:sz w:val="24"/>
                      <w:szCs w:val="24"/>
                    </w:rPr>
                  </w:pPr>
                </w:p>
                <w:p w:rsidR="00B42274" w:rsidRPr="00F25069" w:rsidRDefault="00B42274" w:rsidP="00C70A92">
                  <w:pPr>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B42274" w:rsidRPr="00F00CD5" w:rsidRDefault="00B42274" w:rsidP="00134AAA">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Plānotā mēnešalgu kopsumma EUR 1 056 600 x 5% sociālajām garantijām = </w:t>
                  </w:r>
                  <w:r w:rsidRPr="00F00CD5">
                    <w:rPr>
                      <w:rFonts w:ascii="Times New Roman" w:eastAsia="Times New Roman" w:hAnsi="Times New Roman" w:cs="Times New Roman"/>
                      <w:b/>
                      <w:sz w:val="24"/>
                      <w:szCs w:val="24"/>
                    </w:rPr>
                    <w:t>EUR 52</w:t>
                  </w:r>
                  <w:r>
                    <w:rPr>
                      <w:rFonts w:ascii="Times New Roman" w:eastAsia="Times New Roman" w:hAnsi="Times New Roman" w:cs="Times New Roman"/>
                      <w:b/>
                      <w:sz w:val="24"/>
                      <w:szCs w:val="24"/>
                    </w:rPr>
                    <w:t> </w:t>
                  </w:r>
                  <w:r w:rsidRPr="00F00CD5">
                    <w:rPr>
                      <w:rFonts w:ascii="Times New Roman" w:eastAsia="Times New Roman" w:hAnsi="Times New Roman" w:cs="Times New Roman"/>
                      <w:b/>
                      <w:sz w:val="24"/>
                      <w:szCs w:val="24"/>
                    </w:rPr>
                    <w:t>830</w:t>
                  </w:r>
                </w:p>
              </w:tc>
            </w:tr>
            <w:tr w:rsidR="00B42274" w:rsidRPr="00F00CD5" w:rsidTr="00C70A92">
              <w:trPr>
                <w:trHeight w:val="812"/>
              </w:trPr>
              <w:tc>
                <w:tcPr>
                  <w:tcW w:w="1836" w:type="dxa"/>
                </w:tcPr>
                <w:p w:rsidR="00B42274" w:rsidRPr="00F00CD5"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Darba devēja valsts sociālās apdrošināšanas obligātās iemaksa</w:t>
                  </w:r>
                </w:p>
                <w:p w:rsidR="00B42274" w:rsidRPr="00F00CD5"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1210}:</w:t>
                  </w:r>
                </w:p>
              </w:tc>
              <w:tc>
                <w:tcPr>
                  <w:tcW w:w="3412" w:type="dxa"/>
                </w:tcPr>
                <w:p w:rsidR="00B42274" w:rsidRDefault="00B42274" w:rsidP="008B6709">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C3096E" w:rsidRPr="00F00CD5" w:rsidRDefault="00C3096E" w:rsidP="008B6709">
                  <w:pPr>
                    <w:rPr>
                      <w:rFonts w:ascii="Times New Roman" w:eastAsia="Times New Roman" w:hAnsi="Times New Roman" w:cs="Times New Roman"/>
                      <w:sz w:val="24"/>
                      <w:szCs w:val="24"/>
                    </w:rPr>
                  </w:pPr>
                </w:p>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 xml:space="preserve">Plānotā atalgojuma kopsumma EUR 984 060 x DDVSAOI 23,59% = </w:t>
                  </w:r>
                  <w:r w:rsidRPr="00F00CD5">
                    <w:rPr>
                      <w:rFonts w:ascii="Times New Roman" w:eastAsia="Times New Roman" w:hAnsi="Times New Roman" w:cs="Times New Roman"/>
                      <w:b/>
                      <w:sz w:val="24"/>
                      <w:szCs w:val="24"/>
                    </w:rPr>
                    <w:t>EUR 232</w:t>
                  </w:r>
                  <w:r w:rsidR="00881E69">
                    <w:rPr>
                      <w:rFonts w:ascii="Times New Roman" w:eastAsia="Times New Roman" w:hAnsi="Times New Roman" w:cs="Times New Roman"/>
                      <w:b/>
                      <w:sz w:val="24"/>
                      <w:szCs w:val="24"/>
                    </w:rPr>
                    <w:t> </w:t>
                  </w:r>
                  <w:r w:rsidRPr="00F00CD5">
                    <w:rPr>
                      <w:rFonts w:ascii="Times New Roman" w:eastAsia="Times New Roman" w:hAnsi="Times New Roman" w:cs="Times New Roman"/>
                      <w:b/>
                      <w:sz w:val="24"/>
                      <w:szCs w:val="24"/>
                    </w:rPr>
                    <w:t>140</w:t>
                  </w:r>
                </w:p>
                <w:p w:rsidR="00881E69" w:rsidRDefault="00881E69" w:rsidP="00C70A92">
                  <w:pPr>
                    <w:rPr>
                      <w:rFonts w:ascii="Times New Roman" w:eastAsia="Times New Roman" w:hAnsi="Times New Roman" w:cs="Times New Roman"/>
                      <w:sz w:val="24"/>
                      <w:szCs w:val="24"/>
                    </w:rPr>
                  </w:pPr>
                </w:p>
                <w:p w:rsidR="00B42274" w:rsidRPr="00F25069" w:rsidRDefault="00B42274" w:rsidP="00C70A92">
                  <w:pPr>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B42274" w:rsidRPr="00F25069" w:rsidRDefault="00B42274" w:rsidP="00E916B8">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Plānotā atalgojuma kopsumma </w:t>
                  </w:r>
                  <w:r w:rsidRPr="00F25069">
                    <w:rPr>
                      <w:rFonts w:ascii="Times New Roman" w:eastAsia="Times New Roman" w:hAnsi="Times New Roman" w:cs="Times New Roman"/>
                      <w:sz w:val="24"/>
                      <w:szCs w:val="24"/>
                    </w:rPr>
                    <w:t xml:space="preserve">EUR 1 320 750 x 23,59% = </w:t>
                  </w:r>
                  <w:r w:rsidRPr="00F25069">
                    <w:rPr>
                      <w:rFonts w:ascii="Times New Roman" w:eastAsia="Times New Roman" w:hAnsi="Times New Roman" w:cs="Times New Roman"/>
                      <w:b/>
                      <w:sz w:val="24"/>
                      <w:szCs w:val="24"/>
                    </w:rPr>
                    <w:t xml:space="preserve">EUR  311 565 </w:t>
                  </w:r>
                </w:p>
              </w:tc>
            </w:tr>
          </w:tbl>
          <w:p w:rsidR="00B42274" w:rsidRPr="00F00CD5" w:rsidRDefault="00B42274" w:rsidP="00076AF2">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412"/>
            </w:tblGrid>
            <w:tr w:rsidR="00B42274" w:rsidRPr="00F00CD5" w:rsidTr="00C02093">
              <w:tc>
                <w:tcPr>
                  <w:tcW w:w="1836" w:type="dxa"/>
                </w:tcPr>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Preces un pakalpojumi {EKK 2000}:</w:t>
                  </w:r>
                </w:p>
              </w:tc>
              <w:tc>
                <w:tcPr>
                  <w:tcW w:w="3412" w:type="dxa"/>
                </w:tcPr>
                <w:p w:rsidR="00B42274" w:rsidRPr="00F25069"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Kopā =</w:t>
                  </w:r>
                  <w:proofErr w:type="gramStart"/>
                  <w:r w:rsidRPr="00F00CD5">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EUR </w:t>
                  </w:r>
                  <w:r w:rsidR="00264247">
                    <w:rPr>
                      <w:rFonts w:ascii="Times New Roman" w:eastAsia="Times New Roman" w:hAnsi="Times New Roman" w:cs="Times New Roman"/>
                      <w:b/>
                      <w:sz w:val="24"/>
                      <w:szCs w:val="24"/>
                    </w:rPr>
                    <w:t>3</w:t>
                  </w:r>
                  <w:r w:rsidR="00B2667B">
                    <w:rPr>
                      <w:rFonts w:ascii="Times New Roman" w:eastAsia="Times New Roman" w:hAnsi="Times New Roman" w:cs="Times New Roman"/>
                      <w:b/>
                      <w:sz w:val="24"/>
                      <w:szCs w:val="24"/>
                    </w:rPr>
                    <w:t>70 446</w:t>
                  </w:r>
                </w:p>
                <w:p w:rsidR="00B42274" w:rsidRPr="00F00CD5" w:rsidRDefault="00B42274" w:rsidP="00C70A92">
                  <w:pPr>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Kopā VZD = EUR </w:t>
                  </w:r>
                  <w:r>
                    <w:rPr>
                      <w:rFonts w:ascii="Times New Roman" w:eastAsia="Times New Roman" w:hAnsi="Times New Roman" w:cs="Times New Roman"/>
                      <w:b/>
                      <w:i/>
                      <w:sz w:val="24"/>
                      <w:szCs w:val="24"/>
                    </w:rPr>
                    <w:t>  </w:t>
                  </w:r>
                  <w:r w:rsidR="00B17ACF">
                    <w:rPr>
                      <w:rFonts w:ascii="Times New Roman" w:eastAsia="Times New Roman" w:hAnsi="Times New Roman" w:cs="Times New Roman"/>
                      <w:b/>
                      <w:i/>
                      <w:sz w:val="24"/>
                      <w:szCs w:val="24"/>
                    </w:rPr>
                    <w:t>234 789</w:t>
                  </w:r>
                  <w:r w:rsidRPr="00F00CD5">
                    <w:rPr>
                      <w:rFonts w:ascii="Times New Roman" w:eastAsia="Times New Roman" w:hAnsi="Times New Roman" w:cs="Times New Roman"/>
                      <w:b/>
                      <w:i/>
                      <w:sz w:val="24"/>
                      <w:szCs w:val="24"/>
                    </w:rPr>
                    <w:t xml:space="preserve"> </w:t>
                  </w:r>
                </w:p>
                <w:p w:rsidR="00B42274" w:rsidRPr="00F00CD5" w:rsidRDefault="00B42274" w:rsidP="00B2667B">
                  <w:pPr>
                    <w:rPr>
                      <w:rFonts w:ascii="Times New Roman" w:eastAsia="Times New Roman" w:hAnsi="Times New Roman" w:cs="Times New Roman"/>
                      <w:b/>
                      <w:sz w:val="24"/>
                      <w:szCs w:val="24"/>
                    </w:rPr>
                  </w:pPr>
                  <w:r w:rsidRPr="00F25069">
                    <w:rPr>
                      <w:rFonts w:ascii="Times New Roman" w:eastAsia="Times New Roman" w:hAnsi="Times New Roman" w:cs="Times New Roman"/>
                      <w:b/>
                      <w:i/>
                      <w:sz w:val="24"/>
                      <w:szCs w:val="24"/>
                    </w:rPr>
                    <w:t xml:space="preserve">Kopā TA = EUR </w:t>
                  </w:r>
                  <w:r w:rsidR="00B2667B">
                    <w:rPr>
                      <w:rFonts w:ascii="Times New Roman" w:eastAsia="Times New Roman" w:hAnsi="Times New Roman" w:cs="Times New Roman"/>
                      <w:b/>
                      <w:i/>
                      <w:sz w:val="24"/>
                      <w:szCs w:val="24"/>
                    </w:rPr>
                    <w:t>135 657</w:t>
                  </w:r>
                </w:p>
              </w:tc>
            </w:tr>
            <w:tr w:rsidR="00B42274" w:rsidRPr="00F00CD5" w:rsidTr="00264247">
              <w:trPr>
                <w:trHeight w:val="431"/>
              </w:trPr>
              <w:tc>
                <w:tcPr>
                  <w:tcW w:w="1836" w:type="dxa"/>
                </w:tcPr>
                <w:p w:rsidR="00B42274" w:rsidRPr="00F00CD5" w:rsidRDefault="00B42274" w:rsidP="00E31D9A">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Pasta, telefona un citi sakaru pakalpojumi (</w:t>
                  </w:r>
                  <w:r w:rsidRPr="00F00CD5">
                    <w:rPr>
                      <w:rFonts w:ascii="Times New Roman" w:eastAsia="Times New Roman" w:hAnsi="Times New Roman" w:cs="Times New Roman"/>
                      <w:i/>
                      <w:sz w:val="24"/>
                      <w:szCs w:val="24"/>
                    </w:rPr>
                    <w:t>internets, pasta pakalpojumi, mobilie un stacionāro telefonu pak.</w:t>
                  </w:r>
                  <w:r w:rsidRPr="00F00CD5">
                    <w:rPr>
                      <w:rFonts w:ascii="Times New Roman" w:eastAsia="Times New Roman" w:hAnsi="Times New Roman" w:cs="Times New Roman"/>
                      <w:sz w:val="24"/>
                      <w:szCs w:val="24"/>
                    </w:rPr>
                    <w:t xml:space="preserve">) {EKK 2210}: </w:t>
                  </w:r>
                </w:p>
              </w:tc>
              <w:tc>
                <w:tcPr>
                  <w:tcW w:w="3412" w:type="dxa"/>
                </w:tcPr>
                <w:p w:rsidR="00B42274" w:rsidRDefault="00B42274" w:rsidP="00AC47FA">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90762F" w:rsidRPr="00F00CD5" w:rsidRDefault="0090762F" w:rsidP="00AC47FA">
                  <w:pPr>
                    <w:rPr>
                      <w:rFonts w:ascii="Times New Roman" w:eastAsia="Times New Roman" w:hAnsi="Times New Roman" w:cs="Times New Roman"/>
                      <w:sz w:val="24"/>
                      <w:szCs w:val="24"/>
                    </w:rPr>
                  </w:pPr>
                </w:p>
                <w:p w:rsidR="00AC47FA" w:rsidRDefault="00B42274" w:rsidP="00C70A92">
                  <w:pPr>
                    <w:rPr>
                      <w:rFonts w:ascii="Times New Roman" w:hAnsi="Times New Roman" w:cs="Times New Roman"/>
                      <w:sz w:val="24"/>
                      <w:szCs w:val="24"/>
                    </w:rPr>
                  </w:pPr>
                  <w:r w:rsidRPr="00F00CD5">
                    <w:rPr>
                      <w:rFonts w:ascii="Times New Roman" w:hAnsi="Times New Roman" w:cs="Times New Roman"/>
                      <w:sz w:val="24"/>
                      <w:szCs w:val="24"/>
                    </w:rPr>
                    <w:t xml:space="preserve">66 amata vietas x EUR </w:t>
                  </w:r>
                  <w:r>
                    <w:rPr>
                      <w:rFonts w:ascii="Times New Roman" w:hAnsi="Times New Roman" w:cs="Times New Roman"/>
                      <w:sz w:val="24"/>
                      <w:szCs w:val="24"/>
                    </w:rPr>
                    <w:t>29.24</w:t>
                  </w:r>
                  <w:r w:rsidR="00AC47FA">
                    <w:rPr>
                      <w:rFonts w:ascii="Times New Roman" w:hAnsi="Times New Roman" w:cs="Times New Roman"/>
                      <w:sz w:val="24"/>
                      <w:szCs w:val="24"/>
                    </w:rPr>
                    <w:t xml:space="preserve"> </w:t>
                  </w:r>
                  <w:r w:rsidRPr="00F00CD5">
                    <w:rPr>
                      <w:rFonts w:ascii="Times New Roman" w:eastAsia="Times New Roman" w:hAnsi="Times New Roman" w:cs="Times New Roman"/>
                      <w:sz w:val="24"/>
                      <w:szCs w:val="24"/>
                    </w:rPr>
                    <w:t>(VZD vidējie izdevumi uz vienu darbinieku atbilstoši faktiskajiem izdevumiem)</w:t>
                  </w:r>
                  <w:r>
                    <w:rPr>
                      <w:rFonts w:ascii="Times New Roman" w:eastAsia="Times New Roman" w:hAnsi="Times New Roman" w:cs="Times New Roman"/>
                      <w:sz w:val="24"/>
                      <w:szCs w:val="24"/>
                    </w:rPr>
                    <w:t xml:space="preserve"> </w:t>
                  </w:r>
                  <w:r w:rsidRPr="00F00CD5">
                    <w:rPr>
                      <w:rFonts w:ascii="Times New Roman" w:hAnsi="Times New Roman" w:cs="Times New Roman"/>
                      <w:sz w:val="24"/>
                      <w:szCs w:val="24"/>
                    </w:rPr>
                    <w:t xml:space="preserve">x 12 mēneši = </w:t>
                  </w:r>
                  <w:r w:rsidRPr="00F00CD5">
                    <w:rPr>
                      <w:rFonts w:ascii="Times New Roman" w:hAnsi="Times New Roman" w:cs="Times New Roman"/>
                      <w:b/>
                      <w:sz w:val="24"/>
                      <w:szCs w:val="24"/>
                    </w:rPr>
                    <w:t>EUR </w:t>
                  </w:r>
                  <w:r>
                    <w:rPr>
                      <w:rFonts w:ascii="Times New Roman" w:hAnsi="Times New Roman" w:cs="Times New Roman"/>
                      <w:b/>
                      <w:sz w:val="24"/>
                      <w:szCs w:val="24"/>
                    </w:rPr>
                    <w:t>  23</w:t>
                  </w:r>
                  <w:r w:rsidR="00AC47FA">
                    <w:rPr>
                      <w:rFonts w:ascii="Times New Roman" w:hAnsi="Times New Roman" w:cs="Times New Roman"/>
                      <w:b/>
                      <w:sz w:val="24"/>
                      <w:szCs w:val="24"/>
                    </w:rPr>
                    <w:t> </w:t>
                  </w:r>
                  <w:r>
                    <w:rPr>
                      <w:rFonts w:ascii="Times New Roman" w:hAnsi="Times New Roman" w:cs="Times New Roman"/>
                      <w:b/>
                      <w:sz w:val="24"/>
                      <w:szCs w:val="24"/>
                    </w:rPr>
                    <w:t>158</w:t>
                  </w:r>
                </w:p>
                <w:p w:rsidR="00AC47FA" w:rsidRDefault="00AC47FA" w:rsidP="00C70A92">
                  <w:pPr>
                    <w:rPr>
                      <w:rFonts w:ascii="Times New Roman" w:hAnsi="Times New Roman" w:cs="Times New Roman"/>
                      <w:sz w:val="24"/>
                      <w:szCs w:val="24"/>
                    </w:rPr>
                  </w:pPr>
                </w:p>
                <w:p w:rsidR="00B42274" w:rsidRDefault="00B42274" w:rsidP="00C70A92">
                  <w:pPr>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90762F" w:rsidRPr="00F25069" w:rsidRDefault="0090762F" w:rsidP="00C70A92">
                  <w:pPr>
                    <w:rPr>
                      <w:rFonts w:ascii="Times New Roman" w:eastAsia="Times New Roman" w:hAnsi="Times New Roman" w:cs="Times New Roman"/>
                      <w:sz w:val="24"/>
                      <w:szCs w:val="24"/>
                    </w:rPr>
                  </w:pPr>
                </w:p>
                <w:p w:rsidR="00264247" w:rsidRDefault="00DF3F33" w:rsidP="00AC47FA">
                  <w:pPr>
                    <w:rPr>
                      <w:rFonts w:ascii="Times New Roman" w:hAnsi="Times New Roman" w:cs="Times New Roman"/>
                      <w:sz w:val="24"/>
                      <w:szCs w:val="24"/>
                    </w:rPr>
                  </w:pPr>
                  <w:r>
                    <w:rPr>
                      <w:rFonts w:ascii="Times New Roman" w:hAnsi="Times New Roman" w:cs="Times New Roman"/>
                      <w:sz w:val="24"/>
                      <w:szCs w:val="24"/>
                    </w:rPr>
                    <w:t>75 amata vietas x EUR 29</w:t>
                  </w:r>
                  <w:r w:rsidR="00B42274" w:rsidRPr="00AC47FA">
                    <w:rPr>
                      <w:rFonts w:ascii="Times New Roman" w:hAnsi="Times New Roman" w:cs="Times New Roman"/>
                      <w:sz w:val="24"/>
                      <w:szCs w:val="24"/>
                    </w:rPr>
                    <w:t xml:space="preserve"> </w:t>
                  </w:r>
                  <w:r w:rsidR="00D10893" w:rsidRPr="00D10893">
                    <w:rPr>
                      <w:rFonts w:ascii="Times New Roman" w:hAnsi="Times New Roman" w:cs="Times New Roman"/>
                      <w:sz w:val="24"/>
                      <w:szCs w:val="24"/>
                    </w:rPr>
                    <w:t>(TA vidējie izdevumi uz vienu darbinieku)</w:t>
                  </w:r>
                  <w:r w:rsidR="00B42274" w:rsidRPr="00AC47FA">
                    <w:rPr>
                      <w:rFonts w:ascii="Times New Roman" w:hAnsi="Times New Roman" w:cs="Times New Roman"/>
                      <w:sz w:val="24"/>
                      <w:szCs w:val="24"/>
                    </w:rPr>
                    <w:t xml:space="preserve"> x 12 </w:t>
                  </w:r>
                </w:p>
                <w:p w:rsidR="00B42274" w:rsidRPr="00F25069" w:rsidRDefault="00B42274" w:rsidP="00D10893">
                  <w:pPr>
                    <w:rPr>
                      <w:rFonts w:ascii="Times New Roman" w:eastAsia="Times New Roman" w:hAnsi="Times New Roman" w:cs="Times New Roman"/>
                      <w:sz w:val="24"/>
                      <w:szCs w:val="24"/>
                    </w:rPr>
                  </w:pPr>
                  <w:r w:rsidRPr="00AC47FA">
                    <w:rPr>
                      <w:rFonts w:ascii="Times New Roman" w:hAnsi="Times New Roman" w:cs="Times New Roman"/>
                      <w:sz w:val="24"/>
                      <w:szCs w:val="24"/>
                    </w:rPr>
                    <w:t xml:space="preserve">mēneši = </w:t>
                  </w:r>
                  <w:r w:rsidRPr="00AC47FA">
                    <w:rPr>
                      <w:rFonts w:ascii="Times New Roman" w:hAnsi="Times New Roman" w:cs="Times New Roman"/>
                      <w:b/>
                      <w:sz w:val="24"/>
                      <w:szCs w:val="24"/>
                    </w:rPr>
                    <w:t xml:space="preserve">EUR </w:t>
                  </w:r>
                  <w:r w:rsidR="00D10893">
                    <w:rPr>
                      <w:rFonts w:ascii="Times New Roman" w:hAnsi="Times New Roman" w:cs="Times New Roman"/>
                      <w:b/>
                      <w:sz w:val="24"/>
                      <w:szCs w:val="24"/>
                    </w:rPr>
                    <w:t>26 100</w:t>
                  </w:r>
                  <w:r w:rsidRPr="00AC47FA">
                    <w:rPr>
                      <w:rFonts w:ascii="Times New Roman" w:hAnsi="Times New Roman" w:cs="Times New Roman"/>
                      <w:b/>
                      <w:sz w:val="24"/>
                      <w:szCs w:val="24"/>
                    </w:rPr>
                    <w:t xml:space="preserve"> </w:t>
                  </w:r>
                </w:p>
              </w:tc>
            </w:tr>
            <w:tr w:rsidR="00B42274" w:rsidRPr="00F00CD5" w:rsidTr="00C02093">
              <w:tc>
                <w:tcPr>
                  <w:tcW w:w="1836" w:type="dxa"/>
                </w:tcPr>
                <w:p w:rsidR="00B42274" w:rsidRPr="00F00CD5"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Izdevumi par komunālajiem pakalpojumiem (</w:t>
                  </w:r>
                  <w:r w:rsidRPr="00F00CD5">
                    <w:rPr>
                      <w:rFonts w:ascii="Times New Roman" w:eastAsia="Times New Roman" w:hAnsi="Times New Roman" w:cs="Times New Roman"/>
                      <w:i/>
                      <w:sz w:val="24"/>
                      <w:szCs w:val="24"/>
                    </w:rPr>
                    <w:t>apkure, ūdens un kanalizācija, elektroenerģija</w:t>
                  </w:r>
                  <w:r w:rsidRPr="00F00CD5">
                    <w:rPr>
                      <w:rFonts w:ascii="Times New Roman" w:eastAsia="Times New Roman" w:hAnsi="Times New Roman" w:cs="Times New Roman"/>
                      <w:sz w:val="24"/>
                      <w:szCs w:val="24"/>
                    </w:rPr>
                    <w:t>) {EKK 2220}:</w:t>
                  </w:r>
                </w:p>
              </w:tc>
              <w:tc>
                <w:tcPr>
                  <w:tcW w:w="3412" w:type="dxa"/>
                </w:tcPr>
                <w:p w:rsidR="00B42274" w:rsidRDefault="00CD02B2" w:rsidP="006959C1">
                  <w:pPr>
                    <w:rPr>
                      <w:rFonts w:ascii="Times New Roman" w:eastAsia="Times New Roman" w:hAnsi="Times New Roman" w:cs="Times New Roman"/>
                      <w:sz w:val="24"/>
                      <w:szCs w:val="24"/>
                    </w:rPr>
                  </w:pPr>
                  <w:r>
                    <w:rPr>
                      <w:rFonts w:ascii="Times New Roman" w:eastAsia="Times New Roman" w:hAnsi="Times New Roman" w:cs="Times New Roman"/>
                      <w:sz w:val="24"/>
                      <w:szCs w:val="24"/>
                    </w:rPr>
                    <w:t>VZD</w:t>
                  </w:r>
                </w:p>
                <w:p w:rsidR="0090762F" w:rsidRPr="00F00CD5" w:rsidRDefault="0090762F" w:rsidP="006959C1">
                  <w:pPr>
                    <w:rPr>
                      <w:rFonts w:ascii="Times New Roman" w:eastAsia="Times New Roman" w:hAnsi="Times New Roman" w:cs="Times New Roman"/>
                      <w:sz w:val="24"/>
                      <w:szCs w:val="24"/>
                    </w:rPr>
                  </w:pPr>
                </w:p>
                <w:p w:rsidR="00B42274" w:rsidRDefault="00B42274" w:rsidP="00D67CF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66</w:t>
                  </w:r>
                  <w:r w:rsidRPr="00F00CD5">
                    <w:rPr>
                      <w:rFonts w:ascii="Times New Roman" w:eastAsia="Times New Roman" w:hAnsi="Times New Roman" w:cs="Times New Roman"/>
                      <w:sz w:val="24"/>
                      <w:szCs w:val="24"/>
                    </w:rPr>
                    <w:t xml:space="preserve"> amata vietas x EUR </w:t>
                  </w:r>
                  <w:r w:rsidR="00A4146B">
                    <w:rPr>
                      <w:rFonts w:ascii="Times New Roman" w:eastAsia="Times New Roman" w:hAnsi="Times New Roman" w:cs="Times New Roman"/>
                      <w:sz w:val="24"/>
                      <w:szCs w:val="24"/>
                    </w:rPr>
                    <w:t>30.60</w:t>
                  </w:r>
                  <w:r w:rsidRPr="00F00CD5">
                    <w:rPr>
                      <w:rFonts w:ascii="Times New Roman" w:eastAsia="Times New Roman" w:hAnsi="Times New Roman" w:cs="Times New Roman"/>
                      <w:sz w:val="24"/>
                      <w:szCs w:val="24"/>
                    </w:rPr>
                    <w:t xml:space="preserve"> (VZD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xml:space="preserve">  </w:t>
                  </w:r>
                  <w:r w:rsidR="00A4146B">
                    <w:rPr>
                      <w:rFonts w:ascii="Times New Roman" w:eastAsia="Times New Roman" w:hAnsi="Times New Roman" w:cs="Times New Roman"/>
                      <w:b/>
                      <w:sz w:val="24"/>
                      <w:szCs w:val="24"/>
                    </w:rPr>
                    <w:t>24 235</w:t>
                  </w:r>
                </w:p>
                <w:p w:rsidR="00B42274" w:rsidRDefault="00B42274" w:rsidP="00C70A92">
                  <w:pPr>
                    <w:rPr>
                      <w:rFonts w:ascii="Times New Roman" w:eastAsia="Times New Roman" w:hAnsi="Times New Roman" w:cs="Times New Roman"/>
                      <w:sz w:val="24"/>
                      <w:szCs w:val="24"/>
                    </w:rPr>
                  </w:pPr>
                </w:p>
                <w:p w:rsidR="00B42274" w:rsidRDefault="00B42274" w:rsidP="00C70A92">
                  <w:pPr>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5320F1" w:rsidRPr="00F25069" w:rsidRDefault="005320F1" w:rsidP="00C70A92">
                  <w:pPr>
                    <w:rPr>
                      <w:rFonts w:ascii="Times New Roman" w:eastAsia="Times New Roman" w:hAnsi="Times New Roman" w:cs="Times New Roman"/>
                      <w:sz w:val="24"/>
                      <w:szCs w:val="24"/>
                    </w:rPr>
                  </w:pPr>
                </w:p>
                <w:p w:rsidR="00B42274" w:rsidRPr="00F00CD5" w:rsidRDefault="00B42274" w:rsidP="0090762F">
                  <w:pPr>
                    <w:rPr>
                      <w:rFonts w:ascii="Times New Roman" w:eastAsia="Times New Roman" w:hAnsi="Times New Roman" w:cs="Times New Roman"/>
                      <w:b/>
                      <w:sz w:val="24"/>
                      <w:szCs w:val="24"/>
                    </w:rPr>
                  </w:pPr>
                  <w:r w:rsidRPr="00A26EA8">
                    <w:rPr>
                      <w:rFonts w:ascii="Times New Roman" w:hAnsi="Times New Roman" w:cs="Times New Roman"/>
                      <w:sz w:val="24"/>
                      <w:szCs w:val="24"/>
                    </w:rPr>
                    <w:t xml:space="preserve">75 amata vietas x </w:t>
                  </w:r>
                  <w:r w:rsidR="0090762F" w:rsidRPr="00A26EA8">
                    <w:rPr>
                      <w:rFonts w:ascii="Times New Roman" w:hAnsi="Times New Roman" w:cs="Times New Roman"/>
                      <w:sz w:val="24"/>
                      <w:szCs w:val="24"/>
                    </w:rPr>
                    <w:t xml:space="preserve">19 EUR </w:t>
                  </w:r>
                  <w:r w:rsidRPr="00A26EA8">
                    <w:rPr>
                      <w:rFonts w:ascii="Times New Roman" w:hAnsi="Times New Roman" w:cs="Times New Roman"/>
                      <w:sz w:val="24"/>
                      <w:szCs w:val="24"/>
                    </w:rPr>
                    <w:t xml:space="preserve">vidēji uz darbinieku mēnesī x 12 mēneši = </w:t>
                  </w:r>
                  <w:r w:rsidRPr="00A26EA8">
                    <w:rPr>
                      <w:rFonts w:ascii="Times New Roman" w:hAnsi="Times New Roman" w:cs="Times New Roman"/>
                      <w:b/>
                      <w:sz w:val="24"/>
                      <w:szCs w:val="24"/>
                    </w:rPr>
                    <w:t>EUR 17 100</w:t>
                  </w:r>
                  <w:r w:rsidRPr="003628FE">
                    <w:rPr>
                      <w:rFonts w:ascii="Times New Roman" w:hAnsi="Times New Roman" w:cs="Times New Roman"/>
                      <w:b/>
                      <w:sz w:val="24"/>
                      <w:szCs w:val="24"/>
                    </w:rPr>
                    <w:t> </w:t>
                  </w:r>
                  <w:r w:rsidRPr="00F00CD5">
                    <w:rPr>
                      <w:rFonts w:ascii="Times New Roman" w:hAnsi="Times New Roman" w:cs="Times New Roman"/>
                      <w:b/>
                      <w:sz w:val="24"/>
                      <w:szCs w:val="24"/>
                    </w:rPr>
                    <w:t> </w:t>
                  </w:r>
                </w:p>
              </w:tc>
            </w:tr>
            <w:tr w:rsidR="00B42274" w:rsidRPr="00F00CD5" w:rsidTr="00C02093">
              <w:tc>
                <w:tcPr>
                  <w:tcW w:w="1836" w:type="dxa"/>
                </w:tcPr>
                <w:p w:rsidR="00B42274" w:rsidRPr="00F00CD5"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Iestādes administratīvie izdevumi un ar iestādes darbības nodrošināšanu saistītie izdevumi (</w:t>
                  </w:r>
                  <w:r w:rsidRPr="00F00CD5">
                    <w:rPr>
                      <w:rFonts w:ascii="Times New Roman" w:eastAsia="Times New Roman" w:hAnsi="Times New Roman" w:cs="Times New Roman"/>
                      <w:i/>
                      <w:sz w:val="24"/>
                      <w:szCs w:val="24"/>
                    </w:rPr>
                    <w:t>obligātās veselības pārbaudes, darba aizsardzības un ugunsdrošības pasākumi, laika zīmogi e-parakstam</w:t>
                  </w:r>
                  <w:r>
                    <w:rPr>
                      <w:rFonts w:ascii="Times New Roman" w:eastAsia="Times New Roman" w:hAnsi="Times New Roman" w:cs="Times New Roman"/>
                      <w:i/>
                      <w:sz w:val="24"/>
                      <w:szCs w:val="24"/>
                    </w:rPr>
                    <w:t xml:space="preserve">, </w:t>
                  </w:r>
                  <w:r w:rsidRPr="00F00CD5">
                    <w:rPr>
                      <w:rFonts w:ascii="Times New Roman" w:eastAsia="Times New Roman" w:hAnsi="Times New Roman" w:cs="Times New Roman"/>
                      <w:i/>
                      <w:sz w:val="20"/>
                      <w:szCs w:val="20"/>
                    </w:rPr>
                    <w:t>apmācības, semināri, kvalifikācijas celšana</w:t>
                  </w:r>
                  <w:r w:rsidRPr="00F00CD5">
                    <w:rPr>
                      <w:rFonts w:ascii="Times New Roman" w:eastAsia="Times New Roman" w:hAnsi="Times New Roman" w:cs="Times New Roman"/>
                      <w:sz w:val="24"/>
                      <w:szCs w:val="24"/>
                    </w:rPr>
                    <w:t>) {EKK 2230}:</w:t>
                  </w:r>
                </w:p>
              </w:tc>
              <w:tc>
                <w:tcPr>
                  <w:tcW w:w="3412" w:type="dxa"/>
                </w:tcPr>
                <w:p w:rsidR="00B42274" w:rsidRDefault="00B42274" w:rsidP="00C43587">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5320F1" w:rsidRPr="00F00CD5" w:rsidRDefault="005320F1" w:rsidP="00C43587">
                  <w:pPr>
                    <w:rPr>
                      <w:rFonts w:ascii="Times New Roman" w:eastAsia="Times New Roman" w:hAnsi="Times New Roman" w:cs="Times New Roman"/>
                      <w:sz w:val="24"/>
                      <w:szCs w:val="24"/>
                    </w:rPr>
                  </w:pPr>
                </w:p>
                <w:p w:rsidR="00B42274" w:rsidRDefault="00B42274" w:rsidP="00C70A92">
                  <w:pPr>
                    <w:rPr>
                      <w:rFonts w:ascii="Times New Roman" w:hAnsi="Times New Roman" w:cs="Times New Roman"/>
                      <w:b/>
                      <w:sz w:val="24"/>
                      <w:szCs w:val="24"/>
                    </w:rPr>
                  </w:pPr>
                  <w:r w:rsidRPr="00F00CD5">
                    <w:rPr>
                      <w:rFonts w:ascii="Times New Roman" w:hAnsi="Times New Roman" w:cs="Times New Roman"/>
                      <w:sz w:val="24"/>
                      <w:szCs w:val="24"/>
                    </w:rPr>
                    <w:t xml:space="preserve">66 amata vietas x EUR </w:t>
                  </w:r>
                  <w:r>
                    <w:rPr>
                      <w:rFonts w:ascii="Times New Roman" w:hAnsi="Times New Roman" w:cs="Times New Roman"/>
                      <w:sz w:val="24"/>
                      <w:szCs w:val="24"/>
                    </w:rPr>
                    <w:t xml:space="preserve">5.25 </w:t>
                  </w:r>
                  <w:r w:rsidRPr="00F00CD5">
                    <w:rPr>
                      <w:rFonts w:ascii="Times New Roman" w:eastAsia="Times New Roman" w:hAnsi="Times New Roman" w:cs="Times New Roman"/>
                      <w:sz w:val="24"/>
                      <w:szCs w:val="24"/>
                    </w:rPr>
                    <w:t>(VZD vidējie izdevumi uz vienu darbinieku atbilstoši faktiskajiem izdevumiem)</w:t>
                  </w:r>
                  <w:r>
                    <w:rPr>
                      <w:rFonts w:ascii="Times New Roman" w:eastAsia="Times New Roman" w:hAnsi="Times New Roman" w:cs="Times New Roman"/>
                      <w:sz w:val="24"/>
                      <w:szCs w:val="24"/>
                    </w:rPr>
                    <w:t xml:space="preserve"> </w:t>
                  </w:r>
                  <w:r w:rsidRPr="00F00CD5">
                    <w:rPr>
                      <w:rFonts w:ascii="Times New Roman" w:hAnsi="Times New Roman" w:cs="Times New Roman"/>
                      <w:sz w:val="24"/>
                      <w:szCs w:val="24"/>
                    </w:rPr>
                    <w:t xml:space="preserve">x 12 mēneši = </w:t>
                  </w:r>
                  <w:r w:rsidRPr="00F00CD5">
                    <w:rPr>
                      <w:rFonts w:ascii="Times New Roman" w:hAnsi="Times New Roman" w:cs="Times New Roman"/>
                      <w:b/>
                      <w:sz w:val="24"/>
                      <w:szCs w:val="24"/>
                    </w:rPr>
                    <w:t>EUR </w:t>
                  </w:r>
                  <w:r>
                    <w:rPr>
                      <w:rFonts w:ascii="Times New Roman" w:hAnsi="Times New Roman" w:cs="Times New Roman"/>
                      <w:b/>
                      <w:sz w:val="24"/>
                      <w:szCs w:val="24"/>
                    </w:rPr>
                    <w:t>  4 158</w:t>
                  </w:r>
                </w:p>
                <w:p w:rsidR="00B42274" w:rsidRPr="00F00CD5" w:rsidRDefault="00B42274" w:rsidP="00C70A92">
                  <w:pPr>
                    <w:rPr>
                      <w:rFonts w:ascii="Times New Roman" w:hAnsi="Times New Roman" w:cs="Times New Roman"/>
                      <w:sz w:val="24"/>
                      <w:szCs w:val="24"/>
                    </w:rPr>
                  </w:pPr>
                </w:p>
                <w:p w:rsidR="00B42274" w:rsidRDefault="00B42274" w:rsidP="00C70A92">
                  <w:pPr>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5320F1" w:rsidRDefault="005320F1" w:rsidP="00C70A92">
                  <w:pPr>
                    <w:rPr>
                      <w:rFonts w:ascii="Times New Roman" w:eastAsia="Times New Roman" w:hAnsi="Times New Roman" w:cs="Times New Roman"/>
                      <w:sz w:val="24"/>
                      <w:szCs w:val="24"/>
                    </w:rPr>
                  </w:pPr>
                </w:p>
                <w:p w:rsidR="00B42274" w:rsidRPr="00F00CD5" w:rsidRDefault="00B42274" w:rsidP="00C70A92">
                  <w:pPr>
                    <w:rPr>
                      <w:rFonts w:ascii="Times New Roman" w:hAnsi="Times New Roman" w:cs="Times New Roman"/>
                      <w:sz w:val="24"/>
                      <w:szCs w:val="24"/>
                    </w:rPr>
                  </w:pPr>
                  <w:r w:rsidRPr="00C43587">
                    <w:rPr>
                      <w:rFonts w:ascii="Times New Roman" w:hAnsi="Times New Roman" w:cs="Times New Roman"/>
                      <w:sz w:val="24"/>
                      <w:szCs w:val="24"/>
                    </w:rPr>
                    <w:t xml:space="preserve">75 amata vietas x EUR 6 vidēji uz darbinieku mēnesī x 12 mēneši = </w:t>
                  </w:r>
                  <w:r w:rsidRPr="00C43587">
                    <w:rPr>
                      <w:rFonts w:ascii="Times New Roman" w:hAnsi="Times New Roman" w:cs="Times New Roman"/>
                      <w:b/>
                      <w:sz w:val="24"/>
                      <w:szCs w:val="24"/>
                    </w:rPr>
                    <w:t>EUR 5 400</w:t>
                  </w:r>
                </w:p>
              </w:tc>
            </w:tr>
            <w:tr w:rsidR="00B42274" w:rsidRPr="00F00CD5" w:rsidTr="00C02093">
              <w:tc>
                <w:tcPr>
                  <w:tcW w:w="1836" w:type="dxa"/>
                </w:tcPr>
                <w:p w:rsidR="00B42274" w:rsidRPr="00F00CD5"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Remontdarbi un iestāžu uzturēšanas </w:t>
                  </w:r>
                  <w:r w:rsidRPr="00F00CD5">
                    <w:rPr>
                      <w:rFonts w:ascii="Times New Roman" w:eastAsia="Times New Roman" w:hAnsi="Times New Roman" w:cs="Times New Roman"/>
                      <w:sz w:val="24"/>
                      <w:szCs w:val="24"/>
                    </w:rPr>
                    <w:lastRenderedPageBreak/>
                    <w:t>pakalpojumi (</w:t>
                  </w:r>
                  <w:r w:rsidRPr="00F00CD5">
                    <w:rPr>
                      <w:rFonts w:ascii="Times New Roman" w:eastAsia="Times New Roman" w:hAnsi="Times New Roman" w:cs="Times New Roman"/>
                      <w:i/>
                      <w:sz w:val="24"/>
                      <w:szCs w:val="24"/>
                    </w:rPr>
                    <w:t>iekārtu, inventāra un aparatūras remonts, tehniskā apkalpošana, apsardze, telpu uzturēšana un uzkopšana</w:t>
                  </w:r>
                  <w:r w:rsidRPr="00F00CD5">
                    <w:rPr>
                      <w:rFonts w:ascii="Times New Roman" w:eastAsia="Times New Roman" w:hAnsi="Times New Roman" w:cs="Times New Roman"/>
                      <w:sz w:val="24"/>
                      <w:szCs w:val="24"/>
                    </w:rPr>
                    <w:t>) {EKK 2240}:</w:t>
                  </w:r>
                </w:p>
              </w:tc>
              <w:tc>
                <w:tcPr>
                  <w:tcW w:w="3412" w:type="dxa"/>
                </w:tcPr>
                <w:p w:rsidR="00B42274" w:rsidRDefault="00CD02B2" w:rsidP="00C70A9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VZD</w:t>
                  </w:r>
                </w:p>
                <w:p w:rsidR="005320F1" w:rsidRDefault="005320F1" w:rsidP="00C70A92">
                  <w:pPr>
                    <w:rPr>
                      <w:rFonts w:ascii="Times New Roman" w:eastAsia="Times New Roman" w:hAnsi="Times New Roman" w:cs="Times New Roman"/>
                      <w:sz w:val="24"/>
                      <w:szCs w:val="24"/>
                    </w:rPr>
                  </w:pPr>
                </w:p>
                <w:p w:rsidR="00CD02B2" w:rsidRDefault="00CD02B2" w:rsidP="00CD02B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66</w:t>
                  </w:r>
                  <w:r w:rsidRPr="00F00CD5">
                    <w:rPr>
                      <w:rFonts w:ascii="Times New Roman" w:eastAsia="Times New Roman" w:hAnsi="Times New Roman" w:cs="Times New Roman"/>
                      <w:sz w:val="24"/>
                      <w:szCs w:val="24"/>
                    </w:rPr>
                    <w:t xml:space="preserve"> amata vietas x EUR </w:t>
                  </w:r>
                  <w:r>
                    <w:rPr>
                      <w:rFonts w:ascii="Times New Roman" w:eastAsia="Times New Roman" w:hAnsi="Times New Roman" w:cs="Times New Roman"/>
                      <w:sz w:val="24"/>
                      <w:szCs w:val="24"/>
                    </w:rPr>
                    <w:t>2.41</w:t>
                  </w:r>
                  <w:r w:rsidRPr="00F00CD5">
                    <w:rPr>
                      <w:rFonts w:ascii="Times New Roman" w:eastAsia="Times New Roman" w:hAnsi="Times New Roman" w:cs="Times New Roman"/>
                      <w:sz w:val="24"/>
                      <w:szCs w:val="24"/>
                    </w:rPr>
                    <w:t xml:space="preserve"> </w:t>
                  </w:r>
                  <w:r w:rsidRPr="00F00CD5">
                    <w:rPr>
                      <w:rFonts w:ascii="Times New Roman" w:eastAsia="Times New Roman" w:hAnsi="Times New Roman" w:cs="Times New Roman"/>
                      <w:sz w:val="24"/>
                      <w:szCs w:val="24"/>
                    </w:rPr>
                    <w:lastRenderedPageBreak/>
                    <w:t xml:space="preserve">(VZD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1 909</w:t>
                  </w:r>
                </w:p>
                <w:p w:rsidR="00CD02B2" w:rsidRPr="00F00CD5" w:rsidRDefault="00CD02B2" w:rsidP="00C70A92">
                  <w:pPr>
                    <w:rPr>
                      <w:rFonts w:ascii="Times New Roman" w:eastAsia="Times New Roman" w:hAnsi="Times New Roman" w:cs="Times New Roman"/>
                      <w:sz w:val="24"/>
                      <w:szCs w:val="24"/>
                    </w:rPr>
                  </w:pPr>
                </w:p>
                <w:p w:rsidR="00B42274" w:rsidRDefault="00B42274" w:rsidP="006626CC">
                  <w:pPr>
                    <w:rPr>
                      <w:rFonts w:ascii="Times New Roman" w:hAnsi="Times New Roman" w:cs="Times New Roman"/>
                      <w:sz w:val="24"/>
                      <w:szCs w:val="24"/>
                    </w:rPr>
                  </w:pPr>
                  <w:r w:rsidRPr="00F2518F">
                    <w:rPr>
                      <w:rFonts w:ascii="Times New Roman" w:hAnsi="Times New Roman" w:cs="Times New Roman"/>
                      <w:sz w:val="24"/>
                      <w:szCs w:val="24"/>
                    </w:rPr>
                    <w:t>TA:</w:t>
                  </w:r>
                </w:p>
                <w:p w:rsidR="005320F1" w:rsidRPr="00F2518F" w:rsidRDefault="005320F1" w:rsidP="006626CC">
                  <w:pPr>
                    <w:rPr>
                      <w:rFonts w:ascii="Times New Roman" w:hAnsi="Times New Roman" w:cs="Times New Roman"/>
                      <w:sz w:val="24"/>
                      <w:szCs w:val="24"/>
                    </w:rPr>
                  </w:pPr>
                </w:p>
                <w:p w:rsidR="00B42274" w:rsidRPr="00F25069" w:rsidRDefault="00B42274" w:rsidP="006626CC">
                  <w:pPr>
                    <w:rPr>
                      <w:rFonts w:ascii="Times New Roman" w:eastAsia="Times New Roman" w:hAnsi="Times New Roman" w:cs="Times New Roman"/>
                      <w:sz w:val="24"/>
                      <w:szCs w:val="24"/>
                    </w:rPr>
                  </w:pPr>
                  <w:r w:rsidRPr="00F2518F">
                    <w:rPr>
                      <w:rFonts w:ascii="Times New Roman" w:hAnsi="Times New Roman" w:cs="Times New Roman"/>
                      <w:sz w:val="24"/>
                      <w:szCs w:val="24"/>
                    </w:rPr>
                    <w:t xml:space="preserve">75 amata vietas x EUR 9,73 vidēji uz darbinieku mēnesī x 12 mēneši = </w:t>
                  </w:r>
                  <w:r w:rsidRPr="00F2518F">
                    <w:rPr>
                      <w:rFonts w:ascii="Times New Roman" w:hAnsi="Times New Roman" w:cs="Times New Roman"/>
                      <w:b/>
                      <w:sz w:val="24"/>
                      <w:szCs w:val="24"/>
                    </w:rPr>
                    <w:t>EUR 8 757</w:t>
                  </w:r>
                </w:p>
                <w:p w:rsidR="00B42274" w:rsidRPr="00F00CD5" w:rsidRDefault="00B42274" w:rsidP="00C70A92">
                  <w:pPr>
                    <w:rPr>
                      <w:rFonts w:ascii="Times New Roman" w:eastAsia="Times New Roman" w:hAnsi="Times New Roman" w:cs="Times New Roman"/>
                      <w:sz w:val="24"/>
                      <w:szCs w:val="24"/>
                    </w:rPr>
                  </w:pPr>
                </w:p>
              </w:tc>
            </w:tr>
            <w:tr w:rsidR="00B42274" w:rsidRPr="00F00CD5" w:rsidTr="00C02093">
              <w:tc>
                <w:tcPr>
                  <w:tcW w:w="1836" w:type="dxa"/>
                </w:tcPr>
                <w:p w:rsidR="00B42274" w:rsidRPr="00F00CD5" w:rsidRDefault="00B42274" w:rsidP="0054055E">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Informācijas tehnoloģiju pakalpojumi (</w:t>
                  </w:r>
                  <w:r w:rsidRPr="00F00CD5">
                    <w:rPr>
                      <w:rFonts w:ascii="Times New Roman" w:eastAsia="Times New Roman" w:hAnsi="Times New Roman" w:cs="Times New Roman"/>
                      <w:i/>
                      <w:sz w:val="24"/>
                      <w:szCs w:val="24"/>
                    </w:rPr>
                    <w:t>licences, centrālā tīkla komutatora tehniskais atbalsts, E-pasta vārtejas sistēmas tehniskais atbalsts,</w:t>
                  </w:r>
                  <w:proofErr w:type="gramStart"/>
                  <w:r w:rsidRPr="00F00CD5">
                    <w:rPr>
                      <w:rFonts w:ascii="Times New Roman" w:eastAsia="Times New Roman" w:hAnsi="Times New Roman" w:cs="Times New Roman"/>
                      <w:i/>
                      <w:sz w:val="24"/>
                      <w:szCs w:val="24"/>
                    </w:rPr>
                    <w:t xml:space="preserve">  </w:t>
                  </w:r>
                  <w:proofErr w:type="spellStart"/>
                  <w:proofErr w:type="gramEnd"/>
                  <w:r w:rsidRPr="00F00CD5">
                    <w:rPr>
                      <w:rFonts w:ascii="Times New Roman" w:eastAsia="Times New Roman" w:hAnsi="Times New Roman" w:cs="Times New Roman"/>
                      <w:i/>
                      <w:sz w:val="24"/>
                      <w:szCs w:val="24"/>
                    </w:rPr>
                    <w:t>disk</w:t>
                  </w:r>
                  <w:proofErr w:type="spellEnd"/>
                  <w:r w:rsidRPr="00F00CD5">
                    <w:rPr>
                      <w:rFonts w:ascii="Times New Roman" w:eastAsia="Times New Roman" w:hAnsi="Times New Roman" w:cs="Times New Roman"/>
                      <w:i/>
                      <w:sz w:val="24"/>
                      <w:szCs w:val="24"/>
                    </w:rPr>
                    <w:t xml:space="preserve"> masīva uzturēšana</w:t>
                  </w:r>
                  <w:r w:rsidRPr="00F00CD5">
                    <w:rPr>
                      <w:rFonts w:ascii="Times New Roman" w:eastAsia="Times New Roman" w:hAnsi="Times New Roman" w:cs="Times New Roman"/>
                      <w:sz w:val="24"/>
                      <w:szCs w:val="24"/>
                    </w:rPr>
                    <w:t xml:space="preserve">) {EKK 2250}:   </w:t>
                  </w:r>
                </w:p>
              </w:tc>
              <w:tc>
                <w:tcPr>
                  <w:tcW w:w="3412" w:type="dxa"/>
                </w:tcPr>
                <w:p w:rsidR="00B42274" w:rsidRPr="00F00CD5"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r w:rsidRPr="00736AB8">
                    <w:rPr>
                      <w:rFonts w:ascii="Times New Roman" w:eastAsia="Times New Roman" w:hAnsi="Times New Roman" w:cs="Times New Roman"/>
                      <w:b/>
                      <w:sz w:val="24"/>
                      <w:szCs w:val="24"/>
                    </w:rPr>
                    <w:t>EUR 140 327</w:t>
                  </w:r>
                </w:p>
                <w:p w:rsidR="00B42274" w:rsidRDefault="00B42274" w:rsidP="00464883">
                  <w:pPr>
                    <w:rPr>
                      <w:rFonts w:ascii="Times New Roman" w:eastAsia="Times New Roman" w:hAnsi="Times New Roman" w:cs="Times New Roman"/>
                      <w:sz w:val="24"/>
                      <w:szCs w:val="24"/>
                    </w:rPr>
                  </w:pPr>
                  <w:r w:rsidRPr="00FE2FAD">
                    <w:rPr>
                      <w:rFonts w:ascii="Times New Roman" w:eastAsia="Times New Roman" w:hAnsi="Times New Roman" w:cs="Times New Roman"/>
                      <w:sz w:val="24"/>
                      <w:szCs w:val="24"/>
                    </w:rPr>
                    <w:t xml:space="preserve">Informācijas sistēmas uzturēšana (centrālā tīkla komutatora tehniskais atbalsts, </w:t>
                  </w:r>
                  <w:proofErr w:type="spellStart"/>
                  <w:r w:rsidRPr="00FE2FAD">
                    <w:rPr>
                      <w:rFonts w:ascii="Times New Roman" w:eastAsia="Times New Roman" w:hAnsi="Times New Roman" w:cs="Times New Roman"/>
                      <w:sz w:val="24"/>
                      <w:szCs w:val="24"/>
                    </w:rPr>
                    <w:t>disk</w:t>
                  </w:r>
                  <w:proofErr w:type="spellEnd"/>
                  <w:r w:rsidRPr="00FE2FAD">
                    <w:rPr>
                      <w:rFonts w:ascii="Times New Roman" w:eastAsia="Times New Roman" w:hAnsi="Times New Roman" w:cs="Times New Roman"/>
                      <w:sz w:val="24"/>
                      <w:szCs w:val="24"/>
                    </w:rPr>
                    <w:t xml:space="preserve"> masīva uzturēšana</w:t>
                  </w:r>
                  <w:r w:rsidR="005F4ECC">
                    <w:rPr>
                      <w:rFonts w:ascii="Times New Roman" w:eastAsia="Times New Roman" w:hAnsi="Times New Roman" w:cs="Times New Roman"/>
                      <w:sz w:val="24"/>
                      <w:szCs w:val="24"/>
                    </w:rPr>
                    <w:t xml:space="preserve">, tehniskā atbalsta </w:t>
                  </w:r>
                  <w:r w:rsidR="00B556BF">
                    <w:rPr>
                      <w:rFonts w:ascii="Times New Roman" w:eastAsia="Times New Roman" w:hAnsi="Times New Roman" w:cs="Times New Roman"/>
                      <w:sz w:val="24"/>
                      <w:szCs w:val="24"/>
                    </w:rPr>
                    <w:t>darbi datu salāgošanai</w:t>
                  </w:r>
                  <w:r w:rsidRPr="00FE2FAD">
                    <w:rPr>
                      <w:rFonts w:ascii="Times New Roman" w:eastAsia="Times New Roman" w:hAnsi="Times New Roman" w:cs="Times New Roman"/>
                      <w:sz w:val="24"/>
                      <w:szCs w:val="24"/>
                    </w:rPr>
                    <w:t>)</w:t>
                  </w:r>
                </w:p>
                <w:p w:rsidR="00B42274" w:rsidRPr="00F00CD5" w:rsidRDefault="00B42274" w:rsidP="00464883">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EUR </w:t>
                  </w:r>
                  <w:r>
                    <w:rPr>
                      <w:rFonts w:ascii="Times New Roman" w:eastAsia="Times New Roman" w:hAnsi="Times New Roman" w:cs="Times New Roman"/>
                      <w:sz w:val="24"/>
                      <w:szCs w:val="24"/>
                    </w:rPr>
                    <w:t>44.77</w:t>
                  </w:r>
                  <w:r w:rsidRPr="00F00CD5">
                    <w:rPr>
                      <w:rFonts w:ascii="Times New Roman" w:eastAsia="Times New Roman" w:hAnsi="Times New Roman" w:cs="Times New Roman"/>
                      <w:sz w:val="24"/>
                      <w:szCs w:val="24"/>
                    </w:rPr>
                    <w:t xml:space="preserve"> stundas likme (saskaņā ar VZD noslēgto informācijas sistēmu uzturēšanas līgumu) x </w:t>
                  </w:r>
                  <w:r>
                    <w:rPr>
                      <w:rFonts w:ascii="Times New Roman" w:eastAsia="Times New Roman" w:hAnsi="Times New Roman" w:cs="Times New Roman"/>
                      <w:sz w:val="24"/>
                      <w:szCs w:val="24"/>
                    </w:rPr>
                    <w:t xml:space="preserve">2 200 </w:t>
                  </w:r>
                  <w:r w:rsidRPr="00F00CD5">
                    <w:rPr>
                      <w:rFonts w:ascii="Times New Roman" w:eastAsia="Times New Roman" w:hAnsi="Times New Roman" w:cs="Times New Roman"/>
                      <w:sz w:val="24"/>
                      <w:szCs w:val="24"/>
                    </w:rPr>
                    <w:t xml:space="preserve">stundas = EUR </w:t>
                  </w:r>
                  <w:r>
                    <w:rPr>
                      <w:rFonts w:ascii="Times New Roman" w:eastAsia="Times New Roman" w:hAnsi="Times New Roman" w:cs="Times New Roman"/>
                      <w:b/>
                      <w:sz w:val="24"/>
                      <w:szCs w:val="24"/>
                    </w:rPr>
                    <w:t>98 494</w:t>
                  </w:r>
                  <w:r w:rsidRPr="002E3872">
                    <w:rPr>
                      <w:rFonts w:ascii="Times New Roman" w:eastAsia="Times New Roman" w:hAnsi="Times New Roman" w:cs="Times New Roman"/>
                      <w:b/>
                      <w:sz w:val="24"/>
                      <w:szCs w:val="24"/>
                    </w:rPr>
                    <w:t xml:space="preserve"> </w:t>
                  </w:r>
                </w:p>
                <w:p w:rsidR="00B42274" w:rsidRDefault="00B42274" w:rsidP="00464883">
                  <w:pPr>
                    <w:rPr>
                      <w:rFonts w:ascii="Times New Roman" w:eastAsia="Times New Roman" w:hAnsi="Times New Roman" w:cs="Times New Roman"/>
                      <w:b/>
                      <w:sz w:val="24"/>
                      <w:szCs w:val="24"/>
                    </w:rPr>
                  </w:pPr>
                </w:p>
                <w:p w:rsidR="00B42274" w:rsidRPr="00FE2FAD" w:rsidRDefault="00B42274" w:rsidP="00464883">
                  <w:pPr>
                    <w:rPr>
                      <w:rFonts w:ascii="Times New Roman" w:eastAsia="Times New Roman" w:hAnsi="Times New Roman" w:cs="Times New Roman"/>
                      <w:sz w:val="24"/>
                      <w:szCs w:val="24"/>
                    </w:rPr>
                  </w:pPr>
                  <w:r w:rsidRPr="00FE2FAD">
                    <w:rPr>
                      <w:rFonts w:ascii="Times New Roman" w:eastAsia="Times New Roman" w:hAnsi="Times New Roman" w:cs="Times New Roman"/>
                      <w:sz w:val="24"/>
                      <w:szCs w:val="24"/>
                    </w:rPr>
                    <w:t>Informācijas sistēmas licenču nomas izdevumi</w:t>
                  </w:r>
                </w:p>
                <w:p w:rsidR="00B42274" w:rsidRDefault="00B42274" w:rsidP="0046488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66</w:t>
                  </w:r>
                  <w:r w:rsidRPr="00F00CD5">
                    <w:rPr>
                      <w:rFonts w:ascii="Times New Roman" w:eastAsia="Times New Roman" w:hAnsi="Times New Roman" w:cs="Times New Roman"/>
                      <w:sz w:val="24"/>
                      <w:szCs w:val="24"/>
                    </w:rPr>
                    <w:t xml:space="preserve"> amata vietas </w:t>
                  </w:r>
                  <w:r>
                    <w:rPr>
                      <w:rFonts w:ascii="Times New Roman" w:eastAsia="Times New Roman" w:hAnsi="Times New Roman" w:cs="Times New Roman"/>
                      <w:sz w:val="24"/>
                      <w:szCs w:val="24"/>
                    </w:rPr>
                    <w:t xml:space="preserve">x </w:t>
                  </w:r>
                  <w:r w:rsidRPr="00F00CD5">
                    <w:rPr>
                      <w:rFonts w:ascii="Times New Roman" w:eastAsia="Times New Roman" w:hAnsi="Times New Roman" w:cs="Times New Roman"/>
                      <w:sz w:val="24"/>
                      <w:szCs w:val="24"/>
                    </w:rPr>
                    <w:t xml:space="preserve">EUR </w:t>
                  </w:r>
                  <w:r>
                    <w:rPr>
                      <w:rFonts w:ascii="Times New Roman" w:eastAsia="Times New Roman" w:hAnsi="Times New Roman" w:cs="Times New Roman"/>
                      <w:sz w:val="24"/>
                      <w:szCs w:val="24"/>
                    </w:rPr>
                    <w:t>52.82</w:t>
                  </w:r>
                  <w:r w:rsidRPr="00F00CD5">
                    <w:rPr>
                      <w:rFonts w:ascii="Times New Roman" w:eastAsia="Times New Roman" w:hAnsi="Times New Roman" w:cs="Times New Roman"/>
                      <w:sz w:val="24"/>
                      <w:szCs w:val="24"/>
                    </w:rPr>
                    <w:t xml:space="preserve"> (VZD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41 833</w:t>
                  </w:r>
                </w:p>
                <w:p w:rsidR="00B42274" w:rsidRPr="00F00CD5" w:rsidRDefault="00B42274" w:rsidP="00C70A92">
                  <w:pPr>
                    <w:rPr>
                      <w:rFonts w:ascii="Times New Roman" w:hAnsi="Times New Roman" w:cs="Times New Roman"/>
                      <w:b/>
                      <w:sz w:val="24"/>
                      <w:szCs w:val="24"/>
                    </w:rPr>
                  </w:pPr>
                </w:p>
                <w:p w:rsidR="00B42274" w:rsidRDefault="00B42274" w:rsidP="002E1C1A">
                  <w:pPr>
                    <w:rPr>
                      <w:rFonts w:ascii="Times New Roman" w:eastAsia="Times New Roman" w:hAnsi="Times New Roman" w:cs="Times New Roman"/>
                      <w:sz w:val="24"/>
                      <w:szCs w:val="24"/>
                    </w:rPr>
                  </w:pPr>
                  <w:r w:rsidRPr="00CD4125">
                    <w:rPr>
                      <w:rFonts w:ascii="Times New Roman" w:eastAsia="Times New Roman" w:hAnsi="Times New Roman" w:cs="Times New Roman"/>
                      <w:sz w:val="24"/>
                      <w:szCs w:val="24"/>
                    </w:rPr>
                    <w:t>TA:</w:t>
                  </w:r>
                </w:p>
                <w:p w:rsidR="00285713" w:rsidRPr="00CD4125" w:rsidRDefault="00285713" w:rsidP="002E1C1A">
                  <w:pPr>
                    <w:rPr>
                      <w:rFonts w:ascii="Times New Roman" w:eastAsia="Times New Roman" w:hAnsi="Times New Roman" w:cs="Times New Roman"/>
                      <w:sz w:val="24"/>
                      <w:szCs w:val="24"/>
                    </w:rPr>
                  </w:pPr>
                </w:p>
                <w:p w:rsidR="00B42274" w:rsidRPr="00F00CD5" w:rsidRDefault="00B42274" w:rsidP="00D92072">
                  <w:pPr>
                    <w:rPr>
                      <w:rFonts w:ascii="Times New Roman" w:hAnsi="Times New Roman" w:cs="Times New Roman"/>
                      <w:sz w:val="24"/>
                      <w:szCs w:val="24"/>
                    </w:rPr>
                  </w:pPr>
                  <w:r w:rsidRPr="009E7A31">
                    <w:rPr>
                      <w:rFonts w:ascii="Times New Roman" w:hAnsi="Times New Roman" w:cs="Times New Roman"/>
                      <w:sz w:val="24"/>
                      <w:szCs w:val="24"/>
                    </w:rPr>
                    <w:t xml:space="preserve">75 amata vietas x EUR 23 vidēji uz darbinieku mēnesī x 12 mēneši = </w:t>
                  </w:r>
                  <w:r w:rsidRPr="009E7A31">
                    <w:rPr>
                      <w:rFonts w:ascii="Times New Roman" w:hAnsi="Times New Roman" w:cs="Times New Roman"/>
                      <w:b/>
                      <w:sz w:val="24"/>
                      <w:szCs w:val="24"/>
                    </w:rPr>
                    <w:t xml:space="preserve">EUR 20 700 </w:t>
                  </w:r>
                  <w:r w:rsidRPr="009E7A31">
                    <w:rPr>
                      <w:rFonts w:ascii="Times New Roman" w:hAnsi="Times New Roman" w:cs="Times New Roman"/>
                      <w:sz w:val="24"/>
                      <w:szCs w:val="24"/>
                    </w:rPr>
                    <w:t>(līgums ar VAS Tiesu namu aģentūra par darba vietu uzturēšanu)</w:t>
                  </w:r>
                </w:p>
              </w:tc>
            </w:tr>
            <w:tr w:rsidR="00B42274" w:rsidRPr="00F00CD5" w:rsidTr="00C02093">
              <w:tc>
                <w:tcPr>
                  <w:tcW w:w="1836" w:type="dxa"/>
                </w:tcPr>
                <w:p w:rsidR="00B42274" w:rsidRPr="00F00CD5"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Īre un noma {EKK 2260}:</w:t>
                  </w:r>
                  <w:proofErr w:type="gramStart"/>
                  <w:r w:rsidRPr="00F00CD5">
                    <w:rPr>
                      <w:rFonts w:ascii="Times New Roman" w:eastAsia="Times New Roman" w:hAnsi="Times New Roman" w:cs="Times New Roman"/>
                      <w:sz w:val="24"/>
                      <w:szCs w:val="24"/>
                    </w:rPr>
                    <w:t xml:space="preserve">    </w:t>
                  </w:r>
                  <w:proofErr w:type="gramEnd"/>
                </w:p>
              </w:tc>
              <w:tc>
                <w:tcPr>
                  <w:tcW w:w="3412" w:type="dxa"/>
                </w:tcPr>
                <w:p w:rsidR="00B42274" w:rsidRDefault="00B42274" w:rsidP="00D9207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285713" w:rsidRPr="00F00CD5" w:rsidRDefault="00285713" w:rsidP="00D92072">
                  <w:pPr>
                    <w:rPr>
                      <w:rFonts w:ascii="Times New Roman" w:eastAsia="Times New Roman" w:hAnsi="Times New Roman" w:cs="Times New Roman"/>
                      <w:sz w:val="24"/>
                      <w:szCs w:val="24"/>
                    </w:rPr>
                  </w:pPr>
                </w:p>
                <w:p w:rsidR="00B42274" w:rsidRDefault="00B42274" w:rsidP="00C70A92">
                  <w:pPr>
                    <w:rPr>
                      <w:rFonts w:ascii="Times New Roman" w:hAnsi="Times New Roman" w:cs="Times New Roman"/>
                      <w:b/>
                      <w:sz w:val="24"/>
                      <w:szCs w:val="24"/>
                    </w:rPr>
                  </w:pPr>
                  <w:r w:rsidRPr="00F00CD5">
                    <w:rPr>
                      <w:rFonts w:ascii="Times New Roman" w:hAnsi="Times New Roman" w:cs="Times New Roman"/>
                      <w:sz w:val="24"/>
                      <w:szCs w:val="24"/>
                    </w:rPr>
                    <w:t xml:space="preserve">66 amata vietas x EUR </w:t>
                  </w:r>
                  <w:r>
                    <w:rPr>
                      <w:rFonts w:ascii="Times New Roman" w:hAnsi="Times New Roman" w:cs="Times New Roman"/>
                      <w:sz w:val="24"/>
                      <w:szCs w:val="24"/>
                    </w:rPr>
                    <w:t>37.20</w:t>
                  </w:r>
                  <w:proofErr w:type="gramStart"/>
                  <w:r>
                    <w:rPr>
                      <w:rFonts w:ascii="Times New Roman" w:hAnsi="Times New Roman" w:cs="Times New Roman"/>
                      <w:sz w:val="24"/>
                      <w:szCs w:val="24"/>
                    </w:rPr>
                    <w:t xml:space="preserve"> </w:t>
                  </w:r>
                  <w:r w:rsidRPr="00F00CD5">
                    <w:rPr>
                      <w:rFonts w:ascii="Times New Roman" w:hAnsi="Times New Roman" w:cs="Times New Roman"/>
                      <w:sz w:val="24"/>
                      <w:szCs w:val="24"/>
                    </w:rPr>
                    <w:t xml:space="preserve"> </w:t>
                  </w:r>
                  <w:proofErr w:type="gramEnd"/>
                  <w:r w:rsidRPr="00F00CD5">
                    <w:rPr>
                      <w:rFonts w:ascii="Times New Roman" w:eastAsia="Times New Roman" w:hAnsi="Times New Roman" w:cs="Times New Roman"/>
                      <w:sz w:val="24"/>
                      <w:szCs w:val="24"/>
                    </w:rPr>
                    <w:t>(VZD vidējie izdevumi uz vienu darbinieku atbilstoši faktiskajiem izdevumiem)</w:t>
                  </w:r>
                  <w:r w:rsidRPr="00F00CD5">
                    <w:rPr>
                      <w:rFonts w:ascii="Times New Roman" w:hAnsi="Times New Roman" w:cs="Times New Roman"/>
                      <w:sz w:val="24"/>
                      <w:szCs w:val="24"/>
                    </w:rPr>
                    <w:t xml:space="preserve"> x 12 mēneši = </w:t>
                  </w:r>
                  <w:r w:rsidRPr="00F00CD5">
                    <w:rPr>
                      <w:rFonts w:ascii="Times New Roman" w:hAnsi="Times New Roman" w:cs="Times New Roman"/>
                      <w:b/>
                      <w:sz w:val="24"/>
                      <w:szCs w:val="24"/>
                    </w:rPr>
                    <w:t>EUR </w:t>
                  </w:r>
                  <w:r>
                    <w:rPr>
                      <w:rFonts w:ascii="Times New Roman" w:hAnsi="Times New Roman" w:cs="Times New Roman"/>
                      <w:b/>
                      <w:sz w:val="24"/>
                      <w:szCs w:val="24"/>
                    </w:rPr>
                    <w:t>  29 462</w:t>
                  </w:r>
                </w:p>
                <w:p w:rsidR="00B42274" w:rsidRDefault="00B42274" w:rsidP="00C70A92">
                  <w:pPr>
                    <w:rPr>
                      <w:rFonts w:ascii="Times New Roman" w:eastAsia="Times New Roman" w:hAnsi="Times New Roman" w:cs="Times New Roman"/>
                      <w:i/>
                      <w:sz w:val="24"/>
                      <w:szCs w:val="24"/>
                    </w:rPr>
                  </w:pPr>
                  <w:r w:rsidRPr="00FE2FAD">
                    <w:rPr>
                      <w:rFonts w:ascii="Times New Roman" w:eastAsia="Times New Roman" w:hAnsi="Times New Roman" w:cs="Times New Roman"/>
                      <w:sz w:val="24"/>
                      <w:szCs w:val="24"/>
                    </w:rPr>
                    <w:t>(</w:t>
                  </w:r>
                  <w:r w:rsidRPr="00FE2FAD">
                    <w:rPr>
                      <w:rFonts w:ascii="Times New Roman" w:eastAsia="Times New Roman" w:hAnsi="Times New Roman" w:cs="Times New Roman"/>
                      <w:i/>
                      <w:sz w:val="24"/>
                      <w:szCs w:val="24"/>
                    </w:rPr>
                    <w:t>vidēj</w:t>
                  </w:r>
                  <w:r w:rsidR="00D92072">
                    <w:rPr>
                      <w:rFonts w:ascii="Times New Roman" w:eastAsia="Times New Roman" w:hAnsi="Times New Roman" w:cs="Times New Roman"/>
                      <w:i/>
                      <w:sz w:val="24"/>
                      <w:szCs w:val="24"/>
                    </w:rPr>
                    <w:t>i uz</w:t>
                  </w:r>
                  <w:r w:rsidRPr="00FE2FAD">
                    <w:rPr>
                      <w:rFonts w:ascii="Times New Roman" w:eastAsia="Times New Roman" w:hAnsi="Times New Roman" w:cs="Times New Roman"/>
                      <w:i/>
                      <w:sz w:val="24"/>
                      <w:szCs w:val="24"/>
                    </w:rPr>
                    <w:t xml:space="preserve"> 1m</w:t>
                  </w:r>
                  <w:r w:rsidRPr="00FE2FAD">
                    <w:rPr>
                      <w:rFonts w:ascii="Times New Roman" w:eastAsia="Times New Roman" w:hAnsi="Times New Roman" w:cs="Times New Roman"/>
                      <w:i/>
                      <w:sz w:val="24"/>
                      <w:szCs w:val="24"/>
                      <w:vertAlign w:val="superscript"/>
                    </w:rPr>
                    <w:t>2</w:t>
                  </w:r>
                  <w:r w:rsidRPr="00FE2FAD">
                    <w:rPr>
                      <w:rFonts w:ascii="Times New Roman" w:eastAsia="Times New Roman" w:hAnsi="Times New Roman" w:cs="Times New Roman"/>
                      <w:i/>
                      <w:sz w:val="24"/>
                      <w:szCs w:val="24"/>
                    </w:rPr>
                    <w:t xml:space="preserve"> izmaksas</w:t>
                  </w:r>
                  <w:r>
                    <w:rPr>
                      <w:rFonts w:ascii="Times New Roman" w:eastAsia="Times New Roman" w:hAnsi="Times New Roman" w:cs="Times New Roman"/>
                      <w:i/>
                      <w:sz w:val="24"/>
                      <w:szCs w:val="24"/>
                    </w:rPr>
                    <w:t xml:space="preserve"> </w:t>
                  </w:r>
                  <w:r w:rsidRPr="00FE2FAD">
                    <w:rPr>
                      <w:rFonts w:ascii="Times New Roman" w:eastAsia="Times New Roman" w:hAnsi="Times New Roman" w:cs="Times New Roman"/>
                      <w:i/>
                      <w:sz w:val="24"/>
                      <w:szCs w:val="24"/>
                    </w:rPr>
                    <w:t xml:space="preserve">EUR </w:t>
                  </w:r>
                  <w:r>
                    <w:rPr>
                      <w:rFonts w:ascii="Times New Roman" w:eastAsia="Times New Roman" w:hAnsi="Times New Roman" w:cs="Times New Roman"/>
                      <w:i/>
                      <w:sz w:val="24"/>
                      <w:szCs w:val="24"/>
                    </w:rPr>
                    <w:t>3.72</w:t>
                  </w:r>
                  <w:r w:rsidRPr="00FE2FAD">
                    <w:rPr>
                      <w:rFonts w:ascii="Times New Roman" w:eastAsia="Times New Roman" w:hAnsi="Times New Roman" w:cs="Times New Roman"/>
                      <w:i/>
                      <w:sz w:val="24"/>
                      <w:szCs w:val="24"/>
                    </w:rPr>
                    <w:t>, vidēj</w:t>
                  </w:r>
                  <w:r>
                    <w:rPr>
                      <w:rFonts w:ascii="Times New Roman" w:eastAsia="Times New Roman" w:hAnsi="Times New Roman" w:cs="Times New Roman"/>
                      <w:i/>
                      <w:sz w:val="24"/>
                      <w:szCs w:val="24"/>
                    </w:rPr>
                    <w:t>i uz 1 darbinieku 10</w:t>
                  </w:r>
                  <w:r w:rsidRPr="00FE2FAD">
                    <w:rPr>
                      <w:rFonts w:ascii="Times New Roman" w:eastAsia="Times New Roman" w:hAnsi="Times New Roman" w:cs="Times New Roman"/>
                      <w:i/>
                      <w:sz w:val="24"/>
                      <w:szCs w:val="24"/>
                    </w:rPr>
                    <w:t>m</w:t>
                  </w:r>
                  <w:r w:rsidRPr="00FE2FAD">
                    <w:rPr>
                      <w:rFonts w:ascii="Times New Roman" w:eastAsia="Times New Roman" w:hAnsi="Times New Roman" w:cs="Times New Roman"/>
                      <w:i/>
                      <w:sz w:val="24"/>
                      <w:szCs w:val="24"/>
                      <w:vertAlign w:val="superscript"/>
                    </w:rPr>
                    <w:t>2</w:t>
                  </w:r>
                  <w:r w:rsidR="00D9207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3.72</w:t>
                  </w:r>
                  <w:r w:rsidR="00D92072">
                    <w:rPr>
                      <w:rFonts w:ascii="Times New Roman" w:eastAsia="Times New Roman" w:hAnsi="Times New Roman" w:cs="Times New Roman"/>
                      <w:i/>
                      <w:sz w:val="24"/>
                      <w:szCs w:val="24"/>
                    </w:rPr>
                    <w:t xml:space="preserve"> </w:t>
                  </w:r>
                  <w:r w:rsidRPr="00FE2FAD">
                    <w:rPr>
                      <w:rFonts w:ascii="Times New Roman" w:eastAsia="Times New Roman" w:hAnsi="Times New Roman" w:cs="Times New Roman"/>
                      <w:i/>
                      <w:sz w:val="24"/>
                      <w:szCs w:val="24"/>
                    </w:rPr>
                    <w:t>*</w:t>
                  </w:r>
                  <w:r w:rsidR="00D9207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10</w:t>
                  </w:r>
                  <w:r w:rsidR="00D92072">
                    <w:rPr>
                      <w:rFonts w:ascii="Times New Roman" w:eastAsia="Times New Roman" w:hAnsi="Times New Roman" w:cs="Times New Roman"/>
                      <w:i/>
                      <w:sz w:val="24"/>
                      <w:szCs w:val="24"/>
                    </w:rPr>
                    <w:t xml:space="preserve"> </w:t>
                  </w:r>
                  <w:r w:rsidRPr="00FE2FAD">
                    <w:rPr>
                      <w:rFonts w:ascii="Times New Roman" w:eastAsia="Times New Roman" w:hAnsi="Times New Roman" w:cs="Times New Roman"/>
                      <w:i/>
                      <w:sz w:val="24"/>
                      <w:szCs w:val="24"/>
                    </w:rPr>
                    <w:t>=</w:t>
                  </w:r>
                  <w:r w:rsidR="00D9207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EUR 37.20</w:t>
                  </w:r>
                  <w:r w:rsidRPr="00FE2FAD">
                    <w:rPr>
                      <w:rFonts w:ascii="Times New Roman" w:eastAsia="Times New Roman" w:hAnsi="Times New Roman" w:cs="Times New Roman"/>
                      <w:i/>
                      <w:sz w:val="24"/>
                      <w:szCs w:val="24"/>
                    </w:rPr>
                    <w:t>)</w:t>
                  </w:r>
                </w:p>
                <w:p w:rsidR="00D92072" w:rsidRPr="00F00CD5" w:rsidRDefault="00D92072" w:rsidP="00C70A92">
                  <w:pPr>
                    <w:rPr>
                      <w:rFonts w:ascii="Times New Roman" w:hAnsi="Times New Roman" w:cs="Times New Roman"/>
                      <w:sz w:val="24"/>
                      <w:szCs w:val="24"/>
                    </w:rPr>
                  </w:pPr>
                </w:p>
                <w:p w:rsidR="00B42274" w:rsidRDefault="00B42274" w:rsidP="002E1C1A">
                  <w:pPr>
                    <w:rPr>
                      <w:rFonts w:ascii="Times New Roman" w:eastAsia="Times New Roman" w:hAnsi="Times New Roman" w:cs="Times New Roman"/>
                      <w:sz w:val="24"/>
                      <w:szCs w:val="24"/>
                    </w:rPr>
                  </w:pPr>
                  <w:r w:rsidRPr="00D92072">
                    <w:rPr>
                      <w:rFonts w:ascii="Times New Roman" w:eastAsia="Times New Roman" w:hAnsi="Times New Roman" w:cs="Times New Roman"/>
                      <w:sz w:val="24"/>
                      <w:szCs w:val="24"/>
                    </w:rPr>
                    <w:t>TA:</w:t>
                  </w:r>
                </w:p>
                <w:p w:rsidR="00285713" w:rsidRPr="00D92072" w:rsidRDefault="00285713" w:rsidP="002E1C1A">
                  <w:pPr>
                    <w:rPr>
                      <w:rFonts w:ascii="Times New Roman" w:eastAsia="Times New Roman" w:hAnsi="Times New Roman" w:cs="Times New Roman"/>
                      <w:sz w:val="24"/>
                      <w:szCs w:val="24"/>
                    </w:rPr>
                  </w:pPr>
                </w:p>
                <w:p w:rsidR="00D92072" w:rsidRDefault="00B42274" w:rsidP="00D92072">
                  <w:pPr>
                    <w:rPr>
                      <w:rFonts w:ascii="Times New Roman" w:hAnsi="Times New Roman" w:cs="Times New Roman"/>
                      <w:b/>
                      <w:sz w:val="24"/>
                      <w:szCs w:val="24"/>
                    </w:rPr>
                  </w:pPr>
                  <w:r w:rsidRPr="00D92072">
                    <w:rPr>
                      <w:rFonts w:ascii="Times New Roman" w:hAnsi="Times New Roman" w:cs="Times New Roman"/>
                      <w:sz w:val="24"/>
                      <w:szCs w:val="24"/>
                    </w:rPr>
                    <w:t xml:space="preserve">75 amata vietas x EUR 40 vidēji uz darbinieku mēnesī x 12 mēneši = </w:t>
                  </w:r>
                  <w:r w:rsidRPr="00D92072">
                    <w:rPr>
                      <w:rFonts w:ascii="Times New Roman" w:hAnsi="Times New Roman" w:cs="Times New Roman"/>
                      <w:b/>
                      <w:sz w:val="24"/>
                      <w:szCs w:val="24"/>
                    </w:rPr>
                    <w:t>EUR 36</w:t>
                  </w:r>
                  <w:r w:rsidR="00D92072">
                    <w:rPr>
                      <w:rFonts w:ascii="Times New Roman" w:hAnsi="Times New Roman" w:cs="Times New Roman"/>
                      <w:b/>
                      <w:sz w:val="24"/>
                      <w:szCs w:val="24"/>
                    </w:rPr>
                    <w:t> </w:t>
                  </w:r>
                  <w:r w:rsidRPr="00D92072">
                    <w:rPr>
                      <w:rFonts w:ascii="Times New Roman" w:hAnsi="Times New Roman" w:cs="Times New Roman"/>
                      <w:b/>
                      <w:sz w:val="24"/>
                      <w:szCs w:val="24"/>
                    </w:rPr>
                    <w:t xml:space="preserve">000 </w:t>
                  </w:r>
                </w:p>
                <w:p w:rsidR="00B42274" w:rsidRPr="00F25069" w:rsidRDefault="00B42274" w:rsidP="00D92072">
                  <w:pPr>
                    <w:rPr>
                      <w:rFonts w:ascii="Times New Roman" w:eastAsia="Times New Roman" w:hAnsi="Times New Roman" w:cs="Times New Roman"/>
                      <w:sz w:val="24"/>
                      <w:szCs w:val="24"/>
                    </w:rPr>
                  </w:pPr>
                  <w:r w:rsidRPr="00D92072">
                    <w:rPr>
                      <w:rFonts w:ascii="Times New Roman" w:hAnsi="Times New Roman" w:cs="Times New Roman"/>
                      <w:sz w:val="24"/>
                      <w:szCs w:val="24"/>
                    </w:rPr>
                    <w:t>(</w:t>
                  </w:r>
                  <w:r w:rsidR="00D92072" w:rsidRPr="00FE2FAD">
                    <w:rPr>
                      <w:rFonts w:ascii="Times New Roman" w:eastAsia="Times New Roman" w:hAnsi="Times New Roman" w:cs="Times New Roman"/>
                      <w:i/>
                      <w:sz w:val="24"/>
                      <w:szCs w:val="24"/>
                    </w:rPr>
                    <w:t>vidēj</w:t>
                  </w:r>
                  <w:r w:rsidR="00D92072">
                    <w:rPr>
                      <w:rFonts w:ascii="Times New Roman" w:eastAsia="Times New Roman" w:hAnsi="Times New Roman" w:cs="Times New Roman"/>
                      <w:i/>
                      <w:sz w:val="24"/>
                      <w:szCs w:val="24"/>
                    </w:rPr>
                    <w:t>i uz</w:t>
                  </w:r>
                  <w:r w:rsidR="00D92072" w:rsidRPr="00FE2FAD">
                    <w:rPr>
                      <w:rFonts w:ascii="Times New Roman" w:eastAsia="Times New Roman" w:hAnsi="Times New Roman" w:cs="Times New Roman"/>
                      <w:i/>
                      <w:sz w:val="24"/>
                      <w:szCs w:val="24"/>
                    </w:rPr>
                    <w:t xml:space="preserve"> 1m</w:t>
                  </w:r>
                  <w:r w:rsidR="00D92072" w:rsidRPr="00FE2FAD">
                    <w:rPr>
                      <w:rFonts w:ascii="Times New Roman" w:eastAsia="Times New Roman" w:hAnsi="Times New Roman" w:cs="Times New Roman"/>
                      <w:i/>
                      <w:sz w:val="24"/>
                      <w:szCs w:val="24"/>
                      <w:vertAlign w:val="superscript"/>
                    </w:rPr>
                    <w:t>2</w:t>
                  </w:r>
                  <w:r w:rsidR="00D92072" w:rsidRPr="00FE2FAD">
                    <w:rPr>
                      <w:rFonts w:ascii="Times New Roman" w:eastAsia="Times New Roman" w:hAnsi="Times New Roman" w:cs="Times New Roman"/>
                      <w:i/>
                      <w:sz w:val="24"/>
                      <w:szCs w:val="24"/>
                    </w:rPr>
                    <w:t xml:space="preserve"> izmaksas</w:t>
                  </w:r>
                  <w:r w:rsidR="00D92072">
                    <w:rPr>
                      <w:rFonts w:ascii="Times New Roman" w:eastAsia="Times New Roman" w:hAnsi="Times New Roman" w:cs="Times New Roman"/>
                      <w:i/>
                      <w:sz w:val="24"/>
                      <w:szCs w:val="24"/>
                    </w:rPr>
                    <w:t xml:space="preserve"> </w:t>
                  </w:r>
                  <w:r w:rsidR="00D92072" w:rsidRPr="00FE2FAD">
                    <w:rPr>
                      <w:rFonts w:ascii="Times New Roman" w:eastAsia="Times New Roman" w:hAnsi="Times New Roman" w:cs="Times New Roman"/>
                      <w:i/>
                      <w:sz w:val="24"/>
                      <w:szCs w:val="24"/>
                    </w:rPr>
                    <w:t xml:space="preserve">EUR </w:t>
                  </w:r>
                  <w:r w:rsidR="00D92072">
                    <w:rPr>
                      <w:rFonts w:ascii="Times New Roman" w:eastAsia="Times New Roman" w:hAnsi="Times New Roman" w:cs="Times New Roman"/>
                      <w:i/>
                      <w:sz w:val="24"/>
                      <w:szCs w:val="24"/>
                    </w:rPr>
                    <w:t>4</w:t>
                  </w:r>
                  <w:r w:rsidR="00D92072" w:rsidRPr="00FE2FAD">
                    <w:rPr>
                      <w:rFonts w:ascii="Times New Roman" w:eastAsia="Times New Roman" w:hAnsi="Times New Roman" w:cs="Times New Roman"/>
                      <w:i/>
                      <w:sz w:val="24"/>
                      <w:szCs w:val="24"/>
                    </w:rPr>
                    <w:t>, vidēj</w:t>
                  </w:r>
                  <w:r w:rsidR="00D92072">
                    <w:rPr>
                      <w:rFonts w:ascii="Times New Roman" w:eastAsia="Times New Roman" w:hAnsi="Times New Roman" w:cs="Times New Roman"/>
                      <w:i/>
                      <w:sz w:val="24"/>
                      <w:szCs w:val="24"/>
                    </w:rPr>
                    <w:t xml:space="preserve">i uz 1 darbinieku 10 </w:t>
                  </w:r>
                  <w:r w:rsidR="00D92072" w:rsidRPr="00FE2FAD">
                    <w:rPr>
                      <w:rFonts w:ascii="Times New Roman" w:eastAsia="Times New Roman" w:hAnsi="Times New Roman" w:cs="Times New Roman"/>
                      <w:i/>
                      <w:sz w:val="24"/>
                      <w:szCs w:val="24"/>
                    </w:rPr>
                    <w:t>m</w:t>
                  </w:r>
                  <w:r w:rsidR="00D92072" w:rsidRPr="00FE2FAD">
                    <w:rPr>
                      <w:rFonts w:ascii="Times New Roman" w:eastAsia="Times New Roman" w:hAnsi="Times New Roman" w:cs="Times New Roman"/>
                      <w:i/>
                      <w:sz w:val="24"/>
                      <w:szCs w:val="24"/>
                      <w:vertAlign w:val="superscript"/>
                    </w:rPr>
                    <w:t>2</w:t>
                  </w:r>
                  <w:r w:rsidR="00D92072">
                    <w:rPr>
                      <w:rFonts w:ascii="Times New Roman" w:eastAsia="Times New Roman" w:hAnsi="Times New Roman" w:cs="Times New Roman"/>
                      <w:i/>
                      <w:sz w:val="24"/>
                      <w:szCs w:val="24"/>
                    </w:rPr>
                    <w:t>,</w:t>
                  </w:r>
                  <w:proofErr w:type="gramStart"/>
                  <w:r w:rsidR="00D92072">
                    <w:rPr>
                      <w:rFonts w:ascii="Times New Roman" w:eastAsia="Times New Roman" w:hAnsi="Times New Roman" w:cs="Times New Roman"/>
                      <w:i/>
                      <w:sz w:val="24"/>
                      <w:szCs w:val="24"/>
                    </w:rPr>
                    <w:t xml:space="preserve">      </w:t>
                  </w:r>
                  <w:proofErr w:type="gramEnd"/>
                  <w:r w:rsidR="00D92072">
                    <w:rPr>
                      <w:rFonts w:ascii="Times New Roman" w:eastAsia="Times New Roman" w:hAnsi="Times New Roman" w:cs="Times New Roman"/>
                      <w:i/>
                      <w:sz w:val="24"/>
                      <w:szCs w:val="24"/>
                    </w:rPr>
                    <w:t xml:space="preserve">4 </w:t>
                  </w:r>
                  <w:r w:rsidR="00D92072" w:rsidRPr="00FE2FAD">
                    <w:rPr>
                      <w:rFonts w:ascii="Times New Roman" w:eastAsia="Times New Roman" w:hAnsi="Times New Roman" w:cs="Times New Roman"/>
                      <w:i/>
                      <w:sz w:val="24"/>
                      <w:szCs w:val="24"/>
                    </w:rPr>
                    <w:t>*</w:t>
                  </w:r>
                  <w:r w:rsidR="00D92072">
                    <w:rPr>
                      <w:rFonts w:ascii="Times New Roman" w:eastAsia="Times New Roman" w:hAnsi="Times New Roman" w:cs="Times New Roman"/>
                      <w:i/>
                      <w:sz w:val="24"/>
                      <w:szCs w:val="24"/>
                    </w:rPr>
                    <w:t xml:space="preserve"> 10 </w:t>
                  </w:r>
                  <w:r w:rsidR="00D92072" w:rsidRPr="00FE2FAD">
                    <w:rPr>
                      <w:rFonts w:ascii="Times New Roman" w:eastAsia="Times New Roman" w:hAnsi="Times New Roman" w:cs="Times New Roman"/>
                      <w:i/>
                      <w:sz w:val="24"/>
                      <w:szCs w:val="24"/>
                    </w:rPr>
                    <w:t>=</w:t>
                  </w:r>
                  <w:r w:rsidR="00D92072">
                    <w:rPr>
                      <w:rFonts w:ascii="Times New Roman" w:eastAsia="Times New Roman" w:hAnsi="Times New Roman" w:cs="Times New Roman"/>
                      <w:i/>
                      <w:sz w:val="24"/>
                      <w:szCs w:val="24"/>
                    </w:rPr>
                    <w:t xml:space="preserve"> EUR 40) </w:t>
                  </w:r>
                </w:p>
              </w:tc>
            </w:tr>
            <w:tr w:rsidR="00B42274" w:rsidRPr="00F00CD5" w:rsidTr="00C02093">
              <w:tc>
                <w:tcPr>
                  <w:tcW w:w="1836" w:type="dxa"/>
                </w:tcPr>
                <w:p w:rsidR="00B42274" w:rsidRPr="00F00CD5"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 xml:space="preserve">Biroja preces un inventārs </w:t>
                  </w:r>
                </w:p>
                <w:p w:rsidR="00B42274" w:rsidRPr="00F00CD5"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2310}:</w:t>
                  </w:r>
                  <w:proofErr w:type="gramStart"/>
                  <w:r w:rsidRPr="00F00CD5">
                    <w:rPr>
                      <w:rFonts w:ascii="Times New Roman" w:eastAsia="Times New Roman" w:hAnsi="Times New Roman" w:cs="Times New Roman"/>
                      <w:sz w:val="24"/>
                      <w:szCs w:val="24"/>
                    </w:rPr>
                    <w:t xml:space="preserve">   </w:t>
                  </w:r>
                  <w:proofErr w:type="gramEnd"/>
                </w:p>
              </w:tc>
              <w:tc>
                <w:tcPr>
                  <w:tcW w:w="3412" w:type="dxa"/>
                </w:tcPr>
                <w:p w:rsidR="004360A4"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4360A4" w:rsidRDefault="004360A4" w:rsidP="00C70A92">
                  <w:pPr>
                    <w:rPr>
                      <w:rFonts w:ascii="Times New Roman" w:eastAsia="Times New Roman" w:hAnsi="Times New Roman" w:cs="Times New Roman"/>
                      <w:sz w:val="24"/>
                      <w:szCs w:val="24"/>
                    </w:rPr>
                  </w:pPr>
                </w:p>
                <w:p w:rsidR="00B42274" w:rsidRPr="00F00CD5" w:rsidRDefault="00B42274" w:rsidP="00C70A92">
                  <w:pPr>
                    <w:rPr>
                      <w:rFonts w:ascii="Times New Roman" w:hAnsi="Times New Roman" w:cs="Times New Roman"/>
                      <w:sz w:val="24"/>
                      <w:szCs w:val="24"/>
                    </w:rPr>
                  </w:pPr>
                  <w:r w:rsidRPr="00F00CD5">
                    <w:rPr>
                      <w:rFonts w:ascii="Times New Roman" w:hAnsi="Times New Roman" w:cs="Times New Roman"/>
                      <w:sz w:val="24"/>
                      <w:szCs w:val="24"/>
                    </w:rPr>
                    <w:t xml:space="preserve">66 amata vietas x EUR </w:t>
                  </w:r>
                  <w:r>
                    <w:rPr>
                      <w:rFonts w:ascii="Times New Roman" w:hAnsi="Times New Roman" w:cs="Times New Roman"/>
                      <w:sz w:val="24"/>
                      <w:szCs w:val="24"/>
                    </w:rPr>
                    <w:t xml:space="preserve">13.54 </w:t>
                  </w:r>
                  <w:r w:rsidRPr="00F00CD5">
                    <w:rPr>
                      <w:rFonts w:ascii="Times New Roman" w:eastAsia="Times New Roman" w:hAnsi="Times New Roman" w:cs="Times New Roman"/>
                      <w:sz w:val="24"/>
                      <w:szCs w:val="24"/>
                    </w:rPr>
                    <w:t>(VZD vidējie izdevumi uz vienu darbinieku atbilstoši faktiskajiem izdevumiem)</w:t>
                  </w:r>
                  <w:r w:rsidRPr="00F00CD5">
                    <w:rPr>
                      <w:rFonts w:ascii="Times New Roman" w:hAnsi="Times New Roman" w:cs="Times New Roman"/>
                      <w:sz w:val="24"/>
                      <w:szCs w:val="24"/>
                    </w:rPr>
                    <w:t xml:space="preserve"> x 12 mēneši = </w:t>
                  </w:r>
                  <w:r w:rsidRPr="00F00CD5">
                    <w:rPr>
                      <w:rFonts w:ascii="Times New Roman" w:hAnsi="Times New Roman" w:cs="Times New Roman"/>
                      <w:b/>
                      <w:sz w:val="24"/>
                      <w:szCs w:val="24"/>
                    </w:rPr>
                    <w:t>EUR </w:t>
                  </w:r>
                  <w:r>
                    <w:rPr>
                      <w:rFonts w:ascii="Times New Roman" w:hAnsi="Times New Roman" w:cs="Times New Roman"/>
                      <w:b/>
                      <w:sz w:val="24"/>
                      <w:szCs w:val="24"/>
                    </w:rPr>
                    <w:t>  10</w:t>
                  </w:r>
                  <w:r w:rsidR="002D7C2D">
                    <w:rPr>
                      <w:rFonts w:ascii="Times New Roman" w:hAnsi="Times New Roman" w:cs="Times New Roman"/>
                      <w:b/>
                      <w:sz w:val="24"/>
                      <w:szCs w:val="24"/>
                    </w:rPr>
                    <w:t> </w:t>
                  </w:r>
                  <w:r>
                    <w:rPr>
                      <w:rFonts w:ascii="Times New Roman" w:hAnsi="Times New Roman" w:cs="Times New Roman"/>
                      <w:b/>
                      <w:sz w:val="24"/>
                      <w:szCs w:val="24"/>
                    </w:rPr>
                    <w:t>724</w:t>
                  </w:r>
                </w:p>
                <w:p w:rsidR="002D7C2D" w:rsidRDefault="002D7C2D" w:rsidP="00826D2E">
                  <w:pPr>
                    <w:rPr>
                      <w:rFonts w:ascii="Times New Roman" w:eastAsia="Times New Roman" w:hAnsi="Times New Roman" w:cs="Times New Roman"/>
                      <w:color w:val="FF0000"/>
                      <w:sz w:val="24"/>
                      <w:szCs w:val="24"/>
                    </w:rPr>
                  </w:pPr>
                </w:p>
                <w:p w:rsidR="00B42274" w:rsidRDefault="00B42274" w:rsidP="00826D2E">
                  <w:pPr>
                    <w:rPr>
                      <w:rFonts w:ascii="Times New Roman" w:eastAsia="Times New Roman" w:hAnsi="Times New Roman" w:cs="Times New Roman"/>
                      <w:sz w:val="24"/>
                      <w:szCs w:val="24"/>
                    </w:rPr>
                  </w:pPr>
                  <w:r w:rsidRPr="002D7C2D">
                    <w:rPr>
                      <w:rFonts w:ascii="Times New Roman" w:eastAsia="Times New Roman" w:hAnsi="Times New Roman" w:cs="Times New Roman"/>
                      <w:sz w:val="24"/>
                      <w:szCs w:val="24"/>
                    </w:rPr>
                    <w:t>TA:</w:t>
                  </w:r>
                </w:p>
                <w:p w:rsidR="004360A4" w:rsidRPr="002D7C2D" w:rsidRDefault="004360A4" w:rsidP="00826D2E">
                  <w:pPr>
                    <w:rPr>
                      <w:rFonts w:ascii="Times New Roman" w:eastAsia="Times New Roman" w:hAnsi="Times New Roman" w:cs="Times New Roman"/>
                      <w:sz w:val="24"/>
                      <w:szCs w:val="24"/>
                    </w:rPr>
                  </w:pPr>
                </w:p>
                <w:p w:rsidR="00B42274" w:rsidRPr="00F00CD5" w:rsidRDefault="00B42274" w:rsidP="002D7C2D">
                  <w:pPr>
                    <w:rPr>
                      <w:rFonts w:ascii="Times New Roman" w:hAnsi="Times New Roman" w:cs="Times New Roman"/>
                      <w:sz w:val="24"/>
                      <w:szCs w:val="24"/>
                    </w:rPr>
                  </w:pPr>
                  <w:r w:rsidRPr="002D7C2D">
                    <w:rPr>
                      <w:rFonts w:ascii="Times New Roman" w:hAnsi="Times New Roman" w:cs="Times New Roman"/>
                      <w:sz w:val="24"/>
                      <w:szCs w:val="24"/>
                    </w:rPr>
                    <w:t xml:space="preserve">75 amata vietas x EUR 20 vidēji uz darbinieku mēnesī x 12 mēneši = </w:t>
                  </w:r>
                  <w:r w:rsidR="004360A4">
                    <w:rPr>
                      <w:rFonts w:ascii="Times New Roman" w:hAnsi="Times New Roman" w:cs="Times New Roman"/>
                      <w:b/>
                      <w:sz w:val="24"/>
                      <w:szCs w:val="24"/>
                    </w:rPr>
                    <w:t>EUR 18 000</w:t>
                  </w:r>
                </w:p>
              </w:tc>
            </w:tr>
            <w:tr w:rsidR="00B42274" w:rsidRPr="00F00CD5" w:rsidTr="00C02093">
              <w:tc>
                <w:tcPr>
                  <w:tcW w:w="1836" w:type="dxa"/>
                </w:tcPr>
                <w:p w:rsidR="00B42274" w:rsidRPr="00F00CD5" w:rsidRDefault="00B42274" w:rsidP="00C70A92">
                  <w:pPr>
                    <w:spacing w:before="100" w:beforeAutospacing="1" w:after="100" w:afterAutospacing="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Kārtējā remonta un iestāžu uzturēšanas materiāli </w:t>
                  </w:r>
                </w:p>
                <w:p w:rsidR="00B42274" w:rsidRPr="00F00CD5"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2350}:</w:t>
                  </w:r>
                  <w:proofErr w:type="gramStart"/>
                  <w:r w:rsidRPr="00F00CD5">
                    <w:rPr>
                      <w:rFonts w:ascii="Times New Roman" w:eastAsia="Times New Roman" w:hAnsi="Times New Roman" w:cs="Times New Roman"/>
                      <w:sz w:val="24"/>
                      <w:szCs w:val="24"/>
                    </w:rPr>
                    <w:t xml:space="preserve">   </w:t>
                  </w:r>
                  <w:proofErr w:type="gramEnd"/>
                </w:p>
              </w:tc>
              <w:tc>
                <w:tcPr>
                  <w:tcW w:w="3412" w:type="dxa"/>
                </w:tcPr>
                <w:p w:rsidR="00B42274" w:rsidRDefault="00B42274" w:rsidP="002D7C2D">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290240" w:rsidRPr="00F00CD5" w:rsidRDefault="00290240" w:rsidP="002D7C2D">
                  <w:pPr>
                    <w:rPr>
                      <w:rFonts w:ascii="Times New Roman" w:eastAsia="Times New Roman" w:hAnsi="Times New Roman" w:cs="Times New Roman"/>
                      <w:sz w:val="24"/>
                      <w:szCs w:val="24"/>
                    </w:rPr>
                  </w:pPr>
                </w:p>
                <w:p w:rsidR="00B42274" w:rsidRPr="00F00CD5" w:rsidRDefault="00B42274" w:rsidP="00C70A92">
                  <w:pPr>
                    <w:rPr>
                      <w:rFonts w:ascii="Times New Roman" w:hAnsi="Times New Roman" w:cs="Times New Roman"/>
                      <w:sz w:val="24"/>
                      <w:szCs w:val="24"/>
                    </w:rPr>
                  </w:pPr>
                  <w:r w:rsidRPr="00F00CD5">
                    <w:rPr>
                      <w:rFonts w:ascii="Times New Roman" w:hAnsi="Times New Roman" w:cs="Times New Roman"/>
                      <w:sz w:val="24"/>
                      <w:szCs w:val="24"/>
                    </w:rPr>
                    <w:t xml:space="preserve">66 amata vietas x EUR </w:t>
                  </w:r>
                  <w:r>
                    <w:rPr>
                      <w:rFonts w:ascii="Times New Roman" w:hAnsi="Times New Roman" w:cs="Times New Roman"/>
                      <w:sz w:val="24"/>
                      <w:szCs w:val="24"/>
                    </w:rPr>
                    <w:t xml:space="preserve">1.03 </w:t>
                  </w:r>
                  <w:r w:rsidRPr="00F00CD5">
                    <w:rPr>
                      <w:rFonts w:ascii="Times New Roman" w:eastAsia="Times New Roman" w:hAnsi="Times New Roman" w:cs="Times New Roman"/>
                      <w:sz w:val="24"/>
                      <w:szCs w:val="24"/>
                    </w:rPr>
                    <w:t>(VZD vidējie izdevumi uz vienu darbinieku atbilstoši faktiskajiem izdevumiem)</w:t>
                  </w:r>
                  <w:r w:rsidRPr="00F00CD5">
                    <w:rPr>
                      <w:rFonts w:ascii="Times New Roman" w:hAnsi="Times New Roman" w:cs="Times New Roman"/>
                      <w:sz w:val="24"/>
                      <w:szCs w:val="24"/>
                    </w:rPr>
                    <w:t xml:space="preserve"> x 12 mēneši = </w:t>
                  </w:r>
                  <w:r w:rsidRPr="00F00CD5">
                    <w:rPr>
                      <w:rFonts w:ascii="Times New Roman" w:hAnsi="Times New Roman" w:cs="Times New Roman"/>
                      <w:b/>
                      <w:sz w:val="24"/>
                      <w:szCs w:val="24"/>
                    </w:rPr>
                    <w:t>EUR </w:t>
                  </w:r>
                  <w:r>
                    <w:rPr>
                      <w:rFonts w:ascii="Times New Roman" w:hAnsi="Times New Roman" w:cs="Times New Roman"/>
                      <w:b/>
                      <w:sz w:val="24"/>
                      <w:szCs w:val="24"/>
                    </w:rPr>
                    <w:t>  816</w:t>
                  </w:r>
                </w:p>
                <w:p w:rsidR="002D7C2D" w:rsidRDefault="002D7C2D" w:rsidP="008814BB">
                  <w:pPr>
                    <w:rPr>
                      <w:rFonts w:ascii="Times New Roman" w:eastAsia="Times New Roman" w:hAnsi="Times New Roman" w:cs="Times New Roman"/>
                      <w:color w:val="FF0000"/>
                      <w:sz w:val="24"/>
                      <w:szCs w:val="24"/>
                    </w:rPr>
                  </w:pPr>
                </w:p>
                <w:p w:rsidR="00B42274" w:rsidRDefault="00B42274" w:rsidP="008814BB">
                  <w:pPr>
                    <w:rPr>
                      <w:rFonts w:ascii="Times New Roman" w:eastAsia="Times New Roman" w:hAnsi="Times New Roman" w:cs="Times New Roman"/>
                      <w:sz w:val="24"/>
                      <w:szCs w:val="24"/>
                    </w:rPr>
                  </w:pPr>
                  <w:r w:rsidRPr="002D7C2D">
                    <w:rPr>
                      <w:rFonts w:ascii="Times New Roman" w:eastAsia="Times New Roman" w:hAnsi="Times New Roman" w:cs="Times New Roman"/>
                      <w:sz w:val="24"/>
                      <w:szCs w:val="24"/>
                    </w:rPr>
                    <w:t>TA:</w:t>
                  </w:r>
                </w:p>
                <w:p w:rsidR="00290240" w:rsidRPr="002D7C2D" w:rsidRDefault="00290240" w:rsidP="008814BB">
                  <w:pPr>
                    <w:rPr>
                      <w:rFonts w:ascii="Times New Roman" w:eastAsia="Times New Roman" w:hAnsi="Times New Roman" w:cs="Times New Roman"/>
                      <w:sz w:val="24"/>
                      <w:szCs w:val="24"/>
                    </w:rPr>
                  </w:pPr>
                </w:p>
                <w:p w:rsidR="00B42274" w:rsidRPr="00F25069" w:rsidRDefault="00B42274" w:rsidP="00826D2E">
                  <w:pPr>
                    <w:rPr>
                      <w:rFonts w:ascii="Times New Roman" w:eastAsia="Times New Roman" w:hAnsi="Times New Roman" w:cs="Times New Roman"/>
                      <w:sz w:val="24"/>
                      <w:szCs w:val="24"/>
                    </w:rPr>
                  </w:pPr>
                  <w:r w:rsidRPr="002D7C2D">
                    <w:rPr>
                      <w:rFonts w:ascii="Times New Roman" w:hAnsi="Times New Roman" w:cs="Times New Roman"/>
                      <w:sz w:val="24"/>
                      <w:szCs w:val="24"/>
                    </w:rPr>
                    <w:t xml:space="preserve">75 amata vietas x EUR 4 vidēji uz darbinieku mēnesī x 12 mēneši = </w:t>
                  </w:r>
                  <w:r w:rsidRPr="002D7C2D">
                    <w:rPr>
                      <w:rFonts w:ascii="Times New Roman" w:hAnsi="Times New Roman" w:cs="Times New Roman"/>
                      <w:b/>
                      <w:sz w:val="24"/>
                      <w:szCs w:val="24"/>
                    </w:rPr>
                    <w:t>EUR 3 600.</w:t>
                  </w:r>
                </w:p>
              </w:tc>
            </w:tr>
          </w:tbl>
          <w:p w:rsidR="00B42274" w:rsidRPr="00F00CD5" w:rsidRDefault="00B42274" w:rsidP="00076AF2">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397"/>
            </w:tblGrid>
            <w:tr w:rsidR="00B42274" w:rsidRPr="00F00CD5" w:rsidTr="00C70A92">
              <w:tc>
                <w:tcPr>
                  <w:tcW w:w="1836" w:type="dxa"/>
                </w:tcPr>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Pamatkapitāla veidošana </w:t>
                  </w:r>
                </w:p>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{EKK 5000}:</w:t>
                  </w:r>
                </w:p>
              </w:tc>
              <w:tc>
                <w:tcPr>
                  <w:tcW w:w="3397" w:type="dxa"/>
                </w:tcPr>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Kopā = EUR</w:t>
                  </w:r>
                  <w:r w:rsidRPr="00F2506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14 454</w:t>
                  </w:r>
                </w:p>
                <w:p w:rsidR="00B42274" w:rsidRPr="00F00CD5" w:rsidRDefault="00B42274" w:rsidP="00C70A92">
                  <w:pPr>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Kopā VZD = EUR  </w:t>
                  </w:r>
                  <w:r>
                    <w:rPr>
                      <w:rFonts w:ascii="Times New Roman" w:eastAsia="Times New Roman" w:hAnsi="Times New Roman" w:cs="Times New Roman"/>
                      <w:b/>
                      <w:i/>
                      <w:sz w:val="24"/>
                      <w:szCs w:val="24"/>
                    </w:rPr>
                    <w:t>  14 454</w:t>
                  </w:r>
                </w:p>
                <w:p w:rsidR="00B42274" w:rsidRPr="00F00CD5" w:rsidRDefault="00B42274" w:rsidP="006D1D3F">
                  <w:pPr>
                    <w:rPr>
                      <w:rFonts w:ascii="Times New Roman" w:eastAsia="Times New Roman" w:hAnsi="Times New Roman" w:cs="Times New Roman"/>
                      <w:b/>
                      <w:sz w:val="24"/>
                      <w:szCs w:val="24"/>
                    </w:rPr>
                  </w:pPr>
                </w:p>
              </w:tc>
            </w:tr>
            <w:tr w:rsidR="00B42274" w:rsidRPr="00F00CD5" w:rsidTr="00C70A92">
              <w:tc>
                <w:tcPr>
                  <w:tcW w:w="1836" w:type="dxa"/>
                </w:tcPr>
                <w:p w:rsidR="00B42274" w:rsidRPr="00F00CD5" w:rsidRDefault="00B42274" w:rsidP="00E31D9A">
                  <w:pPr>
                    <w:rPr>
                      <w:rFonts w:ascii="Times New Roman" w:hAnsi="Times New Roman" w:cs="Times New Roman"/>
                      <w:sz w:val="24"/>
                      <w:szCs w:val="24"/>
                    </w:rPr>
                  </w:pPr>
                  <w:r w:rsidRPr="00F00CD5">
                    <w:rPr>
                      <w:rFonts w:ascii="Times New Roman" w:hAnsi="Times New Roman" w:cs="Times New Roman"/>
                      <w:sz w:val="24"/>
                      <w:szCs w:val="24"/>
                    </w:rPr>
                    <w:t xml:space="preserve">Licences, koncesijas un patenti, preču zīmes un līdzīgas tiesības </w:t>
                  </w:r>
                  <w:r w:rsidRPr="00F00CD5">
                    <w:rPr>
                      <w:rFonts w:ascii="Times New Roman" w:eastAsia="Times New Roman" w:hAnsi="Times New Roman" w:cs="Times New Roman"/>
                      <w:sz w:val="24"/>
                      <w:szCs w:val="24"/>
                    </w:rPr>
                    <w:t>{</w:t>
                  </w:r>
                  <w:r w:rsidRPr="00F00CD5">
                    <w:rPr>
                      <w:rFonts w:ascii="Times New Roman" w:hAnsi="Times New Roman" w:cs="Times New Roman"/>
                      <w:sz w:val="24"/>
                      <w:szCs w:val="24"/>
                    </w:rPr>
                    <w:t>EKK 5120</w:t>
                  </w:r>
                  <w:r w:rsidRPr="00F00CD5">
                    <w:rPr>
                      <w:rFonts w:ascii="Times New Roman" w:eastAsia="Times New Roman" w:hAnsi="Times New Roman" w:cs="Times New Roman"/>
                      <w:sz w:val="24"/>
                      <w:szCs w:val="24"/>
                    </w:rPr>
                    <w:t>}:</w:t>
                  </w:r>
                </w:p>
              </w:tc>
              <w:tc>
                <w:tcPr>
                  <w:tcW w:w="3397" w:type="dxa"/>
                </w:tcPr>
                <w:p w:rsidR="00B42274" w:rsidRDefault="00B42274" w:rsidP="00E31D9A">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290240" w:rsidRPr="00F00CD5" w:rsidRDefault="00290240" w:rsidP="00E31D9A">
                  <w:pPr>
                    <w:rPr>
                      <w:rFonts w:ascii="Times New Roman" w:eastAsia="Times New Roman" w:hAnsi="Times New Roman" w:cs="Times New Roman"/>
                      <w:sz w:val="24"/>
                      <w:szCs w:val="24"/>
                    </w:rPr>
                  </w:pPr>
                </w:p>
                <w:p w:rsidR="00B42274" w:rsidRPr="00F00CD5" w:rsidRDefault="00B42274" w:rsidP="005E0AC2">
                  <w:pPr>
                    <w:rPr>
                      <w:rFonts w:ascii="Times New Roman" w:hAnsi="Times New Roman" w:cs="Times New Roman"/>
                      <w:sz w:val="24"/>
                      <w:szCs w:val="24"/>
                    </w:rPr>
                  </w:pPr>
                  <w:r w:rsidRPr="00F00CD5">
                    <w:rPr>
                      <w:rFonts w:ascii="Times New Roman" w:hAnsi="Times New Roman" w:cs="Times New Roman"/>
                      <w:sz w:val="24"/>
                      <w:szCs w:val="24"/>
                    </w:rPr>
                    <w:t xml:space="preserve">66 amata vietas x EUR </w:t>
                  </w:r>
                  <w:r>
                    <w:rPr>
                      <w:rFonts w:ascii="Times New Roman" w:hAnsi="Times New Roman" w:cs="Times New Roman"/>
                      <w:sz w:val="24"/>
                      <w:szCs w:val="24"/>
                    </w:rPr>
                    <w:t>18.25</w:t>
                  </w:r>
                  <w:proofErr w:type="gramStart"/>
                  <w:r>
                    <w:rPr>
                      <w:rFonts w:ascii="Times New Roman" w:hAnsi="Times New Roman" w:cs="Times New Roman"/>
                      <w:sz w:val="24"/>
                      <w:szCs w:val="24"/>
                    </w:rPr>
                    <w:t xml:space="preserve"> </w:t>
                  </w:r>
                  <w:r w:rsidRPr="00F00CD5">
                    <w:rPr>
                      <w:rFonts w:ascii="Times New Roman" w:hAnsi="Times New Roman" w:cs="Times New Roman"/>
                      <w:sz w:val="24"/>
                      <w:szCs w:val="24"/>
                    </w:rPr>
                    <w:t xml:space="preserve"> </w:t>
                  </w:r>
                  <w:proofErr w:type="gramEnd"/>
                  <w:r w:rsidRPr="00F00CD5">
                    <w:rPr>
                      <w:rFonts w:ascii="Times New Roman" w:eastAsia="Times New Roman" w:hAnsi="Times New Roman" w:cs="Times New Roman"/>
                      <w:sz w:val="24"/>
                      <w:szCs w:val="24"/>
                    </w:rPr>
                    <w:t>(VZD vidējie izdevumi uz vienu darbinieku atbilstoši faktiskajiem izdevumiem)</w:t>
                  </w:r>
                  <w:r w:rsidRPr="00F00CD5">
                    <w:rPr>
                      <w:rFonts w:ascii="Times New Roman" w:hAnsi="Times New Roman" w:cs="Times New Roman"/>
                      <w:sz w:val="24"/>
                      <w:szCs w:val="24"/>
                    </w:rPr>
                    <w:t xml:space="preserve"> x 12 mēneši = </w:t>
                  </w:r>
                  <w:r w:rsidRPr="00F00CD5">
                    <w:rPr>
                      <w:rFonts w:ascii="Times New Roman" w:hAnsi="Times New Roman" w:cs="Times New Roman"/>
                      <w:b/>
                      <w:sz w:val="24"/>
                      <w:szCs w:val="24"/>
                    </w:rPr>
                    <w:t xml:space="preserve">EUR </w:t>
                  </w:r>
                  <w:r>
                    <w:rPr>
                      <w:rFonts w:ascii="Times New Roman" w:hAnsi="Times New Roman" w:cs="Times New Roman"/>
                      <w:b/>
                      <w:sz w:val="24"/>
                      <w:szCs w:val="24"/>
                    </w:rPr>
                    <w:t>  14 454</w:t>
                  </w:r>
                </w:p>
              </w:tc>
            </w:tr>
          </w:tbl>
          <w:p w:rsidR="00B42274" w:rsidRPr="00F00CD5" w:rsidRDefault="00B42274" w:rsidP="00076AF2">
            <w:pPr>
              <w:spacing w:after="0" w:line="240" w:lineRule="auto"/>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1836"/>
              <w:gridCol w:w="3261"/>
            </w:tblGrid>
            <w:tr w:rsidR="00B42274" w:rsidRPr="00F00CD5" w:rsidTr="008814BB">
              <w:tc>
                <w:tcPr>
                  <w:tcW w:w="1836" w:type="dxa"/>
                </w:tcPr>
                <w:p w:rsidR="00B42274" w:rsidRPr="00F00CD5" w:rsidRDefault="00B42274" w:rsidP="00E218ED">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Vienreizējās </w:t>
                  </w:r>
                  <w:r w:rsidRPr="002B4EEE">
                    <w:rPr>
                      <w:rFonts w:ascii="Times New Roman" w:eastAsia="Times New Roman" w:hAnsi="Times New Roman" w:cs="Times New Roman"/>
                      <w:b/>
                      <w:sz w:val="24"/>
                      <w:szCs w:val="24"/>
                    </w:rPr>
                    <w:t xml:space="preserve">izmaksas </w:t>
                  </w:r>
                  <w:proofErr w:type="gramStart"/>
                  <w:r w:rsidRPr="00017CAA">
                    <w:rPr>
                      <w:rFonts w:ascii="Times New Roman" w:eastAsia="Times New Roman" w:hAnsi="Times New Roman" w:cs="Times New Roman"/>
                      <w:b/>
                      <w:sz w:val="24"/>
                      <w:szCs w:val="24"/>
                      <w:u w:val="single"/>
                    </w:rPr>
                    <w:t>201</w:t>
                  </w:r>
                  <w:r w:rsidR="00E218ED" w:rsidRPr="00017CAA">
                    <w:rPr>
                      <w:rFonts w:ascii="Times New Roman" w:eastAsia="Times New Roman" w:hAnsi="Times New Roman" w:cs="Times New Roman"/>
                      <w:b/>
                      <w:sz w:val="24"/>
                      <w:szCs w:val="24"/>
                      <w:u w:val="single"/>
                    </w:rPr>
                    <w:t>7</w:t>
                  </w:r>
                  <w:r w:rsidRPr="002B4EEE">
                    <w:rPr>
                      <w:rFonts w:ascii="Times New Roman" w:eastAsia="Times New Roman" w:hAnsi="Times New Roman" w:cs="Times New Roman"/>
                      <w:b/>
                      <w:sz w:val="24"/>
                      <w:szCs w:val="24"/>
                    </w:rPr>
                    <w:t>.</w:t>
                  </w:r>
                  <w:r w:rsidRPr="00F00CD5">
                    <w:rPr>
                      <w:rFonts w:ascii="Times New Roman" w:eastAsia="Times New Roman" w:hAnsi="Times New Roman" w:cs="Times New Roman"/>
                      <w:b/>
                      <w:sz w:val="24"/>
                      <w:szCs w:val="24"/>
                    </w:rPr>
                    <w:t>gadā</w:t>
                  </w:r>
                  <w:proofErr w:type="gramEnd"/>
                </w:p>
              </w:tc>
              <w:tc>
                <w:tcPr>
                  <w:tcW w:w="3261" w:type="dxa"/>
                </w:tcPr>
                <w:p w:rsidR="00B42274" w:rsidRPr="00E47ABD" w:rsidRDefault="00B42274" w:rsidP="004A5953">
                  <w:pPr>
                    <w:rPr>
                      <w:rFonts w:ascii="Times New Roman" w:eastAsia="Times New Roman" w:hAnsi="Times New Roman" w:cs="Times New Roman"/>
                      <w:b/>
                      <w:sz w:val="24"/>
                      <w:szCs w:val="24"/>
                    </w:rPr>
                  </w:pPr>
                  <w:r w:rsidRPr="00E47ABD">
                    <w:rPr>
                      <w:rFonts w:ascii="Times New Roman" w:eastAsia="Times New Roman" w:hAnsi="Times New Roman" w:cs="Times New Roman"/>
                      <w:b/>
                      <w:sz w:val="24"/>
                      <w:szCs w:val="24"/>
                    </w:rPr>
                    <w:t>Kopā =  </w:t>
                  </w:r>
                  <w:r w:rsidR="0048549E">
                    <w:rPr>
                      <w:rFonts w:ascii="Times New Roman" w:eastAsia="Times New Roman" w:hAnsi="Times New Roman" w:cs="Times New Roman"/>
                      <w:b/>
                      <w:sz w:val="24"/>
                      <w:szCs w:val="24"/>
                    </w:rPr>
                    <w:t>214 344</w:t>
                  </w:r>
                </w:p>
                <w:p w:rsidR="00B42274" w:rsidRPr="00E47ABD" w:rsidRDefault="00B42274" w:rsidP="004A5953">
                  <w:pPr>
                    <w:rPr>
                      <w:rFonts w:ascii="Times New Roman" w:eastAsia="Times New Roman" w:hAnsi="Times New Roman" w:cs="Times New Roman"/>
                      <w:b/>
                      <w:i/>
                      <w:sz w:val="24"/>
                      <w:szCs w:val="24"/>
                    </w:rPr>
                  </w:pPr>
                  <w:r w:rsidRPr="00E47ABD">
                    <w:rPr>
                      <w:rFonts w:ascii="Times New Roman" w:eastAsia="Times New Roman" w:hAnsi="Times New Roman" w:cs="Times New Roman"/>
                      <w:b/>
                      <w:i/>
                      <w:sz w:val="24"/>
                      <w:szCs w:val="24"/>
                    </w:rPr>
                    <w:t xml:space="preserve">Kopā VZD= EUR </w:t>
                  </w:r>
                  <w:r w:rsidR="006E3E91" w:rsidRPr="00E47ABD">
                    <w:rPr>
                      <w:rFonts w:ascii="Times New Roman" w:eastAsia="Times New Roman" w:hAnsi="Times New Roman" w:cs="Times New Roman"/>
                      <w:b/>
                      <w:i/>
                      <w:sz w:val="24"/>
                      <w:szCs w:val="24"/>
                    </w:rPr>
                    <w:t>  94 798</w:t>
                  </w:r>
                </w:p>
                <w:p w:rsidR="00B42274" w:rsidRPr="00E47ABD" w:rsidRDefault="00B42274" w:rsidP="00E47ABD">
                  <w:pPr>
                    <w:rPr>
                      <w:rFonts w:ascii="Times New Roman" w:eastAsia="Times New Roman" w:hAnsi="Times New Roman" w:cs="Times New Roman"/>
                      <w:b/>
                      <w:sz w:val="24"/>
                      <w:szCs w:val="24"/>
                    </w:rPr>
                  </w:pPr>
                  <w:r w:rsidRPr="00E47ABD">
                    <w:rPr>
                      <w:rFonts w:ascii="Times New Roman" w:eastAsia="Times New Roman" w:hAnsi="Times New Roman" w:cs="Times New Roman"/>
                      <w:b/>
                      <w:i/>
                      <w:sz w:val="24"/>
                      <w:szCs w:val="24"/>
                    </w:rPr>
                    <w:t xml:space="preserve">Kopā TA= EUR </w:t>
                  </w:r>
                  <w:r w:rsidR="00E47ABD" w:rsidRPr="00E47ABD">
                    <w:rPr>
                      <w:rFonts w:ascii="Times New Roman" w:eastAsia="Times New Roman" w:hAnsi="Times New Roman" w:cs="Times New Roman"/>
                      <w:b/>
                      <w:i/>
                      <w:sz w:val="24"/>
                      <w:szCs w:val="24"/>
                    </w:rPr>
                    <w:t>119 546</w:t>
                  </w:r>
                </w:p>
              </w:tc>
            </w:tr>
            <w:tr w:rsidR="00B42274" w:rsidRPr="00F00CD5" w:rsidTr="008814BB">
              <w:tc>
                <w:tcPr>
                  <w:tcW w:w="1836" w:type="dxa"/>
                </w:tcPr>
                <w:p w:rsidR="00B42274" w:rsidRDefault="00B42274" w:rsidP="00574C6B">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D323A">
                    <w:rPr>
                      <w:rFonts w:ascii="Times New Roman" w:eastAsia="Times New Roman" w:hAnsi="Times New Roman" w:cs="Times New Roman"/>
                      <w:sz w:val="24"/>
                      <w:szCs w:val="24"/>
                    </w:rPr>
                    <w:t xml:space="preserve">nventārs </w:t>
                  </w:r>
                </w:p>
                <w:p w:rsidR="00E31D9A" w:rsidRPr="000D323A" w:rsidRDefault="00E31D9A" w:rsidP="00574C6B">
                  <w:pPr>
                    <w:rPr>
                      <w:rFonts w:ascii="Times New Roman" w:eastAsia="Times New Roman" w:hAnsi="Times New Roman" w:cs="Times New Roman"/>
                      <w:sz w:val="24"/>
                      <w:szCs w:val="24"/>
                    </w:rPr>
                  </w:pPr>
                </w:p>
                <w:p w:rsidR="00B42274" w:rsidRPr="00F00CD5" w:rsidRDefault="00B42274" w:rsidP="008A0AC1">
                  <w:pPr>
                    <w:rPr>
                      <w:rFonts w:ascii="Times New Roman" w:eastAsia="Times New Roman" w:hAnsi="Times New Roman" w:cs="Times New Roman"/>
                      <w:b/>
                      <w:sz w:val="24"/>
                      <w:szCs w:val="24"/>
                    </w:rPr>
                  </w:pPr>
                  <w:r w:rsidRPr="000D323A">
                    <w:rPr>
                      <w:rFonts w:ascii="Times New Roman" w:eastAsia="Times New Roman" w:hAnsi="Times New Roman" w:cs="Times New Roman"/>
                      <w:sz w:val="24"/>
                      <w:szCs w:val="24"/>
                    </w:rPr>
                    <w:t>{EKK 2310}:</w:t>
                  </w:r>
                </w:p>
              </w:tc>
              <w:tc>
                <w:tcPr>
                  <w:tcW w:w="3261" w:type="dxa"/>
                </w:tcPr>
                <w:p w:rsidR="00B42274" w:rsidRDefault="00B42274" w:rsidP="00574C6B">
                  <w:pPr>
                    <w:rPr>
                      <w:rFonts w:ascii="Times New Roman" w:hAnsi="Times New Roman" w:cs="Times New Roman"/>
                      <w:sz w:val="24"/>
                      <w:szCs w:val="24"/>
                    </w:rPr>
                  </w:pPr>
                  <w:r w:rsidRPr="00B460A1">
                    <w:rPr>
                      <w:rFonts w:ascii="Times New Roman" w:hAnsi="Times New Roman" w:cs="Times New Roman"/>
                      <w:sz w:val="24"/>
                      <w:szCs w:val="24"/>
                    </w:rPr>
                    <w:t>VZD</w:t>
                  </w:r>
                </w:p>
                <w:p w:rsidR="00290240" w:rsidRPr="00B460A1" w:rsidRDefault="00290240" w:rsidP="00574C6B">
                  <w:pPr>
                    <w:rPr>
                      <w:rFonts w:ascii="Times New Roman" w:hAnsi="Times New Roman" w:cs="Times New Roman"/>
                      <w:sz w:val="24"/>
                      <w:szCs w:val="24"/>
                    </w:rPr>
                  </w:pPr>
                </w:p>
                <w:p w:rsidR="00B42274" w:rsidRPr="00B460A1" w:rsidRDefault="00B42274" w:rsidP="006D1D3F">
                  <w:pPr>
                    <w:rPr>
                      <w:rFonts w:ascii="Times New Roman" w:hAnsi="Times New Roman" w:cs="Times New Roman"/>
                      <w:sz w:val="24"/>
                      <w:szCs w:val="24"/>
                    </w:rPr>
                  </w:pPr>
                  <w:r w:rsidRPr="00B460A1">
                    <w:rPr>
                      <w:rFonts w:ascii="Times New Roman" w:hAnsi="Times New Roman" w:cs="Times New Roman"/>
                      <w:sz w:val="24"/>
                      <w:szCs w:val="24"/>
                    </w:rPr>
                    <w:t xml:space="preserve">66 amata vietas x EUR 708 = </w:t>
                  </w:r>
                  <w:r w:rsidRPr="00B460A1">
                    <w:rPr>
                      <w:rFonts w:ascii="Times New Roman" w:hAnsi="Times New Roman" w:cs="Times New Roman"/>
                      <w:b/>
                      <w:sz w:val="24"/>
                      <w:szCs w:val="24"/>
                    </w:rPr>
                    <w:t>EUR 46 728</w:t>
                  </w:r>
                </w:p>
                <w:p w:rsidR="00B42274" w:rsidRPr="00B460A1" w:rsidRDefault="00B42274" w:rsidP="006D1D3F">
                  <w:pPr>
                    <w:rPr>
                      <w:rFonts w:ascii="Times New Roman" w:hAnsi="Times New Roman" w:cs="Times New Roman"/>
                      <w:sz w:val="24"/>
                      <w:szCs w:val="24"/>
                    </w:rPr>
                  </w:pPr>
                  <w:r w:rsidRPr="00B460A1">
                    <w:rPr>
                      <w:rFonts w:ascii="Times New Roman" w:eastAsia="Times New Roman" w:hAnsi="Times New Roman" w:cs="Times New Roman"/>
                      <w:i/>
                      <w:sz w:val="20"/>
                      <w:szCs w:val="20"/>
                    </w:rPr>
                    <w:lastRenderedPageBreak/>
                    <w:t>(</w:t>
                  </w:r>
                  <w:r w:rsidRPr="00B460A1">
                    <w:rPr>
                      <w:rFonts w:ascii="Times New Roman" w:hAnsi="Times New Roman" w:cs="Times New Roman"/>
                      <w:sz w:val="24"/>
                      <w:szCs w:val="24"/>
                    </w:rPr>
                    <w:t xml:space="preserve">mēbeļu komplekti kabinetiem (rakstāmgalds, </w:t>
                  </w:r>
                  <w:r w:rsidR="002C545F" w:rsidRPr="002C545F">
                    <w:rPr>
                      <w:rFonts w:ascii="Times New Roman" w:hAnsi="Times New Roman" w:cs="Times New Roman"/>
                      <w:sz w:val="24"/>
                      <w:szCs w:val="24"/>
                    </w:rPr>
                    <w:t>atvilktņu</w:t>
                  </w:r>
                  <w:r w:rsidR="00B460A1">
                    <w:rPr>
                      <w:rFonts w:ascii="Times New Roman" w:hAnsi="Times New Roman" w:cs="Times New Roman"/>
                      <w:sz w:val="24"/>
                      <w:szCs w:val="24"/>
                    </w:rPr>
                    <w:t xml:space="preserve"> bloks, dokumentu,</w:t>
                  </w:r>
                  <w:r w:rsidRPr="00B460A1">
                    <w:rPr>
                      <w:rFonts w:ascii="Times New Roman" w:hAnsi="Times New Roman" w:cs="Times New Roman"/>
                      <w:sz w:val="24"/>
                      <w:szCs w:val="24"/>
                    </w:rPr>
                    <w:t xml:space="preserve"> skapis, krēsls)</w:t>
                  </w:r>
                </w:p>
                <w:p w:rsidR="00B42274" w:rsidRPr="00B460A1" w:rsidRDefault="00B42274" w:rsidP="006D1D3F">
                  <w:pPr>
                    <w:rPr>
                      <w:rFonts w:ascii="Times New Roman" w:hAnsi="Times New Roman" w:cs="Times New Roman"/>
                      <w:b/>
                      <w:sz w:val="24"/>
                      <w:szCs w:val="24"/>
                    </w:rPr>
                  </w:pPr>
                </w:p>
                <w:p w:rsidR="00B42274" w:rsidRDefault="00290240" w:rsidP="00574C6B">
                  <w:pPr>
                    <w:rPr>
                      <w:rFonts w:ascii="Times New Roman" w:hAnsi="Times New Roman" w:cs="Times New Roman"/>
                      <w:sz w:val="24"/>
                      <w:szCs w:val="24"/>
                    </w:rPr>
                  </w:pPr>
                  <w:r>
                    <w:rPr>
                      <w:rFonts w:ascii="Times New Roman" w:hAnsi="Times New Roman" w:cs="Times New Roman"/>
                      <w:sz w:val="24"/>
                      <w:szCs w:val="24"/>
                    </w:rPr>
                    <w:t>TA:</w:t>
                  </w:r>
                </w:p>
                <w:p w:rsidR="00290240" w:rsidRDefault="00290240" w:rsidP="00574C6B">
                  <w:pPr>
                    <w:rPr>
                      <w:rFonts w:ascii="Times New Roman" w:hAnsi="Times New Roman" w:cs="Times New Roman"/>
                      <w:sz w:val="24"/>
                      <w:szCs w:val="24"/>
                    </w:rPr>
                  </w:pPr>
                </w:p>
                <w:p w:rsidR="00B460A1" w:rsidRPr="00B460A1" w:rsidRDefault="00B460A1" w:rsidP="00574C6B">
                  <w:pPr>
                    <w:rPr>
                      <w:rFonts w:ascii="Times New Roman" w:hAnsi="Times New Roman" w:cs="Times New Roman"/>
                      <w:sz w:val="24"/>
                      <w:szCs w:val="24"/>
                    </w:rPr>
                  </w:pPr>
                  <w:r>
                    <w:rPr>
                      <w:rFonts w:ascii="Times New Roman" w:hAnsi="Times New Roman" w:cs="Times New Roman"/>
                      <w:sz w:val="24"/>
                      <w:szCs w:val="24"/>
                    </w:rPr>
                    <w:t>75 amata vietas x EUR 5</w:t>
                  </w:r>
                  <w:r w:rsidR="00AA465F">
                    <w:rPr>
                      <w:rFonts w:ascii="Times New Roman" w:hAnsi="Times New Roman" w:cs="Times New Roman"/>
                      <w:sz w:val="24"/>
                      <w:szCs w:val="24"/>
                    </w:rPr>
                    <w:t>73.94</w:t>
                  </w:r>
                  <w:r>
                    <w:rPr>
                      <w:rFonts w:ascii="Times New Roman" w:hAnsi="Times New Roman" w:cs="Times New Roman"/>
                      <w:sz w:val="24"/>
                      <w:szCs w:val="24"/>
                    </w:rPr>
                    <w:t xml:space="preserve"> = </w:t>
                  </w:r>
                  <w:r w:rsidR="00AA465F">
                    <w:rPr>
                      <w:rFonts w:ascii="Times New Roman" w:hAnsi="Times New Roman" w:cs="Times New Roman"/>
                      <w:b/>
                      <w:sz w:val="24"/>
                      <w:szCs w:val="24"/>
                    </w:rPr>
                    <w:t>EUR 43 046</w:t>
                  </w:r>
                </w:p>
                <w:p w:rsidR="00B42274" w:rsidRPr="00B460A1" w:rsidRDefault="00B460A1" w:rsidP="00B460A1">
                  <w:pPr>
                    <w:rPr>
                      <w:rFonts w:ascii="Times New Roman" w:eastAsia="Times New Roman" w:hAnsi="Times New Roman" w:cs="Times New Roman"/>
                      <w:b/>
                      <w:sz w:val="24"/>
                      <w:szCs w:val="24"/>
                    </w:rPr>
                  </w:pPr>
                  <w:r>
                    <w:rPr>
                      <w:rFonts w:ascii="Times New Roman" w:hAnsi="Times New Roman" w:cs="Times New Roman"/>
                      <w:sz w:val="24"/>
                      <w:szCs w:val="24"/>
                    </w:rPr>
                    <w:t>(spiedogi, galda lampas</w:t>
                  </w:r>
                  <w:r w:rsidRPr="00B460A1">
                    <w:rPr>
                      <w:rFonts w:ascii="Times New Roman" w:hAnsi="Times New Roman" w:cs="Times New Roman"/>
                      <w:sz w:val="24"/>
                      <w:szCs w:val="24"/>
                    </w:rPr>
                    <w:t xml:space="preserve">, </w:t>
                  </w:r>
                  <w:r w:rsidR="00AA465F">
                    <w:rPr>
                      <w:rFonts w:ascii="Times New Roman" w:hAnsi="Times New Roman" w:cs="Times New Roman"/>
                      <w:sz w:val="24"/>
                      <w:szCs w:val="24"/>
                    </w:rPr>
                    <w:t xml:space="preserve">apmeklētāju krēsli, </w:t>
                  </w:r>
                  <w:r w:rsidRPr="00B460A1">
                    <w:rPr>
                      <w:rFonts w:ascii="Times New Roman" w:hAnsi="Times New Roman" w:cs="Times New Roman"/>
                      <w:sz w:val="24"/>
                      <w:szCs w:val="24"/>
                    </w:rPr>
                    <w:t>mēbeļu komplekti kabinetiem (rakstāmgalds, dokumentu skapis, krēsls)</w:t>
                  </w:r>
                  <w:r>
                    <w:rPr>
                      <w:rFonts w:ascii="Times New Roman" w:hAnsi="Times New Roman" w:cs="Times New Roman"/>
                      <w:sz w:val="24"/>
                      <w:szCs w:val="24"/>
                    </w:rPr>
                    <w:t>, atkritumu tvertnes)</w:t>
                  </w:r>
                </w:p>
              </w:tc>
            </w:tr>
          </w:tbl>
          <w:p w:rsidR="00B42274" w:rsidRPr="00F00CD5" w:rsidRDefault="00B42274" w:rsidP="00076AF2">
            <w:pPr>
              <w:spacing w:after="0" w:line="240" w:lineRule="auto"/>
              <w:rPr>
                <w:rFonts w:ascii="Times New Roman" w:eastAsia="Times New Roman" w:hAnsi="Times New Roman" w:cs="Times New Roman"/>
                <w:sz w:val="10"/>
                <w:szCs w:val="10"/>
              </w:rPr>
            </w:pPr>
          </w:p>
          <w:tbl>
            <w:tblPr>
              <w:tblStyle w:val="TableGrid1"/>
              <w:tblW w:w="5119" w:type="dxa"/>
              <w:tblLook w:val="04A0" w:firstRow="1" w:lastRow="0" w:firstColumn="1" w:lastColumn="0" w:noHBand="0" w:noVBand="1"/>
            </w:tblPr>
            <w:tblGrid>
              <w:gridCol w:w="1859"/>
              <w:gridCol w:w="3260"/>
            </w:tblGrid>
            <w:tr w:rsidR="00B42274" w:rsidRPr="00F00CD5" w:rsidTr="00A723EA">
              <w:trPr>
                <w:trHeight w:val="875"/>
              </w:trPr>
              <w:tc>
                <w:tcPr>
                  <w:tcW w:w="1859" w:type="dxa"/>
                </w:tcPr>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Pamatkapitāla veidošana </w:t>
                  </w:r>
                </w:p>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{EKK 5000}:</w:t>
                  </w:r>
                </w:p>
              </w:tc>
              <w:tc>
                <w:tcPr>
                  <w:tcW w:w="3260" w:type="dxa"/>
                </w:tcPr>
                <w:p w:rsidR="00B42274" w:rsidRPr="00AA465F" w:rsidRDefault="00B42274" w:rsidP="004A5953">
                  <w:pPr>
                    <w:rPr>
                      <w:rFonts w:ascii="Times New Roman" w:eastAsia="Times New Roman" w:hAnsi="Times New Roman" w:cs="Times New Roman"/>
                      <w:b/>
                      <w:sz w:val="24"/>
                      <w:szCs w:val="24"/>
                    </w:rPr>
                  </w:pPr>
                  <w:r w:rsidRPr="00AA465F">
                    <w:rPr>
                      <w:rFonts w:ascii="Times New Roman" w:eastAsia="Times New Roman" w:hAnsi="Times New Roman" w:cs="Times New Roman"/>
                      <w:b/>
                      <w:sz w:val="24"/>
                      <w:szCs w:val="24"/>
                    </w:rPr>
                    <w:t>Kopā =  1</w:t>
                  </w:r>
                  <w:r w:rsidR="009C7C96">
                    <w:rPr>
                      <w:rFonts w:ascii="Times New Roman" w:eastAsia="Times New Roman" w:hAnsi="Times New Roman" w:cs="Times New Roman"/>
                      <w:b/>
                      <w:sz w:val="24"/>
                      <w:szCs w:val="24"/>
                    </w:rPr>
                    <w:t>24 570</w:t>
                  </w:r>
                </w:p>
                <w:p w:rsidR="00B42274" w:rsidRPr="00E47ABD" w:rsidRDefault="00B42274" w:rsidP="004A5953">
                  <w:pPr>
                    <w:rPr>
                      <w:rFonts w:ascii="Times New Roman" w:eastAsia="Times New Roman" w:hAnsi="Times New Roman" w:cs="Times New Roman"/>
                      <w:b/>
                      <w:i/>
                      <w:sz w:val="24"/>
                      <w:szCs w:val="24"/>
                    </w:rPr>
                  </w:pPr>
                  <w:r w:rsidRPr="00E47ABD">
                    <w:rPr>
                      <w:rFonts w:ascii="Times New Roman" w:eastAsia="Times New Roman" w:hAnsi="Times New Roman" w:cs="Times New Roman"/>
                      <w:b/>
                      <w:i/>
                      <w:sz w:val="24"/>
                      <w:szCs w:val="24"/>
                    </w:rPr>
                    <w:t>Kopā VZD= EUR  48 070</w:t>
                  </w:r>
                </w:p>
                <w:p w:rsidR="00B42274" w:rsidRPr="00AA465F" w:rsidRDefault="00B42274" w:rsidP="009C7C96">
                  <w:pPr>
                    <w:rPr>
                      <w:rFonts w:ascii="Times New Roman" w:eastAsia="Times New Roman" w:hAnsi="Times New Roman" w:cs="Times New Roman"/>
                      <w:b/>
                      <w:sz w:val="24"/>
                      <w:szCs w:val="24"/>
                    </w:rPr>
                  </w:pPr>
                  <w:r w:rsidRPr="00E47ABD">
                    <w:rPr>
                      <w:rFonts w:ascii="Times New Roman" w:eastAsia="Times New Roman" w:hAnsi="Times New Roman" w:cs="Times New Roman"/>
                      <w:b/>
                      <w:i/>
                      <w:sz w:val="24"/>
                      <w:szCs w:val="24"/>
                    </w:rPr>
                    <w:t>Kopā TA =</w:t>
                  </w:r>
                  <w:r w:rsidRPr="00E47ABD">
                    <w:rPr>
                      <w:rFonts w:ascii="Times New Roman" w:eastAsia="Times New Roman" w:hAnsi="Times New Roman" w:cs="Times New Roman"/>
                      <w:b/>
                      <w:i/>
                      <w:color w:val="FF0000"/>
                      <w:sz w:val="24"/>
                      <w:szCs w:val="24"/>
                    </w:rPr>
                    <w:t xml:space="preserve"> </w:t>
                  </w:r>
                  <w:r w:rsidRPr="00E47ABD">
                    <w:rPr>
                      <w:rFonts w:ascii="Times New Roman" w:eastAsia="Times New Roman" w:hAnsi="Times New Roman" w:cs="Times New Roman"/>
                      <w:b/>
                      <w:i/>
                      <w:sz w:val="24"/>
                      <w:szCs w:val="24"/>
                    </w:rPr>
                    <w:t xml:space="preserve">EUR </w:t>
                  </w:r>
                  <w:r w:rsidR="009C7C96" w:rsidRPr="00E47ABD">
                    <w:rPr>
                      <w:rFonts w:ascii="Times New Roman" w:eastAsia="Times New Roman" w:hAnsi="Times New Roman" w:cs="Times New Roman"/>
                      <w:b/>
                      <w:i/>
                      <w:sz w:val="24"/>
                      <w:szCs w:val="24"/>
                    </w:rPr>
                    <w:t>76 500</w:t>
                  </w:r>
                </w:p>
              </w:tc>
            </w:tr>
            <w:tr w:rsidR="00B42274" w:rsidRPr="00F00CD5" w:rsidTr="00A723EA">
              <w:trPr>
                <w:trHeight w:val="875"/>
              </w:trPr>
              <w:tc>
                <w:tcPr>
                  <w:tcW w:w="1859" w:type="dxa"/>
                </w:tcPr>
                <w:p w:rsidR="00B42274" w:rsidRPr="00F00CD5" w:rsidRDefault="00B42274" w:rsidP="00BA5D6B">
                  <w:pPr>
                    <w:rPr>
                      <w:rFonts w:ascii="Times New Roman" w:eastAsia="Times New Roman" w:hAnsi="Times New Roman" w:cs="Times New Roman"/>
                      <w:b/>
                      <w:sz w:val="24"/>
                      <w:szCs w:val="24"/>
                    </w:rPr>
                  </w:pPr>
                  <w:r w:rsidRPr="000D323A">
                    <w:rPr>
                      <w:rFonts w:ascii="Times New Roman" w:hAnsi="Times New Roman" w:cs="Times New Roman"/>
                      <w:sz w:val="24"/>
                      <w:szCs w:val="24"/>
                    </w:rPr>
                    <w:t xml:space="preserve">Licences, koncesijas un patenti, preču zīmes un līdzīgas tiesības </w:t>
                  </w:r>
                  <w:r w:rsidRPr="000D323A">
                    <w:rPr>
                      <w:rFonts w:ascii="Times New Roman" w:eastAsia="Times New Roman" w:hAnsi="Times New Roman" w:cs="Times New Roman"/>
                      <w:sz w:val="24"/>
                      <w:szCs w:val="24"/>
                    </w:rPr>
                    <w:t>{</w:t>
                  </w:r>
                  <w:r w:rsidRPr="000D323A">
                    <w:rPr>
                      <w:rFonts w:ascii="Times New Roman" w:hAnsi="Times New Roman" w:cs="Times New Roman"/>
                      <w:sz w:val="24"/>
                      <w:szCs w:val="24"/>
                    </w:rPr>
                    <w:t>EKK 5120</w:t>
                  </w:r>
                  <w:r>
                    <w:rPr>
                      <w:rFonts w:ascii="Times New Roman" w:eastAsia="Times New Roman" w:hAnsi="Times New Roman" w:cs="Times New Roman"/>
                      <w:sz w:val="24"/>
                      <w:szCs w:val="24"/>
                    </w:rPr>
                    <w:t>}</w:t>
                  </w:r>
                </w:p>
              </w:tc>
              <w:tc>
                <w:tcPr>
                  <w:tcW w:w="3260" w:type="dxa"/>
                </w:tcPr>
                <w:p w:rsidR="00B42274" w:rsidRDefault="00B42274" w:rsidP="00574C6B">
                  <w:pPr>
                    <w:rPr>
                      <w:rFonts w:ascii="Times New Roman" w:hAnsi="Times New Roman" w:cs="Times New Roman"/>
                      <w:sz w:val="24"/>
                      <w:szCs w:val="24"/>
                    </w:rPr>
                  </w:pPr>
                  <w:r w:rsidRPr="00AA465F">
                    <w:rPr>
                      <w:rFonts w:ascii="Times New Roman" w:hAnsi="Times New Roman" w:cs="Times New Roman"/>
                      <w:sz w:val="24"/>
                      <w:szCs w:val="24"/>
                    </w:rPr>
                    <w:t>TA:</w:t>
                  </w:r>
                </w:p>
                <w:p w:rsidR="00BA5D6B" w:rsidRPr="00AA465F" w:rsidRDefault="00BA5D6B" w:rsidP="00574C6B">
                  <w:pPr>
                    <w:rPr>
                      <w:rFonts w:ascii="Times New Roman" w:hAnsi="Times New Roman" w:cs="Times New Roman"/>
                      <w:sz w:val="24"/>
                      <w:szCs w:val="24"/>
                    </w:rPr>
                  </w:pPr>
                </w:p>
                <w:p w:rsidR="00B42274" w:rsidRPr="00AA465F" w:rsidRDefault="00B42274" w:rsidP="004A5953">
                  <w:pPr>
                    <w:rPr>
                      <w:rFonts w:ascii="Times New Roman" w:eastAsia="Times New Roman" w:hAnsi="Times New Roman" w:cs="Times New Roman"/>
                      <w:b/>
                      <w:sz w:val="24"/>
                      <w:szCs w:val="24"/>
                    </w:rPr>
                  </w:pPr>
                  <w:r w:rsidRPr="00AA465F">
                    <w:rPr>
                      <w:rFonts w:ascii="Times New Roman" w:hAnsi="Times New Roman" w:cs="Times New Roman"/>
                      <w:sz w:val="24"/>
                      <w:szCs w:val="24"/>
                    </w:rPr>
                    <w:t xml:space="preserve">75 amata vietas x EUR 307 vidēji vienas programmatūras licences izmaksas = </w:t>
                  </w:r>
                  <w:r w:rsidRPr="00AA465F">
                    <w:rPr>
                      <w:rFonts w:ascii="Times New Roman" w:hAnsi="Times New Roman" w:cs="Times New Roman"/>
                      <w:b/>
                      <w:sz w:val="24"/>
                      <w:szCs w:val="24"/>
                    </w:rPr>
                    <w:t>EUR 23 025</w:t>
                  </w:r>
                </w:p>
              </w:tc>
            </w:tr>
            <w:tr w:rsidR="00B42274" w:rsidRPr="00F00CD5" w:rsidTr="00A723EA">
              <w:tc>
                <w:tcPr>
                  <w:tcW w:w="1859" w:type="dxa"/>
                </w:tcPr>
                <w:p w:rsidR="00B42274" w:rsidRPr="00F00CD5" w:rsidRDefault="00B42274" w:rsidP="005A43DE">
                  <w:pPr>
                    <w:rPr>
                      <w:rFonts w:ascii="Times New Roman" w:hAnsi="Times New Roman" w:cs="Times New Roman"/>
                      <w:sz w:val="24"/>
                      <w:szCs w:val="24"/>
                    </w:rPr>
                  </w:pPr>
                  <w:r w:rsidRPr="00F00CD5">
                    <w:rPr>
                      <w:rFonts w:ascii="Times New Roman" w:hAnsi="Times New Roman" w:cs="Times New Roman"/>
                      <w:sz w:val="24"/>
                      <w:szCs w:val="24"/>
                    </w:rPr>
                    <w:t>Pārējie pamatlīdzekļi (</w:t>
                  </w:r>
                  <w:r w:rsidRPr="00F00CD5">
                    <w:rPr>
                      <w:rFonts w:ascii="Times New Roman" w:hAnsi="Times New Roman" w:cs="Times New Roman"/>
                      <w:i/>
                      <w:sz w:val="24"/>
                      <w:szCs w:val="24"/>
                    </w:rPr>
                    <w:t>datori</w:t>
                  </w:r>
                  <w:r w:rsidRPr="00F00CD5">
                    <w:rPr>
                      <w:rFonts w:ascii="Times New Roman" w:hAnsi="Times New Roman" w:cs="Times New Roman"/>
                      <w:sz w:val="24"/>
                      <w:szCs w:val="24"/>
                    </w:rPr>
                    <w:t>)</w:t>
                  </w:r>
                </w:p>
                <w:p w:rsidR="00B42274" w:rsidRPr="00F00CD5" w:rsidRDefault="00B42274" w:rsidP="005A43DE">
                  <w:pPr>
                    <w:rPr>
                      <w:rFonts w:ascii="Times New Roman" w:hAnsi="Times New Roman" w:cs="Times New Roman"/>
                      <w:sz w:val="24"/>
                      <w:szCs w:val="24"/>
                    </w:rPr>
                  </w:pPr>
                  <w:r w:rsidRPr="00F00CD5">
                    <w:rPr>
                      <w:rFonts w:ascii="Times New Roman" w:eastAsia="Times New Roman" w:hAnsi="Times New Roman" w:cs="Times New Roman"/>
                      <w:sz w:val="24"/>
                      <w:szCs w:val="24"/>
                    </w:rPr>
                    <w:t>{</w:t>
                  </w:r>
                  <w:r w:rsidRPr="00F00CD5">
                    <w:rPr>
                      <w:rFonts w:ascii="Times New Roman" w:hAnsi="Times New Roman" w:cs="Times New Roman"/>
                      <w:sz w:val="24"/>
                      <w:szCs w:val="24"/>
                    </w:rPr>
                    <w:t>EKK 5230</w:t>
                  </w:r>
                  <w:r w:rsidRPr="00F00CD5">
                    <w:rPr>
                      <w:rFonts w:ascii="Times New Roman" w:eastAsia="Times New Roman" w:hAnsi="Times New Roman" w:cs="Times New Roman"/>
                      <w:sz w:val="24"/>
                      <w:szCs w:val="24"/>
                    </w:rPr>
                    <w:t>}:</w:t>
                  </w:r>
                  <w:proofErr w:type="gramStart"/>
                  <w:r w:rsidRPr="00F00CD5">
                    <w:rPr>
                      <w:rFonts w:ascii="Times New Roman" w:eastAsia="Times New Roman" w:hAnsi="Times New Roman" w:cs="Times New Roman"/>
                      <w:sz w:val="24"/>
                      <w:szCs w:val="24"/>
                    </w:rPr>
                    <w:t xml:space="preserve"> </w:t>
                  </w:r>
                  <w:r w:rsidRPr="00F00CD5">
                    <w:rPr>
                      <w:rFonts w:ascii="Times New Roman" w:hAnsi="Times New Roman" w:cs="Times New Roman"/>
                      <w:sz w:val="24"/>
                      <w:szCs w:val="24"/>
                    </w:rPr>
                    <w:t xml:space="preserve">  </w:t>
                  </w:r>
                  <w:proofErr w:type="gramEnd"/>
                </w:p>
                <w:p w:rsidR="00B42274" w:rsidRPr="00F00CD5" w:rsidRDefault="00B42274" w:rsidP="005A43DE">
                  <w:pPr>
                    <w:rPr>
                      <w:rFonts w:ascii="Times New Roman" w:hAnsi="Times New Roman" w:cs="Times New Roman"/>
                      <w:sz w:val="24"/>
                      <w:szCs w:val="24"/>
                    </w:rPr>
                  </w:pPr>
                  <w:r w:rsidRPr="00F25069">
                    <w:rPr>
                      <w:rFonts w:ascii="Times New Roman" w:eastAsia="Times New Roman" w:hAnsi="Times New Roman" w:cs="Times New Roman"/>
                      <w:i/>
                      <w:sz w:val="20"/>
                      <w:szCs w:val="20"/>
                    </w:rPr>
                    <w:t>Dators (sistēmbloks, monitors un programmu nodrošinājums)</w:t>
                  </w:r>
                  <w:proofErr w:type="gramStart"/>
                  <w:r w:rsidRPr="00F00CD5">
                    <w:rPr>
                      <w:rFonts w:ascii="Times New Roman" w:hAnsi="Times New Roman" w:cs="Times New Roman"/>
                      <w:sz w:val="24"/>
                      <w:szCs w:val="24"/>
                    </w:rPr>
                    <w:t xml:space="preserve">  </w:t>
                  </w:r>
                  <w:proofErr w:type="gramEnd"/>
                </w:p>
              </w:tc>
              <w:tc>
                <w:tcPr>
                  <w:tcW w:w="3260" w:type="dxa"/>
                </w:tcPr>
                <w:p w:rsidR="00B42274" w:rsidRDefault="00B42274" w:rsidP="007F42C0">
                  <w:pPr>
                    <w:rPr>
                      <w:rFonts w:ascii="Times New Roman" w:eastAsia="Times New Roman" w:hAnsi="Times New Roman" w:cs="Times New Roman"/>
                      <w:sz w:val="24"/>
                      <w:szCs w:val="24"/>
                    </w:rPr>
                  </w:pPr>
                  <w:r w:rsidRPr="007F42C0">
                    <w:rPr>
                      <w:rFonts w:ascii="Times New Roman" w:eastAsia="Times New Roman" w:hAnsi="Times New Roman" w:cs="Times New Roman"/>
                      <w:sz w:val="24"/>
                      <w:szCs w:val="24"/>
                    </w:rPr>
                    <w:t>VZD:</w:t>
                  </w:r>
                </w:p>
                <w:p w:rsidR="00BA5D6B" w:rsidRPr="007F42C0" w:rsidRDefault="00BA5D6B" w:rsidP="007F42C0">
                  <w:pPr>
                    <w:rPr>
                      <w:rFonts w:ascii="Times New Roman" w:eastAsia="Times New Roman" w:hAnsi="Times New Roman" w:cs="Times New Roman"/>
                      <w:sz w:val="24"/>
                      <w:szCs w:val="24"/>
                    </w:rPr>
                  </w:pPr>
                </w:p>
                <w:p w:rsidR="00B42274" w:rsidRPr="007F42C0" w:rsidRDefault="00B42274" w:rsidP="00B743BD">
                  <w:pPr>
                    <w:rPr>
                      <w:rFonts w:ascii="Times New Roman" w:eastAsia="Times New Roman" w:hAnsi="Times New Roman" w:cs="Times New Roman"/>
                      <w:b/>
                      <w:sz w:val="24"/>
                      <w:szCs w:val="24"/>
                    </w:rPr>
                  </w:pPr>
                  <w:r w:rsidRPr="007F42C0">
                    <w:rPr>
                      <w:rFonts w:ascii="Times New Roman" w:hAnsi="Times New Roman" w:cs="Times New Roman"/>
                      <w:sz w:val="24"/>
                      <w:szCs w:val="24"/>
                    </w:rPr>
                    <w:t>66 amata vietas x EUR</w:t>
                  </w:r>
                  <w:proofErr w:type="gramStart"/>
                  <w:r w:rsidRPr="007F42C0">
                    <w:rPr>
                      <w:rFonts w:ascii="Times New Roman" w:hAnsi="Times New Roman" w:cs="Times New Roman"/>
                      <w:sz w:val="24"/>
                      <w:szCs w:val="24"/>
                    </w:rPr>
                    <w:t xml:space="preserve"> </w:t>
                  </w:r>
                  <w:r w:rsidRPr="007F42C0">
                    <w:rPr>
                      <w:rFonts w:ascii="Times New Roman" w:eastAsia="Times New Roman" w:hAnsi="Times New Roman" w:cs="Times New Roman"/>
                      <w:sz w:val="24"/>
                      <w:szCs w:val="24"/>
                    </w:rPr>
                    <w:t xml:space="preserve"> </w:t>
                  </w:r>
                  <w:proofErr w:type="gramEnd"/>
                  <w:r w:rsidRPr="007F42C0">
                    <w:rPr>
                      <w:rFonts w:ascii="Times New Roman" w:eastAsia="Times New Roman" w:hAnsi="Times New Roman" w:cs="Times New Roman"/>
                      <w:sz w:val="24"/>
                      <w:szCs w:val="24"/>
                    </w:rPr>
                    <w:t>728.34=</w:t>
                  </w:r>
                  <w:r w:rsidRPr="007F42C0">
                    <w:rPr>
                      <w:rFonts w:ascii="Times New Roman" w:hAnsi="Times New Roman" w:cs="Times New Roman"/>
                      <w:sz w:val="24"/>
                      <w:szCs w:val="24"/>
                    </w:rPr>
                    <w:t xml:space="preserve"> </w:t>
                  </w:r>
                  <w:r w:rsidRPr="007F42C0">
                    <w:rPr>
                      <w:rFonts w:ascii="Times New Roman" w:eastAsia="Times New Roman" w:hAnsi="Times New Roman" w:cs="Times New Roman"/>
                      <w:b/>
                      <w:sz w:val="24"/>
                      <w:szCs w:val="24"/>
                    </w:rPr>
                    <w:t>EUR  48 070</w:t>
                  </w:r>
                </w:p>
                <w:p w:rsidR="007F42C0" w:rsidRPr="007F42C0" w:rsidRDefault="007F42C0" w:rsidP="008814BB">
                  <w:pPr>
                    <w:rPr>
                      <w:rFonts w:ascii="Times New Roman" w:eastAsia="Times New Roman" w:hAnsi="Times New Roman" w:cs="Times New Roman"/>
                      <w:b/>
                      <w:sz w:val="24"/>
                      <w:szCs w:val="24"/>
                    </w:rPr>
                  </w:pPr>
                </w:p>
                <w:p w:rsidR="00B42274" w:rsidRDefault="00B42274" w:rsidP="008814BB">
                  <w:pPr>
                    <w:rPr>
                      <w:rFonts w:ascii="Times New Roman" w:eastAsia="Times New Roman" w:hAnsi="Times New Roman" w:cs="Times New Roman"/>
                      <w:sz w:val="24"/>
                      <w:szCs w:val="24"/>
                    </w:rPr>
                  </w:pPr>
                  <w:r w:rsidRPr="007F42C0">
                    <w:rPr>
                      <w:rFonts w:ascii="Times New Roman" w:eastAsia="Times New Roman" w:hAnsi="Times New Roman" w:cs="Times New Roman"/>
                      <w:sz w:val="24"/>
                      <w:szCs w:val="24"/>
                    </w:rPr>
                    <w:t>TA:</w:t>
                  </w:r>
                </w:p>
                <w:p w:rsidR="00BA5D6B" w:rsidRPr="007F42C0" w:rsidRDefault="00BA5D6B" w:rsidP="008814BB">
                  <w:pPr>
                    <w:rPr>
                      <w:rFonts w:ascii="Times New Roman" w:eastAsia="Times New Roman" w:hAnsi="Times New Roman" w:cs="Times New Roman"/>
                      <w:sz w:val="24"/>
                      <w:szCs w:val="24"/>
                    </w:rPr>
                  </w:pPr>
                </w:p>
                <w:p w:rsidR="007F42C0" w:rsidRPr="007F42C0" w:rsidRDefault="00B42274" w:rsidP="00BF7D07">
                  <w:pPr>
                    <w:rPr>
                      <w:rFonts w:ascii="Times New Roman" w:hAnsi="Times New Roman" w:cs="Times New Roman"/>
                      <w:sz w:val="24"/>
                      <w:szCs w:val="24"/>
                    </w:rPr>
                  </w:pPr>
                  <w:r w:rsidRPr="007F42C0">
                    <w:rPr>
                      <w:rFonts w:ascii="Times New Roman" w:eastAsia="Times New Roman" w:hAnsi="Times New Roman" w:cs="Times New Roman"/>
                      <w:sz w:val="24"/>
                      <w:szCs w:val="24"/>
                    </w:rPr>
                    <w:t xml:space="preserve">75 amata vietas x EUR 713 </w:t>
                  </w:r>
                  <w:r w:rsidR="005B4CB0" w:rsidRPr="007F42C0">
                    <w:rPr>
                      <w:rFonts w:ascii="Times New Roman" w:eastAsia="Times New Roman" w:hAnsi="Times New Roman" w:cs="Times New Roman"/>
                      <w:sz w:val="24"/>
                      <w:szCs w:val="24"/>
                    </w:rPr>
                    <w:t xml:space="preserve">= </w:t>
                  </w:r>
                  <w:r w:rsidR="005B4CB0" w:rsidRPr="007F42C0">
                    <w:rPr>
                      <w:rFonts w:ascii="Times New Roman" w:eastAsia="Times New Roman" w:hAnsi="Times New Roman" w:cs="Times New Roman"/>
                      <w:b/>
                      <w:sz w:val="24"/>
                      <w:szCs w:val="24"/>
                    </w:rPr>
                    <w:t>EUR 53</w:t>
                  </w:r>
                  <w:r w:rsidR="005B4CB0">
                    <w:rPr>
                      <w:rFonts w:ascii="Times New Roman" w:eastAsia="Times New Roman" w:hAnsi="Times New Roman" w:cs="Times New Roman"/>
                      <w:b/>
                      <w:sz w:val="24"/>
                      <w:szCs w:val="24"/>
                    </w:rPr>
                    <w:t> </w:t>
                  </w:r>
                  <w:r w:rsidR="005B4CB0" w:rsidRPr="007F42C0">
                    <w:rPr>
                      <w:rFonts w:ascii="Times New Roman" w:eastAsia="Times New Roman" w:hAnsi="Times New Roman" w:cs="Times New Roman"/>
                      <w:b/>
                      <w:sz w:val="24"/>
                      <w:szCs w:val="24"/>
                    </w:rPr>
                    <w:t>475</w:t>
                  </w:r>
                </w:p>
              </w:tc>
            </w:tr>
          </w:tbl>
          <w:p w:rsidR="00B42274" w:rsidRPr="00F00CD5" w:rsidRDefault="00B42274" w:rsidP="00076AF2">
            <w:pPr>
              <w:spacing w:after="0" w:line="240" w:lineRule="auto"/>
              <w:rPr>
                <w:rFonts w:ascii="Times New Roman" w:eastAsia="Times New Roman" w:hAnsi="Times New Roman" w:cs="Times New Roman"/>
                <w:sz w:val="24"/>
                <w:szCs w:val="24"/>
              </w:rPr>
            </w:pPr>
          </w:p>
          <w:p w:rsidR="00B42274" w:rsidRPr="00F00CD5" w:rsidRDefault="00B42274" w:rsidP="00076AF2">
            <w:pPr>
              <w:spacing w:after="0" w:line="240" w:lineRule="auto"/>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3) Arhīvu digitalizēšana (</w:t>
            </w:r>
            <w:proofErr w:type="gramStart"/>
            <w:r w:rsidRPr="00017CAA">
              <w:rPr>
                <w:rFonts w:ascii="Times New Roman" w:eastAsia="Times New Roman" w:hAnsi="Times New Roman" w:cs="Times New Roman"/>
                <w:b/>
                <w:sz w:val="24"/>
                <w:szCs w:val="24"/>
                <w:u w:val="single"/>
              </w:rPr>
              <w:t>201</w:t>
            </w:r>
            <w:r w:rsidR="00E218ED" w:rsidRPr="00017CAA">
              <w:rPr>
                <w:rFonts w:ascii="Times New Roman" w:eastAsia="Times New Roman" w:hAnsi="Times New Roman" w:cs="Times New Roman"/>
                <w:b/>
                <w:sz w:val="24"/>
                <w:szCs w:val="24"/>
                <w:u w:val="single"/>
              </w:rPr>
              <w:t>7</w:t>
            </w:r>
            <w:r w:rsidRPr="00017CAA">
              <w:rPr>
                <w:rFonts w:ascii="Times New Roman" w:eastAsia="Times New Roman" w:hAnsi="Times New Roman" w:cs="Times New Roman"/>
                <w:b/>
                <w:sz w:val="24"/>
                <w:szCs w:val="24"/>
                <w:u w:val="single"/>
              </w:rPr>
              <w:t>. – 201</w:t>
            </w:r>
            <w:r w:rsidR="00E218ED" w:rsidRPr="00017CAA">
              <w:rPr>
                <w:rFonts w:ascii="Times New Roman" w:eastAsia="Times New Roman" w:hAnsi="Times New Roman" w:cs="Times New Roman"/>
                <w:b/>
                <w:sz w:val="24"/>
                <w:szCs w:val="24"/>
                <w:u w:val="single"/>
              </w:rPr>
              <w:t>9</w:t>
            </w:r>
            <w:r w:rsidRPr="00F00CD5">
              <w:rPr>
                <w:rFonts w:ascii="Times New Roman" w:eastAsia="Times New Roman" w:hAnsi="Times New Roman" w:cs="Times New Roman"/>
                <w:sz w:val="24"/>
                <w:szCs w:val="24"/>
              </w:rPr>
              <w:t>.</w:t>
            </w:r>
            <w:proofErr w:type="gramEnd"/>
            <w:r w:rsidRPr="00F00CD5">
              <w:rPr>
                <w:rFonts w:ascii="Times New Roman" w:eastAsia="Times New Roman" w:hAnsi="Times New Roman" w:cs="Times New Roman"/>
                <w:sz w:val="24"/>
                <w:szCs w:val="24"/>
              </w:rPr>
              <w:t>gads):</w:t>
            </w:r>
          </w:p>
          <w:p w:rsidR="00B42274" w:rsidRPr="00F00CD5" w:rsidRDefault="00B42274" w:rsidP="00165FC2">
            <w:pPr>
              <w:tabs>
                <w:tab w:val="left" w:pos="1020"/>
              </w:tabs>
              <w:spacing w:after="0"/>
              <w:rPr>
                <w:rFonts w:ascii="Times New Roman" w:eastAsia="Times New Roman" w:hAnsi="Times New Roman" w:cs="Times New Roman"/>
                <w:sz w:val="10"/>
                <w:szCs w:val="10"/>
              </w:rPr>
            </w:pPr>
          </w:p>
          <w:tbl>
            <w:tblPr>
              <w:tblStyle w:val="Reatabula"/>
              <w:tblW w:w="0" w:type="auto"/>
              <w:tblLook w:val="04A0" w:firstRow="1" w:lastRow="0" w:firstColumn="1" w:lastColumn="0" w:noHBand="0" w:noVBand="1"/>
            </w:tblPr>
            <w:tblGrid>
              <w:gridCol w:w="1836"/>
              <w:gridCol w:w="3412"/>
            </w:tblGrid>
            <w:tr w:rsidR="00B42274" w:rsidRPr="00F00CD5" w:rsidTr="00C70A92">
              <w:tc>
                <w:tcPr>
                  <w:tcW w:w="1836" w:type="dxa"/>
                </w:tcPr>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izmaksas </w:t>
                  </w:r>
                </w:p>
              </w:tc>
              <w:tc>
                <w:tcPr>
                  <w:tcW w:w="3412" w:type="dxa"/>
                </w:tcPr>
                <w:p w:rsidR="00B42274" w:rsidRPr="00F00CD5" w:rsidRDefault="00BF4937" w:rsidP="00C70A92">
                  <w:pPr>
                    <w:rPr>
                      <w:rFonts w:ascii="Times New Roman" w:eastAsia="Times New Roman" w:hAnsi="Times New Roman" w:cs="Times New Roman"/>
                      <w:b/>
                      <w:sz w:val="24"/>
                      <w:szCs w:val="24"/>
                    </w:rPr>
                  </w:pPr>
                  <w:proofErr w:type="gramStart"/>
                  <w:r w:rsidRPr="00017CAA">
                    <w:rPr>
                      <w:rFonts w:ascii="Times New Roman" w:eastAsia="Times New Roman" w:hAnsi="Times New Roman" w:cs="Times New Roman"/>
                      <w:b/>
                      <w:sz w:val="24"/>
                      <w:szCs w:val="24"/>
                      <w:u w:val="single"/>
                    </w:rPr>
                    <w:t>2017</w:t>
                  </w:r>
                  <w:r w:rsidR="00B42274" w:rsidRPr="00017CAA">
                    <w:rPr>
                      <w:rFonts w:ascii="Times New Roman" w:eastAsia="Times New Roman" w:hAnsi="Times New Roman" w:cs="Times New Roman"/>
                      <w:b/>
                      <w:sz w:val="24"/>
                      <w:szCs w:val="24"/>
                      <w:u w:val="single"/>
                    </w:rPr>
                    <w:t>.</w:t>
                  </w:r>
                  <w:r w:rsidR="00B42274" w:rsidRPr="00105E6D">
                    <w:rPr>
                      <w:rFonts w:ascii="Times New Roman" w:eastAsia="Times New Roman" w:hAnsi="Times New Roman" w:cs="Times New Roman"/>
                      <w:b/>
                      <w:sz w:val="24"/>
                      <w:szCs w:val="24"/>
                    </w:rPr>
                    <w:t>gadā</w:t>
                  </w:r>
                  <w:proofErr w:type="gramEnd"/>
                  <w:r w:rsidR="00B42274" w:rsidRPr="00F00CD5">
                    <w:rPr>
                      <w:rFonts w:ascii="Times New Roman" w:eastAsia="Times New Roman" w:hAnsi="Times New Roman" w:cs="Times New Roman"/>
                      <w:b/>
                      <w:sz w:val="24"/>
                      <w:szCs w:val="24"/>
                    </w:rPr>
                    <w:t xml:space="preserve"> = EUR 5 236 067</w:t>
                  </w:r>
                </w:p>
                <w:p w:rsidR="00B42274" w:rsidRPr="00105E6D" w:rsidRDefault="00BF4937" w:rsidP="00C70A92">
                  <w:pPr>
                    <w:rPr>
                      <w:rFonts w:ascii="Times New Roman" w:eastAsia="Times New Roman" w:hAnsi="Times New Roman" w:cs="Times New Roman"/>
                      <w:b/>
                      <w:sz w:val="24"/>
                      <w:szCs w:val="24"/>
                    </w:rPr>
                  </w:pPr>
                  <w:proofErr w:type="gramStart"/>
                  <w:r w:rsidRPr="00017CAA">
                    <w:rPr>
                      <w:rFonts w:ascii="Times New Roman" w:eastAsia="Times New Roman" w:hAnsi="Times New Roman" w:cs="Times New Roman"/>
                      <w:b/>
                      <w:sz w:val="24"/>
                      <w:szCs w:val="24"/>
                      <w:u w:val="single"/>
                    </w:rPr>
                    <w:t>2018</w:t>
                  </w:r>
                  <w:r w:rsidR="00B42274" w:rsidRPr="00105E6D">
                    <w:rPr>
                      <w:rFonts w:ascii="Times New Roman" w:eastAsia="Times New Roman" w:hAnsi="Times New Roman" w:cs="Times New Roman"/>
                      <w:b/>
                      <w:sz w:val="24"/>
                      <w:szCs w:val="24"/>
                    </w:rPr>
                    <w:t>.gadā</w:t>
                  </w:r>
                  <w:proofErr w:type="gramEnd"/>
                  <w:r w:rsidR="00B42274" w:rsidRPr="00105E6D">
                    <w:rPr>
                      <w:rFonts w:ascii="Times New Roman" w:eastAsia="Times New Roman" w:hAnsi="Times New Roman" w:cs="Times New Roman"/>
                      <w:b/>
                      <w:sz w:val="24"/>
                      <w:szCs w:val="24"/>
                    </w:rPr>
                    <w:t xml:space="preserve"> = EUR 5 236 067</w:t>
                  </w:r>
                </w:p>
                <w:p w:rsidR="00B42274" w:rsidRPr="00F00CD5" w:rsidRDefault="00BF4937" w:rsidP="00C70A92">
                  <w:pPr>
                    <w:rPr>
                      <w:rFonts w:ascii="Times New Roman" w:eastAsia="Times New Roman" w:hAnsi="Times New Roman" w:cs="Times New Roman"/>
                      <w:b/>
                      <w:sz w:val="24"/>
                      <w:szCs w:val="24"/>
                    </w:rPr>
                  </w:pPr>
                  <w:proofErr w:type="gramStart"/>
                  <w:r w:rsidRPr="00017CAA">
                    <w:rPr>
                      <w:rFonts w:ascii="Times New Roman" w:eastAsia="Times New Roman" w:hAnsi="Times New Roman" w:cs="Times New Roman"/>
                      <w:b/>
                      <w:sz w:val="24"/>
                      <w:szCs w:val="24"/>
                      <w:u w:val="single"/>
                    </w:rPr>
                    <w:t>2019</w:t>
                  </w:r>
                  <w:r w:rsidR="00B42274" w:rsidRPr="00105E6D">
                    <w:rPr>
                      <w:rFonts w:ascii="Times New Roman" w:eastAsia="Times New Roman" w:hAnsi="Times New Roman" w:cs="Times New Roman"/>
                      <w:b/>
                      <w:sz w:val="24"/>
                      <w:szCs w:val="24"/>
                    </w:rPr>
                    <w:t>.gadā</w:t>
                  </w:r>
                  <w:proofErr w:type="gramEnd"/>
                  <w:r w:rsidR="00B42274" w:rsidRPr="00F00CD5">
                    <w:rPr>
                      <w:rFonts w:ascii="Times New Roman" w:eastAsia="Times New Roman" w:hAnsi="Times New Roman" w:cs="Times New Roman"/>
                      <w:b/>
                      <w:sz w:val="24"/>
                      <w:szCs w:val="24"/>
                    </w:rPr>
                    <w:t xml:space="preserve"> = EUR</w:t>
                  </w:r>
                  <w:r w:rsidR="00B42274" w:rsidRPr="00F00CD5" w:rsidDel="002460FE">
                    <w:rPr>
                      <w:rFonts w:ascii="Times New Roman" w:eastAsia="Times New Roman" w:hAnsi="Times New Roman" w:cs="Times New Roman"/>
                      <w:b/>
                      <w:sz w:val="24"/>
                      <w:szCs w:val="24"/>
                    </w:rPr>
                    <w:t xml:space="preserve"> </w:t>
                  </w:r>
                  <w:r w:rsidR="00B42274" w:rsidRPr="00F00CD5">
                    <w:rPr>
                      <w:rFonts w:ascii="Times New Roman" w:eastAsia="Times New Roman" w:hAnsi="Times New Roman" w:cs="Times New Roman"/>
                      <w:b/>
                      <w:sz w:val="24"/>
                      <w:szCs w:val="24"/>
                    </w:rPr>
                    <w:t xml:space="preserve">5 236 067 </w:t>
                  </w:r>
                </w:p>
                <w:p w:rsidR="00470D45" w:rsidRDefault="00470D45" w:rsidP="00C70A92">
                  <w:pPr>
                    <w:rPr>
                      <w:rFonts w:ascii="Times New Roman" w:eastAsia="Times New Roman" w:hAnsi="Times New Roman" w:cs="Times New Roman"/>
                      <w:b/>
                      <w:i/>
                      <w:sz w:val="24"/>
                      <w:szCs w:val="24"/>
                    </w:rPr>
                  </w:pPr>
                </w:p>
                <w:p w:rsidR="00B42274" w:rsidRPr="00F00CD5" w:rsidRDefault="00B42274" w:rsidP="00C70A92">
                  <w:pPr>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Tai skaitā:</w:t>
                  </w:r>
                </w:p>
                <w:p w:rsidR="00B42274" w:rsidRPr="00F00CD5" w:rsidRDefault="00B42274" w:rsidP="00C70A92">
                  <w:pPr>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 xml:space="preserve">VZD </w:t>
                  </w:r>
                  <w:r w:rsidR="00470D45">
                    <w:rPr>
                      <w:rFonts w:ascii="Times New Roman" w:eastAsia="Times New Roman" w:hAnsi="Times New Roman" w:cs="Times New Roman"/>
                      <w:b/>
                      <w:i/>
                      <w:sz w:val="24"/>
                      <w:szCs w:val="24"/>
                    </w:rPr>
                    <w:t>(budžeta programmā 07.00.00 „Valsts zemes dienests) i</w:t>
                  </w:r>
                  <w:r w:rsidRPr="00F00CD5">
                    <w:rPr>
                      <w:rFonts w:ascii="Times New Roman" w:eastAsia="Times New Roman" w:hAnsi="Times New Roman" w:cs="Times New Roman"/>
                      <w:b/>
                      <w:i/>
                      <w:sz w:val="24"/>
                      <w:szCs w:val="24"/>
                    </w:rPr>
                    <w:t>kgadējās izmaksas EUR 2 846</w:t>
                  </w:r>
                  <w:r w:rsidR="00470D45">
                    <w:rPr>
                      <w:rFonts w:ascii="Times New Roman" w:eastAsia="Times New Roman" w:hAnsi="Times New Roman" w:cs="Times New Roman"/>
                      <w:b/>
                      <w:i/>
                      <w:sz w:val="24"/>
                      <w:szCs w:val="24"/>
                    </w:rPr>
                    <w:t> </w:t>
                  </w:r>
                  <w:r w:rsidRPr="00F00CD5">
                    <w:rPr>
                      <w:rFonts w:ascii="Times New Roman" w:eastAsia="Times New Roman" w:hAnsi="Times New Roman" w:cs="Times New Roman"/>
                      <w:b/>
                      <w:i/>
                      <w:sz w:val="24"/>
                      <w:szCs w:val="24"/>
                    </w:rPr>
                    <w:t>067</w:t>
                  </w:r>
                </w:p>
                <w:p w:rsidR="00470D45" w:rsidRDefault="00470D45" w:rsidP="00C70A92">
                  <w:pPr>
                    <w:rPr>
                      <w:rFonts w:ascii="Times New Roman" w:eastAsia="Times New Roman" w:hAnsi="Times New Roman" w:cs="Times New Roman"/>
                      <w:b/>
                      <w:i/>
                      <w:sz w:val="24"/>
                      <w:szCs w:val="24"/>
                    </w:rPr>
                  </w:pPr>
                </w:p>
                <w:p w:rsidR="00B42274" w:rsidRPr="00F00CD5" w:rsidRDefault="00B42274" w:rsidP="00C70A92">
                  <w:pPr>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TA</w:t>
                  </w:r>
                  <w:r w:rsidR="004652D6">
                    <w:rPr>
                      <w:rFonts w:ascii="Times New Roman" w:eastAsia="Times New Roman" w:hAnsi="Times New Roman" w:cs="Times New Roman"/>
                      <w:b/>
                      <w:i/>
                      <w:sz w:val="24"/>
                      <w:szCs w:val="24"/>
                    </w:rPr>
                    <w:t xml:space="preserve"> (budžeta apakšprogrammā 03.02.00 „</w:t>
                  </w:r>
                  <w:r w:rsidR="004652D6" w:rsidRPr="004C19CC">
                    <w:rPr>
                      <w:rFonts w:ascii="Times New Roman" w:eastAsia="Times New Roman" w:hAnsi="Times New Roman"/>
                      <w:b/>
                      <w:i/>
                      <w:sz w:val="24"/>
                      <w:szCs w:val="26"/>
                    </w:rPr>
                    <w:t>Apgabaltiesas un rajonu (pilsētu) tiesas</w:t>
                  </w:r>
                  <w:r w:rsidR="004652D6">
                    <w:rPr>
                      <w:rFonts w:ascii="Times New Roman" w:eastAsia="Times New Roman" w:hAnsi="Times New Roman" w:cs="Times New Roman"/>
                      <w:b/>
                      <w:i/>
                      <w:sz w:val="24"/>
                      <w:szCs w:val="24"/>
                    </w:rPr>
                    <w:t>„)</w:t>
                  </w:r>
                  <w:r w:rsidRPr="00F00CD5">
                    <w:rPr>
                      <w:rFonts w:ascii="Times New Roman" w:eastAsia="Times New Roman" w:hAnsi="Times New Roman" w:cs="Times New Roman"/>
                      <w:b/>
                      <w:i/>
                      <w:sz w:val="24"/>
                      <w:szCs w:val="24"/>
                    </w:rPr>
                    <w:t xml:space="preserve"> ikgadējās izmaksas EUR 2 390 000</w:t>
                  </w:r>
                </w:p>
              </w:tc>
            </w:tr>
          </w:tbl>
          <w:p w:rsidR="00B42274" w:rsidRPr="00F00CD5" w:rsidRDefault="00B42274" w:rsidP="00165FC2">
            <w:pPr>
              <w:tabs>
                <w:tab w:val="left" w:pos="1020"/>
              </w:tabs>
              <w:spacing w:after="0"/>
              <w:rPr>
                <w:rFonts w:ascii="Times New Roman" w:eastAsia="Times New Roman" w:hAnsi="Times New Roman" w:cs="Times New Roman"/>
                <w:sz w:val="10"/>
                <w:szCs w:val="10"/>
              </w:rPr>
            </w:pPr>
          </w:p>
          <w:p w:rsidR="00B42274" w:rsidRPr="00F00CD5" w:rsidRDefault="00B42274" w:rsidP="00165FC2">
            <w:pPr>
              <w:tabs>
                <w:tab w:val="left" w:pos="1020"/>
              </w:tabs>
              <w:spacing w:after="0"/>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397"/>
            </w:tblGrid>
            <w:tr w:rsidR="00B42274" w:rsidRPr="00F00CD5" w:rsidTr="00C70A92">
              <w:tc>
                <w:tcPr>
                  <w:tcW w:w="1836" w:type="dxa"/>
                </w:tcPr>
                <w:p w:rsidR="00B42274" w:rsidRPr="00F00CD5"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b/>
                      <w:sz w:val="24"/>
                      <w:szCs w:val="24"/>
                    </w:rPr>
                    <w:lastRenderedPageBreak/>
                    <w:t xml:space="preserve">Citi pakalpojumi </w:t>
                  </w:r>
                </w:p>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{EKK 2270}:</w:t>
                  </w:r>
                  <w:proofErr w:type="gramStart"/>
                  <w:r w:rsidRPr="00F00CD5">
                    <w:rPr>
                      <w:rFonts w:ascii="Times New Roman" w:eastAsia="Times New Roman" w:hAnsi="Times New Roman" w:cs="Times New Roman"/>
                      <w:b/>
                      <w:sz w:val="24"/>
                      <w:szCs w:val="24"/>
                    </w:rPr>
                    <w:t xml:space="preserve">     </w:t>
                  </w:r>
                  <w:proofErr w:type="gramEnd"/>
                </w:p>
              </w:tc>
              <w:tc>
                <w:tcPr>
                  <w:tcW w:w="3397" w:type="dxa"/>
                </w:tcPr>
                <w:p w:rsidR="00B42274" w:rsidRPr="00F00CD5"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Digitalizēšanas ārpakalpojums.</w:t>
                  </w:r>
                </w:p>
                <w:p w:rsidR="00B42274" w:rsidRPr="00F00CD5"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B42274" w:rsidRPr="00F00CD5"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1 067 275 arhīva lietas x 40 vid. lapu skaits lietā x EUR 0,20 par vienu lapu = </w:t>
                  </w:r>
                  <w:r w:rsidRPr="00F00CD5">
                    <w:rPr>
                      <w:rFonts w:ascii="Times New Roman" w:eastAsia="Times New Roman" w:hAnsi="Times New Roman" w:cs="Times New Roman"/>
                      <w:b/>
                      <w:sz w:val="24"/>
                      <w:szCs w:val="24"/>
                    </w:rPr>
                    <w:t>EUR 8 538 200</w:t>
                  </w:r>
                  <w:r w:rsidRPr="00F00CD5">
                    <w:rPr>
                      <w:rFonts w:ascii="Times New Roman" w:eastAsia="Times New Roman" w:hAnsi="Times New Roman" w:cs="Times New Roman"/>
                      <w:sz w:val="24"/>
                      <w:szCs w:val="24"/>
                    </w:rPr>
                    <w:t xml:space="preserve"> / 3 gadi = </w:t>
                  </w:r>
                  <w:r w:rsidRPr="00F00CD5">
                    <w:rPr>
                      <w:rFonts w:ascii="Times New Roman" w:eastAsia="Times New Roman" w:hAnsi="Times New Roman" w:cs="Times New Roman"/>
                      <w:b/>
                      <w:sz w:val="24"/>
                      <w:szCs w:val="24"/>
                    </w:rPr>
                    <w:t>EUR 2 846 067</w:t>
                  </w:r>
                </w:p>
                <w:p w:rsidR="00B42274" w:rsidRPr="00F00CD5" w:rsidRDefault="00B42274" w:rsidP="00C70A92">
                  <w:pPr>
                    <w:rPr>
                      <w:rFonts w:ascii="Times New Roman" w:eastAsia="Times New Roman" w:hAnsi="Times New Roman" w:cs="Times New Roman"/>
                      <w:sz w:val="24"/>
                      <w:szCs w:val="24"/>
                    </w:rPr>
                  </w:pPr>
                </w:p>
                <w:p w:rsidR="00B42274" w:rsidRPr="00F00CD5" w:rsidRDefault="00B42274" w:rsidP="00C70A92">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TA:</w:t>
                  </w:r>
                </w:p>
                <w:p w:rsidR="00B42274" w:rsidRPr="00F00CD5" w:rsidRDefault="00B42274" w:rsidP="00C70A92">
                  <w:pPr>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 xml:space="preserve">1 195 000 arhīva lietas x 30 vid. lapu skaits lietā x EUR 0,20 par vienu lapu = </w:t>
                  </w:r>
                  <w:r w:rsidRPr="00F00CD5">
                    <w:rPr>
                      <w:rFonts w:ascii="Times New Roman" w:eastAsia="Times New Roman" w:hAnsi="Times New Roman" w:cs="Times New Roman"/>
                      <w:b/>
                      <w:sz w:val="24"/>
                      <w:szCs w:val="24"/>
                    </w:rPr>
                    <w:t>EUR 7 170 000</w:t>
                  </w:r>
                  <w:r w:rsidRPr="00F00CD5">
                    <w:rPr>
                      <w:rFonts w:ascii="Times New Roman" w:eastAsia="Times New Roman" w:hAnsi="Times New Roman" w:cs="Times New Roman"/>
                      <w:sz w:val="24"/>
                      <w:szCs w:val="24"/>
                    </w:rPr>
                    <w:t xml:space="preserve"> / 3 gadi = </w:t>
                  </w:r>
                  <w:r w:rsidRPr="00F00CD5">
                    <w:rPr>
                      <w:rFonts w:ascii="Times New Roman" w:eastAsia="Times New Roman" w:hAnsi="Times New Roman" w:cs="Times New Roman"/>
                      <w:b/>
                      <w:sz w:val="24"/>
                      <w:szCs w:val="24"/>
                    </w:rPr>
                    <w:t>EUR 2 390 000</w:t>
                  </w:r>
                </w:p>
                <w:p w:rsidR="00B42274" w:rsidRPr="00F00CD5" w:rsidRDefault="00B42274" w:rsidP="00C70A92">
                  <w:pPr>
                    <w:rPr>
                      <w:rFonts w:ascii="Times New Roman" w:eastAsia="Times New Roman" w:hAnsi="Times New Roman" w:cs="Times New Roman"/>
                      <w:b/>
                      <w:sz w:val="24"/>
                      <w:szCs w:val="24"/>
                    </w:rPr>
                  </w:pPr>
                </w:p>
                <w:p w:rsidR="00B42274" w:rsidRPr="00F00CD5" w:rsidRDefault="00B42274" w:rsidP="00BA41B1">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Kopā EUR 15 708 200 / 3 gadi = EUR </w:t>
                  </w:r>
                  <w:r w:rsidR="00BA41B1">
                    <w:rPr>
                      <w:rFonts w:ascii="Times New Roman" w:eastAsia="Times New Roman" w:hAnsi="Times New Roman" w:cs="Times New Roman"/>
                      <w:b/>
                      <w:sz w:val="24"/>
                      <w:szCs w:val="24"/>
                    </w:rPr>
                    <w:t>5 236 067</w:t>
                  </w:r>
                </w:p>
              </w:tc>
            </w:tr>
          </w:tbl>
          <w:p w:rsidR="00B42274" w:rsidRPr="00F00CD5" w:rsidRDefault="00B42274" w:rsidP="005F414B">
            <w:pPr>
              <w:tabs>
                <w:tab w:val="left" w:pos="1020"/>
              </w:tabs>
              <w:spacing w:after="0"/>
              <w:rPr>
                <w:rFonts w:ascii="Times New Roman" w:eastAsia="Times New Roman" w:hAnsi="Times New Roman" w:cs="Times New Roman"/>
                <w:sz w:val="24"/>
                <w:szCs w:val="24"/>
              </w:rPr>
            </w:pPr>
          </w:p>
          <w:p w:rsidR="00B42274" w:rsidRPr="00105E6D" w:rsidRDefault="00B42274" w:rsidP="005F414B">
            <w:pPr>
              <w:tabs>
                <w:tab w:val="left" w:pos="1020"/>
              </w:tabs>
              <w:spacing w:after="0"/>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4) Jaunas IS izstrāde (</w:t>
            </w:r>
            <w:proofErr w:type="gramStart"/>
            <w:r w:rsidR="00BF4937" w:rsidRPr="00017CAA">
              <w:rPr>
                <w:rFonts w:ascii="Times New Roman" w:eastAsia="Times New Roman" w:hAnsi="Times New Roman" w:cs="Times New Roman"/>
                <w:b/>
                <w:sz w:val="24"/>
                <w:szCs w:val="24"/>
                <w:u w:val="single"/>
              </w:rPr>
              <w:t>2021</w:t>
            </w:r>
            <w:r w:rsidRPr="00105E6D">
              <w:rPr>
                <w:rFonts w:ascii="Times New Roman" w:eastAsia="Times New Roman" w:hAnsi="Times New Roman" w:cs="Times New Roman"/>
                <w:sz w:val="24"/>
                <w:szCs w:val="24"/>
              </w:rPr>
              <w:t>.gads</w:t>
            </w:r>
            <w:proofErr w:type="gramEnd"/>
            <w:r w:rsidRPr="00105E6D">
              <w:rPr>
                <w:rFonts w:ascii="Times New Roman" w:eastAsia="Times New Roman" w:hAnsi="Times New Roman" w:cs="Times New Roman"/>
                <w:sz w:val="24"/>
                <w:szCs w:val="24"/>
              </w:rPr>
              <w:t>):</w:t>
            </w:r>
          </w:p>
          <w:p w:rsidR="00B42274" w:rsidRPr="00105E6D" w:rsidRDefault="00B42274" w:rsidP="005F414B">
            <w:pPr>
              <w:tabs>
                <w:tab w:val="left" w:pos="1020"/>
              </w:tabs>
              <w:spacing w:after="0"/>
              <w:rPr>
                <w:rFonts w:ascii="Times New Roman" w:eastAsia="Times New Roman" w:hAnsi="Times New Roman" w:cs="Times New Roman"/>
                <w:sz w:val="24"/>
                <w:szCs w:val="24"/>
              </w:rPr>
            </w:pPr>
            <w:r w:rsidRPr="00105E6D">
              <w:rPr>
                <w:rFonts w:ascii="Times New Roman" w:eastAsia="Times New Roman" w:hAnsi="Times New Roman" w:cs="Times New Roman"/>
                <w:sz w:val="24"/>
                <w:szCs w:val="24"/>
              </w:rPr>
              <w:t>Programmatūras izstrāde IS pielāgošanai, lai nodrošinātu VZD un TA vajadzības.</w:t>
            </w:r>
          </w:p>
          <w:p w:rsidR="00B42274" w:rsidRPr="00105E6D" w:rsidRDefault="00B42274" w:rsidP="005F414B">
            <w:pPr>
              <w:tabs>
                <w:tab w:val="left" w:pos="1020"/>
              </w:tabs>
              <w:spacing w:after="0"/>
              <w:rPr>
                <w:rFonts w:ascii="Times New Roman" w:eastAsia="Times New Roman" w:hAnsi="Times New Roman" w:cs="Times New Roman"/>
                <w:sz w:val="10"/>
                <w:szCs w:val="10"/>
              </w:rPr>
            </w:pPr>
            <w:r w:rsidRPr="00105E6D">
              <w:rPr>
                <w:rFonts w:ascii="Times New Roman" w:eastAsia="Times New Roman" w:hAnsi="Times New Roman" w:cs="Times New Roman"/>
                <w:sz w:val="24"/>
                <w:szCs w:val="24"/>
              </w:rPr>
              <w:t xml:space="preserve"> </w:t>
            </w:r>
          </w:p>
          <w:tbl>
            <w:tblPr>
              <w:tblStyle w:val="Reatabula"/>
              <w:tblW w:w="0" w:type="auto"/>
              <w:tblLook w:val="04A0" w:firstRow="1" w:lastRow="0" w:firstColumn="1" w:lastColumn="0" w:noHBand="0" w:noVBand="1"/>
            </w:tblPr>
            <w:tblGrid>
              <w:gridCol w:w="1836"/>
              <w:gridCol w:w="3412"/>
            </w:tblGrid>
            <w:tr w:rsidR="00B42274" w:rsidRPr="00F00CD5" w:rsidTr="005F414B">
              <w:tc>
                <w:tcPr>
                  <w:tcW w:w="1836" w:type="dxa"/>
                </w:tcPr>
                <w:p w:rsidR="00B42274" w:rsidRPr="00105E6D" w:rsidRDefault="00B42274" w:rsidP="005F414B">
                  <w:pPr>
                    <w:rPr>
                      <w:rFonts w:ascii="Times New Roman" w:eastAsia="Times New Roman" w:hAnsi="Times New Roman" w:cs="Times New Roman"/>
                      <w:b/>
                      <w:sz w:val="24"/>
                      <w:szCs w:val="24"/>
                    </w:rPr>
                  </w:pPr>
                  <w:r w:rsidRPr="00105E6D">
                    <w:rPr>
                      <w:rFonts w:ascii="Times New Roman" w:eastAsia="Times New Roman" w:hAnsi="Times New Roman" w:cs="Times New Roman"/>
                      <w:b/>
                      <w:sz w:val="24"/>
                      <w:szCs w:val="24"/>
                    </w:rPr>
                    <w:t xml:space="preserve">Kopā izmaksas </w:t>
                  </w:r>
                </w:p>
              </w:tc>
              <w:tc>
                <w:tcPr>
                  <w:tcW w:w="3412" w:type="dxa"/>
                </w:tcPr>
                <w:p w:rsidR="00B42274" w:rsidRPr="00F00CD5" w:rsidRDefault="00BF4937" w:rsidP="00BF4937">
                  <w:pPr>
                    <w:rPr>
                      <w:rFonts w:ascii="Times New Roman" w:eastAsia="Times New Roman" w:hAnsi="Times New Roman" w:cs="Times New Roman"/>
                      <w:b/>
                      <w:sz w:val="24"/>
                      <w:szCs w:val="24"/>
                    </w:rPr>
                  </w:pPr>
                  <w:proofErr w:type="gramStart"/>
                  <w:r w:rsidRPr="00017CAA">
                    <w:rPr>
                      <w:rFonts w:ascii="Times New Roman" w:eastAsia="Times New Roman" w:hAnsi="Times New Roman" w:cs="Times New Roman"/>
                      <w:b/>
                      <w:sz w:val="24"/>
                      <w:szCs w:val="24"/>
                      <w:u w:val="single"/>
                    </w:rPr>
                    <w:t>2021</w:t>
                  </w:r>
                  <w:r w:rsidR="00B42274" w:rsidRPr="00105E6D">
                    <w:rPr>
                      <w:rFonts w:ascii="Times New Roman" w:eastAsia="Times New Roman" w:hAnsi="Times New Roman" w:cs="Times New Roman"/>
                      <w:b/>
                      <w:sz w:val="24"/>
                      <w:szCs w:val="24"/>
                    </w:rPr>
                    <w:t>.gadā</w:t>
                  </w:r>
                  <w:proofErr w:type="gramEnd"/>
                  <w:r w:rsidR="00B42274" w:rsidRPr="00105E6D">
                    <w:rPr>
                      <w:rFonts w:ascii="Times New Roman" w:eastAsia="Times New Roman" w:hAnsi="Times New Roman" w:cs="Times New Roman"/>
                      <w:b/>
                      <w:sz w:val="24"/>
                      <w:szCs w:val="24"/>
                    </w:rPr>
                    <w:t xml:space="preserve"> = EUR </w:t>
                  </w:r>
                  <w:r w:rsidR="00B42274">
                    <w:rPr>
                      <w:rFonts w:ascii="Times New Roman" w:eastAsia="Times New Roman" w:hAnsi="Times New Roman" w:cs="Times New Roman"/>
                      <w:b/>
                      <w:sz w:val="24"/>
                      <w:szCs w:val="24"/>
                    </w:rPr>
                    <w:t xml:space="preserve"> 3</w:t>
                  </w:r>
                  <w:r w:rsidR="008326C4">
                    <w:rPr>
                      <w:rFonts w:ascii="Times New Roman" w:eastAsia="Times New Roman" w:hAnsi="Times New Roman" w:cs="Times New Roman"/>
                      <w:b/>
                      <w:sz w:val="24"/>
                      <w:szCs w:val="24"/>
                    </w:rPr>
                    <w:t>41 489</w:t>
                  </w:r>
                </w:p>
              </w:tc>
            </w:tr>
          </w:tbl>
          <w:p w:rsidR="00B42274" w:rsidRPr="00F00CD5" w:rsidRDefault="00B42274" w:rsidP="005F414B">
            <w:pPr>
              <w:tabs>
                <w:tab w:val="left" w:pos="1020"/>
              </w:tabs>
              <w:spacing w:after="0"/>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397"/>
            </w:tblGrid>
            <w:tr w:rsidR="00B42274" w:rsidRPr="00F00CD5" w:rsidTr="005F414B">
              <w:tc>
                <w:tcPr>
                  <w:tcW w:w="1836" w:type="dxa"/>
                </w:tcPr>
                <w:p w:rsidR="00B42274" w:rsidRPr="00F00CD5" w:rsidRDefault="00B42274" w:rsidP="005F414B">
                  <w:pPr>
                    <w:rPr>
                      <w:rFonts w:ascii="Times New Roman" w:eastAsia="Times New Roman" w:hAnsi="Times New Roman" w:cs="Times New Roman"/>
                      <w:sz w:val="24"/>
                      <w:szCs w:val="24"/>
                    </w:rPr>
                  </w:pPr>
                  <w:r w:rsidRPr="00F00CD5">
                    <w:rPr>
                      <w:rFonts w:ascii="Times New Roman" w:eastAsia="Times New Roman" w:hAnsi="Times New Roman" w:cs="Times New Roman"/>
                      <w:b/>
                      <w:sz w:val="24"/>
                      <w:szCs w:val="24"/>
                    </w:rPr>
                    <w:t xml:space="preserve">Informācijas tehnoloģiju pakalpojumi </w:t>
                  </w:r>
                </w:p>
                <w:p w:rsidR="00B42274" w:rsidRPr="00F00CD5" w:rsidRDefault="00B42274" w:rsidP="005F414B">
                  <w:pP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{EKK 2250}:</w:t>
                  </w:r>
                  <w:proofErr w:type="gramStart"/>
                  <w:r w:rsidRPr="00F00CD5">
                    <w:rPr>
                      <w:rFonts w:ascii="Times New Roman" w:eastAsia="Times New Roman" w:hAnsi="Times New Roman" w:cs="Times New Roman"/>
                      <w:b/>
                      <w:sz w:val="24"/>
                      <w:szCs w:val="24"/>
                    </w:rPr>
                    <w:t xml:space="preserve">  </w:t>
                  </w:r>
                  <w:proofErr w:type="gramEnd"/>
                </w:p>
              </w:tc>
              <w:tc>
                <w:tcPr>
                  <w:tcW w:w="3397" w:type="dxa"/>
                </w:tcPr>
                <w:p w:rsidR="00B42274" w:rsidRPr="00F00CD5" w:rsidRDefault="00B42274" w:rsidP="005F414B">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Programmēšanas darbi.</w:t>
                  </w:r>
                </w:p>
                <w:p w:rsidR="00B42274" w:rsidRPr="00F00CD5" w:rsidRDefault="00B42274" w:rsidP="005F414B">
                  <w:pP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 un TA:</w:t>
                  </w:r>
                </w:p>
                <w:p w:rsidR="00B42274" w:rsidRPr="00F00CD5" w:rsidRDefault="00B42274" w:rsidP="008326C4">
                  <w:pPr>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 xml:space="preserve">EUR </w:t>
                  </w:r>
                  <w:r>
                    <w:rPr>
                      <w:rFonts w:ascii="Times New Roman" w:eastAsia="Times New Roman" w:hAnsi="Times New Roman" w:cs="Times New Roman"/>
                      <w:sz w:val="24"/>
                      <w:szCs w:val="24"/>
                    </w:rPr>
                    <w:t xml:space="preserve">44.77 </w:t>
                  </w:r>
                  <w:r w:rsidRPr="00F00CD5">
                    <w:rPr>
                      <w:rFonts w:ascii="Times New Roman" w:eastAsia="Times New Roman" w:hAnsi="Times New Roman" w:cs="Times New Roman"/>
                      <w:sz w:val="24"/>
                      <w:szCs w:val="24"/>
                    </w:rPr>
                    <w:t xml:space="preserve">stundas likme (saskaņā ar VZD noslēgto informācijas sistēmu uzturēšanas līgumu) x </w:t>
                  </w:r>
                  <w:r w:rsidR="008326C4">
                    <w:rPr>
                      <w:rFonts w:ascii="Times New Roman" w:eastAsia="Times New Roman" w:hAnsi="Times New Roman" w:cs="Times New Roman"/>
                      <w:sz w:val="24"/>
                      <w:szCs w:val="24"/>
                    </w:rPr>
                    <w:t>7 627.62</w:t>
                  </w:r>
                  <w:r w:rsidR="00E8585E">
                    <w:rPr>
                      <w:rFonts w:ascii="Times New Roman" w:eastAsia="Times New Roman" w:hAnsi="Times New Roman" w:cs="Times New Roman"/>
                      <w:sz w:val="24"/>
                      <w:szCs w:val="24"/>
                    </w:rPr>
                    <w:t xml:space="preserve"> </w:t>
                  </w:r>
                  <w:r w:rsidR="00507B37">
                    <w:rPr>
                      <w:rFonts w:ascii="Times New Roman" w:eastAsia="Times New Roman" w:hAnsi="Times New Roman" w:cs="Times New Roman"/>
                      <w:sz w:val="24"/>
                      <w:szCs w:val="24"/>
                    </w:rPr>
                    <w:t>stundas</w:t>
                  </w:r>
                  <w:r w:rsidRPr="00F00CD5">
                    <w:rPr>
                      <w:rFonts w:ascii="Times New Roman" w:eastAsia="Times New Roman" w:hAnsi="Times New Roman" w:cs="Times New Roman"/>
                      <w:sz w:val="24"/>
                      <w:szCs w:val="24"/>
                    </w:rPr>
                    <w:t xml:space="preserve"> = EUR </w:t>
                  </w:r>
                  <w:r>
                    <w:rPr>
                      <w:rFonts w:ascii="Times New Roman" w:eastAsia="Times New Roman" w:hAnsi="Times New Roman" w:cs="Times New Roman"/>
                      <w:b/>
                      <w:sz w:val="24"/>
                      <w:szCs w:val="24"/>
                    </w:rPr>
                    <w:t>3</w:t>
                  </w:r>
                  <w:r w:rsidR="008326C4">
                    <w:rPr>
                      <w:rFonts w:ascii="Times New Roman" w:eastAsia="Times New Roman" w:hAnsi="Times New Roman" w:cs="Times New Roman"/>
                      <w:b/>
                      <w:sz w:val="24"/>
                      <w:szCs w:val="24"/>
                    </w:rPr>
                    <w:t>41 489</w:t>
                  </w:r>
                </w:p>
              </w:tc>
            </w:tr>
          </w:tbl>
          <w:p w:rsidR="00B42274" w:rsidRPr="00F00CD5" w:rsidRDefault="00B42274" w:rsidP="006E6238">
            <w:pPr>
              <w:tabs>
                <w:tab w:val="left" w:pos="1020"/>
              </w:tabs>
              <w:spacing w:after="0"/>
              <w:rPr>
                <w:rFonts w:ascii="Times New Roman" w:eastAsia="Times New Roman" w:hAnsi="Times New Roman" w:cs="Times New Roman"/>
                <w:sz w:val="24"/>
                <w:szCs w:val="24"/>
              </w:rPr>
            </w:pPr>
          </w:p>
        </w:tc>
      </w:tr>
      <w:tr w:rsidR="00B42274" w:rsidRPr="00F00CD5" w:rsidTr="00076AF2">
        <w:trPr>
          <w:trHeight w:val="60"/>
        </w:trPr>
        <w:tc>
          <w:tcPr>
            <w:tcW w:w="1850" w:type="pct"/>
            <w:tcBorders>
              <w:top w:val="single" w:sz="6" w:space="0" w:color="000000"/>
              <w:left w:val="single" w:sz="6" w:space="0" w:color="000000"/>
              <w:bottom w:val="single" w:sz="6" w:space="0" w:color="000000"/>
              <w:right w:val="single" w:sz="6" w:space="0" w:color="000000"/>
            </w:tcBorders>
            <w:hideMark/>
          </w:tcPr>
          <w:p w:rsidR="00B42274" w:rsidRPr="00F00CD5" w:rsidRDefault="00B42274" w:rsidP="00076AF2">
            <w:pPr>
              <w:spacing w:before="100" w:beforeAutospacing="1" w:after="100" w:afterAutospacing="1" w:line="60" w:lineRule="atLeast"/>
              <w:ind w:firstLine="300"/>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Cita informācija</w:t>
            </w:r>
          </w:p>
        </w:tc>
        <w:tc>
          <w:tcPr>
            <w:tcW w:w="3150" w:type="pct"/>
            <w:gridSpan w:val="6"/>
            <w:tcBorders>
              <w:top w:val="single" w:sz="6" w:space="0" w:color="000000"/>
              <w:left w:val="single" w:sz="6" w:space="0" w:color="000000"/>
              <w:bottom w:val="single" w:sz="6" w:space="0" w:color="000000"/>
              <w:right w:val="single" w:sz="6" w:space="0" w:color="000000"/>
            </w:tcBorders>
            <w:hideMark/>
          </w:tcPr>
          <w:p w:rsidR="00B42274" w:rsidRPr="009F0A83" w:rsidRDefault="00B42274" w:rsidP="00F25069">
            <w:pPr>
              <w:spacing w:after="0" w:line="240" w:lineRule="auto"/>
              <w:jc w:val="both"/>
              <w:rPr>
                <w:rFonts w:ascii="Times New Roman" w:eastAsia="Times New Roman" w:hAnsi="Times New Roman" w:cs="Times New Roman"/>
                <w:sz w:val="24"/>
                <w:szCs w:val="24"/>
              </w:rPr>
            </w:pPr>
            <w:proofErr w:type="gramStart"/>
            <w:r w:rsidRPr="009F0A83">
              <w:rPr>
                <w:rFonts w:ascii="Times New Roman" w:eastAsia="Times New Roman" w:hAnsi="Times New Roman" w:cs="Times New Roman"/>
                <w:sz w:val="24"/>
                <w:szCs w:val="24"/>
              </w:rPr>
              <w:t xml:space="preserve">Finansējumu Jaunas IS izstrādei </w:t>
            </w:r>
            <w:r w:rsidRPr="009F0A83">
              <w:rPr>
                <w:rFonts w:ascii="Times New Roman" w:eastAsia="Times New Roman" w:hAnsi="Times New Roman" w:cs="Times New Roman"/>
                <w:b/>
                <w:sz w:val="24"/>
                <w:szCs w:val="24"/>
              </w:rPr>
              <w:t>6,3</w:t>
            </w:r>
            <w:proofErr w:type="gramEnd"/>
            <w:r w:rsidRPr="009F0A83">
              <w:rPr>
                <w:rFonts w:ascii="Times New Roman" w:eastAsia="Times New Roman" w:hAnsi="Times New Roman" w:cs="Times New Roman"/>
                <w:b/>
                <w:sz w:val="24"/>
                <w:szCs w:val="24"/>
              </w:rPr>
              <w:t xml:space="preserve"> milj</w:t>
            </w:r>
            <w:r w:rsidRPr="009F0A83">
              <w:rPr>
                <w:rFonts w:ascii="Times New Roman" w:eastAsia="Times New Roman" w:hAnsi="Times New Roman" w:cs="Times New Roman"/>
                <w:sz w:val="24"/>
                <w:szCs w:val="24"/>
              </w:rPr>
              <w:t xml:space="preserve">. EUR apmērā </w:t>
            </w:r>
            <w:r w:rsidR="00874006" w:rsidRPr="00874006">
              <w:rPr>
                <w:rFonts w:ascii="Times New Roman" w:eastAsia="Times New Roman" w:hAnsi="Times New Roman" w:cs="Times New Roman"/>
                <w:b/>
                <w:sz w:val="24"/>
                <w:szCs w:val="24"/>
              </w:rPr>
              <w:t>provizoriski</w:t>
            </w:r>
            <w:r w:rsidR="00874006">
              <w:rPr>
                <w:rFonts w:ascii="Times New Roman" w:eastAsia="Times New Roman" w:hAnsi="Times New Roman" w:cs="Times New Roman"/>
                <w:sz w:val="24"/>
                <w:szCs w:val="24"/>
              </w:rPr>
              <w:t xml:space="preserve"> </w:t>
            </w:r>
            <w:r w:rsidRPr="009F0A83">
              <w:rPr>
                <w:rFonts w:ascii="Times New Roman" w:eastAsia="Times New Roman" w:hAnsi="Times New Roman" w:cs="Times New Roman"/>
                <w:sz w:val="24"/>
                <w:szCs w:val="24"/>
              </w:rPr>
              <w:t xml:space="preserve">var tikt piesaistīts no </w:t>
            </w:r>
            <w:r w:rsidR="00554A9F" w:rsidRPr="00554A9F">
              <w:rPr>
                <w:rFonts w:ascii="Times New Roman" w:eastAsia="Times New Roman" w:hAnsi="Times New Roman" w:cs="Times New Roman"/>
                <w:b/>
                <w:sz w:val="24"/>
                <w:szCs w:val="24"/>
              </w:rPr>
              <w:t xml:space="preserve">Eiropas Savienības </w:t>
            </w:r>
            <w:r w:rsidRPr="00622C40">
              <w:rPr>
                <w:rFonts w:ascii="Times New Roman" w:eastAsia="Times New Roman" w:hAnsi="Times New Roman" w:cs="Times New Roman"/>
                <w:b/>
                <w:sz w:val="24"/>
                <w:szCs w:val="24"/>
              </w:rPr>
              <w:t>fondiem</w:t>
            </w:r>
            <w:r w:rsidRPr="009F0A83">
              <w:rPr>
                <w:rFonts w:ascii="Times New Roman" w:eastAsia="Times New Roman" w:hAnsi="Times New Roman" w:cs="Times New Roman"/>
                <w:sz w:val="24"/>
                <w:szCs w:val="24"/>
              </w:rPr>
              <w:t xml:space="preserve">, kas ietverts ar Ministru kabineta </w:t>
            </w:r>
            <w:proofErr w:type="gramStart"/>
            <w:r w:rsidRPr="009F0A83">
              <w:rPr>
                <w:rFonts w:ascii="Times New Roman" w:eastAsia="Times New Roman" w:hAnsi="Times New Roman" w:cs="Times New Roman"/>
                <w:sz w:val="24"/>
                <w:szCs w:val="24"/>
              </w:rPr>
              <w:t>2013.gada</w:t>
            </w:r>
            <w:proofErr w:type="gramEnd"/>
            <w:r w:rsidRPr="009F0A83">
              <w:rPr>
                <w:rFonts w:ascii="Times New Roman" w:eastAsia="Times New Roman" w:hAnsi="Times New Roman" w:cs="Times New Roman"/>
                <w:sz w:val="24"/>
                <w:szCs w:val="24"/>
              </w:rPr>
              <w:t xml:space="preserve"> 14.oktobra rīkojumu Nr.468 apstiprinātajās Informācijas sabiedrības attīstības pamatnostādnēs 2014.- 2020.gadam 6.nodaļā 3.16.punktā. </w:t>
            </w:r>
          </w:p>
          <w:p w:rsidR="00B42274" w:rsidRPr="009F0A83" w:rsidRDefault="00B42274" w:rsidP="00EB0F14">
            <w:pPr>
              <w:spacing w:after="0" w:line="240" w:lineRule="auto"/>
              <w:jc w:val="both"/>
              <w:rPr>
                <w:rFonts w:ascii="Times New Roman" w:eastAsia="Times New Roman" w:hAnsi="Times New Roman" w:cs="Times New Roman"/>
                <w:sz w:val="24"/>
                <w:szCs w:val="24"/>
              </w:rPr>
            </w:pPr>
          </w:p>
        </w:tc>
      </w:tr>
      <w:tr w:rsidR="00B42274" w:rsidRPr="00F00CD5" w:rsidTr="00076AF2">
        <w:trPr>
          <w:trHeight w:val="60"/>
        </w:trPr>
        <w:tc>
          <w:tcPr>
            <w:tcW w:w="1850" w:type="pct"/>
            <w:vMerge w:val="restart"/>
            <w:tcBorders>
              <w:top w:val="single" w:sz="6" w:space="0" w:color="000000"/>
              <w:left w:val="single" w:sz="6" w:space="0" w:color="000000"/>
              <w:right w:val="single" w:sz="6" w:space="0" w:color="000000"/>
            </w:tcBorders>
            <w:hideMark/>
          </w:tcPr>
          <w:p w:rsidR="00B42274" w:rsidRPr="00F00CD5" w:rsidRDefault="00B42274" w:rsidP="00877D0E">
            <w:pPr>
              <w:spacing w:before="100" w:beforeAutospacing="1" w:after="100" w:afterAutospacing="1" w:line="60" w:lineRule="atLeast"/>
              <w:ind w:firstLine="300"/>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Izmaiņas budžeta izdevumos no </w:t>
            </w:r>
            <w:r w:rsidR="00877D0E">
              <w:rPr>
                <w:rFonts w:ascii="Times New Roman" w:eastAsia="Times New Roman" w:hAnsi="Times New Roman" w:cs="Times New Roman"/>
                <w:sz w:val="24"/>
                <w:szCs w:val="24"/>
              </w:rPr>
              <w:t>2019</w:t>
            </w:r>
            <w:r w:rsidRPr="002B4EEE">
              <w:rPr>
                <w:rFonts w:ascii="Times New Roman" w:eastAsia="Times New Roman" w:hAnsi="Times New Roman" w:cs="Times New Roman"/>
                <w:b/>
                <w:sz w:val="24"/>
                <w:szCs w:val="24"/>
              </w:rPr>
              <w:t xml:space="preserve">. līdz </w:t>
            </w:r>
            <w:r w:rsidR="00877D0E">
              <w:rPr>
                <w:rFonts w:ascii="Times New Roman" w:eastAsia="Times New Roman" w:hAnsi="Times New Roman" w:cs="Times New Roman"/>
                <w:b/>
                <w:sz w:val="24"/>
                <w:szCs w:val="24"/>
              </w:rPr>
              <w:t>2022</w:t>
            </w:r>
            <w:r w:rsidRPr="002B4EEE">
              <w:rPr>
                <w:rFonts w:ascii="Times New Roman" w:eastAsia="Times New Roman" w:hAnsi="Times New Roman" w:cs="Times New Roman"/>
                <w:b/>
                <w:sz w:val="24"/>
                <w:szCs w:val="24"/>
              </w:rPr>
              <w:t>.</w:t>
            </w:r>
            <w:r w:rsidRPr="002B4EEE">
              <w:rPr>
                <w:rFonts w:ascii="Times New Roman" w:eastAsia="Times New Roman" w:hAnsi="Times New Roman" w:cs="Times New Roman"/>
                <w:sz w:val="24"/>
                <w:szCs w:val="24"/>
              </w:rPr>
              <w:t xml:space="preserve"> gadiem</w:t>
            </w:r>
          </w:p>
        </w:tc>
        <w:tc>
          <w:tcPr>
            <w:tcW w:w="953" w:type="pct"/>
            <w:tcBorders>
              <w:top w:val="single" w:sz="6" w:space="0" w:color="000000"/>
              <w:left w:val="single" w:sz="6" w:space="0" w:color="000000"/>
              <w:bottom w:val="single" w:sz="6" w:space="0" w:color="000000"/>
              <w:right w:val="single" w:sz="6" w:space="0" w:color="000000"/>
            </w:tcBorders>
            <w:hideMark/>
          </w:tcPr>
          <w:p w:rsidR="00B42274" w:rsidRPr="002B4EEE" w:rsidRDefault="00877D0E" w:rsidP="00744D42">
            <w:pPr>
              <w:spacing w:before="100" w:beforeAutospacing="1" w:after="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768" w:type="pct"/>
            <w:gridSpan w:val="2"/>
            <w:tcBorders>
              <w:top w:val="single" w:sz="6" w:space="0" w:color="000000"/>
              <w:left w:val="single" w:sz="6" w:space="0" w:color="000000"/>
              <w:bottom w:val="single" w:sz="6" w:space="0" w:color="000000"/>
              <w:right w:val="single" w:sz="6" w:space="0" w:color="000000"/>
            </w:tcBorders>
          </w:tcPr>
          <w:p w:rsidR="00B42274" w:rsidRPr="009F0A83" w:rsidRDefault="00877D0E" w:rsidP="00744D42">
            <w:pPr>
              <w:spacing w:before="100" w:beforeAutospacing="1" w:after="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p>
        </w:tc>
        <w:tc>
          <w:tcPr>
            <w:tcW w:w="715" w:type="pct"/>
            <w:gridSpan w:val="2"/>
            <w:tcBorders>
              <w:top w:val="single" w:sz="6" w:space="0" w:color="000000"/>
              <w:left w:val="single" w:sz="6" w:space="0" w:color="000000"/>
              <w:bottom w:val="single" w:sz="6" w:space="0" w:color="000000"/>
              <w:right w:val="single" w:sz="6" w:space="0" w:color="000000"/>
            </w:tcBorders>
            <w:vAlign w:val="bottom"/>
            <w:hideMark/>
          </w:tcPr>
          <w:p w:rsidR="00B42274" w:rsidRPr="002B4EEE" w:rsidRDefault="00877D0E" w:rsidP="00744D42">
            <w:pPr>
              <w:spacing w:before="100" w:beforeAutospacing="1" w:after="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tc>
        <w:tc>
          <w:tcPr>
            <w:tcW w:w="714" w:type="pct"/>
            <w:tcBorders>
              <w:top w:val="single" w:sz="6" w:space="0" w:color="000000"/>
              <w:left w:val="single" w:sz="6" w:space="0" w:color="000000"/>
              <w:bottom w:val="single" w:sz="6" w:space="0" w:color="000000"/>
              <w:right w:val="single" w:sz="6" w:space="0" w:color="000000"/>
            </w:tcBorders>
            <w:vAlign w:val="bottom"/>
          </w:tcPr>
          <w:p w:rsidR="00B42274" w:rsidRPr="002B4EEE" w:rsidRDefault="00877D0E" w:rsidP="00744D42">
            <w:pPr>
              <w:spacing w:before="100" w:beforeAutospacing="1" w:after="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tc>
      </w:tr>
      <w:tr w:rsidR="00510A4C" w:rsidRPr="00F00CD5" w:rsidTr="00076AF2">
        <w:trPr>
          <w:trHeight w:val="60"/>
        </w:trPr>
        <w:tc>
          <w:tcPr>
            <w:tcW w:w="1850" w:type="pct"/>
            <w:vMerge/>
            <w:tcBorders>
              <w:left w:val="single" w:sz="6" w:space="0" w:color="000000"/>
              <w:bottom w:val="single" w:sz="6" w:space="0" w:color="000000"/>
              <w:right w:val="single" w:sz="6" w:space="0" w:color="000000"/>
            </w:tcBorders>
          </w:tcPr>
          <w:p w:rsidR="00510A4C" w:rsidRPr="00F00CD5" w:rsidRDefault="00510A4C" w:rsidP="00076AF2">
            <w:pPr>
              <w:spacing w:before="100" w:beforeAutospacing="1" w:after="100" w:afterAutospacing="1" w:line="60" w:lineRule="atLeast"/>
              <w:ind w:firstLine="300"/>
              <w:rPr>
                <w:rFonts w:ascii="Times New Roman" w:eastAsia="Times New Roman" w:hAnsi="Times New Roman" w:cs="Times New Roman"/>
                <w:sz w:val="24"/>
                <w:szCs w:val="24"/>
              </w:rPr>
            </w:pPr>
          </w:p>
        </w:tc>
        <w:tc>
          <w:tcPr>
            <w:tcW w:w="953" w:type="pct"/>
            <w:tcBorders>
              <w:top w:val="single" w:sz="6" w:space="0" w:color="000000"/>
              <w:left w:val="single" w:sz="6" w:space="0" w:color="000000"/>
              <w:bottom w:val="single" w:sz="6" w:space="0" w:color="000000"/>
              <w:right w:val="single" w:sz="6" w:space="0" w:color="000000"/>
            </w:tcBorders>
            <w:vAlign w:val="center"/>
          </w:tcPr>
          <w:p w:rsidR="00510A4C" w:rsidRPr="006A5021" w:rsidRDefault="00510A4C" w:rsidP="00565AF8">
            <w:pPr>
              <w:spacing w:before="100" w:beforeAutospacing="1" w:after="0" w:afterAutospacing="1"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8 469.5</w:t>
            </w:r>
          </w:p>
        </w:tc>
        <w:tc>
          <w:tcPr>
            <w:tcW w:w="768" w:type="pct"/>
            <w:gridSpan w:val="2"/>
            <w:tcBorders>
              <w:top w:val="single" w:sz="6" w:space="0" w:color="000000"/>
              <w:left w:val="single" w:sz="6" w:space="0" w:color="000000"/>
              <w:bottom w:val="single" w:sz="6" w:space="0" w:color="000000"/>
              <w:right w:val="single" w:sz="6" w:space="0" w:color="000000"/>
            </w:tcBorders>
            <w:vAlign w:val="center"/>
          </w:tcPr>
          <w:p w:rsidR="00510A4C" w:rsidRPr="006A5021" w:rsidRDefault="00510A4C" w:rsidP="00565AF8">
            <w:pPr>
              <w:spacing w:before="100" w:beforeAutospacing="1" w:after="0" w:afterAutospacing="1" w:line="240" w:lineRule="auto"/>
              <w:jc w:val="center"/>
              <w:rPr>
                <w:rFonts w:ascii="Times New Roman" w:eastAsia="Times New Roman" w:hAnsi="Times New Roman" w:cs="Times New Roman"/>
                <w:b/>
                <w:sz w:val="24"/>
                <w:szCs w:val="24"/>
                <w:highlight w:val="yellow"/>
                <w:u w:val="single"/>
              </w:rPr>
            </w:pPr>
            <w:r w:rsidRPr="006A5021">
              <w:rPr>
                <w:rFonts w:ascii="Times New Roman" w:eastAsia="Times New Roman" w:hAnsi="Times New Roman" w:cs="Times New Roman"/>
                <w:b/>
                <w:sz w:val="24"/>
                <w:szCs w:val="24"/>
                <w:u w:val="single"/>
              </w:rPr>
              <w:t>3 233.4</w:t>
            </w:r>
          </w:p>
        </w:tc>
        <w:tc>
          <w:tcPr>
            <w:tcW w:w="715" w:type="pct"/>
            <w:gridSpan w:val="2"/>
            <w:tcBorders>
              <w:top w:val="single" w:sz="6" w:space="0" w:color="000000"/>
              <w:left w:val="single" w:sz="6" w:space="0" w:color="000000"/>
              <w:bottom w:val="single" w:sz="6" w:space="0" w:color="000000"/>
              <w:right w:val="single" w:sz="6" w:space="0" w:color="000000"/>
            </w:tcBorders>
            <w:vAlign w:val="center"/>
          </w:tcPr>
          <w:p w:rsidR="00510A4C" w:rsidRPr="006A5021" w:rsidRDefault="00510A4C" w:rsidP="00076AF2">
            <w:pPr>
              <w:spacing w:before="100" w:beforeAutospacing="1" w:after="0" w:afterAutospacing="1" w:line="240" w:lineRule="auto"/>
              <w:jc w:val="center"/>
              <w:rPr>
                <w:rFonts w:ascii="Times New Roman" w:eastAsia="Times New Roman" w:hAnsi="Times New Roman" w:cs="Times New Roman"/>
                <w:sz w:val="24"/>
                <w:szCs w:val="24"/>
                <w:u w:val="single"/>
              </w:rPr>
            </w:pPr>
            <w:r w:rsidRPr="006A5021">
              <w:rPr>
                <w:rFonts w:ascii="Times New Roman" w:eastAsia="Times New Roman" w:hAnsi="Times New Roman" w:cs="Times New Roman"/>
                <w:b/>
                <w:sz w:val="24"/>
                <w:szCs w:val="24"/>
                <w:u w:val="single"/>
              </w:rPr>
              <w:t>341.5</w:t>
            </w:r>
          </w:p>
        </w:tc>
        <w:tc>
          <w:tcPr>
            <w:tcW w:w="714" w:type="pct"/>
            <w:tcBorders>
              <w:top w:val="single" w:sz="6" w:space="0" w:color="000000"/>
              <w:left w:val="single" w:sz="6" w:space="0" w:color="000000"/>
              <w:bottom w:val="single" w:sz="6" w:space="0" w:color="000000"/>
              <w:right w:val="single" w:sz="6" w:space="0" w:color="000000"/>
            </w:tcBorders>
            <w:vAlign w:val="center"/>
          </w:tcPr>
          <w:p w:rsidR="00510A4C" w:rsidRPr="002B4EEE" w:rsidRDefault="00510A4C" w:rsidP="00076AF2">
            <w:pPr>
              <w:spacing w:before="100" w:beforeAutospacing="1" w:after="0" w:afterAutospacing="1" w:line="240" w:lineRule="auto"/>
              <w:jc w:val="center"/>
              <w:rPr>
                <w:rFonts w:ascii="Times New Roman" w:eastAsia="Times New Roman" w:hAnsi="Times New Roman" w:cs="Times New Roman"/>
                <w:sz w:val="24"/>
                <w:szCs w:val="24"/>
              </w:rPr>
            </w:pPr>
            <w:r w:rsidRPr="002B4EEE">
              <w:rPr>
                <w:rFonts w:ascii="Times New Roman" w:eastAsia="Times New Roman" w:hAnsi="Times New Roman" w:cs="Times New Roman"/>
                <w:sz w:val="24"/>
                <w:szCs w:val="24"/>
              </w:rPr>
              <w:t>0</w:t>
            </w:r>
          </w:p>
        </w:tc>
      </w:tr>
    </w:tbl>
    <w:p w:rsidR="00076AF2" w:rsidRDefault="00E45DF5" w:rsidP="00E45DF5">
      <w:pPr>
        <w:tabs>
          <w:tab w:val="left" w:pos="65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367BF" w:rsidRPr="000A7853" w:rsidRDefault="005A6CE3" w:rsidP="003367BF">
      <w:pPr>
        <w:spacing w:after="0"/>
        <w:jc w:val="right"/>
        <w:rPr>
          <w:rFonts w:ascii="Times New Roman" w:hAnsi="Times New Roman" w:cs="Times New Roman"/>
          <w:sz w:val="24"/>
          <w:szCs w:val="24"/>
        </w:rPr>
      </w:pPr>
      <w:r>
        <w:rPr>
          <w:rFonts w:ascii="Times New Roman" w:hAnsi="Times New Roman" w:cs="Times New Roman"/>
          <w:sz w:val="24"/>
          <w:szCs w:val="24"/>
        </w:rPr>
        <w:t>7</w:t>
      </w:r>
      <w:r w:rsidR="003367BF" w:rsidRPr="000A7853">
        <w:rPr>
          <w:rFonts w:ascii="Times New Roman" w:hAnsi="Times New Roman" w:cs="Times New Roman"/>
          <w:sz w:val="24"/>
          <w:szCs w:val="24"/>
        </w:rPr>
        <w:t>.</w:t>
      </w:r>
      <w:r w:rsidR="00050507">
        <w:rPr>
          <w:rFonts w:ascii="Times New Roman" w:hAnsi="Times New Roman" w:cs="Times New Roman"/>
          <w:sz w:val="24"/>
          <w:szCs w:val="24"/>
        </w:rPr>
        <w:t>2.</w:t>
      </w:r>
      <w:r w:rsidR="003367BF" w:rsidRPr="000A7853">
        <w:rPr>
          <w:rFonts w:ascii="Times New Roman" w:hAnsi="Times New Roman" w:cs="Times New Roman"/>
          <w:sz w:val="24"/>
          <w:szCs w:val="24"/>
        </w:rPr>
        <w:t>tabula</w:t>
      </w:r>
    </w:p>
    <w:p w:rsidR="003367BF" w:rsidRDefault="003367BF" w:rsidP="003367BF">
      <w:pPr>
        <w:jc w:val="right"/>
      </w:pPr>
      <w:r>
        <w:rPr>
          <w:rFonts w:ascii="Times New Roman" w:hAnsi="Times New Roman" w:cs="Times New Roman"/>
          <w:b/>
          <w:sz w:val="24"/>
          <w:szCs w:val="24"/>
        </w:rPr>
        <w:t xml:space="preserve">Koncepcijā </w:t>
      </w:r>
      <w:r w:rsidRPr="00B815E2">
        <w:rPr>
          <w:rFonts w:ascii="Times New Roman" w:hAnsi="Times New Roman" w:cs="Times New Roman"/>
          <w:b/>
          <w:sz w:val="24"/>
          <w:szCs w:val="24"/>
          <w:u w:val="single"/>
        </w:rPr>
        <w:t>atbalstītā</w:t>
      </w:r>
      <w:r>
        <w:rPr>
          <w:rFonts w:ascii="Times New Roman" w:hAnsi="Times New Roman" w:cs="Times New Roman"/>
          <w:b/>
          <w:sz w:val="24"/>
          <w:szCs w:val="24"/>
        </w:rPr>
        <w:t xml:space="preserve"> </w:t>
      </w:r>
      <w:r w:rsidR="007D1255">
        <w:rPr>
          <w:rFonts w:ascii="Times New Roman" w:hAnsi="Times New Roman" w:cs="Times New Roman"/>
          <w:b/>
          <w:sz w:val="24"/>
          <w:szCs w:val="24"/>
        </w:rPr>
        <w:t>2.</w:t>
      </w:r>
      <w:r>
        <w:rPr>
          <w:rFonts w:ascii="Times New Roman" w:hAnsi="Times New Roman" w:cs="Times New Roman"/>
          <w:b/>
          <w:sz w:val="24"/>
          <w:szCs w:val="24"/>
        </w:rPr>
        <w:t>risinājuma</w:t>
      </w:r>
      <w:r>
        <w:t xml:space="preserve"> </w:t>
      </w:r>
      <w:r w:rsidRPr="00EC592C">
        <w:rPr>
          <w:rFonts w:ascii="Times New Roman" w:hAnsi="Times New Roman" w:cs="Times New Roman"/>
          <w:b/>
          <w:sz w:val="24"/>
          <w:szCs w:val="24"/>
        </w:rPr>
        <w:t xml:space="preserve">varianta </w:t>
      </w:r>
      <w:r>
        <w:rPr>
          <w:rFonts w:ascii="Times New Roman" w:hAnsi="Times New Roman" w:cs="Times New Roman"/>
          <w:b/>
          <w:sz w:val="24"/>
          <w:szCs w:val="24"/>
        </w:rPr>
        <w:t xml:space="preserve">finansiālā </w:t>
      </w:r>
      <w:r w:rsidRPr="00EC592C">
        <w:rPr>
          <w:rFonts w:ascii="Times New Roman" w:hAnsi="Times New Roman" w:cs="Times New Roman"/>
          <w:b/>
          <w:sz w:val="24"/>
          <w:szCs w:val="24"/>
        </w:rPr>
        <w:t>ietekme uz valsts bu</w:t>
      </w:r>
      <w:r w:rsidRPr="000A7853">
        <w:rPr>
          <w:rFonts w:ascii="Times New Roman" w:hAnsi="Times New Roman" w:cs="Times New Roman"/>
          <w:b/>
          <w:sz w:val="24"/>
          <w:szCs w:val="24"/>
        </w:rPr>
        <w:t>džetu</w:t>
      </w:r>
      <w:r w:rsidR="009454AF">
        <w:rPr>
          <w:rFonts w:ascii="Times New Roman" w:hAnsi="Times New Roman" w:cs="Times New Roman"/>
          <w:b/>
          <w:sz w:val="24"/>
          <w:szCs w:val="24"/>
        </w:rPr>
        <w:t>, EUR</w:t>
      </w:r>
    </w:p>
    <w:tbl>
      <w:tblPr>
        <w:tblpPr w:leftFromText="180" w:rightFromText="180" w:vertAnchor="text" w:tblpXSpec="right" w:tblpY="1"/>
        <w:tblOverlap w:val="never"/>
        <w:tblW w:w="4673"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74"/>
        <w:gridCol w:w="1640"/>
        <w:gridCol w:w="284"/>
        <w:gridCol w:w="1039"/>
        <w:gridCol w:w="883"/>
        <w:gridCol w:w="347"/>
        <w:gridCol w:w="1339"/>
      </w:tblGrid>
      <w:tr w:rsidR="002E51F9" w:rsidRPr="002E51F9" w:rsidTr="00540918">
        <w:trPr>
          <w:trHeight w:val="450"/>
        </w:trPr>
        <w:tc>
          <w:tcPr>
            <w:tcW w:w="1748" w:type="pct"/>
            <w:vMerge w:val="restart"/>
            <w:tcBorders>
              <w:top w:val="single" w:sz="6" w:space="0" w:color="000000"/>
              <w:left w:val="single" w:sz="6" w:space="0" w:color="000000"/>
              <w:bottom w:val="single" w:sz="6" w:space="0" w:color="000000"/>
              <w:right w:val="single" w:sz="6" w:space="0" w:color="000000"/>
            </w:tcBorders>
            <w:vAlign w:val="center"/>
            <w:hideMark/>
          </w:tcPr>
          <w:p w:rsidR="003367BF" w:rsidRPr="00F00CD5" w:rsidRDefault="003367BF" w:rsidP="00540918">
            <w:pPr>
              <w:spacing w:after="0" w:line="240" w:lineRule="auto"/>
              <w:rPr>
                <w:rFonts w:ascii="Times New Roman" w:eastAsia="Times New Roman" w:hAnsi="Times New Roman" w:cs="Times New Roman"/>
                <w:sz w:val="24"/>
                <w:szCs w:val="24"/>
              </w:rPr>
            </w:pPr>
          </w:p>
        </w:tc>
        <w:tc>
          <w:tcPr>
            <w:tcW w:w="3252" w:type="pct"/>
            <w:gridSpan w:val="6"/>
            <w:tcBorders>
              <w:top w:val="single" w:sz="6" w:space="0" w:color="000000"/>
              <w:left w:val="single" w:sz="6" w:space="0" w:color="000000"/>
              <w:bottom w:val="single" w:sz="6" w:space="0" w:color="000000"/>
              <w:right w:val="single" w:sz="6" w:space="0" w:color="000000"/>
            </w:tcBorders>
            <w:vAlign w:val="center"/>
            <w:hideMark/>
          </w:tcPr>
          <w:p w:rsidR="003367BF" w:rsidRPr="00F00CD5" w:rsidRDefault="003367BF" w:rsidP="00540918">
            <w:pPr>
              <w:spacing w:before="100" w:beforeAutospacing="1" w:after="100" w:afterAutospacing="1" w:line="240" w:lineRule="auto"/>
              <w:ind w:firstLine="300"/>
              <w:jc w:val="center"/>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Turpmākie trīs gadi </w:t>
            </w:r>
            <w:proofErr w:type="gramStart"/>
            <w:r w:rsidRPr="00F00CD5">
              <w:rPr>
                <w:rFonts w:ascii="Times New Roman" w:eastAsia="Times New Roman" w:hAnsi="Times New Roman" w:cs="Times New Roman"/>
                <w:b/>
                <w:sz w:val="24"/>
                <w:szCs w:val="24"/>
              </w:rPr>
              <w:t>(</w:t>
            </w:r>
            <w:proofErr w:type="gramEnd"/>
            <w:r w:rsidRPr="00F00CD5">
              <w:rPr>
                <w:rFonts w:ascii="Times New Roman" w:eastAsia="Times New Roman" w:hAnsi="Times New Roman" w:cs="Times New Roman"/>
                <w:b/>
                <w:sz w:val="24"/>
                <w:szCs w:val="24"/>
              </w:rPr>
              <w:t xml:space="preserve">tūkst. </w:t>
            </w:r>
            <w:r w:rsidR="00AA6E5C" w:rsidRPr="00F00CD5">
              <w:rPr>
                <w:rFonts w:ascii="Times New Roman" w:eastAsia="Times New Roman" w:hAnsi="Times New Roman" w:cs="Times New Roman"/>
                <w:b/>
                <w:sz w:val="24"/>
                <w:szCs w:val="24"/>
              </w:rPr>
              <w:t>EUR</w:t>
            </w:r>
            <w:r w:rsidRPr="00F00CD5">
              <w:rPr>
                <w:rFonts w:ascii="Times New Roman" w:eastAsia="Times New Roman" w:hAnsi="Times New Roman" w:cs="Times New Roman"/>
                <w:b/>
                <w:sz w:val="24"/>
                <w:szCs w:val="24"/>
              </w:rPr>
              <w:t>)</w:t>
            </w:r>
          </w:p>
        </w:tc>
      </w:tr>
      <w:tr w:rsidR="002E51F9" w:rsidRPr="002E51F9" w:rsidTr="00510A4C">
        <w:trPr>
          <w:trHeight w:val="450"/>
        </w:trPr>
        <w:tc>
          <w:tcPr>
            <w:tcW w:w="1748" w:type="pct"/>
            <w:vMerge/>
            <w:tcBorders>
              <w:top w:val="single" w:sz="6" w:space="0" w:color="000000"/>
              <w:left w:val="single" w:sz="6" w:space="0" w:color="000000"/>
              <w:bottom w:val="single" w:sz="6" w:space="0" w:color="000000"/>
              <w:right w:val="single" w:sz="6" w:space="0" w:color="000000"/>
            </w:tcBorders>
            <w:vAlign w:val="center"/>
            <w:hideMark/>
          </w:tcPr>
          <w:p w:rsidR="003367BF" w:rsidRPr="00F00CD5" w:rsidRDefault="003367BF" w:rsidP="00540918">
            <w:pPr>
              <w:spacing w:after="0" w:line="240" w:lineRule="auto"/>
              <w:rPr>
                <w:rFonts w:ascii="Times New Roman" w:eastAsia="Times New Roman" w:hAnsi="Times New Roman" w:cs="Times New Roman"/>
                <w:sz w:val="24"/>
                <w:szCs w:val="24"/>
              </w:rPr>
            </w:pPr>
          </w:p>
        </w:tc>
        <w:tc>
          <w:tcPr>
            <w:tcW w:w="1131" w:type="pct"/>
            <w:gridSpan w:val="2"/>
            <w:tcBorders>
              <w:top w:val="single" w:sz="6" w:space="0" w:color="000000"/>
              <w:left w:val="single" w:sz="6" w:space="0" w:color="000000"/>
              <w:bottom w:val="single" w:sz="6" w:space="0" w:color="000000"/>
              <w:right w:val="single" w:sz="6" w:space="0" w:color="000000"/>
            </w:tcBorders>
            <w:vAlign w:val="center"/>
            <w:hideMark/>
          </w:tcPr>
          <w:p w:rsidR="003367BF" w:rsidRPr="002B4EEE" w:rsidRDefault="00342B09" w:rsidP="00540918">
            <w:pPr>
              <w:spacing w:before="100" w:beforeAutospacing="1" w:after="100" w:afterAutospacing="1" w:line="240" w:lineRule="auto"/>
              <w:ind w:firstLine="301"/>
              <w:jc w:val="center"/>
              <w:rPr>
                <w:rFonts w:ascii="Times New Roman" w:eastAsia="Times New Roman" w:hAnsi="Times New Roman" w:cs="Times New Roman"/>
                <w:b/>
                <w:sz w:val="24"/>
                <w:szCs w:val="24"/>
              </w:rPr>
            </w:pPr>
            <w:r w:rsidRPr="002B4EEE">
              <w:rPr>
                <w:rFonts w:ascii="Times New Roman" w:eastAsia="Times New Roman" w:hAnsi="Times New Roman" w:cs="Times New Roman"/>
                <w:b/>
                <w:sz w:val="24"/>
                <w:szCs w:val="24"/>
              </w:rPr>
              <w:t>2016</w:t>
            </w:r>
          </w:p>
        </w:tc>
        <w:tc>
          <w:tcPr>
            <w:tcW w:w="1130" w:type="pct"/>
            <w:gridSpan w:val="2"/>
            <w:tcBorders>
              <w:top w:val="single" w:sz="6" w:space="0" w:color="000000"/>
              <w:left w:val="single" w:sz="6" w:space="0" w:color="000000"/>
              <w:bottom w:val="single" w:sz="6" w:space="0" w:color="000000"/>
              <w:right w:val="single" w:sz="6" w:space="0" w:color="000000"/>
            </w:tcBorders>
            <w:vAlign w:val="center"/>
            <w:hideMark/>
          </w:tcPr>
          <w:p w:rsidR="003367BF" w:rsidRPr="002B4EEE" w:rsidRDefault="00342B09" w:rsidP="00540918">
            <w:pPr>
              <w:spacing w:before="100" w:beforeAutospacing="1" w:after="100" w:afterAutospacing="1" w:line="240" w:lineRule="auto"/>
              <w:ind w:firstLine="301"/>
              <w:jc w:val="center"/>
              <w:rPr>
                <w:rFonts w:ascii="Times New Roman" w:eastAsia="Times New Roman" w:hAnsi="Times New Roman" w:cs="Times New Roman"/>
                <w:b/>
                <w:sz w:val="24"/>
                <w:szCs w:val="24"/>
              </w:rPr>
            </w:pPr>
            <w:r w:rsidRPr="002B4EEE">
              <w:rPr>
                <w:rFonts w:ascii="Times New Roman" w:eastAsia="Times New Roman" w:hAnsi="Times New Roman" w:cs="Times New Roman"/>
                <w:b/>
                <w:sz w:val="24"/>
                <w:szCs w:val="24"/>
              </w:rPr>
              <w:t>2017</w:t>
            </w:r>
          </w:p>
        </w:tc>
        <w:tc>
          <w:tcPr>
            <w:tcW w:w="991" w:type="pct"/>
            <w:gridSpan w:val="2"/>
            <w:tcBorders>
              <w:top w:val="single" w:sz="6" w:space="0" w:color="000000"/>
              <w:left w:val="single" w:sz="6" w:space="0" w:color="000000"/>
              <w:bottom w:val="single" w:sz="6" w:space="0" w:color="000000"/>
              <w:right w:val="single" w:sz="6" w:space="0" w:color="000000"/>
            </w:tcBorders>
            <w:vAlign w:val="center"/>
            <w:hideMark/>
          </w:tcPr>
          <w:p w:rsidR="003367BF" w:rsidRPr="002B4EEE" w:rsidRDefault="00342B09" w:rsidP="00540918">
            <w:pPr>
              <w:spacing w:before="100" w:beforeAutospacing="1" w:after="100" w:afterAutospacing="1" w:line="240" w:lineRule="auto"/>
              <w:ind w:firstLine="301"/>
              <w:jc w:val="center"/>
              <w:rPr>
                <w:rFonts w:ascii="Times New Roman" w:eastAsia="Times New Roman" w:hAnsi="Times New Roman" w:cs="Times New Roman"/>
                <w:b/>
                <w:sz w:val="24"/>
                <w:szCs w:val="24"/>
              </w:rPr>
            </w:pPr>
            <w:r w:rsidRPr="002B4EEE">
              <w:rPr>
                <w:rFonts w:ascii="Times New Roman" w:eastAsia="Times New Roman" w:hAnsi="Times New Roman" w:cs="Times New Roman"/>
                <w:b/>
                <w:sz w:val="24"/>
                <w:szCs w:val="24"/>
              </w:rPr>
              <w:t>2018</w:t>
            </w:r>
          </w:p>
        </w:tc>
      </w:tr>
      <w:tr w:rsidR="002E51F9" w:rsidRPr="002E51F9" w:rsidTr="00510A4C">
        <w:trPr>
          <w:trHeight w:val="255"/>
        </w:trPr>
        <w:tc>
          <w:tcPr>
            <w:tcW w:w="1748" w:type="pct"/>
            <w:tcBorders>
              <w:top w:val="single" w:sz="6" w:space="0" w:color="000000"/>
              <w:left w:val="single" w:sz="6" w:space="0" w:color="000000"/>
              <w:bottom w:val="single" w:sz="6" w:space="0" w:color="000000"/>
              <w:right w:val="single" w:sz="6" w:space="0" w:color="000000"/>
            </w:tcBorders>
            <w:hideMark/>
          </w:tcPr>
          <w:p w:rsidR="003367BF" w:rsidRPr="00F00CD5" w:rsidRDefault="003367BF" w:rsidP="00540918">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Kopējās izmaiņas budžeta ieņēmumos t.sk.:</w:t>
            </w:r>
          </w:p>
        </w:tc>
        <w:tc>
          <w:tcPr>
            <w:tcW w:w="1131" w:type="pct"/>
            <w:gridSpan w:val="2"/>
            <w:tcBorders>
              <w:top w:val="single" w:sz="6" w:space="0" w:color="000000"/>
              <w:left w:val="single" w:sz="6" w:space="0" w:color="000000"/>
              <w:bottom w:val="single" w:sz="6" w:space="0" w:color="000000"/>
              <w:right w:val="single" w:sz="6" w:space="0" w:color="000000"/>
            </w:tcBorders>
            <w:vAlign w:val="center"/>
            <w:hideMark/>
          </w:tcPr>
          <w:p w:rsidR="003367BF" w:rsidRPr="00F00CD5"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1130" w:type="pct"/>
            <w:gridSpan w:val="2"/>
            <w:tcBorders>
              <w:top w:val="single" w:sz="6" w:space="0" w:color="000000"/>
              <w:left w:val="single" w:sz="6" w:space="0" w:color="000000"/>
              <w:bottom w:val="single" w:sz="6" w:space="0" w:color="000000"/>
              <w:right w:val="single" w:sz="6" w:space="0" w:color="000000"/>
            </w:tcBorders>
            <w:vAlign w:val="center"/>
            <w:hideMark/>
          </w:tcPr>
          <w:p w:rsidR="003367BF" w:rsidRPr="00F00CD5"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991" w:type="pct"/>
            <w:gridSpan w:val="2"/>
            <w:tcBorders>
              <w:top w:val="single" w:sz="6" w:space="0" w:color="000000"/>
              <w:left w:val="single" w:sz="6" w:space="0" w:color="000000"/>
              <w:bottom w:val="single" w:sz="6" w:space="0" w:color="000000"/>
              <w:right w:val="single" w:sz="6" w:space="0" w:color="000000"/>
            </w:tcBorders>
            <w:vAlign w:val="center"/>
            <w:hideMark/>
          </w:tcPr>
          <w:p w:rsidR="003367BF" w:rsidRPr="00F00CD5"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r>
      <w:tr w:rsidR="002E51F9" w:rsidRPr="002E51F9" w:rsidTr="00510A4C">
        <w:trPr>
          <w:trHeight w:val="60"/>
        </w:trPr>
        <w:tc>
          <w:tcPr>
            <w:tcW w:w="1748" w:type="pct"/>
            <w:tcBorders>
              <w:top w:val="single" w:sz="6" w:space="0" w:color="000000"/>
              <w:left w:val="single" w:sz="6" w:space="0" w:color="000000"/>
              <w:bottom w:val="single" w:sz="6" w:space="0" w:color="000000"/>
              <w:right w:val="single" w:sz="6" w:space="0" w:color="000000"/>
            </w:tcBorders>
            <w:vAlign w:val="center"/>
            <w:hideMark/>
          </w:tcPr>
          <w:p w:rsidR="003367BF" w:rsidRPr="00F00CD5" w:rsidRDefault="003367BF" w:rsidP="00540918">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Izmaiņas valsts budžeta ieņēmumos</w:t>
            </w:r>
          </w:p>
        </w:tc>
        <w:tc>
          <w:tcPr>
            <w:tcW w:w="1131" w:type="pct"/>
            <w:gridSpan w:val="2"/>
            <w:tcBorders>
              <w:top w:val="single" w:sz="6" w:space="0" w:color="000000"/>
              <w:left w:val="single" w:sz="6" w:space="0" w:color="000000"/>
              <w:bottom w:val="single" w:sz="6" w:space="0" w:color="000000"/>
              <w:right w:val="single" w:sz="6" w:space="0" w:color="000000"/>
            </w:tcBorders>
            <w:vAlign w:val="center"/>
            <w:hideMark/>
          </w:tcPr>
          <w:p w:rsidR="003367BF" w:rsidRPr="00F00CD5"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1130" w:type="pct"/>
            <w:gridSpan w:val="2"/>
            <w:tcBorders>
              <w:top w:val="single" w:sz="6" w:space="0" w:color="000000"/>
              <w:left w:val="single" w:sz="6" w:space="0" w:color="000000"/>
              <w:bottom w:val="single" w:sz="6" w:space="0" w:color="000000"/>
              <w:right w:val="single" w:sz="6" w:space="0" w:color="000000"/>
            </w:tcBorders>
            <w:vAlign w:val="center"/>
            <w:hideMark/>
          </w:tcPr>
          <w:p w:rsidR="003367BF" w:rsidRPr="00F00CD5"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991" w:type="pct"/>
            <w:gridSpan w:val="2"/>
            <w:tcBorders>
              <w:top w:val="single" w:sz="6" w:space="0" w:color="000000"/>
              <w:left w:val="single" w:sz="6" w:space="0" w:color="000000"/>
              <w:bottom w:val="single" w:sz="6" w:space="0" w:color="000000"/>
              <w:right w:val="single" w:sz="6" w:space="0" w:color="000000"/>
            </w:tcBorders>
            <w:vAlign w:val="center"/>
            <w:hideMark/>
          </w:tcPr>
          <w:p w:rsidR="003367BF" w:rsidRPr="00F00CD5"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r>
      <w:tr w:rsidR="002E51F9" w:rsidRPr="002E51F9" w:rsidTr="00510A4C">
        <w:trPr>
          <w:trHeight w:val="60"/>
        </w:trPr>
        <w:tc>
          <w:tcPr>
            <w:tcW w:w="1748" w:type="pct"/>
            <w:tcBorders>
              <w:top w:val="single" w:sz="6" w:space="0" w:color="000000"/>
              <w:left w:val="single" w:sz="6" w:space="0" w:color="000000"/>
              <w:bottom w:val="single" w:sz="6" w:space="0" w:color="000000"/>
              <w:right w:val="single" w:sz="6" w:space="0" w:color="000000"/>
            </w:tcBorders>
            <w:hideMark/>
          </w:tcPr>
          <w:p w:rsidR="003367BF" w:rsidRPr="00F00CD5" w:rsidRDefault="003367BF" w:rsidP="00540918">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Izmaiņas pašvaldību </w:t>
            </w:r>
            <w:r w:rsidRPr="00F00CD5">
              <w:rPr>
                <w:rFonts w:ascii="Times New Roman" w:eastAsia="Times New Roman" w:hAnsi="Times New Roman" w:cs="Times New Roman"/>
                <w:sz w:val="24"/>
                <w:szCs w:val="24"/>
              </w:rPr>
              <w:lastRenderedPageBreak/>
              <w:t>budžeta ieņēmumos</w:t>
            </w:r>
          </w:p>
        </w:tc>
        <w:tc>
          <w:tcPr>
            <w:tcW w:w="1131" w:type="pct"/>
            <w:gridSpan w:val="2"/>
            <w:tcBorders>
              <w:top w:val="single" w:sz="6" w:space="0" w:color="000000"/>
              <w:left w:val="single" w:sz="6" w:space="0" w:color="000000"/>
              <w:bottom w:val="single" w:sz="6" w:space="0" w:color="000000"/>
              <w:right w:val="single" w:sz="6" w:space="0" w:color="000000"/>
            </w:tcBorders>
            <w:vAlign w:val="center"/>
          </w:tcPr>
          <w:p w:rsidR="003367BF" w:rsidRPr="00F00CD5"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0</w:t>
            </w:r>
          </w:p>
        </w:tc>
        <w:tc>
          <w:tcPr>
            <w:tcW w:w="1130" w:type="pct"/>
            <w:gridSpan w:val="2"/>
            <w:tcBorders>
              <w:top w:val="single" w:sz="6" w:space="0" w:color="000000"/>
              <w:left w:val="single" w:sz="6" w:space="0" w:color="000000"/>
              <w:bottom w:val="single" w:sz="6" w:space="0" w:color="000000"/>
              <w:right w:val="single" w:sz="6" w:space="0" w:color="000000"/>
            </w:tcBorders>
            <w:vAlign w:val="center"/>
          </w:tcPr>
          <w:p w:rsidR="003367BF" w:rsidRPr="00F00CD5"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991" w:type="pct"/>
            <w:gridSpan w:val="2"/>
            <w:tcBorders>
              <w:top w:val="single" w:sz="6" w:space="0" w:color="000000"/>
              <w:left w:val="single" w:sz="6" w:space="0" w:color="000000"/>
              <w:bottom w:val="single" w:sz="6" w:space="0" w:color="000000"/>
              <w:right w:val="single" w:sz="6" w:space="0" w:color="000000"/>
            </w:tcBorders>
            <w:vAlign w:val="center"/>
          </w:tcPr>
          <w:p w:rsidR="003367BF" w:rsidRPr="00F00CD5"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r>
      <w:tr w:rsidR="00510A4C" w:rsidRPr="002E51F9" w:rsidTr="00510A4C">
        <w:trPr>
          <w:trHeight w:val="60"/>
        </w:trPr>
        <w:tc>
          <w:tcPr>
            <w:tcW w:w="1748" w:type="pct"/>
            <w:tcBorders>
              <w:top w:val="single" w:sz="6" w:space="0" w:color="000000"/>
              <w:left w:val="single" w:sz="6" w:space="0" w:color="000000"/>
              <w:bottom w:val="single" w:sz="6" w:space="0" w:color="000000"/>
              <w:right w:val="single" w:sz="6" w:space="0" w:color="000000"/>
            </w:tcBorders>
            <w:hideMark/>
          </w:tcPr>
          <w:p w:rsidR="00510A4C" w:rsidRPr="00F00CD5" w:rsidRDefault="00510A4C" w:rsidP="00510A4C">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Kopējās izmaiņas budžeta izdevumos t.sk.:</w:t>
            </w:r>
          </w:p>
        </w:tc>
        <w:tc>
          <w:tcPr>
            <w:tcW w:w="1131" w:type="pct"/>
            <w:gridSpan w:val="2"/>
            <w:tcBorders>
              <w:top w:val="single" w:sz="6" w:space="0" w:color="000000"/>
              <w:left w:val="single" w:sz="6" w:space="0" w:color="000000"/>
              <w:bottom w:val="single" w:sz="6" w:space="0" w:color="000000"/>
              <w:right w:val="single" w:sz="6" w:space="0" w:color="000000"/>
            </w:tcBorders>
            <w:vAlign w:val="center"/>
          </w:tcPr>
          <w:p w:rsidR="00510A4C" w:rsidRPr="006A5021" w:rsidRDefault="00E218ED" w:rsidP="00510A4C">
            <w:pPr>
              <w:spacing w:before="100" w:beforeAutospacing="1" w:after="0" w:afterAutospacing="1"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0</w:t>
            </w:r>
          </w:p>
        </w:tc>
        <w:tc>
          <w:tcPr>
            <w:tcW w:w="1130" w:type="pct"/>
            <w:gridSpan w:val="2"/>
            <w:tcBorders>
              <w:top w:val="single" w:sz="6" w:space="0" w:color="000000"/>
              <w:left w:val="single" w:sz="6" w:space="0" w:color="000000"/>
              <w:bottom w:val="single" w:sz="6" w:space="0" w:color="000000"/>
              <w:right w:val="single" w:sz="6" w:space="0" w:color="000000"/>
            </w:tcBorders>
            <w:vAlign w:val="center"/>
          </w:tcPr>
          <w:p w:rsidR="00510A4C" w:rsidRPr="006A5021" w:rsidRDefault="00510A4C" w:rsidP="00F070B0">
            <w:pPr>
              <w:spacing w:after="0"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1 477.</w:t>
            </w:r>
            <w:r w:rsidR="00C71D33" w:rsidRPr="006A5021">
              <w:rPr>
                <w:rFonts w:ascii="Times New Roman" w:eastAsia="Times New Roman" w:hAnsi="Times New Roman" w:cs="Times New Roman"/>
                <w:b/>
                <w:sz w:val="24"/>
                <w:szCs w:val="24"/>
                <w:u w:val="single"/>
              </w:rPr>
              <w:t>9</w:t>
            </w:r>
          </w:p>
        </w:tc>
        <w:tc>
          <w:tcPr>
            <w:tcW w:w="991" w:type="pct"/>
            <w:gridSpan w:val="2"/>
            <w:tcBorders>
              <w:top w:val="single" w:sz="6" w:space="0" w:color="000000"/>
              <w:left w:val="single" w:sz="6" w:space="0" w:color="000000"/>
              <w:bottom w:val="single" w:sz="6" w:space="0" w:color="000000"/>
              <w:right w:val="single" w:sz="6" w:space="0" w:color="000000"/>
            </w:tcBorders>
            <w:vAlign w:val="center"/>
          </w:tcPr>
          <w:p w:rsidR="00510A4C" w:rsidRPr="006A5021" w:rsidRDefault="00510A4C" w:rsidP="00510A4C">
            <w:pPr>
              <w:spacing w:after="0"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1 037.2</w:t>
            </w:r>
          </w:p>
        </w:tc>
      </w:tr>
      <w:tr w:rsidR="00510A4C" w:rsidRPr="002E51F9" w:rsidTr="00510A4C">
        <w:trPr>
          <w:trHeight w:val="60"/>
        </w:trPr>
        <w:tc>
          <w:tcPr>
            <w:tcW w:w="1748" w:type="pct"/>
            <w:tcBorders>
              <w:top w:val="single" w:sz="6" w:space="0" w:color="000000"/>
              <w:left w:val="single" w:sz="6" w:space="0" w:color="000000"/>
              <w:bottom w:val="single" w:sz="6" w:space="0" w:color="000000"/>
              <w:right w:val="single" w:sz="6" w:space="0" w:color="000000"/>
            </w:tcBorders>
            <w:vAlign w:val="center"/>
            <w:hideMark/>
          </w:tcPr>
          <w:p w:rsidR="00510A4C" w:rsidRPr="00F00CD5" w:rsidRDefault="00510A4C" w:rsidP="00510A4C">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Izmaiņas valsts budžeta izdevumos</w:t>
            </w:r>
          </w:p>
        </w:tc>
        <w:tc>
          <w:tcPr>
            <w:tcW w:w="1131" w:type="pct"/>
            <w:gridSpan w:val="2"/>
            <w:tcBorders>
              <w:top w:val="single" w:sz="6" w:space="0" w:color="000000"/>
              <w:left w:val="single" w:sz="6" w:space="0" w:color="000000"/>
              <w:bottom w:val="single" w:sz="6" w:space="0" w:color="000000"/>
              <w:right w:val="single" w:sz="6" w:space="0" w:color="000000"/>
            </w:tcBorders>
            <w:vAlign w:val="center"/>
          </w:tcPr>
          <w:p w:rsidR="00510A4C" w:rsidRPr="006A5021" w:rsidRDefault="00E218ED" w:rsidP="00510A4C">
            <w:pPr>
              <w:spacing w:before="100" w:beforeAutospacing="1" w:after="0" w:afterAutospacing="1"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0</w:t>
            </w:r>
          </w:p>
        </w:tc>
        <w:tc>
          <w:tcPr>
            <w:tcW w:w="1130" w:type="pct"/>
            <w:gridSpan w:val="2"/>
            <w:tcBorders>
              <w:top w:val="single" w:sz="6" w:space="0" w:color="000000"/>
              <w:left w:val="single" w:sz="6" w:space="0" w:color="000000"/>
              <w:bottom w:val="single" w:sz="6" w:space="0" w:color="000000"/>
              <w:right w:val="single" w:sz="6" w:space="0" w:color="000000"/>
            </w:tcBorders>
            <w:vAlign w:val="center"/>
          </w:tcPr>
          <w:p w:rsidR="00510A4C" w:rsidRPr="006A5021" w:rsidRDefault="00510A4C" w:rsidP="00C71D33">
            <w:pPr>
              <w:spacing w:after="0"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1 477.</w:t>
            </w:r>
            <w:r w:rsidR="00C71D33" w:rsidRPr="006A5021">
              <w:rPr>
                <w:rFonts w:ascii="Times New Roman" w:eastAsia="Times New Roman" w:hAnsi="Times New Roman" w:cs="Times New Roman"/>
                <w:b/>
                <w:sz w:val="24"/>
                <w:szCs w:val="24"/>
                <w:u w:val="single"/>
              </w:rPr>
              <w:t>9</w:t>
            </w:r>
          </w:p>
        </w:tc>
        <w:tc>
          <w:tcPr>
            <w:tcW w:w="991" w:type="pct"/>
            <w:gridSpan w:val="2"/>
            <w:tcBorders>
              <w:top w:val="single" w:sz="6" w:space="0" w:color="000000"/>
              <w:left w:val="single" w:sz="6" w:space="0" w:color="000000"/>
              <w:bottom w:val="single" w:sz="6" w:space="0" w:color="000000"/>
              <w:right w:val="single" w:sz="6" w:space="0" w:color="000000"/>
            </w:tcBorders>
            <w:vAlign w:val="center"/>
          </w:tcPr>
          <w:p w:rsidR="00510A4C" w:rsidRPr="006A5021" w:rsidRDefault="00510A4C" w:rsidP="00510A4C">
            <w:pPr>
              <w:spacing w:after="0"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1 037.2</w:t>
            </w:r>
          </w:p>
        </w:tc>
      </w:tr>
      <w:tr w:rsidR="002E51F9" w:rsidRPr="002E51F9" w:rsidTr="00510A4C">
        <w:trPr>
          <w:trHeight w:val="60"/>
        </w:trPr>
        <w:tc>
          <w:tcPr>
            <w:tcW w:w="1748" w:type="pct"/>
            <w:tcBorders>
              <w:top w:val="single" w:sz="6" w:space="0" w:color="000000"/>
              <w:left w:val="single" w:sz="6" w:space="0" w:color="000000"/>
              <w:bottom w:val="single" w:sz="6" w:space="0" w:color="000000"/>
              <w:right w:val="single" w:sz="6" w:space="0" w:color="000000"/>
            </w:tcBorders>
            <w:hideMark/>
          </w:tcPr>
          <w:p w:rsidR="003367BF" w:rsidRPr="00F00CD5" w:rsidRDefault="003367BF" w:rsidP="00540918">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Izmaiņas pašvaldību budžeta izdevumos</w:t>
            </w:r>
          </w:p>
        </w:tc>
        <w:tc>
          <w:tcPr>
            <w:tcW w:w="1131" w:type="pct"/>
            <w:gridSpan w:val="2"/>
            <w:tcBorders>
              <w:top w:val="single" w:sz="6" w:space="0" w:color="000000"/>
              <w:left w:val="single" w:sz="6" w:space="0" w:color="000000"/>
              <w:bottom w:val="single" w:sz="6" w:space="0" w:color="000000"/>
              <w:right w:val="single" w:sz="6" w:space="0" w:color="000000"/>
            </w:tcBorders>
            <w:vAlign w:val="center"/>
          </w:tcPr>
          <w:p w:rsidR="003367BF" w:rsidRPr="00F00CD5"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0</w:t>
            </w:r>
          </w:p>
        </w:tc>
        <w:tc>
          <w:tcPr>
            <w:tcW w:w="1130" w:type="pct"/>
            <w:gridSpan w:val="2"/>
            <w:tcBorders>
              <w:top w:val="single" w:sz="6" w:space="0" w:color="000000"/>
              <w:left w:val="single" w:sz="6" w:space="0" w:color="000000"/>
              <w:bottom w:val="single" w:sz="6" w:space="0" w:color="000000"/>
              <w:right w:val="single" w:sz="6" w:space="0" w:color="000000"/>
            </w:tcBorders>
            <w:vAlign w:val="center"/>
          </w:tcPr>
          <w:p w:rsidR="003367BF" w:rsidRPr="002A1357"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2A1357">
              <w:rPr>
                <w:rFonts w:ascii="Times New Roman" w:eastAsia="Times New Roman" w:hAnsi="Times New Roman" w:cs="Times New Roman"/>
                <w:sz w:val="24"/>
                <w:szCs w:val="24"/>
              </w:rPr>
              <w:t>0</w:t>
            </w:r>
          </w:p>
        </w:tc>
        <w:tc>
          <w:tcPr>
            <w:tcW w:w="991" w:type="pct"/>
            <w:gridSpan w:val="2"/>
            <w:tcBorders>
              <w:top w:val="single" w:sz="6" w:space="0" w:color="000000"/>
              <w:left w:val="single" w:sz="6" w:space="0" w:color="000000"/>
              <w:bottom w:val="single" w:sz="6" w:space="0" w:color="000000"/>
              <w:right w:val="single" w:sz="6" w:space="0" w:color="000000"/>
            </w:tcBorders>
            <w:vAlign w:val="center"/>
          </w:tcPr>
          <w:p w:rsidR="003367BF" w:rsidRPr="002A1357" w:rsidRDefault="00F5282F" w:rsidP="00540918">
            <w:pPr>
              <w:spacing w:before="100" w:beforeAutospacing="1" w:after="0" w:afterAutospacing="1" w:line="240" w:lineRule="auto"/>
              <w:jc w:val="center"/>
              <w:rPr>
                <w:rFonts w:ascii="Times New Roman" w:eastAsia="Times New Roman" w:hAnsi="Times New Roman" w:cs="Times New Roman"/>
                <w:sz w:val="24"/>
                <w:szCs w:val="24"/>
              </w:rPr>
            </w:pPr>
            <w:r w:rsidRPr="002A1357">
              <w:rPr>
                <w:rFonts w:ascii="Times New Roman" w:eastAsia="Times New Roman" w:hAnsi="Times New Roman" w:cs="Times New Roman"/>
                <w:sz w:val="24"/>
                <w:szCs w:val="24"/>
              </w:rPr>
              <w:t>0</w:t>
            </w:r>
          </w:p>
        </w:tc>
      </w:tr>
      <w:tr w:rsidR="00510A4C" w:rsidRPr="002E51F9" w:rsidTr="00510A4C">
        <w:trPr>
          <w:trHeight w:val="60"/>
        </w:trPr>
        <w:tc>
          <w:tcPr>
            <w:tcW w:w="1748" w:type="pct"/>
            <w:tcBorders>
              <w:top w:val="single" w:sz="6" w:space="0" w:color="000000"/>
              <w:left w:val="single" w:sz="6" w:space="0" w:color="000000"/>
              <w:bottom w:val="single" w:sz="6" w:space="0" w:color="000000"/>
              <w:right w:val="single" w:sz="6" w:space="0" w:color="000000"/>
            </w:tcBorders>
            <w:hideMark/>
          </w:tcPr>
          <w:p w:rsidR="00510A4C" w:rsidRPr="00F00CD5" w:rsidRDefault="00510A4C" w:rsidP="00510A4C">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Kopējā finansiālā ietekme:</w:t>
            </w:r>
          </w:p>
        </w:tc>
        <w:tc>
          <w:tcPr>
            <w:tcW w:w="1131" w:type="pct"/>
            <w:gridSpan w:val="2"/>
            <w:tcBorders>
              <w:top w:val="single" w:sz="6" w:space="0" w:color="000000"/>
              <w:left w:val="single" w:sz="6" w:space="0" w:color="000000"/>
              <w:bottom w:val="single" w:sz="6" w:space="0" w:color="000000"/>
              <w:right w:val="single" w:sz="6" w:space="0" w:color="000000"/>
            </w:tcBorders>
            <w:vAlign w:val="center"/>
          </w:tcPr>
          <w:p w:rsidR="00510A4C" w:rsidRPr="006A5021" w:rsidRDefault="00E218ED" w:rsidP="00510A4C">
            <w:pPr>
              <w:spacing w:before="100" w:beforeAutospacing="1" w:after="0" w:afterAutospacing="1"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0</w:t>
            </w:r>
          </w:p>
        </w:tc>
        <w:tc>
          <w:tcPr>
            <w:tcW w:w="1130" w:type="pct"/>
            <w:gridSpan w:val="2"/>
            <w:tcBorders>
              <w:top w:val="single" w:sz="6" w:space="0" w:color="000000"/>
              <w:left w:val="single" w:sz="6" w:space="0" w:color="000000"/>
              <w:bottom w:val="single" w:sz="6" w:space="0" w:color="000000"/>
              <w:right w:val="single" w:sz="6" w:space="0" w:color="000000"/>
            </w:tcBorders>
            <w:vAlign w:val="center"/>
          </w:tcPr>
          <w:p w:rsidR="00510A4C" w:rsidRPr="006A5021" w:rsidRDefault="00510A4C" w:rsidP="00C71D33">
            <w:pPr>
              <w:spacing w:before="100" w:beforeAutospacing="1" w:after="0" w:afterAutospacing="1"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-1 477.</w:t>
            </w:r>
            <w:r w:rsidR="00C71D33" w:rsidRPr="006A5021">
              <w:rPr>
                <w:rFonts w:ascii="Times New Roman" w:eastAsia="Times New Roman" w:hAnsi="Times New Roman" w:cs="Times New Roman"/>
                <w:b/>
                <w:sz w:val="24"/>
                <w:szCs w:val="24"/>
                <w:u w:val="single"/>
              </w:rPr>
              <w:t>9</w:t>
            </w:r>
          </w:p>
        </w:tc>
        <w:tc>
          <w:tcPr>
            <w:tcW w:w="991" w:type="pct"/>
            <w:gridSpan w:val="2"/>
            <w:tcBorders>
              <w:top w:val="single" w:sz="6" w:space="0" w:color="000000"/>
              <w:left w:val="single" w:sz="6" w:space="0" w:color="000000"/>
              <w:bottom w:val="single" w:sz="6" w:space="0" w:color="000000"/>
              <w:right w:val="single" w:sz="6" w:space="0" w:color="000000"/>
            </w:tcBorders>
            <w:vAlign w:val="center"/>
          </w:tcPr>
          <w:p w:rsidR="00510A4C" w:rsidRPr="006A5021" w:rsidRDefault="00510A4C" w:rsidP="00510A4C">
            <w:pPr>
              <w:spacing w:before="100" w:beforeAutospacing="1" w:after="0" w:afterAutospacing="1"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-1 037.2</w:t>
            </w:r>
          </w:p>
        </w:tc>
      </w:tr>
      <w:tr w:rsidR="00510A4C" w:rsidRPr="002E51F9" w:rsidTr="00510A4C">
        <w:trPr>
          <w:trHeight w:val="60"/>
        </w:trPr>
        <w:tc>
          <w:tcPr>
            <w:tcW w:w="1748" w:type="pct"/>
            <w:tcBorders>
              <w:top w:val="single" w:sz="6" w:space="0" w:color="000000"/>
              <w:left w:val="single" w:sz="6" w:space="0" w:color="000000"/>
              <w:bottom w:val="single" w:sz="6" w:space="0" w:color="000000"/>
              <w:right w:val="single" w:sz="6" w:space="0" w:color="000000"/>
            </w:tcBorders>
            <w:hideMark/>
          </w:tcPr>
          <w:p w:rsidR="00510A4C" w:rsidRPr="00F00CD5" w:rsidRDefault="00510A4C" w:rsidP="00510A4C">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Finansiālā ietekme uz valsts budžetu</w:t>
            </w:r>
          </w:p>
        </w:tc>
        <w:tc>
          <w:tcPr>
            <w:tcW w:w="1131" w:type="pct"/>
            <w:gridSpan w:val="2"/>
            <w:tcBorders>
              <w:top w:val="single" w:sz="6" w:space="0" w:color="000000"/>
              <w:left w:val="single" w:sz="6" w:space="0" w:color="000000"/>
              <w:bottom w:val="single" w:sz="6" w:space="0" w:color="000000"/>
              <w:right w:val="single" w:sz="6" w:space="0" w:color="000000"/>
            </w:tcBorders>
            <w:vAlign w:val="center"/>
            <w:hideMark/>
          </w:tcPr>
          <w:p w:rsidR="00510A4C" w:rsidRPr="006A5021" w:rsidRDefault="00E218ED" w:rsidP="00510A4C">
            <w:pPr>
              <w:spacing w:before="100" w:beforeAutospacing="1" w:after="0" w:afterAutospacing="1"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0</w:t>
            </w:r>
          </w:p>
        </w:tc>
        <w:tc>
          <w:tcPr>
            <w:tcW w:w="1130" w:type="pct"/>
            <w:gridSpan w:val="2"/>
            <w:tcBorders>
              <w:top w:val="single" w:sz="6" w:space="0" w:color="000000"/>
              <w:left w:val="single" w:sz="6" w:space="0" w:color="000000"/>
              <w:bottom w:val="single" w:sz="6" w:space="0" w:color="000000"/>
              <w:right w:val="single" w:sz="6" w:space="0" w:color="000000"/>
            </w:tcBorders>
            <w:vAlign w:val="center"/>
            <w:hideMark/>
          </w:tcPr>
          <w:p w:rsidR="00510A4C" w:rsidRPr="006A5021" w:rsidRDefault="00510A4C" w:rsidP="00C71D33">
            <w:pPr>
              <w:spacing w:before="100" w:beforeAutospacing="1" w:after="0" w:afterAutospacing="1"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-1 477.</w:t>
            </w:r>
            <w:r w:rsidR="00C71D33" w:rsidRPr="006A5021">
              <w:rPr>
                <w:rFonts w:ascii="Times New Roman" w:eastAsia="Times New Roman" w:hAnsi="Times New Roman" w:cs="Times New Roman"/>
                <w:b/>
                <w:sz w:val="24"/>
                <w:szCs w:val="24"/>
                <w:u w:val="single"/>
              </w:rPr>
              <w:t>9</w:t>
            </w:r>
          </w:p>
        </w:tc>
        <w:tc>
          <w:tcPr>
            <w:tcW w:w="991" w:type="pct"/>
            <w:gridSpan w:val="2"/>
            <w:tcBorders>
              <w:top w:val="single" w:sz="6" w:space="0" w:color="000000"/>
              <w:left w:val="single" w:sz="6" w:space="0" w:color="000000"/>
              <w:bottom w:val="single" w:sz="6" w:space="0" w:color="000000"/>
              <w:right w:val="single" w:sz="6" w:space="0" w:color="000000"/>
            </w:tcBorders>
            <w:vAlign w:val="center"/>
            <w:hideMark/>
          </w:tcPr>
          <w:p w:rsidR="00510A4C" w:rsidRPr="006A5021" w:rsidRDefault="00510A4C" w:rsidP="00510A4C">
            <w:pPr>
              <w:spacing w:before="100" w:beforeAutospacing="1" w:after="0" w:afterAutospacing="1" w:line="240" w:lineRule="auto"/>
              <w:jc w:val="center"/>
              <w:rPr>
                <w:rFonts w:ascii="Times New Roman" w:eastAsia="Times New Roman" w:hAnsi="Times New Roman" w:cs="Times New Roman"/>
                <w:b/>
                <w:sz w:val="24"/>
                <w:szCs w:val="24"/>
                <w:u w:val="single"/>
              </w:rPr>
            </w:pPr>
            <w:r w:rsidRPr="006A5021">
              <w:rPr>
                <w:rFonts w:ascii="Times New Roman" w:eastAsia="Times New Roman" w:hAnsi="Times New Roman" w:cs="Times New Roman"/>
                <w:b/>
                <w:sz w:val="24"/>
                <w:szCs w:val="24"/>
                <w:u w:val="single"/>
              </w:rPr>
              <w:t>-1 037.2</w:t>
            </w:r>
          </w:p>
        </w:tc>
      </w:tr>
      <w:tr w:rsidR="00510A4C" w:rsidRPr="002E51F9" w:rsidTr="00540918">
        <w:trPr>
          <w:trHeight w:val="60"/>
        </w:trPr>
        <w:tc>
          <w:tcPr>
            <w:tcW w:w="1748" w:type="pct"/>
            <w:tcBorders>
              <w:top w:val="single" w:sz="6" w:space="0" w:color="000000"/>
              <w:left w:val="single" w:sz="6" w:space="0" w:color="000000"/>
              <w:bottom w:val="single" w:sz="6" w:space="0" w:color="000000"/>
              <w:right w:val="single" w:sz="6" w:space="0" w:color="000000"/>
            </w:tcBorders>
            <w:hideMark/>
          </w:tcPr>
          <w:p w:rsidR="00510A4C" w:rsidRPr="00F00CD5" w:rsidRDefault="00510A4C" w:rsidP="00510A4C">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Finansiālā ietekme uz pašvaldību budžetu</w:t>
            </w:r>
          </w:p>
        </w:tc>
        <w:tc>
          <w:tcPr>
            <w:tcW w:w="3252" w:type="pct"/>
            <w:gridSpan w:val="6"/>
            <w:tcBorders>
              <w:top w:val="single" w:sz="6" w:space="0" w:color="000000"/>
              <w:left w:val="single" w:sz="6" w:space="0" w:color="000000"/>
              <w:bottom w:val="single" w:sz="6" w:space="0" w:color="000000"/>
              <w:right w:val="single" w:sz="6" w:space="0" w:color="000000"/>
            </w:tcBorders>
            <w:hideMark/>
          </w:tcPr>
          <w:p w:rsidR="00510A4C" w:rsidRPr="00F00CD5" w:rsidRDefault="00510A4C" w:rsidP="00510A4C">
            <w:pPr>
              <w:spacing w:after="0" w:line="240" w:lineRule="auto"/>
              <w:rPr>
                <w:rFonts w:ascii="Times New Roman" w:eastAsia="Times New Roman" w:hAnsi="Times New Roman" w:cs="Times New Roman"/>
                <w:sz w:val="24"/>
                <w:szCs w:val="24"/>
              </w:rPr>
            </w:pPr>
          </w:p>
        </w:tc>
      </w:tr>
      <w:tr w:rsidR="00510A4C" w:rsidRPr="002E51F9" w:rsidTr="00540918">
        <w:trPr>
          <w:trHeight w:val="1133"/>
        </w:trPr>
        <w:tc>
          <w:tcPr>
            <w:tcW w:w="1748" w:type="pct"/>
            <w:tcBorders>
              <w:top w:val="single" w:sz="6" w:space="0" w:color="000000"/>
              <w:left w:val="single" w:sz="6" w:space="0" w:color="000000"/>
              <w:bottom w:val="single" w:sz="6" w:space="0" w:color="000000"/>
              <w:right w:val="single" w:sz="6" w:space="0" w:color="000000"/>
            </w:tcBorders>
            <w:hideMark/>
          </w:tcPr>
          <w:p w:rsidR="00510A4C" w:rsidRPr="00F00CD5" w:rsidRDefault="00510A4C" w:rsidP="00510A4C">
            <w:pPr>
              <w:spacing w:before="100" w:beforeAutospacing="1" w:after="100" w:afterAutospacing="1" w:line="240" w:lineRule="auto"/>
              <w:ind w:firstLine="301"/>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Detalizēts ieņēmumu un izdevumu aprēķins </w:t>
            </w:r>
            <w:proofErr w:type="gramStart"/>
            <w:r w:rsidRPr="00F00CD5">
              <w:rPr>
                <w:rFonts w:ascii="Times New Roman" w:eastAsia="Times New Roman" w:hAnsi="Times New Roman" w:cs="Times New Roman"/>
                <w:sz w:val="24"/>
                <w:szCs w:val="24"/>
              </w:rPr>
              <w:t>(</w:t>
            </w:r>
            <w:proofErr w:type="gramEnd"/>
            <w:r w:rsidRPr="00F00CD5">
              <w:rPr>
                <w:rFonts w:ascii="Times New Roman" w:eastAsia="Times New Roman" w:hAnsi="Times New Roman" w:cs="Times New Roman"/>
                <w:sz w:val="24"/>
                <w:szCs w:val="24"/>
              </w:rPr>
              <w:t>ja nepieciešams, detalizētu ieņēmumu un izdevumu aprēķinu pievieno politikas plānošanas dokumenta pielikumā. Ietekmi uz valsts un pašvaldību budžetiem norāda atsevišķi valsts un pašvaldību budžetam)</w:t>
            </w:r>
          </w:p>
        </w:tc>
        <w:tc>
          <w:tcPr>
            <w:tcW w:w="3252" w:type="pct"/>
            <w:gridSpan w:val="6"/>
            <w:tcBorders>
              <w:top w:val="single" w:sz="6" w:space="0" w:color="000000"/>
              <w:left w:val="single" w:sz="6" w:space="0" w:color="000000"/>
              <w:bottom w:val="single" w:sz="6" w:space="0" w:color="000000"/>
              <w:right w:val="single" w:sz="6" w:space="0" w:color="000000"/>
            </w:tcBorders>
            <w:hideMark/>
          </w:tcPr>
          <w:p w:rsidR="00510A4C" w:rsidRPr="00F00CD5" w:rsidRDefault="00510A4C" w:rsidP="00510A4C">
            <w:pPr>
              <w:spacing w:before="100" w:beforeAutospacing="1" w:after="0" w:afterAutospacing="1" w:line="240" w:lineRule="auto"/>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Atbalstītā varianta realizēšanai finansējums nepieciešams:</w:t>
            </w:r>
          </w:p>
          <w:p w:rsidR="00510A4C" w:rsidRPr="00F00CD5" w:rsidRDefault="00510A4C" w:rsidP="00510A4C">
            <w:pPr>
              <w:spacing w:after="0" w:line="240" w:lineRule="auto"/>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1) Tīmekļa </w:t>
            </w:r>
            <w:proofErr w:type="spellStart"/>
            <w:r w:rsidRPr="00F00CD5">
              <w:rPr>
                <w:rFonts w:ascii="Times New Roman" w:eastAsia="Times New Roman" w:hAnsi="Times New Roman" w:cs="Times New Roman"/>
                <w:sz w:val="24"/>
                <w:szCs w:val="24"/>
              </w:rPr>
              <w:t>pakalpes</w:t>
            </w:r>
            <w:proofErr w:type="spellEnd"/>
            <w:r w:rsidRPr="00F00CD5">
              <w:rPr>
                <w:rFonts w:ascii="Times New Roman" w:eastAsia="Times New Roman" w:hAnsi="Times New Roman" w:cs="Times New Roman"/>
                <w:sz w:val="24"/>
                <w:szCs w:val="24"/>
              </w:rPr>
              <w:t xml:space="preserve"> </w:t>
            </w:r>
            <w:r w:rsidRPr="00D74448">
              <w:rPr>
                <w:rFonts w:ascii="Times New Roman" w:eastAsia="Times New Roman" w:hAnsi="Times New Roman" w:cs="Times New Roman"/>
                <w:b/>
                <w:sz w:val="24"/>
                <w:szCs w:val="24"/>
              </w:rPr>
              <w:t>apgrūtinājumu datu apmaiņai, kas reģistrēti ATIS un savietoti ar NIVKIS, atspoguļošanai zemesgrāmatā (</w:t>
            </w:r>
            <w:proofErr w:type="gramStart"/>
            <w:r w:rsidRPr="006A5021">
              <w:rPr>
                <w:rFonts w:ascii="Times New Roman" w:eastAsia="Times New Roman" w:hAnsi="Times New Roman" w:cs="Times New Roman"/>
                <w:b/>
                <w:sz w:val="24"/>
                <w:szCs w:val="24"/>
                <w:u w:val="single"/>
              </w:rPr>
              <w:t>201</w:t>
            </w:r>
            <w:r w:rsidR="000B6562" w:rsidRPr="006A5021">
              <w:rPr>
                <w:rFonts w:ascii="Times New Roman" w:eastAsia="Times New Roman" w:hAnsi="Times New Roman" w:cs="Times New Roman"/>
                <w:b/>
                <w:sz w:val="24"/>
                <w:szCs w:val="24"/>
                <w:u w:val="single"/>
              </w:rPr>
              <w:t>9</w:t>
            </w:r>
            <w:r w:rsidRPr="00D74448">
              <w:rPr>
                <w:rFonts w:ascii="Times New Roman" w:eastAsia="Times New Roman" w:hAnsi="Times New Roman" w:cs="Times New Roman"/>
                <w:b/>
                <w:sz w:val="24"/>
                <w:szCs w:val="24"/>
              </w:rPr>
              <w:t>.gads</w:t>
            </w:r>
            <w:proofErr w:type="gramEnd"/>
            <w:r w:rsidRPr="00D74448">
              <w:rPr>
                <w:rFonts w:ascii="Times New Roman" w:eastAsia="Times New Roman" w:hAnsi="Times New Roman" w:cs="Times New Roman"/>
                <w:b/>
                <w:sz w:val="24"/>
                <w:szCs w:val="24"/>
              </w:rPr>
              <w:t>)</w:t>
            </w:r>
            <w:r w:rsidRPr="00F00CD5">
              <w:rPr>
                <w:rFonts w:ascii="Times New Roman" w:eastAsia="Times New Roman" w:hAnsi="Times New Roman" w:cs="Times New Roman"/>
                <w:sz w:val="24"/>
                <w:szCs w:val="24"/>
              </w:rPr>
              <w:t>:</w:t>
            </w:r>
          </w:p>
          <w:tbl>
            <w:tblPr>
              <w:tblStyle w:val="Reatabula"/>
              <w:tblW w:w="0" w:type="auto"/>
              <w:tblLook w:val="04A0" w:firstRow="1" w:lastRow="0" w:firstColumn="1" w:lastColumn="0" w:noHBand="0" w:noVBand="1"/>
            </w:tblPr>
            <w:tblGrid>
              <w:gridCol w:w="1836"/>
              <w:gridCol w:w="3412"/>
            </w:tblGrid>
            <w:tr w:rsidR="00510A4C" w:rsidRPr="00F00CD5" w:rsidTr="00916D79">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izmaksas </w:t>
                  </w:r>
                </w:p>
              </w:tc>
              <w:tc>
                <w:tcPr>
                  <w:tcW w:w="3412" w:type="dxa"/>
                </w:tcPr>
                <w:p w:rsidR="00510A4C" w:rsidRPr="00F25069"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6A5021">
                    <w:rPr>
                      <w:rFonts w:ascii="Times New Roman" w:eastAsia="Times New Roman" w:hAnsi="Times New Roman" w:cs="Times New Roman"/>
                      <w:b/>
                      <w:sz w:val="24"/>
                      <w:szCs w:val="24"/>
                      <w:u w:val="single"/>
                    </w:rPr>
                    <w:t>201</w:t>
                  </w:r>
                  <w:r w:rsidR="000B6562" w:rsidRPr="006A5021">
                    <w:rPr>
                      <w:rFonts w:ascii="Times New Roman" w:eastAsia="Times New Roman" w:hAnsi="Times New Roman" w:cs="Times New Roman"/>
                      <w:b/>
                      <w:sz w:val="24"/>
                      <w:szCs w:val="24"/>
                      <w:u w:val="single"/>
                    </w:rPr>
                    <w:t>9</w:t>
                  </w:r>
                  <w:r w:rsidRPr="002B4EEE">
                    <w:rPr>
                      <w:rFonts w:ascii="Times New Roman" w:eastAsia="Times New Roman" w:hAnsi="Times New Roman" w:cs="Times New Roman"/>
                      <w:b/>
                      <w:sz w:val="24"/>
                      <w:szCs w:val="24"/>
                    </w:rPr>
                    <w:t>.</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28 461</w:t>
                  </w:r>
                </w:p>
              </w:tc>
            </w:tr>
          </w:tbl>
          <w:p w:rsidR="00510A4C" w:rsidRPr="00F00CD5" w:rsidRDefault="00510A4C" w:rsidP="00510A4C">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412"/>
            </w:tblGrid>
            <w:tr w:rsidR="00510A4C" w:rsidRPr="00F00CD5" w:rsidTr="00916D79">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Preces un pakalpojumi {EKK 2000}:</w:t>
                  </w:r>
                </w:p>
              </w:tc>
              <w:tc>
                <w:tcPr>
                  <w:tcW w:w="3412" w:type="dxa"/>
                </w:tcPr>
                <w:p w:rsidR="00510A4C" w:rsidRPr="00F25069"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Kopā = EUR 28 461</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4652D6">
                    <w:rPr>
                      <w:rFonts w:ascii="Times New Roman" w:eastAsia="Times New Roman" w:hAnsi="Times New Roman" w:cs="Times New Roman"/>
                      <w:b/>
                      <w:i/>
                      <w:sz w:val="24"/>
                      <w:szCs w:val="24"/>
                    </w:rPr>
                    <w:t>Kopā TA</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(budžeta </w:t>
                  </w:r>
                  <w:r w:rsidR="005F5C47">
                    <w:rPr>
                      <w:rFonts w:ascii="Times New Roman" w:eastAsia="Times New Roman" w:hAnsi="Times New Roman" w:cs="Times New Roman"/>
                      <w:b/>
                      <w:i/>
                      <w:sz w:val="24"/>
                      <w:szCs w:val="24"/>
                    </w:rPr>
                    <w:t>apakšprogrammā 03.01</w:t>
                  </w:r>
                  <w:r>
                    <w:rPr>
                      <w:rFonts w:ascii="Times New Roman" w:eastAsia="Times New Roman" w:hAnsi="Times New Roman" w:cs="Times New Roman"/>
                      <w:b/>
                      <w:i/>
                      <w:sz w:val="24"/>
                      <w:szCs w:val="24"/>
                    </w:rPr>
                    <w:t>.00 „</w:t>
                  </w:r>
                  <w:r w:rsidR="005F5C47" w:rsidRPr="005F5C47">
                    <w:rPr>
                      <w:rFonts w:ascii="Times New Roman" w:eastAsia="Times New Roman" w:hAnsi="Times New Roman"/>
                      <w:b/>
                      <w:i/>
                      <w:sz w:val="24"/>
                      <w:szCs w:val="26"/>
                    </w:rPr>
                    <w:t>Tiesu administrēšana</w:t>
                  </w:r>
                  <w:r>
                    <w:rPr>
                      <w:rFonts w:ascii="Times New Roman" w:eastAsia="Times New Roman" w:hAnsi="Times New Roman" w:cs="Times New Roman"/>
                      <w:b/>
                      <w:i/>
                      <w:sz w:val="24"/>
                      <w:szCs w:val="24"/>
                    </w:rPr>
                    <w:t>„) = EUR 28 461</w:t>
                  </w:r>
                </w:p>
              </w:tc>
            </w:tr>
            <w:tr w:rsidR="00510A4C" w:rsidRPr="00F00CD5" w:rsidTr="00916D79">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Informācijas tehnoloģiju pakalpojumi {EKK 2250}:</w:t>
                  </w:r>
                </w:p>
              </w:tc>
              <w:tc>
                <w:tcPr>
                  <w:tcW w:w="341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F00CD5">
                    <w:rPr>
                      <w:rFonts w:ascii="Times New Roman" w:hAnsi="Times New Roman" w:cs="Times New Roman"/>
                      <w:sz w:val="24"/>
                      <w:szCs w:val="24"/>
                    </w:rPr>
                    <w:t xml:space="preserve">EUR 38,56 stundas likme (saskaņā ar TA noslēgto informācijas sistēmu uzturēšanas līgumu) x 610 stundas + PVN 21% = </w:t>
                  </w:r>
                  <w:r w:rsidRPr="00F00CD5">
                    <w:rPr>
                      <w:rFonts w:ascii="Times New Roman" w:hAnsi="Times New Roman" w:cs="Times New Roman"/>
                      <w:b/>
                      <w:sz w:val="24"/>
                      <w:szCs w:val="24"/>
                    </w:rPr>
                    <w:t>EUR 28 461</w:t>
                  </w:r>
                </w:p>
              </w:tc>
            </w:tr>
          </w:tbl>
          <w:p w:rsidR="00510A4C" w:rsidRDefault="00510A4C" w:rsidP="00510A4C">
            <w:pPr>
              <w:spacing w:after="0" w:line="240" w:lineRule="auto"/>
              <w:rPr>
                <w:rFonts w:ascii="Times New Roman" w:eastAsia="Times New Roman" w:hAnsi="Times New Roman" w:cs="Times New Roman"/>
                <w:sz w:val="24"/>
                <w:szCs w:val="24"/>
              </w:rPr>
            </w:pPr>
          </w:p>
          <w:p w:rsidR="00510A4C" w:rsidRPr="00F00CD5" w:rsidRDefault="00510A4C" w:rsidP="00510A4C">
            <w:pPr>
              <w:spacing w:after="0" w:line="240" w:lineRule="auto"/>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2) NĪVKIS un ZG vēsturisko datu kārtošanai (</w:t>
            </w:r>
            <w:r w:rsidRPr="006A5021">
              <w:rPr>
                <w:rFonts w:ascii="Times New Roman" w:eastAsia="Times New Roman" w:hAnsi="Times New Roman" w:cs="Times New Roman"/>
                <w:b/>
                <w:sz w:val="24"/>
                <w:szCs w:val="24"/>
                <w:u w:val="single"/>
              </w:rPr>
              <w:t>201</w:t>
            </w:r>
            <w:r w:rsidR="000B6562" w:rsidRPr="006A5021">
              <w:rPr>
                <w:rFonts w:ascii="Times New Roman" w:eastAsia="Times New Roman" w:hAnsi="Times New Roman" w:cs="Times New Roman"/>
                <w:b/>
                <w:sz w:val="24"/>
                <w:szCs w:val="24"/>
                <w:u w:val="single"/>
              </w:rPr>
              <w:t>7</w:t>
            </w:r>
            <w:r w:rsidRPr="006A5021">
              <w:rPr>
                <w:rFonts w:ascii="Times New Roman" w:eastAsia="Times New Roman" w:hAnsi="Times New Roman" w:cs="Times New Roman"/>
                <w:b/>
                <w:sz w:val="24"/>
                <w:szCs w:val="24"/>
                <w:u w:val="single"/>
              </w:rPr>
              <w:t>.-</w:t>
            </w:r>
            <w:proofErr w:type="gramStart"/>
            <w:r w:rsidRPr="006A5021">
              <w:rPr>
                <w:rFonts w:ascii="Times New Roman" w:eastAsia="Times New Roman" w:hAnsi="Times New Roman" w:cs="Times New Roman"/>
                <w:b/>
                <w:sz w:val="24"/>
                <w:szCs w:val="24"/>
                <w:u w:val="single"/>
              </w:rPr>
              <w:t>202</w:t>
            </w:r>
            <w:r w:rsidR="000B6562" w:rsidRPr="006A5021">
              <w:rPr>
                <w:rFonts w:ascii="Times New Roman" w:eastAsia="Times New Roman" w:hAnsi="Times New Roman" w:cs="Times New Roman"/>
                <w:b/>
                <w:sz w:val="24"/>
                <w:szCs w:val="24"/>
                <w:u w:val="single"/>
              </w:rPr>
              <w:t>2</w:t>
            </w:r>
            <w:r w:rsidRPr="00F00CD5">
              <w:rPr>
                <w:rFonts w:ascii="Times New Roman" w:eastAsia="Times New Roman" w:hAnsi="Times New Roman" w:cs="Times New Roman"/>
                <w:sz w:val="24"/>
                <w:szCs w:val="24"/>
              </w:rPr>
              <w:t>.gads</w:t>
            </w:r>
            <w:proofErr w:type="gramEnd"/>
            <w:r w:rsidRPr="00F00CD5">
              <w:rPr>
                <w:rFonts w:ascii="Times New Roman" w:eastAsia="Times New Roman" w:hAnsi="Times New Roman" w:cs="Times New Roman"/>
                <w:sz w:val="24"/>
                <w:szCs w:val="24"/>
              </w:rPr>
              <w:t>)</w:t>
            </w:r>
          </w:p>
          <w:tbl>
            <w:tblPr>
              <w:tblStyle w:val="Reatabula"/>
              <w:tblW w:w="0" w:type="auto"/>
              <w:tblLook w:val="04A0" w:firstRow="1" w:lastRow="0" w:firstColumn="1" w:lastColumn="0" w:noHBand="0" w:noVBand="1"/>
            </w:tblPr>
            <w:tblGrid>
              <w:gridCol w:w="1836"/>
              <w:gridCol w:w="3412"/>
            </w:tblGrid>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izmaksas </w:t>
                  </w:r>
                </w:p>
              </w:tc>
              <w:tc>
                <w:tcPr>
                  <w:tcW w:w="3412" w:type="dxa"/>
                </w:tcPr>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6A5021">
                    <w:rPr>
                      <w:rFonts w:ascii="Times New Roman" w:eastAsia="Times New Roman" w:hAnsi="Times New Roman" w:cs="Times New Roman"/>
                      <w:b/>
                      <w:sz w:val="24"/>
                      <w:szCs w:val="24"/>
                      <w:u w:val="single"/>
                    </w:rPr>
                    <w:t>201</w:t>
                  </w:r>
                  <w:r w:rsidR="000B6562" w:rsidRPr="006A5021">
                    <w:rPr>
                      <w:rFonts w:ascii="Times New Roman" w:eastAsia="Times New Roman" w:hAnsi="Times New Roman" w:cs="Times New Roman"/>
                      <w:b/>
                      <w:sz w:val="24"/>
                      <w:szCs w:val="24"/>
                      <w:u w:val="single"/>
                    </w:rPr>
                    <w:t>7</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684 896</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6A5021">
                    <w:rPr>
                      <w:rFonts w:ascii="Times New Roman" w:eastAsia="Times New Roman" w:hAnsi="Times New Roman" w:cs="Times New Roman"/>
                      <w:b/>
                      <w:sz w:val="24"/>
                      <w:szCs w:val="24"/>
                      <w:u w:val="single"/>
                    </w:rPr>
                    <w:t>201</w:t>
                  </w:r>
                  <w:r w:rsidR="000B6562" w:rsidRPr="006A5021">
                    <w:rPr>
                      <w:rFonts w:ascii="Times New Roman" w:eastAsia="Times New Roman" w:hAnsi="Times New Roman" w:cs="Times New Roman"/>
                      <w:b/>
                      <w:sz w:val="24"/>
                      <w:szCs w:val="24"/>
                      <w:u w:val="single"/>
                    </w:rPr>
                    <w:t>8</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642 315</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6A5021">
                    <w:rPr>
                      <w:rFonts w:ascii="Times New Roman" w:eastAsia="Times New Roman" w:hAnsi="Times New Roman" w:cs="Times New Roman"/>
                      <w:b/>
                      <w:sz w:val="24"/>
                      <w:szCs w:val="24"/>
                      <w:u w:val="single"/>
                    </w:rPr>
                    <w:t>201</w:t>
                  </w:r>
                  <w:r w:rsidR="000B6562" w:rsidRPr="006A5021">
                    <w:rPr>
                      <w:rFonts w:ascii="Times New Roman" w:eastAsia="Times New Roman" w:hAnsi="Times New Roman" w:cs="Times New Roman"/>
                      <w:b/>
                      <w:sz w:val="24"/>
                      <w:szCs w:val="24"/>
                      <w:u w:val="single"/>
                    </w:rPr>
                    <w:t>9</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642 315</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6A5021">
                    <w:rPr>
                      <w:rFonts w:ascii="Times New Roman" w:eastAsia="Times New Roman" w:hAnsi="Times New Roman" w:cs="Times New Roman"/>
                      <w:b/>
                      <w:sz w:val="24"/>
                      <w:szCs w:val="24"/>
                      <w:u w:val="single"/>
                    </w:rPr>
                    <w:t>20</w:t>
                  </w:r>
                  <w:r w:rsidR="000B6562" w:rsidRPr="006A5021">
                    <w:rPr>
                      <w:rFonts w:ascii="Times New Roman" w:eastAsia="Times New Roman" w:hAnsi="Times New Roman" w:cs="Times New Roman"/>
                      <w:b/>
                      <w:sz w:val="24"/>
                      <w:szCs w:val="24"/>
                      <w:u w:val="single"/>
                    </w:rPr>
                    <w:t>20</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642 315</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6A5021">
                    <w:rPr>
                      <w:rFonts w:ascii="Times New Roman" w:eastAsia="Times New Roman" w:hAnsi="Times New Roman" w:cs="Times New Roman"/>
                      <w:b/>
                      <w:sz w:val="24"/>
                      <w:szCs w:val="24"/>
                      <w:u w:val="single"/>
                    </w:rPr>
                    <w:t>202</w:t>
                  </w:r>
                  <w:r w:rsidR="000B6562" w:rsidRPr="006A5021">
                    <w:rPr>
                      <w:rFonts w:ascii="Times New Roman" w:eastAsia="Times New Roman" w:hAnsi="Times New Roman" w:cs="Times New Roman"/>
                      <w:b/>
                      <w:sz w:val="24"/>
                      <w:szCs w:val="24"/>
                      <w:u w:val="single"/>
                    </w:rPr>
                    <w:t>1</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642 315</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6A5021">
                    <w:rPr>
                      <w:rFonts w:ascii="Times New Roman" w:eastAsia="Times New Roman" w:hAnsi="Times New Roman" w:cs="Times New Roman"/>
                      <w:b/>
                      <w:sz w:val="24"/>
                      <w:szCs w:val="24"/>
                      <w:u w:val="single"/>
                    </w:rPr>
                    <w:t>202</w:t>
                  </w:r>
                  <w:r w:rsidR="000B6562" w:rsidRPr="006A5021">
                    <w:rPr>
                      <w:rFonts w:ascii="Times New Roman" w:eastAsia="Times New Roman" w:hAnsi="Times New Roman" w:cs="Times New Roman"/>
                      <w:b/>
                      <w:sz w:val="24"/>
                      <w:szCs w:val="24"/>
                      <w:u w:val="single"/>
                    </w:rPr>
                    <w:t>2</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642 315</w:t>
                  </w:r>
                </w:p>
                <w:p w:rsidR="00510A4C" w:rsidRDefault="00510A4C" w:rsidP="009E5BBD">
                  <w:pPr>
                    <w:framePr w:hSpace="180" w:wrap="around" w:vAnchor="text" w:hAnchor="text" w:xAlign="right" w:y="1"/>
                    <w:suppressOverlap/>
                    <w:rPr>
                      <w:rFonts w:ascii="Times New Roman" w:eastAsia="Times New Roman" w:hAnsi="Times New Roman" w:cs="Times New Roman"/>
                      <w:b/>
                      <w:i/>
                      <w:sz w:val="24"/>
                      <w:szCs w:val="24"/>
                    </w:rPr>
                  </w:pPr>
                </w:p>
                <w:p w:rsidR="00510A4C" w:rsidRPr="00F00CD5"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Tai skaitā:</w:t>
                  </w:r>
                </w:p>
                <w:p w:rsidR="00510A4C"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 xml:space="preserve">VZD </w:t>
                  </w:r>
                  <w:r>
                    <w:rPr>
                      <w:rFonts w:ascii="Times New Roman" w:eastAsia="Times New Roman" w:hAnsi="Times New Roman" w:cs="Times New Roman"/>
                      <w:b/>
                      <w:i/>
                      <w:sz w:val="24"/>
                      <w:szCs w:val="24"/>
                    </w:rPr>
                    <w:t xml:space="preserve">(budžeta programmā 07.00.00 „Valsts zemes dienests) </w:t>
                  </w:r>
                  <w:r w:rsidRPr="00F00CD5">
                    <w:rPr>
                      <w:rFonts w:ascii="Times New Roman" w:eastAsia="Times New Roman" w:hAnsi="Times New Roman" w:cs="Times New Roman"/>
                      <w:b/>
                      <w:i/>
                      <w:sz w:val="24"/>
                      <w:szCs w:val="24"/>
                    </w:rPr>
                    <w:t>ikgadējās izmaksas EUR </w:t>
                  </w:r>
                  <w:r>
                    <w:rPr>
                      <w:rFonts w:ascii="Times New Roman" w:eastAsia="Times New Roman" w:hAnsi="Times New Roman" w:cs="Times New Roman"/>
                      <w:b/>
                      <w:i/>
                      <w:sz w:val="24"/>
                      <w:szCs w:val="24"/>
                    </w:rPr>
                    <w:t xml:space="preserve"> 288 721 </w:t>
                  </w:r>
                  <w:r w:rsidRPr="00F00CD5">
                    <w:rPr>
                      <w:rFonts w:ascii="Times New Roman" w:eastAsia="Times New Roman" w:hAnsi="Times New Roman" w:cs="Times New Roman"/>
                      <w:b/>
                      <w:i/>
                      <w:sz w:val="24"/>
                      <w:szCs w:val="24"/>
                    </w:rPr>
                    <w:t xml:space="preserve">un vienreizējās izmaksas </w:t>
                  </w:r>
                  <w:proofErr w:type="gramStart"/>
                  <w:r w:rsidRPr="006A5021">
                    <w:rPr>
                      <w:rFonts w:ascii="Times New Roman" w:eastAsia="Times New Roman" w:hAnsi="Times New Roman" w:cs="Times New Roman"/>
                      <w:b/>
                      <w:i/>
                      <w:sz w:val="24"/>
                      <w:szCs w:val="24"/>
                      <w:u w:val="single"/>
                    </w:rPr>
                    <w:t>201</w:t>
                  </w:r>
                  <w:r w:rsidR="000B6562" w:rsidRPr="006A5021">
                    <w:rPr>
                      <w:rFonts w:ascii="Times New Roman" w:eastAsia="Times New Roman" w:hAnsi="Times New Roman" w:cs="Times New Roman"/>
                      <w:b/>
                      <w:i/>
                      <w:sz w:val="24"/>
                      <w:szCs w:val="24"/>
                      <w:u w:val="single"/>
                    </w:rPr>
                    <w:t>7</w:t>
                  </w:r>
                  <w:r w:rsidRPr="00F00CD5">
                    <w:rPr>
                      <w:rFonts w:ascii="Times New Roman" w:eastAsia="Times New Roman" w:hAnsi="Times New Roman" w:cs="Times New Roman"/>
                      <w:b/>
                      <w:i/>
                      <w:sz w:val="24"/>
                      <w:szCs w:val="24"/>
                    </w:rPr>
                    <w:t>.gadā</w:t>
                  </w:r>
                  <w:proofErr w:type="gramEnd"/>
                  <w:r w:rsidRPr="00F00CD5">
                    <w:rPr>
                      <w:rFonts w:ascii="Times New Roman" w:eastAsia="Times New Roman" w:hAnsi="Times New Roman" w:cs="Times New Roman"/>
                      <w:b/>
                      <w:i/>
                      <w:sz w:val="24"/>
                      <w:szCs w:val="24"/>
                    </w:rPr>
                    <w:t xml:space="preserve"> EUR </w:t>
                  </w:r>
                  <w:r>
                    <w:rPr>
                      <w:rFonts w:ascii="Times New Roman" w:eastAsia="Times New Roman" w:hAnsi="Times New Roman" w:cs="Times New Roman"/>
                      <w:b/>
                      <w:i/>
                      <w:sz w:val="24"/>
                      <w:szCs w:val="24"/>
                    </w:rPr>
                    <w:t>  18 672</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i/>
                      <w:sz w:val="24"/>
                      <w:szCs w:val="24"/>
                    </w:rPr>
                  </w:pPr>
                </w:p>
                <w:p w:rsidR="00510A4C" w:rsidRPr="00F25069"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D91058">
                    <w:rPr>
                      <w:rFonts w:ascii="Times New Roman" w:eastAsia="Times New Roman" w:hAnsi="Times New Roman" w:cs="Times New Roman"/>
                      <w:b/>
                      <w:i/>
                      <w:sz w:val="24"/>
                      <w:szCs w:val="24"/>
                    </w:rPr>
                    <w:t xml:space="preserve">TA </w:t>
                  </w:r>
                  <w:r>
                    <w:rPr>
                      <w:rFonts w:ascii="Times New Roman" w:eastAsia="Times New Roman" w:hAnsi="Times New Roman" w:cs="Times New Roman"/>
                      <w:b/>
                      <w:i/>
                      <w:sz w:val="24"/>
                      <w:szCs w:val="24"/>
                    </w:rPr>
                    <w:t>(budžeta apakšprogrammā 03.02.00 „</w:t>
                  </w:r>
                  <w:r w:rsidRPr="004C19CC">
                    <w:rPr>
                      <w:rFonts w:ascii="Times New Roman" w:eastAsia="Times New Roman" w:hAnsi="Times New Roman"/>
                      <w:b/>
                      <w:i/>
                      <w:sz w:val="24"/>
                      <w:szCs w:val="26"/>
                    </w:rPr>
                    <w:t xml:space="preserve">Apgabaltiesas un </w:t>
                  </w:r>
                  <w:r w:rsidRPr="004C19CC">
                    <w:rPr>
                      <w:rFonts w:ascii="Times New Roman" w:eastAsia="Times New Roman" w:hAnsi="Times New Roman"/>
                      <w:b/>
                      <w:i/>
                      <w:sz w:val="24"/>
                      <w:szCs w:val="26"/>
                    </w:rPr>
                    <w:lastRenderedPageBreak/>
                    <w:t>rajonu (pilsētu) tiesas</w:t>
                  </w:r>
                  <w:r>
                    <w:rPr>
                      <w:rFonts w:ascii="Times New Roman" w:eastAsia="Times New Roman" w:hAnsi="Times New Roman" w:cs="Times New Roman"/>
                      <w:b/>
                      <w:i/>
                      <w:sz w:val="24"/>
                      <w:szCs w:val="24"/>
                    </w:rPr>
                    <w:t xml:space="preserve">„) </w:t>
                  </w:r>
                  <w:r w:rsidRPr="00D91058">
                    <w:rPr>
                      <w:rFonts w:ascii="Times New Roman" w:eastAsia="Times New Roman" w:hAnsi="Times New Roman" w:cs="Times New Roman"/>
                      <w:b/>
                      <w:i/>
                      <w:sz w:val="24"/>
                      <w:szCs w:val="24"/>
                    </w:rPr>
                    <w:t>ikgadējās izmaksas EUR 3</w:t>
                  </w:r>
                  <w:r>
                    <w:rPr>
                      <w:rFonts w:ascii="Times New Roman" w:eastAsia="Times New Roman" w:hAnsi="Times New Roman" w:cs="Times New Roman"/>
                      <w:b/>
                      <w:i/>
                      <w:sz w:val="24"/>
                      <w:szCs w:val="24"/>
                    </w:rPr>
                    <w:t>53 594</w:t>
                  </w:r>
                  <w:r w:rsidRPr="00D91058">
                    <w:rPr>
                      <w:rFonts w:ascii="Times New Roman" w:eastAsia="Times New Roman" w:hAnsi="Times New Roman" w:cs="Times New Roman"/>
                      <w:b/>
                      <w:i/>
                      <w:sz w:val="24"/>
                      <w:szCs w:val="24"/>
                    </w:rPr>
                    <w:t xml:space="preserve"> un vienr</w:t>
                  </w:r>
                  <w:r>
                    <w:rPr>
                      <w:rFonts w:ascii="Times New Roman" w:eastAsia="Times New Roman" w:hAnsi="Times New Roman" w:cs="Times New Roman"/>
                      <w:b/>
                      <w:i/>
                      <w:sz w:val="24"/>
                      <w:szCs w:val="24"/>
                    </w:rPr>
                    <w:t xml:space="preserve">eizējās izmaksas </w:t>
                  </w:r>
                  <w:proofErr w:type="gramStart"/>
                  <w:r w:rsidRPr="008A5E69">
                    <w:rPr>
                      <w:rFonts w:ascii="Times New Roman" w:eastAsia="Times New Roman" w:hAnsi="Times New Roman" w:cs="Times New Roman"/>
                      <w:b/>
                      <w:i/>
                      <w:sz w:val="24"/>
                      <w:szCs w:val="24"/>
                      <w:u w:val="single"/>
                    </w:rPr>
                    <w:t>201</w:t>
                  </w:r>
                  <w:r w:rsidR="000B6562" w:rsidRPr="008A5E69">
                    <w:rPr>
                      <w:rFonts w:ascii="Times New Roman" w:eastAsia="Times New Roman" w:hAnsi="Times New Roman" w:cs="Times New Roman"/>
                      <w:b/>
                      <w:i/>
                      <w:sz w:val="24"/>
                      <w:szCs w:val="24"/>
                      <w:u w:val="single"/>
                    </w:rPr>
                    <w:t>7</w:t>
                  </w:r>
                  <w:r>
                    <w:rPr>
                      <w:rFonts w:ascii="Times New Roman" w:eastAsia="Times New Roman" w:hAnsi="Times New Roman" w:cs="Times New Roman"/>
                      <w:b/>
                      <w:i/>
                      <w:sz w:val="24"/>
                      <w:szCs w:val="24"/>
                    </w:rPr>
                    <w:t>.gadā</w:t>
                  </w:r>
                  <w:proofErr w:type="gramEnd"/>
                  <w:r>
                    <w:rPr>
                      <w:rFonts w:ascii="Times New Roman" w:eastAsia="Times New Roman" w:hAnsi="Times New Roman" w:cs="Times New Roman"/>
                      <w:b/>
                      <w:i/>
                      <w:sz w:val="24"/>
                      <w:szCs w:val="24"/>
                    </w:rPr>
                    <w:t xml:space="preserve"> EUR 23 909</w:t>
                  </w:r>
                </w:p>
              </w:tc>
            </w:tr>
          </w:tbl>
          <w:p w:rsidR="00510A4C" w:rsidRPr="00F00CD5" w:rsidRDefault="00510A4C" w:rsidP="00510A4C">
            <w:pPr>
              <w:spacing w:after="0" w:line="240" w:lineRule="auto"/>
              <w:rPr>
                <w:rFonts w:ascii="Times New Roman" w:eastAsia="Times New Roman" w:hAnsi="Times New Roman" w:cs="Times New Roman"/>
                <w:sz w:val="10"/>
                <w:szCs w:val="10"/>
              </w:rPr>
            </w:pPr>
          </w:p>
          <w:tbl>
            <w:tblPr>
              <w:tblStyle w:val="Reatabula"/>
              <w:tblW w:w="0" w:type="auto"/>
              <w:tblLook w:val="04A0" w:firstRow="1" w:lastRow="0" w:firstColumn="1" w:lastColumn="0" w:noHBand="0" w:noVBand="1"/>
            </w:tblPr>
            <w:tblGrid>
              <w:gridCol w:w="1836"/>
              <w:gridCol w:w="3402"/>
            </w:tblGrid>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Atlīdzība {EKK 1000}:</w:t>
                  </w:r>
                </w:p>
              </w:tc>
              <w:tc>
                <w:tcPr>
                  <w:tcW w:w="3402" w:type="dxa"/>
                </w:tcPr>
                <w:p w:rsidR="00510A4C" w:rsidRPr="00F25069"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 EUR </w:t>
                  </w:r>
                  <w:r>
                    <w:rPr>
                      <w:rFonts w:ascii="Times New Roman" w:eastAsia="Times New Roman" w:hAnsi="Times New Roman" w:cs="Times New Roman"/>
                      <w:b/>
                      <w:sz w:val="24"/>
                      <w:szCs w:val="24"/>
                    </w:rPr>
                    <w:t>566 016</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Kopā VZD = EUR</w:t>
                  </w:r>
                  <w:r w:rsidRPr="00F00CD5">
                    <w:rPr>
                      <w:rFonts w:ascii="Times New Roman" w:eastAsia="Times New Roman" w:hAnsi="Times New Roman" w:cs="Times New Roman"/>
                      <w:b/>
                      <w:sz w:val="24"/>
                      <w:szCs w:val="24"/>
                    </w:rPr>
                    <w:t> </w:t>
                  </w:r>
                  <w:r w:rsidRPr="00F00CD5">
                    <w:rPr>
                      <w:rFonts w:ascii="Times New Roman" w:eastAsia="Times New Roman" w:hAnsi="Times New Roman" w:cs="Times New Roman"/>
                      <w:b/>
                      <w:i/>
                      <w:sz w:val="24"/>
                      <w:szCs w:val="24"/>
                    </w:rPr>
                    <w:t>239 553</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F25069">
                    <w:rPr>
                      <w:rFonts w:ascii="Times New Roman" w:eastAsia="Times New Roman" w:hAnsi="Times New Roman" w:cs="Times New Roman"/>
                      <w:b/>
                      <w:i/>
                      <w:sz w:val="24"/>
                      <w:szCs w:val="24"/>
                    </w:rPr>
                    <w:t>Kopā TA = EUR 32</w:t>
                  </w:r>
                  <w:r>
                    <w:rPr>
                      <w:rFonts w:ascii="Times New Roman" w:eastAsia="Times New Roman" w:hAnsi="Times New Roman" w:cs="Times New Roman"/>
                      <w:b/>
                      <w:i/>
                      <w:sz w:val="24"/>
                      <w:szCs w:val="24"/>
                    </w:rPr>
                    <w:t>6 463</w:t>
                  </w:r>
                </w:p>
              </w:tc>
            </w:tr>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Atalgojums </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1100}:</w:t>
                  </w:r>
                </w:p>
              </w:tc>
              <w:tc>
                <w:tcPr>
                  <w:tcW w:w="3402"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13 amata vietas (</w:t>
                  </w:r>
                  <w:r w:rsidRPr="00F00CD5">
                    <w:rPr>
                      <w:rFonts w:ascii="Times New Roman" w:eastAsia="Times New Roman" w:hAnsi="Times New Roman" w:cs="Times New Roman"/>
                      <w:i/>
                      <w:sz w:val="24"/>
                      <w:szCs w:val="24"/>
                    </w:rPr>
                    <w:t>20.saime, II līmenis, 9.mēnešalgu grupa</w:t>
                  </w:r>
                  <w:r w:rsidRPr="00F00CD5">
                    <w:rPr>
                      <w:rFonts w:ascii="Times New Roman" w:eastAsia="Times New Roman" w:hAnsi="Times New Roman" w:cs="Times New Roman"/>
                      <w:sz w:val="24"/>
                      <w:szCs w:val="24"/>
                    </w:rPr>
                    <w:t>) x EUR 994  alga mēnesī</w:t>
                  </w:r>
                  <w:proofErr w:type="gramStart"/>
                  <w:r w:rsidRPr="00F00CD5">
                    <w:rPr>
                      <w:rFonts w:ascii="Times New Roman" w:eastAsia="Times New Roman" w:hAnsi="Times New Roman" w:cs="Times New Roman"/>
                      <w:sz w:val="24"/>
                      <w:szCs w:val="24"/>
                    </w:rPr>
                    <w:t xml:space="preserve">  </w:t>
                  </w:r>
                  <w:proofErr w:type="gramEnd"/>
                  <w:r w:rsidRPr="00F00CD5">
                    <w:rPr>
                      <w:rFonts w:ascii="Times New Roman" w:eastAsia="Times New Roman" w:hAnsi="Times New Roman" w:cs="Times New Roman"/>
                      <w:sz w:val="24"/>
                      <w:szCs w:val="24"/>
                    </w:rPr>
                    <w:t>x 12 mēneši = </w:t>
                  </w:r>
                  <w:r w:rsidRPr="00F00CD5">
                    <w:rPr>
                      <w:rFonts w:ascii="Times New Roman" w:eastAsia="Times New Roman" w:hAnsi="Times New Roman" w:cs="Times New Roman"/>
                      <w:b/>
                      <w:sz w:val="24"/>
                      <w:szCs w:val="24"/>
                    </w:rPr>
                    <w:t>EUR 155</w:t>
                  </w:r>
                  <w:r>
                    <w:rPr>
                      <w:rFonts w:ascii="Times New Roman" w:eastAsia="Times New Roman" w:hAnsi="Times New Roman" w:cs="Times New Roman"/>
                      <w:b/>
                      <w:sz w:val="24"/>
                      <w:szCs w:val="24"/>
                    </w:rPr>
                    <w:t> </w:t>
                  </w:r>
                  <w:r w:rsidRPr="00F00CD5">
                    <w:rPr>
                      <w:rFonts w:ascii="Times New Roman" w:eastAsia="Times New Roman" w:hAnsi="Times New Roman" w:cs="Times New Roman"/>
                      <w:b/>
                      <w:sz w:val="24"/>
                      <w:szCs w:val="24"/>
                    </w:rPr>
                    <w:t>064</w:t>
                  </w: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25069"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15 amata vietas (</w:t>
                  </w:r>
                  <w:r w:rsidRPr="00F25069">
                    <w:rPr>
                      <w:rFonts w:ascii="Times New Roman" w:eastAsia="Times New Roman" w:hAnsi="Times New Roman" w:cs="Times New Roman"/>
                      <w:i/>
                      <w:sz w:val="24"/>
                      <w:szCs w:val="24"/>
                    </w:rPr>
                    <w:t>53.1 saime, 4B līmenis, 10.algu grupa</w:t>
                  </w:r>
                  <w:r w:rsidRPr="00F25069">
                    <w:rPr>
                      <w:rFonts w:ascii="Times New Roman" w:eastAsia="Times New Roman" w:hAnsi="Times New Roman" w:cs="Times New Roman"/>
                      <w:sz w:val="24"/>
                      <w:szCs w:val="24"/>
                    </w:rPr>
                    <w:t xml:space="preserve">) x EUR 1174 alga x 12 mēneši = </w:t>
                  </w:r>
                  <w:r w:rsidRPr="00F25069">
                    <w:rPr>
                      <w:rFonts w:ascii="Times New Roman" w:eastAsia="Times New Roman" w:hAnsi="Times New Roman" w:cs="Times New Roman"/>
                      <w:b/>
                      <w:sz w:val="24"/>
                      <w:szCs w:val="24"/>
                    </w:rPr>
                    <w:t>EUR</w:t>
                  </w:r>
                  <w:r w:rsidRPr="00F25069" w:rsidDel="00551B10">
                    <w:rPr>
                      <w:rFonts w:ascii="Times New Roman" w:eastAsia="Times New Roman" w:hAnsi="Times New Roman" w:cs="Times New Roman"/>
                      <w:b/>
                      <w:sz w:val="24"/>
                      <w:szCs w:val="24"/>
                    </w:rPr>
                    <w:t xml:space="preserve"> </w:t>
                  </w:r>
                  <w:r w:rsidRPr="00F25069">
                    <w:rPr>
                      <w:rFonts w:ascii="Times New Roman" w:eastAsia="Times New Roman" w:hAnsi="Times New Roman" w:cs="Times New Roman"/>
                      <w:b/>
                      <w:sz w:val="24"/>
                      <w:szCs w:val="24"/>
                    </w:rPr>
                    <w:t xml:space="preserve">211 320 </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w:t>
                  </w:r>
                  <w:r w:rsidRPr="00F25069">
                    <w:rPr>
                      <w:rFonts w:ascii="Times New Roman" w:eastAsia="Times New Roman" w:hAnsi="Times New Roman" w:cs="Times New Roman"/>
                      <w:i/>
                      <w:sz w:val="24"/>
                      <w:szCs w:val="24"/>
                    </w:rPr>
                    <w:t>Nepieciešams izveidot jaunas amata vietas, jo ar pašreizējiem resursiem šo procesu nav iespējams nodrošināt plānotajā laika periodā. Izveidotās amata vietas veiks līdz šim NĪVKIS un ZG reģistrēto datu savstarpējo salīdzināšanu un datu savstarpējo neatbilstību novēršanu</w:t>
                  </w:r>
                  <w:r w:rsidRPr="00F25069">
                    <w:rPr>
                      <w:rFonts w:ascii="Times New Roman" w:eastAsia="Times New Roman" w:hAnsi="Times New Roman" w:cs="Times New Roman"/>
                      <w:sz w:val="24"/>
                      <w:szCs w:val="24"/>
                    </w:rPr>
                    <w:t>.)</w:t>
                  </w:r>
                </w:p>
              </w:tc>
            </w:tr>
            <w:tr w:rsidR="00510A4C" w:rsidRPr="00F00CD5" w:rsidTr="00C70A92">
              <w:tc>
                <w:tcPr>
                  <w:tcW w:w="1836"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Piemaksas, prēmijām un naudas balvas {EKK 1140}: </w:t>
                  </w:r>
                </w:p>
              </w:tc>
              <w:tc>
                <w:tcPr>
                  <w:tcW w:w="3402"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Plānotā mēnešalgu kopsumma EUR 155 064 x 10% vispārējām piemaksām un 10% prēmijām = </w:t>
                  </w:r>
                  <w:r w:rsidRPr="00F00CD5">
                    <w:rPr>
                      <w:rFonts w:ascii="Times New Roman" w:eastAsia="Times New Roman" w:hAnsi="Times New Roman" w:cs="Times New Roman"/>
                      <w:b/>
                      <w:sz w:val="24"/>
                      <w:szCs w:val="24"/>
                    </w:rPr>
                    <w:t>EUR 31</w:t>
                  </w:r>
                  <w:r>
                    <w:rPr>
                      <w:rFonts w:ascii="Times New Roman" w:eastAsia="Times New Roman" w:hAnsi="Times New Roman" w:cs="Times New Roman"/>
                      <w:b/>
                      <w:sz w:val="24"/>
                      <w:szCs w:val="24"/>
                    </w:rPr>
                    <w:t> </w:t>
                  </w:r>
                  <w:r w:rsidRPr="00F00CD5">
                    <w:rPr>
                      <w:rFonts w:ascii="Times New Roman" w:eastAsia="Times New Roman" w:hAnsi="Times New Roman" w:cs="Times New Roman"/>
                      <w:b/>
                      <w:sz w:val="24"/>
                      <w:szCs w:val="24"/>
                    </w:rPr>
                    <w:t>012</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Plānotā mēnešalgu kopsumma EUR 211 320 x 10% vispārējām piemaksām un 10% prēmijām = </w:t>
                  </w:r>
                  <w:r w:rsidRPr="00F00CD5">
                    <w:rPr>
                      <w:rFonts w:ascii="Times New Roman" w:eastAsia="Times New Roman" w:hAnsi="Times New Roman" w:cs="Times New Roman"/>
                      <w:b/>
                      <w:sz w:val="24"/>
                      <w:szCs w:val="24"/>
                    </w:rPr>
                    <w:t>EUR 42 264</w:t>
                  </w:r>
                </w:p>
              </w:tc>
            </w:tr>
            <w:tr w:rsidR="00510A4C" w:rsidRPr="00F00CD5" w:rsidTr="00C70A92">
              <w:tc>
                <w:tcPr>
                  <w:tcW w:w="1836"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Pabalsti un kompensācijas</w:t>
                  </w:r>
                  <w:proofErr w:type="gramStart"/>
                  <w:r w:rsidRPr="00F00CD5">
                    <w:rPr>
                      <w:rFonts w:ascii="Times New Roman" w:eastAsia="Times New Roman" w:hAnsi="Times New Roman" w:cs="Times New Roman"/>
                      <w:sz w:val="24"/>
                      <w:szCs w:val="24"/>
                    </w:rPr>
                    <w:t xml:space="preserve"> un</w:t>
                  </w:r>
                  <w:proofErr w:type="gramEnd"/>
                  <w:r w:rsidRPr="00F00CD5">
                    <w:rPr>
                      <w:rFonts w:ascii="Times New Roman" w:eastAsia="Times New Roman" w:hAnsi="Times New Roman" w:cs="Times New Roman"/>
                      <w:sz w:val="24"/>
                      <w:szCs w:val="24"/>
                    </w:rPr>
                    <w:t xml:space="preserve"> citi maksājumi</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1220}:</w:t>
                  </w:r>
                </w:p>
              </w:tc>
              <w:tc>
                <w:tcPr>
                  <w:tcW w:w="3402"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Plānotā mēnešalgu kopsumma EUR 155 064 x 5% sociālajām garantijām = </w:t>
                  </w:r>
                  <w:r w:rsidRPr="00F00CD5">
                    <w:rPr>
                      <w:rFonts w:ascii="Times New Roman" w:eastAsia="Times New Roman" w:hAnsi="Times New Roman" w:cs="Times New Roman"/>
                      <w:b/>
                      <w:sz w:val="24"/>
                      <w:szCs w:val="24"/>
                    </w:rPr>
                    <w:t>EUR 7</w:t>
                  </w:r>
                  <w:r>
                    <w:rPr>
                      <w:rFonts w:ascii="Times New Roman" w:eastAsia="Times New Roman" w:hAnsi="Times New Roman" w:cs="Times New Roman"/>
                      <w:b/>
                      <w:sz w:val="24"/>
                      <w:szCs w:val="24"/>
                    </w:rPr>
                    <w:t> </w:t>
                  </w:r>
                  <w:r w:rsidRPr="00F00CD5">
                    <w:rPr>
                      <w:rFonts w:ascii="Times New Roman" w:eastAsia="Times New Roman" w:hAnsi="Times New Roman" w:cs="Times New Roman"/>
                      <w:b/>
                      <w:sz w:val="24"/>
                      <w:szCs w:val="24"/>
                    </w:rPr>
                    <w:t>753</w:t>
                  </w:r>
                  <w:r w:rsidRPr="00F00CD5">
                    <w:rPr>
                      <w:rFonts w:ascii="Times New Roman" w:eastAsia="Times New Roman" w:hAnsi="Times New Roman" w:cs="Times New Roman"/>
                      <w:sz w:val="24"/>
                      <w:szCs w:val="24"/>
                    </w:rPr>
                    <w:t xml:space="preserve"> </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Plānotā mēnešalgu kopsumma EUR 211 320 x 5% sociālajām garantijām = </w:t>
                  </w:r>
                  <w:r w:rsidRPr="00F00CD5">
                    <w:rPr>
                      <w:rFonts w:ascii="Times New Roman" w:eastAsia="Times New Roman" w:hAnsi="Times New Roman" w:cs="Times New Roman"/>
                      <w:b/>
                      <w:sz w:val="24"/>
                      <w:szCs w:val="24"/>
                    </w:rPr>
                    <w:t>EUR 10 566</w:t>
                  </w:r>
                </w:p>
              </w:tc>
            </w:tr>
            <w:tr w:rsidR="00510A4C" w:rsidRPr="00F00CD5" w:rsidTr="00C70A92">
              <w:trPr>
                <w:trHeight w:val="812"/>
              </w:trPr>
              <w:tc>
                <w:tcPr>
                  <w:tcW w:w="1836"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Darba devēja valsts sociālās apdrošināšanas obligātās iemaksas {EKK 1210}:</w:t>
                  </w:r>
                </w:p>
              </w:tc>
              <w:tc>
                <w:tcPr>
                  <w:tcW w:w="3402"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 xml:space="preserve">Plānotā atalgojuma kopsumma EUR 193 829 x DDVSAOI 23,59% = </w:t>
                  </w:r>
                  <w:r w:rsidRPr="00F00CD5">
                    <w:rPr>
                      <w:rFonts w:ascii="Times New Roman" w:eastAsia="Times New Roman" w:hAnsi="Times New Roman" w:cs="Times New Roman"/>
                      <w:b/>
                      <w:sz w:val="24"/>
                      <w:szCs w:val="24"/>
                    </w:rPr>
                    <w:t>EUR 45</w:t>
                  </w:r>
                  <w:r>
                    <w:rPr>
                      <w:rFonts w:ascii="Times New Roman" w:eastAsia="Times New Roman" w:hAnsi="Times New Roman" w:cs="Times New Roman"/>
                      <w:b/>
                      <w:sz w:val="24"/>
                      <w:szCs w:val="24"/>
                    </w:rPr>
                    <w:t> </w:t>
                  </w:r>
                  <w:r w:rsidRPr="00F00CD5">
                    <w:rPr>
                      <w:rFonts w:ascii="Times New Roman" w:eastAsia="Times New Roman" w:hAnsi="Times New Roman" w:cs="Times New Roman"/>
                      <w:b/>
                      <w:sz w:val="24"/>
                      <w:szCs w:val="24"/>
                    </w:rPr>
                    <w:t>724</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
                <w:p w:rsidR="00510A4C" w:rsidRDefault="00510A4C" w:rsidP="009E5BBD">
                  <w:pPr>
                    <w:framePr w:hSpace="180" w:wrap="around" w:vAnchor="text" w:hAnchor="text" w:xAlign="right" w:y="1"/>
                    <w:tabs>
                      <w:tab w:val="center" w:pos="1218"/>
                    </w:tabs>
                    <w:suppressOverlap/>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510A4C" w:rsidRPr="00F25069" w:rsidRDefault="00510A4C" w:rsidP="009E5BBD">
                  <w:pPr>
                    <w:framePr w:hSpace="180" w:wrap="around" w:vAnchor="text" w:hAnchor="text" w:xAlign="right" w:y="1"/>
                    <w:tabs>
                      <w:tab w:val="center" w:pos="1218"/>
                    </w:tabs>
                    <w:suppressOverlap/>
                    <w:rPr>
                      <w:rFonts w:ascii="Times New Roman" w:eastAsia="Times New Roman" w:hAnsi="Times New Roman" w:cs="Times New Roman"/>
                      <w:sz w:val="24"/>
                      <w:szCs w:val="24"/>
                    </w:rPr>
                  </w:pPr>
                </w:p>
                <w:p w:rsidR="00510A4C" w:rsidRPr="00F25069" w:rsidRDefault="00510A4C" w:rsidP="009E5BBD">
                  <w:pPr>
                    <w:framePr w:hSpace="180" w:wrap="around" w:vAnchor="text" w:hAnchor="text" w:xAlign="right" w:y="1"/>
                    <w:tabs>
                      <w:tab w:val="center" w:pos="1218"/>
                    </w:tabs>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Plānotā atalgojuma kopsumma EUR 2</w:t>
                  </w:r>
                  <w:r w:rsidRPr="00F25069">
                    <w:rPr>
                      <w:rFonts w:ascii="Times New Roman" w:eastAsia="Times New Roman" w:hAnsi="Times New Roman" w:cs="Times New Roman"/>
                      <w:sz w:val="24"/>
                      <w:szCs w:val="24"/>
                    </w:rPr>
                    <w:t xml:space="preserve">64 150 x 23,59% =   </w:t>
                  </w:r>
                  <w:r w:rsidRPr="00F25069">
                    <w:rPr>
                      <w:rFonts w:ascii="Times New Roman" w:eastAsia="Times New Roman" w:hAnsi="Times New Roman" w:cs="Times New Roman"/>
                      <w:b/>
                      <w:sz w:val="24"/>
                      <w:szCs w:val="24"/>
                    </w:rPr>
                    <w:t>EUR 62 313</w:t>
                  </w:r>
                </w:p>
              </w:tc>
            </w:tr>
          </w:tbl>
          <w:p w:rsidR="00510A4C" w:rsidRPr="00F00CD5" w:rsidRDefault="00510A4C" w:rsidP="00510A4C">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412"/>
            </w:tblGrid>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Preces un pakalpojumi {EKK 2000}:</w:t>
                  </w:r>
                </w:p>
              </w:tc>
              <w:tc>
                <w:tcPr>
                  <w:tcW w:w="3412" w:type="dxa"/>
                </w:tcPr>
                <w:p w:rsidR="00510A4C" w:rsidRPr="00F25069"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 EUR </w:t>
                  </w:r>
                  <w:r>
                    <w:rPr>
                      <w:rFonts w:ascii="Times New Roman" w:eastAsia="Times New Roman" w:hAnsi="Times New Roman" w:cs="Times New Roman"/>
                      <w:b/>
                      <w:sz w:val="24"/>
                      <w:szCs w:val="24"/>
                    </w:rPr>
                    <w:t>  73 452</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Kopā VZD = EUR </w:t>
                  </w:r>
                  <w:r>
                    <w:rPr>
                      <w:rFonts w:ascii="Times New Roman" w:eastAsia="Times New Roman" w:hAnsi="Times New Roman" w:cs="Times New Roman"/>
                      <w:b/>
                      <w:i/>
                      <w:sz w:val="24"/>
                      <w:szCs w:val="24"/>
                    </w:rPr>
                    <w:t>  46 321</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25069">
                    <w:rPr>
                      <w:rFonts w:ascii="Times New Roman" w:eastAsia="Times New Roman" w:hAnsi="Times New Roman" w:cs="Times New Roman"/>
                      <w:b/>
                      <w:i/>
                      <w:sz w:val="24"/>
                      <w:szCs w:val="24"/>
                    </w:rPr>
                    <w:t xml:space="preserve">Kopā TA = EUR </w:t>
                  </w:r>
                  <w:r>
                    <w:rPr>
                      <w:rFonts w:ascii="Times New Roman" w:eastAsia="Times New Roman" w:hAnsi="Times New Roman" w:cs="Times New Roman"/>
                      <w:b/>
                      <w:i/>
                      <w:sz w:val="24"/>
                      <w:szCs w:val="24"/>
                    </w:rPr>
                    <w:t>27 131</w:t>
                  </w:r>
                </w:p>
              </w:tc>
            </w:tr>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Pasta, telefona un citi sakaru pakalpojumi (</w:t>
                  </w:r>
                  <w:r w:rsidRPr="00F00CD5">
                    <w:rPr>
                      <w:rFonts w:ascii="Times New Roman" w:eastAsia="Times New Roman" w:hAnsi="Times New Roman" w:cs="Times New Roman"/>
                      <w:i/>
                      <w:sz w:val="24"/>
                      <w:szCs w:val="24"/>
                    </w:rPr>
                    <w:t>internets, pasta pakalpojumi, mobilie un stacionāro telefonu pak.</w:t>
                  </w:r>
                  <w:r w:rsidRPr="00F00CD5">
                    <w:rPr>
                      <w:rFonts w:ascii="Times New Roman" w:eastAsia="Times New Roman" w:hAnsi="Times New Roman" w:cs="Times New Roman"/>
                      <w:sz w:val="24"/>
                      <w:szCs w:val="24"/>
                    </w:rPr>
                    <w:t xml:space="preserve">) {EKK 2210}: </w:t>
                  </w:r>
                </w:p>
              </w:tc>
              <w:tc>
                <w:tcPr>
                  <w:tcW w:w="341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6C3E01">
                    <w:rPr>
                      <w:rFonts w:ascii="Times New Roman" w:eastAsia="Times New Roman" w:hAnsi="Times New Roman" w:cs="Times New Roman"/>
                      <w:sz w:val="24"/>
                      <w:szCs w:val="24"/>
                    </w:rPr>
                    <w:t>VZD:</w:t>
                  </w:r>
                </w:p>
                <w:p w:rsidR="00510A4C" w:rsidRPr="006C3E01"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6C3E01" w:rsidRDefault="00510A4C" w:rsidP="009E5BBD">
                  <w:pPr>
                    <w:framePr w:hSpace="180" w:wrap="around" w:vAnchor="text" w:hAnchor="text" w:xAlign="right" w:y="1"/>
                    <w:suppressOverlap/>
                    <w:rPr>
                      <w:rFonts w:ascii="Times New Roman" w:hAnsi="Times New Roman" w:cs="Times New Roman"/>
                      <w:sz w:val="24"/>
                      <w:szCs w:val="24"/>
                    </w:rPr>
                  </w:pPr>
                  <w:r w:rsidRPr="006C3E01">
                    <w:rPr>
                      <w:rFonts w:ascii="Times New Roman" w:hAnsi="Times New Roman" w:cs="Times New Roman"/>
                      <w:sz w:val="24"/>
                      <w:szCs w:val="24"/>
                    </w:rPr>
                    <w:t xml:space="preserve">13 amata vietas x EUR 29.24 </w:t>
                  </w:r>
                  <w:r w:rsidRPr="006C3E01">
                    <w:rPr>
                      <w:rFonts w:ascii="Times New Roman" w:eastAsia="Times New Roman" w:hAnsi="Times New Roman" w:cs="Times New Roman"/>
                      <w:sz w:val="24"/>
                      <w:szCs w:val="24"/>
                    </w:rPr>
                    <w:t>(VZD vidējie izdevumi uz vienu darbinieku atbilstoši faktiskajiem izdevumiem)</w:t>
                  </w:r>
                  <w:r w:rsidRPr="006C3E01">
                    <w:rPr>
                      <w:rFonts w:ascii="Times New Roman" w:hAnsi="Times New Roman" w:cs="Times New Roman"/>
                      <w:sz w:val="24"/>
                      <w:szCs w:val="24"/>
                    </w:rPr>
                    <w:t xml:space="preserve"> x 12 mēneši = </w:t>
                  </w:r>
                  <w:r w:rsidRPr="006C3E01">
                    <w:rPr>
                      <w:rFonts w:ascii="Times New Roman" w:hAnsi="Times New Roman" w:cs="Times New Roman"/>
                      <w:b/>
                      <w:sz w:val="24"/>
                      <w:szCs w:val="24"/>
                    </w:rPr>
                    <w:t>EUR   4 561</w:t>
                  </w:r>
                </w:p>
                <w:p w:rsidR="00510A4C" w:rsidRPr="006C3E01"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6C3E01">
                    <w:rPr>
                      <w:rFonts w:ascii="Times New Roman" w:eastAsia="Times New Roman" w:hAnsi="Times New Roman" w:cs="Times New Roman"/>
                      <w:sz w:val="24"/>
                      <w:szCs w:val="24"/>
                    </w:rPr>
                    <w:t>TA:</w:t>
                  </w:r>
                </w:p>
                <w:p w:rsidR="00510A4C" w:rsidRPr="006C3E01"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6C3E01" w:rsidRDefault="00510A4C" w:rsidP="009E5BBD">
                  <w:pPr>
                    <w:framePr w:hSpace="180" w:wrap="around" w:vAnchor="text" w:hAnchor="text" w:xAlign="right" w:y="1"/>
                    <w:suppressOverlap/>
                    <w:rPr>
                      <w:rFonts w:ascii="Times New Roman" w:hAnsi="Times New Roman" w:cs="Times New Roman"/>
                      <w:sz w:val="24"/>
                      <w:szCs w:val="24"/>
                    </w:rPr>
                  </w:pPr>
                  <w:r>
                    <w:rPr>
                      <w:rFonts w:ascii="Times New Roman" w:hAnsi="Times New Roman" w:cs="Times New Roman"/>
                      <w:sz w:val="24"/>
                      <w:szCs w:val="24"/>
                    </w:rPr>
                    <w:t>15 amata vietas x EUR 29</w:t>
                  </w:r>
                  <w:proofErr w:type="gramStart"/>
                  <w:r w:rsidRPr="006C3E01">
                    <w:rPr>
                      <w:rFonts w:ascii="Times New Roman" w:hAnsi="Times New Roman" w:cs="Times New Roman"/>
                      <w:sz w:val="24"/>
                      <w:szCs w:val="24"/>
                    </w:rPr>
                    <w:t xml:space="preserve">  </w:t>
                  </w:r>
                  <w:proofErr w:type="gramEnd"/>
                  <w:r w:rsidRPr="00D10893">
                    <w:rPr>
                      <w:rFonts w:ascii="Times New Roman" w:hAnsi="Times New Roman" w:cs="Times New Roman"/>
                      <w:sz w:val="24"/>
                      <w:szCs w:val="24"/>
                    </w:rPr>
                    <w:t>(TA vidējie izdevumi uz vienu darbinieku)</w:t>
                  </w:r>
                  <w:r w:rsidRPr="00AC47FA">
                    <w:rPr>
                      <w:rFonts w:ascii="Times New Roman" w:hAnsi="Times New Roman" w:cs="Times New Roman"/>
                      <w:sz w:val="24"/>
                      <w:szCs w:val="24"/>
                    </w:rPr>
                    <w:t xml:space="preserve"> </w:t>
                  </w:r>
                  <w:r w:rsidRPr="006C3E01">
                    <w:rPr>
                      <w:rFonts w:ascii="Times New Roman" w:hAnsi="Times New Roman" w:cs="Times New Roman"/>
                      <w:sz w:val="24"/>
                      <w:szCs w:val="24"/>
                    </w:rPr>
                    <w:t xml:space="preserve">x 12 mēneši = </w:t>
                  </w:r>
                  <w:r w:rsidRPr="006C3E01">
                    <w:rPr>
                      <w:rFonts w:ascii="Times New Roman" w:hAnsi="Times New Roman" w:cs="Times New Roman"/>
                      <w:b/>
                      <w:sz w:val="24"/>
                      <w:szCs w:val="24"/>
                    </w:rPr>
                    <w:t xml:space="preserve">EUR </w:t>
                  </w:r>
                  <w:r>
                    <w:rPr>
                      <w:rFonts w:ascii="Times New Roman" w:hAnsi="Times New Roman" w:cs="Times New Roman"/>
                      <w:b/>
                      <w:sz w:val="24"/>
                      <w:szCs w:val="24"/>
                    </w:rPr>
                    <w:t>5 220</w:t>
                  </w:r>
                </w:p>
              </w:tc>
            </w:tr>
            <w:tr w:rsidR="00510A4C" w:rsidRPr="00F00CD5" w:rsidTr="00C70A92">
              <w:tc>
                <w:tcPr>
                  <w:tcW w:w="1836"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Izdevumi par komunālajiem pakalpojumiem (</w:t>
                  </w:r>
                  <w:r w:rsidRPr="00F00CD5">
                    <w:rPr>
                      <w:rFonts w:ascii="Times New Roman" w:eastAsia="Times New Roman" w:hAnsi="Times New Roman" w:cs="Times New Roman"/>
                      <w:i/>
                      <w:sz w:val="24"/>
                      <w:szCs w:val="24"/>
                    </w:rPr>
                    <w:t>apkure, ūdens un kanalizācija, elektroenerģija</w:t>
                  </w:r>
                  <w:r w:rsidRPr="00F00CD5">
                    <w:rPr>
                      <w:rFonts w:ascii="Times New Roman" w:eastAsia="Times New Roman" w:hAnsi="Times New Roman" w:cs="Times New Roman"/>
                      <w:sz w:val="24"/>
                      <w:szCs w:val="24"/>
                    </w:rPr>
                    <w:t>) {EKK 2220}:</w:t>
                  </w:r>
                </w:p>
              </w:tc>
              <w:tc>
                <w:tcPr>
                  <w:tcW w:w="341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CD02B2">
                    <w:rPr>
                      <w:rFonts w:ascii="Times New Roman" w:eastAsia="Times New Roman" w:hAnsi="Times New Roman" w:cs="Times New Roman"/>
                      <w:sz w:val="24"/>
                      <w:szCs w:val="24"/>
                    </w:rPr>
                    <w:t>VZD</w:t>
                  </w:r>
                </w:p>
                <w:p w:rsidR="00510A4C" w:rsidRPr="00CD02B2"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Pr>
                      <w:rFonts w:ascii="Times New Roman" w:eastAsia="Times New Roman" w:hAnsi="Times New Roman" w:cs="Times New Roman"/>
                      <w:sz w:val="24"/>
                      <w:szCs w:val="24"/>
                    </w:rPr>
                    <w:t>13</w:t>
                  </w:r>
                  <w:r w:rsidRPr="00F00CD5">
                    <w:rPr>
                      <w:rFonts w:ascii="Times New Roman" w:eastAsia="Times New Roman" w:hAnsi="Times New Roman" w:cs="Times New Roman"/>
                      <w:sz w:val="24"/>
                      <w:szCs w:val="24"/>
                    </w:rPr>
                    <w:t xml:space="preserve"> amata vietas x EUR </w:t>
                  </w:r>
                  <w:r>
                    <w:rPr>
                      <w:rFonts w:ascii="Times New Roman" w:eastAsia="Times New Roman" w:hAnsi="Times New Roman" w:cs="Times New Roman"/>
                      <w:sz w:val="24"/>
                      <w:szCs w:val="24"/>
                    </w:rPr>
                    <w:t>30.60</w:t>
                  </w:r>
                  <w:r w:rsidRPr="00F00CD5">
                    <w:rPr>
                      <w:rFonts w:ascii="Times New Roman" w:eastAsia="Times New Roman" w:hAnsi="Times New Roman" w:cs="Times New Roman"/>
                      <w:sz w:val="24"/>
                      <w:szCs w:val="24"/>
                    </w:rPr>
                    <w:t xml:space="preserve"> (VZD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4 774</w:t>
                  </w:r>
                </w:p>
                <w:p w:rsidR="00510A4C" w:rsidRPr="006C3E01"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6C3E01">
                    <w:rPr>
                      <w:rFonts w:ascii="Times New Roman" w:eastAsia="Times New Roman" w:hAnsi="Times New Roman" w:cs="Times New Roman"/>
                      <w:sz w:val="24"/>
                      <w:szCs w:val="24"/>
                    </w:rPr>
                    <w:t>TA:</w:t>
                  </w:r>
                </w:p>
                <w:p w:rsidR="00510A4C" w:rsidRPr="006C3E01"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6C3E01">
                    <w:rPr>
                      <w:rFonts w:ascii="Times New Roman" w:hAnsi="Times New Roman" w:cs="Times New Roman"/>
                      <w:sz w:val="24"/>
                      <w:szCs w:val="24"/>
                    </w:rPr>
                    <w:t xml:space="preserve">15 amata vietas x 19 EUR uz darbinieku mēnesī x 12 mēneši = </w:t>
                  </w:r>
                  <w:r w:rsidRPr="006C3E01">
                    <w:rPr>
                      <w:rFonts w:ascii="Times New Roman" w:hAnsi="Times New Roman" w:cs="Times New Roman"/>
                      <w:b/>
                      <w:sz w:val="24"/>
                      <w:szCs w:val="24"/>
                    </w:rPr>
                    <w:t>EUR 3 420 </w:t>
                  </w:r>
                </w:p>
              </w:tc>
            </w:tr>
            <w:tr w:rsidR="00510A4C" w:rsidRPr="00F00CD5" w:rsidTr="00C70A92">
              <w:tc>
                <w:tcPr>
                  <w:tcW w:w="1836"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Iestādes administratīvie izdevumi un ar iestādes darbības nodrošināšanu saistītie </w:t>
                  </w:r>
                  <w:r w:rsidRPr="00F00CD5">
                    <w:rPr>
                      <w:rFonts w:ascii="Times New Roman" w:eastAsia="Times New Roman" w:hAnsi="Times New Roman" w:cs="Times New Roman"/>
                      <w:sz w:val="24"/>
                      <w:szCs w:val="24"/>
                    </w:rPr>
                    <w:lastRenderedPageBreak/>
                    <w:t>izdevumi (</w:t>
                  </w:r>
                  <w:r w:rsidRPr="00F00CD5">
                    <w:rPr>
                      <w:rFonts w:ascii="Times New Roman" w:eastAsia="Times New Roman" w:hAnsi="Times New Roman" w:cs="Times New Roman"/>
                      <w:i/>
                      <w:sz w:val="24"/>
                      <w:szCs w:val="24"/>
                    </w:rPr>
                    <w:t>obligātās veselības pārbaudes, darba aizsardzības un ugunsdrošības pasākumi, laika zīmogi e-parakstam</w:t>
                  </w:r>
                  <w:r>
                    <w:rPr>
                      <w:rFonts w:ascii="Times New Roman" w:eastAsia="Times New Roman" w:hAnsi="Times New Roman" w:cs="Times New Roman"/>
                      <w:i/>
                      <w:sz w:val="24"/>
                      <w:szCs w:val="24"/>
                    </w:rPr>
                    <w:t xml:space="preserve">, </w:t>
                  </w:r>
                  <w:r w:rsidRPr="00F00CD5">
                    <w:rPr>
                      <w:rFonts w:ascii="Times New Roman" w:eastAsia="Times New Roman" w:hAnsi="Times New Roman" w:cs="Times New Roman"/>
                      <w:i/>
                      <w:sz w:val="20"/>
                      <w:szCs w:val="20"/>
                    </w:rPr>
                    <w:t>apmācības, semināri, kvalifikācijas celšana</w:t>
                  </w:r>
                  <w:r w:rsidRPr="00F00CD5">
                    <w:rPr>
                      <w:rFonts w:ascii="Times New Roman" w:eastAsia="Times New Roman" w:hAnsi="Times New Roman" w:cs="Times New Roman"/>
                      <w:sz w:val="24"/>
                      <w:szCs w:val="24"/>
                    </w:rPr>
                    <w:t>) {EKK 2230}:</w:t>
                  </w:r>
                </w:p>
              </w:tc>
              <w:tc>
                <w:tcPr>
                  <w:tcW w:w="341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VZD:</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hAnsi="Times New Roman" w:cs="Times New Roman"/>
                      <w:b/>
                      <w:sz w:val="24"/>
                      <w:szCs w:val="24"/>
                    </w:rPr>
                  </w:pPr>
                  <w:r w:rsidRPr="00F00CD5">
                    <w:rPr>
                      <w:rFonts w:ascii="Times New Roman" w:hAnsi="Times New Roman" w:cs="Times New Roman"/>
                      <w:sz w:val="24"/>
                      <w:szCs w:val="24"/>
                    </w:rPr>
                    <w:t xml:space="preserve">13 amata vietas x EUR </w:t>
                  </w:r>
                  <w:r>
                    <w:rPr>
                      <w:rFonts w:ascii="Times New Roman" w:hAnsi="Times New Roman" w:cs="Times New Roman"/>
                      <w:sz w:val="24"/>
                      <w:szCs w:val="24"/>
                    </w:rPr>
                    <w:t xml:space="preserve">5.25 </w:t>
                  </w:r>
                  <w:r w:rsidRPr="00F00CD5">
                    <w:rPr>
                      <w:rFonts w:ascii="Times New Roman" w:eastAsia="Times New Roman" w:hAnsi="Times New Roman" w:cs="Times New Roman"/>
                      <w:sz w:val="24"/>
                      <w:szCs w:val="24"/>
                    </w:rPr>
                    <w:t>(VZD vidējie izdevumi uz vienu darbinieku atbilstoši faktiskajiem izdevumiem)</w:t>
                  </w:r>
                  <w:r w:rsidRPr="00F00CD5">
                    <w:rPr>
                      <w:rFonts w:ascii="Times New Roman" w:hAnsi="Times New Roman" w:cs="Times New Roman"/>
                      <w:sz w:val="24"/>
                      <w:szCs w:val="24"/>
                    </w:rPr>
                    <w:t xml:space="preserve"> x 12 mēneši = </w:t>
                  </w:r>
                  <w:r w:rsidRPr="00F00CD5">
                    <w:rPr>
                      <w:rFonts w:ascii="Times New Roman" w:hAnsi="Times New Roman" w:cs="Times New Roman"/>
                      <w:b/>
                      <w:sz w:val="24"/>
                      <w:szCs w:val="24"/>
                    </w:rPr>
                    <w:t xml:space="preserve">EUR </w:t>
                  </w:r>
                  <w:r>
                    <w:rPr>
                      <w:rFonts w:ascii="Times New Roman" w:hAnsi="Times New Roman" w:cs="Times New Roman"/>
                      <w:b/>
                      <w:sz w:val="24"/>
                      <w:szCs w:val="24"/>
                    </w:rPr>
                    <w:t>  819</w:t>
                  </w: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9B090A">
                    <w:rPr>
                      <w:rFonts w:ascii="Times New Roman" w:eastAsia="Times New Roman" w:hAnsi="Times New Roman" w:cs="Times New Roman"/>
                      <w:sz w:val="24"/>
                      <w:szCs w:val="24"/>
                    </w:rPr>
                    <w:t xml:space="preserve">TA: </w:t>
                  </w:r>
                </w:p>
                <w:p w:rsidR="00510A4C" w:rsidRPr="009B090A"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9B090A">
                    <w:rPr>
                      <w:rFonts w:ascii="Times New Roman" w:hAnsi="Times New Roman" w:cs="Times New Roman"/>
                      <w:sz w:val="24"/>
                      <w:szCs w:val="24"/>
                    </w:rPr>
                    <w:t xml:space="preserve">15 amata vietas x EUR 6 vidēji uz darbinieku mēnesī x 12 mēneši = </w:t>
                  </w:r>
                  <w:r w:rsidRPr="009B090A">
                    <w:rPr>
                      <w:rFonts w:ascii="Times New Roman" w:hAnsi="Times New Roman" w:cs="Times New Roman"/>
                      <w:b/>
                      <w:sz w:val="24"/>
                      <w:szCs w:val="24"/>
                    </w:rPr>
                    <w:t>EUR 1 080</w:t>
                  </w:r>
                </w:p>
              </w:tc>
            </w:tr>
            <w:tr w:rsidR="00510A4C" w:rsidRPr="00F00CD5" w:rsidTr="00C70A92">
              <w:tc>
                <w:tcPr>
                  <w:tcW w:w="1836"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Remontdarbi un iestāžu uzturēšanas pakalpojumi (</w:t>
                  </w:r>
                  <w:r w:rsidRPr="00F00CD5">
                    <w:rPr>
                      <w:rFonts w:ascii="Times New Roman" w:eastAsia="Times New Roman" w:hAnsi="Times New Roman" w:cs="Times New Roman"/>
                      <w:i/>
                      <w:sz w:val="24"/>
                      <w:szCs w:val="24"/>
                    </w:rPr>
                    <w:t>iekārtu, inventāra un aparatūras remonts, tehniskā apkalpošana, apsardze, telpu uzturēšana un uzkopšana</w:t>
                  </w:r>
                  <w:r w:rsidRPr="00F00CD5">
                    <w:rPr>
                      <w:rFonts w:ascii="Times New Roman" w:eastAsia="Times New Roman" w:hAnsi="Times New Roman" w:cs="Times New Roman"/>
                      <w:sz w:val="24"/>
                      <w:szCs w:val="24"/>
                    </w:rPr>
                    <w:t>) {EKK 2240}:</w:t>
                  </w:r>
                </w:p>
              </w:tc>
              <w:tc>
                <w:tcPr>
                  <w:tcW w:w="341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CD02B2">
                    <w:rPr>
                      <w:rFonts w:ascii="Times New Roman" w:eastAsia="Times New Roman" w:hAnsi="Times New Roman" w:cs="Times New Roman"/>
                      <w:sz w:val="24"/>
                      <w:szCs w:val="24"/>
                    </w:rPr>
                    <w:t>VZD</w:t>
                  </w:r>
                  <w:r>
                    <w:rPr>
                      <w:rFonts w:ascii="Times New Roman" w:eastAsia="Times New Roman" w:hAnsi="Times New Roman" w:cs="Times New Roman"/>
                      <w:sz w:val="24"/>
                      <w:szCs w:val="24"/>
                    </w:rPr>
                    <w:t>:</w:t>
                  </w:r>
                </w:p>
                <w:p w:rsidR="00510A4C" w:rsidRPr="00CD02B2"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Pr>
                      <w:rFonts w:ascii="Times New Roman" w:eastAsia="Times New Roman" w:hAnsi="Times New Roman" w:cs="Times New Roman"/>
                      <w:sz w:val="24"/>
                      <w:szCs w:val="24"/>
                    </w:rPr>
                    <w:t>13</w:t>
                  </w:r>
                  <w:r w:rsidRPr="00F00CD5">
                    <w:rPr>
                      <w:rFonts w:ascii="Times New Roman" w:eastAsia="Times New Roman" w:hAnsi="Times New Roman" w:cs="Times New Roman"/>
                      <w:sz w:val="24"/>
                      <w:szCs w:val="24"/>
                    </w:rPr>
                    <w:t xml:space="preserve"> amata vietas x EUR </w:t>
                  </w:r>
                  <w:r>
                    <w:rPr>
                      <w:rFonts w:ascii="Times New Roman" w:eastAsia="Times New Roman" w:hAnsi="Times New Roman" w:cs="Times New Roman"/>
                      <w:sz w:val="24"/>
                      <w:szCs w:val="24"/>
                    </w:rPr>
                    <w:t>2.41</w:t>
                  </w:r>
                  <w:r w:rsidRPr="00F00CD5">
                    <w:rPr>
                      <w:rFonts w:ascii="Times New Roman" w:eastAsia="Times New Roman" w:hAnsi="Times New Roman" w:cs="Times New Roman"/>
                      <w:sz w:val="24"/>
                      <w:szCs w:val="24"/>
                    </w:rPr>
                    <w:t xml:space="preserve"> (VZD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376</w:t>
                  </w:r>
                </w:p>
                <w:p w:rsidR="00510A4C" w:rsidRPr="009B090A"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9B090A"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9B090A">
                    <w:rPr>
                      <w:rFonts w:ascii="Times New Roman" w:eastAsia="Times New Roman" w:hAnsi="Times New Roman" w:cs="Times New Roman"/>
                      <w:sz w:val="24"/>
                      <w:szCs w:val="24"/>
                    </w:rPr>
                    <w:t>TA:</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9B090A">
                    <w:rPr>
                      <w:rFonts w:ascii="Times New Roman" w:hAnsi="Times New Roman" w:cs="Times New Roman"/>
                      <w:sz w:val="24"/>
                      <w:szCs w:val="24"/>
                    </w:rPr>
                    <w:t xml:space="preserve">15 amata vietas x EUR 9,73 vidēji uz darbinieku mēnesī x 12 mēneši = </w:t>
                  </w:r>
                  <w:r w:rsidRPr="009B090A">
                    <w:rPr>
                      <w:rFonts w:ascii="Times New Roman" w:hAnsi="Times New Roman" w:cs="Times New Roman"/>
                      <w:b/>
                      <w:sz w:val="24"/>
                      <w:szCs w:val="24"/>
                    </w:rPr>
                    <w:t>EUR 1 751</w:t>
                  </w:r>
                </w:p>
              </w:tc>
            </w:tr>
            <w:tr w:rsidR="00510A4C" w:rsidRPr="00F00CD5" w:rsidTr="00C70A92">
              <w:tc>
                <w:tcPr>
                  <w:tcW w:w="1836"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Informācijas tehnoloģiju pakalpojumi (</w:t>
                  </w:r>
                  <w:r w:rsidRPr="00F00CD5">
                    <w:rPr>
                      <w:rFonts w:ascii="Times New Roman" w:eastAsia="Times New Roman" w:hAnsi="Times New Roman" w:cs="Times New Roman"/>
                      <w:i/>
                      <w:sz w:val="24"/>
                      <w:szCs w:val="24"/>
                    </w:rPr>
                    <w:t>licences, centrālā tīkla komutatora tehniskais atbalsts, E-pasta vārtejas sistēmas tehniskais atbalsts,</w:t>
                  </w:r>
                  <w:proofErr w:type="gramStart"/>
                  <w:r w:rsidRPr="00F00CD5">
                    <w:rPr>
                      <w:rFonts w:ascii="Times New Roman" w:eastAsia="Times New Roman" w:hAnsi="Times New Roman" w:cs="Times New Roman"/>
                      <w:i/>
                      <w:sz w:val="24"/>
                      <w:szCs w:val="24"/>
                    </w:rPr>
                    <w:t xml:space="preserve">  </w:t>
                  </w:r>
                  <w:proofErr w:type="spellStart"/>
                  <w:proofErr w:type="gramEnd"/>
                  <w:r w:rsidRPr="00F00CD5">
                    <w:rPr>
                      <w:rFonts w:ascii="Times New Roman" w:eastAsia="Times New Roman" w:hAnsi="Times New Roman" w:cs="Times New Roman"/>
                      <w:i/>
                      <w:sz w:val="24"/>
                      <w:szCs w:val="24"/>
                    </w:rPr>
                    <w:t>disk</w:t>
                  </w:r>
                  <w:proofErr w:type="spellEnd"/>
                  <w:r w:rsidRPr="00F00CD5">
                    <w:rPr>
                      <w:rFonts w:ascii="Times New Roman" w:eastAsia="Times New Roman" w:hAnsi="Times New Roman" w:cs="Times New Roman"/>
                      <w:i/>
                      <w:sz w:val="24"/>
                      <w:szCs w:val="24"/>
                    </w:rPr>
                    <w:t xml:space="preserve"> masīva uzturēšana</w:t>
                  </w:r>
                  <w:r w:rsidRPr="00F00CD5">
                    <w:rPr>
                      <w:rFonts w:ascii="Times New Roman" w:eastAsia="Times New Roman" w:hAnsi="Times New Roman" w:cs="Times New Roman"/>
                      <w:sz w:val="24"/>
                      <w:szCs w:val="24"/>
                    </w:rPr>
                    <w:t xml:space="preserve">) {EKK 2250}:   </w:t>
                  </w:r>
                </w:p>
              </w:tc>
              <w:tc>
                <w:tcPr>
                  <w:tcW w:w="3412"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r>
                    <w:rPr>
                      <w:rFonts w:ascii="Times New Roman" w:eastAsia="Times New Roman" w:hAnsi="Times New Roman" w:cs="Times New Roman"/>
                      <w:sz w:val="24"/>
                      <w:szCs w:val="24"/>
                    </w:rPr>
                    <w:t xml:space="preserve"> </w:t>
                  </w:r>
                  <w:r w:rsidRPr="001601F7">
                    <w:rPr>
                      <w:rFonts w:ascii="Times New Roman" w:eastAsia="Times New Roman" w:hAnsi="Times New Roman" w:cs="Times New Roman"/>
                      <w:b/>
                      <w:sz w:val="24"/>
                      <w:szCs w:val="24"/>
                    </w:rPr>
                    <w:t>EUR 27 715</w:t>
                  </w: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E2FAD">
                    <w:rPr>
                      <w:rFonts w:ascii="Times New Roman" w:eastAsia="Times New Roman" w:hAnsi="Times New Roman" w:cs="Times New Roman"/>
                      <w:sz w:val="24"/>
                      <w:szCs w:val="24"/>
                    </w:rPr>
                    <w:t>Informācijas sistēmas uzturēšana (centrālā tīkla komutatora tehniskais atbalsts, E-pasta vārtejas sistēmas tehniskais atbalsts,</w:t>
                  </w:r>
                  <w:proofErr w:type="gramStart"/>
                  <w:r w:rsidRPr="00FE2FAD">
                    <w:rPr>
                      <w:rFonts w:ascii="Times New Roman" w:eastAsia="Times New Roman" w:hAnsi="Times New Roman" w:cs="Times New Roman"/>
                      <w:sz w:val="24"/>
                      <w:szCs w:val="24"/>
                    </w:rPr>
                    <w:t xml:space="preserve">  </w:t>
                  </w:r>
                  <w:proofErr w:type="spellStart"/>
                  <w:proofErr w:type="gramEnd"/>
                  <w:r w:rsidRPr="00FE2FAD">
                    <w:rPr>
                      <w:rFonts w:ascii="Times New Roman" w:eastAsia="Times New Roman" w:hAnsi="Times New Roman" w:cs="Times New Roman"/>
                      <w:sz w:val="24"/>
                      <w:szCs w:val="24"/>
                    </w:rPr>
                    <w:t>disk</w:t>
                  </w:r>
                  <w:proofErr w:type="spellEnd"/>
                  <w:r w:rsidRPr="00FE2FAD">
                    <w:rPr>
                      <w:rFonts w:ascii="Times New Roman" w:eastAsia="Times New Roman" w:hAnsi="Times New Roman" w:cs="Times New Roman"/>
                      <w:sz w:val="24"/>
                      <w:szCs w:val="24"/>
                    </w:rPr>
                    <w:t xml:space="preserve"> masīva uzturēšana)</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EUR </w:t>
                  </w:r>
                  <w:r>
                    <w:rPr>
                      <w:rFonts w:ascii="Times New Roman" w:eastAsia="Times New Roman" w:hAnsi="Times New Roman" w:cs="Times New Roman"/>
                      <w:sz w:val="24"/>
                      <w:szCs w:val="24"/>
                    </w:rPr>
                    <w:t>44.77</w:t>
                  </w:r>
                  <w:r w:rsidRPr="00F00CD5">
                    <w:rPr>
                      <w:rFonts w:ascii="Times New Roman" w:eastAsia="Times New Roman" w:hAnsi="Times New Roman" w:cs="Times New Roman"/>
                      <w:sz w:val="24"/>
                      <w:szCs w:val="24"/>
                    </w:rPr>
                    <w:t xml:space="preserve"> stundas likme (saskaņā ar VZD noslēgto informācijas sistēmu uzturēšanas līgumu) x </w:t>
                  </w:r>
                  <w:r>
                    <w:rPr>
                      <w:rFonts w:ascii="Times New Roman" w:eastAsia="Times New Roman" w:hAnsi="Times New Roman" w:cs="Times New Roman"/>
                      <w:sz w:val="24"/>
                      <w:szCs w:val="24"/>
                    </w:rPr>
                    <w:t xml:space="preserve">435 </w:t>
                  </w:r>
                  <w:r w:rsidRPr="00F00CD5">
                    <w:rPr>
                      <w:rFonts w:ascii="Times New Roman" w:eastAsia="Times New Roman" w:hAnsi="Times New Roman" w:cs="Times New Roman"/>
                      <w:sz w:val="24"/>
                      <w:szCs w:val="24"/>
                    </w:rPr>
                    <w:t xml:space="preserve">stundas = EUR </w:t>
                  </w:r>
                  <w:r>
                    <w:rPr>
                      <w:rFonts w:ascii="Times New Roman" w:eastAsia="Times New Roman" w:hAnsi="Times New Roman" w:cs="Times New Roman"/>
                      <w:b/>
                      <w:sz w:val="24"/>
                      <w:szCs w:val="24"/>
                    </w:rPr>
                    <w:t>19 475</w:t>
                  </w: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p>
                <w:p w:rsidR="00510A4C" w:rsidRPr="00FE2FAD"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E2FAD">
                    <w:rPr>
                      <w:rFonts w:ascii="Times New Roman" w:eastAsia="Times New Roman" w:hAnsi="Times New Roman" w:cs="Times New Roman"/>
                      <w:sz w:val="24"/>
                      <w:szCs w:val="24"/>
                    </w:rPr>
                    <w:t>Informācijas sistēmas licenču nomas izdevumi</w:t>
                  </w: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Pr>
                      <w:rFonts w:ascii="Times New Roman" w:eastAsia="Times New Roman" w:hAnsi="Times New Roman" w:cs="Times New Roman"/>
                      <w:sz w:val="24"/>
                      <w:szCs w:val="24"/>
                    </w:rPr>
                    <w:t>13</w:t>
                  </w:r>
                  <w:r w:rsidRPr="00F00CD5">
                    <w:rPr>
                      <w:rFonts w:ascii="Times New Roman" w:eastAsia="Times New Roman" w:hAnsi="Times New Roman" w:cs="Times New Roman"/>
                      <w:sz w:val="24"/>
                      <w:szCs w:val="24"/>
                    </w:rPr>
                    <w:t xml:space="preserve"> amata vietas </w:t>
                  </w:r>
                  <w:r>
                    <w:rPr>
                      <w:rFonts w:ascii="Times New Roman" w:eastAsia="Times New Roman" w:hAnsi="Times New Roman" w:cs="Times New Roman"/>
                      <w:sz w:val="24"/>
                      <w:szCs w:val="24"/>
                    </w:rPr>
                    <w:t xml:space="preserve">x </w:t>
                  </w:r>
                  <w:r w:rsidRPr="00F00CD5">
                    <w:rPr>
                      <w:rFonts w:ascii="Times New Roman" w:eastAsia="Times New Roman" w:hAnsi="Times New Roman" w:cs="Times New Roman"/>
                      <w:sz w:val="24"/>
                      <w:szCs w:val="24"/>
                    </w:rPr>
                    <w:t xml:space="preserve">EUR </w:t>
                  </w:r>
                  <w:r>
                    <w:rPr>
                      <w:rFonts w:ascii="Times New Roman" w:eastAsia="Times New Roman" w:hAnsi="Times New Roman" w:cs="Times New Roman"/>
                      <w:sz w:val="24"/>
                      <w:szCs w:val="24"/>
                    </w:rPr>
                    <w:t>52.82</w:t>
                  </w:r>
                  <w:r w:rsidRPr="00F00CD5">
                    <w:rPr>
                      <w:rFonts w:ascii="Times New Roman" w:eastAsia="Times New Roman" w:hAnsi="Times New Roman" w:cs="Times New Roman"/>
                      <w:sz w:val="24"/>
                      <w:szCs w:val="24"/>
                    </w:rPr>
                    <w:t xml:space="preserve"> (VZD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8 240</w:t>
                  </w: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p>
                <w:p w:rsidR="00510A4C" w:rsidRDefault="00510A4C" w:rsidP="009E5BBD">
                  <w:pPr>
                    <w:framePr w:hSpace="180" w:wrap="around" w:vAnchor="text" w:hAnchor="text" w:xAlign="right" w:y="1"/>
                    <w:tabs>
                      <w:tab w:val="left" w:pos="825"/>
                    </w:tabs>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TA:</w:t>
                  </w:r>
                </w:p>
                <w:p w:rsidR="00510A4C" w:rsidRPr="00D0446B" w:rsidRDefault="00510A4C" w:rsidP="009E5BBD">
                  <w:pPr>
                    <w:framePr w:hSpace="180" w:wrap="around" w:vAnchor="text" w:hAnchor="text" w:xAlign="right" w:y="1"/>
                    <w:tabs>
                      <w:tab w:val="left" w:pos="825"/>
                    </w:tabs>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D0446B">
                    <w:rPr>
                      <w:rFonts w:ascii="Times New Roman" w:hAnsi="Times New Roman" w:cs="Times New Roman"/>
                      <w:sz w:val="24"/>
                      <w:szCs w:val="24"/>
                    </w:rPr>
                    <w:t xml:space="preserve">15 amata vietas x EUR 23 vidēji uz darbinieku mēnesī x 12 mēneši = </w:t>
                  </w:r>
                  <w:r w:rsidRPr="00D0446B">
                    <w:rPr>
                      <w:rFonts w:ascii="Times New Roman" w:hAnsi="Times New Roman" w:cs="Times New Roman"/>
                      <w:b/>
                      <w:sz w:val="24"/>
                      <w:szCs w:val="24"/>
                    </w:rPr>
                    <w:t xml:space="preserve">EUR 4 140 </w:t>
                  </w:r>
                  <w:r w:rsidRPr="00D0446B">
                    <w:rPr>
                      <w:rFonts w:ascii="Times New Roman" w:hAnsi="Times New Roman" w:cs="Times New Roman"/>
                      <w:sz w:val="24"/>
                      <w:szCs w:val="24"/>
                    </w:rPr>
                    <w:t>(līgums ar VAS Tiesu namu aģentūra par darba vietu uzturēšanu)</w:t>
                  </w:r>
                </w:p>
              </w:tc>
            </w:tr>
            <w:tr w:rsidR="00510A4C" w:rsidRPr="00F00CD5" w:rsidTr="00C70A92">
              <w:tc>
                <w:tcPr>
                  <w:tcW w:w="1836"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Īre un noma {EKK 2260}:</w:t>
                  </w:r>
                </w:p>
              </w:tc>
              <w:tc>
                <w:tcPr>
                  <w:tcW w:w="341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r>
                    <w:rPr>
                      <w:rFonts w:ascii="Times New Roman" w:eastAsia="Times New Roman" w:hAnsi="Times New Roman" w:cs="Times New Roman"/>
                      <w:sz w:val="24"/>
                      <w:szCs w:val="24"/>
                    </w:rPr>
                    <w:t xml:space="preserve"> </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hAnsi="Times New Roman" w:cs="Times New Roman"/>
                      <w:b/>
                      <w:sz w:val="24"/>
                      <w:szCs w:val="24"/>
                    </w:rPr>
                  </w:pPr>
                  <w:r>
                    <w:rPr>
                      <w:rFonts w:ascii="Times New Roman" w:hAnsi="Times New Roman" w:cs="Times New Roman"/>
                      <w:sz w:val="24"/>
                      <w:szCs w:val="24"/>
                    </w:rPr>
                    <w:t>13</w:t>
                  </w:r>
                  <w:r w:rsidRPr="00F00CD5">
                    <w:rPr>
                      <w:rFonts w:ascii="Times New Roman" w:hAnsi="Times New Roman" w:cs="Times New Roman"/>
                      <w:sz w:val="24"/>
                      <w:szCs w:val="24"/>
                    </w:rPr>
                    <w:t xml:space="preserve"> amata vietas x EUR </w:t>
                  </w:r>
                  <w:r>
                    <w:rPr>
                      <w:rFonts w:ascii="Times New Roman" w:hAnsi="Times New Roman" w:cs="Times New Roman"/>
                      <w:sz w:val="24"/>
                      <w:szCs w:val="24"/>
                    </w:rPr>
                    <w:t xml:space="preserve">37.20 </w:t>
                  </w:r>
                  <w:r w:rsidRPr="00F00CD5">
                    <w:rPr>
                      <w:rFonts w:ascii="Times New Roman" w:eastAsia="Times New Roman" w:hAnsi="Times New Roman" w:cs="Times New Roman"/>
                      <w:sz w:val="24"/>
                      <w:szCs w:val="24"/>
                    </w:rPr>
                    <w:t>(VZD vidējie izdevumi uz vienu darbinieku atbilstoši faktiskajiem izdevumiem)</w:t>
                  </w:r>
                  <w:r w:rsidRPr="00F00CD5">
                    <w:rPr>
                      <w:rFonts w:ascii="Times New Roman" w:hAnsi="Times New Roman" w:cs="Times New Roman"/>
                      <w:sz w:val="24"/>
                      <w:szCs w:val="24"/>
                    </w:rPr>
                    <w:t xml:space="preserve"> x 12 mēneši = </w:t>
                  </w:r>
                  <w:r w:rsidRPr="00F00CD5">
                    <w:rPr>
                      <w:rFonts w:ascii="Times New Roman" w:hAnsi="Times New Roman" w:cs="Times New Roman"/>
                      <w:b/>
                      <w:sz w:val="24"/>
                      <w:szCs w:val="24"/>
                    </w:rPr>
                    <w:t>EUR </w:t>
                  </w:r>
                  <w:r>
                    <w:rPr>
                      <w:rFonts w:ascii="Times New Roman" w:hAnsi="Times New Roman" w:cs="Times New Roman"/>
                      <w:b/>
                      <w:sz w:val="24"/>
                      <w:szCs w:val="24"/>
                    </w:rPr>
                    <w:t>  5 803</w:t>
                  </w: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FE2FAD">
                    <w:rPr>
                      <w:rFonts w:ascii="Times New Roman" w:eastAsia="Times New Roman" w:hAnsi="Times New Roman" w:cs="Times New Roman"/>
                      <w:sz w:val="24"/>
                      <w:szCs w:val="24"/>
                    </w:rPr>
                    <w:t>(</w:t>
                  </w:r>
                  <w:r>
                    <w:rPr>
                      <w:rFonts w:ascii="Times New Roman" w:eastAsia="Times New Roman" w:hAnsi="Times New Roman" w:cs="Times New Roman"/>
                      <w:i/>
                      <w:sz w:val="24"/>
                      <w:szCs w:val="24"/>
                    </w:rPr>
                    <w:t>vidēji uz</w:t>
                  </w:r>
                  <w:r w:rsidRPr="00FE2FAD">
                    <w:rPr>
                      <w:rFonts w:ascii="Times New Roman" w:eastAsia="Times New Roman" w:hAnsi="Times New Roman" w:cs="Times New Roman"/>
                      <w:i/>
                      <w:sz w:val="24"/>
                      <w:szCs w:val="24"/>
                    </w:rPr>
                    <w:t xml:space="preserve"> 1m</w:t>
                  </w:r>
                  <w:r w:rsidRPr="00FE2FAD">
                    <w:rPr>
                      <w:rFonts w:ascii="Times New Roman" w:eastAsia="Times New Roman" w:hAnsi="Times New Roman" w:cs="Times New Roman"/>
                      <w:i/>
                      <w:sz w:val="24"/>
                      <w:szCs w:val="24"/>
                      <w:vertAlign w:val="superscript"/>
                    </w:rPr>
                    <w:t>2</w:t>
                  </w:r>
                  <w:r w:rsidRPr="00FE2FAD">
                    <w:rPr>
                      <w:rFonts w:ascii="Times New Roman" w:eastAsia="Times New Roman" w:hAnsi="Times New Roman" w:cs="Times New Roman"/>
                      <w:i/>
                      <w:sz w:val="24"/>
                      <w:szCs w:val="24"/>
                    </w:rPr>
                    <w:t xml:space="preserve"> izmaksas</w:t>
                  </w:r>
                  <w:r>
                    <w:rPr>
                      <w:rFonts w:ascii="Times New Roman" w:eastAsia="Times New Roman" w:hAnsi="Times New Roman" w:cs="Times New Roman"/>
                      <w:i/>
                      <w:sz w:val="24"/>
                      <w:szCs w:val="24"/>
                    </w:rPr>
                    <w:t xml:space="preserve"> </w:t>
                  </w:r>
                  <w:r w:rsidRPr="00FE2FAD">
                    <w:rPr>
                      <w:rFonts w:ascii="Times New Roman" w:eastAsia="Times New Roman" w:hAnsi="Times New Roman" w:cs="Times New Roman"/>
                      <w:i/>
                      <w:sz w:val="24"/>
                      <w:szCs w:val="24"/>
                    </w:rPr>
                    <w:t xml:space="preserve">EUR </w:t>
                  </w:r>
                  <w:r>
                    <w:rPr>
                      <w:rFonts w:ascii="Times New Roman" w:eastAsia="Times New Roman" w:hAnsi="Times New Roman" w:cs="Times New Roman"/>
                      <w:i/>
                      <w:sz w:val="24"/>
                      <w:szCs w:val="24"/>
                    </w:rPr>
                    <w:t>3.72</w:t>
                  </w:r>
                  <w:r w:rsidRPr="00FE2FAD">
                    <w:rPr>
                      <w:rFonts w:ascii="Times New Roman" w:eastAsia="Times New Roman" w:hAnsi="Times New Roman" w:cs="Times New Roman"/>
                      <w:i/>
                      <w:sz w:val="24"/>
                      <w:szCs w:val="24"/>
                    </w:rPr>
                    <w:t>, vidēj</w:t>
                  </w:r>
                  <w:r>
                    <w:rPr>
                      <w:rFonts w:ascii="Times New Roman" w:eastAsia="Times New Roman" w:hAnsi="Times New Roman" w:cs="Times New Roman"/>
                      <w:i/>
                      <w:sz w:val="24"/>
                      <w:szCs w:val="24"/>
                    </w:rPr>
                    <w:t>i uz 1 darbinieku 10</w:t>
                  </w:r>
                  <w:r w:rsidRPr="00FE2FAD">
                    <w:rPr>
                      <w:rFonts w:ascii="Times New Roman" w:eastAsia="Times New Roman" w:hAnsi="Times New Roman" w:cs="Times New Roman"/>
                      <w:i/>
                      <w:sz w:val="24"/>
                      <w:szCs w:val="24"/>
                    </w:rPr>
                    <w:t>m</w:t>
                  </w:r>
                  <w:r w:rsidRPr="00FE2FAD">
                    <w:rPr>
                      <w:rFonts w:ascii="Times New Roman" w:eastAsia="Times New Roman" w:hAnsi="Times New Roman" w:cs="Times New Roman"/>
                      <w:i/>
                      <w:sz w:val="24"/>
                      <w:szCs w:val="24"/>
                      <w:vertAlign w:val="superscript"/>
                    </w:rPr>
                    <w:t>2</w:t>
                  </w:r>
                  <w:r>
                    <w:rPr>
                      <w:rFonts w:ascii="Times New Roman" w:eastAsia="Times New Roman" w:hAnsi="Times New Roman" w:cs="Times New Roman"/>
                      <w:i/>
                      <w:sz w:val="24"/>
                      <w:szCs w:val="24"/>
                    </w:rPr>
                    <w:t xml:space="preserve"> 3.72</w:t>
                  </w:r>
                  <w:r w:rsidRPr="00FE2FA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10</w:t>
                  </w:r>
                  <w:r w:rsidRPr="00FE2FA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EUR 37.20</w:t>
                  </w:r>
                  <w:r w:rsidRPr="00FE2FAD">
                    <w:rPr>
                      <w:rFonts w:ascii="Times New Roman" w:eastAsia="Times New Roman" w:hAnsi="Times New Roman" w:cs="Times New Roman"/>
                      <w:i/>
                      <w:sz w:val="24"/>
                      <w:szCs w:val="24"/>
                    </w:rPr>
                    <w:t>)</w:t>
                  </w: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hAnsi="Times New Roman" w:cs="Times New Roman"/>
                      <w:b/>
                      <w:sz w:val="24"/>
                      <w:szCs w:val="24"/>
                    </w:rPr>
                  </w:pPr>
                  <w:r w:rsidRPr="002C5231">
                    <w:rPr>
                      <w:rFonts w:ascii="Times New Roman" w:hAnsi="Times New Roman" w:cs="Times New Roman"/>
                      <w:sz w:val="24"/>
                      <w:szCs w:val="24"/>
                    </w:rPr>
                    <w:t xml:space="preserve">15 amata vietas x EUR 40 vidēji uz darbinieku mēnesī x 12 mēneši = </w:t>
                  </w:r>
                  <w:r w:rsidRPr="002C5231">
                    <w:rPr>
                      <w:rFonts w:ascii="Times New Roman" w:hAnsi="Times New Roman" w:cs="Times New Roman"/>
                      <w:b/>
                      <w:sz w:val="24"/>
                      <w:szCs w:val="24"/>
                    </w:rPr>
                    <w:t>EUR 7</w:t>
                  </w:r>
                  <w:r>
                    <w:rPr>
                      <w:rFonts w:ascii="Times New Roman" w:hAnsi="Times New Roman" w:cs="Times New Roman"/>
                      <w:b/>
                      <w:sz w:val="24"/>
                      <w:szCs w:val="24"/>
                    </w:rPr>
                    <w:t> </w:t>
                  </w:r>
                  <w:r w:rsidRPr="002C5231">
                    <w:rPr>
                      <w:rFonts w:ascii="Times New Roman" w:hAnsi="Times New Roman" w:cs="Times New Roman"/>
                      <w:b/>
                      <w:sz w:val="24"/>
                      <w:szCs w:val="24"/>
                    </w:rPr>
                    <w:t>200</w:t>
                  </w: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2C5231">
                    <w:rPr>
                      <w:rFonts w:ascii="Times New Roman" w:hAnsi="Times New Roman" w:cs="Times New Roman"/>
                      <w:sz w:val="24"/>
                      <w:szCs w:val="24"/>
                    </w:rPr>
                    <w:t>(</w:t>
                  </w:r>
                  <w:r w:rsidRPr="002C5231">
                    <w:rPr>
                      <w:rFonts w:ascii="Times New Roman" w:eastAsia="Times New Roman" w:hAnsi="Times New Roman" w:cs="Times New Roman"/>
                      <w:i/>
                      <w:sz w:val="24"/>
                      <w:szCs w:val="24"/>
                    </w:rPr>
                    <w:t>vidēji uz 1m</w:t>
                  </w:r>
                  <w:r w:rsidRPr="002C5231">
                    <w:rPr>
                      <w:rFonts w:ascii="Times New Roman" w:eastAsia="Times New Roman" w:hAnsi="Times New Roman" w:cs="Times New Roman"/>
                      <w:i/>
                      <w:sz w:val="24"/>
                      <w:szCs w:val="24"/>
                      <w:vertAlign w:val="superscript"/>
                    </w:rPr>
                    <w:t>2</w:t>
                  </w:r>
                  <w:r w:rsidRPr="002C5231">
                    <w:rPr>
                      <w:rFonts w:ascii="Times New Roman" w:eastAsia="Times New Roman" w:hAnsi="Times New Roman" w:cs="Times New Roman"/>
                      <w:i/>
                      <w:sz w:val="24"/>
                      <w:szCs w:val="24"/>
                    </w:rPr>
                    <w:t xml:space="preserve"> izmaksas EUR 4, vidēji uz 1 darbinieku 10m</w:t>
                  </w:r>
                  <w:r w:rsidRPr="002C5231">
                    <w:rPr>
                      <w:rFonts w:ascii="Times New Roman" w:eastAsia="Times New Roman" w:hAnsi="Times New Roman" w:cs="Times New Roman"/>
                      <w:i/>
                      <w:sz w:val="24"/>
                      <w:szCs w:val="24"/>
                      <w:vertAlign w:val="superscript"/>
                    </w:rPr>
                    <w:t>2</w:t>
                  </w:r>
                  <w:r w:rsidRPr="002C5231">
                    <w:rPr>
                      <w:rFonts w:ascii="Times New Roman" w:eastAsia="Times New Roman" w:hAnsi="Times New Roman" w:cs="Times New Roman"/>
                      <w:i/>
                      <w:sz w:val="24"/>
                      <w:szCs w:val="24"/>
                    </w:rPr>
                    <w:t xml:space="preserve"> 4 * 10= EUR</w:t>
                  </w:r>
                  <w:r w:rsidRPr="002C5231">
                    <w:rPr>
                      <w:rFonts w:ascii="Times New Roman" w:hAnsi="Times New Roman" w:cs="Times New Roman"/>
                      <w:sz w:val="24"/>
                      <w:szCs w:val="24"/>
                    </w:rPr>
                    <w:t>)</w:t>
                  </w:r>
                </w:p>
              </w:tc>
            </w:tr>
            <w:tr w:rsidR="00510A4C" w:rsidRPr="00F00CD5" w:rsidTr="00C70A92">
              <w:tc>
                <w:tcPr>
                  <w:tcW w:w="1836"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Biroja preces un inventārs </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{EKK 2310}:</w:t>
                  </w:r>
                  <w:proofErr w:type="gramStart"/>
                  <w:r w:rsidRPr="00F00CD5">
                    <w:rPr>
                      <w:rFonts w:ascii="Times New Roman" w:eastAsia="Times New Roman" w:hAnsi="Times New Roman" w:cs="Times New Roman"/>
                      <w:sz w:val="24"/>
                      <w:szCs w:val="24"/>
                    </w:rPr>
                    <w:t xml:space="preserve">   </w:t>
                  </w:r>
                  <w:proofErr w:type="gramEnd"/>
                </w:p>
              </w:tc>
              <w:tc>
                <w:tcPr>
                  <w:tcW w:w="341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F00CD5">
                    <w:rPr>
                      <w:rFonts w:ascii="Times New Roman" w:hAnsi="Times New Roman" w:cs="Times New Roman"/>
                      <w:sz w:val="24"/>
                      <w:szCs w:val="24"/>
                    </w:rPr>
                    <w:t xml:space="preserve">13 amata vietas x EUR </w:t>
                  </w:r>
                  <w:r>
                    <w:rPr>
                      <w:rFonts w:ascii="Times New Roman" w:hAnsi="Times New Roman" w:cs="Times New Roman"/>
                      <w:sz w:val="24"/>
                      <w:szCs w:val="24"/>
                    </w:rPr>
                    <w:t xml:space="preserve">13.54 </w:t>
                  </w:r>
                  <w:r w:rsidRPr="00F00CD5">
                    <w:rPr>
                      <w:rFonts w:ascii="Times New Roman" w:eastAsia="Times New Roman" w:hAnsi="Times New Roman" w:cs="Times New Roman"/>
                      <w:sz w:val="24"/>
                      <w:szCs w:val="24"/>
                    </w:rPr>
                    <w:t>(VZD vidējie izdevumi uz vienu darbinieku atbilstoši faktiskajiem izdevumiem)</w:t>
                  </w:r>
                  <w:r w:rsidRPr="00F00CD5">
                    <w:rPr>
                      <w:rFonts w:ascii="Times New Roman" w:hAnsi="Times New Roman" w:cs="Times New Roman"/>
                      <w:sz w:val="24"/>
                      <w:szCs w:val="24"/>
                    </w:rPr>
                    <w:t xml:space="preserve"> x 12 mēneši = </w:t>
                  </w:r>
                  <w:r w:rsidRPr="00F00CD5">
                    <w:rPr>
                      <w:rFonts w:ascii="Times New Roman" w:hAnsi="Times New Roman" w:cs="Times New Roman"/>
                      <w:b/>
                      <w:sz w:val="24"/>
                      <w:szCs w:val="24"/>
                    </w:rPr>
                    <w:t xml:space="preserve">EUR </w:t>
                  </w:r>
                  <w:r>
                    <w:rPr>
                      <w:rFonts w:ascii="Times New Roman" w:hAnsi="Times New Roman" w:cs="Times New Roman"/>
                      <w:b/>
                      <w:sz w:val="24"/>
                      <w:szCs w:val="24"/>
                    </w:rPr>
                    <w:t>  2 112</w:t>
                  </w: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TA:</w:t>
                  </w:r>
                  <w:r>
                    <w:rPr>
                      <w:rFonts w:ascii="Times New Roman" w:eastAsia="Times New Roman" w:hAnsi="Times New Roman" w:cs="Times New Roman"/>
                      <w:sz w:val="24"/>
                      <w:szCs w:val="24"/>
                    </w:rPr>
                    <w:t xml:space="preserve"> </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EA545D">
                    <w:rPr>
                      <w:rFonts w:ascii="Times New Roman" w:hAnsi="Times New Roman" w:cs="Times New Roman"/>
                      <w:sz w:val="24"/>
                      <w:szCs w:val="24"/>
                    </w:rPr>
                    <w:t xml:space="preserve">15 amata vietas x EUR 20 vidēji uz darbinieku mēnesī x 12 mēneši = </w:t>
                  </w:r>
                  <w:r>
                    <w:rPr>
                      <w:rFonts w:ascii="Times New Roman" w:hAnsi="Times New Roman" w:cs="Times New Roman"/>
                      <w:b/>
                      <w:sz w:val="24"/>
                      <w:szCs w:val="24"/>
                    </w:rPr>
                    <w:t>EUR 3 600</w:t>
                  </w:r>
                </w:p>
              </w:tc>
            </w:tr>
            <w:tr w:rsidR="00510A4C" w:rsidRPr="00F00CD5" w:rsidTr="00C70A92">
              <w:tc>
                <w:tcPr>
                  <w:tcW w:w="1836" w:type="dxa"/>
                </w:tcPr>
                <w:p w:rsidR="00510A4C" w:rsidRPr="00F00CD5"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Kārtējā remonta un iestāžu uzturēšanas materiāli </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{EKK 2350}:</w:t>
                  </w:r>
                </w:p>
              </w:tc>
              <w:tc>
                <w:tcPr>
                  <w:tcW w:w="341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Pr>
                      <w:rFonts w:ascii="Times New Roman" w:hAnsi="Times New Roman" w:cs="Times New Roman"/>
                      <w:sz w:val="24"/>
                      <w:szCs w:val="24"/>
                    </w:rPr>
                    <w:t>13 amata vietas x EUR 1.03</w:t>
                  </w:r>
                  <w:proofErr w:type="gramStart"/>
                  <w:r>
                    <w:rPr>
                      <w:rFonts w:ascii="Times New Roman" w:hAnsi="Times New Roman" w:cs="Times New Roman"/>
                      <w:sz w:val="24"/>
                      <w:szCs w:val="24"/>
                    </w:rPr>
                    <w:t xml:space="preserve"> </w:t>
                  </w:r>
                  <w:r w:rsidRPr="00F00CD5">
                    <w:rPr>
                      <w:rFonts w:ascii="Times New Roman" w:hAnsi="Times New Roman" w:cs="Times New Roman"/>
                      <w:sz w:val="24"/>
                      <w:szCs w:val="24"/>
                    </w:rPr>
                    <w:t xml:space="preserve"> </w:t>
                  </w:r>
                  <w:proofErr w:type="gramEnd"/>
                  <w:r w:rsidRPr="00F00CD5">
                    <w:rPr>
                      <w:rFonts w:ascii="Times New Roman" w:eastAsia="Times New Roman" w:hAnsi="Times New Roman" w:cs="Times New Roman"/>
                      <w:sz w:val="24"/>
                      <w:szCs w:val="24"/>
                    </w:rPr>
                    <w:t>(VZD vidējie izdevumi uz vienu darbinieku atbilstoši faktiskajiem izdevumiem)</w:t>
                  </w:r>
                  <w:r w:rsidRPr="00F00CD5">
                    <w:rPr>
                      <w:rFonts w:ascii="Times New Roman" w:hAnsi="Times New Roman" w:cs="Times New Roman"/>
                      <w:sz w:val="24"/>
                      <w:szCs w:val="24"/>
                    </w:rPr>
                    <w:t xml:space="preserve"> x 12 mēneši = </w:t>
                  </w:r>
                  <w:r w:rsidRPr="00F00CD5">
                    <w:rPr>
                      <w:rFonts w:ascii="Times New Roman" w:hAnsi="Times New Roman" w:cs="Times New Roman"/>
                      <w:b/>
                      <w:sz w:val="24"/>
                      <w:szCs w:val="24"/>
                    </w:rPr>
                    <w:t xml:space="preserve">EUR </w:t>
                  </w:r>
                  <w:r>
                    <w:rPr>
                      <w:rFonts w:ascii="Times New Roman" w:hAnsi="Times New Roman" w:cs="Times New Roman"/>
                      <w:b/>
                      <w:sz w:val="24"/>
                      <w:szCs w:val="24"/>
                    </w:rPr>
                    <w:t xml:space="preserve"> 161</w:t>
                  </w:r>
                </w:p>
                <w:p w:rsidR="00510A4C" w:rsidRPr="00D15F0B"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15F0B">
                    <w:rPr>
                      <w:rFonts w:ascii="Times New Roman" w:eastAsia="Times New Roman" w:hAnsi="Times New Roman" w:cs="Times New Roman"/>
                      <w:sz w:val="24"/>
                      <w:szCs w:val="24"/>
                    </w:rPr>
                    <w:t>TA:</w:t>
                  </w:r>
                </w:p>
                <w:p w:rsidR="00510A4C" w:rsidRPr="00D15F0B"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D15F0B">
                    <w:rPr>
                      <w:rFonts w:ascii="Times New Roman" w:hAnsi="Times New Roman" w:cs="Times New Roman"/>
                      <w:sz w:val="24"/>
                      <w:szCs w:val="24"/>
                    </w:rPr>
                    <w:t xml:space="preserve">15 amata vietas x EUR 4 vidēji uz darbinieku mēnesī x 12 mēneši = </w:t>
                  </w:r>
                  <w:r w:rsidRPr="002D3EC5">
                    <w:rPr>
                      <w:rFonts w:ascii="Times New Roman" w:hAnsi="Times New Roman" w:cs="Times New Roman"/>
                      <w:b/>
                      <w:sz w:val="24"/>
                      <w:szCs w:val="24"/>
                    </w:rPr>
                    <w:t>EUR 720</w:t>
                  </w:r>
                </w:p>
              </w:tc>
            </w:tr>
          </w:tbl>
          <w:p w:rsidR="00510A4C" w:rsidRPr="00F00CD5" w:rsidRDefault="00510A4C" w:rsidP="00510A4C">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397"/>
            </w:tblGrid>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lastRenderedPageBreak/>
                    <w:t xml:space="preserve">Pamatkapitāla veidošana </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{EKK 5000}:</w:t>
                  </w:r>
                </w:p>
              </w:tc>
              <w:tc>
                <w:tcPr>
                  <w:tcW w:w="3397"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 </w:t>
                  </w:r>
                  <w:r>
                    <w:rPr>
                      <w:rFonts w:ascii="Times New Roman" w:eastAsia="Times New Roman" w:hAnsi="Times New Roman" w:cs="Times New Roman"/>
                      <w:b/>
                      <w:sz w:val="24"/>
                      <w:szCs w:val="24"/>
                    </w:rPr>
                    <w:t>  2 847</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Kopā VZD = EUR </w:t>
                  </w:r>
                  <w:r>
                    <w:rPr>
                      <w:rFonts w:ascii="Times New Roman" w:eastAsia="Times New Roman" w:hAnsi="Times New Roman" w:cs="Times New Roman"/>
                      <w:b/>
                      <w:i/>
                      <w:sz w:val="24"/>
                      <w:szCs w:val="24"/>
                    </w:rPr>
                    <w:t>2 847</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
              </w:tc>
            </w:tr>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F00CD5">
                    <w:rPr>
                      <w:rFonts w:ascii="Times New Roman" w:hAnsi="Times New Roman" w:cs="Times New Roman"/>
                      <w:sz w:val="24"/>
                      <w:szCs w:val="24"/>
                    </w:rPr>
                    <w:t xml:space="preserve">Licences, koncesijas un patenti, preču zīmes un līdzīgas tiesības </w:t>
                  </w:r>
                  <w:r w:rsidRPr="00F00CD5">
                    <w:rPr>
                      <w:rFonts w:ascii="Times New Roman" w:eastAsia="Times New Roman" w:hAnsi="Times New Roman" w:cs="Times New Roman"/>
                      <w:sz w:val="24"/>
                      <w:szCs w:val="24"/>
                    </w:rPr>
                    <w:t>{</w:t>
                  </w:r>
                  <w:r w:rsidRPr="00F00CD5">
                    <w:rPr>
                      <w:rFonts w:ascii="Times New Roman" w:hAnsi="Times New Roman" w:cs="Times New Roman"/>
                      <w:sz w:val="24"/>
                      <w:szCs w:val="24"/>
                    </w:rPr>
                    <w:t>EKK 5120</w:t>
                  </w:r>
                  <w:r w:rsidRPr="00F00CD5">
                    <w:rPr>
                      <w:rFonts w:ascii="Times New Roman" w:eastAsia="Times New Roman" w:hAnsi="Times New Roman" w:cs="Times New Roman"/>
                      <w:sz w:val="24"/>
                      <w:szCs w:val="24"/>
                    </w:rPr>
                    <w:t>}:</w:t>
                  </w:r>
                  <w:proofErr w:type="gramStart"/>
                  <w:r w:rsidRPr="00F00CD5">
                    <w:rPr>
                      <w:rFonts w:ascii="Times New Roman" w:eastAsia="Times New Roman" w:hAnsi="Times New Roman" w:cs="Times New Roman"/>
                      <w:sz w:val="24"/>
                      <w:szCs w:val="24"/>
                    </w:rPr>
                    <w:t xml:space="preserve"> </w:t>
                  </w:r>
                  <w:r w:rsidRPr="00F00CD5">
                    <w:rPr>
                      <w:rFonts w:ascii="Times New Roman" w:hAnsi="Times New Roman" w:cs="Times New Roman"/>
                      <w:sz w:val="24"/>
                      <w:szCs w:val="24"/>
                    </w:rPr>
                    <w:t xml:space="preserve">    </w:t>
                  </w:r>
                  <w:proofErr w:type="gramEnd"/>
                </w:p>
              </w:tc>
              <w:tc>
                <w:tcPr>
                  <w:tcW w:w="3397" w:type="dxa"/>
                </w:tcPr>
                <w:p w:rsidR="00510A4C" w:rsidRPr="00F25069" w:rsidRDefault="00510A4C" w:rsidP="009E5BBD">
                  <w:pPr>
                    <w:framePr w:hSpace="180" w:wrap="around" w:vAnchor="text" w:hAnchor="text" w:xAlign="right" w:y="1"/>
                    <w:suppressOverlap/>
                  </w:pPr>
                  <w:r w:rsidRPr="00F00CD5">
                    <w:rPr>
                      <w:rFonts w:ascii="Times New Roman" w:eastAsia="Times New Roman" w:hAnsi="Times New Roman" w:cs="Times New Roman"/>
                      <w:sz w:val="24"/>
                      <w:szCs w:val="24"/>
                    </w:rPr>
                    <w:t>VZD:</w:t>
                  </w:r>
                  <w:r w:rsidRPr="00F00CD5">
                    <w:t xml:space="preserve"> </w:t>
                  </w: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F00CD5">
                    <w:rPr>
                      <w:rFonts w:ascii="Times New Roman" w:eastAsia="Times New Roman" w:hAnsi="Times New Roman" w:cs="Times New Roman"/>
                      <w:sz w:val="24"/>
                      <w:szCs w:val="24"/>
                    </w:rPr>
                    <w:t xml:space="preserve">13 amata vietas x EUR </w:t>
                  </w:r>
                  <w:r>
                    <w:rPr>
                      <w:rFonts w:ascii="Times New Roman" w:eastAsia="Times New Roman" w:hAnsi="Times New Roman" w:cs="Times New Roman"/>
                      <w:sz w:val="24"/>
                      <w:szCs w:val="24"/>
                    </w:rPr>
                    <w:t xml:space="preserve">18.25 </w:t>
                  </w:r>
                  <w:r w:rsidRPr="00F00CD5">
                    <w:rPr>
                      <w:rFonts w:ascii="Times New Roman" w:eastAsia="Times New Roman" w:hAnsi="Times New Roman" w:cs="Times New Roman"/>
                      <w:sz w:val="24"/>
                      <w:szCs w:val="24"/>
                    </w:rPr>
                    <w:t xml:space="preserve">(VZD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2 847</w:t>
                  </w:r>
                </w:p>
              </w:tc>
            </w:tr>
          </w:tbl>
          <w:p w:rsidR="00510A4C" w:rsidRPr="00F00CD5" w:rsidRDefault="00510A4C" w:rsidP="00510A4C">
            <w:pPr>
              <w:spacing w:after="0" w:line="240" w:lineRule="auto"/>
              <w:rPr>
                <w:rFonts w:ascii="Times New Roman" w:eastAsia="Times New Roman" w:hAnsi="Times New Roman" w:cs="Times New Roman"/>
                <w:sz w:val="10"/>
                <w:szCs w:val="10"/>
              </w:rPr>
            </w:pPr>
          </w:p>
          <w:p w:rsidR="00510A4C" w:rsidRPr="00F00CD5" w:rsidRDefault="00510A4C" w:rsidP="00510A4C">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261"/>
            </w:tblGrid>
            <w:tr w:rsidR="00510A4C" w:rsidRPr="00F00CD5" w:rsidTr="0086103B">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Vienreizējās izmaksas </w:t>
                  </w:r>
                  <w:proofErr w:type="gramStart"/>
                  <w:r w:rsidRPr="008A5E69">
                    <w:rPr>
                      <w:rFonts w:ascii="Times New Roman" w:eastAsia="Times New Roman" w:hAnsi="Times New Roman" w:cs="Times New Roman"/>
                      <w:b/>
                      <w:sz w:val="24"/>
                      <w:szCs w:val="24"/>
                      <w:u w:val="single"/>
                    </w:rPr>
                    <w:t>201</w:t>
                  </w:r>
                  <w:r w:rsidR="000B6562" w:rsidRPr="008A5E69">
                    <w:rPr>
                      <w:rFonts w:ascii="Times New Roman" w:eastAsia="Times New Roman" w:hAnsi="Times New Roman" w:cs="Times New Roman"/>
                      <w:b/>
                      <w:sz w:val="24"/>
                      <w:szCs w:val="24"/>
                      <w:u w:val="single"/>
                    </w:rPr>
                    <w:t>7</w:t>
                  </w:r>
                  <w:r w:rsidRPr="00F00CD5">
                    <w:rPr>
                      <w:rFonts w:ascii="Times New Roman" w:eastAsia="Times New Roman" w:hAnsi="Times New Roman" w:cs="Times New Roman"/>
                      <w:b/>
                      <w:sz w:val="24"/>
                      <w:szCs w:val="24"/>
                    </w:rPr>
                    <w:t>.gadā</w:t>
                  </w:r>
                  <w:proofErr w:type="gramEnd"/>
                </w:p>
              </w:tc>
              <w:tc>
                <w:tcPr>
                  <w:tcW w:w="3261"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Kopā = EUR</w:t>
                  </w:r>
                  <w:r w:rsidRPr="00F2506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42 581</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F00CD5">
                    <w:rPr>
                      <w:rFonts w:ascii="Times New Roman" w:eastAsia="Times New Roman" w:hAnsi="Times New Roman" w:cs="Times New Roman"/>
                      <w:b/>
                      <w:i/>
                      <w:sz w:val="24"/>
                      <w:szCs w:val="24"/>
                    </w:rPr>
                    <w:t>Kopā VZD=</w:t>
                  </w:r>
                  <w:r w:rsidRPr="00F25069">
                    <w:rPr>
                      <w:rFonts w:ascii="Times New Roman" w:eastAsia="Times New Roman" w:hAnsi="Times New Roman" w:cs="Times New Roman"/>
                      <w:b/>
                      <w:i/>
                      <w:sz w:val="24"/>
                      <w:szCs w:val="24"/>
                    </w:rPr>
                    <w:t xml:space="preserve"> </w:t>
                  </w:r>
                  <w:r w:rsidRPr="00F00CD5">
                    <w:rPr>
                      <w:rFonts w:ascii="Times New Roman" w:eastAsia="Times New Roman" w:hAnsi="Times New Roman" w:cs="Times New Roman"/>
                      <w:b/>
                      <w:i/>
                      <w:sz w:val="24"/>
                      <w:szCs w:val="24"/>
                    </w:rPr>
                    <w:t>EUR</w:t>
                  </w:r>
                  <w:r w:rsidRPr="00F2506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18 672</w:t>
                  </w:r>
                </w:p>
                <w:p w:rsidR="00510A4C" w:rsidRPr="00C45957"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C45957">
                    <w:rPr>
                      <w:rFonts w:ascii="Times New Roman" w:eastAsia="Times New Roman" w:hAnsi="Times New Roman" w:cs="Times New Roman"/>
                      <w:b/>
                      <w:i/>
                      <w:sz w:val="24"/>
                      <w:szCs w:val="24"/>
                    </w:rPr>
                    <w:t>Kopā TA=</w:t>
                  </w:r>
                  <w:r w:rsidRPr="00C45957">
                    <w:rPr>
                      <w:rFonts w:ascii="Times New Roman" w:eastAsia="Times New Roman" w:hAnsi="Times New Roman" w:cs="Times New Roman"/>
                      <w:b/>
                      <w:i/>
                      <w:color w:val="FF0000"/>
                      <w:sz w:val="24"/>
                      <w:szCs w:val="24"/>
                    </w:rPr>
                    <w:t xml:space="preserve"> </w:t>
                  </w:r>
                  <w:r w:rsidRPr="00C45957">
                    <w:rPr>
                      <w:rFonts w:ascii="Times New Roman" w:eastAsia="Times New Roman" w:hAnsi="Times New Roman" w:cs="Times New Roman"/>
                      <w:b/>
                      <w:i/>
                      <w:sz w:val="24"/>
                      <w:szCs w:val="24"/>
                    </w:rPr>
                    <w:t>EUR 2</w:t>
                  </w:r>
                  <w:r>
                    <w:rPr>
                      <w:rFonts w:ascii="Times New Roman" w:eastAsia="Times New Roman" w:hAnsi="Times New Roman" w:cs="Times New Roman"/>
                      <w:b/>
                      <w:i/>
                      <w:sz w:val="24"/>
                      <w:szCs w:val="24"/>
                    </w:rPr>
                    <w:t>3 909</w:t>
                  </w:r>
                  <w:r w:rsidRPr="00C45957">
                    <w:rPr>
                      <w:rFonts w:ascii="Times New Roman" w:eastAsia="Times New Roman" w:hAnsi="Times New Roman" w:cs="Times New Roman"/>
                      <w:b/>
                      <w:i/>
                      <w:color w:val="FF0000"/>
                      <w:sz w:val="24"/>
                      <w:szCs w:val="24"/>
                    </w:rPr>
                    <w:t xml:space="preserve"> </w:t>
                  </w:r>
                </w:p>
              </w:tc>
            </w:tr>
            <w:tr w:rsidR="00510A4C" w:rsidRPr="00F00CD5" w:rsidTr="0086103B">
              <w:tc>
                <w:tcPr>
                  <w:tcW w:w="1836" w:type="dxa"/>
                </w:tcPr>
                <w:p w:rsidR="00510A4C" w:rsidRPr="000D323A" w:rsidRDefault="00510A4C" w:rsidP="009E5BBD">
                  <w:pPr>
                    <w:framePr w:hSpace="180" w:wrap="around" w:vAnchor="text" w:hAnchor="text" w:xAlign="right" w:y="1"/>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D323A">
                    <w:rPr>
                      <w:rFonts w:ascii="Times New Roman" w:eastAsia="Times New Roman" w:hAnsi="Times New Roman" w:cs="Times New Roman"/>
                      <w:sz w:val="24"/>
                      <w:szCs w:val="24"/>
                    </w:rPr>
                    <w:t xml:space="preserve">nventārs </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0D323A">
                    <w:rPr>
                      <w:rFonts w:ascii="Times New Roman" w:eastAsia="Times New Roman" w:hAnsi="Times New Roman" w:cs="Times New Roman"/>
                      <w:sz w:val="24"/>
                      <w:szCs w:val="24"/>
                    </w:rPr>
                    <w:t>{EKK 2310}:</w:t>
                  </w:r>
                  <w:proofErr w:type="gramStart"/>
                  <w:r w:rsidRPr="000D323A">
                    <w:rPr>
                      <w:rFonts w:ascii="Times New Roman" w:eastAsia="Times New Roman" w:hAnsi="Times New Roman" w:cs="Times New Roman"/>
                      <w:sz w:val="24"/>
                      <w:szCs w:val="24"/>
                    </w:rPr>
                    <w:t xml:space="preserve">   </w:t>
                  </w:r>
                  <w:proofErr w:type="gramEnd"/>
                </w:p>
              </w:tc>
              <w:tc>
                <w:tcPr>
                  <w:tcW w:w="3261" w:type="dxa"/>
                </w:tcPr>
                <w:p w:rsidR="00510A4C" w:rsidRDefault="00510A4C" w:rsidP="009E5BBD">
                  <w:pPr>
                    <w:framePr w:hSpace="180" w:wrap="around" w:vAnchor="text" w:hAnchor="text" w:xAlign="right" w:y="1"/>
                    <w:suppressOverlap/>
                    <w:rPr>
                      <w:rFonts w:ascii="Times New Roman" w:hAnsi="Times New Roman" w:cs="Times New Roman"/>
                      <w:sz w:val="24"/>
                      <w:szCs w:val="24"/>
                    </w:rPr>
                  </w:pPr>
                  <w:r>
                    <w:rPr>
                      <w:rFonts w:ascii="Times New Roman" w:hAnsi="Times New Roman" w:cs="Times New Roman"/>
                      <w:sz w:val="24"/>
                      <w:szCs w:val="24"/>
                    </w:rPr>
                    <w:t>VZD</w:t>
                  </w:r>
                </w:p>
                <w:p w:rsidR="00510A4C" w:rsidRDefault="00510A4C" w:rsidP="009E5BBD">
                  <w:pPr>
                    <w:framePr w:hSpace="180" w:wrap="around" w:vAnchor="text" w:hAnchor="text" w:xAlign="right" w:y="1"/>
                    <w:suppressOverlap/>
                    <w:rPr>
                      <w:rFonts w:ascii="Times New Roman" w:hAnsi="Times New Roman" w:cs="Times New Roman"/>
                      <w:sz w:val="24"/>
                      <w:szCs w:val="24"/>
                    </w:rPr>
                  </w:pPr>
                </w:p>
                <w:p w:rsidR="00510A4C" w:rsidRPr="00445EE0" w:rsidRDefault="00510A4C" w:rsidP="009E5BBD">
                  <w:pPr>
                    <w:framePr w:hSpace="180" w:wrap="around" w:vAnchor="text" w:hAnchor="text" w:xAlign="right" w:y="1"/>
                    <w:suppressOverlap/>
                    <w:rPr>
                      <w:rFonts w:ascii="Times New Roman" w:hAnsi="Times New Roman" w:cs="Times New Roman"/>
                      <w:sz w:val="24"/>
                      <w:szCs w:val="24"/>
                    </w:rPr>
                  </w:pPr>
                  <w:r>
                    <w:rPr>
                      <w:rFonts w:ascii="Times New Roman" w:hAnsi="Times New Roman" w:cs="Times New Roman"/>
                      <w:sz w:val="24"/>
                      <w:szCs w:val="24"/>
                    </w:rPr>
                    <w:t>13</w:t>
                  </w:r>
                  <w:r w:rsidRPr="00445EE0">
                    <w:rPr>
                      <w:rFonts w:ascii="Times New Roman" w:hAnsi="Times New Roman" w:cs="Times New Roman"/>
                      <w:sz w:val="24"/>
                      <w:szCs w:val="24"/>
                    </w:rPr>
                    <w:t xml:space="preserve"> amata vietas x EUR </w:t>
                  </w:r>
                  <w:r>
                    <w:rPr>
                      <w:rFonts w:ascii="Times New Roman" w:hAnsi="Times New Roman" w:cs="Times New Roman"/>
                      <w:sz w:val="24"/>
                      <w:szCs w:val="24"/>
                    </w:rPr>
                    <w:t xml:space="preserve">708 </w:t>
                  </w:r>
                  <w:r w:rsidRPr="00445EE0">
                    <w:rPr>
                      <w:rFonts w:ascii="Times New Roman" w:hAnsi="Times New Roman" w:cs="Times New Roman"/>
                      <w:sz w:val="24"/>
                      <w:szCs w:val="24"/>
                    </w:rPr>
                    <w:t xml:space="preserve">= </w:t>
                  </w:r>
                  <w:r w:rsidRPr="00C02093">
                    <w:rPr>
                      <w:rFonts w:ascii="Times New Roman" w:hAnsi="Times New Roman" w:cs="Times New Roman"/>
                      <w:b/>
                      <w:sz w:val="24"/>
                      <w:szCs w:val="24"/>
                    </w:rPr>
                    <w:t>EUR 9 204</w:t>
                  </w:r>
                </w:p>
                <w:p w:rsidR="00510A4C" w:rsidRPr="00B460A1" w:rsidRDefault="00510A4C" w:rsidP="009E5BBD">
                  <w:pPr>
                    <w:framePr w:hSpace="180" w:wrap="around" w:vAnchor="text" w:hAnchor="text" w:xAlign="right" w:y="1"/>
                    <w:suppressOverlap/>
                    <w:rPr>
                      <w:rFonts w:ascii="Times New Roman" w:hAnsi="Times New Roman" w:cs="Times New Roman"/>
                      <w:sz w:val="24"/>
                      <w:szCs w:val="24"/>
                    </w:rPr>
                  </w:pPr>
                  <w:r w:rsidRPr="00B460A1">
                    <w:rPr>
                      <w:rFonts w:ascii="Times New Roman" w:eastAsia="Times New Roman" w:hAnsi="Times New Roman" w:cs="Times New Roman"/>
                      <w:i/>
                      <w:sz w:val="20"/>
                      <w:szCs w:val="20"/>
                    </w:rPr>
                    <w:t>(</w:t>
                  </w:r>
                  <w:r w:rsidRPr="00B460A1">
                    <w:rPr>
                      <w:rFonts w:ascii="Times New Roman" w:hAnsi="Times New Roman" w:cs="Times New Roman"/>
                      <w:sz w:val="24"/>
                      <w:szCs w:val="24"/>
                    </w:rPr>
                    <w:t xml:space="preserve">mēbeļu komplekti kabinetiem (rakstāmgalds, </w:t>
                  </w:r>
                  <w:r>
                    <w:rPr>
                      <w:rFonts w:ascii="Times New Roman" w:hAnsi="Times New Roman" w:cs="Times New Roman"/>
                      <w:sz w:val="24"/>
                      <w:szCs w:val="24"/>
                    </w:rPr>
                    <w:t>atvilkņu bloks, dokumentu,</w:t>
                  </w:r>
                  <w:r w:rsidRPr="00B460A1">
                    <w:rPr>
                      <w:rFonts w:ascii="Times New Roman" w:hAnsi="Times New Roman" w:cs="Times New Roman"/>
                      <w:sz w:val="24"/>
                      <w:szCs w:val="24"/>
                    </w:rPr>
                    <w:t xml:space="preserve"> skapis, krēsls)</w:t>
                  </w:r>
                </w:p>
                <w:p w:rsidR="00510A4C" w:rsidRDefault="00510A4C" w:rsidP="009E5BBD">
                  <w:pPr>
                    <w:framePr w:hSpace="180" w:wrap="around" w:vAnchor="text" w:hAnchor="text" w:xAlign="right" w:y="1"/>
                    <w:suppressOverlap/>
                    <w:rPr>
                      <w:rFonts w:ascii="Times New Roman" w:hAnsi="Times New Roman" w:cs="Times New Roman"/>
                      <w:b/>
                      <w:sz w:val="24"/>
                      <w:szCs w:val="24"/>
                      <w:highlight w:val="yellow"/>
                    </w:rPr>
                  </w:pPr>
                </w:p>
                <w:p w:rsidR="00510A4C" w:rsidRDefault="00510A4C" w:rsidP="009E5BBD">
                  <w:pPr>
                    <w:framePr w:hSpace="180" w:wrap="around" w:vAnchor="text" w:hAnchor="text" w:xAlign="right" w:y="1"/>
                    <w:suppressOverlap/>
                    <w:rPr>
                      <w:rFonts w:ascii="Times New Roman" w:hAnsi="Times New Roman" w:cs="Times New Roman"/>
                      <w:sz w:val="24"/>
                      <w:szCs w:val="24"/>
                    </w:rPr>
                  </w:pPr>
                  <w:r w:rsidRPr="00B460A1">
                    <w:rPr>
                      <w:rFonts w:ascii="Times New Roman" w:hAnsi="Times New Roman" w:cs="Times New Roman"/>
                      <w:sz w:val="24"/>
                      <w:szCs w:val="24"/>
                    </w:rPr>
                    <w:t xml:space="preserve">TA: </w:t>
                  </w:r>
                </w:p>
                <w:p w:rsidR="00510A4C" w:rsidRDefault="00510A4C" w:rsidP="009E5BBD">
                  <w:pPr>
                    <w:framePr w:hSpace="180" w:wrap="around" w:vAnchor="text" w:hAnchor="text" w:xAlign="right" w:y="1"/>
                    <w:suppressOverlap/>
                    <w:rPr>
                      <w:rFonts w:ascii="Times New Roman" w:hAnsi="Times New Roman" w:cs="Times New Roman"/>
                      <w:sz w:val="24"/>
                      <w:szCs w:val="24"/>
                    </w:rPr>
                  </w:pPr>
                </w:p>
                <w:p w:rsidR="00510A4C" w:rsidRPr="00B460A1" w:rsidRDefault="00510A4C" w:rsidP="009E5BBD">
                  <w:pPr>
                    <w:framePr w:hSpace="180" w:wrap="around" w:vAnchor="text" w:hAnchor="text" w:xAlign="right" w:y="1"/>
                    <w:suppressOverlap/>
                    <w:rPr>
                      <w:rFonts w:ascii="Times New Roman" w:hAnsi="Times New Roman" w:cs="Times New Roman"/>
                      <w:sz w:val="24"/>
                      <w:szCs w:val="24"/>
                    </w:rPr>
                  </w:pPr>
                  <w:r>
                    <w:rPr>
                      <w:rFonts w:ascii="Times New Roman" w:hAnsi="Times New Roman" w:cs="Times New Roman"/>
                      <w:sz w:val="24"/>
                      <w:szCs w:val="24"/>
                    </w:rPr>
                    <w:t xml:space="preserve">15 amata vietas x EUR 573.94 = </w:t>
                  </w:r>
                  <w:r>
                    <w:rPr>
                      <w:rFonts w:ascii="Times New Roman" w:hAnsi="Times New Roman" w:cs="Times New Roman"/>
                      <w:b/>
                      <w:sz w:val="24"/>
                      <w:szCs w:val="24"/>
                    </w:rPr>
                    <w:t>EUR 8 609</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Pr>
                      <w:rFonts w:ascii="Times New Roman" w:hAnsi="Times New Roman" w:cs="Times New Roman"/>
                      <w:sz w:val="24"/>
                      <w:szCs w:val="24"/>
                    </w:rPr>
                    <w:t>(spiedogi, galda lampas</w:t>
                  </w:r>
                  <w:r w:rsidRPr="00B460A1">
                    <w:rPr>
                      <w:rFonts w:ascii="Times New Roman" w:hAnsi="Times New Roman" w:cs="Times New Roman"/>
                      <w:sz w:val="24"/>
                      <w:szCs w:val="24"/>
                    </w:rPr>
                    <w:t xml:space="preserve">, </w:t>
                  </w:r>
                  <w:r>
                    <w:rPr>
                      <w:rFonts w:ascii="Times New Roman" w:hAnsi="Times New Roman" w:cs="Times New Roman"/>
                      <w:sz w:val="24"/>
                      <w:szCs w:val="24"/>
                    </w:rPr>
                    <w:t xml:space="preserve">apmeklētāju krēsli, </w:t>
                  </w:r>
                  <w:r w:rsidRPr="00B460A1">
                    <w:rPr>
                      <w:rFonts w:ascii="Times New Roman" w:hAnsi="Times New Roman" w:cs="Times New Roman"/>
                      <w:sz w:val="24"/>
                      <w:szCs w:val="24"/>
                    </w:rPr>
                    <w:t>mēbeļu komplekti kabinetiem (rakstāmgalds, dokumentu skapis, krēsls)</w:t>
                  </w:r>
                  <w:r>
                    <w:rPr>
                      <w:rFonts w:ascii="Times New Roman" w:hAnsi="Times New Roman" w:cs="Times New Roman"/>
                      <w:sz w:val="24"/>
                      <w:szCs w:val="24"/>
                    </w:rPr>
                    <w:t>, atkritumu tvertnes)</w:t>
                  </w:r>
                </w:p>
              </w:tc>
            </w:tr>
          </w:tbl>
          <w:p w:rsidR="00510A4C" w:rsidRPr="00F00CD5" w:rsidRDefault="00510A4C" w:rsidP="00510A4C">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261"/>
            </w:tblGrid>
            <w:tr w:rsidR="00510A4C" w:rsidRPr="00F00CD5" w:rsidTr="0086103B">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Pamatkapitāla veidošana </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{EKK 5000}:</w:t>
                  </w:r>
                </w:p>
              </w:tc>
              <w:tc>
                <w:tcPr>
                  <w:tcW w:w="3261" w:type="dxa"/>
                </w:tcPr>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Kopā</w:t>
                  </w:r>
                  <w:r>
                    <w:rPr>
                      <w:rFonts w:ascii="Times New Roman" w:eastAsia="Times New Roman" w:hAnsi="Times New Roman" w:cs="Times New Roman"/>
                      <w:b/>
                      <w:sz w:val="24"/>
                      <w:szCs w:val="24"/>
                    </w:rPr>
                    <w:t>: EUR 24 768</w:t>
                  </w:r>
                </w:p>
                <w:p w:rsidR="00510A4C" w:rsidRPr="009D4048"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9D4048">
                    <w:rPr>
                      <w:rFonts w:ascii="Times New Roman" w:eastAsia="Times New Roman" w:hAnsi="Times New Roman" w:cs="Times New Roman"/>
                      <w:b/>
                      <w:i/>
                      <w:sz w:val="24"/>
                      <w:szCs w:val="24"/>
                    </w:rPr>
                    <w:t>Kopā VZD = EUR   9 468</w:t>
                  </w:r>
                </w:p>
                <w:p w:rsidR="00510A4C" w:rsidRPr="009D4048"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9D4048">
                    <w:rPr>
                      <w:rFonts w:ascii="Times New Roman" w:eastAsia="Times New Roman" w:hAnsi="Times New Roman" w:cs="Times New Roman"/>
                      <w:b/>
                      <w:i/>
                      <w:sz w:val="24"/>
                      <w:szCs w:val="24"/>
                    </w:rPr>
                    <w:t xml:space="preserve">Kopā TA = EUR </w:t>
                  </w:r>
                  <w:r>
                    <w:rPr>
                      <w:rFonts w:ascii="Times New Roman" w:eastAsia="Times New Roman" w:hAnsi="Times New Roman" w:cs="Times New Roman"/>
                      <w:b/>
                      <w:i/>
                      <w:sz w:val="24"/>
                      <w:szCs w:val="24"/>
                    </w:rPr>
                    <w:t>15 300</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
              </w:tc>
            </w:tr>
            <w:tr w:rsidR="00510A4C" w:rsidRPr="00F00CD5" w:rsidTr="0086103B">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0D323A">
                    <w:rPr>
                      <w:rFonts w:ascii="Times New Roman" w:hAnsi="Times New Roman" w:cs="Times New Roman"/>
                      <w:sz w:val="24"/>
                      <w:szCs w:val="24"/>
                    </w:rPr>
                    <w:t xml:space="preserve">Licences, koncesijas un patenti, preču zīmes un līdzīgas tiesības </w:t>
                  </w:r>
                  <w:r w:rsidRPr="000D323A">
                    <w:rPr>
                      <w:rFonts w:ascii="Times New Roman" w:eastAsia="Times New Roman" w:hAnsi="Times New Roman" w:cs="Times New Roman"/>
                      <w:sz w:val="24"/>
                      <w:szCs w:val="24"/>
                    </w:rPr>
                    <w:t>{</w:t>
                  </w:r>
                  <w:r w:rsidRPr="000D323A">
                    <w:rPr>
                      <w:rFonts w:ascii="Times New Roman" w:hAnsi="Times New Roman" w:cs="Times New Roman"/>
                      <w:sz w:val="24"/>
                      <w:szCs w:val="24"/>
                    </w:rPr>
                    <w:t>EKK 5120</w:t>
                  </w:r>
                  <w:r>
                    <w:rPr>
                      <w:rFonts w:ascii="Times New Roman" w:eastAsia="Times New Roman" w:hAnsi="Times New Roman" w:cs="Times New Roman"/>
                      <w:sz w:val="24"/>
                      <w:szCs w:val="24"/>
                    </w:rPr>
                    <w:t>}:</w:t>
                  </w:r>
                </w:p>
              </w:tc>
              <w:tc>
                <w:tcPr>
                  <w:tcW w:w="3261" w:type="dxa"/>
                </w:tcPr>
                <w:p w:rsidR="00510A4C" w:rsidRDefault="00510A4C" w:rsidP="009E5BBD">
                  <w:pPr>
                    <w:framePr w:hSpace="180" w:wrap="around" w:vAnchor="text" w:hAnchor="text" w:xAlign="right" w:y="1"/>
                    <w:suppressOverlap/>
                    <w:rPr>
                      <w:rFonts w:ascii="Times New Roman" w:hAnsi="Times New Roman" w:cs="Times New Roman"/>
                      <w:i/>
                      <w:sz w:val="24"/>
                      <w:szCs w:val="24"/>
                    </w:rPr>
                  </w:pPr>
                  <w:r w:rsidRPr="005B3886">
                    <w:rPr>
                      <w:rFonts w:ascii="Times New Roman" w:hAnsi="Times New Roman" w:cs="Times New Roman"/>
                      <w:sz w:val="24"/>
                      <w:szCs w:val="24"/>
                    </w:rPr>
                    <w:t>TA</w:t>
                  </w:r>
                  <w:r w:rsidRPr="005B3886">
                    <w:rPr>
                      <w:rFonts w:ascii="Times New Roman" w:hAnsi="Times New Roman" w:cs="Times New Roman"/>
                      <w:i/>
                      <w:sz w:val="24"/>
                      <w:szCs w:val="24"/>
                    </w:rPr>
                    <w:t>:</w:t>
                  </w:r>
                </w:p>
                <w:p w:rsidR="00510A4C" w:rsidRPr="005B3886" w:rsidRDefault="00510A4C" w:rsidP="009E5BBD">
                  <w:pPr>
                    <w:framePr w:hSpace="180" w:wrap="around" w:vAnchor="text" w:hAnchor="text" w:xAlign="right" w:y="1"/>
                    <w:suppressOverlap/>
                    <w:rPr>
                      <w:rFonts w:ascii="Times New Roman" w:hAnsi="Times New Roman" w:cs="Times New Roman"/>
                      <w:i/>
                      <w:sz w:val="24"/>
                      <w:szCs w:val="24"/>
                    </w:rPr>
                  </w:pPr>
                </w:p>
                <w:p w:rsidR="00510A4C" w:rsidRPr="00882A4D"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882A4D">
                    <w:rPr>
                      <w:rFonts w:ascii="Times New Roman" w:hAnsi="Times New Roman" w:cs="Times New Roman"/>
                      <w:sz w:val="24"/>
                      <w:szCs w:val="24"/>
                    </w:rPr>
                    <w:t xml:space="preserve">15 amata vietas x EUR 307 vidēji vienas programmatūras licences izmaksas = </w:t>
                  </w:r>
                  <w:r w:rsidRPr="00882A4D">
                    <w:rPr>
                      <w:rFonts w:ascii="Times New Roman" w:hAnsi="Times New Roman" w:cs="Times New Roman"/>
                      <w:b/>
                      <w:sz w:val="24"/>
                      <w:szCs w:val="24"/>
                    </w:rPr>
                    <w:t>EUR 4 605</w:t>
                  </w:r>
                </w:p>
              </w:tc>
            </w:tr>
            <w:tr w:rsidR="00510A4C" w:rsidRPr="00F00CD5" w:rsidTr="0086103B">
              <w:tc>
                <w:tcPr>
                  <w:tcW w:w="1836" w:type="dxa"/>
                </w:tcPr>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F00CD5">
                    <w:rPr>
                      <w:rFonts w:ascii="Times New Roman" w:hAnsi="Times New Roman" w:cs="Times New Roman"/>
                      <w:sz w:val="24"/>
                      <w:szCs w:val="24"/>
                    </w:rPr>
                    <w:t>Pārējie pamatlīdzekļi (</w:t>
                  </w:r>
                  <w:r w:rsidRPr="00F00CD5">
                    <w:rPr>
                      <w:rFonts w:ascii="Times New Roman" w:hAnsi="Times New Roman" w:cs="Times New Roman"/>
                      <w:i/>
                      <w:sz w:val="24"/>
                      <w:szCs w:val="24"/>
                    </w:rPr>
                    <w:t>datori</w:t>
                  </w:r>
                  <w:r w:rsidRPr="00F00CD5">
                    <w:rPr>
                      <w:rFonts w:ascii="Times New Roman" w:hAnsi="Times New Roman" w:cs="Times New Roman"/>
                      <w:sz w:val="24"/>
                      <w:szCs w:val="24"/>
                    </w:rPr>
                    <w:t>)</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w:t>
                  </w:r>
                  <w:r w:rsidRPr="00F00CD5">
                    <w:rPr>
                      <w:rFonts w:ascii="Times New Roman" w:hAnsi="Times New Roman" w:cs="Times New Roman"/>
                      <w:sz w:val="24"/>
                      <w:szCs w:val="24"/>
                    </w:rPr>
                    <w:t>EKK 5230</w:t>
                  </w:r>
                  <w:r w:rsidRPr="00F00CD5">
                    <w:rPr>
                      <w:rFonts w:ascii="Times New Roman" w:eastAsia="Times New Roman" w:hAnsi="Times New Roman" w:cs="Times New Roman"/>
                      <w:sz w:val="24"/>
                      <w:szCs w:val="24"/>
                    </w:rPr>
                    <w:t xml:space="preserve">}: </w:t>
                  </w: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F25069">
                    <w:rPr>
                      <w:rFonts w:ascii="Times New Roman" w:eastAsia="Times New Roman" w:hAnsi="Times New Roman" w:cs="Times New Roman"/>
                      <w:i/>
                      <w:sz w:val="20"/>
                      <w:szCs w:val="20"/>
                    </w:rPr>
                    <w:t>Dators (sistēmbloks, monitors un programmu nodrošinājums)</w:t>
                  </w:r>
                </w:p>
              </w:tc>
              <w:tc>
                <w:tcPr>
                  <w:tcW w:w="3261"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25069">
                    <w:rPr>
                      <w:rFonts w:ascii="Times New Roman" w:eastAsia="Times New Roman" w:hAnsi="Times New Roman" w:cs="Times New Roman"/>
                      <w:sz w:val="24"/>
                      <w:szCs w:val="24"/>
                    </w:rPr>
                    <w:t>VZD:</w:t>
                  </w:r>
                </w:p>
                <w:p w:rsidR="00510A4C" w:rsidRPr="00F25069"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Pr>
                      <w:rFonts w:ascii="Times New Roman" w:hAnsi="Times New Roman" w:cs="Times New Roman"/>
                      <w:sz w:val="24"/>
                      <w:szCs w:val="24"/>
                    </w:rPr>
                    <w:t xml:space="preserve">13 </w:t>
                  </w:r>
                  <w:r w:rsidRPr="00F00CD5">
                    <w:rPr>
                      <w:rFonts w:ascii="Times New Roman" w:hAnsi="Times New Roman" w:cs="Times New Roman"/>
                      <w:sz w:val="24"/>
                      <w:szCs w:val="24"/>
                    </w:rPr>
                    <w:t>amata vietas x EUR</w:t>
                  </w:r>
                  <w:proofErr w:type="gramStart"/>
                  <w:r w:rsidRPr="00F00CD5">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728.34=</w:t>
                  </w:r>
                  <w:r w:rsidRPr="00F00CD5">
                    <w:rPr>
                      <w:rFonts w:ascii="Times New Roman" w:hAnsi="Times New Roman" w:cs="Times New Roman"/>
                      <w:sz w:val="24"/>
                      <w:szCs w:val="24"/>
                    </w:rPr>
                    <w:t xml:space="preserve">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9 468</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CD51DE">
                    <w:rPr>
                      <w:rFonts w:ascii="Times New Roman" w:eastAsia="Times New Roman" w:hAnsi="Times New Roman" w:cs="Times New Roman"/>
                      <w:sz w:val="24"/>
                      <w:szCs w:val="24"/>
                    </w:rPr>
                    <w:t>TA:</w:t>
                  </w:r>
                </w:p>
                <w:p w:rsidR="00510A4C" w:rsidRPr="00CD51DE"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hAnsi="Times New Roman" w:cs="Times New Roman"/>
                      <w:sz w:val="24"/>
                      <w:szCs w:val="24"/>
                    </w:rPr>
                  </w:pPr>
                  <w:r w:rsidRPr="00CD51DE">
                    <w:rPr>
                      <w:rFonts w:ascii="Times New Roman" w:eastAsia="Times New Roman" w:hAnsi="Times New Roman" w:cs="Times New Roman"/>
                      <w:sz w:val="24"/>
                      <w:szCs w:val="24"/>
                    </w:rPr>
                    <w:t xml:space="preserve">15 amata vietas x EUR 713 sistēmbloka vidējās izmaksas = </w:t>
                  </w:r>
                  <w:r w:rsidRPr="00CD51DE">
                    <w:rPr>
                      <w:rFonts w:ascii="Times New Roman" w:eastAsia="Times New Roman" w:hAnsi="Times New Roman" w:cs="Times New Roman"/>
                      <w:b/>
                      <w:sz w:val="24"/>
                      <w:szCs w:val="24"/>
                    </w:rPr>
                    <w:t>EUR 10</w:t>
                  </w:r>
                  <w:r>
                    <w:rPr>
                      <w:rFonts w:ascii="Times New Roman" w:eastAsia="Times New Roman" w:hAnsi="Times New Roman" w:cs="Times New Roman"/>
                      <w:b/>
                      <w:sz w:val="24"/>
                      <w:szCs w:val="24"/>
                    </w:rPr>
                    <w:t> </w:t>
                  </w:r>
                  <w:r w:rsidRPr="00CD51DE">
                    <w:rPr>
                      <w:rFonts w:ascii="Times New Roman" w:eastAsia="Times New Roman" w:hAnsi="Times New Roman" w:cs="Times New Roman"/>
                      <w:b/>
                      <w:sz w:val="24"/>
                      <w:szCs w:val="24"/>
                    </w:rPr>
                    <w:t>695</w:t>
                  </w:r>
                </w:p>
              </w:tc>
            </w:tr>
          </w:tbl>
          <w:p w:rsidR="00510A4C" w:rsidRPr="00F00CD5" w:rsidRDefault="00510A4C" w:rsidP="00510A4C">
            <w:pPr>
              <w:spacing w:after="0" w:line="240" w:lineRule="auto"/>
              <w:rPr>
                <w:rFonts w:ascii="Times New Roman" w:eastAsia="Times New Roman" w:hAnsi="Times New Roman" w:cs="Times New Roman"/>
                <w:sz w:val="24"/>
                <w:szCs w:val="24"/>
              </w:rPr>
            </w:pPr>
          </w:p>
          <w:p w:rsidR="00510A4C" w:rsidRPr="00F00CD5" w:rsidRDefault="00510A4C" w:rsidP="00510A4C">
            <w:pPr>
              <w:spacing w:after="0" w:line="240" w:lineRule="auto"/>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3) Esošo NĪVKIS un ZG IS pielāgošana datu sinhronizācijai </w:t>
            </w:r>
            <w:r w:rsidRPr="00457664">
              <w:rPr>
                <w:rFonts w:ascii="Times New Roman" w:eastAsia="Times New Roman" w:hAnsi="Times New Roman" w:cs="Times New Roman"/>
                <w:sz w:val="24"/>
                <w:szCs w:val="24"/>
              </w:rPr>
              <w:t>(</w:t>
            </w:r>
            <w:r w:rsidRPr="008A5E69">
              <w:rPr>
                <w:rFonts w:ascii="Times New Roman" w:eastAsia="Times New Roman" w:hAnsi="Times New Roman" w:cs="Times New Roman"/>
                <w:b/>
                <w:sz w:val="24"/>
                <w:szCs w:val="24"/>
                <w:u w:val="single"/>
              </w:rPr>
              <w:t>201</w:t>
            </w:r>
            <w:r w:rsidR="000B6562" w:rsidRPr="008A5E69">
              <w:rPr>
                <w:rFonts w:ascii="Times New Roman" w:eastAsia="Times New Roman" w:hAnsi="Times New Roman" w:cs="Times New Roman"/>
                <w:b/>
                <w:sz w:val="24"/>
                <w:szCs w:val="24"/>
                <w:u w:val="single"/>
              </w:rPr>
              <w:t>7</w:t>
            </w:r>
            <w:r w:rsidRPr="008A5E69">
              <w:rPr>
                <w:rFonts w:ascii="Times New Roman" w:eastAsia="Times New Roman" w:hAnsi="Times New Roman" w:cs="Times New Roman"/>
                <w:b/>
                <w:sz w:val="24"/>
                <w:szCs w:val="24"/>
                <w:u w:val="single"/>
              </w:rPr>
              <w:t>.-</w:t>
            </w:r>
            <w:proofErr w:type="gramStart"/>
            <w:r w:rsidRPr="008A5E69">
              <w:rPr>
                <w:rFonts w:ascii="Times New Roman" w:eastAsia="Times New Roman" w:hAnsi="Times New Roman" w:cs="Times New Roman"/>
                <w:b/>
                <w:sz w:val="24"/>
                <w:szCs w:val="24"/>
                <w:u w:val="single"/>
              </w:rPr>
              <w:t>201</w:t>
            </w:r>
            <w:r w:rsidR="000B6562" w:rsidRPr="008A5E69">
              <w:rPr>
                <w:rFonts w:ascii="Times New Roman" w:eastAsia="Times New Roman" w:hAnsi="Times New Roman" w:cs="Times New Roman"/>
                <w:b/>
                <w:sz w:val="24"/>
                <w:szCs w:val="24"/>
                <w:u w:val="single"/>
              </w:rPr>
              <w:t>8</w:t>
            </w:r>
            <w:r w:rsidRPr="00457664">
              <w:rPr>
                <w:rFonts w:ascii="Times New Roman" w:eastAsia="Times New Roman" w:hAnsi="Times New Roman" w:cs="Times New Roman"/>
                <w:sz w:val="24"/>
                <w:szCs w:val="24"/>
              </w:rPr>
              <w:t>.gads</w:t>
            </w:r>
            <w:proofErr w:type="gramEnd"/>
            <w:r w:rsidRPr="00457664">
              <w:rPr>
                <w:rFonts w:ascii="Times New Roman" w:eastAsia="Times New Roman" w:hAnsi="Times New Roman" w:cs="Times New Roman"/>
                <w:sz w:val="24"/>
                <w:szCs w:val="24"/>
              </w:rPr>
              <w:t>)</w:t>
            </w:r>
            <w:r w:rsidRPr="00F00CD5">
              <w:rPr>
                <w:rFonts w:ascii="Times New Roman" w:eastAsia="Times New Roman" w:hAnsi="Times New Roman" w:cs="Times New Roman"/>
                <w:sz w:val="24"/>
                <w:szCs w:val="24"/>
              </w:rPr>
              <w:t xml:space="preserve"> </w:t>
            </w:r>
          </w:p>
          <w:tbl>
            <w:tblPr>
              <w:tblStyle w:val="Reatabula"/>
              <w:tblW w:w="0" w:type="auto"/>
              <w:tblLook w:val="04A0" w:firstRow="1" w:lastRow="0" w:firstColumn="1" w:lastColumn="0" w:noHBand="0" w:noVBand="1"/>
            </w:tblPr>
            <w:tblGrid>
              <w:gridCol w:w="1836"/>
              <w:gridCol w:w="3412"/>
            </w:tblGrid>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izmaksas </w:t>
                  </w:r>
                </w:p>
              </w:tc>
              <w:tc>
                <w:tcPr>
                  <w:tcW w:w="3412"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201</w:t>
                  </w:r>
                  <w:r w:rsidR="000B6562" w:rsidRPr="008A5E69">
                    <w:rPr>
                      <w:rFonts w:ascii="Times New Roman" w:eastAsia="Times New Roman" w:hAnsi="Times New Roman" w:cs="Times New Roman"/>
                      <w:b/>
                      <w:sz w:val="24"/>
                      <w:szCs w:val="24"/>
                      <w:u w:val="single"/>
                    </w:rPr>
                    <w:t>7</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  689 763</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201</w:t>
                  </w:r>
                  <w:r w:rsidR="000B6562" w:rsidRPr="008A5E69">
                    <w:rPr>
                      <w:rFonts w:ascii="Times New Roman" w:eastAsia="Times New Roman" w:hAnsi="Times New Roman" w:cs="Times New Roman"/>
                      <w:b/>
                      <w:sz w:val="24"/>
                      <w:szCs w:val="24"/>
                      <w:u w:val="single"/>
                    </w:rPr>
                    <w:t>8</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 295 635</w:t>
                  </w:r>
                </w:p>
              </w:tc>
            </w:tr>
          </w:tbl>
          <w:p w:rsidR="00510A4C" w:rsidRPr="00F00CD5" w:rsidRDefault="00510A4C" w:rsidP="00510A4C">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397"/>
            </w:tblGrid>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b/>
                      <w:sz w:val="24"/>
                      <w:szCs w:val="24"/>
                    </w:rPr>
                    <w:t xml:space="preserve">Informācijas tehnoloģiju pakalpojumi </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{EKK 2250}:</w:t>
                  </w:r>
                  <w:proofErr w:type="gramStart"/>
                  <w:r w:rsidRPr="00F00CD5">
                    <w:rPr>
                      <w:rFonts w:ascii="Times New Roman" w:eastAsia="Times New Roman" w:hAnsi="Times New Roman" w:cs="Times New Roman"/>
                      <w:b/>
                      <w:sz w:val="24"/>
                      <w:szCs w:val="24"/>
                    </w:rPr>
                    <w:t xml:space="preserve">  </w:t>
                  </w:r>
                  <w:proofErr w:type="gramEnd"/>
                </w:p>
              </w:tc>
              <w:tc>
                <w:tcPr>
                  <w:tcW w:w="3397"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Programmēšanas darbi.</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r>
                    <w:rPr>
                      <w:rFonts w:ascii="Times New Roman" w:eastAsia="Times New Roman" w:hAnsi="Times New Roman" w:cs="Times New Roman"/>
                      <w:sz w:val="24"/>
                      <w:szCs w:val="24"/>
                    </w:rPr>
                    <w:t xml:space="preserve"> </w:t>
                  </w:r>
                  <w:r w:rsidRPr="0078281B">
                    <w:rPr>
                      <w:rFonts w:ascii="Times New Roman" w:eastAsia="Times New Roman" w:hAnsi="Times New Roman" w:cs="Times New Roman"/>
                      <w:i/>
                      <w:sz w:val="24"/>
                      <w:szCs w:val="24"/>
                    </w:rPr>
                    <w:t>(budžeta programmā 07.00.00 „Valsts zemes dienests)</w:t>
                  </w:r>
                  <w:r w:rsidRPr="00F00CD5">
                    <w:rPr>
                      <w:rFonts w:ascii="Times New Roman" w:eastAsia="Times New Roman" w:hAnsi="Times New Roman" w:cs="Times New Roman"/>
                      <w:sz w:val="24"/>
                      <w:szCs w:val="24"/>
                    </w:rPr>
                    <w:t>:</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EUR </w:t>
                  </w:r>
                  <w:r>
                    <w:rPr>
                      <w:rFonts w:ascii="Times New Roman" w:eastAsia="Times New Roman" w:hAnsi="Times New Roman" w:cs="Times New Roman"/>
                      <w:sz w:val="24"/>
                      <w:szCs w:val="24"/>
                    </w:rPr>
                    <w:t>44.77</w:t>
                  </w:r>
                  <w:r w:rsidRPr="00F00CD5">
                    <w:rPr>
                      <w:rFonts w:ascii="Times New Roman" w:eastAsia="Times New Roman" w:hAnsi="Times New Roman" w:cs="Times New Roman"/>
                      <w:sz w:val="24"/>
                      <w:szCs w:val="24"/>
                    </w:rPr>
                    <w:t xml:space="preserve"> stundas likme (saskaņā ar VZD noslēgto informācijas sistēmu uzturēšanas līgumu) x 12475 stundas</w:t>
                  </w:r>
                  <w:proofErr w:type="gramStart"/>
                  <w:r w:rsidRPr="00F00CD5">
                    <w:rPr>
                      <w:rFonts w:ascii="Times New Roman" w:eastAsia="Times New Roman" w:hAnsi="Times New Roman" w:cs="Times New Roman"/>
                      <w:sz w:val="24"/>
                      <w:szCs w:val="24"/>
                    </w:rPr>
                    <w:t xml:space="preserve">  </w:t>
                  </w:r>
                  <w:proofErr w:type="gramEnd"/>
                  <w:r w:rsidRPr="00F00CD5">
                    <w:rPr>
                      <w:rFonts w:ascii="Times New Roman" w:eastAsia="Times New Roman" w:hAnsi="Times New Roman" w:cs="Times New Roman"/>
                      <w:sz w:val="24"/>
                      <w:szCs w:val="24"/>
                    </w:rPr>
                    <w:t xml:space="preserve">= EUR </w:t>
                  </w:r>
                  <w:r>
                    <w:rPr>
                      <w:rFonts w:ascii="Times New Roman" w:eastAsia="Times New Roman" w:hAnsi="Times New Roman" w:cs="Times New Roman"/>
                      <w:sz w:val="24"/>
                      <w:szCs w:val="24"/>
                    </w:rPr>
                    <w:t> 558 506</w:t>
                  </w: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TA</w:t>
                  </w:r>
                  <w:r>
                    <w:rPr>
                      <w:rFonts w:ascii="Times New Roman" w:eastAsia="Times New Roman" w:hAnsi="Times New Roman" w:cs="Times New Roman"/>
                      <w:sz w:val="24"/>
                      <w:szCs w:val="24"/>
                    </w:rPr>
                    <w:t xml:space="preserve"> </w:t>
                  </w:r>
                  <w:r w:rsidRPr="00952A42">
                    <w:rPr>
                      <w:rFonts w:ascii="Times New Roman" w:eastAsia="Times New Roman" w:hAnsi="Times New Roman" w:cs="Times New Roman"/>
                      <w:i/>
                      <w:sz w:val="24"/>
                      <w:szCs w:val="24"/>
                    </w:rPr>
                    <w:t>(budžeta apakšprogrammā 03.0</w:t>
                  </w:r>
                  <w:r w:rsidR="00D139CF">
                    <w:rPr>
                      <w:rFonts w:ascii="Times New Roman" w:eastAsia="Times New Roman" w:hAnsi="Times New Roman" w:cs="Times New Roman"/>
                      <w:i/>
                      <w:sz w:val="24"/>
                      <w:szCs w:val="24"/>
                    </w:rPr>
                    <w:t>1</w:t>
                  </w:r>
                  <w:r w:rsidRPr="00952A42">
                    <w:rPr>
                      <w:rFonts w:ascii="Times New Roman" w:eastAsia="Times New Roman" w:hAnsi="Times New Roman" w:cs="Times New Roman"/>
                      <w:i/>
                      <w:sz w:val="24"/>
                      <w:szCs w:val="24"/>
                    </w:rPr>
                    <w:t>.00 „</w:t>
                  </w:r>
                  <w:r w:rsidR="00D139CF" w:rsidRPr="00D139CF">
                    <w:rPr>
                      <w:rFonts w:ascii="Times New Roman" w:eastAsia="Times New Roman" w:hAnsi="Times New Roman"/>
                      <w:i/>
                      <w:sz w:val="24"/>
                      <w:szCs w:val="26"/>
                    </w:rPr>
                    <w:t>Tiesu administrēšana</w:t>
                  </w:r>
                  <w:r w:rsidRPr="00952A42">
                    <w:rPr>
                      <w:rFonts w:ascii="Times New Roman" w:eastAsia="Times New Roman" w:hAnsi="Times New Roman" w:cs="Times New Roman"/>
                      <w:i/>
                      <w:sz w:val="24"/>
                      <w:szCs w:val="24"/>
                    </w:rPr>
                    <w:t>„)</w:t>
                  </w:r>
                  <w:r w:rsidRPr="00F00CD5">
                    <w:rPr>
                      <w:rFonts w:ascii="Times New Roman" w:eastAsia="Times New Roman" w:hAnsi="Times New Roman" w:cs="Times New Roman"/>
                      <w:sz w:val="24"/>
                      <w:szCs w:val="24"/>
                    </w:rPr>
                    <w:t>:</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E</w:t>
                  </w:r>
                  <w:r>
                    <w:rPr>
                      <w:rFonts w:ascii="Times New Roman" w:eastAsia="Times New Roman" w:hAnsi="Times New Roman" w:cs="Times New Roman"/>
                      <w:sz w:val="24"/>
                      <w:szCs w:val="24"/>
                    </w:rPr>
                    <w:t>UR 46.66</w:t>
                  </w:r>
                  <w:r w:rsidRPr="00F00CD5">
                    <w:rPr>
                      <w:rFonts w:ascii="Times New Roman" w:eastAsia="Times New Roman" w:hAnsi="Times New Roman" w:cs="Times New Roman"/>
                      <w:sz w:val="24"/>
                      <w:szCs w:val="24"/>
                    </w:rPr>
                    <w:t xml:space="preserve"> stundas likme (saskaņā ar TA noslēgto informācijas sistēmu uzturēšanas līgumu) x 9149 stundas =  EUR 426 8</w:t>
                  </w:r>
                  <w:r>
                    <w:rPr>
                      <w:rFonts w:ascii="Times New Roman" w:eastAsia="Times New Roman" w:hAnsi="Times New Roman" w:cs="Times New Roman"/>
                      <w:sz w:val="24"/>
                      <w:szCs w:val="24"/>
                    </w:rPr>
                    <w:t>92</w:t>
                  </w:r>
                  <w:r w:rsidRPr="00F00CD5">
                    <w:rPr>
                      <w:rFonts w:ascii="Times New Roman" w:eastAsia="Times New Roman" w:hAnsi="Times New Roman" w:cs="Times New Roman"/>
                      <w:sz w:val="24"/>
                      <w:szCs w:val="24"/>
                    </w:rPr>
                    <w:t xml:space="preserve"> </w:t>
                  </w:r>
                </w:p>
              </w:tc>
            </w:tr>
          </w:tbl>
          <w:p w:rsidR="00510A4C" w:rsidRDefault="00510A4C" w:rsidP="00510A4C">
            <w:pPr>
              <w:spacing w:after="0" w:line="240" w:lineRule="auto"/>
              <w:rPr>
                <w:rFonts w:ascii="Times New Roman" w:eastAsia="Times New Roman" w:hAnsi="Times New Roman" w:cs="Times New Roman"/>
                <w:b/>
                <w:sz w:val="24"/>
                <w:szCs w:val="24"/>
              </w:rPr>
            </w:pPr>
          </w:p>
          <w:p w:rsidR="00510A4C" w:rsidRPr="0052175E" w:rsidRDefault="00510A4C" w:rsidP="00510A4C">
            <w:pPr>
              <w:spacing w:after="0" w:line="240" w:lineRule="auto"/>
              <w:rPr>
                <w:rFonts w:ascii="Times New Roman" w:eastAsia="Times New Roman" w:hAnsi="Times New Roman" w:cs="Times New Roman"/>
                <w:sz w:val="24"/>
                <w:szCs w:val="24"/>
              </w:rPr>
            </w:pPr>
            <w:r w:rsidRPr="0052175E">
              <w:rPr>
                <w:rFonts w:ascii="Times New Roman" w:eastAsia="Times New Roman" w:hAnsi="Times New Roman" w:cs="Times New Roman"/>
                <w:sz w:val="24"/>
                <w:szCs w:val="24"/>
              </w:rPr>
              <w:t>4) Arhīvu digitalizēšana (</w:t>
            </w:r>
            <w:proofErr w:type="gramStart"/>
            <w:r w:rsidRPr="008A5E69">
              <w:rPr>
                <w:rFonts w:ascii="Times New Roman" w:eastAsia="Times New Roman" w:hAnsi="Times New Roman" w:cs="Times New Roman"/>
                <w:b/>
                <w:sz w:val="24"/>
                <w:szCs w:val="24"/>
                <w:u w:val="single"/>
              </w:rPr>
              <w:t>201</w:t>
            </w:r>
            <w:r w:rsidR="000B6562" w:rsidRPr="008A5E69">
              <w:rPr>
                <w:rFonts w:ascii="Times New Roman" w:eastAsia="Times New Roman" w:hAnsi="Times New Roman" w:cs="Times New Roman"/>
                <w:b/>
                <w:sz w:val="24"/>
                <w:szCs w:val="24"/>
                <w:u w:val="single"/>
              </w:rPr>
              <w:t>7</w:t>
            </w:r>
            <w:r w:rsidRPr="008A5E69">
              <w:rPr>
                <w:rFonts w:ascii="Times New Roman" w:eastAsia="Times New Roman" w:hAnsi="Times New Roman" w:cs="Times New Roman"/>
                <w:b/>
                <w:sz w:val="24"/>
                <w:szCs w:val="24"/>
                <w:u w:val="single"/>
              </w:rPr>
              <w:t>. – 202</w:t>
            </w:r>
            <w:r w:rsidR="000B6562" w:rsidRPr="008A5E69">
              <w:rPr>
                <w:rFonts w:ascii="Times New Roman" w:eastAsia="Times New Roman" w:hAnsi="Times New Roman" w:cs="Times New Roman"/>
                <w:b/>
                <w:sz w:val="24"/>
                <w:szCs w:val="24"/>
                <w:u w:val="single"/>
              </w:rPr>
              <w:t>2</w:t>
            </w:r>
            <w:r w:rsidRPr="0052175E">
              <w:rPr>
                <w:rFonts w:ascii="Times New Roman" w:eastAsia="Times New Roman" w:hAnsi="Times New Roman" w:cs="Times New Roman"/>
                <w:sz w:val="24"/>
                <w:szCs w:val="24"/>
              </w:rPr>
              <w:t>.</w:t>
            </w:r>
            <w:proofErr w:type="gramEnd"/>
            <w:r w:rsidRPr="0052175E">
              <w:rPr>
                <w:rFonts w:ascii="Times New Roman" w:eastAsia="Times New Roman" w:hAnsi="Times New Roman" w:cs="Times New Roman"/>
                <w:sz w:val="24"/>
                <w:szCs w:val="24"/>
              </w:rPr>
              <w:t>gads):</w:t>
            </w:r>
          </w:p>
          <w:p w:rsidR="00510A4C" w:rsidRPr="002A1357" w:rsidRDefault="00510A4C" w:rsidP="00510A4C">
            <w:pPr>
              <w:tabs>
                <w:tab w:val="left" w:pos="1020"/>
              </w:tabs>
              <w:spacing w:after="0"/>
              <w:rPr>
                <w:rFonts w:ascii="Times New Roman" w:eastAsia="Times New Roman" w:hAnsi="Times New Roman" w:cs="Times New Roman"/>
                <w:sz w:val="10"/>
                <w:szCs w:val="10"/>
              </w:rPr>
            </w:pPr>
          </w:p>
          <w:tbl>
            <w:tblPr>
              <w:tblStyle w:val="Reatabula"/>
              <w:tblW w:w="0" w:type="auto"/>
              <w:tblLook w:val="04A0" w:firstRow="1" w:lastRow="0" w:firstColumn="1" w:lastColumn="0" w:noHBand="0" w:noVBand="1"/>
            </w:tblPr>
            <w:tblGrid>
              <w:gridCol w:w="1836"/>
              <w:gridCol w:w="3402"/>
              <w:gridCol w:w="10"/>
            </w:tblGrid>
            <w:tr w:rsidR="00510A4C" w:rsidRPr="002A1357" w:rsidTr="00377A02">
              <w:tc>
                <w:tcPr>
                  <w:tcW w:w="1836" w:type="dxa"/>
                </w:tcPr>
                <w:p w:rsidR="00510A4C" w:rsidRPr="00540918"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540918">
                    <w:rPr>
                      <w:rFonts w:ascii="Times New Roman" w:eastAsia="Times New Roman" w:hAnsi="Times New Roman" w:cs="Times New Roman"/>
                      <w:b/>
                      <w:sz w:val="24"/>
                      <w:szCs w:val="24"/>
                    </w:rPr>
                    <w:t>Kopā izmaksas</w:t>
                  </w:r>
                </w:p>
                <w:p w:rsidR="00510A4C" w:rsidRPr="00540918" w:rsidRDefault="00510A4C" w:rsidP="009E5BBD">
                  <w:pPr>
                    <w:framePr w:hSpace="180" w:wrap="around" w:vAnchor="text" w:hAnchor="text" w:xAlign="right" w:y="1"/>
                    <w:suppressOverlap/>
                    <w:rPr>
                      <w:rFonts w:ascii="Times New Roman" w:eastAsia="Times New Roman" w:hAnsi="Times New Roman" w:cs="Times New Roman"/>
                      <w:b/>
                      <w:sz w:val="24"/>
                      <w:szCs w:val="24"/>
                    </w:rPr>
                  </w:pPr>
                </w:p>
              </w:tc>
              <w:tc>
                <w:tcPr>
                  <w:tcW w:w="3412" w:type="dxa"/>
                  <w:gridSpan w:val="2"/>
                </w:tcPr>
                <w:p w:rsidR="00510A4C" w:rsidRPr="00540918"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201</w:t>
                  </w:r>
                  <w:r w:rsidR="000B6562" w:rsidRPr="008A5E69">
                    <w:rPr>
                      <w:rFonts w:ascii="Times New Roman" w:eastAsia="Times New Roman" w:hAnsi="Times New Roman" w:cs="Times New Roman"/>
                      <w:b/>
                      <w:sz w:val="24"/>
                      <w:szCs w:val="24"/>
                      <w:u w:val="single"/>
                    </w:rPr>
                    <w:t>7</w:t>
                  </w:r>
                  <w:r w:rsidRPr="00540918">
                    <w:rPr>
                      <w:rFonts w:ascii="Times New Roman" w:eastAsia="Times New Roman" w:hAnsi="Times New Roman" w:cs="Times New Roman"/>
                      <w:b/>
                      <w:sz w:val="24"/>
                      <w:szCs w:val="24"/>
                    </w:rPr>
                    <w:t>.gadā</w:t>
                  </w:r>
                  <w:proofErr w:type="gramEnd"/>
                  <w:r w:rsidRPr="00540918">
                    <w:rPr>
                      <w:rFonts w:ascii="Times New Roman" w:eastAsia="Times New Roman" w:hAnsi="Times New Roman" w:cs="Times New Roman"/>
                      <w:b/>
                      <w:sz w:val="24"/>
                      <w:szCs w:val="24"/>
                    </w:rPr>
                    <w:t xml:space="preserve"> = EUR   103 218</w:t>
                  </w:r>
                </w:p>
                <w:p w:rsidR="00510A4C" w:rsidRPr="00540918"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201</w:t>
                  </w:r>
                  <w:r w:rsidR="000B6562" w:rsidRPr="008A5E69">
                    <w:rPr>
                      <w:rFonts w:ascii="Times New Roman" w:eastAsia="Times New Roman" w:hAnsi="Times New Roman" w:cs="Times New Roman"/>
                      <w:b/>
                      <w:sz w:val="24"/>
                      <w:szCs w:val="24"/>
                      <w:u w:val="single"/>
                    </w:rPr>
                    <w:t>8</w:t>
                  </w:r>
                  <w:r w:rsidRPr="00540918">
                    <w:rPr>
                      <w:rFonts w:ascii="Times New Roman" w:eastAsia="Times New Roman" w:hAnsi="Times New Roman" w:cs="Times New Roman"/>
                      <w:b/>
                      <w:sz w:val="24"/>
                      <w:szCs w:val="24"/>
                    </w:rPr>
                    <w:t>.gadā</w:t>
                  </w:r>
                  <w:proofErr w:type="gramEnd"/>
                  <w:r w:rsidRPr="00540918">
                    <w:rPr>
                      <w:rFonts w:ascii="Times New Roman" w:eastAsia="Times New Roman" w:hAnsi="Times New Roman" w:cs="Times New Roman"/>
                      <w:b/>
                      <w:sz w:val="24"/>
                      <w:szCs w:val="24"/>
                    </w:rPr>
                    <w:t xml:space="preserve"> = EUR  99 218</w:t>
                  </w:r>
                </w:p>
                <w:p w:rsidR="00510A4C" w:rsidRPr="00540918"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201</w:t>
                  </w:r>
                  <w:r w:rsidR="000B6562" w:rsidRPr="008A5E69">
                    <w:rPr>
                      <w:rFonts w:ascii="Times New Roman" w:eastAsia="Times New Roman" w:hAnsi="Times New Roman" w:cs="Times New Roman"/>
                      <w:b/>
                      <w:sz w:val="24"/>
                      <w:szCs w:val="24"/>
                      <w:u w:val="single"/>
                    </w:rPr>
                    <w:t>9</w:t>
                  </w:r>
                  <w:r w:rsidRPr="00540918">
                    <w:rPr>
                      <w:rFonts w:ascii="Times New Roman" w:eastAsia="Times New Roman" w:hAnsi="Times New Roman" w:cs="Times New Roman"/>
                      <w:b/>
                      <w:sz w:val="24"/>
                      <w:szCs w:val="24"/>
                    </w:rPr>
                    <w:t>.gadā</w:t>
                  </w:r>
                  <w:proofErr w:type="gramEnd"/>
                  <w:r w:rsidRPr="00540918">
                    <w:rPr>
                      <w:rFonts w:ascii="Times New Roman" w:eastAsia="Times New Roman" w:hAnsi="Times New Roman" w:cs="Times New Roman"/>
                      <w:b/>
                      <w:sz w:val="24"/>
                      <w:szCs w:val="24"/>
                    </w:rPr>
                    <w:t xml:space="preserve"> = EUR</w:t>
                  </w:r>
                  <w:r w:rsidRPr="00540918" w:rsidDel="002460FE">
                    <w:rPr>
                      <w:rFonts w:ascii="Times New Roman" w:eastAsia="Times New Roman" w:hAnsi="Times New Roman" w:cs="Times New Roman"/>
                      <w:b/>
                      <w:sz w:val="24"/>
                      <w:szCs w:val="24"/>
                    </w:rPr>
                    <w:t xml:space="preserve"> </w:t>
                  </w:r>
                  <w:r w:rsidRPr="00540918">
                    <w:rPr>
                      <w:rFonts w:ascii="Times New Roman" w:eastAsia="Times New Roman" w:hAnsi="Times New Roman" w:cs="Times New Roman"/>
                      <w:b/>
                      <w:sz w:val="24"/>
                      <w:szCs w:val="24"/>
                    </w:rPr>
                    <w:t>  99 218</w:t>
                  </w:r>
                </w:p>
                <w:p w:rsidR="00510A4C" w:rsidRPr="00540918"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w:t>
                  </w:r>
                  <w:r w:rsidR="000B6562" w:rsidRPr="008A5E69">
                    <w:rPr>
                      <w:rFonts w:ascii="Times New Roman" w:eastAsia="Times New Roman" w:hAnsi="Times New Roman" w:cs="Times New Roman"/>
                      <w:b/>
                      <w:sz w:val="24"/>
                      <w:szCs w:val="24"/>
                      <w:u w:val="single"/>
                    </w:rPr>
                    <w:t>20</w:t>
                  </w:r>
                  <w:r w:rsidRPr="00540918">
                    <w:rPr>
                      <w:rFonts w:ascii="Times New Roman" w:eastAsia="Times New Roman" w:hAnsi="Times New Roman" w:cs="Times New Roman"/>
                      <w:b/>
                      <w:sz w:val="24"/>
                      <w:szCs w:val="24"/>
                    </w:rPr>
                    <w:t>.gadā</w:t>
                  </w:r>
                  <w:proofErr w:type="gramEnd"/>
                  <w:r w:rsidRPr="00540918">
                    <w:rPr>
                      <w:rFonts w:ascii="Times New Roman" w:eastAsia="Times New Roman" w:hAnsi="Times New Roman" w:cs="Times New Roman"/>
                      <w:b/>
                      <w:sz w:val="24"/>
                      <w:szCs w:val="24"/>
                    </w:rPr>
                    <w:t xml:space="preserve"> = EUR</w:t>
                  </w:r>
                  <w:r w:rsidRPr="00540918" w:rsidDel="002460FE">
                    <w:rPr>
                      <w:rFonts w:ascii="Times New Roman" w:eastAsia="Times New Roman" w:hAnsi="Times New Roman" w:cs="Times New Roman"/>
                      <w:b/>
                      <w:sz w:val="24"/>
                      <w:szCs w:val="24"/>
                    </w:rPr>
                    <w:t xml:space="preserve"> </w:t>
                  </w:r>
                  <w:r w:rsidRPr="00540918">
                    <w:rPr>
                      <w:rFonts w:ascii="Times New Roman" w:eastAsia="Times New Roman" w:hAnsi="Times New Roman" w:cs="Times New Roman"/>
                      <w:b/>
                      <w:sz w:val="24"/>
                      <w:szCs w:val="24"/>
                    </w:rPr>
                    <w:t>  99 218</w:t>
                  </w:r>
                </w:p>
                <w:p w:rsidR="00510A4C" w:rsidRPr="00540918"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202</w:t>
                  </w:r>
                  <w:r w:rsidR="000B6562" w:rsidRPr="008A5E69">
                    <w:rPr>
                      <w:rFonts w:ascii="Times New Roman" w:eastAsia="Times New Roman" w:hAnsi="Times New Roman" w:cs="Times New Roman"/>
                      <w:b/>
                      <w:sz w:val="24"/>
                      <w:szCs w:val="24"/>
                      <w:u w:val="single"/>
                    </w:rPr>
                    <w:t>1</w:t>
                  </w:r>
                  <w:r w:rsidRPr="00540918">
                    <w:rPr>
                      <w:rFonts w:ascii="Times New Roman" w:eastAsia="Times New Roman" w:hAnsi="Times New Roman" w:cs="Times New Roman"/>
                      <w:b/>
                      <w:sz w:val="24"/>
                      <w:szCs w:val="24"/>
                    </w:rPr>
                    <w:t>.gadā</w:t>
                  </w:r>
                  <w:proofErr w:type="gramEnd"/>
                  <w:r w:rsidRPr="00540918">
                    <w:rPr>
                      <w:rFonts w:ascii="Times New Roman" w:eastAsia="Times New Roman" w:hAnsi="Times New Roman" w:cs="Times New Roman"/>
                      <w:b/>
                      <w:sz w:val="24"/>
                      <w:szCs w:val="24"/>
                    </w:rPr>
                    <w:t xml:space="preserve"> = EUR</w:t>
                  </w:r>
                  <w:r w:rsidRPr="00540918" w:rsidDel="002460FE">
                    <w:rPr>
                      <w:rFonts w:ascii="Times New Roman" w:eastAsia="Times New Roman" w:hAnsi="Times New Roman" w:cs="Times New Roman"/>
                      <w:b/>
                      <w:sz w:val="24"/>
                      <w:szCs w:val="24"/>
                    </w:rPr>
                    <w:t xml:space="preserve"> </w:t>
                  </w:r>
                  <w:r w:rsidRPr="00540918">
                    <w:rPr>
                      <w:rFonts w:ascii="Times New Roman" w:eastAsia="Times New Roman" w:hAnsi="Times New Roman" w:cs="Times New Roman"/>
                      <w:b/>
                      <w:sz w:val="24"/>
                      <w:szCs w:val="24"/>
                    </w:rPr>
                    <w:t>99 218</w:t>
                  </w:r>
                </w:p>
                <w:p w:rsidR="00510A4C" w:rsidRPr="00540918"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202</w:t>
                  </w:r>
                  <w:r w:rsidR="000B6562" w:rsidRPr="008A5E69">
                    <w:rPr>
                      <w:rFonts w:ascii="Times New Roman" w:eastAsia="Times New Roman" w:hAnsi="Times New Roman" w:cs="Times New Roman"/>
                      <w:b/>
                      <w:sz w:val="24"/>
                      <w:szCs w:val="24"/>
                      <w:u w:val="single"/>
                    </w:rPr>
                    <w:t>2</w:t>
                  </w:r>
                  <w:r w:rsidRPr="008A5E69">
                    <w:rPr>
                      <w:rFonts w:ascii="Times New Roman" w:eastAsia="Times New Roman" w:hAnsi="Times New Roman" w:cs="Times New Roman"/>
                      <w:b/>
                      <w:sz w:val="24"/>
                      <w:szCs w:val="24"/>
                      <w:u w:val="single"/>
                    </w:rPr>
                    <w:t>.</w:t>
                  </w:r>
                  <w:r w:rsidRPr="00540918">
                    <w:rPr>
                      <w:rFonts w:ascii="Times New Roman" w:eastAsia="Times New Roman" w:hAnsi="Times New Roman" w:cs="Times New Roman"/>
                      <w:b/>
                      <w:sz w:val="24"/>
                      <w:szCs w:val="24"/>
                    </w:rPr>
                    <w:t>gadā</w:t>
                  </w:r>
                  <w:proofErr w:type="gramEnd"/>
                  <w:r w:rsidRPr="00540918">
                    <w:rPr>
                      <w:rFonts w:ascii="Times New Roman" w:eastAsia="Times New Roman" w:hAnsi="Times New Roman" w:cs="Times New Roman"/>
                      <w:b/>
                      <w:sz w:val="24"/>
                      <w:szCs w:val="24"/>
                    </w:rPr>
                    <w:t xml:space="preserve"> = EUR</w:t>
                  </w:r>
                  <w:r w:rsidRPr="00540918" w:rsidDel="002460FE">
                    <w:rPr>
                      <w:rFonts w:ascii="Times New Roman" w:eastAsia="Times New Roman" w:hAnsi="Times New Roman" w:cs="Times New Roman"/>
                      <w:b/>
                      <w:sz w:val="24"/>
                      <w:szCs w:val="24"/>
                    </w:rPr>
                    <w:t xml:space="preserve"> </w:t>
                  </w:r>
                  <w:r w:rsidRPr="00540918">
                    <w:rPr>
                      <w:rFonts w:ascii="Times New Roman" w:eastAsia="Times New Roman" w:hAnsi="Times New Roman" w:cs="Times New Roman"/>
                      <w:b/>
                      <w:sz w:val="24"/>
                      <w:szCs w:val="24"/>
                    </w:rPr>
                    <w:t>99</w:t>
                  </w:r>
                  <w:r>
                    <w:rPr>
                      <w:rFonts w:ascii="Times New Roman" w:eastAsia="Times New Roman" w:hAnsi="Times New Roman" w:cs="Times New Roman"/>
                      <w:b/>
                      <w:sz w:val="24"/>
                      <w:szCs w:val="24"/>
                    </w:rPr>
                    <w:t> </w:t>
                  </w:r>
                  <w:r w:rsidRPr="00540918">
                    <w:rPr>
                      <w:rFonts w:ascii="Times New Roman" w:eastAsia="Times New Roman" w:hAnsi="Times New Roman" w:cs="Times New Roman"/>
                      <w:b/>
                      <w:sz w:val="24"/>
                      <w:szCs w:val="24"/>
                    </w:rPr>
                    <w:t>218</w:t>
                  </w: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p>
                <w:p w:rsidR="00510A4C" w:rsidRPr="007953EA"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Tai skaitā:</w:t>
                  </w:r>
                </w:p>
                <w:p w:rsidR="00510A4C" w:rsidRPr="00540918"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7953EA">
                    <w:rPr>
                      <w:rFonts w:ascii="Times New Roman" w:eastAsia="Times New Roman" w:hAnsi="Times New Roman" w:cs="Times New Roman"/>
                      <w:b/>
                      <w:i/>
                      <w:sz w:val="24"/>
                      <w:szCs w:val="24"/>
                    </w:rPr>
                    <w:t xml:space="preserve">VZD </w:t>
                  </w:r>
                  <w:r>
                    <w:rPr>
                      <w:rFonts w:ascii="Times New Roman" w:eastAsia="Times New Roman" w:hAnsi="Times New Roman" w:cs="Times New Roman"/>
                      <w:b/>
                      <w:i/>
                      <w:sz w:val="24"/>
                      <w:szCs w:val="24"/>
                    </w:rPr>
                    <w:t xml:space="preserve">(budžeta programmā 07.00.00 „Valsts zemes dienests) </w:t>
                  </w:r>
                  <w:r w:rsidRPr="007953EA">
                    <w:rPr>
                      <w:rFonts w:ascii="Times New Roman" w:eastAsia="Times New Roman" w:hAnsi="Times New Roman" w:cs="Times New Roman"/>
                      <w:b/>
                      <w:i/>
                      <w:sz w:val="24"/>
                      <w:szCs w:val="24"/>
                    </w:rPr>
                    <w:t xml:space="preserve">ikgadējās izmaksas EUR   69 218 </w:t>
                  </w:r>
                  <w:r>
                    <w:rPr>
                      <w:rFonts w:ascii="Times New Roman" w:eastAsia="Times New Roman" w:hAnsi="Times New Roman" w:cs="Times New Roman"/>
                      <w:b/>
                      <w:i/>
                      <w:sz w:val="24"/>
                      <w:szCs w:val="24"/>
                    </w:rPr>
                    <w:t>un v</w:t>
                  </w:r>
                  <w:r w:rsidRPr="00540918">
                    <w:rPr>
                      <w:rFonts w:ascii="Times New Roman" w:eastAsia="Times New Roman" w:hAnsi="Times New Roman" w:cs="Times New Roman"/>
                      <w:b/>
                      <w:i/>
                      <w:sz w:val="24"/>
                      <w:szCs w:val="24"/>
                    </w:rPr>
                    <w:t xml:space="preserve">ienreizējās izmaksas </w:t>
                  </w:r>
                  <w:proofErr w:type="gramStart"/>
                  <w:r w:rsidRPr="00540918">
                    <w:rPr>
                      <w:rFonts w:ascii="Times New Roman" w:eastAsia="Times New Roman" w:hAnsi="Times New Roman" w:cs="Times New Roman"/>
                      <w:b/>
                      <w:i/>
                      <w:sz w:val="24"/>
                      <w:szCs w:val="24"/>
                    </w:rPr>
                    <w:t>2</w:t>
                  </w:r>
                  <w:r w:rsidRPr="008A5E69">
                    <w:rPr>
                      <w:rFonts w:ascii="Times New Roman" w:eastAsia="Times New Roman" w:hAnsi="Times New Roman" w:cs="Times New Roman"/>
                      <w:b/>
                      <w:i/>
                      <w:sz w:val="24"/>
                      <w:szCs w:val="24"/>
                      <w:u w:val="single"/>
                    </w:rPr>
                    <w:t>01</w:t>
                  </w:r>
                  <w:r w:rsidR="000B6562" w:rsidRPr="008A5E69">
                    <w:rPr>
                      <w:rFonts w:ascii="Times New Roman" w:eastAsia="Times New Roman" w:hAnsi="Times New Roman" w:cs="Times New Roman"/>
                      <w:b/>
                      <w:i/>
                      <w:sz w:val="24"/>
                      <w:szCs w:val="24"/>
                      <w:u w:val="single"/>
                    </w:rPr>
                    <w:t>7</w:t>
                  </w:r>
                  <w:r w:rsidRPr="00540918">
                    <w:rPr>
                      <w:rFonts w:ascii="Times New Roman" w:eastAsia="Times New Roman" w:hAnsi="Times New Roman" w:cs="Times New Roman"/>
                      <w:b/>
                      <w:i/>
                      <w:sz w:val="24"/>
                      <w:szCs w:val="24"/>
                    </w:rPr>
                    <w:t>.gadā</w:t>
                  </w:r>
                  <w:proofErr w:type="gramEnd"/>
                  <w:r w:rsidRPr="00540918">
                    <w:rPr>
                      <w:rFonts w:ascii="Times New Roman" w:eastAsia="Times New Roman" w:hAnsi="Times New Roman" w:cs="Times New Roman"/>
                      <w:b/>
                      <w:i/>
                      <w:sz w:val="24"/>
                      <w:szCs w:val="24"/>
                    </w:rPr>
                    <w:t xml:space="preserve"> EUR 4 000</w:t>
                  </w:r>
                </w:p>
                <w:p w:rsidR="00510A4C" w:rsidRPr="00540918" w:rsidRDefault="00510A4C" w:rsidP="009E5BBD">
                  <w:pPr>
                    <w:framePr w:hSpace="180" w:wrap="around" w:vAnchor="text" w:hAnchor="text" w:xAlign="right" w:y="1"/>
                    <w:suppressOverlap/>
                    <w:rPr>
                      <w:rFonts w:ascii="Times New Roman" w:eastAsia="Times New Roman" w:hAnsi="Times New Roman" w:cs="Times New Roman"/>
                      <w:b/>
                      <w:i/>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540918">
                    <w:rPr>
                      <w:rFonts w:ascii="Times New Roman" w:eastAsia="Times New Roman" w:hAnsi="Times New Roman" w:cs="Times New Roman"/>
                      <w:b/>
                      <w:i/>
                      <w:sz w:val="24"/>
                      <w:szCs w:val="24"/>
                    </w:rPr>
                    <w:t xml:space="preserve">TA </w:t>
                  </w:r>
                  <w:r>
                    <w:rPr>
                      <w:rFonts w:ascii="Times New Roman" w:eastAsia="Times New Roman" w:hAnsi="Times New Roman" w:cs="Times New Roman"/>
                      <w:b/>
                      <w:i/>
                      <w:sz w:val="24"/>
                      <w:szCs w:val="24"/>
                    </w:rPr>
                    <w:t>(budžeta apakšprogrammā 03.02.00 „</w:t>
                  </w:r>
                  <w:r w:rsidRPr="004C19CC">
                    <w:rPr>
                      <w:rFonts w:ascii="Times New Roman" w:eastAsia="Times New Roman" w:hAnsi="Times New Roman"/>
                      <w:b/>
                      <w:i/>
                      <w:sz w:val="24"/>
                      <w:szCs w:val="26"/>
                    </w:rPr>
                    <w:t>Apgabaltiesas un rajonu (pilsētu) tiesas</w:t>
                  </w:r>
                  <w:r>
                    <w:rPr>
                      <w:rFonts w:ascii="Times New Roman" w:eastAsia="Times New Roman" w:hAnsi="Times New Roman" w:cs="Times New Roman"/>
                      <w:b/>
                      <w:i/>
                      <w:sz w:val="24"/>
                      <w:szCs w:val="24"/>
                    </w:rPr>
                    <w:t xml:space="preserve">„) </w:t>
                  </w:r>
                  <w:r w:rsidRPr="00540918">
                    <w:rPr>
                      <w:rFonts w:ascii="Times New Roman" w:eastAsia="Times New Roman" w:hAnsi="Times New Roman" w:cs="Times New Roman"/>
                      <w:b/>
                      <w:i/>
                      <w:sz w:val="24"/>
                      <w:szCs w:val="24"/>
                    </w:rPr>
                    <w:t>ikgadējās izmaksas</w:t>
                  </w:r>
                </w:p>
                <w:p w:rsidR="00510A4C" w:rsidRPr="00540918"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540918">
                    <w:rPr>
                      <w:rFonts w:ascii="Times New Roman" w:eastAsia="Times New Roman" w:hAnsi="Times New Roman" w:cs="Times New Roman"/>
                      <w:b/>
                      <w:i/>
                      <w:sz w:val="24"/>
                      <w:szCs w:val="24"/>
                    </w:rPr>
                    <w:t>EUR 30 000</w:t>
                  </w:r>
                </w:p>
              </w:tc>
            </w:tr>
            <w:tr w:rsidR="00510A4C" w:rsidRPr="00E10905" w:rsidTr="00152EDB">
              <w:trPr>
                <w:gridAfter w:val="1"/>
                <w:wAfter w:w="10" w:type="dxa"/>
              </w:trPr>
              <w:tc>
                <w:tcPr>
                  <w:tcW w:w="1836" w:type="dxa"/>
                </w:tcPr>
                <w:p w:rsidR="00510A4C" w:rsidRPr="00DD5DFD"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DD5DFD">
                    <w:rPr>
                      <w:rFonts w:ascii="Times New Roman" w:eastAsia="Times New Roman" w:hAnsi="Times New Roman" w:cs="Times New Roman"/>
                      <w:b/>
                      <w:sz w:val="24"/>
                      <w:szCs w:val="24"/>
                    </w:rPr>
                    <w:t>Atlīdzība {EKK 1000}:</w:t>
                  </w:r>
                </w:p>
              </w:tc>
              <w:tc>
                <w:tcPr>
                  <w:tcW w:w="3402" w:type="dxa"/>
                </w:tcPr>
                <w:p w:rsidR="00510A4C" w:rsidRPr="00DD5DFD"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DD5DFD">
                    <w:rPr>
                      <w:rFonts w:ascii="Times New Roman" w:eastAsia="Times New Roman" w:hAnsi="Times New Roman" w:cs="Times New Roman"/>
                      <w:b/>
                      <w:sz w:val="24"/>
                      <w:szCs w:val="24"/>
                    </w:rPr>
                    <w:t>Kopā VZD = EUR 32 406</w:t>
                  </w:r>
                </w:p>
                <w:p w:rsidR="00510A4C" w:rsidRPr="00E10905" w:rsidRDefault="00510A4C" w:rsidP="009E5BBD">
                  <w:pPr>
                    <w:framePr w:hSpace="180" w:wrap="around" w:vAnchor="text" w:hAnchor="text" w:xAlign="right" w:y="1"/>
                    <w:suppressOverlap/>
                    <w:rPr>
                      <w:rFonts w:ascii="Times New Roman" w:eastAsia="Times New Roman" w:hAnsi="Times New Roman" w:cs="Times New Roman"/>
                      <w:b/>
                      <w:i/>
                      <w:sz w:val="24"/>
                      <w:szCs w:val="24"/>
                      <w:u w:val="single"/>
                    </w:rPr>
                  </w:pPr>
                </w:p>
              </w:tc>
            </w:tr>
            <w:tr w:rsidR="00510A4C" w:rsidRPr="00DD5DFD" w:rsidTr="00152EDB">
              <w:trPr>
                <w:gridAfter w:val="1"/>
                <w:wAfter w:w="10" w:type="dxa"/>
              </w:trPr>
              <w:tc>
                <w:tcPr>
                  <w:tcW w:w="1836" w:type="dxa"/>
                </w:tcPr>
                <w:p w:rsidR="00510A4C" w:rsidRPr="00DD5DFD"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 xml:space="preserve">Atalgojums </w:t>
                  </w:r>
                </w:p>
                <w:p w:rsidR="00510A4C" w:rsidRPr="00DD5DFD"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{EKK 1100}:</w:t>
                  </w:r>
                </w:p>
              </w:tc>
              <w:tc>
                <w:tcPr>
                  <w:tcW w:w="340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VZD:</w:t>
                  </w:r>
                </w:p>
                <w:p w:rsidR="00510A4C" w:rsidRPr="00DD5DFD"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DD5DFD"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DD5DFD">
                    <w:rPr>
                      <w:rFonts w:ascii="Times New Roman" w:eastAsia="Times New Roman" w:hAnsi="Times New Roman" w:cs="Times New Roman"/>
                      <w:sz w:val="24"/>
                      <w:szCs w:val="24"/>
                    </w:rPr>
                    <w:t>2 amata vietas (</w:t>
                  </w:r>
                  <w:r w:rsidRPr="00DD5DFD">
                    <w:rPr>
                      <w:rFonts w:ascii="Times New Roman" w:eastAsia="Times New Roman" w:hAnsi="Times New Roman" w:cs="Times New Roman"/>
                      <w:i/>
                      <w:sz w:val="24"/>
                      <w:szCs w:val="24"/>
                    </w:rPr>
                    <w:t>18.1.saime, II līmenis, 8.mēnešalgu grupa</w:t>
                  </w:r>
                  <w:r w:rsidRPr="00DD5DFD">
                    <w:rPr>
                      <w:rFonts w:ascii="Times New Roman" w:eastAsia="Times New Roman" w:hAnsi="Times New Roman" w:cs="Times New Roman"/>
                      <w:sz w:val="24"/>
                      <w:szCs w:val="24"/>
                    </w:rPr>
                    <w:t xml:space="preserve">) x </w:t>
                  </w:r>
                  <w:r w:rsidRPr="00DD5DFD">
                    <w:rPr>
                      <w:rFonts w:ascii="Times New Roman" w:eastAsia="Times New Roman" w:hAnsi="Times New Roman" w:cs="Times New Roman"/>
                      <w:sz w:val="24"/>
                      <w:szCs w:val="24"/>
                    </w:rPr>
                    <w:lastRenderedPageBreak/>
                    <w:t>EUR 874  alga mēnesī</w:t>
                  </w:r>
                  <w:proofErr w:type="gramStart"/>
                  <w:r w:rsidRPr="00DD5DFD">
                    <w:rPr>
                      <w:rFonts w:ascii="Times New Roman" w:eastAsia="Times New Roman" w:hAnsi="Times New Roman" w:cs="Times New Roman"/>
                      <w:sz w:val="24"/>
                      <w:szCs w:val="24"/>
                    </w:rPr>
                    <w:t xml:space="preserve">  </w:t>
                  </w:r>
                  <w:proofErr w:type="gramEnd"/>
                  <w:r w:rsidRPr="00DD5DFD">
                    <w:rPr>
                      <w:rFonts w:ascii="Times New Roman" w:eastAsia="Times New Roman" w:hAnsi="Times New Roman" w:cs="Times New Roman"/>
                      <w:sz w:val="24"/>
                      <w:szCs w:val="24"/>
                    </w:rPr>
                    <w:t>x 12 mēneši = </w:t>
                  </w:r>
                  <w:r w:rsidRPr="00DD5DFD">
                    <w:rPr>
                      <w:rFonts w:ascii="Times New Roman" w:eastAsia="Times New Roman" w:hAnsi="Times New Roman" w:cs="Times New Roman"/>
                      <w:b/>
                      <w:sz w:val="24"/>
                      <w:szCs w:val="24"/>
                    </w:rPr>
                    <w:t>EUR 20 976</w:t>
                  </w:r>
                </w:p>
                <w:p w:rsidR="00510A4C" w:rsidRPr="00DD5DFD"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w:t>
                  </w:r>
                  <w:r w:rsidRPr="00DD5DFD">
                    <w:rPr>
                      <w:rFonts w:ascii="Times New Roman" w:eastAsia="Times New Roman" w:hAnsi="Times New Roman" w:cs="Times New Roman"/>
                      <w:i/>
                      <w:sz w:val="24"/>
                      <w:szCs w:val="24"/>
                    </w:rPr>
                    <w:t>Nepieciešams izveidot jaunas amata vietas, jo ar pašreizējiem resursiem šo procesu nav iespējams nodrošināt plānotajā laika periodā)</w:t>
                  </w:r>
                </w:p>
              </w:tc>
            </w:tr>
            <w:tr w:rsidR="00510A4C" w:rsidRPr="00DD5DFD" w:rsidTr="00152EDB">
              <w:trPr>
                <w:gridAfter w:val="1"/>
                <w:wAfter w:w="10" w:type="dxa"/>
              </w:trPr>
              <w:tc>
                <w:tcPr>
                  <w:tcW w:w="1836" w:type="dxa"/>
                </w:tcPr>
                <w:p w:rsidR="00510A4C" w:rsidRPr="00DD5DFD"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lastRenderedPageBreak/>
                    <w:t xml:space="preserve">Piemaksas, prēmijām un naudas balvas {EKK 1140}: </w:t>
                  </w:r>
                </w:p>
              </w:tc>
              <w:tc>
                <w:tcPr>
                  <w:tcW w:w="340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VZD:</w:t>
                  </w:r>
                </w:p>
                <w:p w:rsidR="00510A4C" w:rsidRPr="00DD5DFD"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DD5DFD"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DD5DFD">
                    <w:rPr>
                      <w:rFonts w:ascii="Times New Roman" w:eastAsia="Times New Roman" w:hAnsi="Times New Roman" w:cs="Times New Roman"/>
                      <w:sz w:val="24"/>
                      <w:szCs w:val="24"/>
                    </w:rPr>
                    <w:t>Plānotā mēnešalgu kopsumma EUR 20 976 x 10% vispārējām piemaksām un 10% prēmijām =</w:t>
                  </w:r>
                  <w:r w:rsidRPr="00DD5DFD">
                    <w:rPr>
                      <w:rFonts w:ascii="Times New Roman" w:eastAsia="Times New Roman" w:hAnsi="Times New Roman" w:cs="Times New Roman"/>
                      <w:b/>
                      <w:sz w:val="24"/>
                      <w:szCs w:val="24"/>
                    </w:rPr>
                    <w:t>EUR 4 196</w:t>
                  </w:r>
                </w:p>
              </w:tc>
            </w:tr>
            <w:tr w:rsidR="00510A4C" w:rsidRPr="00E10905" w:rsidTr="00152EDB">
              <w:trPr>
                <w:gridAfter w:val="1"/>
                <w:wAfter w:w="10" w:type="dxa"/>
              </w:trPr>
              <w:tc>
                <w:tcPr>
                  <w:tcW w:w="1836"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Pabalsti un kompensācijas</w:t>
                  </w:r>
                  <w:proofErr w:type="gramStart"/>
                  <w:r w:rsidRPr="00DD5DFD">
                    <w:rPr>
                      <w:rFonts w:ascii="Times New Roman" w:eastAsia="Times New Roman" w:hAnsi="Times New Roman" w:cs="Times New Roman"/>
                      <w:sz w:val="24"/>
                      <w:szCs w:val="24"/>
                    </w:rPr>
                    <w:t xml:space="preserve"> un</w:t>
                  </w:r>
                  <w:proofErr w:type="gramEnd"/>
                  <w:r w:rsidRPr="00DD5DFD">
                    <w:rPr>
                      <w:rFonts w:ascii="Times New Roman" w:eastAsia="Times New Roman" w:hAnsi="Times New Roman" w:cs="Times New Roman"/>
                      <w:sz w:val="24"/>
                      <w:szCs w:val="24"/>
                    </w:rPr>
                    <w:t xml:space="preserve"> citi maksājumi</w:t>
                  </w:r>
                </w:p>
                <w:p w:rsidR="00510A4C" w:rsidRPr="00DD5DFD"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{EKK 1220}:</w:t>
                  </w:r>
                </w:p>
              </w:tc>
              <w:tc>
                <w:tcPr>
                  <w:tcW w:w="340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 xml:space="preserve">VZD: </w:t>
                  </w:r>
                </w:p>
                <w:p w:rsidR="00510A4C" w:rsidRPr="00DD5DFD"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DD5DFD"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 xml:space="preserve">Plānotā mēnešalgu kopsumma EUR 20 976 x 5% sociālajām garantijām = </w:t>
                  </w:r>
                  <w:r w:rsidRPr="00DD5DFD">
                    <w:rPr>
                      <w:rFonts w:ascii="Times New Roman" w:eastAsia="Times New Roman" w:hAnsi="Times New Roman" w:cs="Times New Roman"/>
                      <w:b/>
                      <w:sz w:val="24"/>
                      <w:szCs w:val="24"/>
                    </w:rPr>
                    <w:t>EUR 1 049</w:t>
                  </w:r>
                  <w:r w:rsidRPr="00DD5DFD">
                    <w:rPr>
                      <w:rFonts w:ascii="Times New Roman" w:eastAsia="Times New Roman" w:hAnsi="Times New Roman" w:cs="Times New Roman"/>
                      <w:sz w:val="24"/>
                      <w:szCs w:val="24"/>
                    </w:rPr>
                    <w:t xml:space="preserve"> </w:t>
                  </w:r>
                </w:p>
              </w:tc>
            </w:tr>
            <w:tr w:rsidR="00510A4C" w:rsidRPr="00E10905" w:rsidTr="00152EDB">
              <w:trPr>
                <w:gridAfter w:val="1"/>
                <w:wAfter w:w="10" w:type="dxa"/>
                <w:trHeight w:val="812"/>
              </w:trPr>
              <w:tc>
                <w:tcPr>
                  <w:tcW w:w="1836" w:type="dxa"/>
                </w:tcPr>
                <w:p w:rsidR="00510A4C" w:rsidRPr="00DD5DFD"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Darba devēja valsts sociālās apdrošināšanas obligātās iemaksas {EKK 1210}:</w:t>
                  </w:r>
                </w:p>
              </w:tc>
              <w:tc>
                <w:tcPr>
                  <w:tcW w:w="3402"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 xml:space="preserve">VZD: </w:t>
                  </w:r>
                </w:p>
                <w:p w:rsidR="00510A4C" w:rsidRPr="00DD5DFD"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DD5DFD"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D5DFD">
                    <w:rPr>
                      <w:rFonts w:ascii="Times New Roman" w:eastAsia="Times New Roman" w:hAnsi="Times New Roman" w:cs="Times New Roman"/>
                      <w:sz w:val="24"/>
                      <w:szCs w:val="24"/>
                    </w:rPr>
                    <w:t xml:space="preserve">Plānotā atalgojuma kopsumma EUR 26 221 x DDVSAOI 23,59% = </w:t>
                  </w:r>
                  <w:r w:rsidRPr="00DD5DFD">
                    <w:rPr>
                      <w:rFonts w:ascii="Times New Roman" w:eastAsia="Times New Roman" w:hAnsi="Times New Roman" w:cs="Times New Roman"/>
                      <w:b/>
                      <w:sz w:val="24"/>
                      <w:szCs w:val="24"/>
                    </w:rPr>
                    <w:t>EUR 6 185</w:t>
                  </w:r>
                </w:p>
              </w:tc>
            </w:tr>
          </w:tbl>
          <w:p w:rsidR="00510A4C" w:rsidRPr="00E10905" w:rsidRDefault="00510A4C" w:rsidP="00510A4C">
            <w:pPr>
              <w:spacing w:after="0" w:line="240" w:lineRule="auto"/>
              <w:rPr>
                <w:rFonts w:ascii="Times New Roman" w:eastAsia="Times New Roman" w:hAnsi="Times New Roman" w:cs="Times New Roman"/>
                <w:sz w:val="10"/>
                <w:szCs w:val="10"/>
                <w:u w:val="single"/>
              </w:rPr>
            </w:pPr>
          </w:p>
          <w:tbl>
            <w:tblPr>
              <w:tblStyle w:val="TableGrid1"/>
              <w:tblW w:w="5380" w:type="dxa"/>
              <w:tblLook w:val="04A0" w:firstRow="1" w:lastRow="0" w:firstColumn="1" w:lastColumn="0" w:noHBand="0" w:noVBand="1"/>
            </w:tblPr>
            <w:tblGrid>
              <w:gridCol w:w="1836"/>
              <w:gridCol w:w="3544"/>
            </w:tblGrid>
            <w:tr w:rsidR="00510A4C" w:rsidRPr="00E10905" w:rsidTr="00D252B9">
              <w:tc>
                <w:tcPr>
                  <w:tcW w:w="1836" w:type="dxa"/>
                </w:tcPr>
                <w:p w:rsidR="00510A4C" w:rsidRPr="00DD5DFD"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DD5DFD">
                    <w:rPr>
                      <w:rFonts w:ascii="Times New Roman" w:eastAsia="Times New Roman" w:hAnsi="Times New Roman" w:cs="Times New Roman"/>
                      <w:b/>
                      <w:sz w:val="24"/>
                      <w:szCs w:val="24"/>
                    </w:rPr>
                    <w:t>Preces un pakalpojumi {EKK 2000}:</w:t>
                  </w:r>
                </w:p>
              </w:tc>
              <w:tc>
                <w:tcPr>
                  <w:tcW w:w="3544" w:type="dxa"/>
                </w:tcPr>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Kopā EUR 66 374</w:t>
                  </w:r>
                </w:p>
                <w:p w:rsidR="00510A4C" w:rsidRPr="009C684B" w:rsidRDefault="00510A4C" w:rsidP="009E5BBD">
                  <w:pPr>
                    <w:framePr w:hSpace="180" w:wrap="around" w:vAnchor="text" w:hAnchor="text" w:xAlign="right" w:y="1"/>
                    <w:suppressOverlap/>
                    <w:rPr>
                      <w:rFonts w:ascii="Times New Roman" w:eastAsia="Times New Roman" w:hAnsi="Times New Roman" w:cs="Times New Roman"/>
                      <w:b/>
                      <w:i/>
                      <w:sz w:val="24"/>
                      <w:szCs w:val="24"/>
                    </w:rPr>
                  </w:pPr>
                  <w:r w:rsidRPr="009C684B">
                    <w:rPr>
                      <w:rFonts w:ascii="Times New Roman" w:eastAsia="Times New Roman" w:hAnsi="Times New Roman" w:cs="Times New Roman"/>
                      <w:b/>
                      <w:i/>
                      <w:sz w:val="24"/>
                      <w:szCs w:val="24"/>
                    </w:rPr>
                    <w:t>Kopā VZD = EUR   36</w:t>
                  </w:r>
                  <w:r>
                    <w:rPr>
                      <w:rFonts w:ascii="Times New Roman" w:eastAsia="Times New Roman" w:hAnsi="Times New Roman" w:cs="Times New Roman"/>
                      <w:b/>
                      <w:i/>
                      <w:sz w:val="24"/>
                      <w:szCs w:val="24"/>
                    </w:rPr>
                    <w:t xml:space="preserve"> </w:t>
                  </w:r>
                  <w:r w:rsidRPr="009C684B">
                    <w:rPr>
                      <w:rFonts w:ascii="Times New Roman" w:eastAsia="Times New Roman" w:hAnsi="Times New Roman" w:cs="Times New Roman"/>
                      <w:b/>
                      <w:i/>
                      <w:sz w:val="24"/>
                      <w:szCs w:val="24"/>
                    </w:rPr>
                    <w:t>374</w:t>
                  </w:r>
                </w:p>
                <w:p w:rsidR="00510A4C" w:rsidRPr="00DD5DFD"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9C684B">
                    <w:rPr>
                      <w:rFonts w:ascii="Times New Roman" w:eastAsia="Times New Roman" w:hAnsi="Times New Roman" w:cs="Times New Roman"/>
                      <w:b/>
                      <w:i/>
                      <w:sz w:val="24"/>
                      <w:szCs w:val="24"/>
                    </w:rPr>
                    <w:t xml:space="preserve">Kopā TA = </w:t>
                  </w:r>
                  <w:r w:rsidR="007238DD" w:rsidRPr="008A5E69">
                    <w:rPr>
                      <w:rFonts w:ascii="Times New Roman" w:eastAsia="Times New Roman" w:hAnsi="Times New Roman" w:cs="Times New Roman"/>
                      <w:b/>
                      <w:i/>
                      <w:sz w:val="24"/>
                      <w:szCs w:val="24"/>
                      <w:u w:val="single"/>
                    </w:rPr>
                    <w:t xml:space="preserve">EUR </w:t>
                  </w:r>
                  <w:r w:rsidRPr="009C684B">
                    <w:rPr>
                      <w:rFonts w:ascii="Times New Roman" w:eastAsia="Times New Roman" w:hAnsi="Times New Roman" w:cs="Times New Roman"/>
                      <w:b/>
                      <w:i/>
                      <w:sz w:val="24"/>
                      <w:szCs w:val="24"/>
                    </w:rPr>
                    <w:t>30 000</w:t>
                  </w:r>
                </w:p>
              </w:tc>
            </w:tr>
            <w:tr w:rsidR="00510A4C" w:rsidRPr="00E10905" w:rsidTr="00D252B9">
              <w:tc>
                <w:tcPr>
                  <w:tcW w:w="1836" w:type="dxa"/>
                </w:tcPr>
                <w:p w:rsidR="00510A4C" w:rsidRPr="009D56FD"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9D56FD">
                    <w:rPr>
                      <w:rFonts w:ascii="Times New Roman" w:eastAsia="Times New Roman" w:hAnsi="Times New Roman" w:cs="Times New Roman"/>
                      <w:sz w:val="24"/>
                      <w:szCs w:val="24"/>
                    </w:rPr>
                    <w:t>Pasta, telefona un citi sakaru pakalpojumi (</w:t>
                  </w:r>
                  <w:r w:rsidRPr="009D56FD">
                    <w:rPr>
                      <w:rFonts w:ascii="Times New Roman" w:eastAsia="Times New Roman" w:hAnsi="Times New Roman" w:cs="Times New Roman"/>
                      <w:i/>
                      <w:sz w:val="24"/>
                      <w:szCs w:val="24"/>
                    </w:rPr>
                    <w:t>internets, pasta pakalpojumi, mobilie un stacionāro telefonu pak.</w:t>
                  </w:r>
                  <w:r w:rsidRPr="009D56FD">
                    <w:rPr>
                      <w:rFonts w:ascii="Times New Roman" w:eastAsia="Times New Roman" w:hAnsi="Times New Roman" w:cs="Times New Roman"/>
                      <w:sz w:val="24"/>
                      <w:szCs w:val="24"/>
                    </w:rPr>
                    <w:t xml:space="preserve">) {EKK 2210}: </w:t>
                  </w:r>
                </w:p>
              </w:tc>
              <w:tc>
                <w:tcPr>
                  <w:tcW w:w="3544"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9D56FD">
                    <w:rPr>
                      <w:rFonts w:ascii="Times New Roman" w:eastAsia="Times New Roman" w:hAnsi="Times New Roman" w:cs="Times New Roman"/>
                      <w:sz w:val="24"/>
                      <w:szCs w:val="24"/>
                    </w:rPr>
                    <w:t>VZD:</w:t>
                  </w:r>
                </w:p>
                <w:p w:rsidR="00510A4C" w:rsidRPr="009D56FD"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9D56FD" w:rsidRDefault="00510A4C" w:rsidP="009E5BBD">
                  <w:pPr>
                    <w:framePr w:hSpace="180" w:wrap="around" w:vAnchor="text" w:hAnchor="text" w:xAlign="right" w:y="1"/>
                    <w:suppressOverlap/>
                    <w:rPr>
                      <w:rFonts w:ascii="Times New Roman" w:hAnsi="Times New Roman" w:cs="Times New Roman"/>
                      <w:sz w:val="24"/>
                      <w:szCs w:val="24"/>
                    </w:rPr>
                  </w:pPr>
                  <w:r w:rsidRPr="009D56FD">
                    <w:rPr>
                      <w:rFonts w:ascii="Times New Roman" w:hAnsi="Times New Roman" w:cs="Times New Roman"/>
                      <w:sz w:val="24"/>
                      <w:szCs w:val="24"/>
                    </w:rPr>
                    <w:t xml:space="preserve">2 amata vietas x EUR 29.24 </w:t>
                  </w:r>
                  <w:r w:rsidRPr="009D56FD">
                    <w:rPr>
                      <w:rFonts w:ascii="Times New Roman" w:eastAsia="Times New Roman" w:hAnsi="Times New Roman" w:cs="Times New Roman"/>
                      <w:sz w:val="24"/>
                      <w:szCs w:val="24"/>
                    </w:rPr>
                    <w:t>(VZD vidējie izdevumi uz vienu darbinieku atbilstoši faktiskajiem izdevumiem)</w:t>
                  </w:r>
                  <w:r w:rsidRPr="009D56FD">
                    <w:rPr>
                      <w:rFonts w:ascii="Times New Roman" w:hAnsi="Times New Roman" w:cs="Times New Roman"/>
                      <w:sz w:val="24"/>
                      <w:szCs w:val="24"/>
                    </w:rPr>
                    <w:t xml:space="preserve"> x 12 = </w:t>
                  </w:r>
                  <w:r w:rsidRPr="009D56FD">
                    <w:rPr>
                      <w:rFonts w:ascii="Times New Roman" w:hAnsi="Times New Roman" w:cs="Times New Roman"/>
                      <w:b/>
                      <w:sz w:val="24"/>
                      <w:szCs w:val="24"/>
                    </w:rPr>
                    <w:t>EUR 702</w:t>
                  </w:r>
                </w:p>
                <w:p w:rsidR="00510A4C" w:rsidRPr="009D56FD" w:rsidRDefault="00510A4C" w:rsidP="009E5BBD">
                  <w:pPr>
                    <w:framePr w:hSpace="180" w:wrap="around" w:vAnchor="text" w:hAnchor="text" w:xAlign="right" w:y="1"/>
                    <w:suppressOverlap/>
                    <w:rPr>
                      <w:rFonts w:ascii="Times New Roman" w:hAnsi="Times New Roman" w:cs="Times New Roman"/>
                      <w:sz w:val="24"/>
                      <w:szCs w:val="24"/>
                    </w:rPr>
                  </w:pPr>
                </w:p>
              </w:tc>
            </w:tr>
            <w:tr w:rsidR="00510A4C" w:rsidRPr="00E10905" w:rsidTr="00D252B9">
              <w:tc>
                <w:tcPr>
                  <w:tcW w:w="1836" w:type="dxa"/>
                </w:tcPr>
                <w:p w:rsidR="00510A4C" w:rsidRPr="009D56FD"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9D56FD">
                    <w:rPr>
                      <w:rFonts w:ascii="Times New Roman" w:eastAsia="Times New Roman" w:hAnsi="Times New Roman" w:cs="Times New Roman"/>
                      <w:sz w:val="24"/>
                      <w:szCs w:val="24"/>
                    </w:rPr>
                    <w:t>Izdevumi par komunālajiem pakalpojumiem (</w:t>
                  </w:r>
                  <w:r w:rsidRPr="009D56FD">
                    <w:rPr>
                      <w:rFonts w:ascii="Times New Roman" w:eastAsia="Times New Roman" w:hAnsi="Times New Roman" w:cs="Times New Roman"/>
                      <w:i/>
                      <w:sz w:val="24"/>
                      <w:szCs w:val="24"/>
                    </w:rPr>
                    <w:t>apkure, ūdens un kanalizācija, elektroenerģija</w:t>
                  </w:r>
                  <w:r w:rsidRPr="009D56FD">
                    <w:rPr>
                      <w:rFonts w:ascii="Times New Roman" w:eastAsia="Times New Roman" w:hAnsi="Times New Roman" w:cs="Times New Roman"/>
                      <w:sz w:val="24"/>
                      <w:szCs w:val="24"/>
                    </w:rPr>
                    <w:t>) {EKK 2220}:</w:t>
                  </w:r>
                </w:p>
              </w:tc>
              <w:tc>
                <w:tcPr>
                  <w:tcW w:w="3544" w:type="dxa"/>
                </w:tcPr>
                <w:p w:rsidR="00510A4C" w:rsidRPr="009D56FD"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9D56FD">
                    <w:rPr>
                      <w:rFonts w:ascii="Times New Roman" w:eastAsia="Times New Roman" w:hAnsi="Times New Roman" w:cs="Times New Roman"/>
                      <w:sz w:val="24"/>
                      <w:szCs w:val="24"/>
                    </w:rPr>
                    <w:t>VZD</w:t>
                  </w:r>
                  <w:r>
                    <w:rPr>
                      <w:rFonts w:ascii="Times New Roman" w:eastAsia="Times New Roman" w:hAnsi="Times New Roman" w:cs="Times New Roman"/>
                      <w:sz w:val="24"/>
                      <w:szCs w:val="24"/>
                    </w:rPr>
                    <w:t>:</w:t>
                  </w: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9D56FD" w:rsidRDefault="00510A4C" w:rsidP="009E5BBD">
                  <w:pPr>
                    <w:framePr w:hSpace="180" w:wrap="around" w:vAnchor="text" w:hAnchor="text" w:xAlign="right" w:y="1"/>
                    <w:suppressOverlap/>
                    <w:rPr>
                      <w:rFonts w:ascii="Times New Roman" w:hAnsi="Times New Roman" w:cs="Times New Roman"/>
                      <w:sz w:val="24"/>
                      <w:szCs w:val="24"/>
                    </w:rPr>
                  </w:pPr>
                  <w:r w:rsidRPr="009D56FD">
                    <w:rPr>
                      <w:rFonts w:ascii="Times New Roman" w:eastAsia="Times New Roman" w:hAnsi="Times New Roman" w:cs="Times New Roman"/>
                      <w:sz w:val="24"/>
                      <w:szCs w:val="24"/>
                    </w:rPr>
                    <w:t xml:space="preserve">2 amata vietas x EUR 30.60 (VZD vidējie izdevumi uz vienu darbinieku atbilstoši faktiskajiem izdevumiem) x 12 mēneši = </w:t>
                  </w:r>
                  <w:r w:rsidRPr="009D56FD">
                    <w:rPr>
                      <w:rFonts w:ascii="Times New Roman" w:eastAsia="Times New Roman" w:hAnsi="Times New Roman" w:cs="Times New Roman"/>
                      <w:b/>
                      <w:sz w:val="24"/>
                      <w:szCs w:val="24"/>
                    </w:rPr>
                    <w:t>EUR   734</w:t>
                  </w:r>
                </w:p>
              </w:tc>
            </w:tr>
            <w:tr w:rsidR="00510A4C" w:rsidRPr="00E10905" w:rsidTr="00D252B9">
              <w:tc>
                <w:tcPr>
                  <w:tcW w:w="1836" w:type="dxa"/>
                </w:tcPr>
                <w:p w:rsidR="00510A4C" w:rsidRPr="00C34FD2"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C34FD2">
                    <w:rPr>
                      <w:rFonts w:ascii="Times New Roman" w:eastAsia="Times New Roman" w:hAnsi="Times New Roman" w:cs="Times New Roman"/>
                      <w:sz w:val="24"/>
                      <w:szCs w:val="24"/>
                    </w:rPr>
                    <w:t xml:space="preserve">Iestādes administratīvie izdevumi un ar iestādes darbības nodrošināšanu saistītie izdevumi </w:t>
                  </w:r>
                  <w:r w:rsidRPr="00C34FD2">
                    <w:rPr>
                      <w:rFonts w:ascii="Times New Roman" w:eastAsia="Times New Roman" w:hAnsi="Times New Roman" w:cs="Times New Roman"/>
                      <w:sz w:val="24"/>
                      <w:szCs w:val="24"/>
                    </w:rPr>
                    <w:lastRenderedPageBreak/>
                    <w:t>(</w:t>
                  </w:r>
                  <w:r w:rsidRPr="00C34FD2">
                    <w:rPr>
                      <w:rFonts w:ascii="Times New Roman" w:eastAsia="Times New Roman" w:hAnsi="Times New Roman" w:cs="Times New Roman"/>
                      <w:i/>
                      <w:sz w:val="24"/>
                      <w:szCs w:val="24"/>
                    </w:rPr>
                    <w:t xml:space="preserve">obligātās veselības pārbaudes, darba aizsardzības un ugunsdrošības pasākumi, laika zīmogi e-parakstam, </w:t>
                  </w:r>
                  <w:r w:rsidRPr="00C34FD2">
                    <w:rPr>
                      <w:rFonts w:ascii="Times New Roman" w:eastAsia="Times New Roman" w:hAnsi="Times New Roman" w:cs="Times New Roman"/>
                      <w:i/>
                      <w:sz w:val="20"/>
                      <w:szCs w:val="20"/>
                    </w:rPr>
                    <w:t>apmācības, semināri, kvalifikācijas celšana</w:t>
                  </w:r>
                  <w:r w:rsidRPr="00C34FD2">
                    <w:rPr>
                      <w:rFonts w:ascii="Times New Roman" w:eastAsia="Times New Roman" w:hAnsi="Times New Roman" w:cs="Times New Roman"/>
                      <w:sz w:val="24"/>
                      <w:szCs w:val="24"/>
                    </w:rPr>
                    <w:t>) {EKK 2230}:</w:t>
                  </w:r>
                </w:p>
              </w:tc>
              <w:tc>
                <w:tcPr>
                  <w:tcW w:w="3544"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C34FD2">
                    <w:rPr>
                      <w:rFonts w:ascii="Times New Roman" w:eastAsia="Times New Roman" w:hAnsi="Times New Roman" w:cs="Times New Roman"/>
                      <w:sz w:val="24"/>
                      <w:szCs w:val="24"/>
                    </w:rPr>
                    <w:lastRenderedPageBreak/>
                    <w:t>VZD:</w:t>
                  </w:r>
                </w:p>
                <w:p w:rsidR="00510A4C" w:rsidRPr="00C34FD2"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C34FD2" w:rsidRDefault="00510A4C" w:rsidP="009E5BBD">
                  <w:pPr>
                    <w:framePr w:hSpace="180" w:wrap="around" w:vAnchor="text" w:hAnchor="text" w:xAlign="right" w:y="1"/>
                    <w:suppressOverlap/>
                    <w:rPr>
                      <w:rFonts w:ascii="Times New Roman" w:hAnsi="Times New Roman" w:cs="Times New Roman"/>
                      <w:sz w:val="24"/>
                      <w:szCs w:val="24"/>
                    </w:rPr>
                  </w:pPr>
                  <w:r w:rsidRPr="00C34FD2">
                    <w:rPr>
                      <w:rFonts w:ascii="Times New Roman" w:hAnsi="Times New Roman" w:cs="Times New Roman"/>
                      <w:sz w:val="24"/>
                      <w:szCs w:val="24"/>
                    </w:rPr>
                    <w:t xml:space="preserve">2 amata vietas x EUR 5.25 </w:t>
                  </w:r>
                  <w:r w:rsidRPr="00C34FD2">
                    <w:rPr>
                      <w:rFonts w:ascii="Times New Roman" w:eastAsia="Times New Roman" w:hAnsi="Times New Roman" w:cs="Times New Roman"/>
                      <w:sz w:val="24"/>
                      <w:szCs w:val="24"/>
                    </w:rPr>
                    <w:t>(VZD vidējie izdevumi uz vienu darbinieku atbilstoši faktiskajiem izdevumiem)</w:t>
                  </w:r>
                  <w:r w:rsidRPr="00C34FD2">
                    <w:rPr>
                      <w:rFonts w:ascii="Times New Roman" w:hAnsi="Times New Roman" w:cs="Times New Roman"/>
                      <w:sz w:val="24"/>
                      <w:szCs w:val="24"/>
                    </w:rPr>
                    <w:t xml:space="preserve"> x 12 mēneši = </w:t>
                  </w:r>
                  <w:r w:rsidRPr="00C34FD2">
                    <w:rPr>
                      <w:rFonts w:ascii="Times New Roman" w:hAnsi="Times New Roman" w:cs="Times New Roman"/>
                      <w:b/>
                      <w:sz w:val="24"/>
                      <w:szCs w:val="24"/>
                    </w:rPr>
                    <w:t>EUR 126</w:t>
                  </w:r>
                </w:p>
                <w:p w:rsidR="00510A4C" w:rsidRPr="00C34FD2" w:rsidRDefault="00510A4C" w:rsidP="009E5BBD">
                  <w:pPr>
                    <w:framePr w:hSpace="180" w:wrap="around" w:vAnchor="text" w:hAnchor="text" w:xAlign="right" w:y="1"/>
                    <w:suppressOverlap/>
                    <w:rPr>
                      <w:rFonts w:ascii="Times New Roman" w:hAnsi="Times New Roman" w:cs="Times New Roman"/>
                      <w:sz w:val="24"/>
                      <w:szCs w:val="24"/>
                    </w:rPr>
                  </w:pPr>
                </w:p>
              </w:tc>
            </w:tr>
            <w:tr w:rsidR="00510A4C" w:rsidRPr="00E10905" w:rsidTr="00D252B9">
              <w:tc>
                <w:tcPr>
                  <w:tcW w:w="1836" w:type="dxa"/>
                </w:tcPr>
                <w:p w:rsidR="00510A4C" w:rsidRPr="00C34FD2"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C34FD2">
                    <w:rPr>
                      <w:rFonts w:ascii="Times New Roman" w:eastAsia="Times New Roman" w:hAnsi="Times New Roman" w:cs="Times New Roman"/>
                      <w:sz w:val="24"/>
                      <w:szCs w:val="24"/>
                    </w:rPr>
                    <w:lastRenderedPageBreak/>
                    <w:t>Remontdarbi un iestāžu uzturēšanas pakalpojumi (</w:t>
                  </w:r>
                  <w:r w:rsidRPr="00C34FD2">
                    <w:rPr>
                      <w:rFonts w:ascii="Times New Roman" w:eastAsia="Times New Roman" w:hAnsi="Times New Roman" w:cs="Times New Roman"/>
                      <w:i/>
                      <w:sz w:val="24"/>
                      <w:szCs w:val="24"/>
                    </w:rPr>
                    <w:t>iekārtu, inventāra un aparatūras remonts, tehniskā apkalpošana, apsardze, telpu uzturēšana un uzkopšana</w:t>
                  </w:r>
                  <w:r w:rsidRPr="00C34FD2">
                    <w:rPr>
                      <w:rFonts w:ascii="Times New Roman" w:eastAsia="Times New Roman" w:hAnsi="Times New Roman" w:cs="Times New Roman"/>
                      <w:sz w:val="24"/>
                      <w:szCs w:val="24"/>
                    </w:rPr>
                    <w:t>) {EKK 2240}:</w:t>
                  </w:r>
                </w:p>
              </w:tc>
              <w:tc>
                <w:tcPr>
                  <w:tcW w:w="3544"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Pr>
                      <w:rFonts w:ascii="Times New Roman" w:eastAsia="Times New Roman" w:hAnsi="Times New Roman" w:cs="Times New Roman"/>
                      <w:sz w:val="24"/>
                      <w:szCs w:val="24"/>
                    </w:rPr>
                    <w:t>VZD</w:t>
                  </w: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Pr="00F00CD5">
                    <w:rPr>
                      <w:rFonts w:ascii="Times New Roman" w:eastAsia="Times New Roman" w:hAnsi="Times New Roman" w:cs="Times New Roman"/>
                      <w:sz w:val="24"/>
                      <w:szCs w:val="24"/>
                    </w:rPr>
                    <w:t xml:space="preserve"> amata vietas x EUR </w:t>
                  </w:r>
                  <w:r>
                    <w:rPr>
                      <w:rFonts w:ascii="Times New Roman" w:eastAsia="Times New Roman" w:hAnsi="Times New Roman" w:cs="Times New Roman"/>
                      <w:sz w:val="24"/>
                      <w:szCs w:val="24"/>
                    </w:rPr>
                    <w:t>2.41</w:t>
                  </w:r>
                  <w:r w:rsidRPr="00F00CD5">
                    <w:rPr>
                      <w:rFonts w:ascii="Times New Roman" w:eastAsia="Times New Roman" w:hAnsi="Times New Roman" w:cs="Times New Roman"/>
                      <w:sz w:val="24"/>
                      <w:szCs w:val="24"/>
                    </w:rPr>
                    <w:t xml:space="preserve"> (VZD vidējie izdevumi uz vienu darbinieku atbilstoši faktiskajiem izdevumiem) x 12 mēneši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58</w:t>
                  </w:r>
                </w:p>
                <w:p w:rsidR="00510A4C" w:rsidRPr="00E10905" w:rsidRDefault="00510A4C" w:rsidP="009E5BBD">
                  <w:pPr>
                    <w:framePr w:hSpace="180" w:wrap="around" w:vAnchor="text" w:hAnchor="text" w:xAlign="right" w:y="1"/>
                    <w:suppressOverlap/>
                    <w:rPr>
                      <w:rFonts w:ascii="Times New Roman" w:eastAsia="Times New Roman" w:hAnsi="Times New Roman" w:cs="Times New Roman"/>
                      <w:sz w:val="24"/>
                      <w:szCs w:val="24"/>
                      <w:u w:val="single"/>
                    </w:rPr>
                  </w:pPr>
                </w:p>
              </w:tc>
            </w:tr>
            <w:tr w:rsidR="00510A4C" w:rsidRPr="00E10905" w:rsidTr="00D252B9">
              <w:tc>
                <w:tcPr>
                  <w:tcW w:w="1836" w:type="dxa"/>
                </w:tcPr>
                <w:p w:rsidR="00510A4C" w:rsidRPr="005948A0"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5948A0">
                    <w:rPr>
                      <w:rFonts w:ascii="Times New Roman" w:eastAsia="Times New Roman" w:hAnsi="Times New Roman" w:cs="Times New Roman"/>
                      <w:sz w:val="24"/>
                      <w:szCs w:val="24"/>
                    </w:rPr>
                    <w:t>Informācijas tehnoloģiju pakalpojumi (</w:t>
                  </w:r>
                  <w:r w:rsidRPr="005948A0">
                    <w:rPr>
                      <w:rFonts w:ascii="Times New Roman" w:eastAsia="Times New Roman" w:hAnsi="Times New Roman" w:cs="Times New Roman"/>
                      <w:i/>
                      <w:sz w:val="24"/>
                      <w:szCs w:val="24"/>
                    </w:rPr>
                    <w:t>licences, centrālā tīkla komutatora tehniskais atbalsts, E-pasta vārtejas sistēmas tehniskais atbalsts,</w:t>
                  </w:r>
                  <w:proofErr w:type="gramStart"/>
                  <w:r w:rsidRPr="005948A0">
                    <w:rPr>
                      <w:rFonts w:ascii="Times New Roman" w:eastAsia="Times New Roman" w:hAnsi="Times New Roman" w:cs="Times New Roman"/>
                      <w:i/>
                      <w:sz w:val="24"/>
                      <w:szCs w:val="24"/>
                    </w:rPr>
                    <w:t xml:space="preserve">  </w:t>
                  </w:r>
                  <w:proofErr w:type="spellStart"/>
                  <w:proofErr w:type="gramEnd"/>
                  <w:r w:rsidRPr="005948A0">
                    <w:rPr>
                      <w:rFonts w:ascii="Times New Roman" w:eastAsia="Times New Roman" w:hAnsi="Times New Roman" w:cs="Times New Roman"/>
                      <w:i/>
                      <w:sz w:val="24"/>
                      <w:szCs w:val="24"/>
                    </w:rPr>
                    <w:t>disk</w:t>
                  </w:r>
                  <w:proofErr w:type="spellEnd"/>
                  <w:r w:rsidRPr="005948A0">
                    <w:rPr>
                      <w:rFonts w:ascii="Times New Roman" w:eastAsia="Times New Roman" w:hAnsi="Times New Roman" w:cs="Times New Roman"/>
                      <w:i/>
                      <w:sz w:val="24"/>
                      <w:szCs w:val="24"/>
                    </w:rPr>
                    <w:t xml:space="preserve"> masīva uzturēšana</w:t>
                  </w:r>
                  <w:r w:rsidRPr="005948A0">
                    <w:rPr>
                      <w:rFonts w:ascii="Times New Roman" w:eastAsia="Times New Roman" w:hAnsi="Times New Roman" w:cs="Times New Roman"/>
                      <w:sz w:val="24"/>
                      <w:szCs w:val="24"/>
                    </w:rPr>
                    <w:t xml:space="preserve">) {EKK 2250}:   </w:t>
                  </w:r>
                </w:p>
              </w:tc>
              <w:tc>
                <w:tcPr>
                  <w:tcW w:w="3544" w:type="dxa"/>
                </w:tcPr>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5948A0">
                    <w:rPr>
                      <w:rFonts w:ascii="Times New Roman" w:eastAsia="Times New Roman" w:hAnsi="Times New Roman" w:cs="Times New Roman"/>
                      <w:sz w:val="24"/>
                      <w:szCs w:val="24"/>
                    </w:rPr>
                    <w:t xml:space="preserve">VZD: </w:t>
                  </w:r>
                  <w:r w:rsidRPr="005948A0">
                    <w:rPr>
                      <w:rFonts w:ascii="Times New Roman" w:eastAsia="Times New Roman" w:hAnsi="Times New Roman" w:cs="Times New Roman"/>
                      <w:b/>
                      <w:sz w:val="24"/>
                      <w:szCs w:val="24"/>
                    </w:rPr>
                    <w:t>EUR 4</w:t>
                  </w:r>
                  <w:r>
                    <w:rPr>
                      <w:rFonts w:ascii="Times New Roman" w:eastAsia="Times New Roman" w:hAnsi="Times New Roman" w:cs="Times New Roman"/>
                      <w:b/>
                      <w:sz w:val="24"/>
                      <w:szCs w:val="24"/>
                    </w:rPr>
                    <w:t> </w:t>
                  </w:r>
                  <w:r w:rsidRPr="005948A0">
                    <w:rPr>
                      <w:rFonts w:ascii="Times New Roman" w:eastAsia="Times New Roman" w:hAnsi="Times New Roman" w:cs="Times New Roman"/>
                      <w:b/>
                      <w:sz w:val="24"/>
                      <w:szCs w:val="24"/>
                    </w:rPr>
                    <w:t>178</w:t>
                  </w:r>
                </w:p>
                <w:p w:rsidR="00510A4C" w:rsidRPr="005948A0"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5948A0"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5948A0">
                    <w:rPr>
                      <w:rFonts w:ascii="Times New Roman" w:eastAsia="Times New Roman" w:hAnsi="Times New Roman" w:cs="Times New Roman"/>
                      <w:sz w:val="24"/>
                      <w:szCs w:val="24"/>
                    </w:rPr>
                    <w:t>Informācijas sistēmas uzturēšana (centrālā tīkla komutatora tehniskais atbalsts, E-pasta vārtejas sistēmas tehniskais atbalsts,</w:t>
                  </w:r>
                  <w:proofErr w:type="gramStart"/>
                  <w:r w:rsidRPr="005948A0">
                    <w:rPr>
                      <w:rFonts w:ascii="Times New Roman" w:eastAsia="Times New Roman" w:hAnsi="Times New Roman" w:cs="Times New Roman"/>
                      <w:sz w:val="24"/>
                      <w:szCs w:val="24"/>
                    </w:rPr>
                    <w:t xml:space="preserve">  </w:t>
                  </w:r>
                  <w:proofErr w:type="spellStart"/>
                  <w:proofErr w:type="gramEnd"/>
                  <w:r w:rsidRPr="005948A0">
                    <w:rPr>
                      <w:rFonts w:ascii="Times New Roman" w:eastAsia="Times New Roman" w:hAnsi="Times New Roman" w:cs="Times New Roman"/>
                      <w:sz w:val="24"/>
                      <w:szCs w:val="24"/>
                    </w:rPr>
                    <w:t>disk</w:t>
                  </w:r>
                  <w:proofErr w:type="spellEnd"/>
                  <w:r w:rsidRPr="005948A0">
                    <w:rPr>
                      <w:rFonts w:ascii="Times New Roman" w:eastAsia="Times New Roman" w:hAnsi="Times New Roman" w:cs="Times New Roman"/>
                      <w:sz w:val="24"/>
                      <w:szCs w:val="24"/>
                    </w:rPr>
                    <w:t xml:space="preserve"> masīva uzturēšana)</w:t>
                  </w:r>
                </w:p>
                <w:p w:rsidR="00510A4C" w:rsidRPr="00664D3A"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5948A0">
                    <w:rPr>
                      <w:rFonts w:ascii="Times New Roman" w:eastAsia="Times New Roman" w:hAnsi="Times New Roman" w:cs="Times New Roman"/>
                      <w:sz w:val="24"/>
                      <w:szCs w:val="24"/>
                    </w:rPr>
                    <w:t xml:space="preserve">EUR 44.77 stundas likme (saskaņā ar VZD noslēgto informācijas sistēmu uzturēšanas līgumu) x 65 stundas = EUR </w:t>
                  </w:r>
                  <w:r w:rsidRPr="00664D3A">
                    <w:rPr>
                      <w:rFonts w:ascii="Times New Roman" w:eastAsia="Times New Roman" w:hAnsi="Times New Roman" w:cs="Times New Roman"/>
                      <w:sz w:val="24"/>
                      <w:szCs w:val="24"/>
                    </w:rPr>
                    <w:t>2 910</w:t>
                  </w:r>
                </w:p>
                <w:p w:rsidR="00510A4C" w:rsidRPr="005948A0" w:rsidRDefault="00510A4C" w:rsidP="009E5BBD">
                  <w:pPr>
                    <w:framePr w:hSpace="180" w:wrap="around" w:vAnchor="text" w:hAnchor="text" w:xAlign="right" w:y="1"/>
                    <w:suppressOverlap/>
                    <w:rPr>
                      <w:rFonts w:ascii="Times New Roman" w:eastAsia="Times New Roman" w:hAnsi="Times New Roman" w:cs="Times New Roman"/>
                      <w:b/>
                      <w:sz w:val="24"/>
                      <w:szCs w:val="24"/>
                    </w:rPr>
                  </w:pPr>
                </w:p>
                <w:p w:rsidR="00510A4C" w:rsidRPr="005948A0"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5948A0">
                    <w:rPr>
                      <w:rFonts w:ascii="Times New Roman" w:eastAsia="Times New Roman" w:hAnsi="Times New Roman" w:cs="Times New Roman"/>
                      <w:sz w:val="24"/>
                      <w:szCs w:val="24"/>
                    </w:rPr>
                    <w:t>Informācijas sistēmas licenču nomas izdevumi</w:t>
                  </w:r>
                </w:p>
                <w:p w:rsidR="00510A4C" w:rsidRPr="005948A0" w:rsidRDefault="00510A4C" w:rsidP="009E5BBD">
                  <w:pPr>
                    <w:framePr w:hSpace="180" w:wrap="around" w:vAnchor="text" w:hAnchor="text" w:xAlign="right" w:y="1"/>
                    <w:suppressOverlap/>
                    <w:rPr>
                      <w:rFonts w:ascii="Times New Roman" w:hAnsi="Times New Roman" w:cs="Times New Roman"/>
                      <w:sz w:val="24"/>
                      <w:szCs w:val="24"/>
                    </w:rPr>
                  </w:pPr>
                  <w:r w:rsidRPr="005948A0">
                    <w:rPr>
                      <w:rFonts w:ascii="Times New Roman" w:eastAsia="Times New Roman" w:hAnsi="Times New Roman" w:cs="Times New Roman"/>
                      <w:sz w:val="24"/>
                      <w:szCs w:val="24"/>
                    </w:rPr>
                    <w:t xml:space="preserve">2 amata vietas x EUR 52.82 (VZD vidējie izdevumi uz vienu darbinieku atbilstoši faktiskajiem izdevumiem) x 12 mēneši = </w:t>
                  </w:r>
                  <w:r w:rsidRPr="00664D3A">
                    <w:rPr>
                      <w:rFonts w:ascii="Times New Roman" w:eastAsia="Times New Roman" w:hAnsi="Times New Roman" w:cs="Times New Roman"/>
                      <w:sz w:val="24"/>
                      <w:szCs w:val="24"/>
                    </w:rPr>
                    <w:t>EUR   1 268</w:t>
                  </w:r>
                  <w:r w:rsidRPr="005948A0">
                    <w:rPr>
                      <w:rFonts w:ascii="Times New Roman" w:hAnsi="Times New Roman" w:cs="Times New Roman"/>
                      <w:b/>
                      <w:sz w:val="24"/>
                      <w:szCs w:val="24"/>
                    </w:rPr>
                    <w:t> </w:t>
                  </w:r>
                </w:p>
              </w:tc>
            </w:tr>
            <w:tr w:rsidR="00510A4C" w:rsidRPr="00E10905" w:rsidTr="00D252B9">
              <w:tc>
                <w:tcPr>
                  <w:tcW w:w="1836" w:type="dxa"/>
                </w:tcPr>
                <w:p w:rsidR="00510A4C" w:rsidRPr="007F0B01"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7F0B01">
                    <w:rPr>
                      <w:rFonts w:ascii="Times New Roman" w:eastAsia="Times New Roman" w:hAnsi="Times New Roman" w:cs="Times New Roman"/>
                      <w:sz w:val="24"/>
                      <w:szCs w:val="24"/>
                    </w:rPr>
                    <w:t>Īre un noma {EKK 2260}:</w:t>
                  </w:r>
                  <w:proofErr w:type="gramStart"/>
                  <w:r w:rsidRPr="007F0B01">
                    <w:rPr>
                      <w:rFonts w:ascii="Times New Roman" w:eastAsia="Times New Roman" w:hAnsi="Times New Roman" w:cs="Times New Roman"/>
                      <w:sz w:val="24"/>
                      <w:szCs w:val="24"/>
                    </w:rPr>
                    <w:t xml:space="preserve">    </w:t>
                  </w:r>
                  <w:proofErr w:type="gramEnd"/>
                </w:p>
              </w:tc>
              <w:tc>
                <w:tcPr>
                  <w:tcW w:w="3544"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7F0B01">
                    <w:rPr>
                      <w:rFonts w:ascii="Times New Roman" w:eastAsia="Times New Roman" w:hAnsi="Times New Roman" w:cs="Times New Roman"/>
                      <w:sz w:val="24"/>
                      <w:szCs w:val="24"/>
                    </w:rPr>
                    <w:t>VZD:</w:t>
                  </w:r>
                </w:p>
                <w:p w:rsidR="00510A4C" w:rsidRPr="007F0B01"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7F0B01" w:rsidRDefault="00510A4C" w:rsidP="009E5BBD">
                  <w:pPr>
                    <w:framePr w:hSpace="180" w:wrap="around" w:vAnchor="text" w:hAnchor="text" w:xAlign="right" w:y="1"/>
                    <w:suppressOverlap/>
                    <w:rPr>
                      <w:rFonts w:ascii="Times New Roman" w:hAnsi="Times New Roman" w:cs="Times New Roman"/>
                      <w:b/>
                      <w:sz w:val="24"/>
                      <w:szCs w:val="24"/>
                    </w:rPr>
                  </w:pPr>
                  <w:r w:rsidRPr="007F0B01">
                    <w:rPr>
                      <w:rFonts w:ascii="Times New Roman" w:hAnsi="Times New Roman" w:cs="Times New Roman"/>
                      <w:sz w:val="24"/>
                      <w:szCs w:val="24"/>
                    </w:rPr>
                    <w:t>2 amata vietas x EUR 37.20</w:t>
                  </w:r>
                  <w:proofErr w:type="gramStart"/>
                  <w:r w:rsidRPr="007F0B01">
                    <w:rPr>
                      <w:rFonts w:ascii="Times New Roman" w:hAnsi="Times New Roman" w:cs="Times New Roman"/>
                      <w:sz w:val="24"/>
                      <w:szCs w:val="24"/>
                    </w:rPr>
                    <w:t xml:space="preserve">  </w:t>
                  </w:r>
                  <w:proofErr w:type="gramEnd"/>
                  <w:r w:rsidRPr="007F0B01">
                    <w:rPr>
                      <w:rFonts w:ascii="Times New Roman" w:eastAsia="Times New Roman" w:hAnsi="Times New Roman" w:cs="Times New Roman"/>
                      <w:sz w:val="24"/>
                      <w:szCs w:val="24"/>
                    </w:rPr>
                    <w:t xml:space="preserve">(VZD vidējie izdevumi uz vienu </w:t>
                  </w:r>
                  <w:r w:rsidRPr="007F0B01">
                    <w:rPr>
                      <w:rFonts w:ascii="Times New Roman" w:eastAsia="Times New Roman" w:hAnsi="Times New Roman" w:cs="Times New Roman"/>
                      <w:sz w:val="24"/>
                      <w:szCs w:val="24"/>
                    </w:rPr>
                    <w:lastRenderedPageBreak/>
                    <w:t>darbinieku atbilstoši faktiskajiem izdevumiem)</w:t>
                  </w:r>
                  <w:r w:rsidRPr="007F0B01">
                    <w:rPr>
                      <w:rFonts w:ascii="Times New Roman" w:hAnsi="Times New Roman" w:cs="Times New Roman"/>
                      <w:sz w:val="24"/>
                      <w:szCs w:val="24"/>
                    </w:rPr>
                    <w:t xml:space="preserve"> x 12 mēneši = </w:t>
                  </w:r>
                  <w:r w:rsidRPr="007F0B01">
                    <w:rPr>
                      <w:rFonts w:ascii="Times New Roman" w:hAnsi="Times New Roman" w:cs="Times New Roman"/>
                      <w:b/>
                      <w:sz w:val="24"/>
                      <w:szCs w:val="24"/>
                    </w:rPr>
                    <w:t>EUR   893</w:t>
                  </w:r>
                </w:p>
                <w:p w:rsidR="00510A4C" w:rsidRPr="007F0B01" w:rsidRDefault="00510A4C" w:rsidP="009E5BBD">
                  <w:pPr>
                    <w:framePr w:hSpace="180" w:wrap="around" w:vAnchor="text" w:hAnchor="text" w:xAlign="right" w:y="1"/>
                    <w:suppressOverlap/>
                    <w:rPr>
                      <w:rFonts w:ascii="Times New Roman" w:hAnsi="Times New Roman" w:cs="Times New Roman"/>
                      <w:sz w:val="24"/>
                      <w:szCs w:val="24"/>
                    </w:rPr>
                  </w:pPr>
                  <w:r w:rsidRPr="007F0B01">
                    <w:rPr>
                      <w:rFonts w:ascii="Times New Roman" w:eastAsia="Times New Roman" w:hAnsi="Times New Roman" w:cs="Times New Roman"/>
                      <w:sz w:val="24"/>
                      <w:szCs w:val="24"/>
                    </w:rPr>
                    <w:t>(</w:t>
                  </w:r>
                  <w:r w:rsidRPr="007F0B01">
                    <w:rPr>
                      <w:rFonts w:ascii="Times New Roman" w:eastAsia="Times New Roman" w:hAnsi="Times New Roman" w:cs="Times New Roman"/>
                      <w:i/>
                      <w:sz w:val="24"/>
                      <w:szCs w:val="24"/>
                    </w:rPr>
                    <w:t>vidējās 1m</w:t>
                  </w:r>
                  <w:r w:rsidRPr="007F0B01">
                    <w:rPr>
                      <w:rFonts w:ascii="Times New Roman" w:eastAsia="Times New Roman" w:hAnsi="Times New Roman" w:cs="Times New Roman"/>
                      <w:i/>
                      <w:sz w:val="24"/>
                      <w:szCs w:val="24"/>
                      <w:vertAlign w:val="superscript"/>
                    </w:rPr>
                    <w:t>2</w:t>
                  </w:r>
                  <w:r w:rsidRPr="007F0B01">
                    <w:rPr>
                      <w:rFonts w:ascii="Times New Roman" w:eastAsia="Times New Roman" w:hAnsi="Times New Roman" w:cs="Times New Roman"/>
                      <w:i/>
                      <w:sz w:val="24"/>
                      <w:szCs w:val="24"/>
                    </w:rPr>
                    <w:t xml:space="preserve"> izmaksas </w:t>
                  </w:r>
                  <w:proofErr w:type="gramStart"/>
                  <w:r w:rsidRPr="007F0B01">
                    <w:rPr>
                      <w:rFonts w:ascii="Times New Roman" w:eastAsia="Times New Roman" w:hAnsi="Times New Roman" w:cs="Times New Roman"/>
                      <w:i/>
                      <w:sz w:val="24"/>
                      <w:szCs w:val="24"/>
                    </w:rPr>
                    <w:t>2014.gadā</w:t>
                  </w:r>
                  <w:proofErr w:type="gramEnd"/>
                  <w:r w:rsidRPr="007F0B01">
                    <w:rPr>
                      <w:rFonts w:ascii="Times New Roman" w:eastAsia="Times New Roman" w:hAnsi="Times New Roman" w:cs="Times New Roman"/>
                      <w:i/>
                      <w:sz w:val="24"/>
                      <w:szCs w:val="24"/>
                    </w:rPr>
                    <w:t xml:space="preserve">  EUR 3.72, vidēji uz 1 darbinieku 10m</w:t>
                  </w:r>
                  <w:r w:rsidRPr="007F0B01">
                    <w:rPr>
                      <w:rFonts w:ascii="Times New Roman" w:eastAsia="Times New Roman" w:hAnsi="Times New Roman" w:cs="Times New Roman"/>
                      <w:i/>
                      <w:sz w:val="24"/>
                      <w:szCs w:val="24"/>
                      <w:vertAlign w:val="superscript"/>
                    </w:rPr>
                    <w:t>2</w:t>
                  </w:r>
                  <w:r w:rsidRPr="007F0B01">
                    <w:rPr>
                      <w:rFonts w:ascii="Times New Roman" w:eastAsia="Times New Roman" w:hAnsi="Times New Roman" w:cs="Times New Roman"/>
                      <w:i/>
                      <w:sz w:val="24"/>
                      <w:szCs w:val="24"/>
                    </w:rPr>
                    <w:t xml:space="preserve"> 3.72*10=EUR 37.20)</w:t>
                  </w:r>
                </w:p>
              </w:tc>
            </w:tr>
            <w:tr w:rsidR="00510A4C" w:rsidRPr="00E10905" w:rsidTr="00D252B9">
              <w:tc>
                <w:tcPr>
                  <w:tcW w:w="1836"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252B9">
                    <w:rPr>
                      <w:rFonts w:ascii="Times New Roman" w:eastAsia="Times New Roman" w:hAnsi="Times New Roman" w:cs="Times New Roman"/>
                      <w:sz w:val="24"/>
                      <w:szCs w:val="24"/>
                    </w:rPr>
                    <w:lastRenderedPageBreak/>
                    <w:t xml:space="preserve">Citi pakalpojumi </w:t>
                  </w:r>
                </w:p>
                <w:p w:rsidR="00510A4C" w:rsidRPr="00D252B9"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252B9">
                    <w:rPr>
                      <w:rFonts w:ascii="Times New Roman" w:eastAsia="Times New Roman" w:hAnsi="Times New Roman" w:cs="Times New Roman"/>
                      <w:sz w:val="24"/>
                      <w:szCs w:val="24"/>
                    </w:rPr>
                    <w:t>{EKK 2270}:</w:t>
                  </w:r>
                </w:p>
                <w:p w:rsidR="00510A4C" w:rsidRDefault="00510A4C" w:rsidP="009E5BBD">
                  <w:pPr>
                    <w:framePr w:hSpace="180" w:wrap="around" w:vAnchor="text" w:hAnchor="text" w:xAlign="right" w:y="1"/>
                    <w:suppressOverlap/>
                    <w:rPr>
                      <w:rFonts w:ascii="Times New Roman" w:eastAsia="Times New Roman" w:hAnsi="Times New Roman" w:cs="Times New Roman"/>
                      <w:i/>
                      <w:sz w:val="24"/>
                      <w:szCs w:val="24"/>
                    </w:rPr>
                  </w:pPr>
                </w:p>
                <w:p w:rsidR="00510A4C" w:rsidRPr="000B0A86" w:rsidRDefault="00510A4C" w:rsidP="009E5BBD">
                  <w:pPr>
                    <w:framePr w:hSpace="180" w:wrap="around" w:vAnchor="text" w:hAnchor="text" w:xAlign="right" w:y="1"/>
                    <w:suppressOverlap/>
                    <w:rPr>
                      <w:rFonts w:ascii="Times New Roman" w:eastAsia="Times New Roman" w:hAnsi="Times New Roman" w:cs="Times New Roman"/>
                      <w:i/>
                      <w:sz w:val="24"/>
                      <w:szCs w:val="24"/>
                    </w:rPr>
                  </w:pPr>
                  <w:r w:rsidRPr="000B0A86">
                    <w:rPr>
                      <w:rFonts w:ascii="Times New Roman" w:eastAsia="Times New Roman" w:hAnsi="Times New Roman" w:cs="Times New Roman"/>
                      <w:i/>
                      <w:sz w:val="24"/>
                      <w:szCs w:val="24"/>
                    </w:rPr>
                    <w:t>Digitalizēšanas ārpakalpojums.</w:t>
                  </w:r>
                </w:p>
                <w:p w:rsidR="00510A4C" w:rsidRPr="00D252B9"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p>
              </w:tc>
              <w:tc>
                <w:tcPr>
                  <w:tcW w:w="3544"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252B9">
                    <w:rPr>
                      <w:rFonts w:ascii="Times New Roman" w:eastAsia="Times New Roman" w:hAnsi="Times New Roman" w:cs="Times New Roman"/>
                      <w:sz w:val="24"/>
                      <w:szCs w:val="24"/>
                    </w:rPr>
                    <w:t>VZD:</w:t>
                  </w:r>
                </w:p>
                <w:p w:rsidR="00510A4C" w:rsidRPr="00D252B9"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252B9">
                    <w:rPr>
                      <w:rFonts w:ascii="Times New Roman" w:eastAsia="Times New Roman" w:hAnsi="Times New Roman" w:cs="Times New Roman"/>
                      <w:sz w:val="24"/>
                      <w:szCs w:val="24"/>
                    </w:rPr>
                    <w:t xml:space="preserve">22 000 arhīva lietas x 40 vid. lapu skaits lietā x EUR 0,20 par vienu lapu = EUR 176 000 / 6 gadi = </w:t>
                  </w:r>
                  <w:r w:rsidRPr="006C2457">
                    <w:rPr>
                      <w:rFonts w:ascii="Times New Roman" w:eastAsia="Times New Roman" w:hAnsi="Times New Roman" w:cs="Times New Roman"/>
                      <w:b/>
                      <w:sz w:val="24"/>
                      <w:szCs w:val="24"/>
                    </w:rPr>
                    <w:t>EUR 29 333</w:t>
                  </w:r>
                </w:p>
                <w:p w:rsidR="00510A4C" w:rsidRPr="00D252B9"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252B9">
                    <w:rPr>
                      <w:rFonts w:ascii="Times New Roman" w:eastAsia="Times New Roman" w:hAnsi="Times New Roman" w:cs="Times New Roman"/>
                      <w:sz w:val="24"/>
                      <w:szCs w:val="24"/>
                    </w:rPr>
                    <w:t>TA:</w:t>
                  </w:r>
                </w:p>
                <w:p w:rsidR="00510A4C" w:rsidRPr="00D252B9"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D252B9"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D252B9">
                    <w:rPr>
                      <w:rFonts w:ascii="Times New Roman" w:eastAsia="Times New Roman" w:hAnsi="Times New Roman" w:cs="Times New Roman"/>
                      <w:sz w:val="24"/>
                      <w:szCs w:val="24"/>
                    </w:rPr>
                    <w:t xml:space="preserve">30 000 arhīva lietas x 30 vid. lapu skaits lietā x EUR 0,20 par vienu lapu = EUR 180 000 / 6 gadi = </w:t>
                  </w:r>
                  <w:r w:rsidRPr="006C2457">
                    <w:rPr>
                      <w:rFonts w:ascii="Times New Roman" w:eastAsia="Times New Roman" w:hAnsi="Times New Roman" w:cs="Times New Roman"/>
                      <w:b/>
                      <w:sz w:val="24"/>
                      <w:szCs w:val="24"/>
                    </w:rPr>
                    <w:t>EUR 30 000</w:t>
                  </w:r>
                </w:p>
              </w:tc>
            </w:tr>
            <w:tr w:rsidR="00510A4C" w:rsidRPr="00E10905" w:rsidTr="00D252B9">
              <w:tc>
                <w:tcPr>
                  <w:tcW w:w="1836" w:type="dxa"/>
                </w:tcPr>
                <w:p w:rsidR="00510A4C" w:rsidRPr="007F0B01"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7F0B01">
                    <w:rPr>
                      <w:rFonts w:ascii="Times New Roman" w:eastAsia="Times New Roman" w:hAnsi="Times New Roman" w:cs="Times New Roman"/>
                      <w:sz w:val="24"/>
                      <w:szCs w:val="24"/>
                    </w:rPr>
                    <w:t xml:space="preserve">Biroja preces un inventārs </w:t>
                  </w:r>
                </w:p>
                <w:p w:rsidR="00510A4C" w:rsidRPr="007F0B01"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7F0B01">
                    <w:rPr>
                      <w:rFonts w:ascii="Times New Roman" w:eastAsia="Times New Roman" w:hAnsi="Times New Roman" w:cs="Times New Roman"/>
                      <w:sz w:val="24"/>
                      <w:szCs w:val="24"/>
                    </w:rPr>
                    <w:t>{EKK 2310}:</w:t>
                  </w:r>
                  <w:proofErr w:type="gramStart"/>
                  <w:r w:rsidRPr="007F0B01">
                    <w:rPr>
                      <w:rFonts w:ascii="Times New Roman" w:eastAsia="Times New Roman" w:hAnsi="Times New Roman" w:cs="Times New Roman"/>
                      <w:sz w:val="24"/>
                      <w:szCs w:val="24"/>
                    </w:rPr>
                    <w:t xml:space="preserve">   </w:t>
                  </w:r>
                  <w:proofErr w:type="gramEnd"/>
                </w:p>
              </w:tc>
              <w:tc>
                <w:tcPr>
                  <w:tcW w:w="3544"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7F0B01">
                    <w:rPr>
                      <w:rFonts w:ascii="Times New Roman" w:eastAsia="Times New Roman" w:hAnsi="Times New Roman" w:cs="Times New Roman"/>
                      <w:sz w:val="24"/>
                      <w:szCs w:val="24"/>
                    </w:rPr>
                    <w:t>VZD:</w:t>
                  </w:r>
                </w:p>
                <w:p w:rsidR="00510A4C" w:rsidRPr="007F0B01"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7F0B01" w:rsidRDefault="00510A4C" w:rsidP="009E5BBD">
                  <w:pPr>
                    <w:framePr w:hSpace="180" w:wrap="around" w:vAnchor="text" w:hAnchor="text" w:xAlign="right" w:y="1"/>
                    <w:suppressOverlap/>
                    <w:rPr>
                      <w:rFonts w:ascii="Times New Roman" w:hAnsi="Times New Roman" w:cs="Times New Roman"/>
                      <w:sz w:val="24"/>
                      <w:szCs w:val="24"/>
                    </w:rPr>
                  </w:pPr>
                  <w:r w:rsidRPr="007F0B01">
                    <w:rPr>
                      <w:rFonts w:ascii="Times New Roman" w:hAnsi="Times New Roman" w:cs="Times New Roman"/>
                      <w:sz w:val="24"/>
                      <w:szCs w:val="24"/>
                    </w:rPr>
                    <w:t xml:space="preserve">2 amata vietas x EUR 13.54 </w:t>
                  </w:r>
                  <w:r w:rsidRPr="007F0B01">
                    <w:rPr>
                      <w:rFonts w:ascii="Times New Roman" w:eastAsia="Times New Roman" w:hAnsi="Times New Roman" w:cs="Times New Roman"/>
                      <w:sz w:val="24"/>
                      <w:szCs w:val="24"/>
                    </w:rPr>
                    <w:t>(VZD vidējie izdevumi uz vienu darbinieku atbilstoši faktiskajiem izdevumiem)</w:t>
                  </w:r>
                  <w:r w:rsidRPr="007F0B01">
                    <w:rPr>
                      <w:rFonts w:ascii="Times New Roman" w:hAnsi="Times New Roman" w:cs="Times New Roman"/>
                      <w:sz w:val="24"/>
                      <w:szCs w:val="24"/>
                    </w:rPr>
                    <w:t xml:space="preserve"> x 12 mēneši = </w:t>
                  </w:r>
                  <w:r w:rsidRPr="007F0B01">
                    <w:rPr>
                      <w:rFonts w:ascii="Times New Roman" w:hAnsi="Times New Roman" w:cs="Times New Roman"/>
                      <w:b/>
                      <w:sz w:val="24"/>
                      <w:szCs w:val="24"/>
                    </w:rPr>
                    <w:t>EUR 325</w:t>
                  </w:r>
                </w:p>
              </w:tc>
            </w:tr>
            <w:tr w:rsidR="00510A4C" w:rsidRPr="00E10905" w:rsidTr="00D252B9">
              <w:tc>
                <w:tcPr>
                  <w:tcW w:w="1836" w:type="dxa"/>
                </w:tcPr>
                <w:p w:rsidR="00510A4C" w:rsidRPr="00AF0716" w:rsidRDefault="00510A4C" w:rsidP="009E5BBD">
                  <w:pPr>
                    <w:framePr w:hSpace="180" w:wrap="around" w:vAnchor="text" w:hAnchor="text" w:xAlign="right" w:y="1"/>
                    <w:spacing w:before="100" w:beforeAutospacing="1" w:after="100" w:afterAutospacing="1"/>
                    <w:suppressOverlap/>
                    <w:rPr>
                      <w:rFonts w:ascii="Times New Roman" w:eastAsia="Times New Roman" w:hAnsi="Times New Roman" w:cs="Times New Roman"/>
                      <w:sz w:val="24"/>
                      <w:szCs w:val="24"/>
                    </w:rPr>
                  </w:pPr>
                  <w:r w:rsidRPr="00AF0716">
                    <w:rPr>
                      <w:rFonts w:ascii="Times New Roman" w:eastAsia="Times New Roman" w:hAnsi="Times New Roman" w:cs="Times New Roman"/>
                      <w:sz w:val="24"/>
                      <w:szCs w:val="24"/>
                    </w:rPr>
                    <w:t xml:space="preserve">Kārtējā remonta un iestāžu uzturēšanas materiāli </w:t>
                  </w:r>
                </w:p>
                <w:p w:rsidR="00510A4C" w:rsidRPr="00AF0716"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AF0716">
                    <w:rPr>
                      <w:rFonts w:ascii="Times New Roman" w:eastAsia="Times New Roman" w:hAnsi="Times New Roman" w:cs="Times New Roman"/>
                      <w:sz w:val="24"/>
                      <w:szCs w:val="24"/>
                    </w:rPr>
                    <w:t>{EKK 2350}:</w:t>
                  </w:r>
                  <w:proofErr w:type="gramStart"/>
                  <w:r w:rsidRPr="00AF0716">
                    <w:rPr>
                      <w:rFonts w:ascii="Times New Roman" w:eastAsia="Times New Roman" w:hAnsi="Times New Roman" w:cs="Times New Roman"/>
                      <w:sz w:val="24"/>
                      <w:szCs w:val="24"/>
                    </w:rPr>
                    <w:t xml:space="preserve">   </w:t>
                  </w:r>
                  <w:proofErr w:type="gramEnd"/>
                </w:p>
              </w:tc>
              <w:tc>
                <w:tcPr>
                  <w:tcW w:w="3544"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AF0716">
                    <w:rPr>
                      <w:rFonts w:ascii="Times New Roman" w:eastAsia="Times New Roman" w:hAnsi="Times New Roman" w:cs="Times New Roman"/>
                      <w:sz w:val="24"/>
                      <w:szCs w:val="24"/>
                    </w:rPr>
                    <w:t>VZD:</w:t>
                  </w:r>
                </w:p>
                <w:p w:rsidR="00510A4C" w:rsidRPr="00AF0716"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AF0716" w:rsidRDefault="00510A4C" w:rsidP="009E5BBD">
                  <w:pPr>
                    <w:framePr w:hSpace="180" w:wrap="around" w:vAnchor="text" w:hAnchor="text" w:xAlign="right" w:y="1"/>
                    <w:suppressOverlap/>
                    <w:rPr>
                      <w:rFonts w:ascii="Times New Roman" w:hAnsi="Times New Roman" w:cs="Times New Roman"/>
                      <w:sz w:val="24"/>
                      <w:szCs w:val="24"/>
                    </w:rPr>
                  </w:pPr>
                  <w:r w:rsidRPr="00AF0716">
                    <w:rPr>
                      <w:rFonts w:ascii="Times New Roman" w:hAnsi="Times New Roman" w:cs="Times New Roman"/>
                      <w:sz w:val="24"/>
                      <w:szCs w:val="24"/>
                    </w:rPr>
                    <w:t xml:space="preserve">2 amata vietas x EUR 1.03 </w:t>
                  </w:r>
                  <w:r w:rsidRPr="00AF0716">
                    <w:rPr>
                      <w:rFonts w:ascii="Times New Roman" w:eastAsia="Times New Roman" w:hAnsi="Times New Roman" w:cs="Times New Roman"/>
                      <w:sz w:val="24"/>
                      <w:szCs w:val="24"/>
                    </w:rPr>
                    <w:t>(VZD vidējie izdevumi uz vienu darbinieku atbilstoši faktiskajiem izdevumiem)</w:t>
                  </w:r>
                  <w:r w:rsidRPr="00AF0716">
                    <w:rPr>
                      <w:rFonts w:ascii="Times New Roman" w:hAnsi="Times New Roman" w:cs="Times New Roman"/>
                      <w:sz w:val="24"/>
                      <w:szCs w:val="24"/>
                    </w:rPr>
                    <w:t xml:space="preserve"> x 12 mēneši = </w:t>
                  </w:r>
                  <w:r w:rsidRPr="00AF0716">
                    <w:rPr>
                      <w:rFonts w:ascii="Times New Roman" w:hAnsi="Times New Roman" w:cs="Times New Roman"/>
                      <w:b/>
                      <w:sz w:val="24"/>
                      <w:szCs w:val="24"/>
                    </w:rPr>
                    <w:t>EUR 25</w:t>
                  </w:r>
                </w:p>
              </w:tc>
            </w:tr>
          </w:tbl>
          <w:p w:rsidR="00510A4C" w:rsidRPr="00E10905" w:rsidRDefault="00510A4C" w:rsidP="00510A4C">
            <w:pPr>
              <w:spacing w:after="0" w:line="240" w:lineRule="auto"/>
              <w:rPr>
                <w:rFonts w:ascii="Times New Roman" w:eastAsia="Times New Roman" w:hAnsi="Times New Roman" w:cs="Times New Roman"/>
                <w:sz w:val="10"/>
                <w:szCs w:val="10"/>
                <w:u w:val="single"/>
              </w:rPr>
            </w:pPr>
          </w:p>
          <w:tbl>
            <w:tblPr>
              <w:tblStyle w:val="TableGrid1"/>
              <w:tblW w:w="0" w:type="auto"/>
              <w:tblLook w:val="04A0" w:firstRow="1" w:lastRow="0" w:firstColumn="1" w:lastColumn="0" w:noHBand="0" w:noVBand="1"/>
            </w:tblPr>
            <w:tblGrid>
              <w:gridCol w:w="1836"/>
              <w:gridCol w:w="3397"/>
            </w:tblGrid>
            <w:tr w:rsidR="00510A4C" w:rsidRPr="00E10905" w:rsidTr="00152EDB">
              <w:tc>
                <w:tcPr>
                  <w:tcW w:w="1836" w:type="dxa"/>
                </w:tcPr>
                <w:p w:rsidR="00510A4C" w:rsidRPr="006B2CE9"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6B2CE9">
                    <w:rPr>
                      <w:rFonts w:ascii="Times New Roman" w:eastAsia="Times New Roman" w:hAnsi="Times New Roman" w:cs="Times New Roman"/>
                      <w:b/>
                      <w:sz w:val="24"/>
                      <w:szCs w:val="24"/>
                    </w:rPr>
                    <w:t xml:space="preserve">Pamatkapitāla veidošana </w:t>
                  </w:r>
                </w:p>
                <w:p w:rsidR="00510A4C" w:rsidRPr="006B2CE9"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6B2CE9">
                    <w:rPr>
                      <w:rFonts w:ascii="Times New Roman" w:eastAsia="Times New Roman" w:hAnsi="Times New Roman" w:cs="Times New Roman"/>
                      <w:b/>
                      <w:sz w:val="24"/>
                      <w:szCs w:val="24"/>
                    </w:rPr>
                    <w:t>{EKK 5000}:</w:t>
                  </w:r>
                </w:p>
              </w:tc>
              <w:tc>
                <w:tcPr>
                  <w:tcW w:w="3397" w:type="dxa"/>
                </w:tcPr>
                <w:p w:rsidR="00510A4C" w:rsidRPr="00B242E5" w:rsidRDefault="00510A4C" w:rsidP="009E5BBD">
                  <w:pPr>
                    <w:framePr w:hSpace="180" w:wrap="around" w:vAnchor="text" w:hAnchor="text" w:xAlign="right" w:y="1"/>
                    <w:suppressOverlap/>
                    <w:rPr>
                      <w:rFonts w:ascii="Times New Roman" w:eastAsia="Times New Roman" w:hAnsi="Times New Roman" w:cs="Times New Roman"/>
                      <w:b/>
                      <w:sz w:val="24"/>
                      <w:szCs w:val="24"/>
                    </w:rPr>
                  </w:pPr>
                </w:p>
                <w:p w:rsidR="00510A4C" w:rsidRPr="00B242E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B242E5">
                    <w:rPr>
                      <w:rFonts w:ascii="Times New Roman" w:eastAsia="Times New Roman" w:hAnsi="Times New Roman" w:cs="Times New Roman"/>
                      <w:b/>
                      <w:sz w:val="24"/>
                      <w:szCs w:val="24"/>
                    </w:rPr>
                    <w:t>Kopā VZD = EUR   438</w:t>
                  </w:r>
                </w:p>
                <w:p w:rsidR="00510A4C" w:rsidRPr="00B242E5" w:rsidRDefault="00510A4C" w:rsidP="009E5BBD">
                  <w:pPr>
                    <w:framePr w:hSpace="180" w:wrap="around" w:vAnchor="text" w:hAnchor="text" w:xAlign="right" w:y="1"/>
                    <w:suppressOverlap/>
                    <w:rPr>
                      <w:rFonts w:ascii="Times New Roman" w:eastAsia="Times New Roman" w:hAnsi="Times New Roman" w:cs="Times New Roman"/>
                      <w:b/>
                      <w:sz w:val="24"/>
                      <w:szCs w:val="24"/>
                    </w:rPr>
                  </w:pPr>
                </w:p>
              </w:tc>
            </w:tr>
            <w:tr w:rsidR="00510A4C" w:rsidRPr="00E10905" w:rsidTr="00152EDB">
              <w:tc>
                <w:tcPr>
                  <w:tcW w:w="1836" w:type="dxa"/>
                </w:tcPr>
                <w:p w:rsidR="00510A4C" w:rsidRPr="006B2CE9" w:rsidRDefault="00510A4C" w:rsidP="009E5BBD">
                  <w:pPr>
                    <w:framePr w:hSpace="180" w:wrap="around" w:vAnchor="text" w:hAnchor="text" w:xAlign="right" w:y="1"/>
                    <w:suppressOverlap/>
                    <w:rPr>
                      <w:rFonts w:ascii="Times New Roman" w:hAnsi="Times New Roman" w:cs="Times New Roman"/>
                      <w:sz w:val="24"/>
                      <w:szCs w:val="24"/>
                    </w:rPr>
                  </w:pPr>
                  <w:r w:rsidRPr="006B2CE9">
                    <w:rPr>
                      <w:rFonts w:ascii="Times New Roman" w:hAnsi="Times New Roman" w:cs="Times New Roman"/>
                      <w:sz w:val="24"/>
                      <w:szCs w:val="24"/>
                    </w:rPr>
                    <w:t xml:space="preserve">Licences, koncesijas un patenti, preču zīmes un līdzīgas tiesības </w:t>
                  </w:r>
                  <w:r w:rsidRPr="006B2CE9">
                    <w:rPr>
                      <w:rFonts w:ascii="Times New Roman" w:eastAsia="Times New Roman" w:hAnsi="Times New Roman" w:cs="Times New Roman"/>
                      <w:sz w:val="24"/>
                      <w:szCs w:val="24"/>
                    </w:rPr>
                    <w:t>{</w:t>
                  </w:r>
                  <w:r w:rsidRPr="006B2CE9">
                    <w:rPr>
                      <w:rFonts w:ascii="Times New Roman" w:hAnsi="Times New Roman" w:cs="Times New Roman"/>
                      <w:sz w:val="24"/>
                      <w:szCs w:val="24"/>
                    </w:rPr>
                    <w:t>EKK 5120</w:t>
                  </w:r>
                  <w:r>
                    <w:rPr>
                      <w:rFonts w:ascii="Times New Roman" w:eastAsia="Times New Roman" w:hAnsi="Times New Roman" w:cs="Times New Roman"/>
                      <w:sz w:val="24"/>
                      <w:szCs w:val="24"/>
                    </w:rPr>
                    <w:t>}:</w:t>
                  </w:r>
                </w:p>
              </w:tc>
              <w:tc>
                <w:tcPr>
                  <w:tcW w:w="3397" w:type="dxa"/>
                </w:tcPr>
                <w:p w:rsidR="00510A4C" w:rsidRDefault="00510A4C" w:rsidP="009E5BBD">
                  <w:pPr>
                    <w:framePr w:hSpace="180" w:wrap="around" w:vAnchor="text" w:hAnchor="text" w:xAlign="right" w:y="1"/>
                    <w:suppressOverlap/>
                  </w:pPr>
                  <w:r w:rsidRPr="006B2CE9">
                    <w:rPr>
                      <w:rFonts w:ascii="Times New Roman" w:eastAsia="Times New Roman" w:hAnsi="Times New Roman" w:cs="Times New Roman"/>
                      <w:sz w:val="24"/>
                      <w:szCs w:val="24"/>
                    </w:rPr>
                    <w:t>VZD:</w:t>
                  </w:r>
                  <w:r w:rsidRPr="006B2CE9">
                    <w:t xml:space="preserve"> </w:t>
                  </w:r>
                </w:p>
                <w:p w:rsidR="00510A4C" w:rsidRPr="006B2CE9" w:rsidRDefault="00510A4C" w:rsidP="009E5BBD">
                  <w:pPr>
                    <w:framePr w:hSpace="180" w:wrap="around" w:vAnchor="text" w:hAnchor="text" w:xAlign="right" w:y="1"/>
                    <w:suppressOverlap/>
                  </w:pPr>
                </w:p>
                <w:p w:rsidR="00510A4C" w:rsidRPr="006B2CE9" w:rsidRDefault="00510A4C" w:rsidP="009E5BBD">
                  <w:pPr>
                    <w:framePr w:hSpace="180" w:wrap="around" w:vAnchor="text" w:hAnchor="text" w:xAlign="right" w:y="1"/>
                    <w:suppressOverlap/>
                    <w:rPr>
                      <w:rFonts w:ascii="Times New Roman" w:hAnsi="Times New Roman" w:cs="Times New Roman"/>
                      <w:sz w:val="24"/>
                      <w:szCs w:val="24"/>
                    </w:rPr>
                  </w:pPr>
                  <w:r w:rsidRPr="006B2CE9">
                    <w:rPr>
                      <w:rFonts w:ascii="Times New Roman" w:eastAsia="Times New Roman" w:hAnsi="Times New Roman" w:cs="Times New Roman"/>
                      <w:sz w:val="24"/>
                      <w:szCs w:val="24"/>
                    </w:rPr>
                    <w:t xml:space="preserve">2 amata vietas x EUR 18.25 (VZD vidējie izdevumi uz vienu darbinieku atbilstoši faktiskajiem izdevumiem) x 12 mēneši = </w:t>
                  </w:r>
                  <w:r w:rsidRPr="006B2CE9">
                    <w:rPr>
                      <w:rFonts w:ascii="Times New Roman" w:eastAsia="Times New Roman" w:hAnsi="Times New Roman" w:cs="Times New Roman"/>
                      <w:b/>
                      <w:sz w:val="24"/>
                      <w:szCs w:val="24"/>
                    </w:rPr>
                    <w:t>EUR</w:t>
                  </w:r>
                  <w:proofErr w:type="gramStart"/>
                  <w:r w:rsidRPr="006B2CE9">
                    <w:rPr>
                      <w:rFonts w:ascii="Times New Roman" w:eastAsia="Times New Roman" w:hAnsi="Times New Roman" w:cs="Times New Roman"/>
                      <w:b/>
                      <w:sz w:val="24"/>
                      <w:szCs w:val="24"/>
                    </w:rPr>
                    <w:t xml:space="preserve">  </w:t>
                  </w:r>
                  <w:proofErr w:type="gramEnd"/>
                  <w:r w:rsidRPr="006B2CE9">
                    <w:rPr>
                      <w:rFonts w:ascii="Times New Roman" w:eastAsia="Times New Roman" w:hAnsi="Times New Roman" w:cs="Times New Roman"/>
                      <w:b/>
                      <w:sz w:val="24"/>
                      <w:szCs w:val="24"/>
                    </w:rPr>
                    <w:t>438</w:t>
                  </w:r>
                </w:p>
              </w:tc>
            </w:tr>
            <w:tr w:rsidR="00510A4C" w:rsidRPr="00E10905" w:rsidTr="00152EDB">
              <w:tc>
                <w:tcPr>
                  <w:tcW w:w="1836" w:type="dxa"/>
                </w:tcPr>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p>
                <w:p w:rsidR="00510A4C" w:rsidRPr="006B2CE9" w:rsidRDefault="00510A4C" w:rsidP="009E5BBD">
                  <w:pPr>
                    <w:framePr w:hSpace="180" w:wrap="around" w:vAnchor="text" w:hAnchor="text" w:xAlign="right" w:y="1"/>
                    <w:suppressOverlap/>
                    <w:rPr>
                      <w:rFonts w:ascii="Times New Roman" w:hAnsi="Times New Roman" w:cs="Times New Roman"/>
                      <w:sz w:val="24"/>
                      <w:szCs w:val="24"/>
                    </w:rPr>
                  </w:pPr>
                  <w:r w:rsidRPr="006B2CE9">
                    <w:rPr>
                      <w:rFonts w:ascii="Times New Roman" w:eastAsia="Times New Roman" w:hAnsi="Times New Roman" w:cs="Times New Roman"/>
                      <w:b/>
                      <w:sz w:val="24"/>
                      <w:szCs w:val="24"/>
                    </w:rPr>
                    <w:t xml:space="preserve">Vienreizējās izmaksas </w:t>
                  </w:r>
                  <w:proofErr w:type="gramStart"/>
                  <w:r w:rsidRPr="008A5E69">
                    <w:rPr>
                      <w:rFonts w:ascii="Times New Roman" w:eastAsia="Times New Roman" w:hAnsi="Times New Roman" w:cs="Times New Roman"/>
                      <w:b/>
                      <w:sz w:val="24"/>
                      <w:szCs w:val="24"/>
                      <w:u w:val="single"/>
                    </w:rPr>
                    <w:t>201</w:t>
                  </w:r>
                  <w:r w:rsidR="000B6562" w:rsidRPr="008A5E69">
                    <w:rPr>
                      <w:rFonts w:ascii="Times New Roman" w:eastAsia="Times New Roman" w:hAnsi="Times New Roman" w:cs="Times New Roman"/>
                      <w:b/>
                      <w:sz w:val="24"/>
                      <w:szCs w:val="24"/>
                      <w:u w:val="single"/>
                    </w:rPr>
                    <w:t>7</w:t>
                  </w:r>
                  <w:r w:rsidRPr="006B2CE9">
                    <w:rPr>
                      <w:rFonts w:ascii="Times New Roman" w:eastAsia="Times New Roman" w:hAnsi="Times New Roman" w:cs="Times New Roman"/>
                      <w:b/>
                      <w:sz w:val="24"/>
                      <w:szCs w:val="24"/>
                    </w:rPr>
                    <w:t>.gadā</w:t>
                  </w:r>
                  <w:proofErr w:type="gramEnd"/>
                </w:p>
              </w:tc>
              <w:tc>
                <w:tcPr>
                  <w:tcW w:w="3397" w:type="dxa"/>
                </w:tcPr>
                <w:p w:rsidR="00510A4C" w:rsidRPr="00B242E5" w:rsidRDefault="00510A4C" w:rsidP="009E5BBD">
                  <w:pPr>
                    <w:framePr w:hSpace="180" w:wrap="around" w:vAnchor="text" w:hAnchor="text" w:xAlign="right" w:y="1"/>
                    <w:suppressOverlap/>
                    <w:rPr>
                      <w:rFonts w:ascii="Times New Roman" w:eastAsia="Times New Roman" w:hAnsi="Times New Roman" w:cs="Times New Roman"/>
                      <w:b/>
                      <w:sz w:val="24"/>
                      <w:szCs w:val="24"/>
                    </w:rPr>
                  </w:pP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p>
                <w:p w:rsidR="00510A4C" w:rsidRPr="00B242E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B242E5">
                    <w:rPr>
                      <w:rFonts w:ascii="Times New Roman" w:eastAsia="Times New Roman" w:hAnsi="Times New Roman" w:cs="Times New Roman"/>
                      <w:b/>
                      <w:sz w:val="24"/>
                      <w:szCs w:val="24"/>
                    </w:rPr>
                    <w:t>Kopā VZD= EUR 4 000</w:t>
                  </w:r>
                </w:p>
              </w:tc>
            </w:tr>
          </w:tbl>
          <w:p w:rsidR="00510A4C" w:rsidRPr="00E10905" w:rsidRDefault="00510A4C" w:rsidP="00510A4C">
            <w:pPr>
              <w:spacing w:after="0" w:line="240" w:lineRule="auto"/>
              <w:rPr>
                <w:rFonts w:ascii="Times New Roman" w:eastAsia="Times New Roman" w:hAnsi="Times New Roman" w:cs="Times New Roman"/>
                <w:sz w:val="10"/>
                <w:szCs w:val="10"/>
                <w:u w:val="single"/>
              </w:rPr>
            </w:pPr>
          </w:p>
          <w:tbl>
            <w:tblPr>
              <w:tblStyle w:val="TableGrid1"/>
              <w:tblW w:w="0" w:type="auto"/>
              <w:tblLook w:val="04A0" w:firstRow="1" w:lastRow="0" w:firstColumn="1" w:lastColumn="0" w:noHBand="0" w:noVBand="1"/>
            </w:tblPr>
            <w:tblGrid>
              <w:gridCol w:w="1836"/>
              <w:gridCol w:w="3397"/>
            </w:tblGrid>
            <w:tr w:rsidR="00510A4C" w:rsidRPr="00E10905" w:rsidTr="00152EDB">
              <w:tc>
                <w:tcPr>
                  <w:tcW w:w="1836" w:type="dxa"/>
                </w:tcPr>
                <w:p w:rsidR="00510A4C" w:rsidRPr="006B2CE9"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6B2CE9">
                    <w:rPr>
                      <w:rFonts w:ascii="Times New Roman" w:eastAsia="Times New Roman" w:hAnsi="Times New Roman" w:cs="Times New Roman"/>
                      <w:b/>
                      <w:sz w:val="24"/>
                      <w:szCs w:val="24"/>
                    </w:rPr>
                    <w:t xml:space="preserve">Pamatkapitāla veidošana </w:t>
                  </w:r>
                </w:p>
                <w:p w:rsidR="00510A4C" w:rsidRPr="006B2CE9"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6B2CE9">
                    <w:rPr>
                      <w:rFonts w:ascii="Times New Roman" w:eastAsia="Times New Roman" w:hAnsi="Times New Roman" w:cs="Times New Roman"/>
                      <w:b/>
                      <w:sz w:val="24"/>
                      <w:szCs w:val="24"/>
                    </w:rPr>
                    <w:t>{EKK 5000}:</w:t>
                  </w:r>
                </w:p>
              </w:tc>
              <w:tc>
                <w:tcPr>
                  <w:tcW w:w="3397" w:type="dxa"/>
                </w:tcPr>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p>
                <w:p w:rsidR="00510A4C" w:rsidRPr="006B2CE9"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6B2CE9">
                    <w:rPr>
                      <w:rFonts w:ascii="Times New Roman" w:eastAsia="Times New Roman" w:hAnsi="Times New Roman" w:cs="Times New Roman"/>
                      <w:b/>
                      <w:sz w:val="24"/>
                      <w:szCs w:val="24"/>
                    </w:rPr>
                    <w:t>Kopā VZD = EUR 4 000</w:t>
                  </w:r>
                </w:p>
              </w:tc>
            </w:tr>
            <w:tr w:rsidR="00510A4C" w:rsidRPr="006B2CE9" w:rsidTr="00152EDB">
              <w:tc>
                <w:tcPr>
                  <w:tcW w:w="1836" w:type="dxa"/>
                </w:tcPr>
                <w:p w:rsidR="00510A4C" w:rsidRPr="006B2CE9" w:rsidRDefault="00510A4C" w:rsidP="009E5BBD">
                  <w:pPr>
                    <w:framePr w:hSpace="180" w:wrap="around" w:vAnchor="text" w:hAnchor="text" w:xAlign="right" w:y="1"/>
                    <w:suppressOverlap/>
                    <w:rPr>
                      <w:rFonts w:ascii="Times New Roman" w:hAnsi="Times New Roman" w:cs="Times New Roman"/>
                      <w:sz w:val="24"/>
                      <w:szCs w:val="24"/>
                    </w:rPr>
                  </w:pPr>
                  <w:r w:rsidRPr="006B2CE9">
                    <w:rPr>
                      <w:rFonts w:ascii="Times New Roman" w:hAnsi="Times New Roman" w:cs="Times New Roman"/>
                      <w:sz w:val="24"/>
                      <w:szCs w:val="24"/>
                    </w:rPr>
                    <w:lastRenderedPageBreak/>
                    <w:t>Pārējie pamatlīdzekļi (</w:t>
                  </w:r>
                  <w:r w:rsidRPr="006B2CE9">
                    <w:rPr>
                      <w:rFonts w:ascii="Times New Roman" w:hAnsi="Times New Roman" w:cs="Times New Roman"/>
                      <w:i/>
                      <w:sz w:val="24"/>
                      <w:szCs w:val="24"/>
                    </w:rPr>
                    <w:t>skeneris)</w:t>
                  </w:r>
                </w:p>
                <w:p w:rsidR="00510A4C" w:rsidRPr="006B2CE9" w:rsidRDefault="00510A4C" w:rsidP="009E5BBD">
                  <w:pPr>
                    <w:framePr w:hSpace="180" w:wrap="around" w:vAnchor="text" w:hAnchor="text" w:xAlign="right" w:y="1"/>
                    <w:suppressOverlap/>
                    <w:rPr>
                      <w:rFonts w:ascii="Times New Roman" w:hAnsi="Times New Roman" w:cs="Times New Roman"/>
                      <w:sz w:val="24"/>
                      <w:szCs w:val="24"/>
                    </w:rPr>
                  </w:pPr>
                  <w:r w:rsidRPr="006B2CE9">
                    <w:rPr>
                      <w:rFonts w:ascii="Times New Roman" w:eastAsia="Times New Roman" w:hAnsi="Times New Roman" w:cs="Times New Roman"/>
                      <w:sz w:val="24"/>
                      <w:szCs w:val="24"/>
                    </w:rPr>
                    <w:t>{</w:t>
                  </w:r>
                  <w:r w:rsidRPr="006B2CE9">
                    <w:rPr>
                      <w:rFonts w:ascii="Times New Roman" w:hAnsi="Times New Roman" w:cs="Times New Roman"/>
                      <w:sz w:val="24"/>
                      <w:szCs w:val="24"/>
                    </w:rPr>
                    <w:t>EKK 5230</w:t>
                  </w:r>
                  <w:r w:rsidRPr="006B2CE9">
                    <w:rPr>
                      <w:rFonts w:ascii="Times New Roman" w:eastAsia="Times New Roman" w:hAnsi="Times New Roman" w:cs="Times New Roman"/>
                      <w:sz w:val="24"/>
                      <w:szCs w:val="24"/>
                    </w:rPr>
                    <w:t xml:space="preserve">}: </w:t>
                  </w:r>
                </w:p>
              </w:tc>
              <w:tc>
                <w:tcPr>
                  <w:tcW w:w="3397" w:type="dxa"/>
                </w:tcPr>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6B2CE9">
                    <w:rPr>
                      <w:rFonts w:ascii="Times New Roman" w:eastAsia="Times New Roman" w:hAnsi="Times New Roman" w:cs="Times New Roman"/>
                      <w:b/>
                      <w:sz w:val="24"/>
                      <w:szCs w:val="24"/>
                    </w:rPr>
                    <w:t xml:space="preserve">VZD </w:t>
                  </w: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6B2CE9">
                    <w:rPr>
                      <w:rFonts w:ascii="Times New Roman" w:eastAsia="Times New Roman" w:hAnsi="Times New Roman" w:cs="Times New Roman"/>
                      <w:b/>
                      <w:sz w:val="24"/>
                      <w:szCs w:val="24"/>
                    </w:rPr>
                    <w:t>EUR 4</w:t>
                  </w:r>
                  <w:r>
                    <w:rPr>
                      <w:rFonts w:ascii="Times New Roman" w:eastAsia="Times New Roman" w:hAnsi="Times New Roman" w:cs="Times New Roman"/>
                      <w:b/>
                      <w:sz w:val="24"/>
                      <w:szCs w:val="24"/>
                    </w:rPr>
                    <w:t> </w:t>
                  </w:r>
                  <w:r w:rsidRPr="006B2CE9">
                    <w:rPr>
                      <w:rFonts w:ascii="Times New Roman" w:eastAsia="Times New Roman" w:hAnsi="Times New Roman" w:cs="Times New Roman"/>
                      <w:b/>
                      <w:sz w:val="24"/>
                      <w:szCs w:val="24"/>
                    </w:rPr>
                    <w:t>000</w:t>
                  </w:r>
                </w:p>
                <w:p w:rsidR="00510A4C" w:rsidRPr="006B2CE9" w:rsidRDefault="00510A4C" w:rsidP="009E5BBD">
                  <w:pPr>
                    <w:framePr w:hSpace="180" w:wrap="around" w:vAnchor="text" w:hAnchor="text" w:xAlign="right" w:y="1"/>
                    <w:suppressOverlap/>
                    <w:rPr>
                      <w:rFonts w:ascii="Times New Roman" w:hAnsi="Times New Roman" w:cs="Times New Roman"/>
                      <w:sz w:val="24"/>
                      <w:szCs w:val="24"/>
                    </w:rPr>
                  </w:pPr>
                  <w:r w:rsidRPr="00DF0B86">
                    <w:rPr>
                      <w:rStyle w:val="Izclums"/>
                      <w:rFonts w:ascii="Times New Roman" w:hAnsi="Times New Roman" w:cs="Times New Roman"/>
                      <w:i w:val="0"/>
                      <w:sz w:val="24"/>
                      <w:szCs w:val="24"/>
                    </w:rPr>
                    <w:t>1 lieljaudas</w:t>
                  </w:r>
                  <w:r w:rsidRPr="00DF0B86">
                    <w:rPr>
                      <w:rStyle w:val="st"/>
                      <w:rFonts w:ascii="Times New Roman" w:hAnsi="Times New Roman" w:cs="Times New Roman"/>
                      <w:i/>
                      <w:sz w:val="24"/>
                      <w:szCs w:val="24"/>
                    </w:rPr>
                    <w:t xml:space="preserve"> </w:t>
                  </w:r>
                  <w:r w:rsidRPr="00DF0B86">
                    <w:rPr>
                      <w:rStyle w:val="st"/>
                      <w:rFonts w:ascii="Times New Roman" w:hAnsi="Times New Roman" w:cs="Times New Roman"/>
                      <w:sz w:val="24"/>
                      <w:szCs w:val="24"/>
                    </w:rPr>
                    <w:t>dokumentu</w:t>
                  </w:r>
                  <w:r w:rsidRPr="00DF0B86">
                    <w:rPr>
                      <w:rStyle w:val="st"/>
                      <w:rFonts w:ascii="Times New Roman" w:hAnsi="Times New Roman" w:cs="Times New Roman"/>
                      <w:i/>
                      <w:sz w:val="24"/>
                      <w:szCs w:val="24"/>
                    </w:rPr>
                    <w:t xml:space="preserve"> </w:t>
                  </w:r>
                  <w:r w:rsidRPr="0071346E">
                    <w:rPr>
                      <w:rStyle w:val="Izclums"/>
                      <w:rFonts w:ascii="Times New Roman" w:hAnsi="Times New Roman" w:cs="Times New Roman"/>
                      <w:i w:val="0"/>
                      <w:sz w:val="24"/>
                      <w:szCs w:val="24"/>
                    </w:rPr>
                    <w:t>skeneri</w:t>
                  </w:r>
                  <w:r w:rsidRPr="0071346E">
                    <w:rPr>
                      <w:rFonts w:ascii="Times New Roman" w:hAnsi="Times New Roman" w:cs="Times New Roman"/>
                      <w:i/>
                      <w:sz w:val="24"/>
                      <w:szCs w:val="24"/>
                    </w:rPr>
                    <w:t>s</w:t>
                  </w:r>
                </w:p>
              </w:tc>
            </w:tr>
          </w:tbl>
          <w:p w:rsidR="00510A4C" w:rsidRDefault="00510A4C" w:rsidP="00510A4C">
            <w:pPr>
              <w:tabs>
                <w:tab w:val="left" w:pos="1020"/>
              </w:tabs>
              <w:rPr>
                <w:rFonts w:ascii="Times New Roman" w:eastAsia="Times New Roman" w:hAnsi="Times New Roman" w:cs="Times New Roman"/>
                <w:sz w:val="24"/>
                <w:szCs w:val="24"/>
              </w:rPr>
            </w:pPr>
          </w:p>
          <w:p w:rsidR="00510A4C" w:rsidRPr="0078281B" w:rsidRDefault="00510A4C" w:rsidP="00510A4C">
            <w:pPr>
              <w:tabs>
                <w:tab w:val="left" w:pos="1020"/>
              </w:tabs>
              <w:rPr>
                <w:rFonts w:ascii="Times New Roman" w:eastAsia="Times New Roman" w:hAnsi="Times New Roman" w:cs="Times New Roman"/>
                <w:i/>
                <w:sz w:val="24"/>
                <w:szCs w:val="24"/>
              </w:rPr>
            </w:pPr>
            <w:r>
              <w:rPr>
                <w:rFonts w:ascii="Times New Roman" w:eastAsia="Times New Roman" w:hAnsi="Times New Roman" w:cs="Times New Roman"/>
                <w:sz w:val="24"/>
                <w:szCs w:val="24"/>
              </w:rPr>
              <w:t>5</w:t>
            </w:r>
            <w:r w:rsidRPr="00F00CD5">
              <w:rPr>
                <w:rFonts w:ascii="Times New Roman" w:eastAsia="Times New Roman" w:hAnsi="Times New Roman" w:cs="Times New Roman"/>
                <w:sz w:val="24"/>
                <w:szCs w:val="24"/>
              </w:rPr>
              <w:t xml:space="preserve">) ATIS </w:t>
            </w:r>
            <w:r>
              <w:rPr>
                <w:rFonts w:ascii="Times New Roman" w:eastAsia="Times New Roman" w:hAnsi="Times New Roman" w:cs="Times New Roman"/>
                <w:sz w:val="24"/>
                <w:szCs w:val="24"/>
              </w:rPr>
              <w:t xml:space="preserve">reģistrēto apgrūtinājumu savietošana ar NIVKIS un informācijas </w:t>
            </w:r>
            <w:r w:rsidRPr="00F00CD5">
              <w:rPr>
                <w:rFonts w:ascii="Times New Roman" w:eastAsia="Times New Roman" w:hAnsi="Times New Roman" w:cs="Times New Roman"/>
                <w:sz w:val="24"/>
                <w:szCs w:val="24"/>
              </w:rPr>
              <w:t>izsniegšana sabiedrībai</w:t>
            </w:r>
            <w:r>
              <w:rPr>
                <w:rFonts w:ascii="Times New Roman" w:eastAsia="Times New Roman" w:hAnsi="Times New Roman" w:cs="Times New Roman"/>
                <w:sz w:val="24"/>
                <w:szCs w:val="24"/>
              </w:rPr>
              <w:t xml:space="preserve"> </w:t>
            </w:r>
          </w:p>
          <w:tbl>
            <w:tblPr>
              <w:tblStyle w:val="Reatabula"/>
              <w:tblW w:w="0" w:type="auto"/>
              <w:tblLook w:val="04A0" w:firstRow="1" w:lastRow="0" w:firstColumn="1" w:lastColumn="0" w:noHBand="0" w:noVBand="1"/>
            </w:tblPr>
            <w:tblGrid>
              <w:gridCol w:w="1836"/>
              <w:gridCol w:w="3412"/>
            </w:tblGrid>
            <w:tr w:rsidR="00510A4C" w:rsidRPr="00F00CD5" w:rsidTr="0063773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Kopā izmaksas</w:t>
                  </w:r>
                  <w:proofErr w:type="gramStart"/>
                  <w:r w:rsidRPr="00F00CD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roofErr w:type="gramEnd"/>
                  <w:r w:rsidRPr="00081612">
                    <w:rPr>
                      <w:rFonts w:ascii="Times New Roman" w:eastAsia="Times New Roman" w:hAnsi="Times New Roman" w:cs="Times New Roman"/>
                      <w:b/>
                      <w:sz w:val="24"/>
                      <w:szCs w:val="24"/>
                    </w:rPr>
                    <w:t xml:space="preserve">VZD </w:t>
                  </w:r>
                  <w:r w:rsidRPr="00081612">
                    <w:rPr>
                      <w:rFonts w:ascii="Times New Roman" w:eastAsia="Times New Roman" w:hAnsi="Times New Roman" w:cs="Times New Roman"/>
                      <w:b/>
                      <w:i/>
                      <w:sz w:val="24"/>
                      <w:szCs w:val="24"/>
                    </w:rPr>
                    <w:t>(budžeta programmā 07.00.00 „Valsts zemes dienests)</w:t>
                  </w:r>
                </w:p>
              </w:tc>
              <w:tc>
                <w:tcPr>
                  <w:tcW w:w="3412" w:type="dxa"/>
                </w:tcPr>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201</w:t>
                  </w:r>
                  <w:r w:rsidR="000B6562" w:rsidRPr="008A5E69">
                    <w:rPr>
                      <w:rFonts w:ascii="Times New Roman" w:eastAsia="Times New Roman" w:hAnsi="Times New Roman" w:cs="Times New Roman"/>
                      <w:b/>
                      <w:sz w:val="24"/>
                      <w:szCs w:val="24"/>
                      <w:u w:val="single"/>
                    </w:rPr>
                    <w:t>9</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133 890</w:t>
                  </w: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w:t>
                  </w:r>
                  <w:r w:rsidR="000B6562" w:rsidRPr="008A5E69">
                    <w:rPr>
                      <w:rFonts w:ascii="Times New Roman" w:eastAsia="Times New Roman" w:hAnsi="Times New Roman" w:cs="Times New Roman"/>
                      <w:b/>
                      <w:sz w:val="24"/>
                      <w:szCs w:val="24"/>
                      <w:u w:val="single"/>
                    </w:rPr>
                    <w:t>20</w:t>
                  </w:r>
                  <w:r>
                    <w:rPr>
                      <w:rFonts w:ascii="Times New Roman" w:eastAsia="Times New Roman" w:hAnsi="Times New Roman" w:cs="Times New Roman"/>
                      <w:b/>
                      <w:sz w:val="24"/>
                      <w:szCs w:val="24"/>
                    </w:rPr>
                    <w:t>.gadā</w:t>
                  </w:r>
                  <w:proofErr w:type="gramEnd"/>
                  <w:r>
                    <w:rPr>
                      <w:rFonts w:ascii="Times New Roman" w:eastAsia="Times New Roman" w:hAnsi="Times New Roman" w:cs="Times New Roman"/>
                      <w:b/>
                      <w:sz w:val="24"/>
                      <w:szCs w:val="24"/>
                    </w:rPr>
                    <w:t xml:space="preserve"> = EUR 49 722</w:t>
                  </w: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202</w:t>
                  </w:r>
                  <w:r w:rsidR="000B6562" w:rsidRPr="008A5E69">
                    <w:rPr>
                      <w:rFonts w:ascii="Times New Roman" w:eastAsia="Times New Roman" w:hAnsi="Times New Roman" w:cs="Times New Roman"/>
                      <w:b/>
                      <w:sz w:val="24"/>
                      <w:szCs w:val="24"/>
                      <w:u w:val="single"/>
                    </w:rPr>
                    <w:t>1</w:t>
                  </w:r>
                  <w:r>
                    <w:rPr>
                      <w:rFonts w:ascii="Times New Roman" w:eastAsia="Times New Roman" w:hAnsi="Times New Roman" w:cs="Times New Roman"/>
                      <w:b/>
                      <w:sz w:val="24"/>
                      <w:szCs w:val="24"/>
                    </w:rPr>
                    <w:t>.gadā</w:t>
                  </w:r>
                  <w:proofErr w:type="gramEnd"/>
                  <w:r>
                    <w:rPr>
                      <w:rFonts w:ascii="Times New Roman" w:eastAsia="Times New Roman" w:hAnsi="Times New Roman" w:cs="Times New Roman"/>
                      <w:b/>
                      <w:sz w:val="24"/>
                      <w:szCs w:val="24"/>
                    </w:rPr>
                    <w:t xml:space="preserve"> = EUR 68 444</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202</w:t>
                  </w:r>
                  <w:r w:rsidR="000B6562" w:rsidRPr="008A5E69">
                    <w:rPr>
                      <w:rFonts w:ascii="Times New Roman" w:eastAsia="Times New Roman" w:hAnsi="Times New Roman" w:cs="Times New Roman"/>
                      <w:b/>
                      <w:sz w:val="24"/>
                      <w:szCs w:val="24"/>
                      <w:u w:val="single"/>
                    </w:rPr>
                    <w:t>2</w:t>
                  </w:r>
                  <w:r>
                    <w:rPr>
                      <w:rFonts w:ascii="Times New Roman" w:eastAsia="Times New Roman" w:hAnsi="Times New Roman" w:cs="Times New Roman"/>
                      <w:b/>
                      <w:sz w:val="24"/>
                      <w:szCs w:val="24"/>
                    </w:rPr>
                    <w:t>.gadā</w:t>
                  </w:r>
                  <w:proofErr w:type="gramEnd"/>
                  <w:r>
                    <w:rPr>
                      <w:rFonts w:ascii="Times New Roman" w:eastAsia="Times New Roman" w:hAnsi="Times New Roman" w:cs="Times New Roman"/>
                      <w:b/>
                      <w:sz w:val="24"/>
                      <w:szCs w:val="24"/>
                    </w:rPr>
                    <w:t xml:space="preserve"> = EUR </w:t>
                  </w:r>
                  <w:r w:rsidRPr="008A5E69">
                    <w:rPr>
                      <w:rFonts w:ascii="Times New Roman" w:eastAsia="Times New Roman" w:hAnsi="Times New Roman" w:cs="Times New Roman"/>
                      <w:b/>
                      <w:sz w:val="24"/>
                      <w:szCs w:val="24"/>
                      <w:u w:val="single"/>
                    </w:rPr>
                    <w:t>98 992</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
              </w:tc>
            </w:tr>
          </w:tbl>
          <w:p w:rsidR="00510A4C" w:rsidRDefault="00510A4C" w:rsidP="00510A4C">
            <w:pPr>
              <w:tabs>
                <w:tab w:val="left" w:pos="1020"/>
              </w:tabs>
              <w:spacing w:after="0"/>
              <w:rPr>
                <w:rFonts w:ascii="Times New Roman" w:eastAsia="Times New Roman" w:hAnsi="Times New Roman" w:cs="Times New Roman"/>
                <w:sz w:val="24"/>
                <w:szCs w:val="24"/>
              </w:rPr>
            </w:pPr>
          </w:p>
          <w:p w:rsidR="00510A4C" w:rsidRPr="00F00CD5" w:rsidRDefault="00510A4C" w:rsidP="00510A4C">
            <w:pPr>
              <w:tabs>
                <w:tab w:val="left" w:pos="102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00CD5">
              <w:rPr>
                <w:rFonts w:ascii="Times New Roman" w:eastAsia="Times New Roman" w:hAnsi="Times New Roman" w:cs="Times New Roman"/>
                <w:sz w:val="24"/>
                <w:szCs w:val="24"/>
              </w:rPr>
              <w:t>.1) ATIS E-pakalpojumu izstrāde (</w:t>
            </w:r>
            <w:proofErr w:type="gramStart"/>
            <w:r w:rsidRPr="008A5E69">
              <w:rPr>
                <w:rFonts w:ascii="Times New Roman" w:eastAsia="Times New Roman" w:hAnsi="Times New Roman" w:cs="Times New Roman"/>
                <w:b/>
                <w:sz w:val="24"/>
                <w:szCs w:val="24"/>
                <w:u w:val="single"/>
              </w:rPr>
              <w:t>201</w:t>
            </w:r>
            <w:r w:rsidR="00F070B0" w:rsidRPr="008A5E69">
              <w:rPr>
                <w:rFonts w:ascii="Times New Roman" w:eastAsia="Times New Roman" w:hAnsi="Times New Roman" w:cs="Times New Roman"/>
                <w:b/>
                <w:sz w:val="24"/>
                <w:szCs w:val="24"/>
                <w:u w:val="single"/>
              </w:rPr>
              <w:t>9</w:t>
            </w:r>
            <w:r w:rsidRPr="00F00CD5">
              <w:rPr>
                <w:rFonts w:ascii="Times New Roman" w:eastAsia="Times New Roman" w:hAnsi="Times New Roman" w:cs="Times New Roman"/>
                <w:sz w:val="24"/>
                <w:szCs w:val="24"/>
              </w:rPr>
              <w:t>.gads</w:t>
            </w:r>
            <w:proofErr w:type="gramEnd"/>
            <w:r w:rsidRPr="00F00CD5">
              <w:rPr>
                <w:rFonts w:ascii="Times New Roman" w:eastAsia="Times New Roman" w:hAnsi="Times New Roman" w:cs="Times New Roman"/>
                <w:sz w:val="24"/>
                <w:szCs w:val="24"/>
              </w:rPr>
              <w:t>)</w:t>
            </w:r>
          </w:p>
          <w:tbl>
            <w:tblPr>
              <w:tblStyle w:val="Reatabula"/>
              <w:tblW w:w="0" w:type="auto"/>
              <w:tblLook w:val="04A0" w:firstRow="1" w:lastRow="0" w:firstColumn="1" w:lastColumn="0" w:noHBand="0" w:noVBand="1"/>
            </w:tblPr>
            <w:tblGrid>
              <w:gridCol w:w="1836"/>
              <w:gridCol w:w="3412"/>
            </w:tblGrid>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izmaksas </w:t>
                  </w:r>
                </w:p>
              </w:tc>
              <w:tc>
                <w:tcPr>
                  <w:tcW w:w="3412"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201</w:t>
                  </w:r>
                  <w:r w:rsidR="00F070B0" w:rsidRPr="008A5E69">
                    <w:rPr>
                      <w:rFonts w:ascii="Times New Roman" w:eastAsia="Times New Roman" w:hAnsi="Times New Roman" w:cs="Times New Roman"/>
                      <w:b/>
                      <w:sz w:val="24"/>
                      <w:szCs w:val="24"/>
                      <w:u w:val="single"/>
                    </w:rPr>
                    <w:t>9</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  84 168</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
              </w:tc>
            </w:tr>
          </w:tbl>
          <w:p w:rsidR="00510A4C" w:rsidRPr="00F00CD5" w:rsidRDefault="00510A4C" w:rsidP="00510A4C">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397"/>
            </w:tblGrid>
            <w:tr w:rsidR="00510A4C" w:rsidRPr="00F00CD5" w:rsidTr="00C70A92">
              <w:tc>
                <w:tcPr>
                  <w:tcW w:w="1836"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 xml:space="preserve">Informācijas tehnoloģiju pakalpojumi </w:t>
                  </w:r>
                </w:p>
                <w:p w:rsidR="00510A4C" w:rsidRPr="00C81801"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C81801"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 xml:space="preserve">{EKK 2250}: </w:t>
                  </w:r>
                </w:p>
              </w:tc>
              <w:tc>
                <w:tcPr>
                  <w:tcW w:w="3397"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Programmēšanas darbi e-pakalpojuma „Apgrūtinātās teritorijas manā īpašumā" izveidošanai.</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510A4C" w:rsidRDefault="00510A4C" w:rsidP="009E5BBD">
                  <w:pPr>
                    <w:framePr w:hSpace="180" w:wrap="around" w:vAnchor="text" w:hAnchor="text" w:xAlign="right" w:y="1"/>
                    <w:suppressOverlap/>
                    <w:rPr>
                      <w:rFonts w:ascii="Times New Roman" w:eastAsia="Times New Roman" w:hAnsi="Times New Roman" w:cs="Times New Roman"/>
                      <w:b/>
                      <w:sz w:val="24"/>
                      <w:szCs w:val="24"/>
                    </w:rPr>
                  </w:pPr>
                  <w:r>
                    <w:rPr>
                      <w:rFonts w:ascii="Times New Roman" w:eastAsia="Times New Roman" w:hAnsi="Times New Roman" w:cs="Times New Roman"/>
                      <w:sz w:val="24"/>
                      <w:szCs w:val="24"/>
                    </w:rPr>
                    <w:t>44.77</w:t>
                  </w:r>
                  <w:r w:rsidRPr="00F00CD5">
                    <w:rPr>
                      <w:rFonts w:ascii="Times New Roman" w:eastAsia="Times New Roman" w:hAnsi="Times New Roman" w:cs="Times New Roman"/>
                      <w:sz w:val="24"/>
                      <w:szCs w:val="24"/>
                    </w:rPr>
                    <w:t xml:space="preserve"> EUR stundas likme (saskaņā ar VZD noslēgto informācijas sistēmu uzturēšanas līgumu) x 940 stundas</w:t>
                  </w:r>
                  <w:proofErr w:type="gramStart"/>
                  <w:r w:rsidRPr="00F00CD5">
                    <w:rPr>
                      <w:rFonts w:ascii="Times New Roman" w:eastAsia="Times New Roman" w:hAnsi="Times New Roman" w:cs="Times New Roman"/>
                      <w:sz w:val="24"/>
                      <w:szCs w:val="24"/>
                    </w:rPr>
                    <w:t xml:space="preserve">  </w:t>
                  </w:r>
                  <w:proofErr w:type="gramEnd"/>
                  <w:r w:rsidRPr="00F00CD5">
                    <w:rPr>
                      <w:rFonts w:ascii="Times New Roman" w:eastAsia="Times New Roman" w:hAnsi="Times New Roman" w:cs="Times New Roman"/>
                      <w:sz w:val="24"/>
                      <w:szCs w:val="24"/>
                    </w:rPr>
                    <w:t xml:space="preserve">=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42 084</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Programmēšanas darbi e-pakalpojuma „Mani dati ATIS" izveidošanai.</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Pr>
                      <w:rFonts w:ascii="Times New Roman" w:eastAsia="Times New Roman" w:hAnsi="Times New Roman" w:cs="Times New Roman"/>
                      <w:sz w:val="24"/>
                      <w:szCs w:val="24"/>
                    </w:rPr>
                    <w:t>44.77</w:t>
                  </w:r>
                  <w:r w:rsidRPr="00F00CD5">
                    <w:rPr>
                      <w:rFonts w:ascii="Times New Roman" w:eastAsia="Times New Roman" w:hAnsi="Times New Roman" w:cs="Times New Roman"/>
                      <w:sz w:val="24"/>
                      <w:szCs w:val="24"/>
                    </w:rPr>
                    <w:t xml:space="preserve"> EUR stundas likme (saskaņā ar VZD noslēgto informācijas sistēmu uzturēšanas līgumu) x 940 stundas =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42 084</w:t>
                  </w:r>
                </w:p>
              </w:tc>
            </w:tr>
          </w:tbl>
          <w:p w:rsidR="00510A4C" w:rsidRDefault="00510A4C" w:rsidP="00510A4C">
            <w:pPr>
              <w:spacing w:after="0" w:line="240" w:lineRule="auto"/>
              <w:rPr>
                <w:rFonts w:ascii="Times New Roman" w:eastAsia="Times New Roman" w:hAnsi="Times New Roman" w:cs="Times New Roman"/>
                <w:sz w:val="24"/>
                <w:szCs w:val="24"/>
              </w:rPr>
            </w:pPr>
          </w:p>
          <w:p w:rsidR="00510A4C" w:rsidRPr="00F00CD5" w:rsidRDefault="00510A4C" w:rsidP="00510A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00CD5">
              <w:rPr>
                <w:rFonts w:ascii="Times New Roman" w:eastAsia="Times New Roman" w:hAnsi="Times New Roman" w:cs="Times New Roman"/>
                <w:sz w:val="24"/>
                <w:szCs w:val="24"/>
              </w:rPr>
              <w:t>.2) Informatīvā kampaņa par ATIS uzkrātajiem datiem</w:t>
            </w:r>
            <w:r>
              <w:rPr>
                <w:rFonts w:ascii="Times New Roman" w:eastAsia="Times New Roman" w:hAnsi="Times New Roman" w:cs="Times New Roman"/>
                <w:sz w:val="24"/>
                <w:szCs w:val="24"/>
              </w:rPr>
              <w:t xml:space="preserve"> (</w:t>
            </w:r>
            <w:proofErr w:type="gramStart"/>
            <w:r w:rsidRPr="008A5E69">
              <w:rPr>
                <w:rFonts w:ascii="Times New Roman" w:eastAsia="Times New Roman" w:hAnsi="Times New Roman" w:cs="Times New Roman"/>
                <w:b/>
                <w:sz w:val="24"/>
                <w:szCs w:val="24"/>
                <w:u w:val="single"/>
              </w:rPr>
              <w:t>202</w:t>
            </w:r>
            <w:r w:rsidR="00F070B0" w:rsidRPr="008A5E69">
              <w:rPr>
                <w:rFonts w:ascii="Times New Roman" w:eastAsia="Times New Roman" w:hAnsi="Times New Roman" w:cs="Times New Roman"/>
                <w:b/>
                <w:sz w:val="24"/>
                <w:szCs w:val="24"/>
                <w:u w:val="single"/>
              </w:rPr>
              <w:t>2</w:t>
            </w:r>
            <w:r w:rsidRPr="00F00CD5">
              <w:rPr>
                <w:rFonts w:ascii="Times New Roman" w:eastAsia="Times New Roman" w:hAnsi="Times New Roman" w:cs="Times New Roman"/>
                <w:sz w:val="24"/>
                <w:szCs w:val="24"/>
              </w:rPr>
              <w:t>.gads</w:t>
            </w:r>
            <w:proofErr w:type="gramEnd"/>
            <w:r w:rsidRPr="00F00CD5">
              <w:rPr>
                <w:rFonts w:ascii="Times New Roman" w:eastAsia="Times New Roman" w:hAnsi="Times New Roman" w:cs="Times New Roman"/>
                <w:sz w:val="24"/>
                <w:szCs w:val="24"/>
              </w:rPr>
              <w:t>)</w:t>
            </w:r>
          </w:p>
          <w:tbl>
            <w:tblPr>
              <w:tblStyle w:val="Reatabula"/>
              <w:tblW w:w="0" w:type="auto"/>
              <w:tblLook w:val="04A0" w:firstRow="1" w:lastRow="0" w:firstColumn="1" w:lastColumn="0" w:noHBand="0" w:noVBand="1"/>
            </w:tblPr>
            <w:tblGrid>
              <w:gridCol w:w="1836"/>
              <w:gridCol w:w="3412"/>
            </w:tblGrid>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izmaksas </w:t>
                  </w:r>
                </w:p>
              </w:tc>
              <w:tc>
                <w:tcPr>
                  <w:tcW w:w="3412"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202</w:t>
                  </w:r>
                  <w:r w:rsidR="00F070B0" w:rsidRPr="008A5E69">
                    <w:rPr>
                      <w:rFonts w:ascii="Times New Roman" w:eastAsia="Times New Roman" w:hAnsi="Times New Roman" w:cs="Times New Roman"/>
                      <w:b/>
                      <w:sz w:val="24"/>
                      <w:szCs w:val="24"/>
                      <w:u w:val="single"/>
                    </w:rPr>
                    <w:t>2</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  98 992</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
              </w:tc>
            </w:tr>
          </w:tbl>
          <w:p w:rsidR="00510A4C" w:rsidRPr="00F00CD5" w:rsidRDefault="00510A4C" w:rsidP="00510A4C">
            <w:pPr>
              <w:spacing w:after="0" w:line="240" w:lineRule="auto"/>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397"/>
            </w:tblGrid>
            <w:tr w:rsidR="00510A4C" w:rsidRPr="00F00CD5" w:rsidTr="00C70A92">
              <w:tc>
                <w:tcPr>
                  <w:tcW w:w="1836"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Citi pakalpojumi</w:t>
                  </w:r>
                </w:p>
                <w:p w:rsidR="00510A4C" w:rsidRPr="00C81801"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C81801"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{EKK 2270}:</w:t>
                  </w:r>
                  <w:proofErr w:type="gramStart"/>
                  <w:r w:rsidRPr="00C81801">
                    <w:rPr>
                      <w:rFonts w:ascii="Times New Roman" w:eastAsia="Times New Roman" w:hAnsi="Times New Roman" w:cs="Times New Roman"/>
                      <w:sz w:val="24"/>
                      <w:szCs w:val="24"/>
                    </w:rPr>
                    <w:t xml:space="preserve">     </w:t>
                  </w:r>
                  <w:proofErr w:type="gramEnd"/>
                </w:p>
              </w:tc>
              <w:tc>
                <w:tcPr>
                  <w:tcW w:w="3397"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Ārpakalpojums informatīvās kampaņas nodrošināšanai.</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VZD:</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EUR</w:t>
                  </w:r>
                  <w:r>
                    <w:rPr>
                      <w:rFonts w:ascii="Times New Roman" w:eastAsia="Times New Roman" w:hAnsi="Times New Roman" w:cs="Times New Roman"/>
                      <w:sz w:val="24"/>
                      <w:szCs w:val="24"/>
                    </w:rPr>
                    <w:t xml:space="preserve"> 43.04</w:t>
                  </w:r>
                  <w:r w:rsidRPr="00F00CD5">
                    <w:rPr>
                      <w:rFonts w:ascii="Times New Roman" w:eastAsia="Times New Roman" w:hAnsi="Times New Roman" w:cs="Times New Roman"/>
                      <w:sz w:val="24"/>
                      <w:szCs w:val="24"/>
                    </w:rPr>
                    <w:t xml:space="preserve"> stundas likme x 2300 stundas = </w:t>
                  </w:r>
                  <w:r w:rsidRPr="00F00CD5">
                    <w:rPr>
                      <w:rFonts w:ascii="Times New Roman" w:eastAsia="Times New Roman" w:hAnsi="Times New Roman" w:cs="Times New Roman"/>
                      <w:b/>
                      <w:sz w:val="24"/>
                      <w:szCs w:val="24"/>
                    </w:rPr>
                    <w:t>EUR 98 99</w:t>
                  </w:r>
                  <w:r>
                    <w:rPr>
                      <w:rFonts w:ascii="Times New Roman" w:eastAsia="Times New Roman" w:hAnsi="Times New Roman" w:cs="Times New Roman"/>
                      <w:b/>
                      <w:sz w:val="24"/>
                      <w:szCs w:val="24"/>
                    </w:rPr>
                    <w:t>2</w:t>
                  </w:r>
                </w:p>
              </w:tc>
            </w:tr>
          </w:tbl>
          <w:p w:rsidR="00510A4C" w:rsidRDefault="00510A4C" w:rsidP="00510A4C">
            <w:pPr>
              <w:spacing w:after="0" w:line="240" w:lineRule="auto"/>
              <w:rPr>
                <w:rFonts w:ascii="Times New Roman" w:eastAsia="Times New Roman" w:hAnsi="Times New Roman" w:cs="Times New Roman"/>
                <w:sz w:val="24"/>
                <w:szCs w:val="24"/>
              </w:rPr>
            </w:pPr>
          </w:p>
          <w:p w:rsidR="00510A4C" w:rsidRPr="00F00CD5" w:rsidRDefault="00510A4C" w:rsidP="00510A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F00CD5">
              <w:rPr>
                <w:rFonts w:ascii="Times New Roman" w:eastAsia="Times New Roman" w:hAnsi="Times New Roman" w:cs="Times New Roman"/>
                <w:sz w:val="24"/>
                <w:szCs w:val="24"/>
              </w:rPr>
              <w:t>.3) Programmēšanas darbi ATIS datu nodošanai citām Valsts informācijas sistēmām (</w:t>
            </w:r>
            <w:r w:rsidRPr="008A5E69">
              <w:rPr>
                <w:rFonts w:ascii="Times New Roman" w:eastAsia="Times New Roman" w:hAnsi="Times New Roman" w:cs="Times New Roman"/>
                <w:b/>
                <w:sz w:val="24"/>
                <w:szCs w:val="24"/>
                <w:u w:val="single"/>
              </w:rPr>
              <w:t>201</w:t>
            </w:r>
            <w:r w:rsidR="00F070B0" w:rsidRPr="008A5E69">
              <w:rPr>
                <w:rFonts w:ascii="Times New Roman" w:eastAsia="Times New Roman" w:hAnsi="Times New Roman" w:cs="Times New Roman"/>
                <w:b/>
                <w:sz w:val="24"/>
                <w:szCs w:val="24"/>
                <w:u w:val="single"/>
              </w:rPr>
              <w:t>9</w:t>
            </w:r>
            <w:r w:rsidRPr="008A5E69">
              <w:rPr>
                <w:rFonts w:ascii="Times New Roman" w:eastAsia="Times New Roman" w:hAnsi="Times New Roman" w:cs="Times New Roman"/>
                <w:b/>
                <w:sz w:val="24"/>
                <w:szCs w:val="24"/>
                <w:u w:val="single"/>
              </w:rPr>
              <w:t>.-</w:t>
            </w:r>
            <w:proofErr w:type="gramStart"/>
            <w:r w:rsidRPr="008A5E69">
              <w:rPr>
                <w:rFonts w:ascii="Times New Roman" w:eastAsia="Times New Roman" w:hAnsi="Times New Roman" w:cs="Times New Roman"/>
                <w:b/>
                <w:sz w:val="24"/>
                <w:szCs w:val="24"/>
                <w:u w:val="single"/>
              </w:rPr>
              <w:t>202</w:t>
            </w:r>
            <w:r w:rsidR="00F070B0" w:rsidRPr="008A5E69">
              <w:rPr>
                <w:rFonts w:ascii="Times New Roman" w:eastAsia="Times New Roman" w:hAnsi="Times New Roman" w:cs="Times New Roman"/>
                <w:b/>
                <w:sz w:val="24"/>
                <w:szCs w:val="24"/>
                <w:u w:val="single"/>
              </w:rPr>
              <w:t>1</w:t>
            </w:r>
            <w:r w:rsidRPr="008A5E69">
              <w:rPr>
                <w:rFonts w:ascii="Times New Roman" w:eastAsia="Times New Roman" w:hAnsi="Times New Roman" w:cs="Times New Roman"/>
                <w:b/>
                <w:sz w:val="24"/>
                <w:szCs w:val="24"/>
                <w:u w:val="single"/>
              </w:rPr>
              <w:t>.</w:t>
            </w:r>
            <w:r w:rsidRPr="00F00CD5">
              <w:rPr>
                <w:rFonts w:ascii="Times New Roman" w:eastAsia="Times New Roman" w:hAnsi="Times New Roman" w:cs="Times New Roman"/>
                <w:sz w:val="24"/>
                <w:szCs w:val="24"/>
              </w:rPr>
              <w:t>gads</w:t>
            </w:r>
            <w:proofErr w:type="gramEnd"/>
            <w:r w:rsidRPr="00F00CD5">
              <w:rPr>
                <w:rFonts w:ascii="Times New Roman" w:eastAsia="Times New Roman" w:hAnsi="Times New Roman" w:cs="Times New Roman"/>
                <w:sz w:val="24"/>
                <w:szCs w:val="24"/>
              </w:rPr>
              <w:t>)</w:t>
            </w:r>
          </w:p>
          <w:tbl>
            <w:tblPr>
              <w:tblStyle w:val="Reatabula"/>
              <w:tblW w:w="0" w:type="auto"/>
              <w:tblLook w:val="04A0" w:firstRow="1" w:lastRow="0" w:firstColumn="1" w:lastColumn="0" w:noHBand="0" w:noVBand="1"/>
            </w:tblPr>
            <w:tblGrid>
              <w:gridCol w:w="1836"/>
              <w:gridCol w:w="3412"/>
            </w:tblGrid>
            <w:tr w:rsidR="00510A4C" w:rsidRPr="00F00CD5" w:rsidTr="00C70A92">
              <w:tc>
                <w:tcPr>
                  <w:tcW w:w="1836"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b/>
                      <w:sz w:val="24"/>
                      <w:szCs w:val="24"/>
                    </w:rPr>
                    <w:t xml:space="preserve">Kopā izmaksas </w:t>
                  </w:r>
                </w:p>
              </w:tc>
              <w:tc>
                <w:tcPr>
                  <w:tcW w:w="3412"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201</w:t>
                  </w:r>
                  <w:r w:rsidR="00F070B0" w:rsidRPr="008A5E69">
                    <w:rPr>
                      <w:rFonts w:ascii="Times New Roman" w:eastAsia="Times New Roman" w:hAnsi="Times New Roman" w:cs="Times New Roman"/>
                      <w:b/>
                      <w:sz w:val="24"/>
                      <w:szCs w:val="24"/>
                      <w:u w:val="single"/>
                    </w:rPr>
                    <w:t>9</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  49 722</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w:t>
                  </w:r>
                  <w:r w:rsidR="00F070B0" w:rsidRPr="008A5E69">
                    <w:rPr>
                      <w:rFonts w:ascii="Times New Roman" w:eastAsia="Times New Roman" w:hAnsi="Times New Roman" w:cs="Times New Roman"/>
                      <w:b/>
                      <w:sz w:val="24"/>
                      <w:szCs w:val="24"/>
                      <w:u w:val="single"/>
                    </w:rPr>
                    <w:t>20</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  49 722</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proofErr w:type="gramStart"/>
                  <w:r w:rsidRPr="008A5E69">
                    <w:rPr>
                      <w:rFonts w:ascii="Times New Roman" w:eastAsia="Times New Roman" w:hAnsi="Times New Roman" w:cs="Times New Roman"/>
                      <w:b/>
                      <w:sz w:val="24"/>
                      <w:szCs w:val="24"/>
                      <w:u w:val="single"/>
                    </w:rPr>
                    <w:t>202</w:t>
                  </w:r>
                  <w:r w:rsidR="00F070B0" w:rsidRPr="008A5E69">
                    <w:rPr>
                      <w:rFonts w:ascii="Times New Roman" w:eastAsia="Times New Roman" w:hAnsi="Times New Roman" w:cs="Times New Roman"/>
                      <w:b/>
                      <w:sz w:val="24"/>
                      <w:szCs w:val="24"/>
                      <w:u w:val="single"/>
                    </w:rPr>
                    <w:t>1</w:t>
                  </w:r>
                  <w:r w:rsidRPr="00F00CD5">
                    <w:rPr>
                      <w:rFonts w:ascii="Times New Roman" w:eastAsia="Times New Roman" w:hAnsi="Times New Roman" w:cs="Times New Roman"/>
                      <w:b/>
                      <w:sz w:val="24"/>
                      <w:szCs w:val="24"/>
                    </w:rPr>
                    <w:t>.gadā</w:t>
                  </w:r>
                  <w:proofErr w:type="gramEnd"/>
                  <w:r w:rsidRPr="00F00CD5">
                    <w:rPr>
                      <w:rFonts w:ascii="Times New Roman" w:eastAsia="Times New Roman" w:hAnsi="Times New Roman" w:cs="Times New Roman"/>
                      <w:b/>
                      <w:sz w:val="24"/>
                      <w:szCs w:val="24"/>
                    </w:rPr>
                    <w:t xml:space="preserve"> = EUR </w:t>
                  </w:r>
                  <w:r>
                    <w:rPr>
                      <w:rFonts w:ascii="Times New Roman" w:eastAsia="Times New Roman" w:hAnsi="Times New Roman" w:cs="Times New Roman"/>
                      <w:b/>
                      <w:sz w:val="24"/>
                      <w:szCs w:val="24"/>
                    </w:rPr>
                    <w:t>  68 444</w:t>
                  </w:r>
                </w:p>
              </w:tc>
            </w:tr>
          </w:tbl>
          <w:p w:rsidR="00510A4C" w:rsidRPr="00F00CD5" w:rsidRDefault="00510A4C" w:rsidP="00510A4C">
            <w:pPr>
              <w:tabs>
                <w:tab w:val="left" w:pos="1020"/>
              </w:tabs>
              <w:spacing w:after="0"/>
              <w:rPr>
                <w:rFonts w:ascii="Times New Roman" w:eastAsia="Times New Roman" w:hAnsi="Times New Roman" w:cs="Times New Roman"/>
                <w:sz w:val="10"/>
                <w:szCs w:val="10"/>
              </w:rPr>
            </w:pPr>
          </w:p>
          <w:tbl>
            <w:tblPr>
              <w:tblStyle w:val="TableGrid1"/>
              <w:tblW w:w="0" w:type="auto"/>
              <w:tblLook w:val="04A0" w:firstRow="1" w:lastRow="0" w:firstColumn="1" w:lastColumn="0" w:noHBand="0" w:noVBand="1"/>
            </w:tblPr>
            <w:tblGrid>
              <w:gridCol w:w="1836"/>
              <w:gridCol w:w="3397"/>
            </w:tblGrid>
            <w:tr w:rsidR="00510A4C" w:rsidRPr="00F00CD5" w:rsidTr="00C70A92">
              <w:tc>
                <w:tcPr>
                  <w:tcW w:w="1836" w:type="dxa"/>
                </w:tcPr>
                <w:p w:rsidR="00510A4C"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 xml:space="preserve">Informācijas tehnoloģiju pakalpojumi </w:t>
                  </w:r>
                </w:p>
                <w:p w:rsidR="00510A4C" w:rsidRPr="00C81801" w:rsidRDefault="00510A4C" w:rsidP="009E5BBD">
                  <w:pPr>
                    <w:framePr w:hSpace="180" w:wrap="around" w:vAnchor="text" w:hAnchor="text" w:xAlign="right" w:y="1"/>
                    <w:suppressOverlap/>
                    <w:rPr>
                      <w:rFonts w:ascii="Times New Roman" w:eastAsia="Times New Roman" w:hAnsi="Times New Roman" w:cs="Times New Roman"/>
                      <w:sz w:val="24"/>
                      <w:szCs w:val="24"/>
                    </w:rPr>
                  </w:pPr>
                </w:p>
                <w:p w:rsidR="00510A4C" w:rsidRPr="00C81801"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{EKK 2250}:</w:t>
                  </w:r>
                  <w:proofErr w:type="gramStart"/>
                  <w:r w:rsidRPr="00C81801">
                    <w:rPr>
                      <w:rFonts w:ascii="Times New Roman" w:eastAsia="Times New Roman" w:hAnsi="Times New Roman" w:cs="Times New Roman"/>
                      <w:sz w:val="24"/>
                      <w:szCs w:val="24"/>
                    </w:rPr>
                    <w:t xml:space="preserve">     </w:t>
                  </w:r>
                  <w:proofErr w:type="gramEnd"/>
                </w:p>
              </w:tc>
              <w:tc>
                <w:tcPr>
                  <w:tcW w:w="3397" w:type="dxa"/>
                </w:tcPr>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Programmēšanas darbi e-pakalpojuma „Apgrūtinātās teritorijas manā īpašumā" izveidošanai.</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VZD: </w:t>
                  </w:r>
                </w:p>
                <w:p w:rsidR="00510A4C" w:rsidRPr="00F00CD5" w:rsidRDefault="00510A4C" w:rsidP="009E5BBD">
                  <w:pPr>
                    <w:framePr w:hSpace="180" w:wrap="around" w:vAnchor="text" w:hAnchor="text" w:xAlign="right" w:y="1"/>
                    <w:suppressOverlap/>
                    <w:rPr>
                      <w:rFonts w:ascii="Times New Roman" w:eastAsia="Times New Roman" w:hAnsi="Times New Roman" w:cs="Times New Roman"/>
                      <w:b/>
                      <w:sz w:val="24"/>
                      <w:szCs w:val="24"/>
                    </w:rPr>
                  </w:pPr>
                  <w:r w:rsidRPr="00F00CD5">
                    <w:rPr>
                      <w:rFonts w:ascii="Times New Roman" w:eastAsia="Times New Roman" w:hAnsi="Times New Roman" w:cs="Times New Roman"/>
                      <w:sz w:val="24"/>
                      <w:szCs w:val="24"/>
                    </w:rPr>
                    <w:t xml:space="preserve">EUR </w:t>
                  </w:r>
                  <w:r>
                    <w:rPr>
                      <w:rFonts w:ascii="Times New Roman" w:eastAsia="Times New Roman" w:hAnsi="Times New Roman" w:cs="Times New Roman"/>
                      <w:sz w:val="24"/>
                      <w:szCs w:val="24"/>
                    </w:rPr>
                    <w:t>44.77</w:t>
                  </w:r>
                  <w:r w:rsidRPr="00F00CD5">
                    <w:rPr>
                      <w:rFonts w:ascii="Times New Roman" w:eastAsia="Times New Roman" w:hAnsi="Times New Roman" w:cs="Times New Roman"/>
                      <w:sz w:val="24"/>
                      <w:szCs w:val="24"/>
                    </w:rPr>
                    <w:t xml:space="preserve"> stundas likme (saskaņā ar VZD noslēgto informācijas sistēmu uzturēšanas līgumu) x 3750 stundas</w:t>
                  </w:r>
                  <w:proofErr w:type="gramStart"/>
                  <w:r w:rsidRPr="00F00CD5">
                    <w:rPr>
                      <w:rFonts w:ascii="Times New Roman" w:eastAsia="Times New Roman" w:hAnsi="Times New Roman" w:cs="Times New Roman"/>
                      <w:sz w:val="24"/>
                      <w:szCs w:val="24"/>
                    </w:rPr>
                    <w:t xml:space="preserve">  </w:t>
                  </w:r>
                  <w:proofErr w:type="gramEnd"/>
                  <w:r w:rsidRPr="00F00CD5">
                    <w:rPr>
                      <w:rFonts w:ascii="Times New Roman" w:eastAsia="Times New Roman" w:hAnsi="Times New Roman" w:cs="Times New Roman"/>
                      <w:sz w:val="24"/>
                      <w:szCs w:val="24"/>
                    </w:rPr>
                    <w:t xml:space="preserve">= </w:t>
                  </w:r>
                  <w:r w:rsidRPr="00F00CD5">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 167 888</w:t>
                  </w:r>
                </w:p>
              </w:tc>
            </w:tr>
          </w:tbl>
          <w:p w:rsidR="00510A4C" w:rsidRPr="00F00CD5" w:rsidRDefault="00510A4C" w:rsidP="00510A4C">
            <w:pPr>
              <w:tabs>
                <w:tab w:val="left" w:pos="1020"/>
              </w:tabs>
              <w:rPr>
                <w:rFonts w:ascii="Times New Roman" w:eastAsia="Times New Roman" w:hAnsi="Times New Roman" w:cs="Times New Roman"/>
                <w:sz w:val="24"/>
                <w:szCs w:val="24"/>
              </w:rPr>
            </w:pPr>
          </w:p>
        </w:tc>
      </w:tr>
      <w:tr w:rsidR="00510A4C" w:rsidRPr="002E51F9" w:rsidTr="00540918">
        <w:trPr>
          <w:trHeight w:val="60"/>
        </w:trPr>
        <w:tc>
          <w:tcPr>
            <w:tcW w:w="1748" w:type="pct"/>
            <w:tcBorders>
              <w:top w:val="single" w:sz="6" w:space="0" w:color="000000"/>
              <w:left w:val="single" w:sz="6" w:space="0" w:color="000000"/>
              <w:bottom w:val="single" w:sz="6" w:space="0" w:color="000000"/>
              <w:right w:val="single" w:sz="6" w:space="0" w:color="000000"/>
            </w:tcBorders>
            <w:hideMark/>
          </w:tcPr>
          <w:p w:rsidR="00510A4C" w:rsidRPr="00F00CD5" w:rsidRDefault="00510A4C" w:rsidP="00510A4C">
            <w:pPr>
              <w:spacing w:before="100" w:beforeAutospacing="1" w:after="100" w:afterAutospacing="1" w:line="60" w:lineRule="atLeast"/>
              <w:ind w:firstLine="300"/>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lastRenderedPageBreak/>
              <w:t>Cita informācija</w:t>
            </w:r>
          </w:p>
        </w:tc>
        <w:tc>
          <w:tcPr>
            <w:tcW w:w="3252" w:type="pct"/>
            <w:gridSpan w:val="6"/>
            <w:tcBorders>
              <w:top w:val="single" w:sz="6" w:space="0" w:color="000000"/>
              <w:left w:val="single" w:sz="6" w:space="0" w:color="000000"/>
              <w:bottom w:val="single" w:sz="6" w:space="0" w:color="000000"/>
              <w:right w:val="single" w:sz="6" w:space="0" w:color="000000"/>
            </w:tcBorders>
            <w:hideMark/>
          </w:tcPr>
          <w:p w:rsidR="00510A4C" w:rsidRPr="00F00CD5" w:rsidRDefault="00510A4C" w:rsidP="00510A4C">
            <w:pPr>
              <w:spacing w:after="0" w:line="240" w:lineRule="auto"/>
              <w:ind w:firstLine="287"/>
              <w:jc w:val="both"/>
              <w:rPr>
                <w:rFonts w:ascii="Times New Roman" w:eastAsia="Times New Roman" w:hAnsi="Times New Roman" w:cs="Times New Roman"/>
                <w:sz w:val="24"/>
                <w:szCs w:val="24"/>
              </w:rPr>
            </w:pPr>
            <w:proofErr w:type="gramStart"/>
            <w:r w:rsidRPr="00F00CD5">
              <w:rPr>
                <w:rFonts w:ascii="Times New Roman" w:eastAsia="Times New Roman" w:hAnsi="Times New Roman" w:cs="Times New Roman"/>
                <w:sz w:val="24"/>
                <w:szCs w:val="24"/>
              </w:rPr>
              <w:t>Finansējumu Jaunas NĪVKIS izstrādei 5,3</w:t>
            </w:r>
            <w:proofErr w:type="gramEnd"/>
            <w:r w:rsidRPr="00F00CD5">
              <w:rPr>
                <w:rFonts w:ascii="Times New Roman" w:eastAsia="Times New Roman" w:hAnsi="Times New Roman" w:cs="Times New Roman"/>
                <w:sz w:val="24"/>
                <w:szCs w:val="24"/>
              </w:rPr>
              <w:t xml:space="preserve"> milj. EUR apmērā</w:t>
            </w:r>
            <w:r>
              <w:rPr>
                <w:rFonts w:ascii="Times New Roman" w:eastAsia="Times New Roman" w:hAnsi="Times New Roman" w:cs="Times New Roman"/>
                <w:sz w:val="24"/>
                <w:szCs w:val="24"/>
              </w:rPr>
              <w:t xml:space="preserve"> provizoriski</w:t>
            </w:r>
            <w:r w:rsidRPr="00F00CD5">
              <w:rPr>
                <w:rFonts w:ascii="Times New Roman" w:eastAsia="Times New Roman" w:hAnsi="Times New Roman" w:cs="Times New Roman"/>
                <w:sz w:val="24"/>
                <w:szCs w:val="24"/>
              </w:rPr>
              <w:t xml:space="preserve"> plānots piesaistīt no</w:t>
            </w:r>
            <w:proofErr w:type="gramStart"/>
            <w:r w:rsidRPr="00F00CD5">
              <w:rPr>
                <w:rFonts w:ascii="Times New Roman" w:eastAsia="Times New Roman" w:hAnsi="Times New Roman" w:cs="Times New Roman"/>
                <w:sz w:val="24"/>
                <w:szCs w:val="24"/>
              </w:rPr>
              <w:t xml:space="preserve"> </w:t>
            </w:r>
            <w:r>
              <w:t xml:space="preserve"> </w:t>
            </w:r>
            <w:proofErr w:type="gramEnd"/>
            <w:r w:rsidRPr="00554A9F">
              <w:rPr>
                <w:rFonts w:ascii="Times New Roman" w:eastAsia="Times New Roman" w:hAnsi="Times New Roman" w:cs="Times New Roman"/>
                <w:b/>
                <w:sz w:val="24"/>
                <w:szCs w:val="24"/>
              </w:rPr>
              <w:t xml:space="preserve">Eiropas Savienības </w:t>
            </w:r>
            <w:r w:rsidRPr="00622C40">
              <w:rPr>
                <w:rFonts w:ascii="Times New Roman" w:eastAsia="Times New Roman" w:hAnsi="Times New Roman" w:cs="Times New Roman"/>
                <w:b/>
                <w:sz w:val="24"/>
                <w:szCs w:val="24"/>
              </w:rPr>
              <w:t>fondiem</w:t>
            </w:r>
            <w:r w:rsidRPr="00F00CD5">
              <w:rPr>
                <w:rFonts w:ascii="Times New Roman" w:eastAsia="Times New Roman" w:hAnsi="Times New Roman" w:cs="Times New Roman"/>
                <w:sz w:val="24"/>
                <w:szCs w:val="24"/>
              </w:rPr>
              <w:t xml:space="preserve">, kas ietverts ar Ministru kabineta 2013.gada 14.oktobra rīkojumu Nr.468 apstiprinātajās Informācijas sabiedrības attīstības pamatnostādnēs 2014.- 2020.gadam 6.nodaļā 3.16.punktā. </w:t>
            </w:r>
          </w:p>
          <w:p w:rsidR="00510A4C" w:rsidRPr="000C42EA" w:rsidRDefault="00510A4C" w:rsidP="00510A4C">
            <w:pPr>
              <w:spacing w:after="0" w:line="240" w:lineRule="auto"/>
              <w:ind w:firstLine="287"/>
              <w:jc w:val="both"/>
              <w:rPr>
                <w:rFonts w:ascii="Times New Roman" w:hAnsi="Times New Roman" w:cs="Times New Roman"/>
                <w:bCs/>
                <w:sz w:val="24"/>
                <w:szCs w:val="24"/>
              </w:rPr>
            </w:pPr>
            <w:r w:rsidRPr="00F00CD5">
              <w:rPr>
                <w:rFonts w:ascii="Times New Roman" w:eastAsia="Times New Roman" w:hAnsi="Times New Roman" w:cs="Times New Roman"/>
                <w:sz w:val="24"/>
                <w:szCs w:val="24"/>
              </w:rPr>
              <w:t xml:space="preserve">Jautājumu par Tieslietu ministrijai papildus nepieciešamā finansējuma piešķiršanu </w:t>
            </w:r>
            <w:r w:rsidRPr="008A5E69">
              <w:rPr>
                <w:rFonts w:ascii="Times New Roman" w:hAnsi="Times New Roman" w:cs="Times New Roman"/>
                <w:b/>
                <w:sz w:val="24"/>
                <w:szCs w:val="24"/>
                <w:u w:val="single"/>
              </w:rPr>
              <w:t>201</w:t>
            </w:r>
            <w:r w:rsidR="00F070B0" w:rsidRPr="008A5E69">
              <w:rPr>
                <w:rFonts w:ascii="Times New Roman" w:hAnsi="Times New Roman" w:cs="Times New Roman"/>
                <w:b/>
                <w:sz w:val="24"/>
                <w:szCs w:val="24"/>
                <w:u w:val="single"/>
              </w:rPr>
              <w:t>7</w:t>
            </w:r>
            <w:r w:rsidRPr="000C42EA">
              <w:rPr>
                <w:rFonts w:ascii="Times New Roman" w:hAnsi="Times New Roman" w:cs="Times New Roman"/>
                <w:sz w:val="24"/>
                <w:szCs w:val="24"/>
              </w:rPr>
              <w:t xml:space="preserve">. gadā </w:t>
            </w:r>
            <w:r w:rsidR="00F070B0" w:rsidRPr="008A5E69">
              <w:rPr>
                <w:rFonts w:ascii="Times New Roman" w:hAnsi="Times New Roman" w:cs="Times New Roman"/>
                <w:b/>
                <w:sz w:val="24"/>
                <w:szCs w:val="24"/>
                <w:u w:val="single"/>
              </w:rPr>
              <w:t>1 477 877</w:t>
            </w:r>
            <w:r w:rsidRPr="000C42EA">
              <w:rPr>
                <w:rFonts w:ascii="Times New Roman" w:hAnsi="Times New Roman" w:cs="Times New Roman"/>
                <w:sz w:val="24"/>
                <w:szCs w:val="24"/>
              </w:rPr>
              <w:t xml:space="preserve"> </w:t>
            </w:r>
            <w:r w:rsidRPr="000C42EA">
              <w:rPr>
                <w:rFonts w:ascii="Times New Roman" w:hAnsi="Times New Roman" w:cs="Times New Roman"/>
                <w:i/>
                <w:sz w:val="24"/>
                <w:szCs w:val="24"/>
              </w:rPr>
              <w:t xml:space="preserve">euro </w:t>
            </w:r>
            <w:r w:rsidRPr="000C42EA">
              <w:rPr>
                <w:rFonts w:ascii="Times New Roman" w:hAnsi="Times New Roman" w:cs="Times New Roman"/>
                <w:sz w:val="24"/>
                <w:szCs w:val="24"/>
              </w:rPr>
              <w:t>apmērā,</w:t>
            </w:r>
            <w:r w:rsidRPr="008A5E69">
              <w:rPr>
                <w:rFonts w:ascii="Times New Roman" w:hAnsi="Times New Roman" w:cs="Times New Roman"/>
                <w:b/>
                <w:sz w:val="24"/>
                <w:szCs w:val="24"/>
                <w:u w:val="single"/>
              </w:rPr>
              <w:t xml:space="preserve"> 201</w:t>
            </w:r>
            <w:r w:rsidR="00F070B0" w:rsidRPr="008A5E69">
              <w:rPr>
                <w:rFonts w:ascii="Times New Roman" w:hAnsi="Times New Roman" w:cs="Times New Roman"/>
                <w:b/>
                <w:sz w:val="24"/>
                <w:szCs w:val="24"/>
                <w:u w:val="single"/>
              </w:rPr>
              <w:t>8</w:t>
            </w:r>
            <w:r w:rsidRPr="000C42EA">
              <w:rPr>
                <w:rFonts w:ascii="Times New Roman" w:hAnsi="Times New Roman" w:cs="Times New Roman"/>
                <w:sz w:val="24"/>
                <w:szCs w:val="24"/>
              </w:rPr>
              <w:t xml:space="preserve">. gadā 1 037 168 </w:t>
            </w:r>
            <w:r w:rsidRPr="000C42EA">
              <w:rPr>
                <w:rFonts w:ascii="Times New Roman" w:hAnsi="Times New Roman" w:cs="Times New Roman"/>
                <w:i/>
                <w:sz w:val="24"/>
                <w:szCs w:val="24"/>
              </w:rPr>
              <w:t xml:space="preserve">euro </w:t>
            </w:r>
            <w:r w:rsidRPr="000C42EA">
              <w:rPr>
                <w:rFonts w:ascii="Times New Roman" w:hAnsi="Times New Roman" w:cs="Times New Roman"/>
                <w:sz w:val="24"/>
                <w:szCs w:val="24"/>
              </w:rPr>
              <w:t xml:space="preserve">apmērā, </w:t>
            </w:r>
            <w:r w:rsidRPr="008A5E69">
              <w:rPr>
                <w:rFonts w:ascii="Times New Roman" w:hAnsi="Times New Roman" w:cs="Times New Roman"/>
                <w:b/>
                <w:sz w:val="24"/>
                <w:szCs w:val="24"/>
                <w:u w:val="single"/>
              </w:rPr>
              <w:t>201</w:t>
            </w:r>
            <w:r w:rsidR="00F070B0" w:rsidRPr="008A5E69">
              <w:rPr>
                <w:rFonts w:ascii="Times New Roman" w:hAnsi="Times New Roman" w:cs="Times New Roman"/>
                <w:b/>
                <w:sz w:val="24"/>
                <w:szCs w:val="24"/>
                <w:u w:val="single"/>
              </w:rPr>
              <w:t>9</w:t>
            </w:r>
            <w:r w:rsidRPr="000C42EA">
              <w:rPr>
                <w:rFonts w:ascii="Times New Roman" w:hAnsi="Times New Roman" w:cs="Times New Roman"/>
                <w:sz w:val="24"/>
                <w:szCs w:val="24"/>
              </w:rPr>
              <w:t xml:space="preserve">. gadā 903 884 </w:t>
            </w:r>
            <w:r w:rsidRPr="000C42EA">
              <w:rPr>
                <w:rFonts w:ascii="Times New Roman" w:hAnsi="Times New Roman" w:cs="Times New Roman"/>
                <w:i/>
                <w:sz w:val="24"/>
                <w:szCs w:val="24"/>
              </w:rPr>
              <w:t>euro</w:t>
            </w:r>
            <w:r w:rsidRPr="000C42EA">
              <w:rPr>
                <w:rFonts w:ascii="Times New Roman" w:hAnsi="Times New Roman" w:cs="Times New Roman"/>
                <w:sz w:val="24"/>
                <w:szCs w:val="24"/>
              </w:rPr>
              <w:t xml:space="preserve"> apmērā, </w:t>
            </w:r>
            <w:r w:rsidRPr="008A5E69">
              <w:rPr>
                <w:rFonts w:ascii="Times New Roman" w:hAnsi="Times New Roman" w:cs="Times New Roman"/>
                <w:b/>
                <w:sz w:val="24"/>
                <w:szCs w:val="24"/>
                <w:u w:val="single"/>
              </w:rPr>
              <w:t>20</w:t>
            </w:r>
            <w:r w:rsidR="00F070B0" w:rsidRPr="008A5E69">
              <w:rPr>
                <w:rFonts w:ascii="Times New Roman" w:hAnsi="Times New Roman" w:cs="Times New Roman"/>
                <w:b/>
                <w:sz w:val="24"/>
                <w:szCs w:val="24"/>
                <w:u w:val="single"/>
              </w:rPr>
              <w:t>20</w:t>
            </w:r>
            <w:r w:rsidRPr="000C42EA">
              <w:rPr>
                <w:rFonts w:ascii="Times New Roman" w:hAnsi="Times New Roman" w:cs="Times New Roman"/>
                <w:sz w:val="24"/>
                <w:szCs w:val="24"/>
              </w:rPr>
              <w:t xml:space="preserve">. gadā 791 255 </w:t>
            </w:r>
            <w:r w:rsidRPr="000C42EA">
              <w:rPr>
                <w:rFonts w:ascii="Times New Roman" w:hAnsi="Times New Roman" w:cs="Times New Roman"/>
                <w:i/>
                <w:sz w:val="24"/>
                <w:szCs w:val="24"/>
              </w:rPr>
              <w:t xml:space="preserve">euro </w:t>
            </w:r>
            <w:r w:rsidRPr="000C42EA">
              <w:rPr>
                <w:rFonts w:ascii="Times New Roman" w:hAnsi="Times New Roman" w:cs="Times New Roman"/>
                <w:sz w:val="24"/>
                <w:szCs w:val="24"/>
              </w:rPr>
              <w:t xml:space="preserve">apmērā, </w:t>
            </w:r>
            <w:r w:rsidRPr="008A5E69">
              <w:rPr>
                <w:rFonts w:ascii="Times New Roman" w:hAnsi="Times New Roman" w:cs="Times New Roman"/>
                <w:b/>
                <w:sz w:val="24"/>
                <w:szCs w:val="24"/>
                <w:u w:val="single"/>
              </w:rPr>
              <w:t>202</w:t>
            </w:r>
            <w:r w:rsidR="00F070B0" w:rsidRPr="008A5E69">
              <w:rPr>
                <w:rFonts w:ascii="Times New Roman" w:hAnsi="Times New Roman" w:cs="Times New Roman"/>
                <w:b/>
                <w:sz w:val="24"/>
                <w:szCs w:val="24"/>
                <w:u w:val="single"/>
              </w:rPr>
              <w:t>1</w:t>
            </w:r>
            <w:r w:rsidRPr="000C42EA">
              <w:rPr>
                <w:rFonts w:ascii="Times New Roman" w:hAnsi="Times New Roman" w:cs="Times New Roman"/>
                <w:sz w:val="24"/>
                <w:szCs w:val="24"/>
              </w:rPr>
              <w:t xml:space="preserve">. gadā 809 977 </w:t>
            </w:r>
            <w:r w:rsidRPr="000C42EA">
              <w:rPr>
                <w:rFonts w:ascii="Times New Roman" w:hAnsi="Times New Roman" w:cs="Times New Roman"/>
                <w:i/>
                <w:sz w:val="24"/>
                <w:szCs w:val="24"/>
              </w:rPr>
              <w:t>euro</w:t>
            </w:r>
            <w:r w:rsidRPr="000C42EA">
              <w:rPr>
                <w:rFonts w:ascii="Times New Roman" w:hAnsi="Times New Roman" w:cs="Times New Roman"/>
                <w:sz w:val="24"/>
                <w:szCs w:val="24"/>
              </w:rPr>
              <w:t xml:space="preserve"> apmērā un </w:t>
            </w:r>
            <w:proofErr w:type="gramStart"/>
            <w:r w:rsidRPr="008A5E69">
              <w:rPr>
                <w:rFonts w:ascii="Times New Roman" w:hAnsi="Times New Roman" w:cs="Times New Roman"/>
                <w:b/>
                <w:sz w:val="24"/>
                <w:szCs w:val="24"/>
                <w:u w:val="single"/>
              </w:rPr>
              <w:t>202</w:t>
            </w:r>
            <w:r w:rsidR="00F070B0" w:rsidRPr="008A5E69">
              <w:rPr>
                <w:rFonts w:ascii="Times New Roman" w:hAnsi="Times New Roman" w:cs="Times New Roman"/>
                <w:b/>
                <w:sz w:val="24"/>
                <w:szCs w:val="24"/>
                <w:u w:val="single"/>
              </w:rPr>
              <w:t>2</w:t>
            </w:r>
            <w:r w:rsidRPr="000C42EA">
              <w:rPr>
                <w:rFonts w:ascii="Times New Roman" w:hAnsi="Times New Roman" w:cs="Times New Roman"/>
                <w:sz w:val="24"/>
                <w:szCs w:val="24"/>
              </w:rPr>
              <w:t>.gadā</w:t>
            </w:r>
            <w:proofErr w:type="gramEnd"/>
            <w:r w:rsidRPr="000C42EA">
              <w:rPr>
                <w:rFonts w:ascii="Times New Roman" w:hAnsi="Times New Roman" w:cs="Times New Roman"/>
                <w:sz w:val="24"/>
                <w:szCs w:val="24"/>
              </w:rPr>
              <w:t xml:space="preserve"> 840 525 </w:t>
            </w:r>
            <w:r w:rsidRPr="000C42EA">
              <w:rPr>
                <w:rFonts w:ascii="Times New Roman" w:hAnsi="Times New Roman" w:cs="Times New Roman"/>
                <w:i/>
                <w:sz w:val="24"/>
                <w:szCs w:val="24"/>
              </w:rPr>
              <w:t xml:space="preserve">euro </w:t>
            </w:r>
            <w:r w:rsidRPr="000C42EA">
              <w:rPr>
                <w:rFonts w:ascii="Times New Roman" w:hAnsi="Times New Roman" w:cs="Times New Roman"/>
                <w:sz w:val="24"/>
                <w:szCs w:val="24"/>
              </w:rPr>
              <w:t xml:space="preserve">apmērā izskatīt </w:t>
            </w:r>
            <w:hyperlink r:id="rId36" w:history="1">
              <w:r w:rsidRPr="000C42EA">
                <w:rPr>
                  <w:rStyle w:val="Hipersaite"/>
                  <w:rFonts w:ascii="Times New Roman" w:hAnsi="Times New Roman" w:cs="Times New Roman"/>
                  <w:color w:val="auto"/>
                  <w:sz w:val="24"/>
                  <w:szCs w:val="24"/>
                  <w:u w:val="none"/>
                </w:rPr>
                <w:t>Ministru kabinetā</w:t>
              </w:r>
            </w:hyperlink>
            <w:r w:rsidRPr="000C42EA">
              <w:rPr>
                <w:rFonts w:ascii="Times New Roman" w:hAnsi="Times New Roman" w:cs="Times New Roman"/>
                <w:sz w:val="24"/>
                <w:szCs w:val="24"/>
              </w:rPr>
              <w:t xml:space="preserve">, sagatavojot likumprojektu par vidēja termiņa </w:t>
            </w:r>
            <w:hyperlink r:id="rId37" w:history="1">
              <w:r w:rsidRPr="000C42EA">
                <w:rPr>
                  <w:rStyle w:val="Hipersaite"/>
                  <w:rFonts w:ascii="Times New Roman" w:hAnsi="Times New Roman" w:cs="Times New Roman"/>
                  <w:color w:val="auto"/>
                  <w:sz w:val="24"/>
                  <w:szCs w:val="24"/>
                  <w:u w:val="none"/>
                </w:rPr>
                <w:t>budžeta ietvaru</w:t>
              </w:r>
            </w:hyperlink>
            <w:r w:rsidRPr="000C42EA">
              <w:rPr>
                <w:rFonts w:ascii="Times New Roman" w:hAnsi="Times New Roman" w:cs="Times New Roman"/>
                <w:sz w:val="24"/>
                <w:szCs w:val="24"/>
              </w:rPr>
              <w:t xml:space="preserve"> un likumprojektu par </w:t>
            </w:r>
            <w:hyperlink r:id="rId38" w:history="1">
              <w:r w:rsidRPr="000C42EA">
                <w:rPr>
                  <w:rStyle w:val="Hipersaite"/>
                  <w:rFonts w:ascii="Times New Roman" w:hAnsi="Times New Roman" w:cs="Times New Roman"/>
                  <w:color w:val="auto"/>
                  <w:sz w:val="24"/>
                  <w:szCs w:val="24"/>
                  <w:u w:val="none"/>
                </w:rPr>
                <w:t>valsts budžetu</w:t>
              </w:r>
            </w:hyperlink>
            <w:r w:rsidRPr="000C42EA">
              <w:rPr>
                <w:rFonts w:ascii="Times New Roman" w:hAnsi="Times New Roman" w:cs="Times New Roman"/>
                <w:sz w:val="24"/>
                <w:szCs w:val="24"/>
              </w:rPr>
              <w:t xml:space="preserve"> kārtējam gadam kopā ar visu ministriju un centrālo valsts iestāžu jauno politikas iniciatīvu pieprasījumiem atbilstoši attiecīgā gada </w:t>
            </w:r>
            <w:hyperlink r:id="rId39" w:history="1">
              <w:r w:rsidRPr="000C42EA">
                <w:rPr>
                  <w:rStyle w:val="Hipersaite"/>
                  <w:rFonts w:ascii="Times New Roman" w:hAnsi="Times New Roman" w:cs="Times New Roman"/>
                  <w:color w:val="auto"/>
                  <w:sz w:val="24"/>
                  <w:szCs w:val="24"/>
                  <w:u w:val="none"/>
                </w:rPr>
                <w:t>valsts budžeta</w:t>
              </w:r>
            </w:hyperlink>
            <w:r w:rsidRPr="000C42EA">
              <w:rPr>
                <w:rFonts w:ascii="Times New Roman" w:hAnsi="Times New Roman" w:cs="Times New Roman"/>
                <w:sz w:val="24"/>
                <w:szCs w:val="24"/>
              </w:rPr>
              <w:t xml:space="preserve"> finansiālajām iespējām.</w:t>
            </w:r>
          </w:p>
          <w:p w:rsidR="00510A4C" w:rsidRPr="00F00CD5" w:rsidRDefault="00510A4C" w:rsidP="00510A4C">
            <w:pPr>
              <w:spacing w:after="0" w:line="240" w:lineRule="auto"/>
              <w:jc w:val="both"/>
              <w:rPr>
                <w:rFonts w:ascii="Times New Roman" w:eastAsia="Times New Roman" w:hAnsi="Times New Roman" w:cs="Times New Roman"/>
                <w:sz w:val="24"/>
                <w:szCs w:val="24"/>
              </w:rPr>
            </w:pPr>
          </w:p>
        </w:tc>
      </w:tr>
      <w:tr w:rsidR="00510A4C" w:rsidRPr="002E51F9" w:rsidTr="00510A4C">
        <w:trPr>
          <w:trHeight w:val="60"/>
        </w:trPr>
        <w:tc>
          <w:tcPr>
            <w:tcW w:w="1748" w:type="pct"/>
            <w:vMerge w:val="restart"/>
            <w:tcBorders>
              <w:top w:val="single" w:sz="6" w:space="0" w:color="000000"/>
              <w:left w:val="single" w:sz="6" w:space="0" w:color="000000"/>
              <w:right w:val="single" w:sz="6" w:space="0" w:color="000000"/>
            </w:tcBorders>
            <w:hideMark/>
          </w:tcPr>
          <w:p w:rsidR="00510A4C" w:rsidRPr="00F00CD5" w:rsidRDefault="00510A4C" w:rsidP="00F070B0">
            <w:pPr>
              <w:spacing w:before="100" w:beforeAutospacing="1" w:after="100" w:afterAutospacing="1" w:line="60" w:lineRule="atLeast"/>
              <w:ind w:firstLine="300"/>
              <w:rPr>
                <w:rFonts w:ascii="Times New Roman" w:eastAsia="Times New Roman" w:hAnsi="Times New Roman" w:cs="Times New Roman"/>
                <w:sz w:val="24"/>
                <w:szCs w:val="24"/>
              </w:rPr>
            </w:pPr>
            <w:r w:rsidRPr="00F00CD5">
              <w:rPr>
                <w:rFonts w:ascii="Times New Roman" w:eastAsia="Times New Roman" w:hAnsi="Times New Roman" w:cs="Times New Roman"/>
                <w:sz w:val="24"/>
                <w:szCs w:val="24"/>
              </w:rPr>
              <w:t xml:space="preserve">Izmaiņas budžeta </w:t>
            </w:r>
            <w:r w:rsidRPr="008A5E69">
              <w:rPr>
                <w:rFonts w:ascii="Times New Roman" w:eastAsia="Times New Roman" w:hAnsi="Times New Roman" w:cs="Times New Roman"/>
                <w:sz w:val="24"/>
                <w:szCs w:val="24"/>
                <w:u w:val="single"/>
              </w:rPr>
              <w:t xml:space="preserve">izdevumos no </w:t>
            </w:r>
            <w:r w:rsidRPr="008A5E69">
              <w:rPr>
                <w:rFonts w:ascii="Times New Roman" w:eastAsia="Times New Roman" w:hAnsi="Times New Roman" w:cs="Times New Roman"/>
                <w:b/>
                <w:sz w:val="24"/>
                <w:szCs w:val="24"/>
                <w:u w:val="single"/>
              </w:rPr>
              <w:t>201</w:t>
            </w:r>
            <w:r w:rsidR="00F070B0" w:rsidRPr="008A5E69">
              <w:rPr>
                <w:rFonts w:ascii="Times New Roman" w:eastAsia="Times New Roman" w:hAnsi="Times New Roman" w:cs="Times New Roman"/>
                <w:b/>
                <w:sz w:val="24"/>
                <w:szCs w:val="24"/>
                <w:u w:val="single"/>
              </w:rPr>
              <w:t>9</w:t>
            </w:r>
            <w:r w:rsidRPr="008A5E69">
              <w:rPr>
                <w:rFonts w:ascii="Times New Roman" w:eastAsia="Times New Roman" w:hAnsi="Times New Roman" w:cs="Times New Roman"/>
                <w:sz w:val="24"/>
                <w:szCs w:val="24"/>
                <w:u w:val="single"/>
              </w:rPr>
              <w:t xml:space="preserve">. līdz </w:t>
            </w:r>
            <w:r w:rsidR="00F070B0" w:rsidRPr="008A5E69">
              <w:rPr>
                <w:rFonts w:ascii="Times New Roman" w:eastAsia="Times New Roman" w:hAnsi="Times New Roman" w:cs="Times New Roman"/>
                <w:b/>
                <w:sz w:val="24"/>
                <w:szCs w:val="24"/>
                <w:u w:val="single"/>
              </w:rPr>
              <w:t>2022</w:t>
            </w:r>
            <w:r w:rsidRPr="00F00CD5">
              <w:rPr>
                <w:rFonts w:ascii="Times New Roman" w:eastAsia="Times New Roman" w:hAnsi="Times New Roman" w:cs="Times New Roman"/>
                <w:sz w:val="24"/>
                <w:szCs w:val="24"/>
              </w:rPr>
              <w:t>. gadiem</w:t>
            </w:r>
          </w:p>
        </w:tc>
        <w:tc>
          <w:tcPr>
            <w:tcW w:w="964" w:type="pct"/>
            <w:tcBorders>
              <w:top w:val="single" w:sz="6" w:space="0" w:color="000000"/>
              <w:left w:val="single" w:sz="6" w:space="0" w:color="000000"/>
              <w:bottom w:val="single" w:sz="6" w:space="0" w:color="000000"/>
              <w:right w:val="single" w:sz="6" w:space="0" w:color="000000"/>
            </w:tcBorders>
            <w:hideMark/>
          </w:tcPr>
          <w:p w:rsidR="00510A4C" w:rsidRPr="00105E6D" w:rsidRDefault="00510A4C" w:rsidP="00AE10DD">
            <w:pPr>
              <w:spacing w:before="100" w:beforeAutospacing="1" w:after="0" w:afterAutospacing="1" w:line="240" w:lineRule="auto"/>
              <w:jc w:val="center"/>
              <w:rPr>
                <w:rFonts w:ascii="Times New Roman" w:eastAsia="Times New Roman" w:hAnsi="Times New Roman" w:cs="Times New Roman"/>
                <w:b/>
                <w:sz w:val="24"/>
                <w:szCs w:val="24"/>
              </w:rPr>
            </w:pPr>
            <w:r w:rsidRPr="00105E6D">
              <w:rPr>
                <w:rFonts w:ascii="Times New Roman" w:eastAsia="Times New Roman" w:hAnsi="Times New Roman" w:cs="Times New Roman"/>
                <w:b/>
                <w:sz w:val="24"/>
                <w:szCs w:val="24"/>
              </w:rPr>
              <w:t>20</w:t>
            </w:r>
            <w:r w:rsidR="00AE10DD">
              <w:rPr>
                <w:rFonts w:ascii="Times New Roman" w:eastAsia="Times New Roman" w:hAnsi="Times New Roman" w:cs="Times New Roman"/>
                <w:b/>
                <w:sz w:val="24"/>
                <w:szCs w:val="24"/>
              </w:rPr>
              <w:t>19</w:t>
            </w:r>
          </w:p>
        </w:tc>
        <w:tc>
          <w:tcPr>
            <w:tcW w:w="778" w:type="pct"/>
            <w:gridSpan w:val="2"/>
            <w:tcBorders>
              <w:top w:val="single" w:sz="6" w:space="0" w:color="000000"/>
              <w:left w:val="single" w:sz="6" w:space="0" w:color="000000"/>
              <w:bottom w:val="single" w:sz="6" w:space="0" w:color="000000"/>
              <w:right w:val="single" w:sz="6" w:space="0" w:color="000000"/>
            </w:tcBorders>
          </w:tcPr>
          <w:p w:rsidR="00510A4C" w:rsidRPr="00105E6D" w:rsidRDefault="00510A4C" w:rsidP="00AE10DD">
            <w:pPr>
              <w:spacing w:before="100" w:beforeAutospacing="1" w:after="0" w:afterAutospacing="1" w:line="240" w:lineRule="auto"/>
              <w:jc w:val="center"/>
              <w:rPr>
                <w:rFonts w:ascii="Times New Roman" w:eastAsia="Times New Roman" w:hAnsi="Times New Roman" w:cs="Times New Roman"/>
                <w:b/>
                <w:sz w:val="24"/>
                <w:szCs w:val="24"/>
              </w:rPr>
            </w:pPr>
            <w:r w:rsidRPr="00105E6D">
              <w:rPr>
                <w:rFonts w:ascii="Times New Roman" w:eastAsia="Times New Roman" w:hAnsi="Times New Roman" w:cs="Times New Roman"/>
                <w:b/>
                <w:sz w:val="24"/>
                <w:szCs w:val="24"/>
              </w:rPr>
              <w:t>20</w:t>
            </w:r>
            <w:r w:rsidR="00AE10DD">
              <w:rPr>
                <w:rFonts w:ascii="Times New Roman" w:eastAsia="Times New Roman" w:hAnsi="Times New Roman" w:cs="Times New Roman"/>
                <w:b/>
                <w:sz w:val="24"/>
                <w:szCs w:val="24"/>
              </w:rPr>
              <w:t>20</w:t>
            </w:r>
          </w:p>
        </w:tc>
        <w:tc>
          <w:tcPr>
            <w:tcW w:w="723" w:type="pct"/>
            <w:gridSpan w:val="2"/>
            <w:tcBorders>
              <w:top w:val="single" w:sz="6" w:space="0" w:color="000000"/>
              <w:left w:val="single" w:sz="6" w:space="0" w:color="000000"/>
              <w:bottom w:val="single" w:sz="6" w:space="0" w:color="000000"/>
              <w:right w:val="single" w:sz="6" w:space="0" w:color="000000"/>
            </w:tcBorders>
            <w:vAlign w:val="bottom"/>
            <w:hideMark/>
          </w:tcPr>
          <w:p w:rsidR="00510A4C" w:rsidRPr="00105E6D" w:rsidRDefault="00510A4C" w:rsidP="00AE10DD">
            <w:pPr>
              <w:spacing w:before="100" w:beforeAutospacing="1" w:after="0" w:afterAutospacing="1" w:line="240" w:lineRule="auto"/>
              <w:jc w:val="center"/>
              <w:rPr>
                <w:rFonts w:ascii="Times New Roman" w:eastAsia="Times New Roman" w:hAnsi="Times New Roman" w:cs="Times New Roman"/>
                <w:b/>
                <w:sz w:val="24"/>
                <w:szCs w:val="24"/>
              </w:rPr>
            </w:pPr>
            <w:r w:rsidRPr="00105E6D">
              <w:rPr>
                <w:rFonts w:ascii="Times New Roman" w:eastAsia="Times New Roman" w:hAnsi="Times New Roman" w:cs="Times New Roman"/>
                <w:b/>
                <w:sz w:val="24"/>
                <w:szCs w:val="24"/>
              </w:rPr>
              <w:t>202</w:t>
            </w:r>
            <w:r w:rsidR="00AE10DD">
              <w:rPr>
                <w:rFonts w:ascii="Times New Roman" w:eastAsia="Times New Roman" w:hAnsi="Times New Roman" w:cs="Times New Roman"/>
                <w:b/>
                <w:sz w:val="24"/>
                <w:szCs w:val="24"/>
              </w:rPr>
              <w:t>1</w:t>
            </w:r>
          </w:p>
        </w:tc>
        <w:tc>
          <w:tcPr>
            <w:tcW w:w="787" w:type="pct"/>
            <w:tcBorders>
              <w:top w:val="single" w:sz="6" w:space="0" w:color="000000"/>
              <w:left w:val="single" w:sz="6" w:space="0" w:color="000000"/>
              <w:bottom w:val="single" w:sz="6" w:space="0" w:color="000000"/>
              <w:right w:val="single" w:sz="6" w:space="0" w:color="000000"/>
            </w:tcBorders>
            <w:vAlign w:val="bottom"/>
          </w:tcPr>
          <w:p w:rsidR="00510A4C" w:rsidRPr="00105E6D" w:rsidRDefault="00510A4C" w:rsidP="00AE10DD">
            <w:pPr>
              <w:spacing w:before="100" w:beforeAutospacing="1" w:after="0" w:afterAutospacing="1" w:line="240" w:lineRule="auto"/>
              <w:jc w:val="center"/>
              <w:rPr>
                <w:rFonts w:ascii="Times New Roman" w:eastAsia="Times New Roman" w:hAnsi="Times New Roman" w:cs="Times New Roman"/>
                <w:b/>
                <w:sz w:val="24"/>
                <w:szCs w:val="24"/>
              </w:rPr>
            </w:pPr>
            <w:r w:rsidRPr="00105E6D">
              <w:rPr>
                <w:rFonts w:ascii="Times New Roman" w:eastAsia="Times New Roman" w:hAnsi="Times New Roman" w:cs="Times New Roman"/>
                <w:b/>
                <w:sz w:val="24"/>
                <w:szCs w:val="24"/>
              </w:rPr>
              <w:t>202</w:t>
            </w:r>
            <w:r w:rsidR="00AE10DD">
              <w:rPr>
                <w:rFonts w:ascii="Times New Roman" w:eastAsia="Times New Roman" w:hAnsi="Times New Roman" w:cs="Times New Roman"/>
                <w:b/>
                <w:sz w:val="24"/>
                <w:szCs w:val="24"/>
              </w:rPr>
              <w:t>2</w:t>
            </w:r>
          </w:p>
        </w:tc>
      </w:tr>
      <w:tr w:rsidR="00F070B0" w:rsidRPr="002E51F9" w:rsidTr="00510A4C">
        <w:trPr>
          <w:trHeight w:val="60"/>
        </w:trPr>
        <w:tc>
          <w:tcPr>
            <w:tcW w:w="1748" w:type="pct"/>
            <w:vMerge/>
            <w:tcBorders>
              <w:left w:val="single" w:sz="6" w:space="0" w:color="000000"/>
              <w:bottom w:val="single" w:sz="6" w:space="0" w:color="000000"/>
              <w:right w:val="single" w:sz="6" w:space="0" w:color="000000"/>
            </w:tcBorders>
          </w:tcPr>
          <w:p w:rsidR="00F070B0" w:rsidRPr="00F00CD5" w:rsidRDefault="00F070B0" w:rsidP="00F070B0">
            <w:pPr>
              <w:spacing w:before="100" w:beforeAutospacing="1" w:after="100" w:afterAutospacing="1" w:line="60" w:lineRule="atLeast"/>
              <w:ind w:firstLine="300"/>
              <w:rPr>
                <w:rFonts w:ascii="Times New Roman" w:eastAsia="Times New Roman" w:hAnsi="Times New Roman" w:cs="Times New Roman"/>
                <w:sz w:val="24"/>
                <w:szCs w:val="24"/>
              </w:rPr>
            </w:pPr>
          </w:p>
        </w:tc>
        <w:tc>
          <w:tcPr>
            <w:tcW w:w="964" w:type="pct"/>
            <w:tcBorders>
              <w:top w:val="single" w:sz="6" w:space="0" w:color="000000"/>
              <w:left w:val="single" w:sz="6" w:space="0" w:color="000000"/>
              <w:bottom w:val="single" w:sz="6" w:space="0" w:color="000000"/>
              <w:right w:val="single" w:sz="6" w:space="0" w:color="000000"/>
            </w:tcBorders>
            <w:vAlign w:val="center"/>
          </w:tcPr>
          <w:p w:rsidR="00F070B0" w:rsidRPr="008A5E69" w:rsidRDefault="00F070B0" w:rsidP="00F070B0">
            <w:pPr>
              <w:spacing w:before="100" w:beforeAutospacing="1" w:after="0" w:afterAutospacing="1" w:line="240" w:lineRule="auto"/>
              <w:jc w:val="center"/>
              <w:rPr>
                <w:rFonts w:ascii="Times New Roman" w:eastAsia="Times New Roman" w:hAnsi="Times New Roman" w:cs="Times New Roman"/>
                <w:b/>
                <w:sz w:val="24"/>
                <w:szCs w:val="24"/>
                <w:u w:val="single"/>
              </w:rPr>
            </w:pPr>
            <w:r w:rsidRPr="008A5E69">
              <w:rPr>
                <w:rFonts w:ascii="Times New Roman" w:eastAsia="Times New Roman" w:hAnsi="Times New Roman" w:cs="Times New Roman"/>
                <w:b/>
                <w:sz w:val="24"/>
                <w:szCs w:val="24"/>
                <w:u w:val="single"/>
              </w:rPr>
              <w:t>903.9</w:t>
            </w:r>
          </w:p>
        </w:tc>
        <w:tc>
          <w:tcPr>
            <w:tcW w:w="778" w:type="pct"/>
            <w:gridSpan w:val="2"/>
            <w:tcBorders>
              <w:top w:val="single" w:sz="6" w:space="0" w:color="000000"/>
              <w:left w:val="single" w:sz="6" w:space="0" w:color="000000"/>
              <w:bottom w:val="single" w:sz="6" w:space="0" w:color="000000"/>
              <w:right w:val="single" w:sz="6" w:space="0" w:color="000000"/>
            </w:tcBorders>
            <w:vAlign w:val="center"/>
          </w:tcPr>
          <w:p w:rsidR="00F070B0" w:rsidRPr="008A5E69" w:rsidRDefault="00F070B0" w:rsidP="00F070B0">
            <w:pPr>
              <w:spacing w:before="100" w:beforeAutospacing="1" w:after="0" w:afterAutospacing="1" w:line="240" w:lineRule="auto"/>
              <w:jc w:val="center"/>
              <w:rPr>
                <w:rFonts w:ascii="Times New Roman" w:eastAsia="Times New Roman" w:hAnsi="Times New Roman" w:cs="Times New Roman"/>
                <w:b/>
                <w:sz w:val="24"/>
                <w:szCs w:val="24"/>
                <w:u w:val="single"/>
              </w:rPr>
            </w:pPr>
            <w:r w:rsidRPr="008A5E69">
              <w:rPr>
                <w:rFonts w:ascii="Times New Roman" w:eastAsia="Times New Roman" w:hAnsi="Times New Roman" w:cs="Times New Roman"/>
                <w:b/>
                <w:sz w:val="24"/>
                <w:szCs w:val="24"/>
                <w:u w:val="single"/>
              </w:rPr>
              <w:t>791.3</w:t>
            </w:r>
          </w:p>
        </w:tc>
        <w:tc>
          <w:tcPr>
            <w:tcW w:w="723" w:type="pct"/>
            <w:gridSpan w:val="2"/>
            <w:tcBorders>
              <w:top w:val="single" w:sz="6" w:space="0" w:color="000000"/>
              <w:left w:val="single" w:sz="6" w:space="0" w:color="000000"/>
              <w:bottom w:val="single" w:sz="6" w:space="0" w:color="000000"/>
              <w:right w:val="single" w:sz="6" w:space="0" w:color="000000"/>
            </w:tcBorders>
            <w:vAlign w:val="center"/>
          </w:tcPr>
          <w:p w:rsidR="00F070B0" w:rsidRPr="008A5E69" w:rsidRDefault="00F070B0" w:rsidP="00F070B0">
            <w:pPr>
              <w:spacing w:before="100" w:beforeAutospacing="1" w:after="0" w:afterAutospacing="1" w:line="240" w:lineRule="auto"/>
              <w:jc w:val="center"/>
              <w:rPr>
                <w:rFonts w:ascii="Times New Roman" w:eastAsia="Times New Roman" w:hAnsi="Times New Roman" w:cs="Times New Roman"/>
                <w:b/>
                <w:sz w:val="24"/>
                <w:szCs w:val="24"/>
                <w:u w:val="single"/>
              </w:rPr>
            </w:pPr>
            <w:r w:rsidRPr="008A5E69">
              <w:rPr>
                <w:rFonts w:ascii="Times New Roman" w:eastAsia="Times New Roman" w:hAnsi="Times New Roman" w:cs="Times New Roman"/>
                <w:b/>
                <w:sz w:val="24"/>
                <w:szCs w:val="24"/>
                <w:u w:val="single"/>
              </w:rPr>
              <w:t>810.0</w:t>
            </w:r>
          </w:p>
        </w:tc>
        <w:tc>
          <w:tcPr>
            <w:tcW w:w="787" w:type="pct"/>
            <w:tcBorders>
              <w:top w:val="single" w:sz="6" w:space="0" w:color="000000"/>
              <w:left w:val="single" w:sz="6" w:space="0" w:color="000000"/>
              <w:bottom w:val="single" w:sz="6" w:space="0" w:color="000000"/>
              <w:right w:val="single" w:sz="6" w:space="0" w:color="000000"/>
            </w:tcBorders>
            <w:vAlign w:val="center"/>
          </w:tcPr>
          <w:p w:rsidR="00F070B0" w:rsidRPr="008A5E69" w:rsidRDefault="00F070B0" w:rsidP="00F070B0">
            <w:pPr>
              <w:spacing w:before="100" w:beforeAutospacing="1" w:after="0" w:afterAutospacing="1" w:line="240" w:lineRule="auto"/>
              <w:jc w:val="center"/>
              <w:rPr>
                <w:rFonts w:ascii="Times New Roman" w:eastAsia="Times New Roman" w:hAnsi="Times New Roman" w:cs="Times New Roman"/>
                <w:b/>
                <w:sz w:val="24"/>
                <w:szCs w:val="24"/>
                <w:u w:val="single"/>
              </w:rPr>
            </w:pPr>
            <w:r w:rsidRPr="008A5E69">
              <w:rPr>
                <w:rFonts w:ascii="Times New Roman" w:eastAsia="Times New Roman" w:hAnsi="Times New Roman" w:cs="Times New Roman"/>
                <w:b/>
                <w:sz w:val="24"/>
                <w:szCs w:val="24"/>
                <w:u w:val="single"/>
              </w:rPr>
              <w:t>840.5</w:t>
            </w:r>
          </w:p>
        </w:tc>
      </w:tr>
    </w:tbl>
    <w:p w:rsidR="00646DF8" w:rsidRDefault="00540918" w:rsidP="00934C41">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br w:type="textWrapping" w:clear="all"/>
      </w:r>
    </w:p>
    <w:p w:rsidR="00143D42" w:rsidRDefault="00143D42" w:rsidP="00224AA6">
      <w:pPr>
        <w:spacing w:after="0" w:line="240" w:lineRule="auto"/>
        <w:ind w:firstLine="720"/>
        <w:jc w:val="both"/>
        <w:rPr>
          <w:rFonts w:ascii="Times New Roman" w:hAnsi="Times New Roman" w:cs="Times New Roman"/>
          <w:sz w:val="20"/>
          <w:szCs w:val="20"/>
        </w:rPr>
      </w:pPr>
    </w:p>
    <w:p w:rsidR="00404D4C" w:rsidRDefault="006F36FD" w:rsidP="00BA642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BA6423">
        <w:rPr>
          <w:rFonts w:ascii="Times New Roman" w:eastAsia="Times New Roman" w:hAnsi="Times New Roman" w:cs="Times New Roman"/>
          <w:b/>
          <w:sz w:val="28"/>
          <w:szCs w:val="28"/>
        </w:rPr>
        <w:t>.</w:t>
      </w:r>
      <w:r w:rsidR="00BA6423" w:rsidRPr="00BA6423">
        <w:rPr>
          <w:rFonts w:ascii="Times New Roman" w:eastAsia="Times New Roman" w:hAnsi="Times New Roman" w:cs="Times New Roman"/>
          <w:b/>
          <w:sz w:val="28"/>
          <w:szCs w:val="28"/>
        </w:rPr>
        <w:t xml:space="preserve"> </w:t>
      </w:r>
      <w:r w:rsidR="00A75F32">
        <w:rPr>
          <w:rFonts w:ascii="Times New Roman" w:eastAsia="Times New Roman" w:hAnsi="Times New Roman" w:cs="Times New Roman"/>
          <w:b/>
          <w:sz w:val="28"/>
          <w:szCs w:val="28"/>
        </w:rPr>
        <w:t>Atbalstāmais risinājuma variants un t</w:t>
      </w:r>
      <w:r w:rsidR="00BA6423" w:rsidRPr="00BA6423">
        <w:rPr>
          <w:rFonts w:ascii="Times New Roman" w:eastAsia="Times New Roman" w:hAnsi="Times New Roman" w:cs="Times New Roman"/>
          <w:b/>
          <w:sz w:val="28"/>
          <w:szCs w:val="28"/>
        </w:rPr>
        <w:t xml:space="preserve">urpmākās rīcības </w:t>
      </w:r>
      <w:r w:rsidR="00BA6423">
        <w:rPr>
          <w:rFonts w:ascii="Times New Roman" w:eastAsia="Times New Roman" w:hAnsi="Times New Roman" w:cs="Times New Roman"/>
          <w:b/>
          <w:sz w:val="28"/>
          <w:szCs w:val="28"/>
        </w:rPr>
        <w:t>apraksts koncepcijas ieviešanai</w:t>
      </w:r>
    </w:p>
    <w:p w:rsidR="00F20601" w:rsidRDefault="00F20601" w:rsidP="006E288A">
      <w:pPr>
        <w:spacing w:after="0" w:line="240" w:lineRule="auto"/>
        <w:jc w:val="both"/>
        <w:rPr>
          <w:rFonts w:ascii="Times New Roman" w:eastAsia="Times New Roman" w:hAnsi="Times New Roman" w:cs="Times New Roman"/>
          <w:b/>
          <w:sz w:val="28"/>
          <w:szCs w:val="28"/>
        </w:rPr>
      </w:pPr>
    </w:p>
    <w:p w:rsidR="005E26E0" w:rsidRDefault="005E26E0" w:rsidP="009A4717">
      <w:pPr>
        <w:spacing w:after="0" w:line="240" w:lineRule="auto"/>
        <w:rPr>
          <w:rFonts w:ascii="Times New Roman" w:eastAsia="Times New Roman" w:hAnsi="Times New Roman" w:cs="Times New Roman"/>
          <w:b/>
          <w:sz w:val="28"/>
          <w:szCs w:val="28"/>
        </w:rPr>
      </w:pPr>
    </w:p>
    <w:p w:rsidR="0093600E" w:rsidRDefault="00DA2782" w:rsidP="00B362CD">
      <w:pPr>
        <w:pStyle w:val="Komentrateksts"/>
        <w:spacing w:after="0" w:line="240" w:lineRule="auto"/>
        <w:ind w:firstLine="720"/>
        <w:jc w:val="both"/>
        <w:rPr>
          <w:rFonts w:ascii="Times New Roman" w:hAnsi="Times New Roman"/>
          <w:sz w:val="24"/>
          <w:szCs w:val="24"/>
        </w:rPr>
      </w:pPr>
      <w:proofErr w:type="gramStart"/>
      <w:r w:rsidRPr="005564AA">
        <w:rPr>
          <w:rFonts w:ascii="Times New Roman" w:eastAsia="Times New Roman" w:hAnsi="Times New Roman"/>
          <w:sz w:val="24"/>
          <w:szCs w:val="24"/>
        </w:rPr>
        <w:t>Izvērtējot iepriekš</w:t>
      </w:r>
      <w:proofErr w:type="gramEnd"/>
      <w:r w:rsidRPr="005564AA">
        <w:rPr>
          <w:rFonts w:ascii="Times New Roman" w:eastAsia="Times New Roman" w:hAnsi="Times New Roman"/>
          <w:sz w:val="24"/>
          <w:szCs w:val="24"/>
        </w:rPr>
        <w:t xml:space="preserve"> aprakstītos variantus, secināms, ka I.</w:t>
      </w:r>
      <w:r w:rsidR="00C1046B">
        <w:rPr>
          <w:rFonts w:ascii="Times New Roman" w:eastAsia="Times New Roman" w:hAnsi="Times New Roman"/>
          <w:sz w:val="24"/>
          <w:szCs w:val="24"/>
        </w:rPr>
        <w:t xml:space="preserve"> </w:t>
      </w:r>
      <w:r w:rsidRPr="005564AA">
        <w:rPr>
          <w:rFonts w:ascii="Times New Roman" w:eastAsia="Times New Roman" w:hAnsi="Times New Roman"/>
          <w:sz w:val="24"/>
          <w:szCs w:val="24"/>
        </w:rPr>
        <w:t>risinājuma variant</w:t>
      </w:r>
      <w:r w:rsidR="00621867">
        <w:rPr>
          <w:rFonts w:ascii="Times New Roman" w:eastAsia="Times New Roman" w:hAnsi="Times New Roman"/>
          <w:sz w:val="24"/>
          <w:szCs w:val="24"/>
        </w:rPr>
        <w:t>s</w:t>
      </w:r>
      <w:r w:rsidRPr="005564AA">
        <w:rPr>
          <w:rFonts w:ascii="Times New Roman" w:eastAsia="Times New Roman" w:hAnsi="Times New Roman"/>
          <w:sz w:val="24"/>
          <w:szCs w:val="24"/>
        </w:rPr>
        <w:t xml:space="preserve"> ir </w:t>
      </w:r>
      <w:r w:rsidRPr="00FC5F22">
        <w:rPr>
          <w:rFonts w:ascii="Times New Roman" w:eastAsia="Times New Roman" w:hAnsi="Times New Roman"/>
          <w:sz w:val="24"/>
          <w:szCs w:val="24"/>
        </w:rPr>
        <w:t>sarežģīti īstenojam</w:t>
      </w:r>
      <w:r w:rsidR="00621867">
        <w:rPr>
          <w:rFonts w:ascii="Times New Roman" w:eastAsia="Times New Roman" w:hAnsi="Times New Roman"/>
          <w:sz w:val="24"/>
          <w:szCs w:val="24"/>
        </w:rPr>
        <w:t>s</w:t>
      </w:r>
      <w:r w:rsidRPr="00FC5F22">
        <w:rPr>
          <w:rFonts w:ascii="Times New Roman" w:eastAsia="Times New Roman" w:hAnsi="Times New Roman"/>
          <w:sz w:val="24"/>
          <w:szCs w:val="24"/>
        </w:rPr>
        <w:t>, dārg</w:t>
      </w:r>
      <w:r w:rsidR="00621867">
        <w:rPr>
          <w:rFonts w:ascii="Times New Roman" w:eastAsia="Times New Roman" w:hAnsi="Times New Roman"/>
          <w:sz w:val="24"/>
          <w:szCs w:val="24"/>
        </w:rPr>
        <w:t>s</w:t>
      </w:r>
      <w:r w:rsidRPr="00FC5F22">
        <w:rPr>
          <w:rFonts w:ascii="Times New Roman" w:eastAsia="Times New Roman" w:hAnsi="Times New Roman"/>
          <w:sz w:val="24"/>
          <w:szCs w:val="24"/>
        </w:rPr>
        <w:t>, kā arī nevar tikt īstenot</w:t>
      </w:r>
      <w:r w:rsidR="00621867">
        <w:rPr>
          <w:rFonts w:ascii="Times New Roman" w:eastAsia="Times New Roman" w:hAnsi="Times New Roman"/>
          <w:sz w:val="24"/>
          <w:szCs w:val="24"/>
        </w:rPr>
        <w:t>s</w:t>
      </w:r>
      <w:r w:rsidRPr="00FC5F22">
        <w:rPr>
          <w:rFonts w:ascii="Times New Roman" w:eastAsia="Times New Roman" w:hAnsi="Times New Roman"/>
          <w:sz w:val="24"/>
          <w:szCs w:val="24"/>
        </w:rPr>
        <w:t xml:space="preserve"> bez vēsturisko datu sakārtošanas</w:t>
      </w:r>
      <w:r w:rsidR="00621867">
        <w:rPr>
          <w:rFonts w:ascii="Times New Roman" w:eastAsia="Times New Roman" w:hAnsi="Times New Roman"/>
          <w:sz w:val="24"/>
          <w:szCs w:val="24"/>
        </w:rPr>
        <w:t xml:space="preserve"> jau sākotnējā ieviešanas stadijā</w:t>
      </w:r>
      <w:r w:rsidRPr="00785FF5">
        <w:rPr>
          <w:rFonts w:ascii="Times New Roman" w:eastAsia="Times New Roman" w:hAnsi="Times New Roman"/>
          <w:sz w:val="24"/>
          <w:szCs w:val="24"/>
        </w:rPr>
        <w:t xml:space="preserve">. </w:t>
      </w:r>
      <w:r w:rsidR="00793317" w:rsidRPr="00785FF5">
        <w:rPr>
          <w:rFonts w:ascii="Times New Roman" w:eastAsia="Times New Roman" w:hAnsi="Times New Roman"/>
          <w:b/>
          <w:sz w:val="24"/>
          <w:szCs w:val="24"/>
        </w:rPr>
        <w:t xml:space="preserve">Nenodrošinot </w:t>
      </w:r>
      <w:r w:rsidR="00635656" w:rsidRPr="00785FF5">
        <w:rPr>
          <w:rFonts w:ascii="Times New Roman" w:eastAsia="Times New Roman" w:hAnsi="Times New Roman"/>
          <w:b/>
          <w:sz w:val="24"/>
          <w:szCs w:val="24"/>
        </w:rPr>
        <w:t>vēsturisko datu sakārtošanu vienlaikus ar VIS darbības uzsāk</w:t>
      </w:r>
      <w:r w:rsidR="009937BF" w:rsidRPr="00785FF5">
        <w:rPr>
          <w:rFonts w:ascii="Times New Roman" w:eastAsia="Times New Roman" w:hAnsi="Times New Roman"/>
          <w:b/>
          <w:sz w:val="24"/>
          <w:szCs w:val="24"/>
        </w:rPr>
        <w:t>šan</w:t>
      </w:r>
      <w:r w:rsidR="00635656" w:rsidRPr="00785FF5">
        <w:rPr>
          <w:rFonts w:ascii="Times New Roman" w:eastAsia="Times New Roman" w:hAnsi="Times New Roman"/>
          <w:b/>
          <w:sz w:val="24"/>
          <w:szCs w:val="24"/>
        </w:rPr>
        <w:t xml:space="preserve">u, </w:t>
      </w:r>
      <w:r w:rsidR="00DD15DF" w:rsidRPr="00785FF5">
        <w:rPr>
          <w:rFonts w:ascii="Times New Roman" w:eastAsia="Times New Roman" w:hAnsi="Times New Roman"/>
          <w:b/>
          <w:sz w:val="24"/>
          <w:szCs w:val="24"/>
        </w:rPr>
        <w:t xml:space="preserve">paralēli </w:t>
      </w:r>
      <w:r w:rsidR="009937BF" w:rsidRPr="00785FF5">
        <w:rPr>
          <w:rFonts w:ascii="Times New Roman" w:eastAsia="Times New Roman" w:hAnsi="Times New Roman"/>
          <w:b/>
          <w:sz w:val="24"/>
          <w:szCs w:val="24"/>
        </w:rPr>
        <w:t xml:space="preserve">būs jāuztur trīs informācijas </w:t>
      </w:r>
      <w:r w:rsidR="008E37C1" w:rsidRPr="00785FF5">
        <w:rPr>
          <w:rFonts w:ascii="Times New Roman" w:eastAsia="Times New Roman" w:hAnsi="Times New Roman"/>
          <w:b/>
          <w:sz w:val="24"/>
          <w:szCs w:val="24"/>
        </w:rPr>
        <w:t>resursi</w:t>
      </w:r>
      <w:r w:rsidR="00B812C6" w:rsidRPr="00785FF5">
        <w:rPr>
          <w:rFonts w:ascii="Times New Roman" w:eastAsia="Times New Roman" w:hAnsi="Times New Roman"/>
          <w:b/>
          <w:sz w:val="24"/>
          <w:szCs w:val="24"/>
        </w:rPr>
        <w:t xml:space="preserve"> (VIS</w:t>
      </w:r>
      <w:r w:rsidR="008E37C1" w:rsidRPr="00785FF5">
        <w:rPr>
          <w:rFonts w:ascii="Times New Roman" w:eastAsia="Times New Roman" w:hAnsi="Times New Roman"/>
          <w:b/>
          <w:sz w:val="24"/>
          <w:szCs w:val="24"/>
        </w:rPr>
        <w:t xml:space="preserve"> aktuālie dati</w:t>
      </w:r>
      <w:r w:rsidR="00B812C6" w:rsidRPr="00785FF5">
        <w:rPr>
          <w:rFonts w:ascii="Times New Roman" w:eastAsia="Times New Roman" w:hAnsi="Times New Roman"/>
          <w:b/>
          <w:sz w:val="24"/>
          <w:szCs w:val="24"/>
        </w:rPr>
        <w:t xml:space="preserve">, </w:t>
      </w:r>
      <w:proofErr w:type="spellStart"/>
      <w:r w:rsidR="00B812C6" w:rsidRPr="00785FF5">
        <w:rPr>
          <w:rFonts w:ascii="Times New Roman" w:eastAsia="Times New Roman" w:hAnsi="Times New Roman"/>
          <w:b/>
          <w:sz w:val="24"/>
          <w:szCs w:val="24"/>
        </w:rPr>
        <w:t>vesturisk</w:t>
      </w:r>
      <w:r w:rsidR="008E37C1" w:rsidRPr="00785FF5">
        <w:rPr>
          <w:rFonts w:ascii="Times New Roman" w:eastAsia="Times New Roman" w:hAnsi="Times New Roman"/>
          <w:b/>
          <w:sz w:val="24"/>
          <w:szCs w:val="24"/>
        </w:rPr>
        <w:t>ie</w:t>
      </w:r>
      <w:proofErr w:type="spellEnd"/>
      <w:r w:rsidR="00B812C6" w:rsidRPr="00785FF5">
        <w:rPr>
          <w:rFonts w:ascii="Times New Roman" w:eastAsia="Times New Roman" w:hAnsi="Times New Roman"/>
          <w:b/>
          <w:sz w:val="24"/>
          <w:szCs w:val="24"/>
        </w:rPr>
        <w:t xml:space="preserve"> </w:t>
      </w:r>
      <w:r w:rsidR="007F42D3" w:rsidRPr="00785FF5">
        <w:rPr>
          <w:rFonts w:ascii="Times New Roman" w:eastAsia="Times New Roman" w:hAnsi="Times New Roman"/>
          <w:b/>
          <w:sz w:val="24"/>
          <w:szCs w:val="24"/>
        </w:rPr>
        <w:t>Kada</w:t>
      </w:r>
      <w:r w:rsidR="00B812C6" w:rsidRPr="00785FF5">
        <w:rPr>
          <w:rFonts w:ascii="Times New Roman" w:eastAsia="Times New Roman" w:hAnsi="Times New Roman"/>
          <w:b/>
          <w:sz w:val="24"/>
          <w:szCs w:val="24"/>
        </w:rPr>
        <w:t>stra informācijas sistēma</w:t>
      </w:r>
      <w:r w:rsidR="008E37C1" w:rsidRPr="00785FF5">
        <w:rPr>
          <w:rFonts w:ascii="Times New Roman" w:eastAsia="Times New Roman" w:hAnsi="Times New Roman"/>
          <w:b/>
          <w:sz w:val="24"/>
          <w:szCs w:val="24"/>
        </w:rPr>
        <w:t>s dati</w:t>
      </w:r>
      <w:r w:rsidR="00B812C6" w:rsidRPr="00785FF5">
        <w:rPr>
          <w:rFonts w:ascii="Times New Roman" w:eastAsia="Times New Roman" w:hAnsi="Times New Roman"/>
          <w:b/>
          <w:sz w:val="24"/>
          <w:szCs w:val="24"/>
        </w:rPr>
        <w:t xml:space="preserve"> un vēsturisk</w:t>
      </w:r>
      <w:r w:rsidR="008E37C1" w:rsidRPr="00785FF5">
        <w:rPr>
          <w:rFonts w:ascii="Times New Roman" w:eastAsia="Times New Roman" w:hAnsi="Times New Roman"/>
          <w:b/>
          <w:sz w:val="24"/>
          <w:szCs w:val="24"/>
        </w:rPr>
        <w:t>ie</w:t>
      </w:r>
      <w:r w:rsidR="00B812C6" w:rsidRPr="00785FF5">
        <w:rPr>
          <w:rFonts w:ascii="Times New Roman" w:eastAsia="Times New Roman" w:hAnsi="Times New Roman"/>
          <w:b/>
          <w:sz w:val="24"/>
          <w:szCs w:val="24"/>
        </w:rPr>
        <w:t xml:space="preserve"> Datorizētā</w:t>
      </w:r>
      <w:r w:rsidR="008E37C1" w:rsidRPr="00785FF5">
        <w:rPr>
          <w:rFonts w:ascii="Times New Roman" w:eastAsia="Times New Roman" w:hAnsi="Times New Roman"/>
          <w:b/>
          <w:sz w:val="24"/>
          <w:szCs w:val="24"/>
        </w:rPr>
        <w:t>s</w:t>
      </w:r>
      <w:r w:rsidR="00B812C6" w:rsidRPr="00785FF5">
        <w:rPr>
          <w:rFonts w:ascii="Times New Roman" w:eastAsia="Times New Roman" w:hAnsi="Times New Roman"/>
          <w:b/>
          <w:sz w:val="24"/>
          <w:szCs w:val="24"/>
        </w:rPr>
        <w:t xml:space="preserve"> zemesgrāmat</w:t>
      </w:r>
      <w:r w:rsidR="007F42D3" w:rsidRPr="00785FF5">
        <w:rPr>
          <w:rFonts w:ascii="Times New Roman" w:eastAsia="Times New Roman" w:hAnsi="Times New Roman"/>
          <w:b/>
          <w:sz w:val="24"/>
          <w:szCs w:val="24"/>
        </w:rPr>
        <w:t>a</w:t>
      </w:r>
      <w:r w:rsidR="008E37C1" w:rsidRPr="00785FF5">
        <w:rPr>
          <w:rFonts w:ascii="Times New Roman" w:eastAsia="Times New Roman" w:hAnsi="Times New Roman"/>
          <w:b/>
          <w:sz w:val="24"/>
          <w:szCs w:val="24"/>
        </w:rPr>
        <w:t>s dati</w:t>
      </w:r>
      <w:r w:rsidR="00B812C6" w:rsidRPr="00785FF5">
        <w:rPr>
          <w:rFonts w:ascii="Times New Roman" w:eastAsia="Times New Roman" w:hAnsi="Times New Roman"/>
          <w:b/>
          <w:sz w:val="24"/>
          <w:szCs w:val="24"/>
        </w:rPr>
        <w:t>)</w:t>
      </w:r>
      <w:r w:rsidR="009937BF" w:rsidRPr="00785FF5">
        <w:rPr>
          <w:rFonts w:ascii="Times New Roman" w:eastAsia="Times New Roman" w:hAnsi="Times New Roman"/>
          <w:b/>
          <w:sz w:val="24"/>
          <w:szCs w:val="24"/>
        </w:rPr>
        <w:t>, jo dati nav sinhroni</w:t>
      </w:r>
      <w:r w:rsidR="00B24C6B" w:rsidRPr="00785FF5">
        <w:rPr>
          <w:rFonts w:ascii="Times New Roman" w:eastAsia="Times New Roman" w:hAnsi="Times New Roman"/>
          <w:b/>
          <w:sz w:val="24"/>
          <w:szCs w:val="24"/>
        </w:rPr>
        <w:t xml:space="preserve"> un tādējādi pār</w:t>
      </w:r>
      <w:r w:rsidR="007F42D3" w:rsidRPr="00785FF5">
        <w:rPr>
          <w:rFonts w:ascii="Times New Roman" w:eastAsia="Times New Roman" w:hAnsi="Times New Roman"/>
          <w:b/>
          <w:sz w:val="24"/>
          <w:szCs w:val="24"/>
        </w:rPr>
        <w:t>nesami uz VIS</w:t>
      </w:r>
      <w:r w:rsidR="009937BF" w:rsidRPr="00785FF5">
        <w:rPr>
          <w:rFonts w:ascii="Times New Roman" w:eastAsia="Times New Roman" w:hAnsi="Times New Roman"/>
          <w:b/>
          <w:sz w:val="24"/>
          <w:szCs w:val="24"/>
        </w:rPr>
        <w:t>.</w:t>
      </w:r>
      <w:r w:rsidR="009937BF" w:rsidRPr="00785FF5">
        <w:rPr>
          <w:rFonts w:ascii="Times New Roman" w:eastAsia="Times New Roman" w:hAnsi="Times New Roman"/>
          <w:sz w:val="24"/>
          <w:szCs w:val="24"/>
        </w:rPr>
        <w:t xml:space="preserve"> </w:t>
      </w:r>
      <w:r w:rsidR="00A419E8" w:rsidRPr="00785FF5">
        <w:rPr>
          <w:rFonts w:ascii="Times New Roman" w:hAnsi="Times New Roman"/>
          <w:sz w:val="24"/>
          <w:szCs w:val="24"/>
        </w:rPr>
        <w:t xml:space="preserve"> </w:t>
      </w:r>
      <w:r w:rsidR="00A419E8" w:rsidRPr="00785FF5">
        <w:rPr>
          <w:rFonts w:ascii="Times New Roman" w:hAnsi="Times New Roman"/>
          <w:b/>
          <w:sz w:val="24"/>
          <w:szCs w:val="24"/>
        </w:rPr>
        <w:t>Vienlaikus</w:t>
      </w:r>
      <w:r w:rsidR="00A419E8" w:rsidRPr="00A419E8">
        <w:rPr>
          <w:rFonts w:ascii="Times New Roman" w:hAnsi="Times New Roman"/>
          <w:b/>
          <w:sz w:val="24"/>
          <w:szCs w:val="24"/>
        </w:rPr>
        <w:t xml:space="preserve"> jānorāda, ka </w:t>
      </w:r>
      <w:r w:rsidR="00A419E8">
        <w:rPr>
          <w:rFonts w:ascii="Times New Roman" w:hAnsi="Times New Roman"/>
          <w:b/>
          <w:sz w:val="24"/>
          <w:szCs w:val="24"/>
        </w:rPr>
        <w:t>šādā situācijā</w:t>
      </w:r>
      <w:r w:rsidR="00A419E8" w:rsidRPr="00A419E8">
        <w:rPr>
          <w:rFonts w:ascii="Times New Roman" w:hAnsi="Times New Roman"/>
          <w:b/>
          <w:sz w:val="24"/>
          <w:szCs w:val="24"/>
        </w:rPr>
        <w:t xml:space="preserve"> potenciālajiem lietotajiem radīsies maldīgs priekšstats, ka, ja sistēma ir viena, tad arī </w:t>
      </w:r>
      <w:r w:rsidR="00A419E8" w:rsidRPr="00A419E8">
        <w:rPr>
          <w:rFonts w:ascii="Times New Roman" w:hAnsi="Times New Roman"/>
          <w:b/>
          <w:sz w:val="24"/>
          <w:szCs w:val="24"/>
        </w:rPr>
        <w:lastRenderedPageBreak/>
        <w:t>dati tajā jau ir sinhronizēti</w:t>
      </w:r>
      <w:proofErr w:type="gramStart"/>
      <w:r w:rsidR="00A419E8" w:rsidRPr="00A419E8">
        <w:rPr>
          <w:rFonts w:ascii="Times New Roman" w:hAnsi="Times New Roman"/>
          <w:b/>
          <w:sz w:val="24"/>
          <w:szCs w:val="24"/>
        </w:rPr>
        <w:t xml:space="preserve"> un</w:t>
      </w:r>
      <w:proofErr w:type="gramEnd"/>
      <w:r w:rsidR="00A419E8" w:rsidRPr="00A419E8">
        <w:rPr>
          <w:rFonts w:ascii="Times New Roman" w:hAnsi="Times New Roman"/>
          <w:b/>
          <w:sz w:val="24"/>
          <w:szCs w:val="24"/>
        </w:rPr>
        <w:t xml:space="preserve"> līdz ar to visi dati jau ir pieejami automatizētas datu apstrādes formā.</w:t>
      </w:r>
      <w:r w:rsidR="00A419E8">
        <w:rPr>
          <w:rFonts w:ascii="Times New Roman" w:hAnsi="Times New Roman"/>
          <w:b/>
          <w:sz w:val="24"/>
          <w:szCs w:val="24"/>
        </w:rPr>
        <w:t xml:space="preserve"> Tādējādi </w:t>
      </w:r>
      <w:r w:rsidR="00A419E8">
        <w:rPr>
          <w:rFonts w:ascii="Times New Roman" w:hAnsi="Times New Roman"/>
          <w:sz w:val="24"/>
          <w:szCs w:val="24"/>
        </w:rPr>
        <w:t>j</w:t>
      </w:r>
      <w:r w:rsidR="00621867">
        <w:rPr>
          <w:rFonts w:ascii="Times New Roman" w:hAnsi="Times New Roman"/>
          <w:sz w:val="24"/>
          <w:szCs w:val="24"/>
        </w:rPr>
        <w:t>āuzsver, ka šajā piedāvātajā</w:t>
      </w:r>
      <w:r w:rsidR="001700DE" w:rsidRPr="00FC5F22">
        <w:rPr>
          <w:rFonts w:ascii="Times New Roman" w:hAnsi="Times New Roman"/>
          <w:sz w:val="24"/>
          <w:szCs w:val="24"/>
        </w:rPr>
        <w:t xml:space="preserve"> risinājum</w:t>
      </w:r>
      <w:r w:rsidR="00621867">
        <w:rPr>
          <w:rFonts w:ascii="Times New Roman" w:hAnsi="Times New Roman"/>
          <w:sz w:val="24"/>
          <w:szCs w:val="24"/>
        </w:rPr>
        <w:t>a variantā</w:t>
      </w:r>
      <w:r w:rsidR="001700DE" w:rsidRPr="00FC5F22">
        <w:rPr>
          <w:rFonts w:ascii="Times New Roman" w:hAnsi="Times New Roman"/>
          <w:sz w:val="24"/>
          <w:szCs w:val="24"/>
        </w:rPr>
        <w:t>, ievērojot mūsdienu informācijas tehnoloģiju iespējas operatīvai datu apmaiņai starp atsevišķām informācijas sistēmām, kas aizvien attīstās, pilnīgi vienotas (vienas) informācijas sistēmas izveide nav uzskatāma par obligātu, proti, šādas sistēmas izveide ir tikai viens no iespējamiem veidiem kā risināt šajā koncepcijā apskatītās problēmas datu nepamatotu atšķirību ziņā.</w:t>
      </w:r>
      <w:r w:rsidR="00A419E8">
        <w:rPr>
          <w:rFonts w:ascii="Times New Roman" w:hAnsi="Times New Roman"/>
          <w:sz w:val="24"/>
          <w:szCs w:val="24"/>
        </w:rPr>
        <w:t xml:space="preserve"> </w:t>
      </w:r>
    </w:p>
    <w:p w:rsidR="00B362CD" w:rsidRPr="00304A14" w:rsidRDefault="001700DE" w:rsidP="00B362CD">
      <w:pPr>
        <w:pStyle w:val="Komentrateksts"/>
        <w:spacing w:after="0" w:line="240" w:lineRule="auto"/>
        <w:ind w:firstLine="720"/>
        <w:jc w:val="both"/>
        <w:rPr>
          <w:rFonts w:ascii="Times New Roman" w:hAnsi="Times New Roman"/>
          <w:sz w:val="24"/>
          <w:szCs w:val="24"/>
        </w:rPr>
      </w:pPr>
      <w:r w:rsidRPr="00FC5F22">
        <w:rPr>
          <w:rFonts w:ascii="Times New Roman" w:hAnsi="Times New Roman"/>
          <w:sz w:val="24"/>
          <w:szCs w:val="24"/>
        </w:rPr>
        <w:t xml:space="preserve"> </w:t>
      </w:r>
      <w:r w:rsidR="00FA3865">
        <w:rPr>
          <w:rFonts w:ascii="Times New Roman" w:hAnsi="Times New Roman"/>
          <w:sz w:val="24"/>
          <w:szCs w:val="24"/>
        </w:rPr>
        <w:t>S</w:t>
      </w:r>
      <w:r w:rsidRPr="00FC5F22">
        <w:rPr>
          <w:rFonts w:ascii="Times New Roman" w:hAnsi="Times New Roman"/>
          <w:sz w:val="24"/>
          <w:szCs w:val="24"/>
        </w:rPr>
        <w:t xml:space="preserve">aglabājot atsevišķas </w:t>
      </w:r>
      <w:r w:rsidR="00621867">
        <w:rPr>
          <w:rFonts w:ascii="Times New Roman" w:hAnsi="Times New Roman"/>
          <w:sz w:val="24"/>
          <w:szCs w:val="24"/>
        </w:rPr>
        <w:t>IS</w:t>
      </w:r>
      <w:r w:rsidRPr="00FC5F22">
        <w:rPr>
          <w:rFonts w:ascii="Times New Roman" w:hAnsi="Times New Roman"/>
          <w:sz w:val="24"/>
          <w:szCs w:val="24"/>
        </w:rPr>
        <w:t xml:space="preserve">, starp kurām notiek operatīva datu apmaiņa, vai arī pārveidojot abas </w:t>
      </w:r>
      <w:r w:rsidR="00621867">
        <w:rPr>
          <w:rFonts w:ascii="Times New Roman" w:hAnsi="Times New Roman"/>
          <w:sz w:val="24"/>
          <w:szCs w:val="24"/>
        </w:rPr>
        <w:t>IS</w:t>
      </w:r>
      <w:r w:rsidRPr="00FC5F22">
        <w:rPr>
          <w:rFonts w:ascii="Times New Roman" w:hAnsi="Times New Roman"/>
          <w:sz w:val="24"/>
          <w:szCs w:val="24"/>
        </w:rPr>
        <w:t xml:space="preserve"> tā, lai dati netiktu dublēti, bet nepieciešamības gadījumā viena </w:t>
      </w:r>
      <w:r w:rsidR="00621867">
        <w:rPr>
          <w:rFonts w:ascii="Times New Roman" w:hAnsi="Times New Roman"/>
          <w:sz w:val="24"/>
          <w:szCs w:val="24"/>
        </w:rPr>
        <w:t>IS</w:t>
      </w:r>
      <w:r w:rsidRPr="00FC5F22">
        <w:rPr>
          <w:rFonts w:ascii="Times New Roman" w:hAnsi="Times New Roman"/>
          <w:sz w:val="24"/>
          <w:szCs w:val="24"/>
        </w:rPr>
        <w:t xml:space="preserve"> izmantotu otras </w:t>
      </w:r>
      <w:r w:rsidR="00621867">
        <w:rPr>
          <w:rFonts w:ascii="Times New Roman" w:hAnsi="Times New Roman"/>
          <w:sz w:val="24"/>
          <w:szCs w:val="24"/>
        </w:rPr>
        <w:t xml:space="preserve">IS </w:t>
      </w:r>
      <w:r w:rsidRPr="00FC5F22">
        <w:rPr>
          <w:rFonts w:ascii="Times New Roman" w:hAnsi="Times New Roman"/>
          <w:sz w:val="24"/>
          <w:szCs w:val="24"/>
        </w:rPr>
        <w:t xml:space="preserve">primāros datus tehniski optimālā tiešsaistes risinājumā, koncepcijā risināmā pastāvošo datu atšķirību problēma </w:t>
      </w:r>
      <w:r w:rsidR="008D6505">
        <w:rPr>
          <w:rFonts w:ascii="Times New Roman" w:hAnsi="Times New Roman"/>
          <w:sz w:val="24"/>
          <w:szCs w:val="24"/>
        </w:rPr>
        <w:t>tiks</w:t>
      </w:r>
      <w:r w:rsidR="008D6505" w:rsidRPr="00FC5F22">
        <w:rPr>
          <w:rFonts w:ascii="Times New Roman" w:hAnsi="Times New Roman"/>
          <w:sz w:val="24"/>
          <w:szCs w:val="24"/>
        </w:rPr>
        <w:t xml:space="preserve"> </w:t>
      </w:r>
      <w:r w:rsidRPr="00FC5F22">
        <w:rPr>
          <w:rFonts w:ascii="Times New Roman" w:hAnsi="Times New Roman"/>
          <w:sz w:val="24"/>
          <w:szCs w:val="24"/>
        </w:rPr>
        <w:t xml:space="preserve">atrisināta arī bez tehniski vienas informācijas sistēmas izveides. </w:t>
      </w:r>
      <w:r w:rsidRPr="00304A14">
        <w:rPr>
          <w:rFonts w:ascii="Times New Roman" w:hAnsi="Times New Roman"/>
          <w:sz w:val="24"/>
          <w:szCs w:val="24"/>
        </w:rPr>
        <w:t>Tajā pašā laikā, ja netiek veidota vai tiek veidota vēlākā posmā viena jauna informācijas sistēma, jau savlaicīgi jānodrošina vienota datu izplatīšana no abām informācijas sistēmām, kas sakārtotu un sinhronu datu gadījumā būtu tehniski pietiekami vienkārši īstenojam</w:t>
      </w:r>
      <w:r w:rsidR="00621867" w:rsidRPr="00304A14">
        <w:rPr>
          <w:rFonts w:ascii="Times New Roman" w:hAnsi="Times New Roman"/>
          <w:sz w:val="24"/>
          <w:szCs w:val="24"/>
        </w:rPr>
        <w:t>a</w:t>
      </w:r>
      <w:r w:rsidRPr="00304A14">
        <w:rPr>
          <w:rFonts w:ascii="Times New Roman" w:hAnsi="Times New Roman"/>
          <w:sz w:val="24"/>
          <w:szCs w:val="24"/>
        </w:rPr>
        <w:t xml:space="preserve"> arī divu atsevišķu </w:t>
      </w:r>
      <w:r w:rsidR="005A2715" w:rsidRPr="00304A14">
        <w:rPr>
          <w:rFonts w:ascii="Times New Roman" w:hAnsi="Times New Roman"/>
          <w:sz w:val="24"/>
          <w:szCs w:val="24"/>
        </w:rPr>
        <w:t>IS</w:t>
      </w:r>
      <w:r w:rsidRPr="00304A14">
        <w:rPr>
          <w:rFonts w:ascii="Times New Roman" w:hAnsi="Times New Roman"/>
          <w:sz w:val="24"/>
          <w:szCs w:val="24"/>
        </w:rPr>
        <w:t xml:space="preserve"> gadījumā.</w:t>
      </w:r>
      <w:r w:rsidR="00B362CD" w:rsidRPr="00304A14">
        <w:rPr>
          <w:rFonts w:ascii="Times New Roman" w:hAnsi="Times New Roman"/>
          <w:sz w:val="24"/>
          <w:szCs w:val="24"/>
        </w:rPr>
        <w:t xml:space="preserve"> </w:t>
      </w:r>
    </w:p>
    <w:p w:rsidR="00DC7701" w:rsidRPr="00785FF5" w:rsidRDefault="004663A2" w:rsidP="00C639C6">
      <w:pPr>
        <w:pStyle w:val="Komentrateksts"/>
        <w:spacing w:after="0" w:line="240" w:lineRule="auto"/>
        <w:ind w:firstLine="720"/>
        <w:jc w:val="both"/>
        <w:rPr>
          <w:rFonts w:ascii="Times New Roman" w:hAnsi="Times New Roman"/>
          <w:b/>
          <w:sz w:val="24"/>
          <w:szCs w:val="24"/>
        </w:rPr>
      </w:pPr>
      <w:r>
        <w:rPr>
          <w:rFonts w:ascii="Times New Roman" w:eastAsia="Times New Roman" w:hAnsi="Times New Roman"/>
          <w:sz w:val="24"/>
          <w:szCs w:val="24"/>
        </w:rPr>
        <w:t>TM</w:t>
      </w:r>
      <w:r w:rsidR="00DA2782" w:rsidRPr="005564AA">
        <w:rPr>
          <w:rFonts w:ascii="Times New Roman" w:eastAsia="Times New Roman" w:hAnsi="Times New Roman"/>
          <w:sz w:val="24"/>
          <w:szCs w:val="24"/>
        </w:rPr>
        <w:t xml:space="preserve"> ieskatā, izvērtējot visus apsvērumus</w:t>
      </w:r>
      <w:r w:rsidR="00DC7701" w:rsidRPr="006E288A">
        <w:rPr>
          <w:rFonts w:ascii="Times New Roman" w:hAnsi="Times New Roman"/>
          <w:b/>
          <w:sz w:val="24"/>
          <w:szCs w:val="24"/>
        </w:rPr>
        <w:t xml:space="preserve"> un ņ</w:t>
      </w:r>
      <w:r w:rsidR="00F41250" w:rsidRPr="006E288A">
        <w:rPr>
          <w:rFonts w:ascii="Times New Roman" w:hAnsi="Times New Roman"/>
          <w:b/>
          <w:sz w:val="24"/>
          <w:szCs w:val="24"/>
        </w:rPr>
        <w:t>emot vērā, ka I. risinājuma varianta izmaksas neatbilst šā brīža valsts budžeta iespējām, esošajā situācijā būtu atbalstāms II. risinājuma variants, kurā tiek saglabātas divas esošās valsts informācijas sistēmas esošo iestāžu pārziņā</w:t>
      </w:r>
      <w:r w:rsidR="00DD15DF" w:rsidRPr="006E288A">
        <w:rPr>
          <w:rFonts w:ascii="Times New Roman" w:hAnsi="Times New Roman"/>
          <w:b/>
          <w:sz w:val="24"/>
          <w:szCs w:val="24"/>
        </w:rPr>
        <w:t>.</w:t>
      </w:r>
      <w:r w:rsidR="00F41250" w:rsidRPr="006E288A">
        <w:rPr>
          <w:rFonts w:ascii="Times New Roman" w:hAnsi="Times New Roman"/>
          <w:b/>
          <w:sz w:val="24"/>
          <w:szCs w:val="24"/>
        </w:rPr>
        <w:t xml:space="preserve"> </w:t>
      </w:r>
      <w:r w:rsidR="00DD15DF" w:rsidRPr="006E288A">
        <w:rPr>
          <w:rFonts w:ascii="Times New Roman" w:hAnsi="Times New Roman"/>
          <w:b/>
          <w:iCs/>
          <w:sz w:val="24"/>
          <w:szCs w:val="24"/>
        </w:rPr>
        <w:t>P</w:t>
      </w:r>
      <w:r w:rsidR="00F41250" w:rsidRPr="006E288A">
        <w:rPr>
          <w:rFonts w:ascii="Times New Roman" w:hAnsi="Times New Roman"/>
          <w:b/>
          <w:iCs/>
          <w:sz w:val="24"/>
          <w:szCs w:val="24"/>
        </w:rPr>
        <w:t>ilnveidojot datu apmaiņas procesus starp esošajām divām informācijas sistēmām, novēršot iespējamās datu atšķirības un nosakot katrai datu grupai primāro atbildīgo iestādi/informācijas sistēmu</w:t>
      </w:r>
      <w:r w:rsidR="0012197B" w:rsidRPr="006E288A">
        <w:rPr>
          <w:rFonts w:ascii="Times New Roman" w:hAnsi="Times New Roman"/>
          <w:b/>
          <w:iCs/>
          <w:sz w:val="24"/>
          <w:szCs w:val="24"/>
        </w:rPr>
        <w:t xml:space="preserve"> normatīvajā regulējumā</w:t>
      </w:r>
      <w:r w:rsidR="00F41250" w:rsidRPr="006E288A">
        <w:rPr>
          <w:rFonts w:ascii="Times New Roman" w:hAnsi="Times New Roman"/>
          <w:b/>
          <w:sz w:val="24"/>
          <w:szCs w:val="24"/>
        </w:rPr>
        <w:t xml:space="preserve">, </w:t>
      </w:r>
      <w:r w:rsidR="00DD15DF" w:rsidRPr="006E288A">
        <w:rPr>
          <w:rFonts w:ascii="Times New Roman" w:hAnsi="Times New Roman"/>
          <w:b/>
          <w:sz w:val="24"/>
          <w:szCs w:val="24"/>
        </w:rPr>
        <w:t>tiks</w:t>
      </w:r>
      <w:r w:rsidR="00F41250" w:rsidRPr="006E288A">
        <w:rPr>
          <w:rFonts w:ascii="Times New Roman" w:hAnsi="Times New Roman"/>
          <w:b/>
          <w:sz w:val="24"/>
          <w:szCs w:val="24"/>
        </w:rPr>
        <w:t xml:space="preserve"> sasniegt</w:t>
      </w:r>
      <w:r w:rsidR="00DD15DF" w:rsidRPr="006E288A">
        <w:rPr>
          <w:rFonts w:ascii="Times New Roman" w:hAnsi="Times New Roman"/>
          <w:b/>
          <w:sz w:val="24"/>
          <w:szCs w:val="24"/>
        </w:rPr>
        <w:t>i</w:t>
      </w:r>
      <w:r w:rsidR="00F41250" w:rsidRPr="006E288A">
        <w:rPr>
          <w:rFonts w:ascii="Times New Roman" w:hAnsi="Times New Roman"/>
          <w:b/>
          <w:sz w:val="24"/>
          <w:szCs w:val="24"/>
        </w:rPr>
        <w:t xml:space="preserve"> t</w:t>
      </w:r>
      <w:r w:rsidR="00DD15DF" w:rsidRPr="006E288A">
        <w:rPr>
          <w:rFonts w:ascii="Times New Roman" w:hAnsi="Times New Roman"/>
          <w:b/>
          <w:sz w:val="24"/>
          <w:szCs w:val="24"/>
        </w:rPr>
        <w:t>ie</w:t>
      </w:r>
      <w:r w:rsidR="00F41250" w:rsidRPr="006E288A">
        <w:rPr>
          <w:rFonts w:ascii="Times New Roman" w:hAnsi="Times New Roman"/>
          <w:b/>
          <w:sz w:val="24"/>
          <w:szCs w:val="24"/>
        </w:rPr>
        <w:t xml:space="preserve"> paš</w:t>
      </w:r>
      <w:r w:rsidR="00DD15DF" w:rsidRPr="006E288A">
        <w:rPr>
          <w:rFonts w:ascii="Times New Roman" w:hAnsi="Times New Roman"/>
          <w:b/>
          <w:sz w:val="24"/>
          <w:szCs w:val="24"/>
        </w:rPr>
        <w:t>i</w:t>
      </w:r>
      <w:r w:rsidR="00F41250" w:rsidRPr="006E288A">
        <w:rPr>
          <w:rFonts w:ascii="Times New Roman" w:hAnsi="Times New Roman"/>
          <w:b/>
          <w:sz w:val="24"/>
          <w:szCs w:val="24"/>
        </w:rPr>
        <w:t xml:space="preserve"> mērķ</w:t>
      </w:r>
      <w:r w:rsidR="00DD15DF" w:rsidRPr="006E288A">
        <w:rPr>
          <w:rFonts w:ascii="Times New Roman" w:hAnsi="Times New Roman"/>
          <w:b/>
          <w:sz w:val="24"/>
          <w:szCs w:val="24"/>
        </w:rPr>
        <w:t>i</w:t>
      </w:r>
      <w:r w:rsidR="00F41250" w:rsidRPr="006E288A">
        <w:rPr>
          <w:rFonts w:ascii="Times New Roman" w:hAnsi="Times New Roman"/>
          <w:b/>
          <w:sz w:val="24"/>
          <w:szCs w:val="24"/>
        </w:rPr>
        <w:t>, kas izvirzīti VIS attiecībā uz datu savstarpējo atbilstību.</w:t>
      </w:r>
      <w:r w:rsidR="008D6505" w:rsidRPr="006E288A">
        <w:rPr>
          <w:rFonts w:ascii="Times New Roman" w:hAnsi="Times New Roman"/>
          <w:b/>
          <w:sz w:val="24"/>
          <w:szCs w:val="24"/>
        </w:rPr>
        <w:t xml:space="preserve"> </w:t>
      </w:r>
      <w:r w:rsidR="00D75D41" w:rsidRPr="006E288A">
        <w:rPr>
          <w:rFonts w:ascii="Times New Roman" w:hAnsi="Times New Roman"/>
          <w:b/>
          <w:sz w:val="24"/>
          <w:szCs w:val="24"/>
        </w:rPr>
        <w:t xml:space="preserve">Reglamentējot minētos jautājumus normatīvajos aktos, ar to spēkā stāšanās brīdi </w:t>
      </w:r>
      <w:r w:rsidR="00173573" w:rsidRPr="006E288A">
        <w:rPr>
          <w:rFonts w:ascii="Times New Roman" w:hAnsi="Times New Roman"/>
          <w:b/>
          <w:sz w:val="24"/>
          <w:szCs w:val="24"/>
        </w:rPr>
        <w:t>jaunām datu nesakritībām vairs nebūs iespējams rasties</w:t>
      </w:r>
      <w:r w:rsidR="006361B9" w:rsidRPr="006E288A">
        <w:rPr>
          <w:rFonts w:ascii="Times New Roman" w:hAnsi="Times New Roman"/>
          <w:b/>
          <w:sz w:val="24"/>
          <w:szCs w:val="24"/>
        </w:rPr>
        <w:t>, tādējādi neatbilstošo datu apjoms veicot pakāpenisku to kārtošanu, samazināsies</w:t>
      </w:r>
      <w:r w:rsidR="00173573" w:rsidRPr="006E288A">
        <w:rPr>
          <w:rFonts w:ascii="Times New Roman" w:hAnsi="Times New Roman"/>
          <w:b/>
          <w:sz w:val="24"/>
          <w:szCs w:val="24"/>
        </w:rPr>
        <w:t xml:space="preserve">. </w:t>
      </w:r>
      <w:r w:rsidR="00C41133" w:rsidRPr="006E288A">
        <w:rPr>
          <w:rFonts w:ascii="Times New Roman" w:hAnsi="Times New Roman"/>
          <w:b/>
          <w:sz w:val="24"/>
          <w:szCs w:val="24"/>
        </w:rPr>
        <w:t>Informācija par datiem un iestādi, kas tiks noteikta kā pirmavots, detalizēti sniegta 9.tabulā</w:t>
      </w:r>
      <w:r w:rsidR="00083B0C" w:rsidRPr="006E288A">
        <w:rPr>
          <w:rFonts w:ascii="Times New Roman" w:hAnsi="Times New Roman"/>
          <w:b/>
          <w:sz w:val="24"/>
          <w:szCs w:val="24"/>
        </w:rPr>
        <w:t>, atspogu</w:t>
      </w:r>
      <w:r w:rsidR="0086511F" w:rsidRPr="006E288A">
        <w:rPr>
          <w:rFonts w:ascii="Times New Roman" w:hAnsi="Times New Roman"/>
          <w:b/>
          <w:sz w:val="24"/>
          <w:szCs w:val="24"/>
        </w:rPr>
        <w:t>ļo</w:t>
      </w:r>
      <w:r w:rsidR="00083B0C" w:rsidRPr="006E288A">
        <w:rPr>
          <w:rFonts w:ascii="Times New Roman" w:hAnsi="Times New Roman"/>
          <w:b/>
          <w:sz w:val="24"/>
          <w:szCs w:val="24"/>
        </w:rPr>
        <w:t xml:space="preserve">jot arī šobrīd </w:t>
      </w:r>
      <w:r w:rsidR="00083B0C" w:rsidRPr="00785FF5">
        <w:rPr>
          <w:rFonts w:ascii="Times New Roman" w:hAnsi="Times New Roman"/>
          <w:b/>
          <w:sz w:val="24"/>
          <w:szCs w:val="24"/>
        </w:rPr>
        <w:t>pastāvošo situāciju</w:t>
      </w:r>
      <w:r w:rsidR="00C41133" w:rsidRPr="00785FF5">
        <w:rPr>
          <w:rFonts w:ascii="Times New Roman" w:hAnsi="Times New Roman"/>
          <w:b/>
          <w:sz w:val="24"/>
          <w:szCs w:val="24"/>
        </w:rPr>
        <w:t>.</w:t>
      </w:r>
      <w:r w:rsidR="0012197B" w:rsidRPr="00785FF5">
        <w:rPr>
          <w:rFonts w:ascii="Times New Roman" w:hAnsi="Times New Roman"/>
          <w:b/>
          <w:sz w:val="24"/>
          <w:szCs w:val="24"/>
        </w:rPr>
        <w:t xml:space="preserve"> </w:t>
      </w:r>
    </w:p>
    <w:p w:rsidR="0093600E" w:rsidRPr="00DD087B" w:rsidRDefault="00C06C65" w:rsidP="0093600E">
      <w:pPr>
        <w:pStyle w:val="Komentrateksts"/>
        <w:spacing w:after="0" w:line="240" w:lineRule="auto"/>
        <w:ind w:firstLine="720"/>
        <w:jc w:val="both"/>
        <w:rPr>
          <w:rFonts w:ascii="Times New Roman" w:eastAsia="Times New Roman" w:hAnsi="Times New Roman"/>
          <w:b/>
          <w:sz w:val="24"/>
          <w:szCs w:val="24"/>
        </w:rPr>
      </w:pPr>
      <w:r w:rsidRPr="00785FF5">
        <w:rPr>
          <w:rFonts w:ascii="Times New Roman" w:eastAsia="Times New Roman" w:hAnsi="Times New Roman"/>
          <w:b/>
          <w:sz w:val="24"/>
          <w:szCs w:val="24"/>
        </w:rPr>
        <w:t xml:space="preserve">Vienlaikus jānorāda, ka pēc </w:t>
      </w:r>
      <w:proofErr w:type="spellStart"/>
      <w:r w:rsidRPr="00785FF5">
        <w:rPr>
          <w:rFonts w:ascii="Times New Roman" w:eastAsia="Times New Roman" w:hAnsi="Times New Roman"/>
          <w:b/>
          <w:sz w:val="24"/>
          <w:szCs w:val="24"/>
        </w:rPr>
        <w:t>II.risinājuma</w:t>
      </w:r>
      <w:proofErr w:type="spellEnd"/>
      <w:r w:rsidRPr="00785FF5">
        <w:rPr>
          <w:rFonts w:ascii="Times New Roman" w:eastAsia="Times New Roman" w:hAnsi="Times New Roman"/>
          <w:b/>
          <w:sz w:val="24"/>
          <w:szCs w:val="24"/>
        </w:rPr>
        <w:t xml:space="preserve"> varianta īstenošanas</w:t>
      </w:r>
      <w:r w:rsidR="00DA2782" w:rsidRPr="00785FF5">
        <w:rPr>
          <w:rFonts w:ascii="Times New Roman" w:eastAsia="Times New Roman" w:hAnsi="Times New Roman"/>
          <w:b/>
          <w:sz w:val="24"/>
          <w:szCs w:val="24"/>
        </w:rPr>
        <w:t xml:space="preserve">, </w:t>
      </w:r>
      <w:r w:rsidR="00DD087B" w:rsidRPr="00785FF5">
        <w:rPr>
          <w:rFonts w:ascii="Times New Roman" w:eastAsia="Times New Roman" w:hAnsi="Times New Roman"/>
          <w:b/>
          <w:sz w:val="24"/>
          <w:szCs w:val="24"/>
        </w:rPr>
        <w:t xml:space="preserve">kad kā </w:t>
      </w:r>
      <w:proofErr w:type="spellStart"/>
      <w:r w:rsidR="00DD087B" w:rsidRPr="00785FF5">
        <w:rPr>
          <w:rFonts w:ascii="Times New Roman" w:eastAsia="Times New Roman" w:hAnsi="Times New Roman"/>
          <w:b/>
          <w:sz w:val="24"/>
          <w:szCs w:val="24"/>
        </w:rPr>
        <w:t>pamataktiv</w:t>
      </w:r>
      <w:r w:rsidR="00602840" w:rsidRPr="00785FF5">
        <w:rPr>
          <w:rFonts w:ascii="Times New Roman" w:eastAsia="Times New Roman" w:hAnsi="Times New Roman"/>
          <w:b/>
          <w:sz w:val="24"/>
          <w:szCs w:val="24"/>
        </w:rPr>
        <w:t>itāte</w:t>
      </w:r>
      <w:proofErr w:type="spellEnd"/>
      <w:r w:rsidR="00602840" w:rsidRPr="00785FF5">
        <w:rPr>
          <w:rFonts w:ascii="Times New Roman" w:eastAsia="Times New Roman" w:hAnsi="Times New Roman"/>
          <w:b/>
          <w:sz w:val="24"/>
          <w:szCs w:val="24"/>
        </w:rPr>
        <w:t xml:space="preserve"> tiks attīstīta jaunā Kada</w:t>
      </w:r>
      <w:r w:rsidR="00DD087B" w:rsidRPr="00785FF5">
        <w:rPr>
          <w:rFonts w:ascii="Times New Roman" w:eastAsia="Times New Roman" w:hAnsi="Times New Roman"/>
          <w:b/>
          <w:sz w:val="24"/>
          <w:szCs w:val="24"/>
        </w:rPr>
        <w:t>s</w:t>
      </w:r>
      <w:r w:rsidR="00602840" w:rsidRPr="00785FF5">
        <w:rPr>
          <w:rFonts w:ascii="Times New Roman" w:eastAsia="Times New Roman" w:hAnsi="Times New Roman"/>
          <w:b/>
          <w:sz w:val="24"/>
          <w:szCs w:val="24"/>
        </w:rPr>
        <w:t>t</w:t>
      </w:r>
      <w:r w:rsidR="00DD087B" w:rsidRPr="00785FF5">
        <w:rPr>
          <w:rFonts w:ascii="Times New Roman" w:eastAsia="Times New Roman" w:hAnsi="Times New Roman"/>
          <w:b/>
          <w:sz w:val="24"/>
          <w:szCs w:val="24"/>
        </w:rPr>
        <w:t xml:space="preserve">ra informācijas sistēma, </w:t>
      </w:r>
      <w:r w:rsidRPr="00785FF5">
        <w:rPr>
          <w:rFonts w:ascii="Times New Roman" w:eastAsia="Times New Roman" w:hAnsi="Times New Roman"/>
          <w:b/>
          <w:sz w:val="24"/>
          <w:szCs w:val="24"/>
        </w:rPr>
        <w:t xml:space="preserve">varētu tikt izvērtēta nepieciešamība un iespēja īstenot </w:t>
      </w:r>
      <w:proofErr w:type="spellStart"/>
      <w:r w:rsidRPr="00785FF5">
        <w:rPr>
          <w:rFonts w:ascii="Times New Roman" w:eastAsia="Times New Roman" w:hAnsi="Times New Roman"/>
          <w:b/>
          <w:sz w:val="24"/>
          <w:szCs w:val="24"/>
        </w:rPr>
        <w:t>I.risinājuma</w:t>
      </w:r>
      <w:proofErr w:type="spellEnd"/>
      <w:r w:rsidRPr="00785FF5">
        <w:rPr>
          <w:rFonts w:ascii="Times New Roman" w:eastAsia="Times New Roman" w:hAnsi="Times New Roman"/>
          <w:b/>
          <w:sz w:val="24"/>
          <w:szCs w:val="24"/>
        </w:rPr>
        <w:t xml:space="preserve"> variantu, </w:t>
      </w:r>
      <w:r w:rsidR="00292B28" w:rsidRPr="00785FF5">
        <w:rPr>
          <w:rFonts w:ascii="Times New Roman" w:eastAsia="Times New Roman" w:hAnsi="Times New Roman"/>
          <w:b/>
          <w:sz w:val="24"/>
          <w:szCs w:val="24"/>
        </w:rPr>
        <w:t>pie nosacījuma</w:t>
      </w:r>
      <w:r w:rsidRPr="00785FF5">
        <w:rPr>
          <w:rFonts w:ascii="Times New Roman" w:eastAsia="Times New Roman" w:hAnsi="Times New Roman"/>
          <w:b/>
          <w:sz w:val="24"/>
          <w:szCs w:val="24"/>
        </w:rPr>
        <w:t xml:space="preserve">, ka pēc </w:t>
      </w:r>
      <w:proofErr w:type="spellStart"/>
      <w:r w:rsidR="00DA2782" w:rsidRPr="00785FF5">
        <w:rPr>
          <w:rFonts w:ascii="Times New Roman" w:eastAsia="Times New Roman" w:hAnsi="Times New Roman"/>
          <w:b/>
          <w:sz w:val="24"/>
          <w:szCs w:val="24"/>
        </w:rPr>
        <w:t>II.risinājuma</w:t>
      </w:r>
      <w:proofErr w:type="spellEnd"/>
      <w:r w:rsidR="00DA2782" w:rsidRPr="00785FF5">
        <w:rPr>
          <w:rFonts w:ascii="Times New Roman" w:eastAsia="Times New Roman" w:hAnsi="Times New Roman"/>
          <w:b/>
          <w:sz w:val="24"/>
          <w:szCs w:val="24"/>
        </w:rPr>
        <w:t xml:space="preserve"> varianta īstenošanas </w:t>
      </w:r>
      <w:r w:rsidR="00CB4338" w:rsidRPr="00785FF5">
        <w:rPr>
          <w:rFonts w:ascii="Times New Roman" w:eastAsia="Times New Roman" w:hAnsi="Times New Roman"/>
          <w:b/>
          <w:sz w:val="24"/>
          <w:szCs w:val="24"/>
        </w:rPr>
        <w:t>termiņa (</w:t>
      </w:r>
      <w:r w:rsidR="00515957" w:rsidRPr="00785FF5">
        <w:rPr>
          <w:rFonts w:ascii="Times New Roman" w:eastAsia="Times New Roman" w:hAnsi="Times New Roman"/>
          <w:b/>
          <w:sz w:val="24"/>
          <w:szCs w:val="24"/>
        </w:rPr>
        <w:t xml:space="preserve">aptuveni </w:t>
      </w:r>
      <w:r w:rsidR="00DA2782" w:rsidRPr="00785FF5">
        <w:rPr>
          <w:rFonts w:ascii="Times New Roman" w:eastAsia="Times New Roman" w:hAnsi="Times New Roman"/>
          <w:b/>
          <w:sz w:val="24"/>
          <w:szCs w:val="24"/>
        </w:rPr>
        <w:t>četru gadu laikā</w:t>
      </w:r>
      <w:r w:rsidRPr="00785FF5">
        <w:rPr>
          <w:rFonts w:ascii="Times New Roman" w:eastAsia="Times New Roman" w:hAnsi="Times New Roman"/>
          <w:b/>
          <w:sz w:val="24"/>
          <w:szCs w:val="24"/>
        </w:rPr>
        <w:t>) abu informācijas sistēmu dati būtu sinhronizēti un sakārtoti, kas šobrīd ir būtiskākais šķērslis VIS izveidei.</w:t>
      </w:r>
      <w:r w:rsidR="00F60263" w:rsidRPr="00785FF5">
        <w:rPr>
          <w:rFonts w:ascii="Times New Roman" w:eastAsia="Times New Roman" w:hAnsi="Times New Roman"/>
          <w:b/>
          <w:sz w:val="24"/>
          <w:szCs w:val="24"/>
        </w:rPr>
        <w:t xml:space="preserve"> Tādējādi </w:t>
      </w:r>
      <w:proofErr w:type="gramStart"/>
      <w:r w:rsidR="00443195" w:rsidRPr="00166992">
        <w:rPr>
          <w:rFonts w:ascii="Times New Roman" w:eastAsia="Times New Roman" w:hAnsi="Times New Roman"/>
          <w:b/>
          <w:sz w:val="24"/>
          <w:szCs w:val="24"/>
        </w:rPr>
        <w:t>20</w:t>
      </w:r>
      <w:r w:rsidR="00460247" w:rsidRPr="00166992">
        <w:rPr>
          <w:rFonts w:ascii="Times New Roman" w:eastAsia="Times New Roman" w:hAnsi="Times New Roman"/>
          <w:b/>
          <w:sz w:val="24"/>
          <w:szCs w:val="24"/>
        </w:rPr>
        <w:t>20</w:t>
      </w:r>
      <w:r w:rsidR="00443195" w:rsidRPr="00166992">
        <w:rPr>
          <w:rFonts w:ascii="Times New Roman" w:eastAsia="Times New Roman" w:hAnsi="Times New Roman"/>
          <w:b/>
          <w:sz w:val="24"/>
          <w:szCs w:val="24"/>
        </w:rPr>
        <w:t>.gadā</w:t>
      </w:r>
      <w:proofErr w:type="gramEnd"/>
      <w:r w:rsidR="00443195" w:rsidRPr="00785FF5">
        <w:rPr>
          <w:rFonts w:ascii="Times New Roman" w:eastAsia="Times New Roman" w:hAnsi="Times New Roman"/>
          <w:b/>
          <w:sz w:val="24"/>
          <w:szCs w:val="24"/>
        </w:rPr>
        <w:t xml:space="preserve"> </w:t>
      </w:r>
      <w:r w:rsidR="00CB4338" w:rsidRPr="00785FF5">
        <w:rPr>
          <w:rFonts w:ascii="Times New Roman" w:eastAsia="Times New Roman" w:hAnsi="Times New Roman"/>
          <w:b/>
          <w:sz w:val="24"/>
          <w:szCs w:val="24"/>
        </w:rPr>
        <w:t xml:space="preserve">būtu </w:t>
      </w:r>
      <w:r w:rsidR="00635445" w:rsidRPr="00785FF5">
        <w:rPr>
          <w:rFonts w:ascii="Times New Roman" w:eastAsia="Times New Roman" w:hAnsi="Times New Roman"/>
          <w:b/>
          <w:sz w:val="24"/>
          <w:szCs w:val="24"/>
        </w:rPr>
        <w:t xml:space="preserve">nepieciešams </w:t>
      </w:r>
      <w:r w:rsidR="00C1046B" w:rsidRPr="00785FF5">
        <w:rPr>
          <w:rFonts w:ascii="Times New Roman" w:eastAsia="Times New Roman" w:hAnsi="Times New Roman"/>
          <w:b/>
          <w:sz w:val="24"/>
          <w:szCs w:val="24"/>
        </w:rPr>
        <w:t xml:space="preserve">iesniegt </w:t>
      </w:r>
      <w:r w:rsidR="00CB4338" w:rsidRPr="00785FF5">
        <w:rPr>
          <w:rFonts w:ascii="Times New Roman" w:eastAsia="Times New Roman" w:hAnsi="Times New Roman"/>
          <w:b/>
          <w:sz w:val="24"/>
          <w:szCs w:val="24"/>
        </w:rPr>
        <w:t xml:space="preserve">Ministru kabinetā </w:t>
      </w:r>
      <w:r w:rsidR="00C1046B" w:rsidRPr="00785FF5">
        <w:rPr>
          <w:rFonts w:ascii="Times New Roman" w:eastAsia="Times New Roman" w:hAnsi="Times New Roman"/>
          <w:b/>
          <w:sz w:val="24"/>
          <w:szCs w:val="24"/>
        </w:rPr>
        <w:t>informatīvo z</w:t>
      </w:r>
      <w:r w:rsidR="007F3D8D" w:rsidRPr="00785FF5">
        <w:rPr>
          <w:rFonts w:ascii="Times New Roman" w:eastAsia="Times New Roman" w:hAnsi="Times New Roman"/>
          <w:b/>
          <w:sz w:val="24"/>
          <w:szCs w:val="24"/>
        </w:rPr>
        <w:t>i</w:t>
      </w:r>
      <w:r w:rsidR="00C1046B" w:rsidRPr="00785FF5">
        <w:rPr>
          <w:rFonts w:ascii="Times New Roman" w:eastAsia="Times New Roman" w:hAnsi="Times New Roman"/>
          <w:b/>
          <w:sz w:val="24"/>
          <w:szCs w:val="24"/>
        </w:rPr>
        <w:t>ņojumu</w:t>
      </w:r>
      <w:r w:rsidR="007F3D8D" w:rsidRPr="00785FF5">
        <w:rPr>
          <w:rFonts w:ascii="Times New Roman" w:eastAsia="Times New Roman" w:hAnsi="Times New Roman"/>
          <w:b/>
          <w:sz w:val="24"/>
          <w:szCs w:val="24"/>
        </w:rPr>
        <w:t>, lai</w:t>
      </w:r>
      <w:r w:rsidR="00C1046B" w:rsidRPr="00785FF5">
        <w:rPr>
          <w:rFonts w:ascii="Times New Roman" w:eastAsia="Times New Roman" w:hAnsi="Times New Roman"/>
          <w:b/>
          <w:sz w:val="24"/>
          <w:szCs w:val="24"/>
        </w:rPr>
        <w:t xml:space="preserve"> </w:t>
      </w:r>
      <w:r w:rsidR="00DF7BEF" w:rsidRPr="00785FF5">
        <w:rPr>
          <w:rFonts w:ascii="Times New Roman" w:eastAsia="Times New Roman" w:hAnsi="Times New Roman"/>
          <w:b/>
          <w:sz w:val="24"/>
          <w:szCs w:val="24"/>
        </w:rPr>
        <w:t xml:space="preserve">izvērtētu </w:t>
      </w:r>
      <w:proofErr w:type="spellStart"/>
      <w:r w:rsidR="00DF7BEF" w:rsidRPr="00785FF5">
        <w:rPr>
          <w:rFonts w:ascii="Times New Roman" w:eastAsia="Times New Roman" w:hAnsi="Times New Roman"/>
          <w:b/>
          <w:sz w:val="24"/>
          <w:szCs w:val="24"/>
        </w:rPr>
        <w:t>II.risinājuma</w:t>
      </w:r>
      <w:proofErr w:type="spellEnd"/>
      <w:r w:rsidR="00DF7BEF" w:rsidRPr="00785FF5">
        <w:rPr>
          <w:rFonts w:ascii="Times New Roman" w:eastAsia="Times New Roman" w:hAnsi="Times New Roman"/>
          <w:b/>
          <w:sz w:val="24"/>
          <w:szCs w:val="24"/>
        </w:rPr>
        <w:t xml:space="preserve"> varianta ieviešanas rezultātus. </w:t>
      </w:r>
      <w:r w:rsidR="005A08E6" w:rsidRPr="00785FF5">
        <w:rPr>
          <w:rFonts w:ascii="Times New Roman" w:eastAsia="Times New Roman" w:hAnsi="Times New Roman"/>
          <w:b/>
          <w:sz w:val="24"/>
          <w:szCs w:val="24"/>
        </w:rPr>
        <w:t xml:space="preserve">Šajā gadījumā </w:t>
      </w:r>
      <w:proofErr w:type="spellStart"/>
      <w:r w:rsidR="009759DF" w:rsidRPr="00785FF5">
        <w:rPr>
          <w:rFonts w:ascii="Times New Roman" w:eastAsia="Times New Roman" w:hAnsi="Times New Roman"/>
          <w:b/>
          <w:sz w:val="24"/>
          <w:szCs w:val="24"/>
        </w:rPr>
        <w:t>I</w:t>
      </w:r>
      <w:r w:rsidR="00D60F5C" w:rsidRPr="00785FF5">
        <w:rPr>
          <w:rFonts w:ascii="Times New Roman" w:eastAsia="Times New Roman" w:hAnsi="Times New Roman"/>
          <w:b/>
          <w:sz w:val="24"/>
          <w:szCs w:val="24"/>
        </w:rPr>
        <w:t>I.risinājuma</w:t>
      </w:r>
      <w:proofErr w:type="spellEnd"/>
      <w:r w:rsidR="00D60F5C" w:rsidRPr="00785FF5">
        <w:rPr>
          <w:rFonts w:ascii="Times New Roman" w:eastAsia="Times New Roman" w:hAnsi="Times New Roman"/>
          <w:b/>
          <w:sz w:val="24"/>
          <w:szCs w:val="24"/>
        </w:rPr>
        <w:t xml:space="preserve"> </w:t>
      </w:r>
      <w:r w:rsidR="005A08E6" w:rsidRPr="00785FF5">
        <w:rPr>
          <w:rFonts w:ascii="Times New Roman" w:eastAsia="Times New Roman" w:hAnsi="Times New Roman"/>
          <w:b/>
          <w:sz w:val="24"/>
          <w:szCs w:val="24"/>
        </w:rPr>
        <w:t>variants</w:t>
      </w:r>
      <w:r w:rsidR="005A08E6" w:rsidRPr="00785FF5">
        <w:rPr>
          <w:rFonts w:ascii="Times New Roman" w:eastAsia="Times New Roman" w:hAnsi="Times New Roman"/>
          <w:sz w:val="24"/>
          <w:szCs w:val="24"/>
        </w:rPr>
        <w:t xml:space="preserve"> </w:t>
      </w:r>
      <w:r w:rsidR="00D60F5C" w:rsidRPr="00785FF5">
        <w:rPr>
          <w:rFonts w:ascii="Times New Roman" w:eastAsia="Times New Roman" w:hAnsi="Times New Roman"/>
          <w:sz w:val="24"/>
          <w:szCs w:val="24"/>
        </w:rPr>
        <w:t xml:space="preserve">uzskatāms par pakāpenisku pārejas posmu uz </w:t>
      </w:r>
      <w:proofErr w:type="spellStart"/>
      <w:r w:rsidR="00D60F5C" w:rsidRPr="00785FF5">
        <w:rPr>
          <w:rFonts w:ascii="Times New Roman" w:eastAsia="Times New Roman" w:hAnsi="Times New Roman"/>
          <w:sz w:val="24"/>
          <w:szCs w:val="24"/>
        </w:rPr>
        <w:t>I.risinājuma</w:t>
      </w:r>
      <w:proofErr w:type="spellEnd"/>
      <w:r w:rsidR="00D60F5C" w:rsidRPr="00785FF5">
        <w:rPr>
          <w:rFonts w:ascii="Times New Roman" w:eastAsia="Times New Roman" w:hAnsi="Times New Roman"/>
          <w:sz w:val="24"/>
          <w:szCs w:val="24"/>
        </w:rPr>
        <w:t xml:space="preserve"> variantu</w:t>
      </w:r>
      <w:r w:rsidR="00DD087B" w:rsidRPr="00785FF5">
        <w:rPr>
          <w:rFonts w:ascii="Times New Roman" w:eastAsia="Times New Roman" w:hAnsi="Times New Roman"/>
          <w:sz w:val="24"/>
          <w:szCs w:val="24"/>
        </w:rPr>
        <w:t xml:space="preserve">, </w:t>
      </w:r>
      <w:r w:rsidR="00801E26" w:rsidRPr="00785FF5">
        <w:rPr>
          <w:rFonts w:ascii="Times New Roman" w:eastAsia="Times New Roman" w:hAnsi="Times New Roman"/>
          <w:b/>
          <w:sz w:val="24"/>
          <w:szCs w:val="24"/>
        </w:rPr>
        <w:t>jo K</w:t>
      </w:r>
      <w:r w:rsidR="00DD087B" w:rsidRPr="00785FF5">
        <w:rPr>
          <w:rFonts w:ascii="Times New Roman" w:eastAsia="Times New Roman" w:hAnsi="Times New Roman"/>
          <w:b/>
          <w:sz w:val="24"/>
          <w:szCs w:val="24"/>
        </w:rPr>
        <w:t xml:space="preserve">adastra informācijas sistēma </w:t>
      </w:r>
      <w:r w:rsidR="00801E26" w:rsidRPr="00785FF5">
        <w:rPr>
          <w:rFonts w:ascii="Times New Roman" w:eastAsia="Times New Roman" w:hAnsi="Times New Roman"/>
          <w:b/>
          <w:sz w:val="24"/>
          <w:szCs w:val="24"/>
        </w:rPr>
        <w:t>tiktu attīstīta tādā veidā, ka nākotnē uz t</w:t>
      </w:r>
      <w:r w:rsidR="00602840" w:rsidRPr="00785FF5">
        <w:rPr>
          <w:rFonts w:ascii="Times New Roman" w:eastAsia="Times New Roman" w:hAnsi="Times New Roman"/>
          <w:b/>
          <w:sz w:val="24"/>
          <w:szCs w:val="24"/>
        </w:rPr>
        <w:t>ās bāz</w:t>
      </w:r>
      <w:r w:rsidR="00801E26" w:rsidRPr="00785FF5">
        <w:rPr>
          <w:rFonts w:ascii="Times New Roman" w:eastAsia="Times New Roman" w:hAnsi="Times New Roman"/>
          <w:b/>
          <w:sz w:val="24"/>
          <w:szCs w:val="24"/>
        </w:rPr>
        <w:t>es var</w:t>
      </w:r>
      <w:r w:rsidR="00602840" w:rsidRPr="00785FF5">
        <w:rPr>
          <w:rFonts w:ascii="Times New Roman" w:eastAsia="Times New Roman" w:hAnsi="Times New Roman"/>
          <w:b/>
          <w:sz w:val="24"/>
          <w:szCs w:val="24"/>
        </w:rPr>
        <w:t>ē</w:t>
      </w:r>
      <w:r w:rsidR="00801E26" w:rsidRPr="00785FF5">
        <w:rPr>
          <w:rFonts w:ascii="Times New Roman" w:eastAsia="Times New Roman" w:hAnsi="Times New Roman"/>
          <w:b/>
          <w:sz w:val="24"/>
          <w:szCs w:val="24"/>
        </w:rPr>
        <w:t xml:space="preserve">tu veidot </w:t>
      </w:r>
      <w:proofErr w:type="spellStart"/>
      <w:r w:rsidR="00801E26" w:rsidRPr="00785FF5">
        <w:rPr>
          <w:rFonts w:ascii="Times New Roman" w:eastAsia="Times New Roman" w:hAnsi="Times New Roman"/>
          <w:b/>
          <w:sz w:val="24"/>
          <w:szCs w:val="24"/>
        </w:rPr>
        <w:t>I.risinājuma</w:t>
      </w:r>
      <w:proofErr w:type="spellEnd"/>
      <w:r w:rsidR="00801E26" w:rsidRPr="00785FF5">
        <w:rPr>
          <w:rFonts w:ascii="Times New Roman" w:eastAsia="Times New Roman" w:hAnsi="Times New Roman"/>
          <w:b/>
          <w:sz w:val="24"/>
          <w:szCs w:val="24"/>
        </w:rPr>
        <w:t xml:space="preserve"> varianta VIS</w:t>
      </w:r>
      <w:r w:rsidR="00345D0A" w:rsidRPr="00785FF5">
        <w:rPr>
          <w:rFonts w:ascii="Times New Roman" w:eastAsia="Times New Roman" w:hAnsi="Times New Roman"/>
          <w:b/>
          <w:sz w:val="24"/>
          <w:szCs w:val="24"/>
        </w:rPr>
        <w:t>.</w:t>
      </w:r>
      <w:r w:rsidR="009759DF" w:rsidRPr="00DD087B">
        <w:rPr>
          <w:rFonts w:ascii="Times New Roman" w:eastAsia="Times New Roman" w:hAnsi="Times New Roman"/>
          <w:b/>
          <w:sz w:val="24"/>
          <w:szCs w:val="24"/>
        </w:rPr>
        <w:t xml:space="preserve"> </w:t>
      </w:r>
    </w:p>
    <w:p w:rsidR="0093600E" w:rsidRDefault="00414C00" w:rsidP="0093600E">
      <w:pPr>
        <w:pStyle w:val="Komentrateksts"/>
        <w:spacing w:after="0" w:line="240" w:lineRule="auto"/>
        <w:ind w:firstLine="720"/>
        <w:jc w:val="both"/>
        <w:rPr>
          <w:rFonts w:ascii="Times New Roman" w:hAnsi="Times New Roman"/>
          <w:sz w:val="24"/>
          <w:szCs w:val="24"/>
        </w:rPr>
      </w:pPr>
      <w:r w:rsidRPr="006E288A">
        <w:rPr>
          <w:rFonts w:ascii="Times New Roman" w:eastAsia="Times New Roman" w:hAnsi="Times New Roman"/>
          <w:b/>
          <w:sz w:val="24"/>
          <w:szCs w:val="24"/>
        </w:rPr>
        <w:t xml:space="preserve">Ņemot vērā minēto, </w:t>
      </w:r>
      <w:r w:rsidR="009759DF">
        <w:rPr>
          <w:rFonts w:ascii="Times New Roman" w:eastAsia="Times New Roman" w:hAnsi="Times New Roman"/>
          <w:sz w:val="24"/>
          <w:szCs w:val="24"/>
        </w:rPr>
        <w:t xml:space="preserve">jāveic visas </w:t>
      </w:r>
      <w:r w:rsidR="00D60F5C" w:rsidRPr="005564AA">
        <w:rPr>
          <w:rFonts w:ascii="Times New Roman" w:eastAsia="Times New Roman" w:hAnsi="Times New Roman"/>
          <w:sz w:val="24"/>
          <w:szCs w:val="24"/>
        </w:rPr>
        <w:t>II</w:t>
      </w:r>
      <w:r w:rsidR="0016489E">
        <w:rPr>
          <w:rFonts w:ascii="Times New Roman" w:eastAsia="Times New Roman" w:hAnsi="Times New Roman"/>
          <w:sz w:val="24"/>
          <w:szCs w:val="24"/>
        </w:rPr>
        <w:t>.</w:t>
      </w:r>
      <w:r w:rsidR="00D60F5C" w:rsidRPr="005564AA">
        <w:rPr>
          <w:rFonts w:ascii="Times New Roman" w:eastAsia="Times New Roman" w:hAnsi="Times New Roman"/>
          <w:sz w:val="24"/>
          <w:szCs w:val="24"/>
        </w:rPr>
        <w:t xml:space="preserve"> risinājuma var</w:t>
      </w:r>
      <w:r w:rsidR="00BC013E">
        <w:rPr>
          <w:rFonts w:ascii="Times New Roman" w:eastAsia="Times New Roman" w:hAnsi="Times New Roman"/>
          <w:sz w:val="24"/>
          <w:szCs w:val="24"/>
        </w:rPr>
        <w:t>i</w:t>
      </w:r>
      <w:r w:rsidR="00D60F5C" w:rsidRPr="005564AA">
        <w:rPr>
          <w:rFonts w:ascii="Times New Roman" w:eastAsia="Times New Roman" w:hAnsi="Times New Roman"/>
          <w:sz w:val="24"/>
          <w:szCs w:val="24"/>
        </w:rPr>
        <w:t>antā noteiktās darbības, kuru rezultātā informācijas sistēmas tiktu sasai</w:t>
      </w:r>
      <w:r w:rsidR="000E5F93">
        <w:rPr>
          <w:rFonts w:ascii="Times New Roman" w:eastAsia="Times New Roman" w:hAnsi="Times New Roman"/>
          <w:sz w:val="24"/>
          <w:szCs w:val="24"/>
        </w:rPr>
        <w:t>s</w:t>
      </w:r>
      <w:r w:rsidR="00D60F5C" w:rsidRPr="005564AA">
        <w:rPr>
          <w:rFonts w:ascii="Times New Roman" w:eastAsia="Times New Roman" w:hAnsi="Times New Roman"/>
          <w:sz w:val="24"/>
          <w:szCs w:val="24"/>
        </w:rPr>
        <w:t>tītas tik cieši, ka to pastāvēšana viena</w:t>
      </w:r>
      <w:r w:rsidR="009759DF">
        <w:rPr>
          <w:rFonts w:ascii="Times New Roman" w:eastAsia="Times New Roman" w:hAnsi="Times New Roman"/>
          <w:sz w:val="24"/>
          <w:szCs w:val="24"/>
        </w:rPr>
        <w:t xml:space="preserve">i bez otras nebūtu iespējama. </w:t>
      </w:r>
      <w:proofErr w:type="spellStart"/>
      <w:r w:rsidR="009759DF">
        <w:rPr>
          <w:rFonts w:ascii="Times New Roman" w:eastAsia="Times New Roman" w:hAnsi="Times New Roman"/>
          <w:sz w:val="24"/>
          <w:szCs w:val="24"/>
        </w:rPr>
        <w:t>I</w:t>
      </w:r>
      <w:r w:rsidR="00D60F5C" w:rsidRPr="005564AA">
        <w:rPr>
          <w:rFonts w:ascii="Times New Roman" w:eastAsia="Times New Roman" w:hAnsi="Times New Roman"/>
          <w:sz w:val="24"/>
          <w:szCs w:val="24"/>
        </w:rPr>
        <w:t>I.risinājuma</w:t>
      </w:r>
      <w:proofErr w:type="spellEnd"/>
      <w:r w:rsidR="00D60F5C" w:rsidRPr="005564AA">
        <w:rPr>
          <w:rFonts w:ascii="Times New Roman" w:eastAsia="Times New Roman" w:hAnsi="Times New Roman"/>
          <w:sz w:val="24"/>
          <w:szCs w:val="24"/>
        </w:rPr>
        <w:t xml:space="preserve"> varianta īstenošanai veicama pakāpeniska datu identificēšana un sinhronizācija un tikai pēc tās iespējama datu konvertēšana uz jaunu VIS. </w:t>
      </w:r>
      <w:r w:rsidR="005564AA" w:rsidRPr="005564AA">
        <w:rPr>
          <w:rFonts w:ascii="Times New Roman" w:hAnsi="Times New Roman"/>
          <w:sz w:val="24"/>
          <w:szCs w:val="24"/>
        </w:rPr>
        <w:t>To</w:t>
      </w:r>
      <w:r w:rsidR="00C639C6">
        <w:rPr>
          <w:rFonts w:ascii="Times New Roman" w:hAnsi="Times New Roman"/>
          <w:sz w:val="24"/>
          <w:szCs w:val="24"/>
        </w:rPr>
        <w:t>mēr atšķirība ir tajā apstāklī</w:t>
      </w:r>
      <w:r w:rsidR="005564AA" w:rsidRPr="005564AA">
        <w:rPr>
          <w:rFonts w:ascii="Times New Roman" w:hAnsi="Times New Roman"/>
          <w:sz w:val="24"/>
          <w:szCs w:val="24"/>
        </w:rPr>
        <w:t xml:space="preserve">, ka I. </w:t>
      </w:r>
      <w:r w:rsidR="004324D1">
        <w:rPr>
          <w:rFonts w:ascii="Times New Roman" w:hAnsi="Times New Roman"/>
          <w:sz w:val="24"/>
          <w:szCs w:val="24"/>
        </w:rPr>
        <w:t xml:space="preserve">risinājuma </w:t>
      </w:r>
      <w:r w:rsidR="005564AA" w:rsidRPr="005564AA">
        <w:rPr>
          <w:rFonts w:ascii="Times New Roman" w:hAnsi="Times New Roman"/>
          <w:sz w:val="24"/>
          <w:szCs w:val="24"/>
        </w:rPr>
        <w:t>variantā</w:t>
      </w:r>
      <w:r w:rsidR="00C828B4">
        <w:rPr>
          <w:rFonts w:ascii="Times New Roman" w:hAnsi="Times New Roman"/>
          <w:sz w:val="24"/>
          <w:szCs w:val="24"/>
        </w:rPr>
        <w:t xml:space="preserve"> </w:t>
      </w:r>
      <w:r w:rsidR="005564AA" w:rsidRPr="005564AA">
        <w:rPr>
          <w:rFonts w:ascii="Times New Roman" w:hAnsi="Times New Roman"/>
          <w:sz w:val="24"/>
          <w:szCs w:val="24"/>
        </w:rPr>
        <w:t>neviens datu vienums netiek dublēts abās sistēmās (ir tikai viena sistēma) un dat</w:t>
      </w:r>
      <w:r w:rsidR="00BD4D37">
        <w:rPr>
          <w:rFonts w:ascii="Times New Roman" w:hAnsi="Times New Roman"/>
          <w:sz w:val="24"/>
          <w:szCs w:val="24"/>
        </w:rPr>
        <w:t>u apmaiņa nav nepieciešama</w:t>
      </w:r>
      <w:r w:rsidR="009759DF">
        <w:rPr>
          <w:rFonts w:ascii="Times New Roman" w:hAnsi="Times New Roman"/>
          <w:sz w:val="24"/>
          <w:szCs w:val="24"/>
        </w:rPr>
        <w:t xml:space="preserve">, savukārt </w:t>
      </w:r>
      <w:r w:rsidR="005564AA" w:rsidRPr="005564AA">
        <w:rPr>
          <w:rFonts w:ascii="Times New Roman" w:hAnsi="Times New Roman"/>
          <w:sz w:val="24"/>
          <w:szCs w:val="24"/>
        </w:rPr>
        <w:t xml:space="preserve">II. </w:t>
      </w:r>
      <w:r w:rsidR="00BD4D37">
        <w:rPr>
          <w:rFonts w:ascii="Times New Roman" w:hAnsi="Times New Roman"/>
          <w:sz w:val="24"/>
          <w:szCs w:val="24"/>
        </w:rPr>
        <w:t xml:space="preserve">risinājuma </w:t>
      </w:r>
      <w:r w:rsidR="005564AA" w:rsidRPr="005564AA">
        <w:rPr>
          <w:rFonts w:ascii="Times New Roman" w:hAnsi="Times New Roman"/>
          <w:sz w:val="24"/>
          <w:szCs w:val="24"/>
        </w:rPr>
        <w:t xml:space="preserve">variantā datu vienumi tiek dublēti, bet </w:t>
      </w:r>
      <w:r w:rsidR="00345D0A">
        <w:rPr>
          <w:rFonts w:ascii="Times New Roman" w:hAnsi="Times New Roman"/>
          <w:sz w:val="24"/>
          <w:szCs w:val="24"/>
        </w:rPr>
        <w:t xml:space="preserve">vienlaikus </w:t>
      </w:r>
      <w:r w:rsidR="005564AA" w:rsidRPr="005564AA">
        <w:rPr>
          <w:rFonts w:ascii="Times New Roman" w:hAnsi="Times New Roman"/>
          <w:sz w:val="24"/>
          <w:szCs w:val="24"/>
        </w:rPr>
        <w:t>notiek to operatīva sinhronizācija</w:t>
      </w:r>
      <w:r w:rsidRPr="006E288A">
        <w:rPr>
          <w:rFonts w:ascii="Times New Roman" w:hAnsi="Times New Roman"/>
          <w:b/>
          <w:sz w:val="24"/>
          <w:szCs w:val="24"/>
        </w:rPr>
        <w:t>, sakārtojot vēsturiski radušās datu nesakritības un savstarpējās neatbilstības</w:t>
      </w:r>
      <w:r w:rsidR="006E288A">
        <w:rPr>
          <w:rFonts w:ascii="Times New Roman" w:hAnsi="Times New Roman"/>
          <w:sz w:val="24"/>
          <w:szCs w:val="24"/>
        </w:rPr>
        <w:t>.</w:t>
      </w:r>
    </w:p>
    <w:p w:rsidR="00F767FA" w:rsidRDefault="0093600E" w:rsidP="0093600E">
      <w:pPr>
        <w:pStyle w:val="Komentratekst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B4338" w:rsidRPr="001D423C" w:rsidRDefault="00CB4338" w:rsidP="00785E6D">
      <w:pPr>
        <w:spacing w:after="0" w:line="240" w:lineRule="auto"/>
        <w:ind w:firstLine="720"/>
        <w:jc w:val="both"/>
        <w:rPr>
          <w:rFonts w:ascii="Times New Roman" w:eastAsia="Times New Roman" w:hAnsi="Times New Roman" w:cs="Times New Roman"/>
          <w:sz w:val="24"/>
          <w:szCs w:val="24"/>
        </w:rPr>
      </w:pPr>
      <w:r w:rsidRPr="001D423C">
        <w:rPr>
          <w:rFonts w:ascii="Times New Roman" w:eastAsia="Times New Roman" w:hAnsi="Times New Roman" w:cs="Times New Roman"/>
          <w:sz w:val="24"/>
          <w:szCs w:val="24"/>
        </w:rPr>
        <w:t xml:space="preserve">Rīcības apraksts </w:t>
      </w:r>
      <w:r w:rsidR="00DB7A45">
        <w:rPr>
          <w:rFonts w:ascii="Times New Roman" w:eastAsia="Times New Roman" w:hAnsi="Times New Roman" w:cs="Times New Roman"/>
          <w:sz w:val="24"/>
          <w:szCs w:val="24"/>
        </w:rPr>
        <w:t xml:space="preserve">atbalstāmajam </w:t>
      </w:r>
      <w:r w:rsidRPr="001D423C">
        <w:rPr>
          <w:rFonts w:ascii="Times New Roman" w:eastAsia="Times New Roman" w:hAnsi="Times New Roman" w:cs="Times New Roman"/>
          <w:sz w:val="24"/>
          <w:szCs w:val="24"/>
        </w:rPr>
        <w:t>II.</w:t>
      </w:r>
      <w:r w:rsidR="00E37052">
        <w:rPr>
          <w:rFonts w:ascii="Times New Roman" w:eastAsia="Times New Roman" w:hAnsi="Times New Roman" w:cs="Times New Roman"/>
          <w:sz w:val="24"/>
          <w:szCs w:val="24"/>
        </w:rPr>
        <w:t> </w:t>
      </w:r>
      <w:r w:rsidR="004A1971" w:rsidRPr="001D423C">
        <w:rPr>
          <w:rFonts w:ascii="Times New Roman" w:eastAsia="Times New Roman" w:hAnsi="Times New Roman" w:cs="Times New Roman"/>
          <w:sz w:val="24"/>
          <w:szCs w:val="24"/>
        </w:rPr>
        <w:t xml:space="preserve">risinājuma </w:t>
      </w:r>
      <w:r w:rsidRPr="001D423C">
        <w:rPr>
          <w:rFonts w:ascii="Times New Roman" w:eastAsia="Times New Roman" w:hAnsi="Times New Roman" w:cs="Times New Roman"/>
          <w:sz w:val="24"/>
          <w:szCs w:val="24"/>
        </w:rPr>
        <w:t>variantam</w:t>
      </w:r>
      <w:r w:rsidR="001D423C" w:rsidRPr="001D423C">
        <w:rPr>
          <w:rFonts w:ascii="Times New Roman" w:eastAsia="Times New Roman" w:hAnsi="Times New Roman" w:cs="Times New Roman"/>
          <w:sz w:val="24"/>
          <w:szCs w:val="24"/>
        </w:rPr>
        <w:t xml:space="preserve"> iekļauts </w:t>
      </w:r>
      <w:r w:rsidR="00F47E1D">
        <w:rPr>
          <w:rFonts w:ascii="Times New Roman" w:eastAsia="Times New Roman" w:hAnsi="Times New Roman" w:cs="Times New Roman"/>
          <w:sz w:val="24"/>
          <w:szCs w:val="24"/>
        </w:rPr>
        <w:t>8</w:t>
      </w:r>
      <w:r w:rsidR="001D423C" w:rsidRPr="001D423C">
        <w:rPr>
          <w:rFonts w:ascii="Times New Roman" w:eastAsia="Times New Roman" w:hAnsi="Times New Roman" w:cs="Times New Roman"/>
          <w:sz w:val="24"/>
          <w:szCs w:val="24"/>
        </w:rPr>
        <w:t>.tabulā</w:t>
      </w:r>
      <w:r w:rsidRPr="001D423C">
        <w:rPr>
          <w:rFonts w:ascii="Times New Roman" w:eastAsia="Times New Roman" w:hAnsi="Times New Roman" w:cs="Times New Roman"/>
          <w:sz w:val="24"/>
          <w:szCs w:val="24"/>
        </w:rPr>
        <w:t>.</w:t>
      </w:r>
    </w:p>
    <w:p w:rsidR="00443195" w:rsidRDefault="00F47E1D" w:rsidP="00755C1B">
      <w:pP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55C1B">
        <w:rPr>
          <w:rFonts w:ascii="Times New Roman" w:eastAsia="Times New Roman" w:hAnsi="Times New Roman" w:cs="Times New Roman"/>
          <w:sz w:val="24"/>
          <w:szCs w:val="24"/>
        </w:rPr>
        <w:t>.tabula</w:t>
      </w:r>
    </w:p>
    <w:tbl>
      <w:tblPr>
        <w:tblStyle w:val="Reatabula"/>
        <w:tblW w:w="9322" w:type="dxa"/>
        <w:tblLook w:val="04A0" w:firstRow="1" w:lastRow="0" w:firstColumn="1" w:lastColumn="0" w:noHBand="0" w:noVBand="1"/>
      </w:tblPr>
      <w:tblGrid>
        <w:gridCol w:w="2093"/>
        <w:gridCol w:w="4819"/>
        <w:gridCol w:w="2410"/>
      </w:tblGrid>
      <w:tr w:rsidR="004A1971" w:rsidRPr="00E01B63" w:rsidTr="009E0F18">
        <w:tc>
          <w:tcPr>
            <w:tcW w:w="2093" w:type="dxa"/>
          </w:tcPr>
          <w:p w:rsidR="004A1971" w:rsidRPr="00E01B63" w:rsidRDefault="004A1971" w:rsidP="007C1A66">
            <w:pPr>
              <w:rPr>
                <w:rFonts w:ascii="Times New Roman" w:eastAsia="Times New Roman" w:hAnsi="Times New Roman" w:cs="Times New Roman"/>
                <w:b/>
                <w:sz w:val="24"/>
                <w:szCs w:val="24"/>
              </w:rPr>
            </w:pPr>
            <w:r w:rsidRPr="00E01B63">
              <w:rPr>
                <w:rFonts w:ascii="Times New Roman" w:eastAsia="Times New Roman" w:hAnsi="Times New Roman" w:cs="Times New Roman"/>
                <w:b/>
                <w:sz w:val="24"/>
                <w:szCs w:val="24"/>
              </w:rPr>
              <w:t>Laika posms /periods</w:t>
            </w:r>
          </w:p>
        </w:tc>
        <w:tc>
          <w:tcPr>
            <w:tcW w:w="4819" w:type="dxa"/>
          </w:tcPr>
          <w:p w:rsidR="004A1971" w:rsidRPr="00E01B63" w:rsidRDefault="004A1971" w:rsidP="007C1A66">
            <w:pPr>
              <w:rPr>
                <w:rFonts w:ascii="Times New Roman" w:eastAsia="Times New Roman" w:hAnsi="Times New Roman" w:cs="Times New Roman"/>
                <w:b/>
                <w:sz w:val="24"/>
                <w:szCs w:val="24"/>
              </w:rPr>
            </w:pPr>
            <w:r w:rsidRPr="00E01B63">
              <w:rPr>
                <w:rFonts w:ascii="Times New Roman" w:eastAsia="Times New Roman" w:hAnsi="Times New Roman" w:cs="Times New Roman"/>
                <w:b/>
                <w:sz w:val="24"/>
                <w:szCs w:val="24"/>
              </w:rPr>
              <w:t xml:space="preserve">Rīcības apraksts </w:t>
            </w:r>
          </w:p>
        </w:tc>
        <w:tc>
          <w:tcPr>
            <w:tcW w:w="2410" w:type="dxa"/>
          </w:tcPr>
          <w:p w:rsidR="004A1971" w:rsidRPr="00E01B63" w:rsidRDefault="004A1971" w:rsidP="007C1A66">
            <w:pPr>
              <w:rPr>
                <w:rFonts w:ascii="Times New Roman" w:eastAsia="Times New Roman" w:hAnsi="Times New Roman" w:cs="Times New Roman"/>
                <w:b/>
                <w:sz w:val="24"/>
                <w:szCs w:val="24"/>
              </w:rPr>
            </w:pPr>
            <w:r w:rsidRPr="00E01B63">
              <w:rPr>
                <w:rFonts w:ascii="Times New Roman" w:eastAsia="Times New Roman" w:hAnsi="Times New Roman" w:cs="Times New Roman"/>
                <w:b/>
                <w:sz w:val="24"/>
                <w:szCs w:val="24"/>
              </w:rPr>
              <w:t>Atbildīgā institūcija</w:t>
            </w:r>
          </w:p>
        </w:tc>
      </w:tr>
      <w:tr w:rsidR="004A1971" w:rsidRPr="00E01B63" w:rsidTr="009E0F18">
        <w:tc>
          <w:tcPr>
            <w:tcW w:w="2093" w:type="dxa"/>
          </w:tcPr>
          <w:p w:rsidR="004A1971" w:rsidRPr="00E01B63" w:rsidRDefault="004A1971" w:rsidP="0032400E">
            <w:pPr>
              <w:rPr>
                <w:rFonts w:ascii="Times New Roman" w:eastAsia="Times New Roman" w:hAnsi="Times New Roman" w:cs="Times New Roman"/>
                <w:sz w:val="24"/>
                <w:szCs w:val="24"/>
              </w:rPr>
            </w:pPr>
            <w:proofErr w:type="gramStart"/>
            <w:r w:rsidRPr="00E01B63">
              <w:rPr>
                <w:rFonts w:ascii="Times New Roman" w:eastAsia="Times New Roman" w:hAnsi="Times New Roman" w:cs="Times New Roman"/>
                <w:sz w:val="24"/>
                <w:szCs w:val="24"/>
              </w:rPr>
              <w:t>201</w:t>
            </w:r>
            <w:r w:rsidR="0032400E">
              <w:rPr>
                <w:rFonts w:ascii="Times New Roman" w:eastAsia="Times New Roman" w:hAnsi="Times New Roman" w:cs="Times New Roman"/>
                <w:sz w:val="24"/>
                <w:szCs w:val="24"/>
              </w:rPr>
              <w:t>5</w:t>
            </w:r>
            <w:r w:rsidRPr="00E01B63">
              <w:rPr>
                <w:rFonts w:ascii="Times New Roman" w:eastAsia="Times New Roman" w:hAnsi="Times New Roman" w:cs="Times New Roman"/>
                <w:sz w:val="24"/>
                <w:szCs w:val="24"/>
              </w:rPr>
              <w:t>.gads</w:t>
            </w:r>
            <w:proofErr w:type="gramEnd"/>
            <w:r w:rsidRPr="00E01B63">
              <w:rPr>
                <w:rFonts w:ascii="Times New Roman" w:eastAsia="Times New Roman" w:hAnsi="Times New Roman" w:cs="Times New Roman"/>
                <w:sz w:val="24"/>
                <w:szCs w:val="24"/>
              </w:rPr>
              <w:t xml:space="preserve">  </w:t>
            </w:r>
          </w:p>
        </w:tc>
        <w:tc>
          <w:tcPr>
            <w:tcW w:w="4819" w:type="dxa"/>
          </w:tcPr>
          <w:p w:rsidR="004A1971" w:rsidRPr="00E01B63" w:rsidRDefault="004A1971" w:rsidP="0032400E">
            <w:pPr>
              <w:jc w:val="both"/>
              <w:rPr>
                <w:rFonts w:ascii="Times New Roman" w:eastAsia="Times New Roman" w:hAnsi="Times New Roman" w:cs="Times New Roman"/>
                <w:sz w:val="24"/>
                <w:szCs w:val="24"/>
              </w:rPr>
            </w:pPr>
            <w:r w:rsidRPr="00E01B63">
              <w:rPr>
                <w:rFonts w:ascii="Times New Roman" w:eastAsia="Times New Roman" w:hAnsi="Times New Roman" w:cs="Times New Roman"/>
                <w:sz w:val="24"/>
                <w:szCs w:val="24"/>
              </w:rPr>
              <w:t xml:space="preserve">Plānots veikt izpēti par datu savietojamību (izvērtēt priekšrocības un trūkumus, likumdošanas iespējas un nepieciešamās </w:t>
            </w:r>
            <w:r w:rsidRPr="00E01B63">
              <w:rPr>
                <w:rFonts w:ascii="Times New Roman" w:eastAsia="Times New Roman" w:hAnsi="Times New Roman" w:cs="Times New Roman"/>
                <w:sz w:val="24"/>
                <w:szCs w:val="24"/>
              </w:rPr>
              <w:lastRenderedPageBreak/>
              <w:t>izmaiņas);</w:t>
            </w:r>
          </w:p>
        </w:tc>
        <w:tc>
          <w:tcPr>
            <w:tcW w:w="2410" w:type="dxa"/>
          </w:tcPr>
          <w:p w:rsidR="004A1971" w:rsidRPr="00E01B63" w:rsidRDefault="00E51EB5" w:rsidP="007C1A6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TM</w:t>
            </w:r>
          </w:p>
        </w:tc>
      </w:tr>
      <w:tr w:rsidR="00E52994" w:rsidRPr="00E01B63" w:rsidTr="009E0F18">
        <w:tc>
          <w:tcPr>
            <w:tcW w:w="2093" w:type="dxa"/>
          </w:tcPr>
          <w:p w:rsidR="00E52994" w:rsidRPr="00E01B63" w:rsidRDefault="00E52994" w:rsidP="0032400E">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2015.gads</w:t>
            </w:r>
            <w:proofErr w:type="gramEnd"/>
          </w:p>
        </w:tc>
        <w:tc>
          <w:tcPr>
            <w:tcW w:w="4819" w:type="dxa"/>
          </w:tcPr>
          <w:p w:rsidR="00E52994" w:rsidRPr="00E01B63" w:rsidRDefault="007620AC" w:rsidP="00E52994">
            <w:pPr>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30.oktobrī Saeimā atbalstītajos </w:t>
            </w:r>
            <w:r w:rsidR="00E52994">
              <w:rPr>
                <w:rFonts w:ascii="Times New Roman" w:hAnsi="Times New Roman" w:cs="Times New Roman"/>
                <w:sz w:val="24"/>
                <w:szCs w:val="24"/>
              </w:rPr>
              <w:t>likumprojektos paredzēto procedūru ieviešana.</w:t>
            </w:r>
          </w:p>
        </w:tc>
        <w:tc>
          <w:tcPr>
            <w:tcW w:w="2410" w:type="dxa"/>
          </w:tcPr>
          <w:p w:rsidR="00E52994" w:rsidRDefault="00E52994" w:rsidP="007C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TM, VZD, TA</w:t>
            </w:r>
          </w:p>
        </w:tc>
      </w:tr>
      <w:tr w:rsidR="004A1971" w:rsidRPr="00E01B63" w:rsidTr="009E0F18">
        <w:tc>
          <w:tcPr>
            <w:tcW w:w="2093" w:type="dxa"/>
          </w:tcPr>
          <w:p w:rsidR="004A1971" w:rsidRPr="00E01B63" w:rsidRDefault="004A1971" w:rsidP="007C1A66">
            <w:pPr>
              <w:rPr>
                <w:rFonts w:ascii="Times New Roman" w:eastAsia="Times New Roman" w:hAnsi="Times New Roman" w:cs="Times New Roman"/>
                <w:sz w:val="24"/>
                <w:szCs w:val="24"/>
              </w:rPr>
            </w:pPr>
            <w:proofErr w:type="gramStart"/>
            <w:r w:rsidRPr="00E01B63">
              <w:rPr>
                <w:rFonts w:ascii="Times New Roman" w:eastAsia="Times New Roman" w:hAnsi="Times New Roman" w:cs="Times New Roman"/>
                <w:sz w:val="24"/>
                <w:szCs w:val="24"/>
              </w:rPr>
              <w:t>201</w:t>
            </w:r>
            <w:r w:rsidR="0056493C">
              <w:rPr>
                <w:rFonts w:ascii="Times New Roman" w:eastAsia="Times New Roman" w:hAnsi="Times New Roman" w:cs="Times New Roman"/>
                <w:sz w:val="24"/>
                <w:szCs w:val="24"/>
              </w:rPr>
              <w:t>6</w:t>
            </w:r>
            <w:r w:rsidR="00DE4281">
              <w:rPr>
                <w:rFonts w:ascii="Times New Roman" w:eastAsia="Times New Roman" w:hAnsi="Times New Roman" w:cs="Times New Roman"/>
                <w:sz w:val="24"/>
                <w:szCs w:val="24"/>
              </w:rPr>
              <w:t>.</w:t>
            </w:r>
            <w:r w:rsidR="0042621E">
              <w:rPr>
                <w:rFonts w:ascii="Times New Roman" w:eastAsia="Times New Roman" w:hAnsi="Times New Roman" w:cs="Times New Roman"/>
                <w:sz w:val="24"/>
                <w:szCs w:val="24"/>
              </w:rPr>
              <w:t xml:space="preserve"> – 201</w:t>
            </w:r>
            <w:r w:rsidR="0074741F">
              <w:rPr>
                <w:rFonts w:ascii="Times New Roman" w:eastAsia="Times New Roman" w:hAnsi="Times New Roman" w:cs="Times New Roman"/>
                <w:sz w:val="24"/>
                <w:szCs w:val="24"/>
              </w:rPr>
              <w:t>7</w:t>
            </w:r>
            <w:r w:rsidR="0042621E">
              <w:rPr>
                <w:rFonts w:ascii="Times New Roman" w:eastAsia="Times New Roman" w:hAnsi="Times New Roman" w:cs="Times New Roman"/>
                <w:sz w:val="24"/>
                <w:szCs w:val="24"/>
              </w:rPr>
              <w:t>.</w:t>
            </w:r>
            <w:proofErr w:type="gramEnd"/>
            <w:r w:rsidR="0042621E">
              <w:rPr>
                <w:rFonts w:ascii="Times New Roman" w:eastAsia="Times New Roman" w:hAnsi="Times New Roman" w:cs="Times New Roman"/>
                <w:sz w:val="24"/>
                <w:szCs w:val="24"/>
              </w:rPr>
              <w:t>gads</w:t>
            </w:r>
          </w:p>
          <w:p w:rsidR="004A1971" w:rsidRPr="00E01B63" w:rsidRDefault="004A1971" w:rsidP="007C1A66">
            <w:pPr>
              <w:rPr>
                <w:rFonts w:ascii="Times New Roman" w:eastAsia="Times New Roman" w:hAnsi="Times New Roman" w:cs="Times New Roman"/>
                <w:sz w:val="24"/>
                <w:szCs w:val="24"/>
              </w:rPr>
            </w:pPr>
          </w:p>
        </w:tc>
        <w:tc>
          <w:tcPr>
            <w:tcW w:w="4819" w:type="dxa"/>
          </w:tcPr>
          <w:p w:rsidR="004A1971" w:rsidRPr="00E01B63" w:rsidRDefault="004A1971" w:rsidP="007C1A66">
            <w:pPr>
              <w:rPr>
                <w:rFonts w:ascii="Times New Roman" w:eastAsia="Times New Roman" w:hAnsi="Times New Roman" w:cs="Times New Roman"/>
                <w:sz w:val="24"/>
                <w:szCs w:val="24"/>
              </w:rPr>
            </w:pPr>
            <w:r w:rsidRPr="00E01B63">
              <w:rPr>
                <w:rFonts w:ascii="Times New Roman" w:eastAsia="Times New Roman" w:hAnsi="Times New Roman" w:cs="Times New Roman"/>
                <w:sz w:val="24"/>
                <w:szCs w:val="24"/>
              </w:rPr>
              <w:t>Grozījumu izstrāde normatīvajos aktos;</w:t>
            </w:r>
          </w:p>
        </w:tc>
        <w:tc>
          <w:tcPr>
            <w:tcW w:w="2410" w:type="dxa"/>
          </w:tcPr>
          <w:p w:rsidR="004A1971" w:rsidRPr="00E01B63" w:rsidRDefault="00E51EB5" w:rsidP="007C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TM</w:t>
            </w:r>
          </w:p>
        </w:tc>
      </w:tr>
      <w:tr w:rsidR="00977B5C" w:rsidRPr="00E01B63" w:rsidTr="009E0F18">
        <w:tc>
          <w:tcPr>
            <w:tcW w:w="2093" w:type="dxa"/>
          </w:tcPr>
          <w:p w:rsidR="00977B5C" w:rsidRPr="00E01B63" w:rsidRDefault="00977B5C" w:rsidP="007C1A66">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2016. – 2017.</w:t>
            </w:r>
            <w:proofErr w:type="gramEnd"/>
            <w:r>
              <w:rPr>
                <w:rFonts w:ascii="Times New Roman" w:eastAsia="Times New Roman" w:hAnsi="Times New Roman" w:cs="Times New Roman"/>
                <w:sz w:val="24"/>
                <w:szCs w:val="24"/>
              </w:rPr>
              <w:t>gads</w:t>
            </w:r>
          </w:p>
        </w:tc>
        <w:tc>
          <w:tcPr>
            <w:tcW w:w="4819" w:type="dxa"/>
          </w:tcPr>
          <w:p w:rsidR="00977B5C" w:rsidRPr="00E01B63" w:rsidRDefault="00977B5C" w:rsidP="007C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Sistēmu izstrāde un pielāgošana</w:t>
            </w:r>
          </w:p>
        </w:tc>
        <w:tc>
          <w:tcPr>
            <w:tcW w:w="2410" w:type="dxa"/>
          </w:tcPr>
          <w:p w:rsidR="00977B5C" w:rsidRDefault="00977B5C" w:rsidP="007C1A66">
            <w:pPr>
              <w:rPr>
                <w:rFonts w:ascii="Times New Roman" w:eastAsia="Times New Roman" w:hAnsi="Times New Roman" w:cs="Times New Roman"/>
                <w:sz w:val="24"/>
                <w:szCs w:val="24"/>
              </w:rPr>
            </w:pPr>
          </w:p>
        </w:tc>
      </w:tr>
      <w:tr w:rsidR="004A1971" w:rsidRPr="00E01B63" w:rsidTr="009E0F18">
        <w:tc>
          <w:tcPr>
            <w:tcW w:w="2093" w:type="dxa"/>
          </w:tcPr>
          <w:p w:rsidR="004A1971" w:rsidRPr="00E01B63" w:rsidRDefault="0042621E" w:rsidP="009D3067">
            <w:pPr>
              <w:rPr>
                <w:rFonts w:ascii="Times New Roman" w:eastAsia="Times New Roman" w:hAnsi="Times New Roman" w:cs="Times New Roman"/>
                <w:sz w:val="24"/>
                <w:szCs w:val="24"/>
              </w:rPr>
            </w:pPr>
            <w:proofErr w:type="gramStart"/>
            <w:r w:rsidRPr="00E01B63">
              <w:rPr>
                <w:rFonts w:ascii="Times New Roman" w:eastAsia="Times New Roman" w:hAnsi="Times New Roman" w:cs="Times New Roman"/>
                <w:sz w:val="24"/>
                <w:szCs w:val="24"/>
              </w:rPr>
              <w:t>201</w:t>
            </w:r>
            <w:r w:rsidR="009D3067">
              <w:rPr>
                <w:rFonts w:ascii="Times New Roman" w:eastAsia="Times New Roman" w:hAnsi="Times New Roman" w:cs="Times New Roman"/>
                <w:sz w:val="24"/>
                <w:szCs w:val="24"/>
              </w:rPr>
              <w:t>7</w:t>
            </w:r>
            <w:r w:rsidR="004A1971" w:rsidRPr="00E01B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E42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w:t>
            </w:r>
            <w:r w:rsidR="009D3067">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proofErr w:type="gramEnd"/>
            <w:r w:rsidR="004A1971" w:rsidRPr="00E01B63">
              <w:rPr>
                <w:rFonts w:ascii="Times New Roman" w:eastAsia="Times New Roman" w:hAnsi="Times New Roman" w:cs="Times New Roman"/>
                <w:sz w:val="24"/>
                <w:szCs w:val="24"/>
              </w:rPr>
              <w:t>gads</w:t>
            </w:r>
          </w:p>
        </w:tc>
        <w:tc>
          <w:tcPr>
            <w:tcW w:w="4819" w:type="dxa"/>
          </w:tcPr>
          <w:p w:rsidR="004A1971" w:rsidRPr="00E01B63" w:rsidRDefault="0042621E" w:rsidP="007C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Vēsturisko datu salīdzināšana un sinhronizācija</w:t>
            </w:r>
          </w:p>
        </w:tc>
        <w:tc>
          <w:tcPr>
            <w:tcW w:w="2410" w:type="dxa"/>
          </w:tcPr>
          <w:p w:rsidR="004A1971" w:rsidRPr="00E01B63" w:rsidRDefault="0042621E" w:rsidP="007C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1EB5">
              <w:rPr>
                <w:rFonts w:ascii="Times New Roman" w:eastAsia="Times New Roman" w:hAnsi="Times New Roman" w:cs="Times New Roman"/>
                <w:sz w:val="24"/>
                <w:szCs w:val="24"/>
              </w:rPr>
              <w:t xml:space="preserve">TM </w:t>
            </w:r>
            <w:r>
              <w:rPr>
                <w:rFonts w:ascii="Times New Roman" w:eastAsia="Times New Roman" w:hAnsi="Times New Roman" w:cs="Times New Roman"/>
                <w:sz w:val="24"/>
                <w:szCs w:val="24"/>
              </w:rPr>
              <w:t>(TA, VZD)</w:t>
            </w:r>
          </w:p>
        </w:tc>
      </w:tr>
      <w:tr w:rsidR="00F35182" w:rsidRPr="00E01B63" w:rsidTr="009E0F18">
        <w:tc>
          <w:tcPr>
            <w:tcW w:w="2093" w:type="dxa"/>
          </w:tcPr>
          <w:p w:rsidR="00F35182" w:rsidRPr="00E01B63" w:rsidRDefault="00F35182" w:rsidP="00460247">
            <w:pPr>
              <w:rPr>
                <w:rFonts w:ascii="Times New Roman" w:eastAsia="Times New Roman" w:hAnsi="Times New Roman" w:cs="Times New Roman"/>
                <w:sz w:val="24"/>
                <w:szCs w:val="24"/>
              </w:rPr>
            </w:pPr>
            <w:proofErr w:type="gramStart"/>
            <w:r w:rsidRPr="0056493C">
              <w:rPr>
                <w:rFonts w:ascii="Times New Roman" w:eastAsia="Times New Roman" w:hAnsi="Times New Roman" w:cs="Times New Roman"/>
                <w:sz w:val="24"/>
                <w:szCs w:val="24"/>
              </w:rPr>
              <w:t>20</w:t>
            </w:r>
            <w:r w:rsidR="00460247">
              <w:rPr>
                <w:rFonts w:ascii="Times New Roman" w:eastAsia="Times New Roman" w:hAnsi="Times New Roman" w:cs="Times New Roman"/>
                <w:sz w:val="24"/>
                <w:szCs w:val="24"/>
              </w:rPr>
              <w:t>20</w:t>
            </w:r>
            <w:r w:rsidRPr="0056493C">
              <w:rPr>
                <w:rFonts w:ascii="Times New Roman" w:eastAsia="Times New Roman" w:hAnsi="Times New Roman" w:cs="Times New Roman"/>
                <w:sz w:val="24"/>
                <w:szCs w:val="24"/>
              </w:rPr>
              <w:t>.gads</w:t>
            </w:r>
            <w:proofErr w:type="gramEnd"/>
          </w:p>
        </w:tc>
        <w:tc>
          <w:tcPr>
            <w:tcW w:w="4819" w:type="dxa"/>
          </w:tcPr>
          <w:p w:rsidR="00F35182" w:rsidRDefault="00F35182" w:rsidP="00FD15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Ziņojums Ministru kabinetā par </w:t>
            </w:r>
            <w:r w:rsidR="00FD1514">
              <w:rPr>
                <w:rFonts w:ascii="Times New Roman" w:eastAsia="Times New Roman" w:hAnsi="Times New Roman" w:cs="Times New Roman"/>
                <w:sz w:val="24"/>
                <w:szCs w:val="24"/>
              </w:rPr>
              <w:t>koncepcijas ieviešanas rezultātiem</w:t>
            </w:r>
          </w:p>
        </w:tc>
        <w:tc>
          <w:tcPr>
            <w:tcW w:w="2410" w:type="dxa"/>
          </w:tcPr>
          <w:p w:rsidR="00F35182" w:rsidRPr="00E01B63" w:rsidRDefault="00F35182" w:rsidP="007C1A66">
            <w:pPr>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w:t>
            </w:r>
          </w:p>
        </w:tc>
      </w:tr>
    </w:tbl>
    <w:p w:rsidR="00443195" w:rsidRPr="00F409BC" w:rsidRDefault="00443195" w:rsidP="00785E6D">
      <w:pPr>
        <w:spacing w:after="0" w:line="240" w:lineRule="auto"/>
        <w:ind w:firstLine="720"/>
        <w:jc w:val="both"/>
        <w:rPr>
          <w:rFonts w:ascii="Times New Roman" w:eastAsia="Times New Roman" w:hAnsi="Times New Roman" w:cs="Times New Roman"/>
          <w:sz w:val="24"/>
          <w:szCs w:val="24"/>
        </w:rPr>
      </w:pPr>
    </w:p>
    <w:p w:rsidR="009B24D5" w:rsidRDefault="009B24D5" w:rsidP="0011233E">
      <w:pPr>
        <w:spacing w:after="0" w:line="360" w:lineRule="auto"/>
        <w:jc w:val="center"/>
        <w:rPr>
          <w:rFonts w:ascii="Times New Roman" w:hAnsi="Times New Roman" w:cs="Times New Roman"/>
          <w:b/>
          <w:sz w:val="28"/>
          <w:szCs w:val="28"/>
        </w:rPr>
      </w:pPr>
    </w:p>
    <w:p w:rsidR="0011233E" w:rsidRDefault="006F36FD" w:rsidP="001123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F744E2">
        <w:rPr>
          <w:rFonts w:ascii="Times New Roman" w:hAnsi="Times New Roman" w:cs="Times New Roman"/>
          <w:b/>
          <w:sz w:val="28"/>
          <w:szCs w:val="28"/>
        </w:rPr>
        <w:t xml:space="preserve">. </w:t>
      </w:r>
      <w:r w:rsidR="0011233E" w:rsidRPr="0011233E">
        <w:rPr>
          <w:rFonts w:ascii="Times New Roman" w:hAnsi="Times New Roman" w:cs="Times New Roman"/>
          <w:b/>
          <w:sz w:val="28"/>
          <w:szCs w:val="28"/>
        </w:rPr>
        <w:t>Nepieciešamie tiesību aktu projekti</w:t>
      </w:r>
    </w:p>
    <w:p w:rsidR="008A7108" w:rsidRDefault="008A7108" w:rsidP="00A90E0B">
      <w:pPr>
        <w:spacing w:after="0" w:line="240" w:lineRule="auto"/>
        <w:ind w:firstLine="720"/>
        <w:jc w:val="both"/>
        <w:rPr>
          <w:rFonts w:ascii="Times New Roman" w:hAnsi="Times New Roman" w:cs="Times New Roman"/>
          <w:sz w:val="24"/>
          <w:szCs w:val="24"/>
        </w:rPr>
      </w:pPr>
      <w:r w:rsidRPr="008A7108">
        <w:rPr>
          <w:rFonts w:ascii="Times New Roman" w:hAnsi="Times New Roman" w:cs="Times New Roman"/>
          <w:sz w:val="24"/>
          <w:szCs w:val="24"/>
        </w:rPr>
        <w:t xml:space="preserve">Īstenojot </w:t>
      </w:r>
      <w:r>
        <w:rPr>
          <w:rFonts w:ascii="Times New Roman" w:hAnsi="Times New Roman" w:cs="Times New Roman"/>
          <w:sz w:val="24"/>
          <w:szCs w:val="24"/>
        </w:rPr>
        <w:t>gan I.</w:t>
      </w:r>
      <w:r w:rsidR="00555F65">
        <w:rPr>
          <w:rFonts w:ascii="Times New Roman" w:hAnsi="Times New Roman" w:cs="Times New Roman"/>
          <w:sz w:val="24"/>
          <w:szCs w:val="24"/>
        </w:rPr>
        <w:t> </w:t>
      </w:r>
      <w:r>
        <w:rPr>
          <w:rFonts w:ascii="Times New Roman" w:hAnsi="Times New Roman" w:cs="Times New Roman"/>
          <w:sz w:val="24"/>
          <w:szCs w:val="24"/>
        </w:rPr>
        <w:t>risinājuma variantu</w:t>
      </w:r>
      <w:r w:rsidR="004D387C">
        <w:rPr>
          <w:rFonts w:ascii="Times New Roman" w:hAnsi="Times New Roman" w:cs="Times New Roman"/>
          <w:sz w:val="24"/>
          <w:szCs w:val="24"/>
        </w:rPr>
        <w:t>,</w:t>
      </w:r>
      <w:r w:rsidR="00A948F4">
        <w:rPr>
          <w:rFonts w:ascii="Times New Roman" w:hAnsi="Times New Roman" w:cs="Times New Roman"/>
          <w:sz w:val="24"/>
          <w:szCs w:val="24"/>
        </w:rPr>
        <w:t xml:space="preserve"> gan I</w:t>
      </w:r>
      <w:r w:rsidR="00555F65">
        <w:rPr>
          <w:rFonts w:ascii="Times New Roman" w:hAnsi="Times New Roman" w:cs="Times New Roman"/>
          <w:sz w:val="24"/>
          <w:szCs w:val="24"/>
        </w:rPr>
        <w:t>I</w:t>
      </w:r>
      <w:r>
        <w:rPr>
          <w:rFonts w:ascii="Times New Roman" w:hAnsi="Times New Roman" w:cs="Times New Roman"/>
          <w:sz w:val="24"/>
          <w:szCs w:val="24"/>
        </w:rPr>
        <w:t>.</w:t>
      </w:r>
      <w:r w:rsidR="00555F65">
        <w:rPr>
          <w:rFonts w:ascii="Times New Roman" w:hAnsi="Times New Roman" w:cs="Times New Roman"/>
          <w:sz w:val="24"/>
          <w:szCs w:val="24"/>
        </w:rPr>
        <w:t> </w:t>
      </w:r>
      <w:r>
        <w:rPr>
          <w:rFonts w:ascii="Times New Roman" w:hAnsi="Times New Roman" w:cs="Times New Roman"/>
          <w:sz w:val="24"/>
          <w:szCs w:val="24"/>
        </w:rPr>
        <w:t>risinājuma variantu nepieciešami grozījumi šādos normatīvajos aktos:</w:t>
      </w:r>
    </w:p>
    <w:p w:rsidR="008A7108" w:rsidRPr="008A7108" w:rsidRDefault="008A7108" w:rsidP="000B2499">
      <w:pPr>
        <w:spacing w:after="0" w:line="240" w:lineRule="auto"/>
        <w:ind w:firstLine="720"/>
        <w:rPr>
          <w:rFonts w:ascii="Times New Roman" w:hAnsi="Times New Roman"/>
          <w:sz w:val="24"/>
          <w:szCs w:val="24"/>
        </w:rPr>
      </w:pPr>
      <w:r>
        <w:rPr>
          <w:rFonts w:ascii="Times New Roman" w:hAnsi="Times New Roman"/>
          <w:sz w:val="24"/>
          <w:szCs w:val="24"/>
        </w:rPr>
        <w:t>1. </w:t>
      </w:r>
      <w:r w:rsidRPr="008A7108">
        <w:rPr>
          <w:rFonts w:ascii="Times New Roman" w:hAnsi="Times New Roman"/>
          <w:sz w:val="24"/>
          <w:szCs w:val="24"/>
        </w:rPr>
        <w:t>Zemesgrāmatu likums;</w:t>
      </w:r>
    </w:p>
    <w:p w:rsidR="008A7108" w:rsidRDefault="008A7108" w:rsidP="000B2499">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2. Nekustamā īpašuma valsts kadastra likums;</w:t>
      </w:r>
    </w:p>
    <w:p w:rsidR="00272A5F" w:rsidRDefault="00404D4C" w:rsidP="000B249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sz w:val="24"/>
          <w:szCs w:val="24"/>
        </w:rPr>
        <w:t>3.</w:t>
      </w:r>
      <w:r w:rsidRPr="00404D4C">
        <w:rPr>
          <w:rFonts w:ascii="Times New Roman" w:eastAsia="Times New Roman" w:hAnsi="Times New Roman" w:cs="Times New Roman"/>
          <w:color w:val="0000FF"/>
          <w:sz w:val="24"/>
          <w:szCs w:val="24"/>
        </w:rPr>
        <w:t xml:space="preserve"> </w:t>
      </w:r>
      <w:r w:rsidRPr="00207709">
        <w:rPr>
          <w:rFonts w:ascii="Times New Roman" w:eastAsia="Times New Roman" w:hAnsi="Times New Roman" w:cs="Times New Roman"/>
          <w:sz w:val="24"/>
          <w:szCs w:val="24"/>
        </w:rPr>
        <w:t>Likums „Par īpašuma tiesību nostiprināšanu zemesgrāmatā</w:t>
      </w:r>
      <w:r w:rsidR="00732BEF">
        <w:rPr>
          <w:rFonts w:ascii="Times New Roman" w:eastAsia="Times New Roman" w:hAnsi="Times New Roman" w:cs="Times New Roman"/>
          <w:sz w:val="24"/>
          <w:szCs w:val="24"/>
        </w:rPr>
        <w:t>s</w:t>
      </w:r>
      <w:r w:rsidRPr="00207709">
        <w:rPr>
          <w:rFonts w:ascii="Times New Roman" w:eastAsia="Times New Roman" w:hAnsi="Times New Roman" w:cs="Times New Roman"/>
          <w:sz w:val="24"/>
          <w:szCs w:val="24"/>
        </w:rPr>
        <w:t>”</w:t>
      </w:r>
      <w:r w:rsidR="00272A5F">
        <w:rPr>
          <w:rFonts w:ascii="Times New Roman" w:eastAsia="Times New Roman" w:hAnsi="Times New Roman" w:cs="Times New Roman"/>
          <w:sz w:val="24"/>
          <w:szCs w:val="24"/>
        </w:rPr>
        <w:t>;</w:t>
      </w:r>
    </w:p>
    <w:p w:rsidR="00404D4C" w:rsidRDefault="00272A5F" w:rsidP="000B2499">
      <w:pPr>
        <w:spacing w:after="0" w:line="240" w:lineRule="auto"/>
        <w:ind w:firstLine="720"/>
        <w:rPr>
          <w:rFonts w:ascii="Times New Roman" w:eastAsia="Times New Roman" w:hAnsi="Times New Roman"/>
          <w:sz w:val="24"/>
          <w:szCs w:val="24"/>
        </w:rPr>
      </w:pPr>
      <w:r w:rsidRPr="00E70F70">
        <w:rPr>
          <w:rFonts w:ascii="Times New Roman" w:eastAsia="Times New Roman" w:hAnsi="Times New Roman" w:cs="Times New Roman"/>
          <w:sz w:val="24"/>
          <w:szCs w:val="24"/>
        </w:rPr>
        <w:t>4. Apgrūtināto teritoriju informācijas sistēmas likums</w:t>
      </w:r>
      <w:r w:rsidR="009C0A31">
        <w:rPr>
          <w:rFonts w:ascii="Times New Roman" w:eastAsia="Times New Roman" w:hAnsi="Times New Roman" w:cs="Times New Roman"/>
          <w:sz w:val="24"/>
          <w:szCs w:val="24"/>
        </w:rPr>
        <w:t>.</w:t>
      </w:r>
    </w:p>
    <w:p w:rsidR="008A7108" w:rsidRDefault="0085226C" w:rsidP="00F8535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Grozījumi būs nepieciešami arī uz minēto likumu pamata izdotajos </w:t>
      </w:r>
      <w:r w:rsidR="000B2499">
        <w:rPr>
          <w:rFonts w:ascii="Times New Roman" w:eastAsia="Times New Roman" w:hAnsi="Times New Roman"/>
          <w:sz w:val="24"/>
          <w:szCs w:val="24"/>
        </w:rPr>
        <w:t>M</w:t>
      </w:r>
      <w:r>
        <w:rPr>
          <w:rFonts w:ascii="Times New Roman" w:eastAsia="Times New Roman" w:hAnsi="Times New Roman"/>
          <w:sz w:val="24"/>
          <w:szCs w:val="24"/>
        </w:rPr>
        <w:t xml:space="preserve">inistru kabineta noteikumos. Normatīvo aktu grozījumu </w:t>
      </w:r>
      <w:r w:rsidR="004D387C">
        <w:rPr>
          <w:rFonts w:ascii="Times New Roman" w:eastAsia="Times New Roman" w:hAnsi="Times New Roman"/>
          <w:sz w:val="24"/>
          <w:szCs w:val="24"/>
        </w:rPr>
        <w:t xml:space="preserve">saturs vērsts uz to, lai nodalītu iestāžu kompetenci attiecībā uz sistēmā ievadāmajiem </w:t>
      </w:r>
      <w:r w:rsidR="000B2499">
        <w:rPr>
          <w:rFonts w:ascii="Times New Roman" w:eastAsia="Times New Roman" w:hAnsi="Times New Roman"/>
          <w:sz w:val="24"/>
          <w:szCs w:val="24"/>
        </w:rPr>
        <w:t xml:space="preserve">un uzglabājamiem </w:t>
      </w:r>
      <w:r w:rsidR="004D387C">
        <w:rPr>
          <w:rFonts w:ascii="Times New Roman" w:eastAsia="Times New Roman" w:hAnsi="Times New Roman"/>
          <w:sz w:val="24"/>
          <w:szCs w:val="24"/>
        </w:rPr>
        <w:t>datiem,</w:t>
      </w:r>
      <w:r w:rsidR="0041574A">
        <w:rPr>
          <w:rFonts w:ascii="Times New Roman" w:eastAsia="Times New Roman" w:hAnsi="Times New Roman"/>
          <w:sz w:val="24"/>
          <w:szCs w:val="24"/>
        </w:rPr>
        <w:t xml:space="preserve"> nosakot pamatprincipus savstarpēji neatbilstošu datu labošan</w:t>
      </w:r>
      <w:r w:rsidR="0002046C">
        <w:rPr>
          <w:rFonts w:ascii="Times New Roman" w:eastAsia="Times New Roman" w:hAnsi="Times New Roman"/>
          <w:sz w:val="24"/>
          <w:szCs w:val="24"/>
        </w:rPr>
        <w:t>ai</w:t>
      </w:r>
      <w:r w:rsidR="0041574A">
        <w:rPr>
          <w:rFonts w:ascii="Times New Roman" w:eastAsia="Times New Roman" w:hAnsi="Times New Roman"/>
          <w:sz w:val="24"/>
          <w:szCs w:val="24"/>
        </w:rPr>
        <w:t>,</w:t>
      </w:r>
      <w:r w:rsidR="004D387C">
        <w:rPr>
          <w:rFonts w:ascii="Times New Roman" w:eastAsia="Times New Roman" w:hAnsi="Times New Roman"/>
          <w:sz w:val="24"/>
          <w:szCs w:val="24"/>
        </w:rPr>
        <w:t xml:space="preserve"> kā arī, lai reglamentētu datu apmaiņas procesus, tos vienkāršojot. </w:t>
      </w:r>
    </w:p>
    <w:p w:rsidR="00555F65" w:rsidRDefault="00555F65" w:rsidP="004D387C">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5C3F72" w:rsidRDefault="001B3064" w:rsidP="001B3064">
      <w:pPr>
        <w:rPr>
          <w:rFonts w:ascii="Times New Roman" w:eastAsia="Times New Roman" w:hAnsi="Times New Roman"/>
          <w:sz w:val="24"/>
          <w:szCs w:val="24"/>
        </w:rPr>
      </w:pPr>
      <w:r>
        <w:rPr>
          <w:rFonts w:ascii="Times New Roman" w:eastAsia="Times New Roman" w:hAnsi="Times New Roman"/>
          <w:sz w:val="24"/>
          <w:szCs w:val="24"/>
        </w:rPr>
        <w:br w:type="page"/>
      </w:r>
    </w:p>
    <w:p w:rsidR="005C3F72" w:rsidRPr="0073235B" w:rsidRDefault="00BB0848" w:rsidP="0073235B">
      <w:pPr>
        <w:spacing w:after="0" w:line="240" w:lineRule="auto"/>
        <w:jc w:val="right"/>
        <w:rPr>
          <w:rFonts w:ascii="Times New Roman" w:eastAsia="Times New Roman" w:hAnsi="Times New Roman"/>
          <w:b/>
          <w:sz w:val="24"/>
          <w:szCs w:val="24"/>
        </w:rPr>
      </w:pPr>
      <w:r w:rsidRPr="0073235B">
        <w:rPr>
          <w:rFonts w:ascii="Times New Roman" w:eastAsia="Times New Roman" w:hAnsi="Times New Roman"/>
          <w:b/>
          <w:sz w:val="24"/>
          <w:szCs w:val="24"/>
        </w:rPr>
        <w:lastRenderedPageBreak/>
        <w:t>9.tabula</w:t>
      </w:r>
    </w:p>
    <w:p w:rsidR="00BB0848" w:rsidRDefault="00BB0848" w:rsidP="0073235B">
      <w:pPr>
        <w:spacing w:after="0" w:line="240" w:lineRule="auto"/>
        <w:jc w:val="right"/>
        <w:rPr>
          <w:rFonts w:ascii="Times New Roman" w:eastAsia="Times New Roman" w:hAnsi="Times New Roman"/>
          <w:sz w:val="24"/>
          <w:szCs w:val="24"/>
        </w:rPr>
      </w:pPr>
    </w:p>
    <w:p w:rsidR="005C3F72" w:rsidRDefault="005C3F72" w:rsidP="005C3F72">
      <w:pPr>
        <w:spacing w:after="0" w:line="240" w:lineRule="auto"/>
        <w:jc w:val="center"/>
        <w:rPr>
          <w:rFonts w:ascii="Times New Roman" w:eastAsia="Times New Roman" w:hAnsi="Times New Roman"/>
          <w:b/>
          <w:sz w:val="28"/>
          <w:szCs w:val="28"/>
        </w:rPr>
      </w:pPr>
      <w:r w:rsidRPr="002D5523">
        <w:rPr>
          <w:rFonts w:ascii="Times New Roman" w:eastAsia="Times New Roman" w:hAnsi="Times New Roman"/>
          <w:b/>
          <w:sz w:val="28"/>
          <w:szCs w:val="28"/>
        </w:rPr>
        <w:t>Kadastra informācijas sistēmā un Datorizētajā zemesgrāmatā uzturēt</w:t>
      </w:r>
      <w:r>
        <w:rPr>
          <w:rFonts w:ascii="Times New Roman" w:eastAsia="Times New Roman" w:hAnsi="Times New Roman"/>
          <w:b/>
          <w:sz w:val="28"/>
          <w:szCs w:val="28"/>
        </w:rPr>
        <w:t>o</w:t>
      </w:r>
      <w:proofErr w:type="gramStart"/>
      <w:r>
        <w:rPr>
          <w:rFonts w:ascii="Times New Roman" w:eastAsia="Times New Roman" w:hAnsi="Times New Roman"/>
          <w:b/>
          <w:sz w:val="28"/>
          <w:szCs w:val="28"/>
        </w:rPr>
        <w:t xml:space="preserve"> </w:t>
      </w:r>
      <w:r w:rsidRPr="002D5523">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proofErr w:type="gramEnd"/>
      <w:r>
        <w:rPr>
          <w:rFonts w:ascii="Times New Roman" w:eastAsia="Times New Roman" w:hAnsi="Times New Roman"/>
          <w:b/>
          <w:sz w:val="28"/>
          <w:szCs w:val="28"/>
        </w:rPr>
        <w:t>datu salīdzinājums</w:t>
      </w:r>
    </w:p>
    <w:p w:rsidR="005C3F72" w:rsidRDefault="005C3F72" w:rsidP="005C3F72">
      <w:pPr>
        <w:spacing w:after="0" w:line="240" w:lineRule="auto"/>
        <w:jc w:val="center"/>
        <w:rPr>
          <w:rFonts w:ascii="Times New Roman" w:eastAsia="Times New Roman" w:hAnsi="Times New Roman"/>
          <w:b/>
          <w:sz w:val="28"/>
          <w:szCs w:val="28"/>
        </w:rPr>
      </w:pPr>
    </w:p>
    <w:tbl>
      <w:tblPr>
        <w:tblW w:w="4936" w:type="pct"/>
        <w:jc w:val="center"/>
        <w:tblInd w:w="-44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80"/>
        <w:gridCol w:w="1556"/>
        <w:gridCol w:w="1841"/>
        <w:gridCol w:w="1280"/>
        <w:gridCol w:w="1275"/>
        <w:gridCol w:w="1174"/>
        <w:gridCol w:w="1208"/>
      </w:tblGrid>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vAlign w:val="center"/>
            <w:hideMark/>
          </w:tcPr>
          <w:p w:rsidR="007375CA" w:rsidRPr="00A22AA7" w:rsidRDefault="007375CA" w:rsidP="00691844">
            <w:pPr>
              <w:spacing w:before="100" w:beforeAutospacing="1" w:after="100" w:afterAutospacing="1"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Nr.</w:t>
            </w:r>
            <w:r w:rsidRPr="00A22AA7">
              <w:rPr>
                <w:rFonts w:ascii="Times New Roman" w:eastAsia="Times New Roman" w:hAnsi="Times New Roman"/>
                <w:sz w:val="24"/>
                <w:szCs w:val="24"/>
              </w:rPr>
              <w:br/>
              <w:t>p.k.</w:t>
            </w:r>
          </w:p>
        </w:tc>
        <w:tc>
          <w:tcPr>
            <w:tcW w:w="863" w:type="pct"/>
            <w:tcBorders>
              <w:top w:val="outset" w:sz="6" w:space="0" w:color="auto"/>
              <w:left w:val="outset" w:sz="6" w:space="0" w:color="auto"/>
              <w:bottom w:val="outset" w:sz="6" w:space="0" w:color="auto"/>
              <w:right w:val="outset" w:sz="6" w:space="0" w:color="auto"/>
            </w:tcBorders>
            <w:vAlign w:val="center"/>
            <w:hideMark/>
          </w:tcPr>
          <w:p w:rsidR="007375CA" w:rsidRPr="00A22AA7" w:rsidRDefault="007375CA" w:rsidP="00691844">
            <w:pPr>
              <w:spacing w:before="100" w:beforeAutospacing="1" w:after="100" w:afterAutospacing="1"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Kadastra objekts</w:t>
            </w:r>
          </w:p>
        </w:tc>
        <w:tc>
          <w:tcPr>
            <w:tcW w:w="1021" w:type="pct"/>
            <w:tcBorders>
              <w:top w:val="outset" w:sz="6" w:space="0" w:color="auto"/>
              <w:left w:val="outset" w:sz="6" w:space="0" w:color="auto"/>
              <w:bottom w:val="outset" w:sz="6" w:space="0" w:color="auto"/>
              <w:right w:val="outset" w:sz="6" w:space="0" w:color="auto"/>
            </w:tcBorders>
            <w:vAlign w:val="center"/>
            <w:hideMark/>
          </w:tcPr>
          <w:p w:rsidR="007375CA" w:rsidRPr="00A22AA7" w:rsidRDefault="007375CA" w:rsidP="00691844">
            <w:pPr>
              <w:spacing w:before="100" w:beforeAutospacing="1" w:after="100" w:afterAutospacing="1"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Dati</w:t>
            </w:r>
          </w:p>
        </w:tc>
        <w:tc>
          <w:tcPr>
            <w:tcW w:w="710" w:type="pct"/>
            <w:tcBorders>
              <w:top w:val="outset" w:sz="6" w:space="0" w:color="auto"/>
              <w:left w:val="outset" w:sz="6" w:space="0" w:color="auto"/>
              <w:bottom w:val="outset" w:sz="6" w:space="0" w:color="auto"/>
              <w:right w:val="outset" w:sz="6" w:space="0" w:color="auto"/>
            </w:tcBorders>
            <w:vAlign w:val="center"/>
            <w:hideMark/>
          </w:tcPr>
          <w:p w:rsidR="007375CA" w:rsidRPr="00A22AA7" w:rsidRDefault="007375CA" w:rsidP="00691844">
            <w:pPr>
              <w:spacing w:before="100" w:beforeAutospacing="1" w:after="100" w:afterAutospacing="1"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Kadastra informācijas sistēma</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before="100" w:beforeAutospacing="1" w:after="100" w:afterAutospacing="1"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Datorizētā zemesgrāmata</w:t>
            </w:r>
            <w:r w:rsidR="0065367B">
              <w:rPr>
                <w:rFonts w:ascii="Times New Roman" w:eastAsia="Times New Roman" w:hAnsi="Times New Roman"/>
                <w:sz w:val="24"/>
                <w:szCs w:val="24"/>
              </w:rPr>
              <w:t xml:space="preserve"> </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7375CA" w:rsidP="00B97CB6">
            <w:pPr>
              <w:spacing w:before="100" w:beforeAutospacing="1" w:after="100" w:afterAutospacing="1"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Atbildīgā iestāde /Lp</w:t>
            </w:r>
            <w:r w:rsidRPr="009D4FE5">
              <w:rPr>
                <w:rStyle w:val="Vresatsauce"/>
                <w:rFonts w:ascii="Times New Roman" w:eastAsia="Times New Roman" w:hAnsi="Times New Roman"/>
                <w:b/>
                <w:sz w:val="24"/>
                <w:szCs w:val="24"/>
              </w:rPr>
              <w:footnoteReference w:id="3"/>
            </w:r>
            <w:r w:rsidRPr="009D4FE5">
              <w:rPr>
                <w:rFonts w:ascii="Times New Roman" w:eastAsia="Times New Roman" w:hAnsi="Times New Roman"/>
                <w:b/>
                <w:sz w:val="24"/>
                <w:szCs w:val="24"/>
              </w:rPr>
              <w:t xml:space="preserve"> </w:t>
            </w:r>
            <w:proofErr w:type="spellStart"/>
            <w:r w:rsidRPr="009D4FE5">
              <w:rPr>
                <w:rFonts w:ascii="Times New Roman" w:eastAsia="Times New Roman" w:hAnsi="Times New Roman"/>
                <w:b/>
                <w:sz w:val="24"/>
                <w:szCs w:val="24"/>
              </w:rPr>
              <w:t>KLp</w:t>
            </w:r>
            <w:proofErr w:type="spellEnd"/>
            <w:r w:rsidRPr="009D4FE5">
              <w:rPr>
                <w:rStyle w:val="Vresatsauce"/>
                <w:rFonts w:ascii="Times New Roman" w:eastAsia="Times New Roman" w:hAnsi="Times New Roman"/>
                <w:b/>
                <w:sz w:val="24"/>
                <w:szCs w:val="24"/>
              </w:rPr>
              <w:footnoteReference w:id="4"/>
            </w:r>
          </w:p>
          <w:p w:rsidR="007375CA" w:rsidRPr="009D4FE5" w:rsidRDefault="007375CA" w:rsidP="00B15D20">
            <w:pPr>
              <w:spacing w:before="100" w:beforeAutospacing="1" w:after="100" w:afterAutospacing="1"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 xml:space="preserve"> </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7375CA">
            <w:pPr>
              <w:spacing w:before="100" w:beforeAutospacing="1" w:after="100" w:afterAutospacing="1"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Strukturētu</w:t>
            </w:r>
            <w:proofErr w:type="gramStart"/>
            <w:r w:rsidRPr="009D4FE5">
              <w:rPr>
                <w:rFonts w:ascii="Times New Roman" w:eastAsia="Times New Roman" w:hAnsi="Times New Roman"/>
                <w:b/>
                <w:sz w:val="24"/>
                <w:szCs w:val="24"/>
              </w:rPr>
              <w:t xml:space="preserve">  </w:t>
            </w:r>
            <w:proofErr w:type="gramEnd"/>
            <w:r w:rsidRPr="009D4FE5">
              <w:rPr>
                <w:rFonts w:ascii="Times New Roman" w:eastAsia="Times New Roman" w:hAnsi="Times New Roman"/>
                <w:b/>
                <w:sz w:val="24"/>
                <w:szCs w:val="24"/>
              </w:rPr>
              <w:t>datu lauks Datorizētajā zemesgrāmatā</w:t>
            </w:r>
            <w:r w:rsidRPr="009D4FE5">
              <w:rPr>
                <w:rStyle w:val="Vresatsauce"/>
                <w:rFonts w:ascii="Times New Roman" w:eastAsia="Times New Roman" w:hAnsi="Times New Roman"/>
                <w:b/>
                <w:sz w:val="24"/>
                <w:szCs w:val="24"/>
                <w:vertAlign w:val="baseline"/>
              </w:rPr>
              <w:t xml:space="preserve"> </w:t>
            </w:r>
            <w:r w:rsidRPr="009D4FE5">
              <w:rPr>
                <w:rStyle w:val="Vresatsauce"/>
                <w:rFonts w:ascii="Times New Roman" w:eastAsia="Times New Roman" w:hAnsi="Times New Roman"/>
                <w:b/>
                <w:sz w:val="24"/>
                <w:szCs w:val="24"/>
              </w:rPr>
              <w:footnoteReference w:id="5"/>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before="100" w:beforeAutospacing="1" w:after="100" w:afterAutospacing="1"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before="100" w:beforeAutospacing="1" w:after="100" w:afterAutospacing="1"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2</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before="100" w:beforeAutospacing="1" w:after="100" w:afterAutospacing="1"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3</w:t>
            </w: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before="100" w:beforeAutospacing="1" w:after="100" w:afterAutospacing="1"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4</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before="100" w:beforeAutospacing="1" w:after="100" w:afterAutospacing="1"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5</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17578B" w:rsidP="00691844">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17578B" w:rsidP="00691844">
            <w:pPr>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rPr>
                <w:rFonts w:ascii="Times New Roman" w:eastAsia="Times New Roman" w:hAnsi="Times New Roman"/>
                <w:b/>
                <w:sz w:val="24"/>
                <w:szCs w:val="24"/>
              </w:rPr>
            </w:pPr>
            <w:r w:rsidRPr="00A22AA7">
              <w:rPr>
                <w:rFonts w:ascii="Times New Roman" w:eastAsia="Times New Roman" w:hAnsi="Times New Roman"/>
                <w:b/>
                <w:sz w:val="24"/>
                <w:szCs w:val="24"/>
              </w:rPr>
              <w:t>1.</w:t>
            </w:r>
          </w:p>
        </w:tc>
        <w:tc>
          <w:tcPr>
            <w:tcW w:w="863"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Zemes vienība</w:t>
            </w:r>
          </w:p>
        </w:tc>
        <w:tc>
          <w:tcPr>
            <w:tcW w:w="1021"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710"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7375CA" w:rsidRPr="009D4FE5"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7375CA" w:rsidRPr="009D4FE5" w:rsidRDefault="007375CA" w:rsidP="00691844">
            <w:pPr>
              <w:spacing w:after="0" w:line="240" w:lineRule="auto"/>
              <w:jc w:val="center"/>
              <w:rPr>
                <w:rFonts w:ascii="Times New Roman" w:eastAsia="Times New Roman" w:hAnsi="Times New Roman"/>
                <w:b/>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1.1.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kadastra apzīmējums</w:t>
            </w: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vertAlign w:val="subscript"/>
              </w:rPr>
            </w:pPr>
            <w:r w:rsidRPr="00A22AA7">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VZD/</w:t>
            </w:r>
            <w:r w:rsidR="007375CA" w:rsidRPr="009D4FE5">
              <w:rPr>
                <w:rFonts w:ascii="Times New Roman" w:eastAsia="Times New Roman" w:hAnsi="Times New Roman"/>
                <w:b/>
                <w:sz w:val="24"/>
                <w:szCs w:val="24"/>
              </w:rPr>
              <w:t>Lp</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1.2.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adrešu klasifikatora kods un adreses dati</w:t>
            </w:r>
          </w:p>
        </w:tc>
        <w:tc>
          <w:tcPr>
            <w:tcW w:w="710"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sidRPr="00A22AA7">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VZD/</w:t>
            </w:r>
            <w:r w:rsidR="007375CA" w:rsidRPr="009D4FE5">
              <w:rPr>
                <w:rFonts w:ascii="Times New Roman" w:eastAsia="Times New Roman" w:hAnsi="Times New Roman"/>
                <w:b/>
                <w:sz w:val="24"/>
                <w:szCs w:val="24"/>
              </w:rPr>
              <w:t>Lp</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1.3.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administratīvi teritoriālo vienību klasifikācijas kods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2079EA">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Pr="007678C3" w:rsidRDefault="007375CA" w:rsidP="00691844">
            <w:pPr>
              <w:spacing w:after="0" w:line="240" w:lineRule="auto"/>
              <w:jc w:val="center"/>
              <w:rPr>
                <w:rFonts w:ascii="Times New Roman" w:eastAsia="Times New Roman" w:hAnsi="Times New Roman"/>
                <w:sz w:val="24"/>
                <w:szCs w:val="24"/>
              </w:rPr>
            </w:pPr>
            <w:r w:rsidRPr="007678C3">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VZD/</w:t>
            </w:r>
            <w:r w:rsidR="007375CA" w:rsidRPr="009D4FE5">
              <w:rPr>
                <w:rFonts w:ascii="Times New Roman" w:eastAsia="Times New Roman" w:hAnsi="Times New Roman"/>
                <w:b/>
                <w:sz w:val="24"/>
                <w:szCs w:val="24"/>
              </w:rPr>
              <w:t>Lp</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rPr>
                <w:rFonts w:ascii="Times New Roman" w:eastAsia="Times New Roman" w:hAnsi="Times New Roman"/>
                <w:sz w:val="24"/>
                <w:szCs w:val="24"/>
              </w:rPr>
            </w:pPr>
            <w:r w:rsidRPr="00EA4B4E">
              <w:rPr>
                <w:rFonts w:ascii="Times New Roman" w:eastAsia="Times New Roman" w:hAnsi="Times New Roman"/>
                <w:sz w:val="24"/>
                <w:szCs w:val="24"/>
              </w:rPr>
              <w:t>1.4.</w:t>
            </w:r>
          </w:p>
        </w:tc>
        <w:tc>
          <w:tcPr>
            <w:tcW w:w="863"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jc w:val="both"/>
              <w:rPr>
                <w:rFonts w:ascii="Times New Roman" w:eastAsia="Times New Roman" w:hAnsi="Times New Roman"/>
                <w:sz w:val="24"/>
                <w:szCs w:val="24"/>
              </w:rPr>
            </w:pPr>
            <w:r w:rsidRPr="00EA4B4E">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jc w:val="both"/>
              <w:rPr>
                <w:rFonts w:ascii="Times New Roman" w:eastAsia="Times New Roman" w:hAnsi="Times New Roman"/>
                <w:sz w:val="24"/>
                <w:szCs w:val="24"/>
              </w:rPr>
            </w:pPr>
            <w:r w:rsidRPr="00EA4B4E">
              <w:rPr>
                <w:rFonts w:ascii="Times New Roman" w:eastAsia="Times New Roman" w:hAnsi="Times New Roman"/>
                <w:sz w:val="24"/>
                <w:szCs w:val="24"/>
              </w:rPr>
              <w:t>zemes vienības īpašuma tiesību statusa kods un apraksts</w:t>
            </w:r>
          </w:p>
        </w:tc>
        <w:tc>
          <w:tcPr>
            <w:tcW w:w="710" w:type="pct"/>
            <w:tcBorders>
              <w:top w:val="outset" w:sz="6" w:space="0" w:color="auto"/>
              <w:left w:val="outset" w:sz="6" w:space="0" w:color="auto"/>
              <w:bottom w:val="outset" w:sz="6" w:space="0" w:color="auto"/>
              <w:right w:val="outset" w:sz="6" w:space="0" w:color="auto"/>
            </w:tcBorders>
          </w:tcPr>
          <w:p w:rsidR="007375CA" w:rsidRPr="00EA4B4E" w:rsidRDefault="007375CA" w:rsidP="00691844">
            <w:pPr>
              <w:jc w:val="center"/>
            </w:pPr>
            <w:r w:rsidRPr="00EA4B4E">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Pr="007678C3" w:rsidRDefault="007375CA" w:rsidP="00691844">
            <w:pPr>
              <w:spacing w:after="0" w:line="240" w:lineRule="auto"/>
              <w:jc w:val="center"/>
              <w:rPr>
                <w:rFonts w:ascii="Times New Roman" w:eastAsia="Times New Roman" w:hAnsi="Times New Roman"/>
                <w:sz w:val="24"/>
                <w:szCs w:val="24"/>
              </w:rPr>
            </w:pPr>
            <w:r w:rsidRPr="00EA4B4E">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1D5EAE"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rPr>
                <w:rFonts w:ascii="Times New Roman" w:eastAsia="Times New Roman" w:hAnsi="Times New Roman"/>
                <w:sz w:val="24"/>
                <w:szCs w:val="24"/>
              </w:rPr>
            </w:pPr>
            <w:r w:rsidRPr="00EA4B4E">
              <w:rPr>
                <w:rFonts w:ascii="Times New Roman" w:eastAsia="Times New Roman" w:hAnsi="Times New Roman"/>
                <w:sz w:val="24"/>
                <w:szCs w:val="24"/>
              </w:rPr>
              <w:t>1.5.</w:t>
            </w:r>
          </w:p>
        </w:tc>
        <w:tc>
          <w:tcPr>
            <w:tcW w:w="863"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jc w:val="both"/>
              <w:rPr>
                <w:rFonts w:ascii="Times New Roman" w:eastAsia="Times New Roman" w:hAnsi="Times New Roman"/>
                <w:sz w:val="24"/>
                <w:szCs w:val="24"/>
              </w:rPr>
            </w:pPr>
            <w:r w:rsidRPr="00EA4B4E">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jc w:val="both"/>
              <w:rPr>
                <w:rFonts w:ascii="Times New Roman" w:eastAsia="Times New Roman" w:hAnsi="Times New Roman"/>
                <w:sz w:val="24"/>
                <w:szCs w:val="24"/>
              </w:rPr>
            </w:pPr>
            <w:r w:rsidRPr="00EA4B4E">
              <w:rPr>
                <w:rFonts w:ascii="Times New Roman" w:eastAsia="Times New Roman" w:hAnsi="Times New Roman"/>
                <w:sz w:val="24"/>
                <w:szCs w:val="24"/>
              </w:rPr>
              <w:t>zemes vienības iegūšanas veida kods un apraksts</w:t>
            </w:r>
          </w:p>
        </w:tc>
        <w:tc>
          <w:tcPr>
            <w:tcW w:w="710" w:type="pct"/>
            <w:tcBorders>
              <w:top w:val="outset" w:sz="6" w:space="0" w:color="auto"/>
              <w:left w:val="outset" w:sz="6" w:space="0" w:color="auto"/>
              <w:bottom w:val="outset" w:sz="6" w:space="0" w:color="auto"/>
              <w:right w:val="outset" w:sz="6" w:space="0" w:color="auto"/>
            </w:tcBorders>
          </w:tcPr>
          <w:p w:rsidR="007375CA" w:rsidRPr="00EA4B4E" w:rsidRDefault="007375CA" w:rsidP="00691844">
            <w:pPr>
              <w:jc w:val="center"/>
            </w:pPr>
            <w:r w:rsidRPr="00EA4B4E">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Pr="007678C3" w:rsidRDefault="007375CA" w:rsidP="00691844">
            <w:pPr>
              <w:spacing w:after="0" w:line="240" w:lineRule="auto"/>
              <w:jc w:val="center"/>
              <w:rPr>
                <w:rFonts w:ascii="Times New Roman" w:eastAsia="Times New Roman" w:hAnsi="Times New Roman"/>
                <w:sz w:val="24"/>
                <w:szCs w:val="24"/>
              </w:rPr>
            </w:pPr>
            <w:r w:rsidRPr="00EA4B4E">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1D5EAE"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1.6.</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kadastrālā vērtība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2079EA">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397F3A" w:rsidRDefault="007375CA" w:rsidP="00691844">
            <w:pPr>
              <w:spacing w:after="0" w:line="240" w:lineRule="auto"/>
              <w:jc w:val="center"/>
              <w:rPr>
                <w:rFonts w:ascii="Times New Roman" w:eastAsia="Times New Roman" w:hAnsi="Times New Roman"/>
                <w:sz w:val="24"/>
                <w:szCs w:val="24"/>
              </w:rP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1D5EAE"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1.7.</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mežaudzes vērtība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187E39">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Pr="007678C3" w:rsidRDefault="007375CA" w:rsidP="00691844">
            <w:pPr>
              <w:spacing w:after="0" w:line="240" w:lineRule="auto"/>
              <w:jc w:val="center"/>
              <w:rPr>
                <w:rFonts w:ascii="Times New Roman" w:eastAsia="Times New Roman" w:hAnsi="Times New Roman"/>
                <w:sz w:val="24"/>
                <w:szCs w:val="24"/>
              </w:rPr>
            </w:pPr>
            <w:r w:rsidRPr="007678C3">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1D5EAE"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 (no VMD)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1.8.</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nekustamo īpašumu, kurā ietilpst zemes vienība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187E39">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Pr="007678C3" w:rsidRDefault="007375CA" w:rsidP="00691844">
            <w:pPr>
              <w:spacing w:after="0" w:line="240" w:lineRule="auto"/>
              <w:jc w:val="center"/>
              <w:rPr>
                <w:rFonts w:ascii="Times New Roman" w:eastAsia="Times New Roman" w:hAnsi="Times New Roman"/>
                <w:sz w:val="24"/>
                <w:szCs w:val="24"/>
              </w:rPr>
            </w:pPr>
            <w:r w:rsidRPr="007678C3">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Default="001D5EAE"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Z</w:t>
            </w:r>
            <w:r w:rsidR="000E1815">
              <w:rPr>
                <w:rFonts w:ascii="Times New Roman" w:eastAsia="Times New Roman" w:hAnsi="Times New Roman"/>
                <w:b/>
                <w:sz w:val="24"/>
                <w:szCs w:val="24"/>
              </w:rPr>
              <w:t>GR</w:t>
            </w:r>
          </w:p>
          <w:p w:rsidR="007375CA" w:rsidRPr="009D4FE5" w:rsidRDefault="001D5EAE"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 – par NĪ neierakstītām ZV</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lastRenderedPageBreak/>
              <w:t>1.9.</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kadastrālo teritoriju un kadastra grupu</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187E39">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Pr="007678C3" w:rsidRDefault="007375CA" w:rsidP="00691844">
            <w:pPr>
              <w:spacing w:after="0" w:line="240" w:lineRule="auto"/>
              <w:jc w:val="center"/>
              <w:rPr>
                <w:rFonts w:ascii="Times New Roman" w:eastAsia="Times New Roman" w:hAnsi="Times New Roman"/>
                <w:sz w:val="24"/>
                <w:szCs w:val="24"/>
              </w:rPr>
            </w:pPr>
            <w:r w:rsidRPr="007678C3">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1.10.</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kadastra karti</w:t>
            </w:r>
          </w:p>
        </w:tc>
        <w:tc>
          <w:tcPr>
            <w:tcW w:w="710" w:type="pct"/>
            <w:tcBorders>
              <w:top w:val="outset" w:sz="6" w:space="0" w:color="auto"/>
              <w:left w:val="outset" w:sz="6" w:space="0" w:color="auto"/>
              <w:bottom w:val="outset" w:sz="6" w:space="0" w:color="auto"/>
              <w:right w:val="outset" w:sz="6" w:space="0" w:color="auto"/>
            </w:tcBorders>
          </w:tcPr>
          <w:p w:rsidR="007375CA" w:rsidRPr="00EA4B4E" w:rsidRDefault="007375CA" w:rsidP="00691844">
            <w:pPr>
              <w:jc w:val="center"/>
            </w:pPr>
            <w:r w:rsidRPr="00EA4B4E">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Pr="007678C3" w:rsidRDefault="007375CA" w:rsidP="00691844">
            <w:pPr>
              <w:spacing w:after="0" w:line="240" w:lineRule="auto"/>
              <w:jc w:val="center"/>
              <w:rPr>
                <w:rFonts w:ascii="Times New Roman" w:eastAsia="Times New Roman" w:hAnsi="Times New Roman"/>
                <w:sz w:val="24"/>
                <w:szCs w:val="24"/>
              </w:rPr>
            </w:pPr>
            <w:r w:rsidRPr="007678C3">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1.11.</w:t>
            </w:r>
          </w:p>
        </w:tc>
        <w:tc>
          <w:tcPr>
            <w:tcW w:w="863"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both"/>
              <w:rPr>
                <w:rFonts w:ascii="Times New Roman" w:eastAsia="Times New Roman" w:hAnsi="Times New Roman"/>
                <w:sz w:val="24"/>
                <w:szCs w:val="24"/>
              </w:rPr>
            </w:pPr>
          </w:p>
        </w:tc>
        <w:tc>
          <w:tcPr>
            <w:tcW w:w="1021"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atzīmes</w:t>
            </w:r>
          </w:p>
        </w:tc>
        <w:tc>
          <w:tcPr>
            <w:tcW w:w="710" w:type="pct"/>
            <w:tcBorders>
              <w:top w:val="outset" w:sz="6" w:space="0" w:color="auto"/>
              <w:left w:val="outset" w:sz="6" w:space="0" w:color="auto"/>
              <w:bottom w:val="outset" w:sz="6" w:space="0" w:color="auto"/>
              <w:right w:val="outset" w:sz="6" w:space="0" w:color="auto"/>
            </w:tcBorders>
          </w:tcPr>
          <w:p w:rsidR="007375CA" w:rsidRPr="00EA4B4E" w:rsidRDefault="007375CA" w:rsidP="00691844">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Pr="00EA4B4E" w:rsidRDefault="007375CA" w:rsidP="00EA4B4E">
            <w:pPr>
              <w:spacing w:after="0" w:line="240" w:lineRule="auto"/>
              <w:jc w:val="center"/>
              <w:rPr>
                <w:rFonts w:ascii="Times New Roman" w:eastAsia="Times New Roman" w:hAnsi="Times New Roman" w:cs="Times New Roman"/>
                <w:sz w:val="24"/>
                <w:szCs w:val="24"/>
              </w:rPr>
            </w:pPr>
            <w:r w:rsidRPr="00EA4B4E">
              <w:rPr>
                <w:rFonts w:ascii="Times New Roman" w:hAnsi="Times New Roman" w:cs="Times New Roman"/>
              </w:rPr>
              <w:t>Atzīmju veidā nostiprina tiesību nodrošinājumus un aprobežojumus</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EA4B4E">
            <w:pPr>
              <w:spacing w:after="0" w:line="240" w:lineRule="auto"/>
              <w:jc w:val="center"/>
              <w:rPr>
                <w:rFonts w:ascii="Times New Roman" w:hAnsi="Times New Roman" w:cs="Times New Roman"/>
                <w:b/>
              </w:rPr>
            </w:pPr>
            <w:r>
              <w:rPr>
                <w:rFonts w:ascii="Times New Roman" w:hAnsi="Times New Roman" w:cs="Times New Roman"/>
                <w:b/>
              </w:rPr>
              <w:t>ZG</w:t>
            </w:r>
            <w:r w:rsidR="000E1815">
              <w:rPr>
                <w:rFonts w:ascii="Times New Roman" w:hAnsi="Times New Roman" w:cs="Times New Roman"/>
                <w:b/>
              </w:rPr>
              <w:t>R</w:t>
            </w:r>
            <w:r>
              <w:rPr>
                <w:rFonts w:ascii="Times New Roman" w:hAnsi="Times New Roman" w:cs="Times New Roman"/>
                <w:b/>
              </w:rPr>
              <w:t xml:space="preserve"> un VZD katra par savas kompetences atzīmēm</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EA4B4E">
            <w:pPr>
              <w:spacing w:after="0" w:line="240" w:lineRule="auto"/>
              <w:jc w:val="center"/>
              <w:rPr>
                <w:rFonts w:ascii="Times New Roman" w:hAnsi="Times New Roman" w:cs="Times New Roman"/>
                <w:b/>
              </w:rPr>
            </w:pP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rPr>
                <w:rFonts w:ascii="Times New Roman" w:eastAsia="Times New Roman" w:hAnsi="Times New Roman"/>
                <w:b/>
                <w:sz w:val="24"/>
                <w:szCs w:val="24"/>
              </w:rPr>
            </w:pPr>
            <w:r w:rsidRPr="00A22AA7">
              <w:rPr>
                <w:rFonts w:ascii="Times New Roman" w:eastAsia="Times New Roman" w:hAnsi="Times New Roman"/>
                <w:b/>
                <w:sz w:val="24"/>
                <w:szCs w:val="24"/>
              </w:rPr>
              <w:t>2.</w:t>
            </w:r>
          </w:p>
        </w:tc>
        <w:tc>
          <w:tcPr>
            <w:tcW w:w="863"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Zemes vienības daļa</w:t>
            </w:r>
          </w:p>
        </w:tc>
        <w:tc>
          <w:tcPr>
            <w:tcW w:w="1021"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 </w:t>
            </w:r>
          </w:p>
        </w:tc>
        <w:tc>
          <w:tcPr>
            <w:tcW w:w="710"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center"/>
              <w:rPr>
                <w:rFonts w:ascii="Times New Roman" w:eastAsia="Times New Roman" w:hAnsi="Times New Roman"/>
                <w:b/>
                <w:sz w:val="24"/>
                <w:szCs w:val="24"/>
              </w:rPr>
            </w:pP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7375CA" w:rsidRPr="00A22AA7" w:rsidRDefault="007375CA" w:rsidP="00691844">
            <w:pPr>
              <w:spacing w:after="0" w:line="240" w:lineRule="auto"/>
              <w:jc w:val="center"/>
              <w:rPr>
                <w:rFonts w:ascii="Times New Roman" w:eastAsia="Times New Roman" w:hAnsi="Times New Roman"/>
                <w:b/>
                <w:sz w:val="24"/>
                <w:szCs w:val="24"/>
              </w:rPr>
            </w:pP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7375CA" w:rsidRPr="009D4FE5"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7375CA" w:rsidRPr="00026181" w:rsidRDefault="007375CA" w:rsidP="00691844">
            <w:pPr>
              <w:spacing w:after="0" w:line="240" w:lineRule="auto"/>
              <w:jc w:val="center"/>
              <w:rPr>
                <w:rFonts w:ascii="Times New Roman" w:eastAsia="Times New Roman" w:hAnsi="Times New Roman"/>
                <w:b/>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2.1.1.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kadastra apzīmējums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6161A3">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VZD/</w:t>
            </w:r>
            <w:r w:rsidR="007375CA" w:rsidRPr="009D4FE5">
              <w:rPr>
                <w:rFonts w:ascii="Times New Roman" w:eastAsia="Times New Roman" w:hAnsi="Times New Roman"/>
                <w:b/>
                <w:sz w:val="24"/>
                <w:szCs w:val="24"/>
              </w:rPr>
              <w:t>Lp</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2.1.2.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kadastrālā vērtība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6161A3">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F4D0C"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7375C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F4D0C"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2.1.3.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zemes vienību</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6161A3">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Pr="00A22AA7" w:rsidRDefault="007F4D0C"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F4D0C"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2.1.4.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kadastra karti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6161A3">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Pr="00A22AA7" w:rsidRDefault="007F4D0C"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F4D0C"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rPr>
                <w:rFonts w:ascii="Times New Roman" w:eastAsia="Times New Roman" w:hAnsi="Times New Roman"/>
                <w:b/>
                <w:sz w:val="24"/>
                <w:szCs w:val="24"/>
              </w:rPr>
            </w:pPr>
            <w:r w:rsidRPr="00A22AA7">
              <w:rPr>
                <w:rFonts w:ascii="Times New Roman" w:eastAsia="Times New Roman" w:hAnsi="Times New Roman"/>
                <w:b/>
                <w:sz w:val="24"/>
                <w:szCs w:val="24"/>
              </w:rPr>
              <w:t>3.</w:t>
            </w:r>
          </w:p>
        </w:tc>
        <w:tc>
          <w:tcPr>
            <w:tcW w:w="863"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Kadastra dati, kas raksturo zemes vienību un zemes vienības daļu</w:t>
            </w:r>
          </w:p>
        </w:tc>
        <w:tc>
          <w:tcPr>
            <w:tcW w:w="1021"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710"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7375CA" w:rsidRPr="009D4FE5"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7375CA" w:rsidRPr="009D4FE5" w:rsidRDefault="007375CA" w:rsidP="00691844">
            <w:pPr>
              <w:spacing w:after="0" w:line="240" w:lineRule="auto"/>
              <w:jc w:val="center"/>
              <w:rPr>
                <w:rFonts w:ascii="Times New Roman" w:eastAsia="Times New Roman" w:hAnsi="Times New Roman"/>
                <w:b/>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rPr>
                <w:rFonts w:ascii="Times New Roman" w:eastAsia="Times New Roman" w:hAnsi="Times New Roman"/>
                <w:b/>
                <w:sz w:val="24"/>
                <w:szCs w:val="24"/>
              </w:rPr>
            </w:pPr>
            <w:r w:rsidRPr="00EA4B4E">
              <w:rPr>
                <w:rFonts w:ascii="Times New Roman" w:eastAsia="Times New Roman" w:hAnsi="Times New Roman"/>
                <w:b/>
                <w:sz w:val="24"/>
                <w:szCs w:val="24"/>
              </w:rPr>
              <w:t>3.1.</w:t>
            </w:r>
          </w:p>
        </w:tc>
        <w:tc>
          <w:tcPr>
            <w:tcW w:w="863"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jc w:val="both"/>
              <w:rPr>
                <w:rFonts w:ascii="Times New Roman" w:eastAsia="Times New Roman" w:hAnsi="Times New Roman"/>
                <w:b/>
                <w:sz w:val="24"/>
                <w:szCs w:val="24"/>
              </w:rPr>
            </w:pPr>
            <w:r w:rsidRPr="00EA4B4E">
              <w:rPr>
                <w:rFonts w:ascii="Times New Roman" w:eastAsia="Times New Roman" w:hAnsi="Times New Roman"/>
                <w:b/>
                <w:sz w:val="24"/>
                <w:szCs w:val="24"/>
              </w:rPr>
              <w:t> platības sadalījums pa zemes lietošanas veidiem (eksplikācija)</w:t>
            </w:r>
          </w:p>
        </w:tc>
        <w:tc>
          <w:tcPr>
            <w:tcW w:w="1021"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jc w:val="both"/>
              <w:rPr>
                <w:rFonts w:ascii="Times New Roman" w:eastAsia="Times New Roman" w:hAnsi="Times New Roman"/>
                <w:b/>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jc w:val="center"/>
              <w:rPr>
                <w:rFonts w:ascii="Times New Roman" w:eastAsia="Times New Roman" w:hAnsi="Times New Roman"/>
                <w:b/>
                <w:sz w:val="24"/>
                <w:szCs w:val="24"/>
              </w:rPr>
            </w:pPr>
          </w:p>
        </w:tc>
        <w:tc>
          <w:tcPr>
            <w:tcW w:w="707" w:type="pct"/>
            <w:tcBorders>
              <w:top w:val="outset" w:sz="6" w:space="0" w:color="auto"/>
              <w:left w:val="outset" w:sz="6" w:space="0" w:color="auto"/>
              <w:bottom w:val="outset" w:sz="6" w:space="0" w:color="auto"/>
              <w:right w:val="outset" w:sz="6" w:space="0" w:color="auto"/>
            </w:tcBorders>
          </w:tcPr>
          <w:p w:rsidR="007375CA" w:rsidRPr="00EA4B4E" w:rsidRDefault="007375CA" w:rsidP="00691844">
            <w:pPr>
              <w:spacing w:after="0" w:line="240" w:lineRule="auto"/>
              <w:jc w:val="center"/>
              <w:rPr>
                <w:rFonts w:ascii="Times New Roman" w:eastAsia="Times New Roman" w:hAnsi="Times New Roman"/>
                <w:b/>
                <w:sz w:val="24"/>
                <w:szCs w:val="24"/>
              </w:rPr>
            </w:pP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7375CA" w:rsidRPr="00026181" w:rsidRDefault="007375CA" w:rsidP="00691844">
            <w:pPr>
              <w:spacing w:after="0" w:line="240" w:lineRule="auto"/>
              <w:jc w:val="center"/>
              <w:rPr>
                <w:rFonts w:ascii="Times New Roman" w:eastAsia="Times New Roman" w:hAnsi="Times New Roman"/>
                <w:b/>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platība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5A485E" w:rsidP="005A485E">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VZD/Lp</w:t>
            </w:r>
            <w:r w:rsidRPr="009D4FE5">
              <w:rPr>
                <w:rStyle w:val="Vresatsauce"/>
                <w:rFonts w:ascii="Times New Roman" w:eastAsia="Times New Roman" w:hAnsi="Times New Roman"/>
                <w:b/>
                <w:sz w:val="24"/>
                <w:szCs w:val="24"/>
              </w:rPr>
              <w:footnoteReference w:id="6"/>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lauksaimniecībā izmantojamā zeme</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aramzeme</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augļu dārzi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3.1.5.</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ganības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lastRenderedPageBreak/>
              <w:t>3.1.6.</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pļavas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3.1.7.</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meži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3.1.8.</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krūmāji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3.1.9.</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purvi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3.1.10.</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zem ūdeņiem</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3.1.11.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zem zivju dīķiem</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3.1.12.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zem ēkām un pagalmiem</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3.1.13.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zem ceļiem</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3.1.14.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pārējās zemes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3.1.15.</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zemes vienību, zemes vienības daļu vai nekustamā īpašuma lietošanas mērķi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3F7DE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Default="007375CA" w:rsidP="00691844">
            <w:pPr>
              <w:jc w:val="center"/>
            </w:pPr>
            <w:r w:rsidRPr="00E44596">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rPr>
                <w:rFonts w:ascii="Times New Roman" w:eastAsia="Times New Roman" w:hAnsi="Times New Roman"/>
                <w:b/>
                <w:sz w:val="24"/>
                <w:szCs w:val="24"/>
              </w:rPr>
            </w:pPr>
            <w:r w:rsidRPr="00EA4B4E">
              <w:rPr>
                <w:rFonts w:ascii="Times New Roman" w:eastAsia="Times New Roman" w:hAnsi="Times New Roman"/>
                <w:b/>
                <w:sz w:val="24"/>
                <w:szCs w:val="24"/>
              </w:rPr>
              <w:t>3.2.</w:t>
            </w:r>
          </w:p>
        </w:tc>
        <w:tc>
          <w:tcPr>
            <w:tcW w:w="863"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jc w:val="both"/>
              <w:rPr>
                <w:rFonts w:ascii="Times New Roman" w:eastAsia="Times New Roman" w:hAnsi="Times New Roman"/>
                <w:b/>
                <w:sz w:val="24"/>
                <w:szCs w:val="24"/>
              </w:rPr>
            </w:pPr>
            <w:r w:rsidRPr="00EA4B4E">
              <w:rPr>
                <w:rFonts w:ascii="Times New Roman" w:eastAsia="Times New Roman" w:hAnsi="Times New Roman"/>
                <w:b/>
                <w:sz w:val="24"/>
                <w:szCs w:val="24"/>
              </w:rPr>
              <w:t> dati par nekustamā īpašuma lietošanas mērķi</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7286D"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spacing w:after="0" w:line="240" w:lineRule="auto"/>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rPr>
                <w:rFonts w:ascii="Times New Roman" w:eastAsia="Times New Roman" w:hAnsi="Times New Roman"/>
                <w:b/>
                <w:sz w:val="24"/>
                <w:szCs w:val="24"/>
              </w:rPr>
            </w:pPr>
            <w:r w:rsidRPr="00EA4B4E">
              <w:rPr>
                <w:rFonts w:ascii="Times New Roman" w:eastAsia="Times New Roman" w:hAnsi="Times New Roman"/>
                <w:b/>
                <w:sz w:val="24"/>
                <w:szCs w:val="24"/>
              </w:rPr>
              <w:t>3.3.</w:t>
            </w:r>
          </w:p>
        </w:tc>
        <w:tc>
          <w:tcPr>
            <w:tcW w:w="863"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jc w:val="both"/>
              <w:rPr>
                <w:rFonts w:ascii="Times New Roman" w:eastAsia="Times New Roman" w:hAnsi="Times New Roman"/>
                <w:b/>
                <w:sz w:val="24"/>
                <w:szCs w:val="24"/>
              </w:rPr>
            </w:pPr>
            <w:r w:rsidRPr="00EA4B4E">
              <w:rPr>
                <w:rFonts w:ascii="Times New Roman" w:eastAsia="Times New Roman" w:hAnsi="Times New Roman"/>
                <w:b/>
                <w:sz w:val="24"/>
                <w:szCs w:val="24"/>
              </w:rPr>
              <w:t> dati par nekustamā īpašuma objekta apgrūtinājumu</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3.3.1.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numurs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10FC2">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Default="007375CA" w:rsidP="00691844">
            <w:pPr>
              <w:jc w:val="center"/>
            </w:pPr>
            <w:r w:rsidRPr="007678C3">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F1AEB"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3.3.2.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noteikšanas datums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10FC2">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Default="007375CA" w:rsidP="00691844">
            <w:pPr>
              <w:jc w:val="center"/>
            </w:pPr>
            <w:r w:rsidRPr="007678C3">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F1AEB"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3.3.3.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klasifikācijas kods un apraksts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10FC2">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Default="007375CA" w:rsidP="00691844">
            <w:pPr>
              <w:jc w:val="center"/>
            </w:pPr>
            <w:r w:rsidRPr="007678C3">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F1AEB" w:rsidP="00691844">
            <w:pPr>
              <w:jc w:val="center"/>
              <w:rPr>
                <w:rFonts w:ascii="Times New Roman" w:eastAsia="Times New Roman" w:hAnsi="Times New Roman"/>
                <w:b/>
                <w:sz w:val="24"/>
                <w:szCs w:val="24"/>
              </w:rPr>
            </w:pPr>
            <w:r>
              <w:rPr>
                <w:rFonts w:ascii="Times New Roman" w:eastAsia="Times New Roman" w:hAnsi="Times New Roman"/>
                <w:b/>
                <w:sz w:val="24"/>
                <w:szCs w:val="24"/>
              </w:rPr>
              <w:t>VZD (atbilstoši MK not</w:t>
            </w:r>
            <w:r w:rsidR="002504C7">
              <w:rPr>
                <w:rFonts w:ascii="Times New Roman" w:eastAsia="Times New Roman" w:hAnsi="Times New Roman"/>
                <w:b/>
                <w:sz w:val="24"/>
                <w:szCs w:val="24"/>
              </w:rPr>
              <w:t>.</w:t>
            </w:r>
            <w:r>
              <w:rPr>
                <w:rFonts w:ascii="Times New Roman" w:eastAsia="Times New Roman" w:hAnsi="Times New Roman"/>
                <w:b/>
                <w:sz w:val="24"/>
                <w:szCs w:val="24"/>
              </w:rPr>
              <w:t>)</w:t>
            </w:r>
            <w:r w:rsidR="005A485E" w:rsidRPr="009D4FE5">
              <w:rPr>
                <w:rFonts w:ascii="Times New Roman" w:eastAsia="Times New Roman" w:hAnsi="Times New Roman"/>
                <w:b/>
                <w:sz w:val="24"/>
                <w:szCs w:val="24"/>
              </w:rPr>
              <w:t>_</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3.3.4.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apraksts zemes robežu plānā</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10FC2">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Default="007375CA" w:rsidP="00691844">
            <w:pPr>
              <w:jc w:val="center"/>
            </w:pPr>
            <w:r w:rsidRPr="007678C3">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AF1AEB"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3.3.5.</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xml:space="preserve">nekustamā īpašuma objekta apgrūtinājumam </w:t>
            </w:r>
            <w:r w:rsidRPr="00A22AA7">
              <w:rPr>
                <w:rFonts w:ascii="Times New Roman" w:eastAsia="Times New Roman" w:hAnsi="Times New Roman"/>
                <w:sz w:val="24"/>
                <w:szCs w:val="24"/>
              </w:rPr>
              <w:lastRenderedPageBreak/>
              <w:t>piekritīgā platība zemes vienībā</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10FC2">
              <w:rPr>
                <w:rFonts w:ascii="Times New Roman" w:eastAsia="Times New Roman" w:hAnsi="Times New Roman"/>
                <w:sz w:val="24"/>
                <w:szCs w:val="24"/>
              </w:rPr>
              <w:lastRenderedPageBreak/>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Default="007375CA" w:rsidP="00691844">
            <w:pPr>
              <w:jc w:val="center"/>
            </w:pPr>
            <w:r w:rsidRPr="00A15901">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5A485E" w:rsidP="00772F11">
            <w:pPr>
              <w:jc w:val="center"/>
              <w:rPr>
                <w:rFonts w:ascii="Times New Roman" w:eastAsia="Times New Roman" w:hAnsi="Times New Roman"/>
                <w:b/>
                <w:sz w:val="24"/>
                <w:szCs w:val="24"/>
              </w:rPr>
            </w:pPr>
            <w:r w:rsidRPr="009D4FE5">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5A485E"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lastRenderedPageBreak/>
              <w:t>3.3.6.</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dokumentu</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10FC2">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Default="009647D9" w:rsidP="00610EFE">
            <w:pPr>
              <w:tabs>
                <w:tab w:val="left" w:pos="525"/>
                <w:tab w:val="center" w:pos="614"/>
              </w:tabs>
            </w:pPr>
            <w:r>
              <w:rPr>
                <w:rFonts w:ascii="Times New Roman" w:eastAsia="Times New Roman" w:hAnsi="Times New Roman"/>
                <w:sz w:val="24"/>
                <w:szCs w:val="24"/>
              </w:rPr>
              <w:tab/>
            </w:r>
            <w:r w:rsidR="00610EFE">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5A485E" w:rsidP="00772F11">
            <w:pPr>
              <w:jc w:val="center"/>
              <w:rPr>
                <w:rFonts w:ascii="Times New Roman" w:eastAsia="Times New Roman" w:hAnsi="Times New Roman"/>
                <w:b/>
                <w:sz w:val="24"/>
                <w:szCs w:val="24"/>
              </w:rPr>
            </w:pPr>
            <w:r w:rsidRPr="009D4FE5">
              <w:rPr>
                <w:rFonts w:ascii="Times New Roman" w:eastAsia="Times New Roman" w:hAnsi="Times New Roman"/>
                <w:b/>
                <w:sz w:val="24"/>
                <w:szCs w:val="24"/>
              </w:rPr>
              <w:t>VZD</w:t>
            </w:r>
            <w:r w:rsidR="00772F11" w:rsidRPr="009D4FE5">
              <w:rPr>
                <w:rFonts w:ascii="Times New Roman" w:eastAsia="Times New Roman" w:hAnsi="Times New Roman"/>
                <w:b/>
                <w:sz w:val="24"/>
                <w:szCs w:val="24"/>
              </w:rPr>
              <w:t>/Lp</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9647D9" w:rsidP="009647D9">
            <w:pPr>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3.3.7.</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nekustamā īpašuma objektu</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10FC2">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7375CA" w:rsidRDefault="007375CA" w:rsidP="00691844">
            <w:pPr>
              <w:jc w:val="center"/>
            </w:pPr>
            <w:r w:rsidRPr="00A15901">
              <w:rPr>
                <w:rFonts w:ascii="Times New Roman" w:eastAsia="Times New Roman" w:hAnsi="Times New Roman"/>
                <w:sz w:val="24"/>
                <w:szCs w:val="24"/>
              </w:rPr>
              <w:t>+</w:t>
            </w:r>
            <w:r w:rsidR="002D423D">
              <w:rPr>
                <w:rStyle w:val="Vresatsauce"/>
                <w:rFonts w:ascii="Times New Roman" w:eastAsia="Times New Roman" w:hAnsi="Times New Roman"/>
                <w:sz w:val="24"/>
                <w:szCs w:val="24"/>
              </w:rPr>
              <w:footnoteReference w:id="7"/>
            </w: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2D423D" w:rsidP="002D423D">
            <w:pPr>
              <w:jc w:val="center"/>
              <w:rPr>
                <w:rFonts w:ascii="Times New Roman" w:eastAsia="Times New Roman" w:hAnsi="Times New Roman"/>
                <w:b/>
                <w:sz w:val="24"/>
                <w:szCs w:val="24"/>
              </w:rPr>
            </w:pPr>
            <w:r w:rsidRPr="009D4FE5">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2D423D" w:rsidP="00691844">
            <w:pPr>
              <w:jc w:val="center"/>
              <w:rPr>
                <w:rFonts w:ascii="Times New Roman" w:eastAsia="Times New Roman" w:hAnsi="Times New Roman"/>
                <w:b/>
                <w:sz w:val="24"/>
                <w:szCs w:val="24"/>
              </w:rPr>
            </w:pPr>
            <w:r w:rsidRPr="009D4FE5">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rPr>
                <w:rFonts w:ascii="Times New Roman" w:eastAsia="Times New Roman" w:hAnsi="Times New Roman"/>
                <w:b/>
                <w:sz w:val="24"/>
                <w:szCs w:val="24"/>
              </w:rPr>
            </w:pPr>
            <w:r w:rsidRPr="00EA4B4E">
              <w:rPr>
                <w:rFonts w:ascii="Times New Roman" w:eastAsia="Times New Roman" w:hAnsi="Times New Roman"/>
                <w:b/>
                <w:sz w:val="24"/>
                <w:szCs w:val="24"/>
              </w:rPr>
              <w:t>3.4.</w:t>
            </w:r>
          </w:p>
        </w:tc>
        <w:tc>
          <w:tcPr>
            <w:tcW w:w="863"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jc w:val="both"/>
              <w:rPr>
                <w:rFonts w:ascii="Times New Roman" w:eastAsia="Times New Roman" w:hAnsi="Times New Roman"/>
                <w:b/>
                <w:sz w:val="24"/>
                <w:szCs w:val="24"/>
              </w:rPr>
            </w:pPr>
            <w:r w:rsidRPr="00EA4B4E">
              <w:rPr>
                <w:rFonts w:ascii="Times New Roman" w:eastAsia="Times New Roman" w:hAnsi="Times New Roman"/>
                <w:b/>
                <w:sz w:val="24"/>
                <w:szCs w:val="24"/>
              </w:rPr>
              <w:t> dati par zemes vienības vai zemes vienības daļas kadastrālo uzmērīšanu</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7375CA" w:rsidRPr="009D4FE5" w:rsidRDefault="007375CA" w:rsidP="00691844">
            <w:pPr>
              <w:spacing w:after="0" w:line="240" w:lineRule="auto"/>
              <w:jc w:val="center"/>
              <w:rPr>
                <w:rFonts w:ascii="Times New Roman" w:eastAsia="Times New Roman" w:hAnsi="Times New Roman"/>
                <w:b/>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3.4.1.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uzmērītā platība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20132">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6F4454">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772F11" w:rsidP="00772F11">
            <w:pPr>
              <w:jc w:val="center"/>
              <w:rPr>
                <w:rFonts w:ascii="Times New Roman" w:eastAsia="Times New Roman" w:hAnsi="Times New Roman"/>
                <w:b/>
                <w:sz w:val="24"/>
                <w:szCs w:val="24"/>
              </w:rPr>
            </w:pPr>
            <w:r w:rsidRPr="00975951">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5A485E" w:rsidP="00691844">
            <w:pPr>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3.4.2.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mērniecības metode</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20132">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5A485E" w:rsidP="00691844">
            <w:pPr>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3.4.3.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kadastrālās uzmērīšanas datums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20132">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5A485E" w:rsidP="00691844">
            <w:pPr>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3.4.4.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kadastrālā uzmērītāja sertifikāta numurs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20132">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5A485E" w:rsidP="00691844">
            <w:pPr>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3.4.5.</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kadastrālā uzmērītāja vārds, uzvārds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20132">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A7286D" w:rsidP="00691844">
            <w:pPr>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5A485E" w:rsidP="00691844">
            <w:pPr>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rPr>
                <w:rFonts w:ascii="Times New Roman" w:eastAsia="Times New Roman" w:hAnsi="Times New Roman"/>
                <w:b/>
                <w:sz w:val="24"/>
                <w:szCs w:val="24"/>
              </w:rPr>
            </w:pPr>
            <w:r w:rsidRPr="00EA4B4E">
              <w:rPr>
                <w:rFonts w:ascii="Times New Roman" w:eastAsia="Times New Roman" w:hAnsi="Times New Roman"/>
                <w:b/>
                <w:sz w:val="24"/>
                <w:szCs w:val="24"/>
              </w:rPr>
              <w:t>3.5.</w:t>
            </w:r>
          </w:p>
        </w:tc>
        <w:tc>
          <w:tcPr>
            <w:tcW w:w="863" w:type="pct"/>
            <w:tcBorders>
              <w:top w:val="outset" w:sz="6" w:space="0" w:color="auto"/>
              <w:left w:val="outset" w:sz="6" w:space="0" w:color="auto"/>
              <w:bottom w:val="outset" w:sz="6" w:space="0" w:color="auto"/>
              <w:right w:val="outset" w:sz="6" w:space="0" w:color="auto"/>
            </w:tcBorders>
            <w:hideMark/>
          </w:tcPr>
          <w:p w:rsidR="007375CA" w:rsidRPr="00EA4B4E" w:rsidRDefault="007375CA" w:rsidP="00691844">
            <w:pPr>
              <w:spacing w:after="0" w:line="240" w:lineRule="auto"/>
              <w:jc w:val="both"/>
              <w:rPr>
                <w:rFonts w:ascii="Times New Roman" w:eastAsia="Times New Roman" w:hAnsi="Times New Roman"/>
                <w:b/>
                <w:sz w:val="24"/>
                <w:szCs w:val="24"/>
              </w:rPr>
            </w:pPr>
            <w:r w:rsidRPr="00EA4B4E">
              <w:rPr>
                <w:rFonts w:ascii="Times New Roman" w:eastAsia="Times New Roman" w:hAnsi="Times New Roman"/>
                <w:b/>
                <w:sz w:val="24"/>
                <w:szCs w:val="24"/>
              </w:rPr>
              <w:t> kadastrālās vērtēšanas dati</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A7286D"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5A485E"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rPr>
                <w:rFonts w:ascii="Times New Roman" w:eastAsia="Times New Roman" w:hAnsi="Times New Roman"/>
                <w:b/>
                <w:sz w:val="24"/>
                <w:szCs w:val="24"/>
              </w:rPr>
            </w:pPr>
            <w:r w:rsidRPr="00A22AA7">
              <w:rPr>
                <w:rFonts w:ascii="Times New Roman" w:eastAsia="Times New Roman" w:hAnsi="Times New Roman"/>
                <w:b/>
                <w:sz w:val="24"/>
                <w:szCs w:val="24"/>
              </w:rPr>
              <w:t>4.</w:t>
            </w:r>
          </w:p>
        </w:tc>
        <w:tc>
          <w:tcPr>
            <w:tcW w:w="863"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Būve</w:t>
            </w:r>
            <w:r w:rsidRPr="00A22AA7">
              <w:rPr>
                <w:rFonts w:ascii="Times New Roman" w:eastAsia="Times New Roman" w:hAnsi="Times New Roman"/>
                <w:sz w:val="24"/>
                <w:szCs w:val="24"/>
              </w:rPr>
              <w:t xml:space="preserve"> </w:t>
            </w:r>
          </w:p>
        </w:tc>
        <w:tc>
          <w:tcPr>
            <w:tcW w:w="1021"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710"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7375CA" w:rsidRPr="00975951"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7375CA" w:rsidRPr="00975951" w:rsidRDefault="007375CA" w:rsidP="00691844">
            <w:pPr>
              <w:spacing w:after="0" w:line="240" w:lineRule="auto"/>
              <w:jc w:val="center"/>
              <w:rPr>
                <w:rFonts w:ascii="Times New Roman" w:eastAsia="Times New Roman" w:hAnsi="Times New Roman"/>
                <w:b/>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4.1.</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būves dati</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375CA" w:rsidP="00691844">
            <w:pPr>
              <w:spacing w:after="0" w:line="240" w:lineRule="auto"/>
              <w:jc w:val="center"/>
              <w:rPr>
                <w:rFonts w:ascii="Times New Roman" w:eastAsia="Times New Roman" w:hAnsi="Times New Roman"/>
                <w:b/>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kadastra apzīmējums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5A485E" w:rsidP="00772F11">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5A485E"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adrešu klasifikatora kods un adreses dati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5A485E" w:rsidP="00772F11">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5A485E"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xml:space="preserve">būves piederības statuss (pieder zemes īpašniekam, nepieder zemes īpašniekam, jaukta būves piederība, ietilpst </w:t>
            </w:r>
            <w:r w:rsidRPr="00A22AA7">
              <w:rPr>
                <w:rFonts w:ascii="Times New Roman" w:eastAsia="Times New Roman" w:hAnsi="Times New Roman"/>
                <w:sz w:val="24"/>
                <w:szCs w:val="24"/>
              </w:rPr>
              <w:lastRenderedPageBreak/>
              <w:t>ēku (būvju) īpašuma sastāvā, nenoskaidrota būves piederība)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lastRenderedPageBreak/>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BC50AE">
            <w:pPr>
              <w:spacing w:after="0" w:line="240" w:lineRule="auto"/>
              <w:rPr>
                <w:rFonts w:ascii="Times New Roman" w:eastAsia="Times New Roman" w:hAnsi="Times New Roman"/>
                <w:sz w:val="24"/>
                <w:szCs w:val="24"/>
              </w:rPr>
            </w:pPr>
          </w:p>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īpašnieks</w:t>
            </w:r>
          </w:p>
        </w:tc>
        <w:tc>
          <w:tcPr>
            <w:tcW w:w="651" w:type="pct"/>
            <w:tcBorders>
              <w:top w:val="outset" w:sz="6" w:space="0" w:color="auto"/>
              <w:left w:val="outset" w:sz="6" w:space="0" w:color="auto"/>
              <w:bottom w:val="outset" w:sz="6" w:space="0" w:color="auto"/>
              <w:right w:val="outset" w:sz="6" w:space="0" w:color="auto"/>
            </w:tcBorders>
          </w:tcPr>
          <w:p w:rsidR="007375CA" w:rsidRDefault="00772F11" w:rsidP="00BC50AE">
            <w:pPr>
              <w:spacing w:after="0" w:line="240" w:lineRule="auto"/>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KLp</w:t>
            </w:r>
            <w:proofErr w:type="spellEnd"/>
          </w:p>
          <w:p w:rsidR="007375CA" w:rsidRPr="00975951" w:rsidRDefault="00A7286D" w:rsidP="00BC50A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VZD par būvēm, ko neieraksta ZG</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72F11" w:rsidP="00975951">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lastRenderedPageBreak/>
              <w:t>4.1.4.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xml:space="preserve">vēsturiskais </w:t>
            </w:r>
            <w:proofErr w:type="spellStart"/>
            <w:r w:rsidRPr="00A22AA7">
              <w:rPr>
                <w:rFonts w:ascii="Times New Roman" w:eastAsia="Times New Roman" w:hAnsi="Times New Roman"/>
                <w:sz w:val="24"/>
                <w:szCs w:val="24"/>
              </w:rPr>
              <w:t>liters</w:t>
            </w:r>
            <w:proofErr w:type="spellEnd"/>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7375CA" w:rsidRPr="00A22AA7" w:rsidRDefault="007375CA" w:rsidP="00BC50AE">
            <w:pPr>
              <w:spacing w:after="0" w:line="240" w:lineRule="auto"/>
              <w:jc w:val="center"/>
              <w:rPr>
                <w:rFonts w:ascii="Times New Roman" w:eastAsia="Times New Roman" w:hAnsi="Times New Roman"/>
                <w:sz w:val="24"/>
                <w:szCs w:val="24"/>
              </w:rPr>
            </w:pPr>
            <w:r w:rsidRPr="00BC50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Ja ierakstīšanas brīdī bija </w:t>
            </w:r>
            <w:proofErr w:type="spellStart"/>
            <w:r>
              <w:rPr>
                <w:rFonts w:ascii="Times New Roman" w:eastAsia="Times New Roman" w:hAnsi="Times New Roman" w:cs="Times New Roman"/>
                <w:sz w:val="24"/>
                <w:szCs w:val="24"/>
              </w:rPr>
              <w:t>liters</w:t>
            </w:r>
            <w:proofErr w:type="spellEnd"/>
            <w:r>
              <w:rPr>
                <w:rFonts w:ascii="Times New Roman" w:eastAsia="Times New Roman" w:hAnsi="Times New Roman" w:cs="Times New Roman"/>
                <w:sz w:val="24"/>
                <w:szCs w:val="24"/>
              </w:rPr>
              <w:t xml:space="preserve">, tad ir </w:t>
            </w:r>
            <w:proofErr w:type="spellStart"/>
            <w:r>
              <w:rPr>
                <w:rFonts w:ascii="Times New Roman" w:eastAsia="Times New Roman" w:hAnsi="Times New Roman" w:cs="Times New Roman"/>
                <w:sz w:val="24"/>
                <w:szCs w:val="24"/>
              </w:rPr>
              <w:t>liters</w:t>
            </w:r>
            <w:proofErr w:type="spellEnd"/>
            <w:r>
              <w:rPr>
                <w:rFonts w:ascii="Times New Roman" w:eastAsia="Times New Roman" w:hAnsi="Times New Roman" w:cs="Times New Roman"/>
                <w:sz w:val="24"/>
                <w:szCs w:val="24"/>
              </w:rPr>
              <w:t xml:space="preserve">, ja kadastra apzīmējums, tad kadastra apzīmējums) </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772F11" w:rsidP="00772F11">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72F11"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r w:rsidRPr="00975951">
              <w:rPr>
                <w:rStyle w:val="Vresatsauce"/>
                <w:rFonts w:ascii="Times New Roman" w:eastAsia="Times New Roman" w:hAnsi="Times New Roman"/>
                <w:b/>
                <w:sz w:val="24"/>
                <w:szCs w:val="24"/>
              </w:rPr>
              <w:footnoteReference w:id="8"/>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4.1.5.</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vēsturiskais nosaukums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772F11"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r w:rsidRPr="00975951">
              <w:rPr>
                <w:rStyle w:val="Vresatsauce"/>
                <w:rFonts w:ascii="Times New Roman" w:eastAsia="Times New Roman" w:hAnsi="Times New Roman"/>
                <w:b/>
                <w:sz w:val="24"/>
                <w:szCs w:val="24"/>
              </w:rPr>
              <w:footnoteReference w:id="9"/>
            </w:r>
            <w:r w:rsidRPr="00975951">
              <w:rPr>
                <w:rFonts w:ascii="Times New Roman" w:eastAsia="Times New Roman" w:hAnsi="Times New Roman"/>
                <w:b/>
                <w:sz w:val="24"/>
                <w:szCs w:val="24"/>
              </w:rPr>
              <w:t>/</w:t>
            </w:r>
            <w:proofErr w:type="spellStart"/>
            <w:r w:rsidRPr="00975951">
              <w:rPr>
                <w:rFonts w:ascii="Times New Roman" w:eastAsia="Times New Roman" w:hAnsi="Times New Roman"/>
                <w:b/>
                <w:sz w:val="24"/>
                <w:szCs w:val="24"/>
              </w:rPr>
              <w:t>KLp</w:t>
            </w:r>
            <w:proofErr w:type="spellEnd"/>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72F11"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r w:rsidRPr="00975951">
              <w:rPr>
                <w:rStyle w:val="Vresatsauce"/>
                <w:rFonts w:ascii="Times New Roman" w:eastAsia="Times New Roman" w:hAnsi="Times New Roman"/>
                <w:b/>
                <w:sz w:val="24"/>
                <w:szCs w:val="24"/>
              </w:rPr>
              <w:footnoteReference w:id="10"/>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4.1.6.</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būves kadastrālā vērtība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A7286D"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72F11"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4.1.7.</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pazīme "</w:t>
            </w:r>
            <w:r w:rsidRPr="00A22AA7">
              <w:rPr>
                <w:rFonts w:ascii="Times New Roman" w:hAnsi="Times New Roman"/>
                <w:sz w:val="24"/>
                <w:szCs w:val="24"/>
              </w:rPr>
              <w:t>būve apvidū nav konstatēta</w:t>
            </w:r>
            <w:r w:rsidRPr="00A22AA7">
              <w:rPr>
                <w:rFonts w:ascii="Times New Roman" w:eastAsia="Times New Roman" w:hAnsi="Times New Roman"/>
                <w:sz w:val="24"/>
                <w:szCs w:val="24"/>
              </w:rPr>
              <w:t>"</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A7286D"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72F11"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4.1.8.</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zemes vienību, uz kuras atrodas būve</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772F11" w:rsidP="00772F11">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72F11"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4.1.9.</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nekustamo īpašumu, kurā ietilpst būve</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A7286D"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ZG</w:t>
            </w:r>
            <w:r w:rsidR="000E1815">
              <w:rPr>
                <w:rFonts w:ascii="Times New Roman" w:eastAsia="Times New Roman" w:hAnsi="Times New Roman"/>
                <w:b/>
                <w:sz w:val="24"/>
                <w:szCs w:val="24"/>
              </w:rPr>
              <w:t>R</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72F11"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4.1.10.</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kadastra subjektu</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īpašnieks</w:t>
            </w:r>
          </w:p>
        </w:tc>
        <w:tc>
          <w:tcPr>
            <w:tcW w:w="651" w:type="pct"/>
            <w:tcBorders>
              <w:top w:val="outset" w:sz="6" w:space="0" w:color="auto"/>
              <w:left w:val="outset" w:sz="6" w:space="0" w:color="auto"/>
              <w:bottom w:val="outset" w:sz="6" w:space="0" w:color="auto"/>
              <w:right w:val="outset" w:sz="6" w:space="0" w:color="auto"/>
            </w:tcBorders>
          </w:tcPr>
          <w:p w:rsidR="007375CA" w:rsidRDefault="00772F11"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833BC4">
              <w:rPr>
                <w:rFonts w:ascii="Times New Roman" w:eastAsia="Times New Roman" w:hAnsi="Times New Roman"/>
                <w:b/>
                <w:sz w:val="24"/>
                <w:szCs w:val="24"/>
              </w:rPr>
              <w:t>KLp</w:t>
            </w:r>
            <w:proofErr w:type="spellEnd"/>
          </w:p>
          <w:p w:rsidR="007375CA" w:rsidRPr="00975951" w:rsidRDefault="00AF1AEB"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 par ZG</w:t>
            </w:r>
            <w:r w:rsidR="000E1815">
              <w:rPr>
                <w:rFonts w:ascii="Times New Roman" w:eastAsia="Times New Roman" w:hAnsi="Times New Roman"/>
                <w:b/>
                <w:sz w:val="24"/>
                <w:szCs w:val="24"/>
              </w:rPr>
              <w:t>R</w:t>
            </w:r>
            <w:r>
              <w:rPr>
                <w:rFonts w:ascii="Times New Roman" w:eastAsia="Times New Roman" w:hAnsi="Times New Roman"/>
                <w:b/>
                <w:sz w:val="24"/>
                <w:szCs w:val="24"/>
              </w:rPr>
              <w:t xml:space="preserve"> neierakstāmām būvēm</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4.1.11.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nekustamā īpašuma objekta apgrūtinājumu</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002D423D">
              <w:rPr>
                <w:rStyle w:val="Vresatsauce"/>
                <w:rFonts w:ascii="Times New Roman" w:eastAsia="Times New Roman" w:hAnsi="Times New Roman"/>
                <w:sz w:val="24"/>
                <w:szCs w:val="24"/>
              </w:rPr>
              <w:footnoteReference w:id="11"/>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2D423D"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2D423D"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lastRenderedPageBreak/>
              <w:t>4.1.12.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atzīme par atsavināšanas aizliegumu</w:t>
            </w:r>
            <w:r w:rsidR="009647D9">
              <w:rPr>
                <w:rStyle w:val="Vresatsauce"/>
                <w:rFonts w:ascii="Times New Roman" w:eastAsia="Times New Roman" w:hAnsi="Times New Roman"/>
                <w:sz w:val="24"/>
                <w:szCs w:val="24"/>
              </w:rPr>
              <w:footnoteReference w:id="12"/>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E778CF"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594C11" w:rsidRDefault="000E1815" w:rsidP="00E778CF">
            <w:pPr>
              <w:spacing w:after="0" w:line="240" w:lineRule="auto"/>
              <w:jc w:val="center"/>
              <w:rPr>
                <w:rFonts w:ascii="Times New Roman" w:hAnsi="Times New Roman"/>
                <w:b/>
                <w:sz w:val="24"/>
              </w:rPr>
            </w:pPr>
            <w:r w:rsidRPr="000E1815">
              <w:rPr>
                <w:rFonts w:ascii="Times New Roman" w:eastAsia="Times New Roman" w:hAnsi="Times New Roman"/>
                <w:b/>
                <w:sz w:val="24"/>
                <w:szCs w:val="24"/>
              </w:rPr>
              <w:t xml:space="preserve">VZD par </w:t>
            </w:r>
            <w:r w:rsidR="00AF1AEB" w:rsidRPr="000E1815">
              <w:rPr>
                <w:rFonts w:ascii="Times New Roman" w:eastAsia="Times New Roman" w:hAnsi="Times New Roman"/>
                <w:b/>
                <w:sz w:val="24"/>
                <w:szCs w:val="24"/>
              </w:rPr>
              <w:t>ZG</w:t>
            </w:r>
            <w:r w:rsidRPr="000E1815">
              <w:rPr>
                <w:rFonts w:ascii="Times New Roman" w:eastAsia="Times New Roman" w:hAnsi="Times New Roman"/>
                <w:b/>
                <w:sz w:val="24"/>
                <w:szCs w:val="24"/>
              </w:rPr>
              <w:t>R</w:t>
            </w:r>
            <w:r w:rsidR="00AF1AEB" w:rsidRPr="000E1815">
              <w:rPr>
                <w:rFonts w:ascii="Times New Roman" w:eastAsia="Times New Roman" w:hAnsi="Times New Roman"/>
                <w:b/>
                <w:sz w:val="24"/>
                <w:szCs w:val="24"/>
              </w:rPr>
              <w:t xml:space="preserve"> neierakstāmām būvēm</w:t>
            </w:r>
          </w:p>
        </w:tc>
        <w:tc>
          <w:tcPr>
            <w:tcW w:w="670" w:type="pct"/>
            <w:tcBorders>
              <w:top w:val="outset" w:sz="6" w:space="0" w:color="auto"/>
              <w:left w:val="outset" w:sz="6" w:space="0" w:color="auto"/>
              <w:bottom w:val="outset" w:sz="6" w:space="0" w:color="auto"/>
              <w:right w:val="outset" w:sz="6" w:space="0" w:color="auto"/>
            </w:tcBorders>
          </w:tcPr>
          <w:p w:rsidR="007375CA" w:rsidRDefault="00E778CF" w:rsidP="009647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4.1.13.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dokumentu</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E778CF" w:rsidP="009647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594C11" w:rsidRDefault="00AF1AEB" w:rsidP="00E778CF">
            <w:pPr>
              <w:spacing w:after="0" w:line="240" w:lineRule="auto"/>
              <w:jc w:val="center"/>
              <w:rPr>
                <w:rFonts w:ascii="Times New Roman" w:hAnsi="Times New Roman"/>
                <w:b/>
                <w:sz w:val="24"/>
              </w:rPr>
            </w:pPr>
            <w:r w:rsidRPr="000E1815">
              <w:rPr>
                <w:rFonts w:ascii="Times New Roman" w:eastAsia="Times New Roman" w:hAnsi="Times New Roman"/>
                <w:b/>
                <w:sz w:val="24"/>
                <w:szCs w:val="24"/>
              </w:rPr>
              <w:t>VZD un ZG</w:t>
            </w:r>
            <w:r w:rsidR="000E1815" w:rsidRPr="000E1815">
              <w:rPr>
                <w:rFonts w:ascii="Times New Roman" w:eastAsia="Times New Roman" w:hAnsi="Times New Roman"/>
                <w:b/>
                <w:sz w:val="24"/>
                <w:szCs w:val="24"/>
              </w:rPr>
              <w:t>R</w:t>
            </w:r>
            <w:r w:rsidRPr="000E1815">
              <w:rPr>
                <w:rFonts w:ascii="Times New Roman" w:eastAsia="Times New Roman" w:hAnsi="Times New Roman"/>
                <w:b/>
                <w:sz w:val="24"/>
                <w:szCs w:val="24"/>
              </w:rPr>
              <w:t xml:space="preserve"> attiecībā uz </w:t>
            </w:r>
            <w:proofErr w:type="spellStart"/>
            <w:r w:rsidRPr="000E1815">
              <w:rPr>
                <w:rFonts w:ascii="Times New Roman" w:eastAsia="Times New Roman" w:hAnsi="Times New Roman"/>
                <w:b/>
                <w:sz w:val="24"/>
                <w:szCs w:val="24"/>
              </w:rPr>
              <w:t>katrais</w:t>
            </w:r>
            <w:proofErr w:type="spellEnd"/>
            <w:r w:rsidRPr="000E1815">
              <w:rPr>
                <w:rFonts w:ascii="Times New Roman" w:eastAsia="Times New Roman" w:hAnsi="Times New Roman"/>
                <w:b/>
                <w:sz w:val="24"/>
                <w:szCs w:val="24"/>
              </w:rPr>
              <w:t xml:space="preserve"> iestādei iesniegtajiem dokumentiem</w:t>
            </w:r>
          </w:p>
        </w:tc>
        <w:tc>
          <w:tcPr>
            <w:tcW w:w="670" w:type="pct"/>
            <w:tcBorders>
              <w:top w:val="outset" w:sz="6" w:space="0" w:color="auto"/>
              <w:left w:val="outset" w:sz="6" w:space="0" w:color="auto"/>
              <w:bottom w:val="outset" w:sz="6" w:space="0" w:color="auto"/>
              <w:right w:val="outset" w:sz="6" w:space="0" w:color="auto"/>
            </w:tcBorders>
          </w:tcPr>
          <w:p w:rsidR="007375CA" w:rsidRDefault="00E778CF" w:rsidP="009647D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4.1.14.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pazīme „dzīvojamās ēkas palīgēka”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594C11" w:rsidRDefault="00AF1AEB" w:rsidP="00691844">
            <w:pPr>
              <w:spacing w:after="0" w:line="240" w:lineRule="auto"/>
              <w:jc w:val="center"/>
              <w:rPr>
                <w:rFonts w:ascii="Times New Roman" w:hAnsi="Times New Roman"/>
                <w:b/>
                <w:sz w:val="24"/>
              </w:rPr>
            </w:pPr>
            <w:r w:rsidRPr="000E1815">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4.1.15.</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pazīme „jaunbūve”</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1331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(ieraksta</w:t>
            </w:r>
            <w:proofErr w:type="gramStart"/>
            <w:r>
              <w:rPr>
                <w:rFonts w:ascii="Times New Roman" w:eastAsia="Times New Roman" w:hAnsi="Times New Roman"/>
                <w:sz w:val="24"/>
                <w:szCs w:val="24"/>
              </w:rPr>
              <w:t xml:space="preserve"> nevis</w:t>
            </w:r>
            <w:proofErr w:type="gramEnd"/>
            <w:r>
              <w:rPr>
                <w:rFonts w:ascii="Times New Roman" w:eastAsia="Times New Roman" w:hAnsi="Times New Roman"/>
                <w:sz w:val="24"/>
                <w:szCs w:val="24"/>
              </w:rPr>
              <w:t xml:space="preserve"> pazīmes veidā)</w:t>
            </w:r>
          </w:p>
        </w:tc>
        <w:tc>
          <w:tcPr>
            <w:tcW w:w="651" w:type="pct"/>
            <w:tcBorders>
              <w:top w:val="outset" w:sz="6" w:space="0" w:color="auto"/>
              <w:left w:val="outset" w:sz="6" w:space="0" w:color="auto"/>
              <w:bottom w:val="outset" w:sz="6" w:space="0" w:color="auto"/>
              <w:right w:val="outset" w:sz="6" w:space="0" w:color="auto"/>
            </w:tcBorders>
          </w:tcPr>
          <w:p w:rsidR="007375CA" w:rsidRPr="00594C11" w:rsidRDefault="00AF1AEB" w:rsidP="00691844">
            <w:pPr>
              <w:spacing w:after="0" w:line="240" w:lineRule="auto"/>
              <w:jc w:val="center"/>
              <w:rPr>
                <w:rFonts w:ascii="Times New Roman" w:hAnsi="Times New Roman"/>
                <w:b/>
                <w:sz w:val="24"/>
              </w:rPr>
            </w:pPr>
            <w:r w:rsidRPr="000E1815">
              <w:rPr>
                <w:rFonts w:ascii="Times New Roman" w:eastAsia="Times New Roman" w:hAnsi="Times New Roman"/>
                <w:b/>
                <w:sz w:val="24"/>
                <w:szCs w:val="24"/>
              </w:rPr>
              <w:t>Pašvaldība, VZD, ZG</w:t>
            </w:r>
            <w:r w:rsidR="000E1815" w:rsidRPr="000E1815">
              <w:rPr>
                <w:rFonts w:ascii="Times New Roman" w:eastAsia="Times New Roman" w:hAnsi="Times New Roman"/>
                <w:b/>
                <w:sz w:val="24"/>
                <w:szCs w:val="24"/>
              </w:rPr>
              <w:t>R</w:t>
            </w:r>
            <w:r w:rsidR="00684D8B" w:rsidRPr="000E1815">
              <w:rPr>
                <w:rFonts w:ascii="Times New Roman" w:eastAsia="Times New Roman" w:hAnsi="Times New Roman"/>
                <w:b/>
                <w:sz w:val="24"/>
                <w:szCs w:val="24"/>
              </w:rPr>
              <w:t>_</w:t>
            </w:r>
            <w:r w:rsidR="00684D8B" w:rsidRPr="000E1815">
              <w:rPr>
                <w:rStyle w:val="Vresatsauce"/>
                <w:rFonts w:ascii="Times New Roman" w:eastAsia="Times New Roman" w:hAnsi="Times New Roman"/>
                <w:b/>
                <w:sz w:val="24"/>
                <w:szCs w:val="24"/>
              </w:rPr>
              <w:footnoteReference w:id="13"/>
            </w:r>
            <w:r w:rsidR="00684D8B">
              <w:rPr>
                <w:rFonts w:ascii="Times New Roman" w:eastAsia="Times New Roman" w:hAnsi="Times New Roman"/>
                <w:sz w:val="24"/>
                <w:szCs w:val="24"/>
              </w:rPr>
              <w:t>_</w:t>
            </w:r>
            <w:r w:rsidR="00684D8B">
              <w:rPr>
                <w:rStyle w:val="Vresatsauce"/>
                <w:rFonts w:ascii="Times New Roman" w:eastAsia="Times New Roman" w:hAnsi="Times New Roman"/>
                <w:sz w:val="24"/>
                <w:szCs w:val="24"/>
              </w:rPr>
              <w:footnoteReference w:id="14"/>
            </w:r>
          </w:p>
        </w:tc>
        <w:tc>
          <w:tcPr>
            <w:tcW w:w="670" w:type="pct"/>
            <w:tcBorders>
              <w:top w:val="outset" w:sz="6" w:space="0" w:color="auto"/>
              <w:left w:val="outset" w:sz="6" w:space="0" w:color="auto"/>
              <w:bottom w:val="outset" w:sz="6" w:space="0" w:color="auto"/>
              <w:right w:val="outset" w:sz="6" w:space="0" w:color="auto"/>
            </w:tcBorders>
          </w:tcPr>
          <w:p w:rsidR="007375CA" w:rsidRDefault="00772F11"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4.2.</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būves kadastrālās uzmērīšanas dati</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594C11" w:rsidRDefault="00AF1AEB" w:rsidP="00691844">
            <w:pPr>
              <w:spacing w:after="0" w:line="240" w:lineRule="auto"/>
              <w:jc w:val="center"/>
              <w:rPr>
                <w:rFonts w:ascii="Times New Roman" w:hAnsi="Times New Roman"/>
                <w:b/>
                <w:sz w:val="24"/>
              </w:rPr>
            </w:pPr>
            <w:r w:rsidRPr="000E1815">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4.3.</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būves kadastrālās vērtēšanas dati</w:t>
            </w:r>
          </w:p>
        </w:tc>
        <w:tc>
          <w:tcPr>
            <w:tcW w:w="1021"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EE1E4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594C11" w:rsidRDefault="00AF1AEB" w:rsidP="00EE1E4A">
            <w:pPr>
              <w:spacing w:after="0" w:line="240" w:lineRule="auto"/>
              <w:jc w:val="center"/>
              <w:rPr>
                <w:rFonts w:ascii="Times New Roman" w:hAnsi="Times New Roman"/>
                <w:b/>
                <w:sz w:val="24"/>
              </w:rPr>
            </w:pPr>
            <w:r w:rsidRPr="000E1815">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EE1E4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4.4.</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būves kadastra kartes dati</w:t>
            </w:r>
          </w:p>
        </w:tc>
        <w:tc>
          <w:tcPr>
            <w:tcW w:w="1021"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594C11" w:rsidRDefault="00AF1AEB" w:rsidP="00691844">
            <w:pPr>
              <w:spacing w:after="0" w:line="240" w:lineRule="auto"/>
              <w:jc w:val="center"/>
              <w:rPr>
                <w:rFonts w:ascii="Times New Roman" w:hAnsi="Times New Roman"/>
                <w:b/>
                <w:sz w:val="24"/>
              </w:rPr>
            </w:pPr>
            <w:r w:rsidRPr="000E1815">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rPr>
                <w:rFonts w:ascii="Times New Roman" w:eastAsia="Times New Roman" w:hAnsi="Times New Roman"/>
                <w:b/>
                <w:sz w:val="24"/>
                <w:szCs w:val="24"/>
              </w:rPr>
            </w:pPr>
            <w:r w:rsidRPr="00A22AA7">
              <w:rPr>
                <w:rFonts w:ascii="Times New Roman" w:eastAsia="Times New Roman" w:hAnsi="Times New Roman"/>
                <w:b/>
                <w:sz w:val="24"/>
                <w:szCs w:val="24"/>
              </w:rPr>
              <w:t>5.</w:t>
            </w:r>
          </w:p>
        </w:tc>
        <w:tc>
          <w:tcPr>
            <w:tcW w:w="863"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Telpu grupa</w:t>
            </w:r>
          </w:p>
        </w:tc>
        <w:tc>
          <w:tcPr>
            <w:tcW w:w="1021"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710"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7375CA" w:rsidRPr="00A22AA7" w:rsidRDefault="007375CA" w:rsidP="00691844">
            <w:pPr>
              <w:spacing w:after="0" w:line="240" w:lineRule="auto"/>
              <w:jc w:val="center"/>
              <w:rPr>
                <w:rFonts w:ascii="Times New Roman" w:eastAsia="Times New Roman" w:hAnsi="Times New Roman"/>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5.1.</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telpu grupas dati</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70"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5.1.1.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kadastra apzīmējums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E4AE5">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9647D9"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Style w:val="Vresatsauce"/>
                <w:rFonts w:ascii="Times New Roman" w:eastAsia="Times New Roman" w:hAnsi="Times New Roman"/>
                <w:sz w:val="24"/>
                <w:szCs w:val="24"/>
              </w:rPr>
              <w:footnoteReference w:id="15"/>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684D8B">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5.1.2.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adrešu klasifikatora kods un adreses dati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E4AE5">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5.1.3.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būvi, kurā atrodas telpu grupa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E4AE5">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lastRenderedPageBreak/>
              <w:t>5.1.4.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dzīvokļa īpašumu, kura atsevišķā īpašuma objekts ir telpu grupa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E4AE5">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5.1.5.</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kadastrālā vērtība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E4AE5">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0E1815"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5.2.</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telpu grupas kadastrālās uzmērīšanas dati</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5.2.1.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nosaukums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1B168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21737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0E1815"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21737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5.2.2.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lietošanas veids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1B168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0E1815"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5.2.3.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stāvs (stāvi), kurā atrodas telpu grupa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1B168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0E1815"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5.2.4.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telpu skaits telpu grupā</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1B168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0E1815"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5.2.5.</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kopējā platība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1B168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(dzīvokļa īpašumam)</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VZD/Lp</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5.2.6.</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ekspluatācijā pieņemšanas gads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1B168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452EF2" w:rsidP="00452EF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pašvaldība,</w:t>
            </w:r>
            <w:r w:rsidR="000E1815">
              <w:rPr>
                <w:rFonts w:ascii="Times New Roman" w:eastAsia="Times New Roman" w:hAnsi="Times New Roman"/>
                <w:b/>
                <w:sz w:val="24"/>
                <w:szCs w:val="24"/>
              </w:rPr>
              <w:t xml:space="preserve"> 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5.2.7.</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labiekārtojumi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1B168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0E1815"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5.2.8.</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kadastrālās uzmērīšanas datums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1B168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0E1815"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5.3.</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telpu grupas kadastrālās vērtēšanas dati</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0E1815"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5.4.</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telpas, no kurām sastāv telpu grupa</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594C11" w:rsidRDefault="000E1815" w:rsidP="00691844">
            <w:pPr>
              <w:spacing w:after="0" w:line="240" w:lineRule="auto"/>
              <w:jc w:val="center"/>
              <w:rPr>
                <w:rFonts w:ascii="Times New Roman" w:hAnsi="Times New Roman"/>
                <w:b/>
                <w:sz w:val="24"/>
              </w:rPr>
            </w:pPr>
            <w:r w:rsidRPr="000E1815">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Default="00684D8B"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97595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rPr>
                <w:rFonts w:ascii="Times New Roman" w:eastAsia="Times New Roman" w:hAnsi="Times New Roman"/>
                <w:b/>
                <w:sz w:val="24"/>
                <w:szCs w:val="24"/>
              </w:rPr>
            </w:pPr>
            <w:r w:rsidRPr="00A22AA7">
              <w:rPr>
                <w:rFonts w:ascii="Times New Roman" w:eastAsia="Times New Roman" w:hAnsi="Times New Roman"/>
                <w:b/>
                <w:sz w:val="24"/>
                <w:szCs w:val="24"/>
              </w:rPr>
              <w:t>6.</w:t>
            </w:r>
          </w:p>
        </w:tc>
        <w:tc>
          <w:tcPr>
            <w:tcW w:w="863"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Nekustamais īpašums</w:t>
            </w:r>
          </w:p>
        </w:tc>
        <w:tc>
          <w:tcPr>
            <w:tcW w:w="1021"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710" w:type="pct"/>
            <w:tcBorders>
              <w:top w:val="outset" w:sz="6" w:space="0" w:color="auto"/>
              <w:left w:val="outset" w:sz="6" w:space="0" w:color="auto"/>
              <w:bottom w:val="outset" w:sz="6" w:space="0" w:color="auto"/>
              <w:right w:val="outset" w:sz="6" w:space="0" w:color="auto"/>
            </w:tcBorders>
            <w:shd w:val="clear" w:color="auto" w:fill="D6E3BC"/>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7375CA" w:rsidRPr="00A22AA7" w:rsidRDefault="007375CA" w:rsidP="00691844">
            <w:pPr>
              <w:spacing w:after="0" w:line="240" w:lineRule="auto"/>
              <w:jc w:val="center"/>
              <w:rPr>
                <w:rFonts w:ascii="Times New Roman" w:eastAsia="Times New Roman" w:hAnsi="Times New Roman"/>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6.1.</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nekustamā īpašuma dati</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70"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kadastra numurs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A16D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0E1815"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ZGR – nodalījuma numurs</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xml:space="preserve">nosaukums </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A16D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6F2D" w:rsidP="00EE77F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P</w:t>
            </w:r>
            <w:r w:rsidR="00EE77F4" w:rsidRPr="00975951">
              <w:rPr>
                <w:rFonts w:ascii="Times New Roman" w:eastAsia="Times New Roman" w:hAnsi="Times New Roman"/>
                <w:b/>
                <w:sz w:val="24"/>
                <w:szCs w:val="24"/>
              </w:rPr>
              <w:t>ašvaldība</w:t>
            </w:r>
            <w:r>
              <w:rPr>
                <w:rFonts w:ascii="Times New Roman" w:eastAsia="Times New Roman" w:hAnsi="Times New Roman"/>
                <w:b/>
                <w:sz w:val="24"/>
                <w:szCs w:val="24"/>
              </w:rPr>
              <w:t>, ZG</w:t>
            </w:r>
            <w:r w:rsidR="008C6C3C">
              <w:rPr>
                <w:rFonts w:ascii="Times New Roman" w:eastAsia="Times New Roman" w:hAnsi="Times New Roman"/>
                <w:b/>
                <w:sz w:val="24"/>
                <w:szCs w:val="24"/>
              </w:rPr>
              <w:t>R</w:t>
            </w:r>
            <w:r w:rsidR="00684D8B" w:rsidRPr="00975951">
              <w:rPr>
                <w:rFonts w:ascii="Times New Roman" w:eastAsia="Times New Roman" w:hAnsi="Times New Roman"/>
                <w:b/>
                <w:sz w:val="24"/>
                <w:szCs w:val="24"/>
              </w:rPr>
              <w:t>/-</w:t>
            </w:r>
            <w:r w:rsidR="00EE77F4" w:rsidRPr="00975951">
              <w:rPr>
                <w:rFonts w:ascii="Times New Roman" w:eastAsia="Times New Roman" w:hAnsi="Times New Roman"/>
                <w:b/>
                <w:sz w:val="24"/>
                <w:szCs w:val="24"/>
              </w:rPr>
              <w:t>pašvaldība</w:t>
            </w:r>
            <w:r w:rsidR="00684D8B" w:rsidRPr="00975951">
              <w:rPr>
                <w:rFonts w:ascii="Times New Roman" w:eastAsia="Times New Roman" w:hAnsi="Times New Roman"/>
                <w:b/>
                <w:sz w:val="24"/>
                <w:szCs w:val="24"/>
              </w:rPr>
              <w:t>/-</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lastRenderedPageBreak/>
              <w:t>6.1.3.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zemesgrāmatas nodalījuma numurs un dati par nekustamā īpašuma ierakstīšanu un ieraksta grozīšanu zemesgrāmatā</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A16D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0E1815"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ZGR</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375CA" w:rsidP="00691844">
            <w:pPr>
              <w:spacing w:after="0" w:line="240" w:lineRule="auto"/>
              <w:jc w:val="center"/>
              <w:rPr>
                <w:rFonts w:ascii="Times New Roman" w:eastAsia="Times New Roman" w:hAnsi="Times New Roman"/>
                <w:b/>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zemesgrāmatu nodaļas nosaukums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A16D4">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
        </w:tc>
        <w:tc>
          <w:tcPr>
            <w:tcW w:w="670" w:type="pct"/>
            <w:tcBorders>
              <w:top w:val="outset" w:sz="6" w:space="0" w:color="auto"/>
              <w:left w:val="outset" w:sz="6" w:space="0" w:color="auto"/>
              <w:bottom w:val="outset" w:sz="6" w:space="0" w:color="auto"/>
              <w:right w:val="outset" w:sz="6" w:space="0" w:color="auto"/>
            </w:tcBorders>
          </w:tcPr>
          <w:p w:rsidR="007375CA" w:rsidRPr="00B43989" w:rsidRDefault="00B43989" w:rsidP="00691844">
            <w:pPr>
              <w:spacing w:after="0" w:line="240" w:lineRule="auto"/>
              <w:jc w:val="center"/>
              <w:rPr>
                <w:rFonts w:ascii="Times New Roman" w:eastAsia="Times New Roman" w:hAnsi="Times New Roman"/>
                <w:b/>
                <w:sz w:val="24"/>
                <w:szCs w:val="24"/>
              </w:rPr>
            </w:pPr>
            <w:r w:rsidRPr="00B43989">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6.1.5.</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zemesgrāmatas ierakstam piesaistītiem nekustamā īpašuma objektiem</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C6200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8C6C3C">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6.1.6.</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nekustamā īpašuma sastāvs – norāde uz nekustamajā īpašumā ietilpstošajiem objektiem (zemes vienības, būves (ēkas vai inženierbūves), telpu grupas)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C6200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8C6C3C">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6.1.7.</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nekustamā īpašuma veids (zemes un būvju īpašums, ēku (būvju) īpašums, dzīvokļa īpašums vai dzīvoklis, mākslinieku darbnīca un nedzīvojamās telpas līdz dzīvojamās mājas privatizācijai)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C6200D">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8C6C3C">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r w:rsidR="00820ECA">
              <w:rPr>
                <w:rFonts w:ascii="Times New Roman" w:eastAsia="Times New Roman" w:hAnsi="Times New Roman"/>
                <w:b/>
                <w:sz w:val="24"/>
                <w:szCs w:val="24"/>
              </w:rPr>
              <w:t>/</w:t>
            </w:r>
            <w:proofErr w:type="spellStart"/>
            <w:r w:rsidRPr="00975951">
              <w:rPr>
                <w:rFonts w:ascii="Times New Roman" w:eastAsia="Times New Roman" w:hAnsi="Times New Roman"/>
                <w:b/>
                <w:sz w:val="24"/>
                <w:szCs w:val="24"/>
              </w:rPr>
              <w:t>KLp</w:t>
            </w:r>
            <w:proofErr w:type="spellEnd"/>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6.1.8.</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pie nekustamā īpašuma (dzīvokļa īpašuma) piederošā kopīpašuma būves domājamā daļa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540299">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w:t>
            </w:r>
            <w:proofErr w:type="spellStart"/>
            <w:r w:rsidR="00D61A18">
              <w:rPr>
                <w:rFonts w:ascii="Times New Roman" w:eastAsia="Times New Roman" w:hAnsi="Times New Roman"/>
                <w:b/>
                <w:sz w:val="24"/>
                <w:szCs w:val="24"/>
              </w:rPr>
              <w:t>K</w:t>
            </w:r>
            <w:r w:rsidRPr="00975951">
              <w:rPr>
                <w:rFonts w:ascii="Times New Roman" w:eastAsia="Times New Roman" w:hAnsi="Times New Roman"/>
                <w:b/>
                <w:sz w:val="24"/>
                <w:szCs w:val="24"/>
              </w:rPr>
              <w:t>Lp</w:t>
            </w:r>
            <w:proofErr w:type="spellEnd"/>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6.1.9.</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xml:space="preserve">pie nekustamā īpašuma (dzīvokļa </w:t>
            </w:r>
            <w:r w:rsidRPr="00A22AA7">
              <w:rPr>
                <w:rFonts w:ascii="Times New Roman" w:eastAsia="Times New Roman" w:hAnsi="Times New Roman"/>
                <w:sz w:val="24"/>
                <w:szCs w:val="24"/>
              </w:rPr>
              <w:lastRenderedPageBreak/>
              <w:t>īpašuma) piederošā kopīpašuma zemes domājamā daļa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540299">
              <w:rPr>
                <w:rFonts w:ascii="Times New Roman" w:eastAsia="Times New Roman" w:hAnsi="Times New Roman"/>
                <w:sz w:val="24"/>
                <w:szCs w:val="24"/>
              </w:rPr>
              <w:lastRenderedPageBreak/>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w:t>
            </w:r>
            <w:proofErr w:type="spellStart"/>
            <w:r w:rsidR="00D61A18">
              <w:rPr>
                <w:rFonts w:ascii="Times New Roman" w:eastAsia="Times New Roman" w:hAnsi="Times New Roman"/>
                <w:b/>
                <w:sz w:val="24"/>
                <w:szCs w:val="24"/>
              </w:rPr>
              <w:t>K</w:t>
            </w:r>
            <w:r w:rsidRPr="00975951">
              <w:rPr>
                <w:rFonts w:ascii="Times New Roman" w:eastAsia="Times New Roman" w:hAnsi="Times New Roman"/>
                <w:b/>
                <w:sz w:val="24"/>
                <w:szCs w:val="24"/>
              </w:rPr>
              <w:t>Lp</w:t>
            </w:r>
            <w:proofErr w:type="spellEnd"/>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lastRenderedPageBreak/>
              <w:t>6.1.10.</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ar nekustamo īpašumu (dzīvokļa īpašumu) funkcionāli saistīta nekustamā īpašuma objekta kopīpašuma domājamā daļa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540299">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w:t>
            </w:r>
            <w:proofErr w:type="spellStart"/>
            <w:r w:rsidR="00D61A18">
              <w:rPr>
                <w:rFonts w:ascii="Times New Roman" w:eastAsia="Times New Roman" w:hAnsi="Times New Roman"/>
                <w:b/>
                <w:sz w:val="24"/>
                <w:szCs w:val="24"/>
              </w:rPr>
              <w:t>K</w:t>
            </w:r>
            <w:r w:rsidRPr="00975951">
              <w:rPr>
                <w:rFonts w:ascii="Times New Roman" w:eastAsia="Times New Roman" w:hAnsi="Times New Roman"/>
                <w:b/>
                <w:sz w:val="24"/>
                <w:szCs w:val="24"/>
              </w:rPr>
              <w:t>Lp</w:t>
            </w:r>
            <w:proofErr w:type="spellEnd"/>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6.1.11.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nekustamā īpašuma kadastrālā vērtība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A1AC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133701" w:rsidRDefault="00133701" w:rsidP="00691844">
            <w:pPr>
              <w:spacing w:after="0" w:line="240" w:lineRule="auto"/>
              <w:jc w:val="center"/>
              <w:rPr>
                <w:rFonts w:ascii="Times New Roman" w:eastAsia="Times New Roman" w:hAnsi="Times New Roman"/>
                <w:b/>
                <w:sz w:val="24"/>
                <w:szCs w:val="24"/>
                <w:u w:val="single"/>
              </w:rPr>
            </w:pPr>
            <w:r w:rsidRPr="00133701">
              <w:rPr>
                <w:rFonts w:ascii="Times New Roman" w:eastAsia="Times New Roman" w:hAnsi="Times New Roman"/>
                <w:b/>
                <w:sz w:val="24"/>
                <w:szCs w:val="24"/>
                <w:u w:val="single"/>
              </w:rPr>
              <w:t>VZD</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6.1.12.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nekustamā īpašuma novērtējums kadastrā</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A1AC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133701" w:rsidRDefault="00133701" w:rsidP="00133701">
            <w:pPr>
              <w:spacing w:after="0" w:line="240" w:lineRule="auto"/>
              <w:jc w:val="center"/>
              <w:rPr>
                <w:rFonts w:ascii="Times New Roman" w:eastAsia="Times New Roman" w:hAnsi="Times New Roman"/>
                <w:b/>
                <w:sz w:val="24"/>
                <w:szCs w:val="24"/>
                <w:u w:val="single"/>
              </w:rPr>
            </w:pPr>
            <w:r w:rsidRPr="00133701">
              <w:rPr>
                <w:rFonts w:ascii="Times New Roman" w:eastAsia="Times New Roman" w:hAnsi="Times New Roman"/>
                <w:b/>
                <w:sz w:val="24"/>
                <w:szCs w:val="24"/>
                <w:u w:val="single"/>
              </w:rPr>
              <w:t>VZD</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6.1.13.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kadastra subjektu</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A1AC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īpašnieks</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KLp</w:t>
            </w:r>
            <w:proofErr w:type="spellEnd"/>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6.1.14.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atzīme par atsavināšanas aizliegumu (dzīvoklim, mākslinieku darbnīcai un nedzīvojamām telpām līdz dzīvojamās mājas privatizācijai)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BA1ACF">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684D8B"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VZD/</w:t>
            </w:r>
            <w:r w:rsidR="00EE77F4" w:rsidRPr="00975951">
              <w:rPr>
                <w:rFonts w:ascii="Times New Roman" w:eastAsia="Times New Roman" w:hAnsi="Times New Roman"/>
                <w:b/>
                <w:sz w:val="24"/>
                <w:szCs w:val="24"/>
              </w:rPr>
              <w:t>-</w:t>
            </w:r>
            <w:r w:rsidR="00EE77F4" w:rsidRPr="00975951">
              <w:rPr>
                <w:rStyle w:val="Vresatsauce"/>
                <w:rFonts w:ascii="Times New Roman" w:eastAsia="Times New Roman" w:hAnsi="Times New Roman"/>
                <w:b/>
                <w:sz w:val="24"/>
                <w:szCs w:val="24"/>
              </w:rPr>
              <w:footnoteReference w:id="16"/>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21737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6.1.15.</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hAnsi="Times New Roman"/>
                <w:sz w:val="24"/>
                <w:szCs w:val="24"/>
              </w:rPr>
              <w:t xml:space="preserve">informācija par ķīlas tiesībām </w:t>
            </w:r>
            <w:r w:rsidRPr="00A22AA7">
              <w:rPr>
                <w:rFonts w:ascii="Times New Roman" w:eastAsia="Times New Roman" w:hAnsi="Times New Roman"/>
                <w:sz w:val="24"/>
                <w:szCs w:val="24"/>
              </w:rPr>
              <w:t>(dzīvoklim, mākslinieku darbnīcai un nedzīvojamām telpām līdz dzīvojamās mājas privatizācijai)</w:t>
            </w:r>
            <w:r w:rsidRPr="00A22AA7">
              <w:rPr>
                <w:rFonts w:ascii="Times New Roman" w:hAnsi="Times New Roman"/>
                <w:sz w:val="24"/>
                <w:szCs w:val="24"/>
              </w:rPr>
              <w:t xml:space="preserve"> </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4517CA">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hAnsi="Times New Roman"/>
                <w:sz w:val="24"/>
                <w:szCs w:val="24"/>
              </w:rPr>
            </w:pPr>
            <w:r>
              <w:rPr>
                <w:rFonts w:ascii="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hAnsi="Times New Roman"/>
                <w:b/>
                <w:sz w:val="24"/>
                <w:szCs w:val="24"/>
              </w:rPr>
            </w:pPr>
            <w:r w:rsidRPr="00975951">
              <w:rPr>
                <w:rFonts w:ascii="Times New Roman" w:eastAsia="Times New Roman" w:hAnsi="Times New Roman"/>
                <w:b/>
                <w:sz w:val="24"/>
                <w:szCs w:val="24"/>
              </w:rPr>
              <w:t>VZD/-</w:t>
            </w:r>
            <w:r w:rsidRPr="00975951">
              <w:rPr>
                <w:rStyle w:val="Vresatsauce"/>
                <w:rFonts w:ascii="Times New Roman" w:eastAsia="Times New Roman" w:hAnsi="Times New Roman"/>
                <w:b/>
                <w:sz w:val="24"/>
                <w:szCs w:val="24"/>
              </w:rPr>
              <w:footnoteReference w:id="17"/>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217378" w:rsidP="00217378">
            <w:pPr>
              <w:spacing w:after="0" w:line="240" w:lineRule="auto"/>
              <w:jc w:val="center"/>
              <w:rPr>
                <w:rFonts w:ascii="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6.1.16.</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dokumentu</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4517CA">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(dokuments, </w:t>
            </w:r>
            <w:r>
              <w:rPr>
                <w:rFonts w:ascii="Times New Roman" w:eastAsia="Times New Roman" w:hAnsi="Times New Roman"/>
                <w:sz w:val="24"/>
                <w:szCs w:val="24"/>
              </w:rPr>
              <w:lastRenderedPageBreak/>
              <w:t>uz kura pamata ierakstīts nekustams īpašums)</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EE77F4" w:rsidP="00EE77F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lastRenderedPageBreak/>
              <w:t>ZGR/</w:t>
            </w:r>
            <w:proofErr w:type="spellStart"/>
            <w:r w:rsidRPr="00975951">
              <w:rPr>
                <w:rFonts w:ascii="Times New Roman" w:eastAsia="Times New Roman" w:hAnsi="Times New Roman"/>
                <w:b/>
                <w:sz w:val="24"/>
                <w:szCs w:val="24"/>
              </w:rPr>
              <w:t>KPl</w:t>
            </w:r>
            <w:proofErr w:type="spellEnd"/>
            <w:r w:rsidRPr="00975951">
              <w:rPr>
                <w:rStyle w:val="Vresatsauce"/>
                <w:rFonts w:ascii="Times New Roman" w:eastAsia="Times New Roman" w:hAnsi="Times New Roman"/>
                <w:b/>
                <w:sz w:val="24"/>
                <w:szCs w:val="24"/>
              </w:rPr>
              <w:footnoteReference w:id="18"/>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lastRenderedPageBreak/>
              <w:t>6.2.</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Subjekts (zemesgrāmatā tikai attiecībā uz īpašnieku)</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375CA" w:rsidP="00691844">
            <w:pPr>
              <w:spacing w:after="0" w:line="240" w:lineRule="auto"/>
              <w:jc w:val="center"/>
              <w:rPr>
                <w:rFonts w:ascii="Times New Roman" w:eastAsia="Times New Roman" w:hAnsi="Times New Roman"/>
                <w:b/>
                <w:sz w:val="24"/>
                <w:szCs w:val="24"/>
              </w:rPr>
            </w:pP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6.2.1.</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personas kods vai uzņēmuma reģistrācijas numurs un Iedzīvotāju reģistra vai Uzņēmumu reģistra dati par īpašnieku</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F1510">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PMLP</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6.2.2.</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kadastra subjektam piederošā nekustamā īpašuma vai būves domājamā daļa</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F1510">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KLp</w:t>
            </w:r>
            <w:proofErr w:type="spellEnd"/>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6.2.3.</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kadastra subjekta īpašumtiesību statuss (īpašnieks, tiesiskais valdītājs, lietotājs)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F1510">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EE77F4" w:rsidP="00284857">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284857">
              <w:rPr>
                <w:rFonts w:ascii="Times New Roman" w:eastAsia="Times New Roman" w:hAnsi="Times New Roman"/>
                <w:sz w:val="24"/>
                <w:szCs w:val="24"/>
                <w:u w:val="single"/>
              </w:rPr>
              <w:t>KLp</w:t>
            </w:r>
            <w:r w:rsidR="00284857" w:rsidRPr="00284857">
              <w:rPr>
                <w:rFonts w:ascii="Times New Roman" w:eastAsia="Times New Roman" w:hAnsi="Times New Roman"/>
                <w:b/>
                <w:sz w:val="24"/>
                <w:szCs w:val="24"/>
                <w:u w:val="single"/>
              </w:rPr>
              <w:t>VZD</w:t>
            </w:r>
            <w:proofErr w:type="spellEnd"/>
            <w:r w:rsidR="00284857" w:rsidRPr="00284857">
              <w:rPr>
                <w:rFonts w:ascii="Times New Roman" w:eastAsia="Times New Roman" w:hAnsi="Times New Roman"/>
                <w:b/>
                <w:sz w:val="24"/>
                <w:szCs w:val="24"/>
                <w:u w:val="single"/>
              </w:rPr>
              <w:t xml:space="preserve"> (par tiesisko valdītāju, lietotāju)</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6.2.4.</w:t>
            </w:r>
          </w:p>
        </w:tc>
        <w:tc>
          <w:tcPr>
            <w:tcW w:w="863"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kadastra subjektam piederošu nekustamo īpašumu vai būvi</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r w:rsidRPr="009F1510">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KLp</w:t>
            </w:r>
            <w:proofErr w:type="spellEnd"/>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rPr>
                <w:rFonts w:ascii="Times New Roman" w:eastAsia="Times New Roman" w:hAnsi="Times New Roman"/>
                <w:sz w:val="24"/>
                <w:szCs w:val="24"/>
              </w:rPr>
            </w:pPr>
          </w:p>
        </w:tc>
        <w:tc>
          <w:tcPr>
            <w:tcW w:w="863"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both"/>
              <w:rPr>
                <w:rFonts w:ascii="Times New Roman" w:eastAsia="Times New Roman" w:hAnsi="Times New Roman"/>
                <w:sz w:val="24"/>
                <w:szCs w:val="24"/>
              </w:rPr>
            </w:pPr>
          </w:p>
        </w:tc>
        <w:tc>
          <w:tcPr>
            <w:tcW w:w="1021"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īpašnieks</w:t>
            </w:r>
          </w:p>
        </w:tc>
        <w:tc>
          <w:tcPr>
            <w:tcW w:w="710" w:type="pct"/>
            <w:tcBorders>
              <w:top w:val="outset" w:sz="6" w:space="0" w:color="auto"/>
              <w:left w:val="outset" w:sz="6" w:space="0" w:color="auto"/>
              <w:bottom w:val="outset" w:sz="6" w:space="0" w:color="auto"/>
              <w:right w:val="outset" w:sz="6" w:space="0" w:color="auto"/>
            </w:tcBorders>
          </w:tcPr>
          <w:p w:rsidR="007375CA" w:rsidRPr="009F1510" w:rsidRDefault="007375CA" w:rsidP="00691844">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7375CA"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KLp</w:t>
            </w:r>
            <w:proofErr w:type="spellEnd"/>
          </w:p>
          <w:p w:rsidR="007375CA" w:rsidRPr="00975951"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rPr>
                <w:rFonts w:ascii="Times New Roman" w:eastAsia="Times New Roman" w:hAnsi="Times New Roman"/>
                <w:sz w:val="24"/>
                <w:szCs w:val="24"/>
              </w:rPr>
            </w:pPr>
          </w:p>
        </w:tc>
        <w:tc>
          <w:tcPr>
            <w:tcW w:w="863"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both"/>
              <w:rPr>
                <w:rFonts w:ascii="Times New Roman" w:eastAsia="Times New Roman" w:hAnsi="Times New Roman"/>
                <w:sz w:val="24"/>
                <w:szCs w:val="24"/>
              </w:rPr>
            </w:pPr>
          </w:p>
        </w:tc>
        <w:tc>
          <w:tcPr>
            <w:tcW w:w="1021" w:type="pct"/>
            <w:tcBorders>
              <w:top w:val="outset" w:sz="6" w:space="0" w:color="auto"/>
              <w:left w:val="outset" w:sz="6" w:space="0" w:color="auto"/>
              <w:bottom w:val="outset" w:sz="6" w:space="0" w:color="auto"/>
              <w:right w:val="outset" w:sz="6" w:space="0" w:color="auto"/>
            </w:tcBorders>
          </w:tcPr>
          <w:p w:rsidR="007375CA" w:rsidRDefault="007375CA" w:rsidP="006918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tiesiskais valdītājs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BC15A7"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rPr>
                <w:rFonts w:ascii="Times New Roman" w:eastAsia="Times New Roman" w:hAnsi="Times New Roman"/>
                <w:sz w:val="24"/>
                <w:szCs w:val="24"/>
              </w:rPr>
            </w:pPr>
          </w:p>
        </w:tc>
        <w:tc>
          <w:tcPr>
            <w:tcW w:w="863"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both"/>
              <w:rPr>
                <w:rFonts w:ascii="Times New Roman" w:eastAsia="Times New Roman" w:hAnsi="Times New Roman"/>
                <w:sz w:val="24"/>
                <w:szCs w:val="24"/>
              </w:rPr>
            </w:pPr>
          </w:p>
        </w:tc>
        <w:tc>
          <w:tcPr>
            <w:tcW w:w="1021" w:type="pct"/>
            <w:tcBorders>
              <w:top w:val="outset" w:sz="6" w:space="0" w:color="auto"/>
              <w:left w:val="outset" w:sz="6" w:space="0" w:color="auto"/>
              <w:bottom w:val="outset" w:sz="6" w:space="0" w:color="auto"/>
              <w:right w:val="outset" w:sz="6" w:space="0" w:color="auto"/>
            </w:tcBorders>
          </w:tcPr>
          <w:p w:rsidR="007375CA" w:rsidRDefault="007375CA" w:rsidP="006918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lietotājs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BC15A7" w:rsidP="00506636">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_</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rPr>
                <w:rFonts w:ascii="Times New Roman" w:eastAsia="Times New Roman" w:hAnsi="Times New Roman"/>
                <w:sz w:val="24"/>
                <w:szCs w:val="24"/>
              </w:rPr>
            </w:pPr>
          </w:p>
        </w:tc>
        <w:tc>
          <w:tcPr>
            <w:tcW w:w="863"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both"/>
              <w:rPr>
                <w:rFonts w:ascii="Times New Roman" w:eastAsia="Times New Roman" w:hAnsi="Times New Roman"/>
                <w:sz w:val="24"/>
                <w:szCs w:val="24"/>
              </w:rPr>
            </w:pPr>
          </w:p>
        </w:tc>
        <w:tc>
          <w:tcPr>
            <w:tcW w:w="1021" w:type="pct"/>
            <w:tcBorders>
              <w:top w:val="outset" w:sz="6" w:space="0" w:color="auto"/>
              <w:left w:val="outset" w:sz="6" w:space="0" w:color="auto"/>
              <w:bottom w:val="outset" w:sz="6" w:space="0" w:color="auto"/>
              <w:right w:val="outset" w:sz="6" w:space="0" w:color="auto"/>
            </w:tcBorders>
          </w:tcPr>
          <w:p w:rsidR="007375CA" w:rsidRDefault="007375CA" w:rsidP="0069184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nomnieks</w:t>
            </w: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rPr>
                <w:rFonts w:ascii="Times New Roman" w:eastAsia="Times New Roman" w:hAnsi="Times New Roman"/>
                <w:sz w:val="24"/>
                <w:szCs w:val="24"/>
              </w:rPr>
            </w:pPr>
            <w:r>
              <w:rPr>
                <w:rFonts w:ascii="Times New Roman" w:eastAsia="Times New Roman" w:hAnsi="Times New Roman"/>
                <w:sz w:val="24"/>
                <w:szCs w:val="24"/>
              </w:rPr>
              <w:t>+ (pie nomas kā īpašuma līmeņa objekta</w:t>
            </w:r>
            <w:proofErr w:type="gramStart"/>
            <w:r>
              <w:rPr>
                <w:rFonts w:ascii="Times New Roman" w:eastAsia="Times New Roman" w:hAnsi="Times New Roman"/>
                <w:sz w:val="24"/>
                <w:szCs w:val="24"/>
              </w:rPr>
              <w:t xml:space="preserve"> )</w:t>
            </w:r>
            <w:proofErr w:type="gramEnd"/>
          </w:p>
        </w:tc>
        <w:tc>
          <w:tcPr>
            <w:tcW w:w="707" w:type="pct"/>
            <w:tcBorders>
              <w:top w:val="outset" w:sz="6" w:space="0" w:color="auto"/>
              <w:left w:val="outset" w:sz="6" w:space="0" w:color="auto"/>
              <w:bottom w:val="outset" w:sz="6" w:space="0" w:color="auto"/>
              <w:right w:val="outset" w:sz="6" w:space="0" w:color="auto"/>
            </w:tcBorders>
          </w:tcPr>
          <w:p w:rsidR="007375CA" w:rsidRDefault="007375CA"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(pie nomas kā apgrūtinājuma)</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EE77F4"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B34B81"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lastRenderedPageBreak/>
              <w:t>6.3.</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dati par dokumentu</w:t>
            </w:r>
          </w:p>
        </w:tc>
        <w:tc>
          <w:tcPr>
            <w:tcW w:w="1021"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tcPr>
          <w:p w:rsidR="007375CA" w:rsidRDefault="007375CA" w:rsidP="00691844">
            <w:pPr>
              <w:jc w:val="center"/>
            </w:pPr>
          </w:p>
        </w:tc>
        <w:tc>
          <w:tcPr>
            <w:tcW w:w="707" w:type="pct"/>
            <w:tcBorders>
              <w:top w:val="outset" w:sz="6" w:space="0" w:color="auto"/>
              <w:left w:val="outset" w:sz="6" w:space="0" w:color="auto"/>
              <w:bottom w:val="outset" w:sz="6" w:space="0" w:color="auto"/>
              <w:right w:val="outset" w:sz="6" w:space="0" w:color="auto"/>
            </w:tcBorders>
          </w:tcPr>
          <w:p w:rsidR="007375CA" w:rsidRPr="00A22AA7" w:rsidRDefault="007375CA"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7375CA"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375CA" w:rsidP="00691844">
            <w:pPr>
              <w:spacing w:after="0" w:line="240" w:lineRule="auto"/>
              <w:jc w:val="center"/>
              <w:rPr>
                <w:rFonts w:ascii="Times New Roman" w:eastAsia="Times New Roman" w:hAnsi="Times New Roman"/>
                <w:b/>
                <w:sz w:val="24"/>
                <w:szCs w:val="24"/>
              </w:rPr>
            </w:pP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6.3.1.</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datums</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9F1510">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vMerge w:val="restart"/>
            <w:tcBorders>
              <w:top w:val="outset" w:sz="6" w:space="0" w:color="auto"/>
              <w:left w:val="outset" w:sz="6" w:space="0" w:color="auto"/>
              <w:right w:val="outset" w:sz="6" w:space="0" w:color="auto"/>
            </w:tcBorders>
            <w:vAlign w:val="center"/>
          </w:tcPr>
          <w:p w:rsidR="00D61A18" w:rsidRPr="00975951" w:rsidRDefault="00D61A18" w:rsidP="00D61A1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VZD/ZGR</w:t>
            </w:r>
            <w:r>
              <w:rPr>
                <w:rStyle w:val="Vresatsauce"/>
                <w:rFonts w:ascii="Times New Roman" w:eastAsia="Times New Roman" w:hAnsi="Times New Roman"/>
                <w:b/>
                <w:sz w:val="24"/>
                <w:szCs w:val="24"/>
              </w:rPr>
              <w:footnoteReference w:id="19"/>
            </w:r>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6.3.2.</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numurs</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9F1510">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vMerge/>
            <w:tcBorders>
              <w:left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6.3.3.</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izdevējs</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9F1510">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vMerge/>
            <w:tcBorders>
              <w:left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6.3.4.</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dokumenta apraksts</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9F1510">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auto"/>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(ja tāds ir nepieciešams)</w:t>
            </w:r>
          </w:p>
        </w:tc>
        <w:tc>
          <w:tcPr>
            <w:tcW w:w="651" w:type="pct"/>
            <w:vMerge/>
            <w:tcBorders>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026409"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_</w:t>
            </w:r>
          </w:p>
        </w:tc>
      </w:tr>
      <w:tr w:rsidR="00B34B81" w:rsidRPr="00A22AA7" w:rsidTr="004832E7">
        <w:trPr>
          <w:trHeight w:val="1991"/>
          <w:jc w:val="center"/>
        </w:trPr>
        <w:tc>
          <w:tcPr>
            <w:tcW w:w="377"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6.4.</w:t>
            </w:r>
          </w:p>
        </w:tc>
        <w:tc>
          <w:tcPr>
            <w:tcW w:w="863" w:type="pct"/>
            <w:tcBorders>
              <w:top w:val="outset" w:sz="6" w:space="0" w:color="auto"/>
              <w:left w:val="outset" w:sz="6" w:space="0" w:color="auto"/>
              <w:bottom w:val="outset" w:sz="6" w:space="0" w:color="auto"/>
              <w:right w:val="outset" w:sz="6" w:space="0" w:color="auto"/>
            </w:tcBorders>
            <w:hideMark/>
          </w:tcPr>
          <w:p w:rsidR="007375CA" w:rsidRPr="00B41CC0" w:rsidRDefault="007375CA"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dati par atsavināšanas aizliegumu</w:t>
            </w:r>
          </w:p>
        </w:tc>
        <w:tc>
          <w:tcPr>
            <w:tcW w:w="1021" w:type="pct"/>
            <w:tcBorders>
              <w:top w:val="outset" w:sz="6" w:space="0" w:color="auto"/>
              <w:left w:val="outset" w:sz="6" w:space="0" w:color="auto"/>
              <w:bottom w:val="outset" w:sz="6" w:space="0" w:color="auto"/>
              <w:right w:val="outset" w:sz="6" w:space="0" w:color="auto"/>
            </w:tcBorders>
            <w:hideMark/>
          </w:tcPr>
          <w:p w:rsidR="007375CA" w:rsidRPr="00A22AA7" w:rsidRDefault="007375CA"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7375CA" w:rsidRDefault="007375CA" w:rsidP="00691844">
            <w:pPr>
              <w:jc w:val="center"/>
            </w:pPr>
          </w:p>
        </w:tc>
        <w:tc>
          <w:tcPr>
            <w:tcW w:w="707" w:type="pct"/>
            <w:tcBorders>
              <w:top w:val="outset" w:sz="6" w:space="0" w:color="auto"/>
              <w:left w:val="outset" w:sz="6" w:space="0" w:color="auto"/>
              <w:bottom w:val="outset" w:sz="6" w:space="0" w:color="auto"/>
              <w:right w:val="outset" w:sz="6" w:space="0" w:color="auto"/>
            </w:tcBorders>
          </w:tcPr>
          <w:p w:rsidR="007375CA" w:rsidRPr="004832E7" w:rsidRDefault="007375CA" w:rsidP="009A0FD6">
            <w:pPr>
              <w:pStyle w:val="Komentrateksts"/>
              <w:spacing w:line="240" w:lineRule="auto"/>
              <w:rPr>
                <w:rFonts w:ascii="Times New Roman" w:hAnsi="Times New Roman"/>
                <w:sz w:val="24"/>
                <w:szCs w:val="24"/>
              </w:rPr>
            </w:pPr>
            <w:r w:rsidRPr="00636E89">
              <w:rPr>
                <w:rFonts w:ascii="Times New Roman" w:hAnsi="Times New Roman"/>
                <w:sz w:val="24"/>
                <w:szCs w:val="24"/>
              </w:rPr>
              <w:t>Saņemot no Kadastra, šobrīd netiek nodoti pilnā a</w:t>
            </w:r>
            <w:r w:rsidR="004832E7">
              <w:rPr>
                <w:rFonts w:ascii="Times New Roman" w:hAnsi="Times New Roman"/>
                <w:sz w:val="24"/>
                <w:szCs w:val="24"/>
              </w:rPr>
              <w:t>pmērā</w:t>
            </w:r>
          </w:p>
        </w:tc>
        <w:tc>
          <w:tcPr>
            <w:tcW w:w="651" w:type="pct"/>
            <w:tcBorders>
              <w:top w:val="outset" w:sz="6" w:space="0" w:color="auto"/>
              <w:left w:val="outset" w:sz="6" w:space="0" w:color="auto"/>
              <w:bottom w:val="outset" w:sz="6" w:space="0" w:color="auto"/>
              <w:right w:val="outset" w:sz="6" w:space="0" w:color="auto"/>
            </w:tcBorders>
          </w:tcPr>
          <w:p w:rsidR="007375CA" w:rsidRPr="00975951" w:rsidRDefault="007375CA" w:rsidP="00636E89">
            <w:pPr>
              <w:pStyle w:val="Komentrateksts"/>
              <w:rPr>
                <w:rFonts w:ascii="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7375CA" w:rsidRPr="00975951" w:rsidRDefault="007375CA" w:rsidP="00636E89">
            <w:pPr>
              <w:pStyle w:val="Komentrateksts"/>
              <w:rPr>
                <w:rFonts w:ascii="Times New Roman" w:hAnsi="Times New Roman"/>
                <w:b/>
                <w:sz w:val="24"/>
                <w:szCs w:val="24"/>
              </w:rPr>
            </w:pP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6.4.1.</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datums</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103E11">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D61A18">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6.4.2.</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apraksts</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103E11">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D61A18">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6.4.3.</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dokumentu</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103E11">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D61A18">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B41CC0" w:rsidRDefault="00D61A18"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6.5.</w:t>
            </w:r>
          </w:p>
        </w:tc>
        <w:tc>
          <w:tcPr>
            <w:tcW w:w="863" w:type="pct"/>
            <w:tcBorders>
              <w:top w:val="outset" w:sz="6" w:space="0" w:color="auto"/>
              <w:left w:val="outset" w:sz="6" w:space="0" w:color="auto"/>
              <w:bottom w:val="outset" w:sz="6" w:space="0" w:color="auto"/>
              <w:right w:val="outset" w:sz="6" w:space="0" w:color="auto"/>
            </w:tcBorders>
            <w:hideMark/>
          </w:tcPr>
          <w:p w:rsidR="00D61A18" w:rsidRPr="00B41CC0" w:rsidRDefault="00D61A18"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dati par iznomātiem nekustamā īpašuma objektiem</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center"/>
              <w:rPr>
                <w:rFonts w:ascii="Times New Roman" w:eastAsia="Times New Roman" w:hAnsi="Times New Roman"/>
                <w:sz w:val="24"/>
                <w:szCs w:val="24"/>
              </w:rPr>
            </w:pP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6.5.1.</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nomas objektiem</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E771B8">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F54E35">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r w:rsidRPr="00975951">
              <w:rPr>
                <w:rStyle w:val="Vresatsauce"/>
                <w:rFonts w:ascii="Times New Roman" w:eastAsia="Times New Roman" w:hAnsi="Times New Roman"/>
                <w:b/>
                <w:sz w:val="24"/>
                <w:szCs w:val="24"/>
              </w:rPr>
              <w:footnoteReference w:id="20"/>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6.5.2.</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nomnieka personas kods vai uzņēmuma nodokļu maksātāja reģistrācijas numurs un Iedzīvotāju reģistra vai Uzņēmumu reģistra dati par nomnieku</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E771B8">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F54E35">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lastRenderedPageBreak/>
              <w:t>6.5.3.</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nomas sākuma datums</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E771B8">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6.5.4.</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nomas beigu datums</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E771B8">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6.5.5.</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dokumentu</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E771B8">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B41CC0" w:rsidRDefault="00D61A18" w:rsidP="00691844">
            <w:pPr>
              <w:spacing w:after="0" w:line="240" w:lineRule="auto"/>
              <w:rPr>
                <w:rFonts w:ascii="Times New Roman" w:eastAsia="Times New Roman" w:hAnsi="Times New Roman"/>
                <w:b/>
                <w:sz w:val="24"/>
                <w:szCs w:val="24"/>
              </w:rPr>
            </w:pPr>
            <w:r w:rsidRPr="00B41CC0">
              <w:rPr>
                <w:rFonts w:ascii="Times New Roman" w:eastAsia="Times New Roman" w:hAnsi="Times New Roman"/>
                <w:b/>
                <w:sz w:val="24"/>
                <w:szCs w:val="24"/>
              </w:rPr>
              <w:t>6.6.</w:t>
            </w:r>
          </w:p>
        </w:tc>
        <w:tc>
          <w:tcPr>
            <w:tcW w:w="863" w:type="pct"/>
            <w:tcBorders>
              <w:top w:val="outset" w:sz="6" w:space="0" w:color="auto"/>
              <w:left w:val="outset" w:sz="6" w:space="0" w:color="auto"/>
              <w:bottom w:val="outset" w:sz="6" w:space="0" w:color="auto"/>
              <w:right w:val="outset" w:sz="6" w:space="0" w:color="auto"/>
            </w:tcBorders>
            <w:hideMark/>
          </w:tcPr>
          <w:p w:rsidR="00D61A18" w:rsidRPr="00B41CC0" w:rsidRDefault="00D61A18" w:rsidP="00691844">
            <w:pPr>
              <w:spacing w:after="0" w:line="240" w:lineRule="auto"/>
              <w:jc w:val="both"/>
              <w:rPr>
                <w:rFonts w:ascii="Times New Roman" w:eastAsia="Times New Roman" w:hAnsi="Times New Roman"/>
                <w:b/>
                <w:sz w:val="24"/>
                <w:szCs w:val="24"/>
              </w:rPr>
            </w:pPr>
            <w:r w:rsidRPr="00B41CC0">
              <w:rPr>
                <w:rFonts w:ascii="Times New Roman" w:eastAsia="Times New Roman" w:hAnsi="Times New Roman"/>
                <w:b/>
                <w:sz w:val="24"/>
                <w:szCs w:val="24"/>
              </w:rPr>
              <w:t> dati par pirkuma un nomas darījumiem</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hideMark/>
          </w:tcPr>
          <w:p w:rsidR="00D61A18" w:rsidRDefault="00D61A18" w:rsidP="00691844">
            <w:pPr>
              <w:jc w:val="center"/>
            </w:pP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6.6.1.</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darījuma datums</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E771B8">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6.6.2.</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darījuma summa</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E771B8">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rPr>
                <w:rFonts w:ascii="Times New Roman" w:eastAsia="Times New Roman" w:hAnsi="Times New Roman"/>
                <w:sz w:val="24"/>
                <w:szCs w:val="24"/>
              </w:rPr>
            </w:pPr>
            <w:r w:rsidRPr="00A22AA7">
              <w:rPr>
                <w:rFonts w:ascii="Times New Roman" w:eastAsia="Times New Roman" w:hAnsi="Times New Roman"/>
                <w:sz w:val="24"/>
                <w:szCs w:val="24"/>
              </w:rPr>
              <w:t>6.6.3.</w:t>
            </w:r>
          </w:p>
        </w:tc>
        <w:tc>
          <w:tcPr>
            <w:tcW w:w="863"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1021" w:type="pct"/>
            <w:tcBorders>
              <w:top w:val="outset" w:sz="6" w:space="0" w:color="auto"/>
              <w:left w:val="outset" w:sz="6" w:space="0" w:color="auto"/>
              <w:bottom w:val="outset" w:sz="6" w:space="0" w:color="auto"/>
              <w:right w:val="outset" w:sz="6" w:space="0" w:color="auto"/>
            </w:tcBorders>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norāde uz kadastra objektu – darījuma objektu</w:t>
            </w:r>
          </w:p>
        </w:tc>
        <w:tc>
          <w:tcPr>
            <w:tcW w:w="710" w:type="pct"/>
            <w:tcBorders>
              <w:top w:val="outset" w:sz="6" w:space="0" w:color="auto"/>
              <w:left w:val="outset" w:sz="6" w:space="0" w:color="auto"/>
              <w:bottom w:val="outset" w:sz="6" w:space="0" w:color="auto"/>
              <w:right w:val="outset" w:sz="6" w:space="0" w:color="auto"/>
            </w:tcBorders>
          </w:tcPr>
          <w:p w:rsidR="00D61A18" w:rsidRDefault="00D61A18" w:rsidP="00691844">
            <w:pPr>
              <w:jc w:val="center"/>
            </w:pPr>
            <w:r w:rsidRPr="00E771B8">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ZGR/</w:t>
            </w:r>
            <w:proofErr w:type="spellStart"/>
            <w:r w:rsidRPr="00975951">
              <w:rPr>
                <w:rFonts w:ascii="Times New Roman" w:eastAsia="Times New Roman" w:hAnsi="Times New Roman"/>
                <w:b/>
                <w:sz w:val="24"/>
                <w:szCs w:val="24"/>
              </w:rPr>
              <w:t>KPl</w:t>
            </w:r>
            <w:proofErr w:type="spellEnd"/>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r w:rsidRPr="00975951">
              <w:rPr>
                <w:rFonts w:ascii="Times New Roman" w:eastAsia="Times New Roman" w:hAnsi="Times New Roman"/>
                <w:b/>
                <w:sz w:val="24"/>
                <w:szCs w:val="24"/>
              </w:rPr>
              <w:t>+</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rPr>
                <w:rFonts w:ascii="Times New Roman" w:eastAsia="Times New Roman" w:hAnsi="Times New Roman"/>
                <w:sz w:val="24"/>
                <w:szCs w:val="24"/>
              </w:rPr>
            </w:pPr>
            <w:r w:rsidRPr="00B41CC0">
              <w:rPr>
                <w:rFonts w:ascii="Times New Roman" w:eastAsia="Times New Roman" w:hAnsi="Times New Roman"/>
                <w:b/>
                <w:sz w:val="24"/>
                <w:szCs w:val="24"/>
              </w:rPr>
              <w:t>6.7.</w:t>
            </w:r>
          </w:p>
        </w:tc>
        <w:tc>
          <w:tcPr>
            <w:tcW w:w="863"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both"/>
              <w:rPr>
                <w:rFonts w:ascii="Times New Roman" w:eastAsia="Times New Roman" w:hAnsi="Times New Roman"/>
                <w:sz w:val="24"/>
                <w:szCs w:val="24"/>
              </w:rPr>
            </w:pPr>
            <w:r w:rsidRPr="00B41CC0">
              <w:rPr>
                <w:rFonts w:ascii="Times New Roman" w:eastAsia="Times New Roman" w:hAnsi="Times New Roman"/>
                <w:b/>
                <w:sz w:val="24"/>
                <w:szCs w:val="24"/>
              </w:rPr>
              <w:t>dati par arhīva  lietu</w:t>
            </w:r>
          </w:p>
        </w:tc>
        <w:tc>
          <w:tcPr>
            <w:tcW w:w="1021" w:type="pct"/>
            <w:tcBorders>
              <w:top w:val="outset" w:sz="6" w:space="0" w:color="auto"/>
              <w:left w:val="outset" w:sz="6" w:space="0" w:color="auto"/>
              <w:bottom w:val="outset" w:sz="6" w:space="0" w:color="auto"/>
              <w:right w:val="outset" w:sz="6" w:space="0" w:color="auto"/>
            </w:tcBorders>
          </w:tcPr>
          <w:p w:rsidR="00D61A18" w:rsidRPr="00A22AA7" w:rsidRDefault="00D61A18" w:rsidP="00691844">
            <w:pPr>
              <w:spacing w:after="0" w:line="240" w:lineRule="auto"/>
              <w:jc w:val="both"/>
              <w:rPr>
                <w:rFonts w:ascii="Times New Roman" w:eastAsia="Times New Roman" w:hAnsi="Times New Roman"/>
                <w:sz w:val="24"/>
                <w:szCs w:val="24"/>
              </w:rPr>
            </w:pPr>
          </w:p>
        </w:tc>
        <w:tc>
          <w:tcPr>
            <w:tcW w:w="710" w:type="pct"/>
            <w:tcBorders>
              <w:top w:val="outset" w:sz="6" w:space="0" w:color="auto"/>
              <w:left w:val="outset" w:sz="6" w:space="0" w:color="auto"/>
              <w:bottom w:val="outset" w:sz="6" w:space="0" w:color="auto"/>
              <w:right w:val="outset" w:sz="6" w:space="0" w:color="auto"/>
            </w:tcBorders>
          </w:tcPr>
          <w:p w:rsidR="00D61A18" w:rsidRPr="00E771B8" w:rsidRDefault="00D61A18" w:rsidP="00691844">
            <w:pPr>
              <w:jc w:val="center"/>
              <w:rPr>
                <w:rFonts w:ascii="Times New Roman" w:eastAsia="Times New Roman" w:hAnsi="Times New Roman"/>
                <w:sz w:val="24"/>
                <w:szCs w:val="24"/>
              </w:rPr>
            </w:pPr>
            <w:r>
              <w:rPr>
                <w:rFonts w:ascii="Times New Roman" w:eastAsia="Times New Roman" w:hAnsi="Times New Roman"/>
                <w:sz w:val="24"/>
                <w:szCs w:val="24"/>
              </w:rPr>
              <w:t>Uzskaites sistēma arhīvā glabājamām lietām ir atšķirīga</w:t>
            </w:r>
          </w:p>
        </w:tc>
        <w:tc>
          <w:tcPr>
            <w:tcW w:w="707" w:type="pct"/>
            <w:tcBorders>
              <w:top w:val="outset" w:sz="6" w:space="0" w:color="auto"/>
              <w:left w:val="outset" w:sz="6" w:space="0" w:color="auto"/>
              <w:bottom w:val="outset" w:sz="6" w:space="0" w:color="auto"/>
              <w:right w:val="outset" w:sz="6" w:space="0" w:color="auto"/>
            </w:tcBorders>
          </w:tcPr>
          <w:p w:rsidR="00D61A18" w:rsidRDefault="00D61A18" w:rsidP="00691844">
            <w:pPr>
              <w:spacing w:after="0" w:line="240" w:lineRule="auto"/>
              <w:jc w:val="center"/>
              <w:rPr>
                <w:rFonts w:ascii="Times New Roman" w:eastAsia="Times New Roman" w:hAnsi="Times New Roman"/>
                <w:sz w:val="24"/>
                <w:szCs w:val="24"/>
              </w:rPr>
            </w:pPr>
          </w:p>
        </w:tc>
        <w:tc>
          <w:tcPr>
            <w:tcW w:w="651"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c>
          <w:tcPr>
            <w:tcW w:w="670" w:type="pct"/>
            <w:tcBorders>
              <w:top w:val="outset" w:sz="6" w:space="0" w:color="auto"/>
              <w:left w:val="outset" w:sz="6" w:space="0" w:color="auto"/>
              <w:bottom w:val="outset" w:sz="6" w:space="0" w:color="auto"/>
              <w:right w:val="outset" w:sz="6" w:space="0" w:color="auto"/>
            </w:tcBorders>
          </w:tcPr>
          <w:p w:rsidR="00D61A18" w:rsidRPr="00975951" w:rsidRDefault="00D61A18" w:rsidP="00691844">
            <w:pPr>
              <w:spacing w:after="0" w:line="240" w:lineRule="auto"/>
              <w:jc w:val="center"/>
              <w:rPr>
                <w:rFonts w:ascii="Times New Roman" w:eastAsia="Times New Roman" w:hAnsi="Times New Roman"/>
                <w:b/>
                <w:sz w:val="24"/>
                <w:szCs w:val="24"/>
              </w:rPr>
            </w:pP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rPr>
                <w:rFonts w:ascii="Times New Roman" w:eastAsia="Times New Roman" w:hAnsi="Times New Roman"/>
                <w:b/>
                <w:sz w:val="24"/>
                <w:szCs w:val="24"/>
              </w:rPr>
            </w:pPr>
            <w:r w:rsidRPr="00A22AA7">
              <w:rPr>
                <w:rFonts w:ascii="Times New Roman" w:eastAsia="Times New Roman" w:hAnsi="Times New Roman"/>
                <w:b/>
                <w:sz w:val="24"/>
                <w:szCs w:val="24"/>
              </w:rPr>
              <w:t>7.</w:t>
            </w:r>
          </w:p>
        </w:tc>
        <w:tc>
          <w:tcPr>
            <w:tcW w:w="863"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Vērtību zonējums</w:t>
            </w:r>
          </w:p>
        </w:tc>
        <w:tc>
          <w:tcPr>
            <w:tcW w:w="1021"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jc w:val="both"/>
              <w:rPr>
                <w:rFonts w:ascii="Times New Roman" w:eastAsia="Times New Roman" w:hAnsi="Times New Roman"/>
                <w:sz w:val="24"/>
                <w:szCs w:val="24"/>
              </w:rPr>
            </w:pPr>
            <w:r w:rsidRPr="00A22AA7">
              <w:rPr>
                <w:rFonts w:ascii="Times New Roman" w:eastAsia="Times New Roman" w:hAnsi="Times New Roman"/>
                <w:sz w:val="24"/>
                <w:szCs w:val="24"/>
              </w:rPr>
              <w:t> </w:t>
            </w:r>
          </w:p>
        </w:tc>
        <w:tc>
          <w:tcPr>
            <w:tcW w:w="710"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D61A18" w:rsidRPr="00A22AA7"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D61A18" w:rsidRPr="00312078" w:rsidRDefault="00D61A18" w:rsidP="00691844">
            <w:pPr>
              <w:spacing w:after="0" w:line="240" w:lineRule="auto"/>
              <w:jc w:val="center"/>
              <w:rPr>
                <w:rFonts w:ascii="Times New Roman" w:eastAsia="Times New Roman" w:hAnsi="Times New Roman"/>
                <w:b/>
                <w:sz w:val="24"/>
                <w:szCs w:val="24"/>
              </w:rPr>
            </w:pPr>
            <w:r w:rsidRPr="00312078">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D61A18" w:rsidRDefault="00D61A18" w:rsidP="0069184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_</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rPr>
                <w:rFonts w:ascii="Times New Roman" w:eastAsia="Times New Roman" w:hAnsi="Times New Roman"/>
                <w:b/>
                <w:sz w:val="24"/>
                <w:szCs w:val="24"/>
              </w:rPr>
            </w:pPr>
            <w:r w:rsidRPr="00A22AA7">
              <w:rPr>
                <w:rFonts w:ascii="Times New Roman" w:eastAsia="Times New Roman" w:hAnsi="Times New Roman"/>
                <w:b/>
                <w:sz w:val="24"/>
                <w:szCs w:val="24"/>
              </w:rPr>
              <w:t>8.</w:t>
            </w:r>
          </w:p>
        </w:tc>
        <w:tc>
          <w:tcPr>
            <w:tcW w:w="863"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Kadastrālo vērtību bāze</w:t>
            </w:r>
          </w:p>
        </w:tc>
        <w:tc>
          <w:tcPr>
            <w:tcW w:w="1021"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 </w:t>
            </w:r>
          </w:p>
        </w:tc>
        <w:tc>
          <w:tcPr>
            <w:tcW w:w="710"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D61A18" w:rsidRPr="00A22AA7" w:rsidRDefault="00D61A18"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_</w:t>
            </w: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D61A18" w:rsidRPr="00312078" w:rsidRDefault="00D61A18" w:rsidP="00691844">
            <w:pPr>
              <w:spacing w:after="0" w:line="240" w:lineRule="auto"/>
              <w:jc w:val="center"/>
              <w:rPr>
                <w:rFonts w:ascii="Times New Roman" w:eastAsia="Times New Roman" w:hAnsi="Times New Roman"/>
                <w:b/>
                <w:sz w:val="24"/>
                <w:szCs w:val="24"/>
              </w:rPr>
            </w:pPr>
            <w:r w:rsidRPr="00312078">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D61A18" w:rsidRDefault="00D61A18"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_</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rPr>
                <w:rFonts w:ascii="Times New Roman" w:eastAsia="Times New Roman" w:hAnsi="Times New Roman"/>
                <w:b/>
                <w:sz w:val="24"/>
                <w:szCs w:val="24"/>
              </w:rPr>
            </w:pPr>
            <w:r w:rsidRPr="00A22AA7">
              <w:rPr>
                <w:rFonts w:ascii="Times New Roman" w:eastAsia="Times New Roman" w:hAnsi="Times New Roman"/>
                <w:b/>
                <w:sz w:val="24"/>
                <w:szCs w:val="24"/>
              </w:rPr>
              <w:t>9.</w:t>
            </w:r>
          </w:p>
        </w:tc>
        <w:tc>
          <w:tcPr>
            <w:tcW w:w="863"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Kadastrālo teritoriju un kadastra grupu telpiskie kadastra kartes dati</w:t>
            </w:r>
          </w:p>
        </w:tc>
        <w:tc>
          <w:tcPr>
            <w:tcW w:w="1021"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jc w:val="both"/>
              <w:rPr>
                <w:rFonts w:ascii="Times New Roman" w:eastAsia="Times New Roman" w:hAnsi="Times New Roman"/>
                <w:b/>
                <w:sz w:val="24"/>
                <w:szCs w:val="24"/>
              </w:rPr>
            </w:pPr>
            <w:r w:rsidRPr="00A22AA7">
              <w:rPr>
                <w:rFonts w:ascii="Times New Roman" w:eastAsia="Times New Roman" w:hAnsi="Times New Roman"/>
                <w:b/>
                <w:sz w:val="24"/>
                <w:szCs w:val="24"/>
              </w:rPr>
              <w:t> </w:t>
            </w:r>
          </w:p>
        </w:tc>
        <w:tc>
          <w:tcPr>
            <w:tcW w:w="710" w:type="pct"/>
            <w:tcBorders>
              <w:top w:val="outset" w:sz="6" w:space="0" w:color="auto"/>
              <w:left w:val="outset" w:sz="6" w:space="0" w:color="auto"/>
              <w:bottom w:val="outset" w:sz="6" w:space="0" w:color="auto"/>
              <w:right w:val="outset" w:sz="6" w:space="0" w:color="auto"/>
            </w:tcBorders>
            <w:shd w:val="clear" w:color="auto" w:fill="D6E3BC"/>
            <w:hideMark/>
          </w:tcPr>
          <w:p w:rsidR="00D61A18" w:rsidRPr="00A22AA7" w:rsidRDefault="00D61A18"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D61A18" w:rsidRPr="00A22AA7" w:rsidRDefault="00D61A18"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_</w:t>
            </w: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D61A18" w:rsidRPr="00312078" w:rsidRDefault="00D61A18" w:rsidP="00691844">
            <w:pPr>
              <w:spacing w:after="0" w:line="240" w:lineRule="auto"/>
              <w:jc w:val="center"/>
              <w:rPr>
                <w:rFonts w:ascii="Times New Roman" w:eastAsia="Times New Roman" w:hAnsi="Times New Roman"/>
                <w:b/>
                <w:sz w:val="24"/>
                <w:szCs w:val="24"/>
              </w:rPr>
            </w:pPr>
            <w:r w:rsidRPr="00312078">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D61A18" w:rsidRDefault="00D61A18" w:rsidP="00691844">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_</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spacing w:after="0" w:line="240" w:lineRule="auto"/>
              <w:rPr>
                <w:rFonts w:ascii="Times New Roman" w:eastAsia="Times New Roman" w:hAnsi="Times New Roman"/>
                <w:b/>
                <w:sz w:val="24"/>
                <w:szCs w:val="24"/>
              </w:rPr>
            </w:pPr>
            <w:r w:rsidRPr="00952BD6">
              <w:rPr>
                <w:rFonts w:ascii="Times New Roman" w:eastAsia="Times New Roman" w:hAnsi="Times New Roman"/>
                <w:b/>
                <w:sz w:val="24"/>
                <w:szCs w:val="24"/>
              </w:rPr>
              <w:t>10.</w:t>
            </w:r>
          </w:p>
        </w:tc>
        <w:tc>
          <w:tcPr>
            <w:tcW w:w="863"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spacing w:after="0" w:line="240" w:lineRule="auto"/>
              <w:jc w:val="both"/>
              <w:rPr>
                <w:rFonts w:ascii="Times New Roman" w:eastAsia="Times New Roman" w:hAnsi="Times New Roman"/>
                <w:b/>
                <w:sz w:val="24"/>
                <w:szCs w:val="24"/>
              </w:rPr>
            </w:pPr>
            <w:r w:rsidRPr="00952BD6">
              <w:rPr>
                <w:rFonts w:ascii="Times New Roman" w:eastAsia="Times New Roman" w:hAnsi="Times New Roman"/>
                <w:b/>
                <w:sz w:val="24"/>
                <w:szCs w:val="24"/>
              </w:rPr>
              <w:t>Paātrinātās privatizācijas dzīvokļi, kam normatīvajos aktos ir īpašuma statuss, bet īpašuma tiesības nevar nostiprināt zemesgrāmatā</w:t>
            </w:r>
          </w:p>
        </w:tc>
        <w:tc>
          <w:tcPr>
            <w:tcW w:w="1021"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spacing w:after="0" w:line="240" w:lineRule="auto"/>
              <w:jc w:val="both"/>
              <w:rPr>
                <w:rFonts w:ascii="Times New Roman" w:eastAsia="Times New Roman" w:hAnsi="Times New Roman"/>
                <w:b/>
                <w:sz w:val="24"/>
                <w:szCs w:val="24"/>
              </w:rPr>
            </w:pPr>
          </w:p>
        </w:tc>
        <w:tc>
          <w:tcPr>
            <w:tcW w:w="710"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jc w:val="center"/>
              <w:rPr>
                <w:rFonts w:ascii="Times New Roman" w:eastAsia="Times New Roman" w:hAnsi="Times New Roman"/>
                <w:b/>
                <w:sz w:val="24"/>
                <w:szCs w:val="24"/>
              </w:rPr>
            </w:pPr>
            <w:r>
              <w:rPr>
                <w:rFonts w:ascii="Times New Roman" w:eastAsia="Times New Roman" w:hAnsi="Times New Roman"/>
                <w:b/>
                <w:sz w:val="24"/>
                <w:szCs w:val="24"/>
              </w:rPr>
              <w:t>_</w:t>
            </w: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D61A18" w:rsidRPr="00312078" w:rsidRDefault="00D61A18" w:rsidP="00691844">
            <w:pPr>
              <w:jc w:val="center"/>
              <w:rPr>
                <w:rFonts w:ascii="Times New Roman" w:eastAsia="Times New Roman" w:hAnsi="Times New Roman"/>
                <w:b/>
                <w:sz w:val="24"/>
                <w:szCs w:val="24"/>
              </w:rPr>
            </w:pPr>
            <w:r w:rsidRPr="00312078">
              <w:rPr>
                <w:rFonts w:ascii="Times New Roman" w:eastAsia="Times New Roman" w:hAnsi="Times New Roman"/>
                <w:b/>
                <w:sz w:val="24"/>
                <w:szCs w:val="24"/>
              </w:rPr>
              <w:t>VZD</w:t>
            </w:r>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D61A18" w:rsidRDefault="00D61A18" w:rsidP="00691844">
            <w:pPr>
              <w:jc w:val="center"/>
              <w:rPr>
                <w:rFonts w:ascii="Times New Roman" w:eastAsia="Times New Roman" w:hAnsi="Times New Roman"/>
                <w:b/>
                <w:sz w:val="24"/>
                <w:szCs w:val="24"/>
              </w:rPr>
            </w:pPr>
            <w:r>
              <w:rPr>
                <w:rFonts w:ascii="Times New Roman" w:eastAsia="Times New Roman" w:hAnsi="Times New Roman"/>
                <w:sz w:val="24"/>
                <w:szCs w:val="24"/>
              </w:rPr>
              <w:t>_</w:t>
            </w:r>
          </w:p>
        </w:tc>
      </w:tr>
      <w:tr w:rsidR="00D61A18" w:rsidRPr="00A22AA7" w:rsidTr="00506636">
        <w:trPr>
          <w:trHeight w:val="141"/>
          <w:jc w:val="center"/>
        </w:trPr>
        <w:tc>
          <w:tcPr>
            <w:tcW w:w="377"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spacing w:after="0" w:line="240" w:lineRule="auto"/>
              <w:rPr>
                <w:rFonts w:ascii="Times New Roman" w:eastAsia="Times New Roman" w:hAnsi="Times New Roman"/>
                <w:b/>
                <w:sz w:val="24"/>
                <w:szCs w:val="24"/>
              </w:rPr>
            </w:pPr>
            <w:r w:rsidRPr="00952BD6">
              <w:rPr>
                <w:rFonts w:ascii="Times New Roman" w:eastAsia="Times New Roman" w:hAnsi="Times New Roman"/>
                <w:b/>
                <w:sz w:val="24"/>
                <w:szCs w:val="24"/>
              </w:rPr>
              <w:t>11.</w:t>
            </w:r>
          </w:p>
        </w:tc>
        <w:tc>
          <w:tcPr>
            <w:tcW w:w="863"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spacing w:after="0" w:line="240" w:lineRule="auto"/>
              <w:jc w:val="both"/>
              <w:rPr>
                <w:rFonts w:ascii="Times New Roman" w:eastAsia="Times New Roman" w:hAnsi="Times New Roman"/>
                <w:b/>
                <w:sz w:val="24"/>
                <w:szCs w:val="24"/>
              </w:rPr>
            </w:pPr>
            <w:r w:rsidRPr="00952BD6">
              <w:rPr>
                <w:rFonts w:ascii="Times New Roman" w:eastAsia="Times New Roman" w:hAnsi="Times New Roman"/>
                <w:b/>
                <w:sz w:val="24"/>
                <w:szCs w:val="24"/>
              </w:rPr>
              <w:t xml:space="preserve">Dzīvokļa īpašums, kas </w:t>
            </w:r>
            <w:r w:rsidRPr="00952BD6">
              <w:rPr>
                <w:rFonts w:ascii="Times New Roman" w:eastAsia="Times New Roman" w:hAnsi="Times New Roman"/>
                <w:b/>
                <w:sz w:val="24"/>
                <w:szCs w:val="24"/>
              </w:rPr>
              <w:lastRenderedPageBreak/>
              <w:t>nav privatizēts (nav ierakstīts zemesgrāmatā)</w:t>
            </w:r>
          </w:p>
        </w:tc>
        <w:tc>
          <w:tcPr>
            <w:tcW w:w="1021"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spacing w:after="0" w:line="240" w:lineRule="auto"/>
              <w:jc w:val="both"/>
              <w:rPr>
                <w:rFonts w:ascii="Times New Roman" w:eastAsia="Times New Roman" w:hAnsi="Times New Roman"/>
                <w:b/>
                <w:sz w:val="24"/>
                <w:szCs w:val="24"/>
              </w:rPr>
            </w:pPr>
          </w:p>
        </w:tc>
        <w:tc>
          <w:tcPr>
            <w:tcW w:w="710"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jc w:val="center"/>
              <w:rPr>
                <w:rFonts w:ascii="Times New Roman" w:eastAsia="Times New Roman" w:hAnsi="Times New Roman"/>
                <w:b/>
                <w:sz w:val="24"/>
                <w:szCs w:val="24"/>
              </w:rPr>
            </w:pPr>
            <w:r w:rsidRPr="00952BD6">
              <w:rPr>
                <w:rFonts w:ascii="Times New Roman" w:eastAsia="Times New Roman" w:hAnsi="Times New Roman"/>
                <w:b/>
                <w:sz w:val="24"/>
                <w:szCs w:val="24"/>
              </w:rPr>
              <w:t>+</w:t>
            </w: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jc w:val="center"/>
              <w:rPr>
                <w:rFonts w:ascii="Times New Roman" w:eastAsia="Times New Roman" w:hAnsi="Times New Roman"/>
                <w:b/>
                <w:sz w:val="24"/>
                <w:szCs w:val="24"/>
              </w:rPr>
            </w:pPr>
            <w:r w:rsidRPr="00952BD6">
              <w:rPr>
                <w:rFonts w:ascii="Times New Roman" w:eastAsia="Times New Roman" w:hAnsi="Times New Roman"/>
                <w:b/>
                <w:sz w:val="24"/>
                <w:szCs w:val="24"/>
              </w:rPr>
              <w:t>_</w:t>
            </w: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jc w:val="center"/>
              <w:rPr>
                <w:rFonts w:ascii="Times New Roman" w:eastAsia="Times New Roman" w:hAnsi="Times New Roman"/>
                <w:b/>
                <w:sz w:val="24"/>
                <w:szCs w:val="24"/>
              </w:rPr>
            </w:pPr>
            <w:r>
              <w:rPr>
                <w:rFonts w:ascii="Times New Roman" w:eastAsia="Times New Roman" w:hAnsi="Times New Roman"/>
                <w:sz w:val="24"/>
                <w:szCs w:val="24"/>
              </w:rPr>
              <w:t>_</w:t>
            </w:r>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jc w:val="center"/>
              <w:rPr>
                <w:rFonts w:ascii="Times New Roman" w:eastAsia="Times New Roman" w:hAnsi="Times New Roman"/>
                <w:b/>
                <w:sz w:val="24"/>
                <w:szCs w:val="24"/>
              </w:rPr>
            </w:pPr>
            <w:r>
              <w:rPr>
                <w:rFonts w:ascii="Times New Roman" w:eastAsia="Times New Roman" w:hAnsi="Times New Roman"/>
                <w:sz w:val="24"/>
                <w:szCs w:val="24"/>
              </w:rPr>
              <w:t>_</w:t>
            </w:r>
          </w:p>
        </w:tc>
      </w:tr>
      <w:tr w:rsidR="00D61A18" w:rsidRPr="00A22AA7" w:rsidTr="00506636">
        <w:trPr>
          <w:trHeight w:val="1605"/>
          <w:jc w:val="center"/>
        </w:trPr>
        <w:tc>
          <w:tcPr>
            <w:tcW w:w="377"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12.</w:t>
            </w:r>
          </w:p>
        </w:tc>
        <w:tc>
          <w:tcPr>
            <w:tcW w:w="863"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Zemesgrāmatas nostiprinājuma dati</w:t>
            </w:r>
          </w:p>
        </w:tc>
        <w:tc>
          <w:tcPr>
            <w:tcW w:w="1021"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spacing w:after="0" w:line="240" w:lineRule="auto"/>
              <w:jc w:val="both"/>
              <w:rPr>
                <w:rFonts w:ascii="Times New Roman" w:eastAsia="Times New Roman" w:hAnsi="Times New Roman"/>
                <w:b/>
                <w:sz w:val="24"/>
                <w:szCs w:val="24"/>
              </w:rPr>
            </w:pPr>
          </w:p>
        </w:tc>
        <w:tc>
          <w:tcPr>
            <w:tcW w:w="710" w:type="pct"/>
            <w:tcBorders>
              <w:top w:val="outset" w:sz="6" w:space="0" w:color="auto"/>
              <w:left w:val="outset" w:sz="6" w:space="0" w:color="auto"/>
              <w:bottom w:val="outset" w:sz="6" w:space="0" w:color="auto"/>
              <w:right w:val="outset" w:sz="6" w:space="0" w:color="auto"/>
            </w:tcBorders>
            <w:shd w:val="clear" w:color="auto" w:fill="D6E3BC"/>
          </w:tcPr>
          <w:p w:rsidR="00D61A18" w:rsidRPr="00FB4812" w:rsidRDefault="00D61A18" w:rsidP="00691844">
            <w:pPr>
              <w:jc w:val="center"/>
              <w:rPr>
                <w:rFonts w:ascii="Times New Roman" w:eastAsia="Times New Roman" w:hAnsi="Times New Roman"/>
                <w:sz w:val="24"/>
                <w:szCs w:val="24"/>
              </w:rPr>
            </w:pPr>
            <w:r w:rsidRPr="00FB4812">
              <w:rPr>
                <w:rFonts w:ascii="Times New Roman" w:eastAsia="Times New Roman" w:hAnsi="Times New Roman"/>
                <w:sz w:val="24"/>
                <w:szCs w:val="24"/>
                <w:u w:val="single"/>
              </w:rPr>
              <w:t xml:space="preserve">Daļēji </w:t>
            </w:r>
            <w:r w:rsidRPr="00FB4812">
              <w:rPr>
                <w:rFonts w:ascii="Times New Roman" w:eastAsia="Times New Roman" w:hAnsi="Times New Roman"/>
                <w:sz w:val="24"/>
                <w:szCs w:val="24"/>
              </w:rPr>
              <w:t>saņem no Datorizētās zemesgrāmatas</w:t>
            </w:r>
          </w:p>
        </w:tc>
        <w:tc>
          <w:tcPr>
            <w:tcW w:w="707" w:type="pct"/>
            <w:tcBorders>
              <w:top w:val="outset" w:sz="6" w:space="0" w:color="auto"/>
              <w:left w:val="outset" w:sz="6" w:space="0" w:color="auto"/>
              <w:bottom w:val="outset" w:sz="6" w:space="0" w:color="auto"/>
              <w:right w:val="outset" w:sz="6" w:space="0" w:color="auto"/>
            </w:tcBorders>
            <w:shd w:val="clear" w:color="auto" w:fill="D6E3BC"/>
          </w:tcPr>
          <w:p w:rsidR="00D61A18" w:rsidRPr="00952BD6" w:rsidRDefault="00D61A18" w:rsidP="00691844">
            <w:pPr>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651" w:type="pct"/>
            <w:tcBorders>
              <w:top w:val="outset" w:sz="6" w:space="0" w:color="auto"/>
              <w:left w:val="outset" w:sz="6" w:space="0" w:color="auto"/>
              <w:bottom w:val="outset" w:sz="6" w:space="0" w:color="auto"/>
              <w:right w:val="outset" w:sz="6" w:space="0" w:color="auto"/>
            </w:tcBorders>
            <w:shd w:val="clear" w:color="auto" w:fill="D6E3BC"/>
          </w:tcPr>
          <w:p w:rsidR="00D61A18" w:rsidRPr="00EE77F4" w:rsidRDefault="00D61A18" w:rsidP="00691844">
            <w:pPr>
              <w:jc w:val="center"/>
              <w:rPr>
                <w:rFonts w:ascii="Times New Roman" w:eastAsia="Times New Roman" w:hAnsi="Times New Roman"/>
                <w:sz w:val="24"/>
                <w:szCs w:val="24"/>
              </w:rPr>
            </w:pPr>
            <w:r w:rsidRPr="00EE77F4">
              <w:rPr>
                <w:rFonts w:ascii="Times New Roman" w:eastAsia="Times New Roman" w:hAnsi="Times New Roman"/>
                <w:sz w:val="24"/>
                <w:szCs w:val="24"/>
              </w:rPr>
              <w:t>ZGR/</w:t>
            </w:r>
            <w:proofErr w:type="spellStart"/>
            <w:r w:rsidRPr="00EE77F4">
              <w:rPr>
                <w:rFonts w:ascii="Times New Roman" w:eastAsia="Times New Roman" w:hAnsi="Times New Roman"/>
                <w:sz w:val="24"/>
                <w:szCs w:val="24"/>
              </w:rPr>
              <w:t>KLp</w:t>
            </w:r>
            <w:proofErr w:type="spellEnd"/>
          </w:p>
        </w:tc>
        <w:tc>
          <w:tcPr>
            <w:tcW w:w="670" w:type="pct"/>
            <w:tcBorders>
              <w:top w:val="outset" w:sz="6" w:space="0" w:color="auto"/>
              <w:left w:val="outset" w:sz="6" w:space="0" w:color="auto"/>
              <w:bottom w:val="outset" w:sz="6" w:space="0" w:color="auto"/>
              <w:right w:val="outset" w:sz="6" w:space="0" w:color="auto"/>
            </w:tcBorders>
            <w:shd w:val="clear" w:color="auto" w:fill="D6E3BC"/>
          </w:tcPr>
          <w:p w:rsidR="00D61A18" w:rsidRPr="00EE77F4" w:rsidRDefault="00D61A18" w:rsidP="00691844">
            <w:pPr>
              <w:jc w:val="center"/>
              <w:rPr>
                <w:rFonts w:ascii="Times New Roman" w:eastAsia="Times New Roman" w:hAnsi="Times New Roman"/>
                <w:sz w:val="24"/>
                <w:szCs w:val="24"/>
              </w:rPr>
            </w:pPr>
            <w:r w:rsidRPr="00EE77F4">
              <w:rPr>
                <w:rFonts w:ascii="Times New Roman" w:eastAsia="Times New Roman" w:hAnsi="Times New Roman"/>
                <w:sz w:val="24"/>
                <w:szCs w:val="24"/>
              </w:rPr>
              <w:t>+</w:t>
            </w:r>
          </w:p>
        </w:tc>
      </w:tr>
    </w:tbl>
    <w:p w:rsidR="005C3F72" w:rsidRDefault="005C3F72" w:rsidP="004D387C">
      <w:pPr>
        <w:spacing w:after="0" w:line="240" w:lineRule="auto"/>
        <w:rPr>
          <w:rFonts w:ascii="Times New Roman" w:eastAsia="Times New Roman" w:hAnsi="Times New Roman"/>
          <w:sz w:val="24"/>
          <w:szCs w:val="24"/>
        </w:rPr>
      </w:pPr>
    </w:p>
    <w:p w:rsidR="005C3F72" w:rsidRDefault="005C3F72" w:rsidP="004D387C">
      <w:pPr>
        <w:spacing w:after="0" w:line="240" w:lineRule="auto"/>
        <w:rPr>
          <w:rFonts w:ascii="Times New Roman" w:eastAsia="Times New Roman" w:hAnsi="Times New Roman"/>
          <w:sz w:val="24"/>
          <w:szCs w:val="24"/>
        </w:rPr>
      </w:pPr>
    </w:p>
    <w:p w:rsidR="00D57377" w:rsidRDefault="007352C2" w:rsidP="003279E8">
      <w:pPr>
        <w:spacing w:after="0" w:line="240" w:lineRule="auto"/>
        <w:rPr>
          <w:rFonts w:ascii="Times New Roman" w:eastAsia="Times New Roman" w:hAnsi="Times New Roman" w:cs="Times New Roman"/>
          <w:sz w:val="24"/>
          <w:szCs w:val="24"/>
        </w:rPr>
      </w:pPr>
      <w:r w:rsidRPr="007352C2">
        <w:rPr>
          <w:rFonts w:ascii="Times New Roman" w:eastAsia="Times New Roman" w:hAnsi="Times New Roman" w:cs="Times New Roman"/>
          <w:sz w:val="24"/>
          <w:szCs w:val="24"/>
        </w:rPr>
        <w:t xml:space="preserve">Tieslietu </w:t>
      </w:r>
      <w:r w:rsidRPr="00FF7F21">
        <w:rPr>
          <w:rFonts w:ascii="Times New Roman" w:eastAsia="Times New Roman" w:hAnsi="Times New Roman" w:cs="Times New Roman"/>
          <w:sz w:val="24"/>
          <w:szCs w:val="24"/>
        </w:rPr>
        <w:t>ministr</w:t>
      </w:r>
      <w:r w:rsidR="0046381B">
        <w:rPr>
          <w:rFonts w:ascii="Times New Roman" w:eastAsia="Times New Roman" w:hAnsi="Times New Roman" w:cs="Times New Roman"/>
          <w:sz w:val="24"/>
          <w:szCs w:val="24"/>
        </w:rPr>
        <w:t xml:space="preserve">s </w:t>
      </w:r>
      <w:r w:rsidR="0046381B">
        <w:rPr>
          <w:rFonts w:ascii="Times New Roman" w:eastAsia="Times New Roman" w:hAnsi="Times New Roman" w:cs="Times New Roman"/>
          <w:sz w:val="24"/>
          <w:szCs w:val="24"/>
        </w:rPr>
        <w:tab/>
      </w:r>
      <w:r w:rsidR="0046381B">
        <w:rPr>
          <w:rFonts w:ascii="Times New Roman" w:eastAsia="Times New Roman" w:hAnsi="Times New Roman" w:cs="Times New Roman"/>
          <w:sz w:val="24"/>
          <w:szCs w:val="24"/>
        </w:rPr>
        <w:tab/>
      </w:r>
      <w:r w:rsidR="0046381B">
        <w:rPr>
          <w:rFonts w:ascii="Times New Roman" w:eastAsia="Times New Roman" w:hAnsi="Times New Roman" w:cs="Times New Roman"/>
          <w:sz w:val="24"/>
          <w:szCs w:val="24"/>
        </w:rPr>
        <w:tab/>
      </w:r>
      <w:r w:rsidR="0046381B">
        <w:rPr>
          <w:rFonts w:ascii="Times New Roman" w:eastAsia="Times New Roman" w:hAnsi="Times New Roman" w:cs="Times New Roman"/>
          <w:sz w:val="24"/>
          <w:szCs w:val="24"/>
        </w:rPr>
        <w:tab/>
      </w:r>
      <w:r w:rsidR="0046381B">
        <w:rPr>
          <w:rFonts w:ascii="Times New Roman" w:eastAsia="Times New Roman" w:hAnsi="Times New Roman" w:cs="Times New Roman"/>
          <w:sz w:val="24"/>
          <w:szCs w:val="24"/>
        </w:rPr>
        <w:tab/>
      </w:r>
      <w:r w:rsidR="0046381B">
        <w:rPr>
          <w:rFonts w:ascii="Times New Roman" w:eastAsia="Times New Roman" w:hAnsi="Times New Roman" w:cs="Times New Roman"/>
          <w:sz w:val="24"/>
          <w:szCs w:val="24"/>
        </w:rPr>
        <w:tab/>
      </w:r>
      <w:r w:rsidR="0046381B">
        <w:rPr>
          <w:rFonts w:ascii="Times New Roman" w:eastAsia="Times New Roman" w:hAnsi="Times New Roman" w:cs="Times New Roman"/>
          <w:sz w:val="24"/>
          <w:szCs w:val="24"/>
        </w:rPr>
        <w:tab/>
        <w:t>Dzintars Rasnačs</w:t>
      </w:r>
    </w:p>
    <w:p w:rsidR="003279E8" w:rsidRDefault="003279E8" w:rsidP="009262B5">
      <w:pPr>
        <w:rPr>
          <w:rFonts w:ascii="Times New Roman" w:eastAsia="Times New Roman" w:hAnsi="Times New Roman" w:cs="Times New Roman"/>
          <w:sz w:val="24"/>
          <w:szCs w:val="24"/>
        </w:rPr>
      </w:pPr>
    </w:p>
    <w:p w:rsidR="009262B5" w:rsidRPr="009262B5" w:rsidRDefault="00657AB5" w:rsidP="009262B5">
      <w:pPr>
        <w:rPr>
          <w:rFonts w:ascii="Times New Roman" w:eastAsia="Times New Roman" w:hAnsi="Times New Roman" w:cs="Times New Roman"/>
          <w:sz w:val="24"/>
          <w:szCs w:val="24"/>
        </w:rPr>
      </w:pPr>
      <w:r>
        <w:rPr>
          <w:rFonts w:ascii="Times New Roman" w:eastAsia="Times New Roman" w:hAnsi="Times New Roman" w:cs="Times New Roman"/>
          <w:sz w:val="24"/>
          <w:szCs w:val="24"/>
        </w:rPr>
        <w:t>Iesniedzējs:</w:t>
      </w:r>
      <w:r>
        <w:rPr>
          <w:rFonts w:ascii="Times New Roman" w:eastAsia="Times New Roman" w:hAnsi="Times New Roman" w:cs="Times New Roman"/>
          <w:sz w:val="24"/>
          <w:szCs w:val="24"/>
        </w:rPr>
        <w:br/>
      </w:r>
      <w:r w:rsidR="0041136B">
        <w:rPr>
          <w:rFonts w:ascii="Times New Roman" w:eastAsia="Times New Roman" w:hAnsi="Times New Roman" w:cs="Times New Roman"/>
          <w:sz w:val="24"/>
          <w:szCs w:val="24"/>
        </w:rPr>
        <w:t xml:space="preserve">tieslietu </w:t>
      </w:r>
      <w:r>
        <w:rPr>
          <w:rFonts w:ascii="Times New Roman" w:eastAsia="Times New Roman" w:hAnsi="Times New Roman" w:cs="Times New Roman"/>
          <w:sz w:val="24"/>
          <w:szCs w:val="24"/>
        </w:rPr>
        <w:t>ministr</w:t>
      </w:r>
      <w:r w:rsidR="009E5BBD">
        <w:rPr>
          <w:rFonts w:ascii="Times New Roman" w:eastAsia="Times New Roman" w:hAnsi="Times New Roman" w:cs="Times New Roman"/>
          <w:sz w:val="24"/>
          <w:szCs w:val="24"/>
        </w:rPr>
        <w:t>s</w:t>
      </w:r>
      <w:r w:rsidR="009E0A7E">
        <w:rPr>
          <w:rFonts w:ascii="Times New Roman" w:eastAsia="Times New Roman" w:hAnsi="Times New Roman" w:cs="Times New Roman"/>
          <w:sz w:val="24"/>
          <w:szCs w:val="24"/>
        </w:rPr>
        <w:tab/>
      </w:r>
      <w:r w:rsidR="009E0A7E">
        <w:rPr>
          <w:rFonts w:ascii="Times New Roman" w:eastAsia="Times New Roman" w:hAnsi="Times New Roman" w:cs="Times New Roman"/>
          <w:sz w:val="24"/>
          <w:szCs w:val="24"/>
        </w:rPr>
        <w:tab/>
      </w:r>
      <w:r w:rsidR="009E0A7E">
        <w:rPr>
          <w:rFonts w:ascii="Times New Roman" w:eastAsia="Times New Roman" w:hAnsi="Times New Roman" w:cs="Times New Roman"/>
          <w:sz w:val="24"/>
          <w:szCs w:val="24"/>
        </w:rPr>
        <w:tab/>
      </w:r>
      <w:r w:rsidR="009E0A7E">
        <w:rPr>
          <w:rFonts w:ascii="Times New Roman" w:eastAsia="Times New Roman" w:hAnsi="Times New Roman" w:cs="Times New Roman"/>
          <w:sz w:val="24"/>
          <w:szCs w:val="24"/>
        </w:rPr>
        <w:tab/>
      </w:r>
      <w:r w:rsidR="009E0A7E">
        <w:rPr>
          <w:rFonts w:ascii="Times New Roman" w:eastAsia="Times New Roman" w:hAnsi="Times New Roman" w:cs="Times New Roman"/>
          <w:sz w:val="24"/>
          <w:szCs w:val="24"/>
        </w:rPr>
        <w:tab/>
      </w:r>
      <w:r w:rsidR="009E0A7E">
        <w:rPr>
          <w:rFonts w:ascii="Times New Roman" w:eastAsia="Times New Roman" w:hAnsi="Times New Roman" w:cs="Times New Roman"/>
          <w:sz w:val="24"/>
          <w:szCs w:val="24"/>
        </w:rPr>
        <w:tab/>
      </w:r>
      <w:r w:rsidR="009E0A7E">
        <w:rPr>
          <w:rFonts w:ascii="Times New Roman" w:eastAsia="Times New Roman" w:hAnsi="Times New Roman" w:cs="Times New Roman"/>
          <w:sz w:val="24"/>
          <w:szCs w:val="24"/>
        </w:rPr>
        <w:tab/>
      </w:r>
      <w:r w:rsidR="009E5BBD">
        <w:rPr>
          <w:rFonts w:ascii="Times New Roman" w:eastAsia="Times New Roman" w:hAnsi="Times New Roman" w:cs="Times New Roman"/>
          <w:sz w:val="24"/>
          <w:szCs w:val="24"/>
        </w:rPr>
        <w:t>Dzintars Rasnačs</w:t>
      </w:r>
    </w:p>
    <w:p w:rsidR="009262B5" w:rsidRDefault="009262B5" w:rsidP="00D57377">
      <w:pPr>
        <w:spacing w:after="0" w:line="240" w:lineRule="auto"/>
        <w:jc w:val="both"/>
        <w:rPr>
          <w:rFonts w:ascii="Times New Roman" w:hAnsi="Times New Roman" w:cs="Times New Roman"/>
          <w:color w:val="000000"/>
          <w:sz w:val="20"/>
          <w:szCs w:val="20"/>
        </w:rPr>
      </w:pPr>
    </w:p>
    <w:p w:rsidR="00D57377" w:rsidRPr="007352C2" w:rsidRDefault="00564273" w:rsidP="00D57377">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02</w:t>
      </w:r>
      <w:r w:rsidR="00B43989">
        <w:rPr>
          <w:rFonts w:ascii="Times New Roman" w:hAnsi="Times New Roman" w:cs="Times New Roman"/>
          <w:color w:val="000000"/>
          <w:sz w:val="20"/>
          <w:szCs w:val="20"/>
        </w:rPr>
        <w:t>.</w:t>
      </w:r>
      <w:r w:rsidR="00C31628">
        <w:rPr>
          <w:rFonts w:ascii="Times New Roman" w:hAnsi="Times New Roman" w:cs="Times New Roman"/>
          <w:color w:val="000000"/>
          <w:sz w:val="20"/>
          <w:szCs w:val="20"/>
        </w:rPr>
        <w:t>0</w:t>
      </w:r>
      <w:r>
        <w:rPr>
          <w:rFonts w:ascii="Times New Roman" w:hAnsi="Times New Roman" w:cs="Times New Roman"/>
          <w:color w:val="000000"/>
          <w:sz w:val="20"/>
          <w:szCs w:val="20"/>
        </w:rPr>
        <w:t>7</w:t>
      </w:r>
      <w:r w:rsidR="00D57377" w:rsidRPr="007352C2">
        <w:rPr>
          <w:rFonts w:ascii="Times New Roman" w:hAnsi="Times New Roman" w:cs="Times New Roman"/>
          <w:color w:val="000000"/>
          <w:sz w:val="20"/>
          <w:szCs w:val="20"/>
        </w:rPr>
        <w:t>.201</w:t>
      </w:r>
      <w:r w:rsidR="00B43989">
        <w:rPr>
          <w:rFonts w:ascii="Times New Roman" w:hAnsi="Times New Roman" w:cs="Times New Roman"/>
          <w:color w:val="000000"/>
          <w:sz w:val="20"/>
          <w:szCs w:val="20"/>
        </w:rPr>
        <w:t>5</w:t>
      </w:r>
      <w:r w:rsidR="00D57377" w:rsidRPr="007352C2">
        <w:rPr>
          <w:rFonts w:ascii="Times New Roman" w:hAnsi="Times New Roman" w:cs="Times New Roman"/>
          <w:color w:val="000000"/>
          <w:sz w:val="20"/>
          <w:szCs w:val="20"/>
        </w:rPr>
        <w:t xml:space="preserve">. </w:t>
      </w:r>
      <w:r w:rsidR="00385FEA" w:rsidRPr="007352C2">
        <w:rPr>
          <w:rFonts w:ascii="Times New Roman" w:hAnsi="Times New Roman" w:cs="Times New Roman"/>
          <w:color w:val="000000"/>
          <w:sz w:val="20"/>
          <w:szCs w:val="20"/>
        </w:rPr>
        <w:t>1</w:t>
      </w:r>
      <w:r>
        <w:rPr>
          <w:rFonts w:ascii="Times New Roman" w:hAnsi="Times New Roman" w:cs="Times New Roman"/>
          <w:color w:val="000000"/>
          <w:sz w:val="20"/>
          <w:szCs w:val="20"/>
        </w:rPr>
        <w:t>6</w:t>
      </w:r>
      <w:r w:rsidR="00D57377" w:rsidRPr="007352C2">
        <w:rPr>
          <w:rFonts w:ascii="Times New Roman" w:hAnsi="Times New Roman" w:cs="Times New Roman"/>
          <w:color w:val="000000"/>
          <w:sz w:val="20"/>
          <w:szCs w:val="20"/>
        </w:rPr>
        <w:t>:</w:t>
      </w:r>
      <w:r>
        <w:rPr>
          <w:rFonts w:ascii="Times New Roman" w:hAnsi="Times New Roman" w:cs="Times New Roman"/>
          <w:color w:val="000000"/>
          <w:sz w:val="20"/>
          <w:szCs w:val="20"/>
        </w:rPr>
        <w:t>3</w:t>
      </w:r>
      <w:r w:rsidR="005A1F45">
        <w:rPr>
          <w:rFonts w:ascii="Times New Roman" w:hAnsi="Times New Roman" w:cs="Times New Roman"/>
          <w:color w:val="000000"/>
          <w:sz w:val="20"/>
          <w:szCs w:val="20"/>
        </w:rPr>
        <w:t>8</w:t>
      </w:r>
    </w:p>
    <w:p w:rsidR="00D57377" w:rsidRPr="004534D4" w:rsidRDefault="008C0C18" w:rsidP="00D57377">
      <w:pPr>
        <w:spacing w:after="0" w:line="240" w:lineRule="auto"/>
        <w:jc w:val="both"/>
        <w:rPr>
          <w:rFonts w:ascii="Times New Roman" w:hAnsi="Times New Roman" w:cs="Times New Roman"/>
          <w:sz w:val="20"/>
          <w:szCs w:val="20"/>
        </w:rPr>
      </w:pPr>
      <w:r w:rsidRPr="004534D4">
        <w:rPr>
          <w:rFonts w:ascii="Times New Roman" w:hAnsi="Times New Roman" w:cs="Times New Roman"/>
          <w:sz w:val="20"/>
          <w:szCs w:val="20"/>
        </w:rPr>
        <w:t>1</w:t>
      </w:r>
      <w:r w:rsidR="00A67E1F">
        <w:rPr>
          <w:rFonts w:ascii="Times New Roman" w:hAnsi="Times New Roman" w:cs="Times New Roman"/>
          <w:sz w:val="20"/>
          <w:szCs w:val="20"/>
        </w:rPr>
        <w:t>6</w:t>
      </w:r>
      <w:r w:rsidRPr="004534D4">
        <w:rPr>
          <w:rFonts w:ascii="Times New Roman" w:hAnsi="Times New Roman" w:cs="Times New Roman"/>
          <w:sz w:val="20"/>
          <w:szCs w:val="20"/>
        </w:rPr>
        <w:t xml:space="preserve"> </w:t>
      </w:r>
      <w:r w:rsidR="009E5BBD">
        <w:rPr>
          <w:rFonts w:ascii="Times New Roman" w:hAnsi="Times New Roman" w:cs="Times New Roman"/>
          <w:sz w:val="20"/>
          <w:szCs w:val="20"/>
        </w:rPr>
        <w:t>783</w:t>
      </w:r>
      <w:bookmarkStart w:id="9" w:name="_GoBack"/>
      <w:bookmarkEnd w:id="9"/>
    </w:p>
    <w:p w:rsidR="00D57377" w:rsidRPr="007352C2" w:rsidRDefault="00D57377" w:rsidP="00D57377">
      <w:pPr>
        <w:spacing w:after="0" w:line="240" w:lineRule="auto"/>
        <w:jc w:val="both"/>
        <w:rPr>
          <w:rFonts w:ascii="Times New Roman" w:hAnsi="Times New Roman" w:cs="Times New Roman"/>
          <w:color w:val="000000"/>
          <w:sz w:val="20"/>
          <w:szCs w:val="20"/>
        </w:rPr>
      </w:pPr>
      <w:r w:rsidRPr="007352C2">
        <w:rPr>
          <w:rFonts w:ascii="Times New Roman" w:hAnsi="Times New Roman" w:cs="Times New Roman"/>
          <w:color w:val="000000"/>
          <w:sz w:val="20"/>
          <w:szCs w:val="20"/>
        </w:rPr>
        <w:t>I.Reizina</w:t>
      </w:r>
    </w:p>
    <w:p w:rsidR="00D57377" w:rsidRDefault="00D57377" w:rsidP="00D57377">
      <w:pPr>
        <w:spacing w:after="0" w:line="240" w:lineRule="auto"/>
        <w:jc w:val="both"/>
        <w:rPr>
          <w:rStyle w:val="Hipersaite"/>
          <w:rFonts w:ascii="Times New Roman" w:hAnsi="Times New Roman" w:cs="Times New Roman"/>
          <w:sz w:val="20"/>
          <w:szCs w:val="20"/>
        </w:rPr>
      </w:pPr>
      <w:r w:rsidRPr="007352C2">
        <w:rPr>
          <w:rFonts w:ascii="Times New Roman" w:hAnsi="Times New Roman" w:cs="Times New Roman"/>
          <w:color w:val="000000"/>
          <w:sz w:val="20"/>
          <w:szCs w:val="20"/>
        </w:rPr>
        <w:t xml:space="preserve">67046137, </w:t>
      </w:r>
      <w:hyperlink r:id="rId40" w:history="1">
        <w:r w:rsidRPr="007352C2">
          <w:rPr>
            <w:rStyle w:val="Hipersaite"/>
            <w:rFonts w:ascii="Times New Roman" w:hAnsi="Times New Roman" w:cs="Times New Roman"/>
            <w:sz w:val="20"/>
            <w:szCs w:val="20"/>
          </w:rPr>
          <w:t>Ingrida.Reizina@tm.gov.lv</w:t>
        </w:r>
      </w:hyperlink>
    </w:p>
    <w:p w:rsidR="00CD0CDD" w:rsidRPr="00312078" w:rsidRDefault="00CD0CDD" w:rsidP="00D57377">
      <w:pPr>
        <w:spacing w:after="0" w:line="240" w:lineRule="auto"/>
        <w:jc w:val="both"/>
        <w:rPr>
          <w:rStyle w:val="Hipersaite"/>
          <w:rFonts w:ascii="Times New Roman" w:hAnsi="Times New Roman" w:cs="Times New Roman"/>
          <w:color w:val="auto"/>
          <w:sz w:val="20"/>
          <w:szCs w:val="20"/>
        </w:rPr>
      </w:pPr>
    </w:p>
    <w:p w:rsidR="00CD0CDD" w:rsidRPr="00B6489E" w:rsidRDefault="00CD0CDD" w:rsidP="00D57377">
      <w:pPr>
        <w:spacing w:after="0" w:line="240" w:lineRule="auto"/>
        <w:jc w:val="both"/>
        <w:rPr>
          <w:rStyle w:val="Hipersaite"/>
          <w:rFonts w:ascii="Times New Roman" w:hAnsi="Times New Roman" w:cs="Times New Roman"/>
          <w:color w:val="auto"/>
          <w:sz w:val="20"/>
          <w:szCs w:val="20"/>
          <w:u w:val="none"/>
        </w:rPr>
      </w:pPr>
      <w:proofErr w:type="spellStart"/>
      <w:r w:rsidRPr="00B6489E">
        <w:rPr>
          <w:rStyle w:val="Hipersaite"/>
          <w:rFonts w:ascii="Times New Roman" w:hAnsi="Times New Roman" w:cs="Times New Roman"/>
          <w:color w:val="auto"/>
          <w:sz w:val="20"/>
          <w:szCs w:val="20"/>
          <w:u w:val="none"/>
        </w:rPr>
        <w:t>K.Miļevska</w:t>
      </w:r>
      <w:proofErr w:type="spellEnd"/>
    </w:p>
    <w:p w:rsidR="00CD0CDD" w:rsidRPr="007352C2" w:rsidRDefault="00CD0CDD" w:rsidP="00D57377">
      <w:pPr>
        <w:spacing w:after="0" w:line="240" w:lineRule="auto"/>
        <w:jc w:val="both"/>
        <w:rPr>
          <w:rFonts w:ascii="Times New Roman" w:hAnsi="Times New Roman" w:cs="Times New Roman"/>
          <w:color w:val="000000"/>
          <w:sz w:val="20"/>
          <w:szCs w:val="20"/>
        </w:rPr>
      </w:pPr>
      <w:r w:rsidRPr="007D4B87">
        <w:rPr>
          <w:rFonts w:ascii="Times New Roman" w:hAnsi="Times New Roman" w:cs="Times New Roman"/>
          <w:color w:val="000000"/>
          <w:sz w:val="20"/>
          <w:szCs w:val="20"/>
        </w:rPr>
        <w:t>67036813</w:t>
      </w:r>
      <w:r>
        <w:rPr>
          <w:rStyle w:val="Hipersaite"/>
          <w:rFonts w:ascii="Times New Roman" w:hAnsi="Times New Roman" w:cs="Times New Roman"/>
          <w:sz w:val="20"/>
          <w:szCs w:val="20"/>
        </w:rPr>
        <w:t>, Kristine.Milevska@tm.gov.lv</w:t>
      </w:r>
    </w:p>
    <w:p w:rsidR="00D57377" w:rsidRPr="007352C2" w:rsidRDefault="00D57377" w:rsidP="00D57377">
      <w:pPr>
        <w:spacing w:after="0" w:line="240" w:lineRule="auto"/>
        <w:jc w:val="both"/>
        <w:rPr>
          <w:sz w:val="20"/>
          <w:szCs w:val="20"/>
        </w:rPr>
      </w:pPr>
    </w:p>
    <w:p w:rsidR="00195E1C" w:rsidRPr="00D57377" w:rsidRDefault="00195E1C" w:rsidP="00D57377">
      <w:pPr>
        <w:rPr>
          <w:rFonts w:ascii="Verdana" w:eastAsia="Times New Roman" w:hAnsi="Verdana" w:cs="Times New Roman"/>
          <w:sz w:val="20"/>
          <w:szCs w:val="20"/>
        </w:rPr>
      </w:pPr>
    </w:p>
    <w:sectPr w:rsidR="00195E1C" w:rsidRPr="00D57377" w:rsidSect="00FC6E74">
      <w:headerReference w:type="default" r:id="rId41"/>
      <w:footerReference w:type="default" r:id="rId42"/>
      <w:footerReference w:type="first" r:id="rId43"/>
      <w:pgSz w:w="11906" w:h="16838"/>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34" w:rsidRDefault="00263B34" w:rsidP="004D6700">
      <w:pPr>
        <w:spacing w:after="0" w:line="240" w:lineRule="auto"/>
      </w:pPr>
      <w:r>
        <w:separator/>
      </w:r>
    </w:p>
  </w:endnote>
  <w:endnote w:type="continuationSeparator" w:id="0">
    <w:p w:rsidR="00263B34" w:rsidRDefault="00263B34" w:rsidP="004D6700">
      <w:pPr>
        <w:spacing w:after="0" w:line="240" w:lineRule="auto"/>
      </w:pPr>
      <w:r>
        <w:continuationSeparator/>
      </w:r>
    </w:p>
  </w:endnote>
  <w:endnote w:type="continuationNotice" w:id="1">
    <w:p w:rsidR="00263B34" w:rsidRDefault="00263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34" w:rsidRPr="00CF1AC2" w:rsidRDefault="00263B34" w:rsidP="00CF1AC2">
    <w:pPr>
      <w:pStyle w:val="Kjene"/>
      <w:jc w:val="both"/>
      <w:rPr>
        <w:rFonts w:ascii="Times New Roman" w:hAnsi="Times New Roman" w:cs="Times New Roman"/>
        <w:sz w:val="20"/>
        <w:szCs w:val="20"/>
      </w:rPr>
    </w:pPr>
    <w:r w:rsidRPr="004D6700">
      <w:rPr>
        <w:rFonts w:ascii="Times New Roman" w:hAnsi="Times New Roman" w:cs="Times New Roman"/>
        <w:sz w:val="20"/>
        <w:szCs w:val="20"/>
      </w:rPr>
      <w:t>TMKonc_</w:t>
    </w:r>
    <w:r>
      <w:rPr>
        <w:rFonts w:ascii="Times New Roman" w:hAnsi="Times New Roman" w:cs="Times New Roman"/>
        <w:sz w:val="20"/>
        <w:szCs w:val="20"/>
      </w:rPr>
      <w:t>020715</w:t>
    </w:r>
    <w:r w:rsidRPr="004D6700">
      <w:rPr>
        <w:rFonts w:ascii="Times New Roman" w:hAnsi="Times New Roman" w:cs="Times New Roman"/>
        <w:sz w:val="20"/>
        <w:szCs w:val="20"/>
      </w:rPr>
      <w:t xml:space="preserve">_VIS, </w:t>
    </w:r>
    <w:r w:rsidRPr="005113FF">
      <w:rPr>
        <w:rFonts w:ascii="Times New Roman" w:hAnsi="Times New Roman" w:cs="Times New Roman"/>
        <w:color w:val="000000"/>
        <w:sz w:val="20"/>
        <w:szCs w:val="20"/>
      </w:rPr>
      <w:t>Koncepcija par Nekustamā īpašuma valsts kadastra un Valsts vienotās datorizētās zemesgrāmatas vienot</w:t>
    </w:r>
    <w:r>
      <w:rPr>
        <w:rFonts w:ascii="Times New Roman" w:hAnsi="Times New Roman" w:cs="Times New Roman"/>
        <w:color w:val="000000"/>
        <w:sz w:val="20"/>
        <w:szCs w:val="20"/>
      </w:rPr>
      <w:t>as sistēmas izveidi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34" w:rsidRPr="00CF1AC2" w:rsidRDefault="00263B34" w:rsidP="00CF1AC2">
    <w:pPr>
      <w:pStyle w:val="Kjene"/>
      <w:jc w:val="both"/>
      <w:rPr>
        <w:rFonts w:ascii="Times New Roman" w:hAnsi="Times New Roman" w:cs="Times New Roman"/>
        <w:sz w:val="20"/>
        <w:szCs w:val="20"/>
      </w:rPr>
    </w:pPr>
    <w:r w:rsidRPr="004D6700">
      <w:rPr>
        <w:rFonts w:ascii="Times New Roman" w:hAnsi="Times New Roman" w:cs="Times New Roman"/>
        <w:sz w:val="20"/>
        <w:szCs w:val="20"/>
      </w:rPr>
      <w:t>TMKonc_</w:t>
    </w:r>
    <w:r>
      <w:rPr>
        <w:rFonts w:ascii="Times New Roman" w:hAnsi="Times New Roman" w:cs="Times New Roman"/>
        <w:sz w:val="20"/>
        <w:szCs w:val="20"/>
      </w:rPr>
      <w:t>020715</w:t>
    </w:r>
    <w:r w:rsidRPr="004D6700">
      <w:rPr>
        <w:rFonts w:ascii="Times New Roman" w:hAnsi="Times New Roman" w:cs="Times New Roman"/>
        <w:sz w:val="20"/>
        <w:szCs w:val="20"/>
      </w:rPr>
      <w:t xml:space="preserve">_VIS, </w:t>
    </w:r>
    <w:r w:rsidRPr="005113FF">
      <w:rPr>
        <w:rFonts w:ascii="Times New Roman" w:hAnsi="Times New Roman" w:cs="Times New Roman"/>
        <w:color w:val="000000"/>
        <w:sz w:val="20"/>
        <w:szCs w:val="20"/>
      </w:rPr>
      <w:t>Koncepcija par Nekustamā īpašuma valsts kadastra un Valsts vienotās datorizētās zemesgrāmatas vienot</w:t>
    </w:r>
    <w:r>
      <w:rPr>
        <w:rFonts w:ascii="Times New Roman" w:hAnsi="Times New Roman" w:cs="Times New Roman"/>
        <w:color w:val="000000"/>
        <w:sz w:val="20"/>
        <w:szCs w:val="20"/>
      </w:rPr>
      <w:t>as sistēmas izveidi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34" w:rsidRPr="004756E1" w:rsidRDefault="00263B34" w:rsidP="000F7460">
    <w:pPr>
      <w:pStyle w:val="Kjene"/>
      <w:jc w:val="both"/>
      <w:rPr>
        <w:rFonts w:ascii="Times New Roman" w:hAnsi="Times New Roman" w:cs="Times New Roman"/>
        <w:sz w:val="20"/>
        <w:szCs w:val="20"/>
      </w:rPr>
    </w:pPr>
    <w:r w:rsidRPr="004D6700">
      <w:rPr>
        <w:rFonts w:ascii="Times New Roman" w:hAnsi="Times New Roman" w:cs="Times New Roman"/>
        <w:sz w:val="20"/>
        <w:szCs w:val="20"/>
      </w:rPr>
      <w:t>TMKonc_</w:t>
    </w:r>
    <w:r>
      <w:rPr>
        <w:rFonts w:ascii="Times New Roman" w:hAnsi="Times New Roman" w:cs="Times New Roman"/>
        <w:sz w:val="20"/>
        <w:szCs w:val="20"/>
      </w:rPr>
      <w:t>020715</w:t>
    </w:r>
    <w:r w:rsidRPr="004D6700">
      <w:rPr>
        <w:rFonts w:ascii="Times New Roman" w:hAnsi="Times New Roman" w:cs="Times New Roman"/>
        <w:sz w:val="20"/>
        <w:szCs w:val="20"/>
      </w:rPr>
      <w:t xml:space="preserve">_VIS, </w:t>
    </w:r>
    <w:r w:rsidRPr="005113FF">
      <w:rPr>
        <w:rFonts w:ascii="Times New Roman" w:hAnsi="Times New Roman" w:cs="Times New Roman"/>
        <w:color w:val="000000"/>
        <w:sz w:val="20"/>
        <w:szCs w:val="20"/>
      </w:rPr>
      <w:t>Koncepcija par Nekustamā īpašuma valsts kadastra un Valsts vienotās datorizētās zemesgrāmatas vienot</w:t>
    </w:r>
    <w:r>
      <w:rPr>
        <w:rFonts w:ascii="Times New Roman" w:hAnsi="Times New Roman" w:cs="Times New Roman"/>
        <w:color w:val="000000"/>
        <w:sz w:val="20"/>
        <w:szCs w:val="20"/>
      </w:rPr>
      <w:t>as sistēmas izveidi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34" w:rsidRPr="008D4FF1" w:rsidRDefault="00263B34" w:rsidP="008D4FF1">
    <w:pPr>
      <w:pStyle w:val="Kjene"/>
      <w:jc w:val="both"/>
      <w:rPr>
        <w:rFonts w:ascii="Times New Roman" w:hAnsi="Times New Roman" w:cs="Times New Roman"/>
        <w:sz w:val="20"/>
        <w:szCs w:val="20"/>
      </w:rPr>
    </w:pPr>
    <w:r w:rsidRPr="004D6700">
      <w:rPr>
        <w:rFonts w:ascii="Times New Roman" w:hAnsi="Times New Roman" w:cs="Times New Roman"/>
        <w:sz w:val="20"/>
        <w:szCs w:val="20"/>
      </w:rPr>
      <w:t>TMKonc_</w:t>
    </w:r>
    <w:r>
      <w:rPr>
        <w:rFonts w:ascii="Times New Roman" w:hAnsi="Times New Roman" w:cs="Times New Roman"/>
        <w:sz w:val="20"/>
        <w:szCs w:val="20"/>
      </w:rPr>
      <w:t>020715</w:t>
    </w:r>
    <w:r w:rsidRPr="004D6700">
      <w:rPr>
        <w:rFonts w:ascii="Times New Roman" w:hAnsi="Times New Roman" w:cs="Times New Roman"/>
        <w:sz w:val="20"/>
        <w:szCs w:val="20"/>
      </w:rPr>
      <w:t xml:space="preserve">_VIS, </w:t>
    </w:r>
    <w:r w:rsidRPr="005113FF">
      <w:rPr>
        <w:rFonts w:ascii="Times New Roman" w:hAnsi="Times New Roman" w:cs="Times New Roman"/>
        <w:color w:val="000000"/>
        <w:sz w:val="20"/>
        <w:szCs w:val="20"/>
      </w:rPr>
      <w:t>Koncepcija par Nekustamā īpašuma valsts kadastra un Valsts vienotās datorizētās zemesgrāmatas vienot</w:t>
    </w:r>
    <w:r>
      <w:rPr>
        <w:rFonts w:ascii="Times New Roman" w:hAnsi="Times New Roman" w:cs="Times New Roman"/>
        <w:color w:val="000000"/>
        <w:sz w:val="20"/>
        <w:szCs w:val="20"/>
      </w:rPr>
      <w:t>as sistēmas izveidi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34" w:rsidRDefault="00263B34" w:rsidP="004D6700">
      <w:pPr>
        <w:spacing w:after="0" w:line="240" w:lineRule="auto"/>
      </w:pPr>
      <w:r>
        <w:separator/>
      </w:r>
    </w:p>
  </w:footnote>
  <w:footnote w:type="continuationSeparator" w:id="0">
    <w:p w:rsidR="00263B34" w:rsidRDefault="00263B34" w:rsidP="004D6700">
      <w:pPr>
        <w:spacing w:after="0" w:line="240" w:lineRule="auto"/>
      </w:pPr>
      <w:r>
        <w:continuationSeparator/>
      </w:r>
    </w:p>
  </w:footnote>
  <w:footnote w:type="continuationNotice" w:id="1">
    <w:p w:rsidR="00263B34" w:rsidRDefault="00263B34">
      <w:pPr>
        <w:spacing w:after="0" w:line="240" w:lineRule="auto"/>
      </w:pPr>
    </w:p>
  </w:footnote>
  <w:footnote w:id="2">
    <w:p w:rsidR="00263B34" w:rsidRPr="006B26F8" w:rsidRDefault="00263B34">
      <w:pPr>
        <w:pStyle w:val="Vresteksts"/>
        <w:rPr>
          <w:rFonts w:ascii="Times New Roman" w:hAnsi="Times New Roman" w:cs="Times New Roman"/>
        </w:rPr>
      </w:pPr>
      <w:r w:rsidRPr="006B26F8">
        <w:rPr>
          <w:rStyle w:val="Vresatsauce"/>
          <w:rFonts w:ascii="Times New Roman" w:hAnsi="Times New Roman" w:cs="Times New Roman"/>
        </w:rPr>
        <w:footnoteRef/>
      </w:r>
      <w:r w:rsidRPr="006B26F8">
        <w:rPr>
          <w:rFonts w:ascii="Times New Roman" w:hAnsi="Times New Roman" w:cs="Times New Roman"/>
        </w:rPr>
        <w:t xml:space="preserve"> http://www.vraa.gov.lv/lv/epakalpojumi/viss/</w:t>
      </w:r>
    </w:p>
  </w:footnote>
  <w:footnote w:id="3">
    <w:p w:rsidR="00263B34" w:rsidRPr="009D4FE5" w:rsidRDefault="00263B34" w:rsidP="00B15D20">
      <w:pPr>
        <w:pStyle w:val="naisc"/>
        <w:spacing w:before="0" w:after="0"/>
        <w:jc w:val="both"/>
        <w:rPr>
          <w:b/>
          <w:bCs/>
          <w:sz w:val="20"/>
          <w:szCs w:val="20"/>
        </w:rPr>
      </w:pPr>
      <w:r w:rsidRPr="009D4FE5">
        <w:rPr>
          <w:rStyle w:val="Vresatsauce"/>
          <w:b/>
        </w:rPr>
        <w:footnoteRef/>
      </w:r>
      <w:r w:rsidRPr="009D4FE5">
        <w:rPr>
          <w:b/>
        </w:rPr>
        <w:t xml:space="preserve"> </w:t>
      </w:r>
      <w:r w:rsidRPr="009D4FE5">
        <w:rPr>
          <w:b/>
          <w:sz w:val="20"/>
          <w:szCs w:val="20"/>
        </w:rPr>
        <w:t xml:space="preserve">Lp – atbildīgā iestāde definēta jau Saeimā </w:t>
      </w:r>
      <w:proofErr w:type="gramStart"/>
      <w:r>
        <w:rPr>
          <w:b/>
          <w:sz w:val="20"/>
          <w:szCs w:val="20"/>
        </w:rPr>
        <w:t>2014.gada</w:t>
      </w:r>
      <w:proofErr w:type="gramEnd"/>
      <w:r>
        <w:rPr>
          <w:b/>
          <w:sz w:val="20"/>
          <w:szCs w:val="20"/>
        </w:rPr>
        <w:t xml:space="preserve"> 30.oktobrī pieņemtajos </w:t>
      </w:r>
      <w:r w:rsidRPr="009D4FE5">
        <w:rPr>
          <w:b/>
          <w:sz w:val="20"/>
          <w:szCs w:val="20"/>
        </w:rPr>
        <w:t>likumprojektos - Grozījumi Zemesgrāmatu likumā</w:t>
      </w:r>
      <w:r w:rsidRPr="009D4FE5">
        <w:rPr>
          <w:b/>
          <w:bCs/>
          <w:sz w:val="20"/>
          <w:szCs w:val="20"/>
        </w:rPr>
        <w:t>; Grozījumi Nekustamā īpašuma valsts kadastra likumā</w:t>
      </w:r>
      <w:r>
        <w:rPr>
          <w:b/>
          <w:bCs/>
          <w:sz w:val="20"/>
          <w:szCs w:val="20"/>
        </w:rPr>
        <w:t>, kas stājās spēkā 2015.gada 1.janvārī;</w:t>
      </w:r>
      <w:r w:rsidRPr="009D4FE5">
        <w:rPr>
          <w:b/>
          <w:bCs/>
          <w:sz w:val="20"/>
          <w:szCs w:val="20"/>
        </w:rPr>
        <w:t xml:space="preserve"> </w:t>
      </w:r>
    </w:p>
  </w:footnote>
  <w:footnote w:id="4">
    <w:p w:rsidR="00263B34" w:rsidRPr="00697E56" w:rsidRDefault="00263B34">
      <w:pPr>
        <w:pStyle w:val="Vresteksts"/>
        <w:rPr>
          <w:rFonts w:ascii="Times New Roman" w:hAnsi="Times New Roman" w:cs="Times New Roman"/>
          <w:b/>
        </w:rPr>
      </w:pPr>
      <w:r w:rsidRPr="00697E56">
        <w:rPr>
          <w:rStyle w:val="Vresatsauce"/>
          <w:rFonts w:ascii="Times New Roman" w:hAnsi="Times New Roman" w:cs="Times New Roman"/>
          <w:b/>
        </w:rPr>
        <w:footnoteRef/>
      </w:r>
      <w:r w:rsidRPr="00697E56">
        <w:rPr>
          <w:rFonts w:ascii="Times New Roman" w:hAnsi="Times New Roman" w:cs="Times New Roman"/>
          <w:b/>
        </w:rPr>
        <w:t xml:space="preserve"> </w:t>
      </w:r>
      <w:proofErr w:type="spellStart"/>
      <w:r w:rsidRPr="00697E56">
        <w:rPr>
          <w:rFonts w:ascii="Times New Roman" w:hAnsi="Times New Roman" w:cs="Times New Roman"/>
          <w:b/>
        </w:rPr>
        <w:t>KPl</w:t>
      </w:r>
      <w:proofErr w:type="spellEnd"/>
      <w:r w:rsidRPr="00697E56">
        <w:rPr>
          <w:rFonts w:ascii="Times New Roman" w:hAnsi="Times New Roman" w:cs="Times New Roman"/>
          <w:b/>
        </w:rPr>
        <w:t xml:space="preserve"> – atbildīgā iestādes definējama virzot koncepcijas ieviešanai nepieciešamos;</w:t>
      </w:r>
    </w:p>
  </w:footnote>
  <w:footnote w:id="5">
    <w:p w:rsidR="00263B34" w:rsidRDefault="00263B34" w:rsidP="00697E56">
      <w:pPr>
        <w:pStyle w:val="Vresteksts"/>
        <w:jc w:val="both"/>
      </w:pPr>
      <w:r w:rsidRPr="00697E56">
        <w:rPr>
          <w:rStyle w:val="Vresatsauce"/>
          <w:rFonts w:ascii="Times New Roman" w:hAnsi="Times New Roman" w:cs="Times New Roman"/>
          <w:b/>
        </w:rPr>
        <w:footnoteRef/>
      </w:r>
      <w:r w:rsidRPr="00697E56">
        <w:rPr>
          <w:rFonts w:ascii="Times New Roman" w:hAnsi="Times New Roman" w:cs="Times New Roman"/>
          <w:b/>
        </w:rPr>
        <w:t xml:space="preserve"> Ierakstot (ieraksti tiek veikti aizpildot strukturētus datu laukus no </w:t>
      </w:r>
      <w:proofErr w:type="gramStart"/>
      <w:r w:rsidRPr="00697E56">
        <w:rPr>
          <w:rFonts w:ascii="Times New Roman" w:hAnsi="Times New Roman" w:cs="Times New Roman"/>
          <w:b/>
        </w:rPr>
        <w:t>2013.gada</w:t>
      </w:r>
      <w:proofErr w:type="gramEnd"/>
      <w:r w:rsidRPr="00697E56">
        <w:rPr>
          <w:rFonts w:ascii="Times New Roman" w:hAnsi="Times New Roman" w:cs="Times New Roman"/>
          <w:b/>
        </w:rPr>
        <w:t xml:space="preserve"> 12.februāra) aktualizējot</w:t>
      </w:r>
      <w:r w:rsidRPr="009D4FE5">
        <w:rPr>
          <w:rFonts w:ascii="Times New Roman" w:hAnsi="Times New Roman" w:cs="Times New Roman"/>
          <w:b/>
        </w:rPr>
        <w:t xml:space="preserve"> (ieraksti tiek veikti aizpildot strukturētus datu laukus aktualizējot zemesgrāmatas nodalījumu, ja saņemts nostiprinājuma lūgums vai pēc zemesgrāmatu nodaļu priekšnieka apstiprināta plāna pēc likumprojekta „Grozījumi Zemesgrāmatu likumā”</w:t>
      </w:r>
      <w:r>
        <w:rPr>
          <w:rFonts w:ascii="Times New Roman" w:hAnsi="Times New Roman" w:cs="Times New Roman"/>
          <w:b/>
        </w:rPr>
        <w:t>, kas Saeimā pieņemts 2014.gada 30.oktobrī</w:t>
      </w:r>
      <w:r w:rsidRPr="009D4FE5">
        <w:rPr>
          <w:rFonts w:ascii="Times New Roman" w:hAnsi="Times New Roman" w:cs="Times New Roman"/>
          <w:b/>
        </w:rPr>
        <w:t xml:space="preserve"> spēkā</w:t>
      </w:r>
      <w:r w:rsidRPr="009D4FE5">
        <w:rPr>
          <w:b/>
        </w:rPr>
        <w:t xml:space="preserve"> stāšanās</w:t>
      </w:r>
      <w:r>
        <w:rPr>
          <w:b/>
        </w:rPr>
        <w:t xml:space="preserve"> 2015.gada 1.janvārī</w:t>
      </w:r>
      <w:r w:rsidRPr="009D4FE5">
        <w:rPr>
          <w:b/>
        </w:rPr>
        <w:t>.</w:t>
      </w:r>
      <w:r>
        <w:t xml:space="preserve"> </w:t>
      </w:r>
    </w:p>
  </w:footnote>
  <w:footnote w:id="6">
    <w:p w:rsidR="00263B34" w:rsidRPr="00263B34" w:rsidRDefault="00263B34">
      <w:pPr>
        <w:pStyle w:val="Vresteksts"/>
        <w:rPr>
          <w:rFonts w:ascii="Times New Roman" w:hAnsi="Times New Roman" w:cs="Times New Roman"/>
          <w:b/>
        </w:rPr>
      </w:pPr>
      <w:r w:rsidRPr="00263B34">
        <w:rPr>
          <w:rStyle w:val="Vresatsauce"/>
          <w:rFonts w:ascii="Times New Roman" w:hAnsi="Times New Roman" w:cs="Times New Roman"/>
          <w:b/>
        </w:rPr>
        <w:footnoteRef/>
      </w:r>
      <w:r w:rsidRPr="00263B34">
        <w:rPr>
          <w:rFonts w:ascii="Times New Roman" w:hAnsi="Times New Roman" w:cs="Times New Roman"/>
          <w:b/>
        </w:rPr>
        <w:t xml:space="preserve"> VZD atbildīgs par platības kā kadastra objekta raksturojošu lielumu. </w:t>
      </w:r>
    </w:p>
  </w:footnote>
  <w:footnote w:id="7">
    <w:p w:rsidR="00263B34" w:rsidRPr="00975951" w:rsidRDefault="00263B34">
      <w:pPr>
        <w:pStyle w:val="Vresteksts"/>
        <w:rPr>
          <w:rFonts w:ascii="Times New Roman" w:hAnsi="Times New Roman" w:cs="Times New Roman"/>
          <w:b/>
        </w:rPr>
      </w:pPr>
      <w:r w:rsidRPr="00975951">
        <w:rPr>
          <w:rStyle w:val="Vresatsauce"/>
          <w:rFonts w:ascii="Times New Roman" w:hAnsi="Times New Roman" w:cs="Times New Roman"/>
          <w:b/>
        </w:rPr>
        <w:footnoteRef/>
      </w:r>
      <w:r w:rsidRPr="00975951">
        <w:rPr>
          <w:rFonts w:ascii="Times New Roman" w:hAnsi="Times New Roman" w:cs="Times New Roman"/>
          <w:b/>
        </w:rPr>
        <w:t xml:space="preserve"> Norāde ir fiksēta sistēmu līmenī, bet ne zemesgrāmatas nodalījuma III daļā. </w:t>
      </w:r>
    </w:p>
  </w:footnote>
  <w:footnote w:id="8">
    <w:p w:rsidR="00263B34" w:rsidRPr="00975951" w:rsidRDefault="00263B34">
      <w:pPr>
        <w:pStyle w:val="Vresteksts"/>
        <w:rPr>
          <w:rFonts w:ascii="Times New Roman" w:hAnsi="Times New Roman" w:cs="Times New Roman"/>
          <w:b/>
        </w:rPr>
      </w:pPr>
      <w:r w:rsidRPr="00975951">
        <w:rPr>
          <w:rStyle w:val="Vresatsauce"/>
          <w:rFonts w:ascii="Times New Roman" w:hAnsi="Times New Roman" w:cs="Times New Roman"/>
          <w:b/>
        </w:rPr>
        <w:footnoteRef/>
      </w:r>
      <w:r w:rsidRPr="00975951">
        <w:rPr>
          <w:rFonts w:ascii="Times New Roman" w:hAnsi="Times New Roman" w:cs="Times New Roman"/>
          <w:b/>
        </w:rPr>
        <w:t xml:space="preserve"> Nodalījuma aktualizācijas ietvaros, kā ar t.s. vienkāršoto procedūru ietvaros vēsturiskie </w:t>
      </w:r>
      <w:proofErr w:type="spellStart"/>
      <w:r w:rsidRPr="00975951">
        <w:rPr>
          <w:rFonts w:ascii="Times New Roman" w:hAnsi="Times New Roman" w:cs="Times New Roman"/>
          <w:b/>
        </w:rPr>
        <w:t>literi</w:t>
      </w:r>
      <w:proofErr w:type="spellEnd"/>
      <w:r w:rsidRPr="00975951">
        <w:rPr>
          <w:rFonts w:ascii="Times New Roman" w:hAnsi="Times New Roman" w:cs="Times New Roman"/>
          <w:b/>
        </w:rPr>
        <w:t xml:space="preserve"> tiks aizstāti ar kadastra apzīmējumiem</w:t>
      </w:r>
    </w:p>
  </w:footnote>
  <w:footnote w:id="9">
    <w:p w:rsidR="00263B34" w:rsidRPr="00975951" w:rsidRDefault="00263B34">
      <w:pPr>
        <w:pStyle w:val="Vresteksts"/>
        <w:rPr>
          <w:rFonts w:ascii="Times New Roman" w:hAnsi="Times New Roman" w:cs="Times New Roman"/>
          <w:b/>
        </w:rPr>
      </w:pPr>
      <w:r w:rsidRPr="00975951">
        <w:rPr>
          <w:rStyle w:val="Vresatsauce"/>
          <w:rFonts w:ascii="Times New Roman" w:hAnsi="Times New Roman" w:cs="Times New Roman"/>
          <w:b/>
        </w:rPr>
        <w:footnoteRef/>
      </w:r>
      <w:r w:rsidRPr="00975951">
        <w:rPr>
          <w:rFonts w:ascii="Times New Roman" w:hAnsi="Times New Roman" w:cs="Times New Roman"/>
          <w:b/>
        </w:rPr>
        <w:t xml:space="preserve"> Nosaukums tiek ierakstīts atbilstoši projekta dokumentācijai. </w:t>
      </w:r>
    </w:p>
  </w:footnote>
  <w:footnote w:id="10">
    <w:p w:rsidR="00263B34" w:rsidRPr="00975951" w:rsidRDefault="00263B34">
      <w:pPr>
        <w:pStyle w:val="Vresteksts"/>
        <w:rPr>
          <w:rFonts w:ascii="Times New Roman" w:hAnsi="Times New Roman" w:cs="Times New Roman"/>
          <w:b/>
        </w:rPr>
      </w:pPr>
      <w:r w:rsidRPr="00975951">
        <w:rPr>
          <w:rStyle w:val="Vresatsauce"/>
          <w:rFonts w:ascii="Times New Roman" w:hAnsi="Times New Roman" w:cs="Times New Roman"/>
          <w:b/>
        </w:rPr>
        <w:footnoteRef/>
      </w:r>
      <w:r w:rsidRPr="00975951">
        <w:rPr>
          <w:rFonts w:ascii="Times New Roman" w:hAnsi="Times New Roman" w:cs="Times New Roman"/>
          <w:b/>
        </w:rPr>
        <w:t xml:space="preserve"> Zemesgrāmatā turpmāk netiek uzturēti būves nosaukumu, būvi raksturo ar četriem iespējamiem veidiem – dzīvojamā māja, nedzīvojamā ēka, inženierbūve un jaunbūve.</w:t>
      </w:r>
    </w:p>
  </w:footnote>
  <w:footnote w:id="11">
    <w:p w:rsidR="00263B34" w:rsidRPr="00975951" w:rsidRDefault="00263B34" w:rsidP="002D423D">
      <w:pPr>
        <w:pStyle w:val="Vresteksts"/>
        <w:rPr>
          <w:rFonts w:ascii="Times New Roman" w:hAnsi="Times New Roman" w:cs="Times New Roman"/>
          <w:b/>
        </w:rPr>
      </w:pPr>
      <w:r w:rsidRPr="00975951">
        <w:rPr>
          <w:rStyle w:val="Vresatsauce"/>
          <w:rFonts w:ascii="Times New Roman" w:hAnsi="Times New Roman" w:cs="Times New Roman"/>
          <w:b/>
        </w:rPr>
        <w:footnoteRef/>
      </w:r>
      <w:r w:rsidRPr="00975951">
        <w:rPr>
          <w:rFonts w:ascii="Times New Roman" w:hAnsi="Times New Roman" w:cs="Times New Roman"/>
          <w:b/>
        </w:rPr>
        <w:t xml:space="preserve"> Norāde ir fiksēta sistēmu līmenī, bet ne zemesgrāmatas nodalījuma III daļā. </w:t>
      </w:r>
    </w:p>
    <w:p w:rsidR="00263B34" w:rsidRPr="00975951" w:rsidRDefault="00263B34">
      <w:pPr>
        <w:pStyle w:val="Vresteksts"/>
        <w:rPr>
          <w:rFonts w:ascii="Times New Roman" w:hAnsi="Times New Roman" w:cs="Times New Roman"/>
          <w:b/>
        </w:rPr>
      </w:pPr>
    </w:p>
  </w:footnote>
  <w:footnote w:id="12">
    <w:p w:rsidR="00263B34" w:rsidRPr="00E778CF" w:rsidRDefault="00263B34">
      <w:pPr>
        <w:pStyle w:val="Vresteksts"/>
        <w:rPr>
          <w:rFonts w:ascii="Times New Roman" w:hAnsi="Times New Roman" w:cs="Times New Roman"/>
          <w:b/>
        </w:rPr>
      </w:pPr>
      <w:r w:rsidRPr="00E778CF">
        <w:rPr>
          <w:rStyle w:val="Vresatsauce"/>
          <w:rFonts w:ascii="Times New Roman" w:hAnsi="Times New Roman" w:cs="Times New Roman"/>
          <w:b/>
        </w:rPr>
        <w:footnoteRef/>
      </w:r>
      <w:r w:rsidRPr="00E778CF">
        <w:rPr>
          <w:rFonts w:ascii="Times New Roman" w:hAnsi="Times New Roman" w:cs="Times New Roman"/>
          <w:b/>
        </w:rPr>
        <w:t xml:space="preserve"> Par būvēm, kuras nav ierakstāmas zemesgrāmatā</w:t>
      </w:r>
    </w:p>
  </w:footnote>
  <w:footnote w:id="13">
    <w:p w:rsidR="00263B34" w:rsidRPr="00E778CF" w:rsidRDefault="00263B34">
      <w:pPr>
        <w:pStyle w:val="Vresteksts"/>
        <w:rPr>
          <w:rFonts w:ascii="Times New Roman" w:hAnsi="Times New Roman" w:cs="Times New Roman"/>
          <w:b/>
        </w:rPr>
      </w:pPr>
      <w:r w:rsidRPr="00E778CF">
        <w:rPr>
          <w:rStyle w:val="Vresatsauce"/>
          <w:rFonts w:ascii="Times New Roman" w:hAnsi="Times New Roman" w:cs="Times New Roman"/>
          <w:b/>
        </w:rPr>
        <w:footnoteRef/>
      </w:r>
      <w:r w:rsidRPr="00E778CF">
        <w:rPr>
          <w:rFonts w:ascii="Times New Roman" w:hAnsi="Times New Roman" w:cs="Times New Roman"/>
          <w:b/>
        </w:rPr>
        <w:t xml:space="preserve"> Statuss atkarīgs no būvniecības stadijas, atbildīgā pašvaldība.</w:t>
      </w:r>
    </w:p>
  </w:footnote>
  <w:footnote w:id="14">
    <w:p w:rsidR="00263B34" w:rsidRPr="00E778CF" w:rsidRDefault="00263B34">
      <w:pPr>
        <w:pStyle w:val="Vresteksts"/>
        <w:rPr>
          <w:rFonts w:ascii="Times New Roman" w:hAnsi="Times New Roman" w:cs="Times New Roman"/>
          <w:b/>
        </w:rPr>
      </w:pPr>
      <w:r w:rsidRPr="00E778CF">
        <w:rPr>
          <w:rStyle w:val="Vresatsauce"/>
          <w:rFonts w:ascii="Times New Roman" w:hAnsi="Times New Roman" w:cs="Times New Roman"/>
          <w:b/>
        </w:rPr>
        <w:footnoteRef/>
      </w:r>
      <w:r w:rsidRPr="00E778CF">
        <w:rPr>
          <w:rFonts w:ascii="Times New Roman" w:hAnsi="Times New Roman" w:cs="Times New Roman"/>
          <w:b/>
        </w:rPr>
        <w:t xml:space="preserve"> Statuss atkarīgs no būvniecības stadijas, atbildīgā pašvaldība.</w:t>
      </w:r>
    </w:p>
  </w:footnote>
  <w:footnote w:id="15">
    <w:p w:rsidR="00263B34" w:rsidRPr="00E778CF" w:rsidRDefault="00263B34">
      <w:pPr>
        <w:pStyle w:val="Vresteksts"/>
        <w:rPr>
          <w:rFonts w:ascii="Times New Roman" w:hAnsi="Times New Roman" w:cs="Times New Roman"/>
        </w:rPr>
      </w:pPr>
      <w:r w:rsidRPr="00E778CF">
        <w:rPr>
          <w:rStyle w:val="Vresatsauce"/>
          <w:rFonts w:ascii="Times New Roman" w:hAnsi="Times New Roman" w:cs="Times New Roman"/>
          <w:b/>
        </w:rPr>
        <w:footnoteRef/>
      </w:r>
      <w:r w:rsidRPr="00E778CF">
        <w:rPr>
          <w:rFonts w:ascii="Times New Roman" w:hAnsi="Times New Roman" w:cs="Times New Roman"/>
          <w:b/>
        </w:rPr>
        <w:t xml:space="preserve"> Tikai par dzīvokļa īpašuma sastāvā ietilpstošām telpu grupām</w:t>
      </w:r>
    </w:p>
  </w:footnote>
  <w:footnote w:id="16">
    <w:p w:rsidR="00263B34" w:rsidRPr="00975951" w:rsidRDefault="00263B34">
      <w:pPr>
        <w:pStyle w:val="Vresteksts"/>
        <w:rPr>
          <w:rFonts w:ascii="Times New Roman" w:hAnsi="Times New Roman" w:cs="Times New Roman"/>
          <w:b/>
        </w:rPr>
      </w:pPr>
      <w:r w:rsidRPr="00975951">
        <w:rPr>
          <w:rStyle w:val="Vresatsauce"/>
          <w:rFonts w:ascii="Times New Roman" w:hAnsi="Times New Roman" w:cs="Times New Roman"/>
          <w:b/>
        </w:rPr>
        <w:footnoteRef/>
      </w:r>
      <w:r w:rsidRPr="00975951">
        <w:rPr>
          <w:rFonts w:ascii="Times New Roman" w:hAnsi="Times New Roman" w:cs="Times New Roman"/>
          <w:b/>
        </w:rPr>
        <w:t xml:space="preserve"> VZD atbildīga jau izriet no likuma „Par valsts un pašvaldību dzīvojamo māju privatizāciju” </w:t>
      </w:r>
    </w:p>
  </w:footnote>
  <w:footnote w:id="17">
    <w:p w:rsidR="00263B34" w:rsidRDefault="00263B34" w:rsidP="00EE77F4">
      <w:pPr>
        <w:pStyle w:val="Vresteksts"/>
      </w:pPr>
      <w:r w:rsidRPr="00975951">
        <w:rPr>
          <w:rStyle w:val="Vresatsauce"/>
          <w:rFonts w:ascii="Times New Roman" w:hAnsi="Times New Roman" w:cs="Times New Roman"/>
          <w:b/>
        </w:rPr>
        <w:footnoteRef/>
      </w:r>
      <w:r w:rsidRPr="00975951">
        <w:rPr>
          <w:rFonts w:ascii="Times New Roman" w:hAnsi="Times New Roman" w:cs="Times New Roman"/>
          <w:b/>
        </w:rPr>
        <w:t xml:space="preserve"> VZD atbildīga jau izriet no likuma „Par valsts un pašvaldību dzīvojamo māju privatizāciju”</w:t>
      </w:r>
      <w:r>
        <w:t xml:space="preserve"> </w:t>
      </w:r>
    </w:p>
  </w:footnote>
  <w:footnote w:id="18">
    <w:p w:rsidR="00263B34" w:rsidRDefault="00263B34"/>
    <w:p w:rsidR="00263B34" w:rsidRDefault="00263B34">
      <w:pPr>
        <w:pStyle w:val="Vresteksts"/>
      </w:pPr>
    </w:p>
  </w:footnote>
  <w:footnote w:id="19">
    <w:p w:rsidR="00263B34" w:rsidRPr="00312078" w:rsidRDefault="00263B34" w:rsidP="00312078">
      <w:pPr>
        <w:pStyle w:val="Komentrateksts"/>
        <w:spacing w:after="0" w:line="240" w:lineRule="auto"/>
        <w:rPr>
          <w:rFonts w:ascii="Times New Roman" w:hAnsi="Times New Roman"/>
          <w:b/>
        </w:rPr>
      </w:pPr>
      <w:r w:rsidRPr="00312078">
        <w:rPr>
          <w:rStyle w:val="Vresatsauce"/>
          <w:rFonts w:ascii="Times New Roman" w:hAnsi="Times New Roman"/>
          <w:b/>
        </w:rPr>
        <w:footnoteRef/>
      </w:r>
      <w:r w:rsidRPr="00312078">
        <w:rPr>
          <w:rFonts w:ascii="Times New Roman" w:hAnsi="Times New Roman"/>
          <w:b/>
        </w:rPr>
        <w:t xml:space="preserve"> Katra iestāde uzturēs datus par savas kompetences dokumentiem.</w:t>
      </w:r>
    </w:p>
  </w:footnote>
  <w:footnote w:id="20">
    <w:p w:rsidR="00263B34" w:rsidRPr="002908A0" w:rsidRDefault="00263B34">
      <w:pPr>
        <w:pStyle w:val="Vresteksts"/>
        <w:rPr>
          <w:rFonts w:ascii="Times New Roman" w:hAnsi="Times New Roman" w:cs="Times New Roman"/>
          <w:b/>
        </w:rPr>
      </w:pPr>
      <w:r w:rsidRPr="00D61A18">
        <w:rPr>
          <w:rStyle w:val="Vresatsauce"/>
          <w:rFonts w:ascii="Times New Roman" w:hAnsi="Times New Roman" w:cs="Times New Roman"/>
          <w:b/>
        </w:rPr>
        <w:footnoteRef/>
      </w:r>
      <w:r w:rsidRPr="00D61A18">
        <w:rPr>
          <w:rFonts w:ascii="Times New Roman" w:hAnsi="Times New Roman" w:cs="Times New Roman"/>
          <w:b/>
        </w:rPr>
        <w:t xml:space="preserve"> Strukturēti tiek uzturēti 6.5.1-6.5.5. apakšpunktā minētie nomas dati, kas ierakstīti Datorizētajā zemesgrāmatā.</w:t>
      </w:r>
      <w:r w:rsidRPr="002908A0">
        <w:rPr>
          <w:rFonts w:ascii="Times New Roman" w:hAnsi="Times New Roman" w:cs="Times New Roman"/>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033946"/>
      <w:docPartObj>
        <w:docPartGallery w:val="Page Numbers (Top of Page)"/>
        <w:docPartUnique/>
      </w:docPartObj>
    </w:sdtPr>
    <w:sdtEndPr>
      <w:rPr>
        <w:rFonts w:ascii="Times New Roman" w:hAnsi="Times New Roman" w:cs="Times New Roman"/>
      </w:rPr>
    </w:sdtEndPr>
    <w:sdtContent>
      <w:p w:rsidR="00263B34" w:rsidRPr="00B6489E" w:rsidRDefault="00263B34" w:rsidP="00B6489E">
        <w:pPr>
          <w:pStyle w:val="Galvene"/>
          <w:jc w:val="center"/>
          <w:rPr>
            <w:rFonts w:ascii="Times New Roman" w:hAnsi="Times New Roman" w:cs="Times New Roman"/>
          </w:rPr>
        </w:pPr>
        <w:r w:rsidRPr="00B6489E">
          <w:rPr>
            <w:rFonts w:ascii="Times New Roman" w:hAnsi="Times New Roman" w:cs="Times New Roman"/>
          </w:rPr>
          <w:fldChar w:fldCharType="begin"/>
        </w:r>
        <w:r w:rsidRPr="00B6489E">
          <w:rPr>
            <w:rFonts w:ascii="Times New Roman" w:hAnsi="Times New Roman" w:cs="Times New Roman"/>
          </w:rPr>
          <w:instrText>PAGE   \* MERGEFORMAT</w:instrText>
        </w:r>
        <w:r w:rsidRPr="00B6489E">
          <w:rPr>
            <w:rFonts w:ascii="Times New Roman" w:hAnsi="Times New Roman" w:cs="Times New Roman"/>
          </w:rPr>
          <w:fldChar w:fldCharType="separate"/>
        </w:r>
        <w:r w:rsidR="009E5BBD">
          <w:rPr>
            <w:rFonts w:ascii="Times New Roman" w:hAnsi="Times New Roman" w:cs="Times New Roman"/>
            <w:noProof/>
          </w:rPr>
          <w:t>27</w:t>
        </w:r>
        <w:r w:rsidRPr="00B6489E">
          <w:rPr>
            <w:rFonts w:ascii="Times New Roman" w:hAnsi="Times New Roman" w:cs="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6064"/>
      <w:docPartObj>
        <w:docPartGallery w:val="Page Numbers (Top of Page)"/>
        <w:docPartUnique/>
      </w:docPartObj>
    </w:sdtPr>
    <w:sdtEndPr>
      <w:rPr>
        <w:rFonts w:ascii="Times New Roman" w:hAnsi="Times New Roman" w:cs="Times New Roman"/>
      </w:rPr>
    </w:sdtEndPr>
    <w:sdtContent>
      <w:p w:rsidR="00263B34" w:rsidRDefault="00263B34">
        <w:pPr>
          <w:pStyle w:val="Galvene"/>
          <w:jc w:val="center"/>
        </w:pPr>
        <w:r w:rsidRPr="000F7460">
          <w:rPr>
            <w:rFonts w:ascii="Times New Roman" w:hAnsi="Times New Roman" w:cs="Times New Roman"/>
          </w:rPr>
          <w:fldChar w:fldCharType="begin"/>
        </w:r>
        <w:r w:rsidRPr="000F7460">
          <w:rPr>
            <w:rFonts w:ascii="Times New Roman" w:hAnsi="Times New Roman" w:cs="Times New Roman"/>
          </w:rPr>
          <w:instrText xml:space="preserve"> PAGE   \* MERGEFORMAT </w:instrText>
        </w:r>
        <w:r w:rsidRPr="000F7460">
          <w:rPr>
            <w:rFonts w:ascii="Times New Roman" w:hAnsi="Times New Roman" w:cs="Times New Roman"/>
          </w:rPr>
          <w:fldChar w:fldCharType="separate"/>
        </w:r>
        <w:r w:rsidR="009E5BBD">
          <w:rPr>
            <w:rFonts w:ascii="Times New Roman" w:hAnsi="Times New Roman" w:cs="Times New Roman"/>
            <w:noProof/>
          </w:rPr>
          <w:t>65</w:t>
        </w:r>
        <w:r w:rsidRPr="000F7460">
          <w:rPr>
            <w:rFonts w:ascii="Times New Roman" w:hAnsi="Times New Roman" w:cs="Times New Roman"/>
          </w:rPr>
          <w:fldChar w:fldCharType="end"/>
        </w:r>
      </w:p>
    </w:sdtContent>
  </w:sdt>
  <w:p w:rsidR="00263B34" w:rsidRDefault="00263B3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4D53"/>
    <w:multiLevelType w:val="hybridMultilevel"/>
    <w:tmpl w:val="257ED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030EC6"/>
    <w:multiLevelType w:val="hybridMultilevel"/>
    <w:tmpl w:val="0102EE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8C7E1F"/>
    <w:multiLevelType w:val="hybridMultilevel"/>
    <w:tmpl w:val="971237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857873"/>
    <w:multiLevelType w:val="hybridMultilevel"/>
    <w:tmpl w:val="3CC0DD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87A1D27"/>
    <w:multiLevelType w:val="hybridMultilevel"/>
    <w:tmpl w:val="4C0AA6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FF7A80"/>
    <w:multiLevelType w:val="hybridMultilevel"/>
    <w:tmpl w:val="D8D04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9B06479"/>
    <w:multiLevelType w:val="hybridMultilevel"/>
    <w:tmpl w:val="F5AEBD04"/>
    <w:lvl w:ilvl="0" w:tplc="9F64476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EEA3D98"/>
    <w:multiLevelType w:val="hybridMultilevel"/>
    <w:tmpl w:val="3D6A6A5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CA03215"/>
    <w:multiLevelType w:val="hybridMultilevel"/>
    <w:tmpl w:val="12383E5E"/>
    <w:lvl w:ilvl="0" w:tplc="6D2A68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2E07C74"/>
    <w:multiLevelType w:val="hybridMultilevel"/>
    <w:tmpl w:val="8FC868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C900C98"/>
    <w:multiLevelType w:val="hybridMultilevel"/>
    <w:tmpl w:val="8CD8D6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0AB25E8"/>
    <w:multiLevelType w:val="hybridMultilevel"/>
    <w:tmpl w:val="B8B45E5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7"/>
  </w:num>
  <w:num w:numId="4">
    <w:abstractNumId w:val="3"/>
  </w:num>
  <w:num w:numId="5">
    <w:abstractNumId w:val="2"/>
  </w:num>
  <w:num w:numId="6">
    <w:abstractNumId w:val="6"/>
  </w:num>
  <w:num w:numId="7">
    <w:abstractNumId w:val="5"/>
  </w:num>
  <w:num w:numId="8">
    <w:abstractNumId w:val="9"/>
  </w:num>
  <w:num w:numId="9">
    <w:abstractNumId w:val="1"/>
  </w:num>
  <w:num w:numId="10">
    <w:abstractNumId w:val="10"/>
  </w:num>
  <w:num w:numId="11">
    <w:abstractNumId w:val="4"/>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43"/>
    <w:rsid w:val="000002AF"/>
    <w:rsid w:val="0000069E"/>
    <w:rsid w:val="00000D65"/>
    <w:rsid w:val="000014BD"/>
    <w:rsid w:val="00001E32"/>
    <w:rsid w:val="00002BDA"/>
    <w:rsid w:val="000039BB"/>
    <w:rsid w:val="00003B20"/>
    <w:rsid w:val="00004AE9"/>
    <w:rsid w:val="00004CD6"/>
    <w:rsid w:val="00004E61"/>
    <w:rsid w:val="00005128"/>
    <w:rsid w:val="00005256"/>
    <w:rsid w:val="00005298"/>
    <w:rsid w:val="00005479"/>
    <w:rsid w:val="0000576E"/>
    <w:rsid w:val="00010D1C"/>
    <w:rsid w:val="00011068"/>
    <w:rsid w:val="0001214E"/>
    <w:rsid w:val="0001280D"/>
    <w:rsid w:val="000133BF"/>
    <w:rsid w:val="000136BB"/>
    <w:rsid w:val="000154C4"/>
    <w:rsid w:val="000156EB"/>
    <w:rsid w:val="000163B9"/>
    <w:rsid w:val="00016514"/>
    <w:rsid w:val="00016FF2"/>
    <w:rsid w:val="0001736A"/>
    <w:rsid w:val="00017796"/>
    <w:rsid w:val="00017A3E"/>
    <w:rsid w:val="00017CAA"/>
    <w:rsid w:val="00017EBC"/>
    <w:rsid w:val="0002046C"/>
    <w:rsid w:val="00020869"/>
    <w:rsid w:val="000209E7"/>
    <w:rsid w:val="000217F3"/>
    <w:rsid w:val="00021A2A"/>
    <w:rsid w:val="00021BA3"/>
    <w:rsid w:val="00023B3B"/>
    <w:rsid w:val="00024468"/>
    <w:rsid w:val="00024745"/>
    <w:rsid w:val="00025B9F"/>
    <w:rsid w:val="00026181"/>
    <w:rsid w:val="00026392"/>
    <w:rsid w:val="00026409"/>
    <w:rsid w:val="00026C5C"/>
    <w:rsid w:val="00026DF5"/>
    <w:rsid w:val="000273EC"/>
    <w:rsid w:val="00027553"/>
    <w:rsid w:val="00027698"/>
    <w:rsid w:val="00027990"/>
    <w:rsid w:val="00027E29"/>
    <w:rsid w:val="00030625"/>
    <w:rsid w:val="00030736"/>
    <w:rsid w:val="0003151A"/>
    <w:rsid w:val="00031F1A"/>
    <w:rsid w:val="00032431"/>
    <w:rsid w:val="00032B09"/>
    <w:rsid w:val="00033BB0"/>
    <w:rsid w:val="00033C12"/>
    <w:rsid w:val="000342CA"/>
    <w:rsid w:val="00035518"/>
    <w:rsid w:val="00036B86"/>
    <w:rsid w:val="00036FE8"/>
    <w:rsid w:val="0003785C"/>
    <w:rsid w:val="00037A60"/>
    <w:rsid w:val="0004137E"/>
    <w:rsid w:val="00041D8B"/>
    <w:rsid w:val="0004209F"/>
    <w:rsid w:val="000430D9"/>
    <w:rsid w:val="00043338"/>
    <w:rsid w:val="00043B4B"/>
    <w:rsid w:val="000440A0"/>
    <w:rsid w:val="00044575"/>
    <w:rsid w:val="000447B0"/>
    <w:rsid w:val="00044C5F"/>
    <w:rsid w:val="00045345"/>
    <w:rsid w:val="00045FAA"/>
    <w:rsid w:val="00046CF9"/>
    <w:rsid w:val="0004745D"/>
    <w:rsid w:val="00047BDA"/>
    <w:rsid w:val="000502C4"/>
    <w:rsid w:val="00050507"/>
    <w:rsid w:val="000510D8"/>
    <w:rsid w:val="00051AF1"/>
    <w:rsid w:val="00052A70"/>
    <w:rsid w:val="000536A8"/>
    <w:rsid w:val="00053C26"/>
    <w:rsid w:val="000549C1"/>
    <w:rsid w:val="00054EC3"/>
    <w:rsid w:val="00055642"/>
    <w:rsid w:val="00055983"/>
    <w:rsid w:val="00055B4D"/>
    <w:rsid w:val="000560ED"/>
    <w:rsid w:val="0005674C"/>
    <w:rsid w:val="00056C86"/>
    <w:rsid w:val="00056E24"/>
    <w:rsid w:val="00056F88"/>
    <w:rsid w:val="000574C1"/>
    <w:rsid w:val="00057A3B"/>
    <w:rsid w:val="00057F54"/>
    <w:rsid w:val="00060795"/>
    <w:rsid w:val="00060B24"/>
    <w:rsid w:val="00060D3E"/>
    <w:rsid w:val="00061426"/>
    <w:rsid w:val="00061556"/>
    <w:rsid w:val="00061C28"/>
    <w:rsid w:val="0006266F"/>
    <w:rsid w:val="0006267E"/>
    <w:rsid w:val="00062FB4"/>
    <w:rsid w:val="0006330F"/>
    <w:rsid w:val="00063675"/>
    <w:rsid w:val="00063BFE"/>
    <w:rsid w:val="00064143"/>
    <w:rsid w:val="00064268"/>
    <w:rsid w:val="00064584"/>
    <w:rsid w:val="000649EE"/>
    <w:rsid w:val="00064B65"/>
    <w:rsid w:val="00065871"/>
    <w:rsid w:val="00066591"/>
    <w:rsid w:val="00066E33"/>
    <w:rsid w:val="00067202"/>
    <w:rsid w:val="000679E4"/>
    <w:rsid w:val="00070BEA"/>
    <w:rsid w:val="00071155"/>
    <w:rsid w:val="000720C4"/>
    <w:rsid w:val="000722AF"/>
    <w:rsid w:val="00072738"/>
    <w:rsid w:val="00072C55"/>
    <w:rsid w:val="00072C7B"/>
    <w:rsid w:val="00072E09"/>
    <w:rsid w:val="00073590"/>
    <w:rsid w:val="00074230"/>
    <w:rsid w:val="000753CA"/>
    <w:rsid w:val="000754C5"/>
    <w:rsid w:val="00075F4A"/>
    <w:rsid w:val="00076835"/>
    <w:rsid w:val="00076AF2"/>
    <w:rsid w:val="00077784"/>
    <w:rsid w:val="0007782D"/>
    <w:rsid w:val="00077F7C"/>
    <w:rsid w:val="00080584"/>
    <w:rsid w:val="00080926"/>
    <w:rsid w:val="00080B2D"/>
    <w:rsid w:val="00080ED3"/>
    <w:rsid w:val="0008153C"/>
    <w:rsid w:val="00081612"/>
    <w:rsid w:val="00081829"/>
    <w:rsid w:val="00082493"/>
    <w:rsid w:val="000824CB"/>
    <w:rsid w:val="000826FE"/>
    <w:rsid w:val="00082797"/>
    <w:rsid w:val="00082DDB"/>
    <w:rsid w:val="000837D6"/>
    <w:rsid w:val="00083B0C"/>
    <w:rsid w:val="0008539A"/>
    <w:rsid w:val="0008742E"/>
    <w:rsid w:val="00087A73"/>
    <w:rsid w:val="00087ADF"/>
    <w:rsid w:val="00087D97"/>
    <w:rsid w:val="00090ED1"/>
    <w:rsid w:val="00091315"/>
    <w:rsid w:val="00091943"/>
    <w:rsid w:val="00091AC4"/>
    <w:rsid w:val="00091FFB"/>
    <w:rsid w:val="000925E7"/>
    <w:rsid w:val="0009270C"/>
    <w:rsid w:val="000927D1"/>
    <w:rsid w:val="000932C5"/>
    <w:rsid w:val="00093B6C"/>
    <w:rsid w:val="0009489E"/>
    <w:rsid w:val="00094B3F"/>
    <w:rsid w:val="0009523E"/>
    <w:rsid w:val="000961C9"/>
    <w:rsid w:val="00096626"/>
    <w:rsid w:val="00096E7F"/>
    <w:rsid w:val="00096FAB"/>
    <w:rsid w:val="00097731"/>
    <w:rsid w:val="000A0364"/>
    <w:rsid w:val="000A140E"/>
    <w:rsid w:val="000A147E"/>
    <w:rsid w:val="000A1D90"/>
    <w:rsid w:val="000A362B"/>
    <w:rsid w:val="000A37DE"/>
    <w:rsid w:val="000A3A84"/>
    <w:rsid w:val="000A3BA0"/>
    <w:rsid w:val="000A3C51"/>
    <w:rsid w:val="000A416D"/>
    <w:rsid w:val="000A4354"/>
    <w:rsid w:val="000A5067"/>
    <w:rsid w:val="000A5371"/>
    <w:rsid w:val="000A61C4"/>
    <w:rsid w:val="000A622A"/>
    <w:rsid w:val="000A6CE2"/>
    <w:rsid w:val="000A6E75"/>
    <w:rsid w:val="000A7623"/>
    <w:rsid w:val="000B0198"/>
    <w:rsid w:val="000B0A86"/>
    <w:rsid w:val="000B1E62"/>
    <w:rsid w:val="000B2499"/>
    <w:rsid w:val="000B2970"/>
    <w:rsid w:val="000B38D7"/>
    <w:rsid w:val="000B3C2A"/>
    <w:rsid w:val="000B3DCF"/>
    <w:rsid w:val="000B43C5"/>
    <w:rsid w:val="000B550A"/>
    <w:rsid w:val="000B55D2"/>
    <w:rsid w:val="000B57F8"/>
    <w:rsid w:val="000B616D"/>
    <w:rsid w:val="000B6562"/>
    <w:rsid w:val="000B76E5"/>
    <w:rsid w:val="000C15F2"/>
    <w:rsid w:val="000C1804"/>
    <w:rsid w:val="000C31AD"/>
    <w:rsid w:val="000C31D3"/>
    <w:rsid w:val="000C3781"/>
    <w:rsid w:val="000C4160"/>
    <w:rsid w:val="000C42EA"/>
    <w:rsid w:val="000C4CC8"/>
    <w:rsid w:val="000C56E9"/>
    <w:rsid w:val="000C630C"/>
    <w:rsid w:val="000C63A7"/>
    <w:rsid w:val="000C75D9"/>
    <w:rsid w:val="000C7B83"/>
    <w:rsid w:val="000C7DDD"/>
    <w:rsid w:val="000D0E69"/>
    <w:rsid w:val="000D1A46"/>
    <w:rsid w:val="000D1BAB"/>
    <w:rsid w:val="000D1F78"/>
    <w:rsid w:val="000D2416"/>
    <w:rsid w:val="000D3F8F"/>
    <w:rsid w:val="000D47BF"/>
    <w:rsid w:val="000D48E5"/>
    <w:rsid w:val="000D5B0F"/>
    <w:rsid w:val="000D633A"/>
    <w:rsid w:val="000D759F"/>
    <w:rsid w:val="000E0214"/>
    <w:rsid w:val="000E0742"/>
    <w:rsid w:val="000E1815"/>
    <w:rsid w:val="000E22A7"/>
    <w:rsid w:val="000E24F9"/>
    <w:rsid w:val="000E29AA"/>
    <w:rsid w:val="000E33FC"/>
    <w:rsid w:val="000E36C3"/>
    <w:rsid w:val="000E4626"/>
    <w:rsid w:val="000E50AC"/>
    <w:rsid w:val="000E54D3"/>
    <w:rsid w:val="000E5A7A"/>
    <w:rsid w:val="000E5F93"/>
    <w:rsid w:val="000E7428"/>
    <w:rsid w:val="000E7E12"/>
    <w:rsid w:val="000E7EA0"/>
    <w:rsid w:val="000F04AF"/>
    <w:rsid w:val="000F11C5"/>
    <w:rsid w:val="000F1485"/>
    <w:rsid w:val="000F15DC"/>
    <w:rsid w:val="000F3B1E"/>
    <w:rsid w:val="000F41B6"/>
    <w:rsid w:val="000F492B"/>
    <w:rsid w:val="000F4D2B"/>
    <w:rsid w:val="000F4F0D"/>
    <w:rsid w:val="000F5477"/>
    <w:rsid w:val="000F5646"/>
    <w:rsid w:val="000F59BA"/>
    <w:rsid w:val="000F59F5"/>
    <w:rsid w:val="000F5CF6"/>
    <w:rsid w:val="000F5E71"/>
    <w:rsid w:val="000F6138"/>
    <w:rsid w:val="000F63BC"/>
    <w:rsid w:val="000F6573"/>
    <w:rsid w:val="000F6CA2"/>
    <w:rsid w:val="000F715D"/>
    <w:rsid w:val="000F71FC"/>
    <w:rsid w:val="000F7460"/>
    <w:rsid w:val="00101F4C"/>
    <w:rsid w:val="00103470"/>
    <w:rsid w:val="00103F27"/>
    <w:rsid w:val="00104F79"/>
    <w:rsid w:val="00105AA3"/>
    <w:rsid w:val="00105ADC"/>
    <w:rsid w:val="00105CBC"/>
    <w:rsid w:val="00105E6D"/>
    <w:rsid w:val="00105EC5"/>
    <w:rsid w:val="001063BE"/>
    <w:rsid w:val="00106F9B"/>
    <w:rsid w:val="0010749E"/>
    <w:rsid w:val="00107BCE"/>
    <w:rsid w:val="00107F43"/>
    <w:rsid w:val="0011001F"/>
    <w:rsid w:val="001103AF"/>
    <w:rsid w:val="00110948"/>
    <w:rsid w:val="00110BBB"/>
    <w:rsid w:val="00111401"/>
    <w:rsid w:val="0011188F"/>
    <w:rsid w:val="00111959"/>
    <w:rsid w:val="001122AD"/>
    <w:rsid w:val="0011233E"/>
    <w:rsid w:val="00112422"/>
    <w:rsid w:val="00112783"/>
    <w:rsid w:val="00113728"/>
    <w:rsid w:val="00113C14"/>
    <w:rsid w:val="00113C62"/>
    <w:rsid w:val="00114940"/>
    <w:rsid w:val="00114B94"/>
    <w:rsid w:val="00114D0E"/>
    <w:rsid w:val="001151F2"/>
    <w:rsid w:val="001155B6"/>
    <w:rsid w:val="00116A7E"/>
    <w:rsid w:val="00117E9D"/>
    <w:rsid w:val="00120F61"/>
    <w:rsid w:val="0012119C"/>
    <w:rsid w:val="001217E0"/>
    <w:rsid w:val="001218C4"/>
    <w:rsid w:val="0012197B"/>
    <w:rsid w:val="0012209B"/>
    <w:rsid w:val="00122F9C"/>
    <w:rsid w:val="001230C8"/>
    <w:rsid w:val="00124816"/>
    <w:rsid w:val="00125130"/>
    <w:rsid w:val="00125568"/>
    <w:rsid w:val="00126F45"/>
    <w:rsid w:val="00126F60"/>
    <w:rsid w:val="00126FA5"/>
    <w:rsid w:val="00127138"/>
    <w:rsid w:val="00127159"/>
    <w:rsid w:val="001278A5"/>
    <w:rsid w:val="001300E8"/>
    <w:rsid w:val="001305FB"/>
    <w:rsid w:val="00130A12"/>
    <w:rsid w:val="001313C5"/>
    <w:rsid w:val="00131526"/>
    <w:rsid w:val="001317FB"/>
    <w:rsid w:val="00131FCF"/>
    <w:rsid w:val="0013251B"/>
    <w:rsid w:val="00132ED2"/>
    <w:rsid w:val="00133701"/>
    <w:rsid w:val="00133790"/>
    <w:rsid w:val="001339E9"/>
    <w:rsid w:val="00134033"/>
    <w:rsid w:val="00134386"/>
    <w:rsid w:val="00134AAA"/>
    <w:rsid w:val="00134C0D"/>
    <w:rsid w:val="001350C1"/>
    <w:rsid w:val="001356C7"/>
    <w:rsid w:val="00135985"/>
    <w:rsid w:val="0013636B"/>
    <w:rsid w:val="001366B4"/>
    <w:rsid w:val="00136A7D"/>
    <w:rsid w:val="00137AB4"/>
    <w:rsid w:val="00137C30"/>
    <w:rsid w:val="00137DF2"/>
    <w:rsid w:val="00140C61"/>
    <w:rsid w:val="00141606"/>
    <w:rsid w:val="00141B18"/>
    <w:rsid w:val="00142856"/>
    <w:rsid w:val="00143021"/>
    <w:rsid w:val="00143D42"/>
    <w:rsid w:val="00143F8B"/>
    <w:rsid w:val="001442CC"/>
    <w:rsid w:val="001442E0"/>
    <w:rsid w:val="001443BB"/>
    <w:rsid w:val="00144826"/>
    <w:rsid w:val="001456BE"/>
    <w:rsid w:val="0014581F"/>
    <w:rsid w:val="001459DC"/>
    <w:rsid w:val="00150313"/>
    <w:rsid w:val="0015037B"/>
    <w:rsid w:val="001506C1"/>
    <w:rsid w:val="0015158D"/>
    <w:rsid w:val="00151F9D"/>
    <w:rsid w:val="0015215A"/>
    <w:rsid w:val="00152947"/>
    <w:rsid w:val="001529FE"/>
    <w:rsid w:val="00152EDB"/>
    <w:rsid w:val="001541EF"/>
    <w:rsid w:val="0015424B"/>
    <w:rsid w:val="001551B4"/>
    <w:rsid w:val="0015667A"/>
    <w:rsid w:val="00156A70"/>
    <w:rsid w:val="00156FBF"/>
    <w:rsid w:val="00157162"/>
    <w:rsid w:val="00157277"/>
    <w:rsid w:val="001577C3"/>
    <w:rsid w:val="00157B8F"/>
    <w:rsid w:val="00160064"/>
    <w:rsid w:val="001601F7"/>
    <w:rsid w:val="001608F2"/>
    <w:rsid w:val="00160BF5"/>
    <w:rsid w:val="00161386"/>
    <w:rsid w:val="0016176F"/>
    <w:rsid w:val="00161F43"/>
    <w:rsid w:val="0016239D"/>
    <w:rsid w:val="00163573"/>
    <w:rsid w:val="00164661"/>
    <w:rsid w:val="0016489E"/>
    <w:rsid w:val="00164B1F"/>
    <w:rsid w:val="00165083"/>
    <w:rsid w:val="0016550E"/>
    <w:rsid w:val="00165FC2"/>
    <w:rsid w:val="00166992"/>
    <w:rsid w:val="00166B1D"/>
    <w:rsid w:val="00166FC9"/>
    <w:rsid w:val="00167B29"/>
    <w:rsid w:val="001700DE"/>
    <w:rsid w:val="001707F3"/>
    <w:rsid w:val="00170905"/>
    <w:rsid w:val="00170AC3"/>
    <w:rsid w:val="00170B71"/>
    <w:rsid w:val="00171373"/>
    <w:rsid w:val="00171B57"/>
    <w:rsid w:val="001722AF"/>
    <w:rsid w:val="00172BCB"/>
    <w:rsid w:val="00172C36"/>
    <w:rsid w:val="00172DFB"/>
    <w:rsid w:val="00173396"/>
    <w:rsid w:val="00173573"/>
    <w:rsid w:val="00174799"/>
    <w:rsid w:val="0017493E"/>
    <w:rsid w:val="00174A2D"/>
    <w:rsid w:val="00174D73"/>
    <w:rsid w:val="00174E84"/>
    <w:rsid w:val="0017544C"/>
    <w:rsid w:val="0017551D"/>
    <w:rsid w:val="0017578B"/>
    <w:rsid w:val="00175B64"/>
    <w:rsid w:val="00175E7F"/>
    <w:rsid w:val="001763D9"/>
    <w:rsid w:val="001813C2"/>
    <w:rsid w:val="001820BE"/>
    <w:rsid w:val="00182487"/>
    <w:rsid w:val="001828E8"/>
    <w:rsid w:val="00182D8D"/>
    <w:rsid w:val="00185F70"/>
    <w:rsid w:val="001875D9"/>
    <w:rsid w:val="00187BA6"/>
    <w:rsid w:val="00187FA2"/>
    <w:rsid w:val="00187FAC"/>
    <w:rsid w:val="001901BA"/>
    <w:rsid w:val="00190A04"/>
    <w:rsid w:val="00191AAC"/>
    <w:rsid w:val="001920EB"/>
    <w:rsid w:val="0019231C"/>
    <w:rsid w:val="00192719"/>
    <w:rsid w:val="00192D62"/>
    <w:rsid w:val="00193976"/>
    <w:rsid w:val="00194F85"/>
    <w:rsid w:val="00195E1C"/>
    <w:rsid w:val="0019628E"/>
    <w:rsid w:val="00196515"/>
    <w:rsid w:val="00197469"/>
    <w:rsid w:val="00197E37"/>
    <w:rsid w:val="001A1219"/>
    <w:rsid w:val="001A130A"/>
    <w:rsid w:val="001A1E59"/>
    <w:rsid w:val="001A29A8"/>
    <w:rsid w:val="001A2F44"/>
    <w:rsid w:val="001A30B5"/>
    <w:rsid w:val="001A3BA4"/>
    <w:rsid w:val="001A3C15"/>
    <w:rsid w:val="001A419C"/>
    <w:rsid w:val="001A41F4"/>
    <w:rsid w:val="001A5191"/>
    <w:rsid w:val="001A52CF"/>
    <w:rsid w:val="001A5557"/>
    <w:rsid w:val="001A5D20"/>
    <w:rsid w:val="001A6041"/>
    <w:rsid w:val="001A607F"/>
    <w:rsid w:val="001A6FE6"/>
    <w:rsid w:val="001A715D"/>
    <w:rsid w:val="001B0456"/>
    <w:rsid w:val="001B069D"/>
    <w:rsid w:val="001B06D1"/>
    <w:rsid w:val="001B1070"/>
    <w:rsid w:val="001B13D1"/>
    <w:rsid w:val="001B1C74"/>
    <w:rsid w:val="001B2339"/>
    <w:rsid w:val="001B2399"/>
    <w:rsid w:val="001B289A"/>
    <w:rsid w:val="001B2B50"/>
    <w:rsid w:val="001B3064"/>
    <w:rsid w:val="001B3FFD"/>
    <w:rsid w:val="001B4931"/>
    <w:rsid w:val="001B51B3"/>
    <w:rsid w:val="001B56CF"/>
    <w:rsid w:val="001B6DA5"/>
    <w:rsid w:val="001B7CA8"/>
    <w:rsid w:val="001B7D87"/>
    <w:rsid w:val="001C10D7"/>
    <w:rsid w:val="001C2708"/>
    <w:rsid w:val="001C27E2"/>
    <w:rsid w:val="001C57BC"/>
    <w:rsid w:val="001C5A99"/>
    <w:rsid w:val="001D012F"/>
    <w:rsid w:val="001D09B2"/>
    <w:rsid w:val="001D16E0"/>
    <w:rsid w:val="001D2283"/>
    <w:rsid w:val="001D25C8"/>
    <w:rsid w:val="001D33DF"/>
    <w:rsid w:val="001D33EE"/>
    <w:rsid w:val="001D3B2D"/>
    <w:rsid w:val="001D3F68"/>
    <w:rsid w:val="001D423C"/>
    <w:rsid w:val="001D4276"/>
    <w:rsid w:val="001D4879"/>
    <w:rsid w:val="001D4C53"/>
    <w:rsid w:val="001D5049"/>
    <w:rsid w:val="001D509D"/>
    <w:rsid w:val="001D50CF"/>
    <w:rsid w:val="001D50E6"/>
    <w:rsid w:val="001D53F6"/>
    <w:rsid w:val="001D5EAE"/>
    <w:rsid w:val="001D66A6"/>
    <w:rsid w:val="001D73FE"/>
    <w:rsid w:val="001D7EB0"/>
    <w:rsid w:val="001E048F"/>
    <w:rsid w:val="001E1B6E"/>
    <w:rsid w:val="001E2362"/>
    <w:rsid w:val="001E4226"/>
    <w:rsid w:val="001E443D"/>
    <w:rsid w:val="001E4463"/>
    <w:rsid w:val="001E5405"/>
    <w:rsid w:val="001E5932"/>
    <w:rsid w:val="001E5D0A"/>
    <w:rsid w:val="001E5D9B"/>
    <w:rsid w:val="001E6081"/>
    <w:rsid w:val="001E64C1"/>
    <w:rsid w:val="001E6560"/>
    <w:rsid w:val="001E669D"/>
    <w:rsid w:val="001E6AB0"/>
    <w:rsid w:val="001E6EE5"/>
    <w:rsid w:val="001E7FDA"/>
    <w:rsid w:val="001F0872"/>
    <w:rsid w:val="001F110C"/>
    <w:rsid w:val="001F1896"/>
    <w:rsid w:val="001F1BC5"/>
    <w:rsid w:val="001F2008"/>
    <w:rsid w:val="001F298A"/>
    <w:rsid w:val="001F2CC3"/>
    <w:rsid w:val="001F321A"/>
    <w:rsid w:val="001F3918"/>
    <w:rsid w:val="001F396E"/>
    <w:rsid w:val="001F4026"/>
    <w:rsid w:val="001F416C"/>
    <w:rsid w:val="001F41E1"/>
    <w:rsid w:val="001F43E3"/>
    <w:rsid w:val="001F4ECE"/>
    <w:rsid w:val="001F518F"/>
    <w:rsid w:val="001F52D2"/>
    <w:rsid w:val="001F5D1E"/>
    <w:rsid w:val="001F6017"/>
    <w:rsid w:val="001F6AED"/>
    <w:rsid w:val="001F6D9E"/>
    <w:rsid w:val="001F79CB"/>
    <w:rsid w:val="001F7AD4"/>
    <w:rsid w:val="00201064"/>
    <w:rsid w:val="0020147E"/>
    <w:rsid w:val="00201A2B"/>
    <w:rsid w:val="00202E93"/>
    <w:rsid w:val="0020455E"/>
    <w:rsid w:val="00204E07"/>
    <w:rsid w:val="002053E3"/>
    <w:rsid w:val="00205DEB"/>
    <w:rsid w:val="00207709"/>
    <w:rsid w:val="00210E44"/>
    <w:rsid w:val="002113DB"/>
    <w:rsid w:val="00211408"/>
    <w:rsid w:val="002117D3"/>
    <w:rsid w:val="00211C55"/>
    <w:rsid w:val="00211FBA"/>
    <w:rsid w:val="002121DB"/>
    <w:rsid w:val="0021275D"/>
    <w:rsid w:val="00212A82"/>
    <w:rsid w:val="002131C6"/>
    <w:rsid w:val="00213253"/>
    <w:rsid w:val="002133A9"/>
    <w:rsid w:val="0021453E"/>
    <w:rsid w:val="0021526B"/>
    <w:rsid w:val="00215B6A"/>
    <w:rsid w:val="00216323"/>
    <w:rsid w:val="00216CE2"/>
    <w:rsid w:val="00216EEA"/>
    <w:rsid w:val="00217378"/>
    <w:rsid w:val="002177C2"/>
    <w:rsid w:val="00217960"/>
    <w:rsid w:val="002179AF"/>
    <w:rsid w:val="00217B8C"/>
    <w:rsid w:val="0022149C"/>
    <w:rsid w:val="002214D1"/>
    <w:rsid w:val="00223018"/>
    <w:rsid w:val="002231F2"/>
    <w:rsid w:val="00223B9A"/>
    <w:rsid w:val="00223FDA"/>
    <w:rsid w:val="0022491D"/>
    <w:rsid w:val="00224AA6"/>
    <w:rsid w:val="00224DEC"/>
    <w:rsid w:val="0022597F"/>
    <w:rsid w:val="00225E9C"/>
    <w:rsid w:val="002265A1"/>
    <w:rsid w:val="002266E7"/>
    <w:rsid w:val="002267BE"/>
    <w:rsid w:val="00226F3A"/>
    <w:rsid w:val="00227829"/>
    <w:rsid w:val="002310B9"/>
    <w:rsid w:val="00231357"/>
    <w:rsid w:val="0023372D"/>
    <w:rsid w:val="00233767"/>
    <w:rsid w:val="00233799"/>
    <w:rsid w:val="00233A80"/>
    <w:rsid w:val="0023443D"/>
    <w:rsid w:val="00234489"/>
    <w:rsid w:val="002348DA"/>
    <w:rsid w:val="00234B7F"/>
    <w:rsid w:val="00234EBD"/>
    <w:rsid w:val="00235254"/>
    <w:rsid w:val="002356A3"/>
    <w:rsid w:val="00235828"/>
    <w:rsid w:val="00235C6E"/>
    <w:rsid w:val="00235C77"/>
    <w:rsid w:val="00235E52"/>
    <w:rsid w:val="00235FCB"/>
    <w:rsid w:val="00236228"/>
    <w:rsid w:val="00236F32"/>
    <w:rsid w:val="002373D3"/>
    <w:rsid w:val="00237EEE"/>
    <w:rsid w:val="002402AF"/>
    <w:rsid w:val="00240E1E"/>
    <w:rsid w:val="00240F29"/>
    <w:rsid w:val="002425E6"/>
    <w:rsid w:val="00242E30"/>
    <w:rsid w:val="002430C7"/>
    <w:rsid w:val="00243331"/>
    <w:rsid w:val="00243412"/>
    <w:rsid w:val="00243835"/>
    <w:rsid w:val="00243B5E"/>
    <w:rsid w:val="00244225"/>
    <w:rsid w:val="002446B0"/>
    <w:rsid w:val="00244D08"/>
    <w:rsid w:val="00246427"/>
    <w:rsid w:val="002465AB"/>
    <w:rsid w:val="00246A3C"/>
    <w:rsid w:val="00246FCC"/>
    <w:rsid w:val="00247158"/>
    <w:rsid w:val="0024762B"/>
    <w:rsid w:val="00247971"/>
    <w:rsid w:val="00247A2E"/>
    <w:rsid w:val="00247C7A"/>
    <w:rsid w:val="002504C7"/>
    <w:rsid w:val="00250CD2"/>
    <w:rsid w:val="0025100A"/>
    <w:rsid w:val="002512D8"/>
    <w:rsid w:val="002523DA"/>
    <w:rsid w:val="002525DA"/>
    <w:rsid w:val="002525DC"/>
    <w:rsid w:val="00252BFE"/>
    <w:rsid w:val="00252D21"/>
    <w:rsid w:val="0025354E"/>
    <w:rsid w:val="00253BC9"/>
    <w:rsid w:val="00254D49"/>
    <w:rsid w:val="00255324"/>
    <w:rsid w:val="002555E8"/>
    <w:rsid w:val="00255C71"/>
    <w:rsid w:val="00256414"/>
    <w:rsid w:val="00256882"/>
    <w:rsid w:val="00257352"/>
    <w:rsid w:val="002574DC"/>
    <w:rsid w:val="00257DC4"/>
    <w:rsid w:val="0026064E"/>
    <w:rsid w:val="00260665"/>
    <w:rsid w:val="00260A6C"/>
    <w:rsid w:val="002621D5"/>
    <w:rsid w:val="00262FCA"/>
    <w:rsid w:val="00263A52"/>
    <w:rsid w:val="00263B34"/>
    <w:rsid w:val="00264247"/>
    <w:rsid w:val="002647A2"/>
    <w:rsid w:val="00264AC9"/>
    <w:rsid w:val="00265CD2"/>
    <w:rsid w:val="00265CE4"/>
    <w:rsid w:val="00266B80"/>
    <w:rsid w:val="00266C28"/>
    <w:rsid w:val="00266F96"/>
    <w:rsid w:val="0026726A"/>
    <w:rsid w:val="00267D2E"/>
    <w:rsid w:val="00270259"/>
    <w:rsid w:val="002708D3"/>
    <w:rsid w:val="00270905"/>
    <w:rsid w:val="00270E97"/>
    <w:rsid w:val="0027127C"/>
    <w:rsid w:val="00271EAE"/>
    <w:rsid w:val="00272A5F"/>
    <w:rsid w:val="002732E1"/>
    <w:rsid w:val="0027548F"/>
    <w:rsid w:val="002759D2"/>
    <w:rsid w:val="00276377"/>
    <w:rsid w:val="00276766"/>
    <w:rsid w:val="002767AD"/>
    <w:rsid w:val="00277D69"/>
    <w:rsid w:val="00277DA3"/>
    <w:rsid w:val="00280D3C"/>
    <w:rsid w:val="00281418"/>
    <w:rsid w:val="0028149A"/>
    <w:rsid w:val="00282143"/>
    <w:rsid w:val="00282748"/>
    <w:rsid w:val="00282B1C"/>
    <w:rsid w:val="00282B20"/>
    <w:rsid w:val="00282FDE"/>
    <w:rsid w:val="00284857"/>
    <w:rsid w:val="00285713"/>
    <w:rsid w:val="002866AD"/>
    <w:rsid w:val="00286D8F"/>
    <w:rsid w:val="002870EA"/>
    <w:rsid w:val="0028778E"/>
    <w:rsid w:val="00287B76"/>
    <w:rsid w:val="00287F0B"/>
    <w:rsid w:val="00290240"/>
    <w:rsid w:val="00290543"/>
    <w:rsid w:val="00290582"/>
    <w:rsid w:val="00290899"/>
    <w:rsid w:val="002908A0"/>
    <w:rsid w:val="00290988"/>
    <w:rsid w:val="002918FA"/>
    <w:rsid w:val="00291CE6"/>
    <w:rsid w:val="002920D8"/>
    <w:rsid w:val="00292358"/>
    <w:rsid w:val="00292B28"/>
    <w:rsid w:val="00293785"/>
    <w:rsid w:val="00293DF4"/>
    <w:rsid w:val="002940DF"/>
    <w:rsid w:val="00295953"/>
    <w:rsid w:val="00295B50"/>
    <w:rsid w:val="00296011"/>
    <w:rsid w:val="00296301"/>
    <w:rsid w:val="002966AD"/>
    <w:rsid w:val="00296E2E"/>
    <w:rsid w:val="002A1357"/>
    <w:rsid w:val="002A137E"/>
    <w:rsid w:val="002A13A6"/>
    <w:rsid w:val="002A1814"/>
    <w:rsid w:val="002A2776"/>
    <w:rsid w:val="002A2960"/>
    <w:rsid w:val="002A42C7"/>
    <w:rsid w:val="002A54C0"/>
    <w:rsid w:val="002A6A83"/>
    <w:rsid w:val="002A7922"/>
    <w:rsid w:val="002A7997"/>
    <w:rsid w:val="002A7B82"/>
    <w:rsid w:val="002A7EA5"/>
    <w:rsid w:val="002B0006"/>
    <w:rsid w:val="002B0126"/>
    <w:rsid w:val="002B03C0"/>
    <w:rsid w:val="002B0992"/>
    <w:rsid w:val="002B13A6"/>
    <w:rsid w:val="002B17EE"/>
    <w:rsid w:val="002B2E34"/>
    <w:rsid w:val="002B3BAF"/>
    <w:rsid w:val="002B4326"/>
    <w:rsid w:val="002B4EEE"/>
    <w:rsid w:val="002B56F5"/>
    <w:rsid w:val="002B5891"/>
    <w:rsid w:val="002B6F0E"/>
    <w:rsid w:val="002B73D2"/>
    <w:rsid w:val="002B76EE"/>
    <w:rsid w:val="002C0209"/>
    <w:rsid w:val="002C04DE"/>
    <w:rsid w:val="002C0759"/>
    <w:rsid w:val="002C11B9"/>
    <w:rsid w:val="002C14F7"/>
    <w:rsid w:val="002C18AC"/>
    <w:rsid w:val="002C309B"/>
    <w:rsid w:val="002C3648"/>
    <w:rsid w:val="002C4065"/>
    <w:rsid w:val="002C5168"/>
    <w:rsid w:val="002C5231"/>
    <w:rsid w:val="002C545F"/>
    <w:rsid w:val="002C5859"/>
    <w:rsid w:val="002C60A1"/>
    <w:rsid w:val="002C66A5"/>
    <w:rsid w:val="002C6D18"/>
    <w:rsid w:val="002D08D6"/>
    <w:rsid w:val="002D1419"/>
    <w:rsid w:val="002D2A91"/>
    <w:rsid w:val="002D3924"/>
    <w:rsid w:val="002D3EC5"/>
    <w:rsid w:val="002D3F09"/>
    <w:rsid w:val="002D423D"/>
    <w:rsid w:val="002D454C"/>
    <w:rsid w:val="002D6510"/>
    <w:rsid w:val="002D6811"/>
    <w:rsid w:val="002D7088"/>
    <w:rsid w:val="002D73B1"/>
    <w:rsid w:val="002D7704"/>
    <w:rsid w:val="002D7C2D"/>
    <w:rsid w:val="002D7C44"/>
    <w:rsid w:val="002D7E0A"/>
    <w:rsid w:val="002D7E95"/>
    <w:rsid w:val="002E00A2"/>
    <w:rsid w:val="002E01E9"/>
    <w:rsid w:val="002E07A4"/>
    <w:rsid w:val="002E081A"/>
    <w:rsid w:val="002E08DC"/>
    <w:rsid w:val="002E141E"/>
    <w:rsid w:val="002E147A"/>
    <w:rsid w:val="002E1C1A"/>
    <w:rsid w:val="002E1CC2"/>
    <w:rsid w:val="002E2524"/>
    <w:rsid w:val="002E2C31"/>
    <w:rsid w:val="002E2F67"/>
    <w:rsid w:val="002E3872"/>
    <w:rsid w:val="002E39E0"/>
    <w:rsid w:val="002E3A0A"/>
    <w:rsid w:val="002E3C2A"/>
    <w:rsid w:val="002E3CCA"/>
    <w:rsid w:val="002E42FD"/>
    <w:rsid w:val="002E4A1A"/>
    <w:rsid w:val="002E4FB3"/>
    <w:rsid w:val="002E51F9"/>
    <w:rsid w:val="002E5371"/>
    <w:rsid w:val="002E5E75"/>
    <w:rsid w:val="002E63E0"/>
    <w:rsid w:val="002E6AE6"/>
    <w:rsid w:val="002F0730"/>
    <w:rsid w:val="002F09CF"/>
    <w:rsid w:val="002F1ADC"/>
    <w:rsid w:val="002F1B90"/>
    <w:rsid w:val="002F242B"/>
    <w:rsid w:val="002F2561"/>
    <w:rsid w:val="002F330F"/>
    <w:rsid w:val="002F349D"/>
    <w:rsid w:val="002F4CBE"/>
    <w:rsid w:val="002F4FA2"/>
    <w:rsid w:val="002F5A0E"/>
    <w:rsid w:val="002F5EE6"/>
    <w:rsid w:val="002F6611"/>
    <w:rsid w:val="002F6BAE"/>
    <w:rsid w:val="002F6C17"/>
    <w:rsid w:val="002F7962"/>
    <w:rsid w:val="002F7C5D"/>
    <w:rsid w:val="0030029A"/>
    <w:rsid w:val="00300595"/>
    <w:rsid w:val="003013A5"/>
    <w:rsid w:val="00301BEC"/>
    <w:rsid w:val="00301FE4"/>
    <w:rsid w:val="0030281B"/>
    <w:rsid w:val="0030284C"/>
    <w:rsid w:val="00302C72"/>
    <w:rsid w:val="003035F5"/>
    <w:rsid w:val="00303A9A"/>
    <w:rsid w:val="00303EDD"/>
    <w:rsid w:val="00304687"/>
    <w:rsid w:val="003047BB"/>
    <w:rsid w:val="00304A14"/>
    <w:rsid w:val="00304F2E"/>
    <w:rsid w:val="00305DBD"/>
    <w:rsid w:val="003075B4"/>
    <w:rsid w:val="00307AF3"/>
    <w:rsid w:val="00307DA1"/>
    <w:rsid w:val="00310EF8"/>
    <w:rsid w:val="00311945"/>
    <w:rsid w:val="00312078"/>
    <w:rsid w:val="00312E6A"/>
    <w:rsid w:val="00313D15"/>
    <w:rsid w:val="00313E20"/>
    <w:rsid w:val="00314EE7"/>
    <w:rsid w:val="0031679B"/>
    <w:rsid w:val="003167EF"/>
    <w:rsid w:val="0031692A"/>
    <w:rsid w:val="00316A9C"/>
    <w:rsid w:val="00316B3D"/>
    <w:rsid w:val="00316DD1"/>
    <w:rsid w:val="00316F81"/>
    <w:rsid w:val="003170AA"/>
    <w:rsid w:val="0032029D"/>
    <w:rsid w:val="00320985"/>
    <w:rsid w:val="003209AA"/>
    <w:rsid w:val="00320B19"/>
    <w:rsid w:val="0032137E"/>
    <w:rsid w:val="00321A99"/>
    <w:rsid w:val="00323104"/>
    <w:rsid w:val="0032400E"/>
    <w:rsid w:val="00324737"/>
    <w:rsid w:val="00324AAC"/>
    <w:rsid w:val="00324ECC"/>
    <w:rsid w:val="003259AD"/>
    <w:rsid w:val="0032610A"/>
    <w:rsid w:val="00326454"/>
    <w:rsid w:val="00326495"/>
    <w:rsid w:val="0032723C"/>
    <w:rsid w:val="003275AA"/>
    <w:rsid w:val="003279E8"/>
    <w:rsid w:val="003303BD"/>
    <w:rsid w:val="00330D3C"/>
    <w:rsid w:val="003322E1"/>
    <w:rsid w:val="003326BB"/>
    <w:rsid w:val="003329F9"/>
    <w:rsid w:val="00332D7E"/>
    <w:rsid w:val="00332FCE"/>
    <w:rsid w:val="00333F9E"/>
    <w:rsid w:val="003348EB"/>
    <w:rsid w:val="00335316"/>
    <w:rsid w:val="00335D55"/>
    <w:rsid w:val="003367BF"/>
    <w:rsid w:val="0033703E"/>
    <w:rsid w:val="00337689"/>
    <w:rsid w:val="003401B0"/>
    <w:rsid w:val="00340812"/>
    <w:rsid w:val="003409FB"/>
    <w:rsid w:val="003412C1"/>
    <w:rsid w:val="0034136D"/>
    <w:rsid w:val="003416FC"/>
    <w:rsid w:val="0034190F"/>
    <w:rsid w:val="003419D6"/>
    <w:rsid w:val="00342275"/>
    <w:rsid w:val="003424E8"/>
    <w:rsid w:val="00342B09"/>
    <w:rsid w:val="00342B1E"/>
    <w:rsid w:val="003430BC"/>
    <w:rsid w:val="003436A7"/>
    <w:rsid w:val="00343AE4"/>
    <w:rsid w:val="003452EE"/>
    <w:rsid w:val="003453E6"/>
    <w:rsid w:val="00345D0A"/>
    <w:rsid w:val="00346874"/>
    <w:rsid w:val="00346A0F"/>
    <w:rsid w:val="00346D1C"/>
    <w:rsid w:val="0034722C"/>
    <w:rsid w:val="00347316"/>
    <w:rsid w:val="00347359"/>
    <w:rsid w:val="0034792C"/>
    <w:rsid w:val="00347C08"/>
    <w:rsid w:val="003503E5"/>
    <w:rsid w:val="00350A1B"/>
    <w:rsid w:val="00350E53"/>
    <w:rsid w:val="00351E28"/>
    <w:rsid w:val="00352EB7"/>
    <w:rsid w:val="003532F1"/>
    <w:rsid w:val="0035419F"/>
    <w:rsid w:val="00354268"/>
    <w:rsid w:val="00354EBF"/>
    <w:rsid w:val="0035513D"/>
    <w:rsid w:val="00355332"/>
    <w:rsid w:val="0035559F"/>
    <w:rsid w:val="003557EC"/>
    <w:rsid w:val="00355FC7"/>
    <w:rsid w:val="00356096"/>
    <w:rsid w:val="003576C4"/>
    <w:rsid w:val="0036045E"/>
    <w:rsid w:val="00360526"/>
    <w:rsid w:val="003617BD"/>
    <w:rsid w:val="00361BE7"/>
    <w:rsid w:val="0036255E"/>
    <w:rsid w:val="003628FE"/>
    <w:rsid w:val="003629D5"/>
    <w:rsid w:val="00362A33"/>
    <w:rsid w:val="00362EF0"/>
    <w:rsid w:val="003633DD"/>
    <w:rsid w:val="003636A8"/>
    <w:rsid w:val="00363B8D"/>
    <w:rsid w:val="00364117"/>
    <w:rsid w:val="00364195"/>
    <w:rsid w:val="0036420F"/>
    <w:rsid w:val="00364277"/>
    <w:rsid w:val="003642F5"/>
    <w:rsid w:val="003646C5"/>
    <w:rsid w:val="00365362"/>
    <w:rsid w:val="00365A48"/>
    <w:rsid w:val="0036671E"/>
    <w:rsid w:val="003669DD"/>
    <w:rsid w:val="00366E28"/>
    <w:rsid w:val="0036727A"/>
    <w:rsid w:val="00367B59"/>
    <w:rsid w:val="00367C53"/>
    <w:rsid w:val="00367CF1"/>
    <w:rsid w:val="00370292"/>
    <w:rsid w:val="0037041C"/>
    <w:rsid w:val="00372201"/>
    <w:rsid w:val="003727BD"/>
    <w:rsid w:val="003729D9"/>
    <w:rsid w:val="00372F9B"/>
    <w:rsid w:val="0037339A"/>
    <w:rsid w:val="0037378F"/>
    <w:rsid w:val="00373BF8"/>
    <w:rsid w:val="003755C8"/>
    <w:rsid w:val="00375A92"/>
    <w:rsid w:val="00375EE9"/>
    <w:rsid w:val="00376EF0"/>
    <w:rsid w:val="00376FC4"/>
    <w:rsid w:val="00377A02"/>
    <w:rsid w:val="00377AEE"/>
    <w:rsid w:val="00380967"/>
    <w:rsid w:val="00381587"/>
    <w:rsid w:val="003815A8"/>
    <w:rsid w:val="00381E7C"/>
    <w:rsid w:val="00382028"/>
    <w:rsid w:val="0038376A"/>
    <w:rsid w:val="003845CC"/>
    <w:rsid w:val="00384C53"/>
    <w:rsid w:val="00385A56"/>
    <w:rsid w:val="00385FEA"/>
    <w:rsid w:val="0038660F"/>
    <w:rsid w:val="00386E74"/>
    <w:rsid w:val="003874F3"/>
    <w:rsid w:val="0038774F"/>
    <w:rsid w:val="0038788E"/>
    <w:rsid w:val="00387D42"/>
    <w:rsid w:val="003901E6"/>
    <w:rsid w:val="00391E00"/>
    <w:rsid w:val="00391FC5"/>
    <w:rsid w:val="00392177"/>
    <w:rsid w:val="003921FA"/>
    <w:rsid w:val="00392379"/>
    <w:rsid w:val="00392E5C"/>
    <w:rsid w:val="00393BC5"/>
    <w:rsid w:val="00393D73"/>
    <w:rsid w:val="00394FF4"/>
    <w:rsid w:val="00395219"/>
    <w:rsid w:val="00396E7D"/>
    <w:rsid w:val="00396F54"/>
    <w:rsid w:val="00397664"/>
    <w:rsid w:val="003976F8"/>
    <w:rsid w:val="00397FFD"/>
    <w:rsid w:val="003A06FD"/>
    <w:rsid w:val="003A09E4"/>
    <w:rsid w:val="003A0A50"/>
    <w:rsid w:val="003A0AEF"/>
    <w:rsid w:val="003A0DFB"/>
    <w:rsid w:val="003A219C"/>
    <w:rsid w:val="003A266F"/>
    <w:rsid w:val="003A2871"/>
    <w:rsid w:val="003A3144"/>
    <w:rsid w:val="003A3E77"/>
    <w:rsid w:val="003A4357"/>
    <w:rsid w:val="003A50BE"/>
    <w:rsid w:val="003A575C"/>
    <w:rsid w:val="003A68AD"/>
    <w:rsid w:val="003A6F46"/>
    <w:rsid w:val="003A6F9D"/>
    <w:rsid w:val="003A71BA"/>
    <w:rsid w:val="003A7BF6"/>
    <w:rsid w:val="003B0B1B"/>
    <w:rsid w:val="003B16F8"/>
    <w:rsid w:val="003B190C"/>
    <w:rsid w:val="003B1A1D"/>
    <w:rsid w:val="003B1B5C"/>
    <w:rsid w:val="003B201D"/>
    <w:rsid w:val="003B280C"/>
    <w:rsid w:val="003B2D83"/>
    <w:rsid w:val="003B3776"/>
    <w:rsid w:val="003B3EAE"/>
    <w:rsid w:val="003B5183"/>
    <w:rsid w:val="003B771C"/>
    <w:rsid w:val="003B78EC"/>
    <w:rsid w:val="003C073A"/>
    <w:rsid w:val="003C0AEE"/>
    <w:rsid w:val="003C1AB6"/>
    <w:rsid w:val="003C24FB"/>
    <w:rsid w:val="003C265E"/>
    <w:rsid w:val="003C4BA6"/>
    <w:rsid w:val="003C4FCC"/>
    <w:rsid w:val="003C58E6"/>
    <w:rsid w:val="003C6356"/>
    <w:rsid w:val="003C6820"/>
    <w:rsid w:val="003C6BDC"/>
    <w:rsid w:val="003C6BE0"/>
    <w:rsid w:val="003D01E2"/>
    <w:rsid w:val="003D065F"/>
    <w:rsid w:val="003D0815"/>
    <w:rsid w:val="003D0AB2"/>
    <w:rsid w:val="003D1F7A"/>
    <w:rsid w:val="003D2221"/>
    <w:rsid w:val="003D3AA1"/>
    <w:rsid w:val="003D3E34"/>
    <w:rsid w:val="003D41CD"/>
    <w:rsid w:val="003D43A3"/>
    <w:rsid w:val="003D5533"/>
    <w:rsid w:val="003D5729"/>
    <w:rsid w:val="003D577A"/>
    <w:rsid w:val="003D58E7"/>
    <w:rsid w:val="003D72CB"/>
    <w:rsid w:val="003E0037"/>
    <w:rsid w:val="003E04A6"/>
    <w:rsid w:val="003E067F"/>
    <w:rsid w:val="003E09C7"/>
    <w:rsid w:val="003E0F3A"/>
    <w:rsid w:val="003E1D1D"/>
    <w:rsid w:val="003E3589"/>
    <w:rsid w:val="003E371D"/>
    <w:rsid w:val="003E3761"/>
    <w:rsid w:val="003E47D4"/>
    <w:rsid w:val="003E4C82"/>
    <w:rsid w:val="003E4E75"/>
    <w:rsid w:val="003E599E"/>
    <w:rsid w:val="003E6E73"/>
    <w:rsid w:val="003E73F0"/>
    <w:rsid w:val="003E78C8"/>
    <w:rsid w:val="003E7F17"/>
    <w:rsid w:val="003F007C"/>
    <w:rsid w:val="003F059C"/>
    <w:rsid w:val="003F0742"/>
    <w:rsid w:val="003F0E66"/>
    <w:rsid w:val="003F3510"/>
    <w:rsid w:val="003F37A4"/>
    <w:rsid w:val="003F3B29"/>
    <w:rsid w:val="003F47C0"/>
    <w:rsid w:val="003F4BF0"/>
    <w:rsid w:val="003F5281"/>
    <w:rsid w:val="003F5E02"/>
    <w:rsid w:val="003F6072"/>
    <w:rsid w:val="003F6879"/>
    <w:rsid w:val="003F6C8B"/>
    <w:rsid w:val="003F6DDC"/>
    <w:rsid w:val="003F7325"/>
    <w:rsid w:val="003F7E09"/>
    <w:rsid w:val="0040060D"/>
    <w:rsid w:val="004010B6"/>
    <w:rsid w:val="0040111F"/>
    <w:rsid w:val="00401CDD"/>
    <w:rsid w:val="00401EF7"/>
    <w:rsid w:val="0040223A"/>
    <w:rsid w:val="0040310D"/>
    <w:rsid w:val="00404D4C"/>
    <w:rsid w:val="004050B6"/>
    <w:rsid w:val="00405829"/>
    <w:rsid w:val="00405A8E"/>
    <w:rsid w:val="00406469"/>
    <w:rsid w:val="00406DF0"/>
    <w:rsid w:val="00407CE1"/>
    <w:rsid w:val="00407F6C"/>
    <w:rsid w:val="004101DA"/>
    <w:rsid w:val="00410444"/>
    <w:rsid w:val="00410AA1"/>
    <w:rsid w:val="00410E90"/>
    <w:rsid w:val="0041136B"/>
    <w:rsid w:val="004118D7"/>
    <w:rsid w:val="004124AB"/>
    <w:rsid w:val="00412AB6"/>
    <w:rsid w:val="00412CA2"/>
    <w:rsid w:val="0041421D"/>
    <w:rsid w:val="00414483"/>
    <w:rsid w:val="00414C00"/>
    <w:rsid w:val="00414E11"/>
    <w:rsid w:val="0041574A"/>
    <w:rsid w:val="00415AD3"/>
    <w:rsid w:val="00416060"/>
    <w:rsid w:val="0041616D"/>
    <w:rsid w:val="0041626D"/>
    <w:rsid w:val="00416E7A"/>
    <w:rsid w:val="00416E9C"/>
    <w:rsid w:val="00416FA9"/>
    <w:rsid w:val="00420700"/>
    <w:rsid w:val="004209EC"/>
    <w:rsid w:val="00420CC4"/>
    <w:rsid w:val="00420DAB"/>
    <w:rsid w:val="00420E27"/>
    <w:rsid w:val="004217F4"/>
    <w:rsid w:val="00421DA1"/>
    <w:rsid w:val="00421E77"/>
    <w:rsid w:val="00422C93"/>
    <w:rsid w:val="00422DE5"/>
    <w:rsid w:val="00423E43"/>
    <w:rsid w:val="0042457C"/>
    <w:rsid w:val="004249D7"/>
    <w:rsid w:val="00424C88"/>
    <w:rsid w:val="00424F3C"/>
    <w:rsid w:val="00425066"/>
    <w:rsid w:val="0042579B"/>
    <w:rsid w:val="0042585D"/>
    <w:rsid w:val="00425DAF"/>
    <w:rsid w:val="0042621E"/>
    <w:rsid w:val="00426584"/>
    <w:rsid w:val="00426725"/>
    <w:rsid w:val="00426AE4"/>
    <w:rsid w:val="00427A36"/>
    <w:rsid w:val="00427F2E"/>
    <w:rsid w:val="00430623"/>
    <w:rsid w:val="0043068E"/>
    <w:rsid w:val="004307EA"/>
    <w:rsid w:val="0043161D"/>
    <w:rsid w:val="0043187E"/>
    <w:rsid w:val="00432446"/>
    <w:rsid w:val="004324D1"/>
    <w:rsid w:val="0043296E"/>
    <w:rsid w:val="00432B73"/>
    <w:rsid w:val="00432CBB"/>
    <w:rsid w:val="00432FFC"/>
    <w:rsid w:val="00433FF7"/>
    <w:rsid w:val="00434A9F"/>
    <w:rsid w:val="00435D24"/>
    <w:rsid w:val="00435F22"/>
    <w:rsid w:val="004360A4"/>
    <w:rsid w:val="00436951"/>
    <w:rsid w:val="00436C12"/>
    <w:rsid w:val="00436C9B"/>
    <w:rsid w:val="004375EC"/>
    <w:rsid w:val="00437AFC"/>
    <w:rsid w:val="00440256"/>
    <w:rsid w:val="0044079D"/>
    <w:rsid w:val="00440C65"/>
    <w:rsid w:val="00440D67"/>
    <w:rsid w:val="00442F02"/>
    <w:rsid w:val="00442F59"/>
    <w:rsid w:val="00443195"/>
    <w:rsid w:val="00443942"/>
    <w:rsid w:val="00443D0D"/>
    <w:rsid w:val="00445EE0"/>
    <w:rsid w:val="004468E7"/>
    <w:rsid w:val="004472EA"/>
    <w:rsid w:val="00447C06"/>
    <w:rsid w:val="0045085D"/>
    <w:rsid w:val="00450E73"/>
    <w:rsid w:val="004510D5"/>
    <w:rsid w:val="004515E8"/>
    <w:rsid w:val="00451D20"/>
    <w:rsid w:val="004521AA"/>
    <w:rsid w:val="00452A3B"/>
    <w:rsid w:val="00452E89"/>
    <w:rsid w:val="00452EF2"/>
    <w:rsid w:val="0045312E"/>
    <w:rsid w:val="004532ED"/>
    <w:rsid w:val="004534D4"/>
    <w:rsid w:val="00453633"/>
    <w:rsid w:val="0045443A"/>
    <w:rsid w:val="00454E14"/>
    <w:rsid w:val="00455103"/>
    <w:rsid w:val="00455113"/>
    <w:rsid w:val="004551C4"/>
    <w:rsid w:val="00455CEC"/>
    <w:rsid w:val="00456179"/>
    <w:rsid w:val="00457664"/>
    <w:rsid w:val="00457728"/>
    <w:rsid w:val="00457DDE"/>
    <w:rsid w:val="00460247"/>
    <w:rsid w:val="00460441"/>
    <w:rsid w:val="00460AC4"/>
    <w:rsid w:val="00460EB8"/>
    <w:rsid w:val="0046107B"/>
    <w:rsid w:val="0046197F"/>
    <w:rsid w:val="0046201A"/>
    <w:rsid w:val="0046256F"/>
    <w:rsid w:val="004628C8"/>
    <w:rsid w:val="0046381B"/>
    <w:rsid w:val="004645F1"/>
    <w:rsid w:val="00464883"/>
    <w:rsid w:val="004652D6"/>
    <w:rsid w:val="00465698"/>
    <w:rsid w:val="00465C28"/>
    <w:rsid w:val="00465F9A"/>
    <w:rsid w:val="004663A2"/>
    <w:rsid w:val="00466C50"/>
    <w:rsid w:val="004672D6"/>
    <w:rsid w:val="00470D45"/>
    <w:rsid w:val="00470FBE"/>
    <w:rsid w:val="00471225"/>
    <w:rsid w:val="00471AFB"/>
    <w:rsid w:val="00471DB5"/>
    <w:rsid w:val="00473E7D"/>
    <w:rsid w:val="004756E1"/>
    <w:rsid w:val="004764AA"/>
    <w:rsid w:val="00476AC2"/>
    <w:rsid w:val="00476E44"/>
    <w:rsid w:val="00476EB3"/>
    <w:rsid w:val="0047755A"/>
    <w:rsid w:val="0047795C"/>
    <w:rsid w:val="00480A4D"/>
    <w:rsid w:val="004810C9"/>
    <w:rsid w:val="0048143B"/>
    <w:rsid w:val="0048167C"/>
    <w:rsid w:val="0048230B"/>
    <w:rsid w:val="00482671"/>
    <w:rsid w:val="00482B16"/>
    <w:rsid w:val="00482FEC"/>
    <w:rsid w:val="004832E7"/>
    <w:rsid w:val="00483824"/>
    <w:rsid w:val="00483D65"/>
    <w:rsid w:val="00484362"/>
    <w:rsid w:val="00484A1C"/>
    <w:rsid w:val="00485417"/>
    <w:rsid w:val="00485427"/>
    <w:rsid w:val="0048549E"/>
    <w:rsid w:val="00486344"/>
    <w:rsid w:val="0048669C"/>
    <w:rsid w:val="00487043"/>
    <w:rsid w:val="004914BD"/>
    <w:rsid w:val="00491F73"/>
    <w:rsid w:val="00492225"/>
    <w:rsid w:val="00492F27"/>
    <w:rsid w:val="00493567"/>
    <w:rsid w:val="00493C90"/>
    <w:rsid w:val="00494575"/>
    <w:rsid w:val="004948BB"/>
    <w:rsid w:val="00494D14"/>
    <w:rsid w:val="00495BD5"/>
    <w:rsid w:val="00495D83"/>
    <w:rsid w:val="00496349"/>
    <w:rsid w:val="004968C0"/>
    <w:rsid w:val="00496EE4"/>
    <w:rsid w:val="00497565"/>
    <w:rsid w:val="00497CB1"/>
    <w:rsid w:val="004A04B7"/>
    <w:rsid w:val="004A08DC"/>
    <w:rsid w:val="004A0B82"/>
    <w:rsid w:val="004A1473"/>
    <w:rsid w:val="004A1971"/>
    <w:rsid w:val="004A28B9"/>
    <w:rsid w:val="004A293D"/>
    <w:rsid w:val="004A298E"/>
    <w:rsid w:val="004A29DB"/>
    <w:rsid w:val="004A2C35"/>
    <w:rsid w:val="004A2DBA"/>
    <w:rsid w:val="004A2F5D"/>
    <w:rsid w:val="004A4567"/>
    <w:rsid w:val="004A5953"/>
    <w:rsid w:val="004A5D68"/>
    <w:rsid w:val="004A6B40"/>
    <w:rsid w:val="004A6CC5"/>
    <w:rsid w:val="004A73B6"/>
    <w:rsid w:val="004A7BA0"/>
    <w:rsid w:val="004B0508"/>
    <w:rsid w:val="004B077F"/>
    <w:rsid w:val="004B0E0B"/>
    <w:rsid w:val="004B0F21"/>
    <w:rsid w:val="004B17B3"/>
    <w:rsid w:val="004B3436"/>
    <w:rsid w:val="004B3B77"/>
    <w:rsid w:val="004B466D"/>
    <w:rsid w:val="004B480E"/>
    <w:rsid w:val="004B4843"/>
    <w:rsid w:val="004B4AD1"/>
    <w:rsid w:val="004B4E12"/>
    <w:rsid w:val="004B5A58"/>
    <w:rsid w:val="004B5DA0"/>
    <w:rsid w:val="004B6748"/>
    <w:rsid w:val="004B684E"/>
    <w:rsid w:val="004B7264"/>
    <w:rsid w:val="004B7435"/>
    <w:rsid w:val="004B7E24"/>
    <w:rsid w:val="004C0956"/>
    <w:rsid w:val="004C0D40"/>
    <w:rsid w:val="004C18DA"/>
    <w:rsid w:val="004C19CC"/>
    <w:rsid w:val="004C29BF"/>
    <w:rsid w:val="004C3A9E"/>
    <w:rsid w:val="004C3D88"/>
    <w:rsid w:val="004C4914"/>
    <w:rsid w:val="004C5011"/>
    <w:rsid w:val="004C57A0"/>
    <w:rsid w:val="004C6933"/>
    <w:rsid w:val="004C73C1"/>
    <w:rsid w:val="004C743B"/>
    <w:rsid w:val="004C764C"/>
    <w:rsid w:val="004D0AFE"/>
    <w:rsid w:val="004D18A1"/>
    <w:rsid w:val="004D1D4C"/>
    <w:rsid w:val="004D1DCB"/>
    <w:rsid w:val="004D1EEB"/>
    <w:rsid w:val="004D3195"/>
    <w:rsid w:val="004D37ED"/>
    <w:rsid w:val="004D387C"/>
    <w:rsid w:val="004D3994"/>
    <w:rsid w:val="004D3FE2"/>
    <w:rsid w:val="004D46E4"/>
    <w:rsid w:val="004D4BDC"/>
    <w:rsid w:val="004D513B"/>
    <w:rsid w:val="004D5181"/>
    <w:rsid w:val="004D6700"/>
    <w:rsid w:val="004D6F9D"/>
    <w:rsid w:val="004D70E6"/>
    <w:rsid w:val="004D7840"/>
    <w:rsid w:val="004D7D3E"/>
    <w:rsid w:val="004E1DF7"/>
    <w:rsid w:val="004E2599"/>
    <w:rsid w:val="004E2A08"/>
    <w:rsid w:val="004E2C3D"/>
    <w:rsid w:val="004E48CF"/>
    <w:rsid w:val="004E4C66"/>
    <w:rsid w:val="004E4DDD"/>
    <w:rsid w:val="004E5113"/>
    <w:rsid w:val="004E5156"/>
    <w:rsid w:val="004E5EEA"/>
    <w:rsid w:val="004E6399"/>
    <w:rsid w:val="004E71BD"/>
    <w:rsid w:val="004E736E"/>
    <w:rsid w:val="004E7520"/>
    <w:rsid w:val="004F0408"/>
    <w:rsid w:val="004F05CB"/>
    <w:rsid w:val="004F05F9"/>
    <w:rsid w:val="004F1292"/>
    <w:rsid w:val="004F2026"/>
    <w:rsid w:val="004F2463"/>
    <w:rsid w:val="004F27E1"/>
    <w:rsid w:val="004F4170"/>
    <w:rsid w:val="004F4193"/>
    <w:rsid w:val="004F4585"/>
    <w:rsid w:val="004F4CFE"/>
    <w:rsid w:val="004F501E"/>
    <w:rsid w:val="004F5386"/>
    <w:rsid w:val="004F5A6A"/>
    <w:rsid w:val="004F5B96"/>
    <w:rsid w:val="004F79EB"/>
    <w:rsid w:val="005008D9"/>
    <w:rsid w:val="00500FBB"/>
    <w:rsid w:val="005011A3"/>
    <w:rsid w:val="00501325"/>
    <w:rsid w:val="00501996"/>
    <w:rsid w:val="00501D74"/>
    <w:rsid w:val="0050226B"/>
    <w:rsid w:val="0050276D"/>
    <w:rsid w:val="00502A31"/>
    <w:rsid w:val="00502DB3"/>
    <w:rsid w:val="00503573"/>
    <w:rsid w:val="00505536"/>
    <w:rsid w:val="00505BA0"/>
    <w:rsid w:val="00505D97"/>
    <w:rsid w:val="005062FF"/>
    <w:rsid w:val="00506636"/>
    <w:rsid w:val="00507348"/>
    <w:rsid w:val="0050767E"/>
    <w:rsid w:val="00507B37"/>
    <w:rsid w:val="005100BB"/>
    <w:rsid w:val="00510190"/>
    <w:rsid w:val="005104A1"/>
    <w:rsid w:val="00510868"/>
    <w:rsid w:val="00510A4C"/>
    <w:rsid w:val="00510CE1"/>
    <w:rsid w:val="005124A7"/>
    <w:rsid w:val="00512848"/>
    <w:rsid w:val="00513520"/>
    <w:rsid w:val="0051406E"/>
    <w:rsid w:val="00514262"/>
    <w:rsid w:val="0051501A"/>
    <w:rsid w:val="0051504A"/>
    <w:rsid w:val="00515957"/>
    <w:rsid w:val="005165F5"/>
    <w:rsid w:val="00516871"/>
    <w:rsid w:val="005169E7"/>
    <w:rsid w:val="00516B96"/>
    <w:rsid w:val="00520174"/>
    <w:rsid w:val="00520AFE"/>
    <w:rsid w:val="00520F7C"/>
    <w:rsid w:val="0052175E"/>
    <w:rsid w:val="00521C8A"/>
    <w:rsid w:val="0052246D"/>
    <w:rsid w:val="00522659"/>
    <w:rsid w:val="00522B0B"/>
    <w:rsid w:val="00522C2D"/>
    <w:rsid w:val="00522FB3"/>
    <w:rsid w:val="005233B4"/>
    <w:rsid w:val="0052564A"/>
    <w:rsid w:val="00525894"/>
    <w:rsid w:val="00525CAF"/>
    <w:rsid w:val="00525E45"/>
    <w:rsid w:val="005261C4"/>
    <w:rsid w:val="00526DF7"/>
    <w:rsid w:val="00531145"/>
    <w:rsid w:val="00531884"/>
    <w:rsid w:val="005320F1"/>
    <w:rsid w:val="00532441"/>
    <w:rsid w:val="00532C5B"/>
    <w:rsid w:val="00533233"/>
    <w:rsid w:val="00533580"/>
    <w:rsid w:val="005338AC"/>
    <w:rsid w:val="00533E25"/>
    <w:rsid w:val="00533EDD"/>
    <w:rsid w:val="0053431B"/>
    <w:rsid w:val="00534966"/>
    <w:rsid w:val="005378A6"/>
    <w:rsid w:val="0053791B"/>
    <w:rsid w:val="0054027A"/>
    <w:rsid w:val="0054055E"/>
    <w:rsid w:val="005406BF"/>
    <w:rsid w:val="00540918"/>
    <w:rsid w:val="00540D46"/>
    <w:rsid w:val="00540FD4"/>
    <w:rsid w:val="00541091"/>
    <w:rsid w:val="00541672"/>
    <w:rsid w:val="005417CC"/>
    <w:rsid w:val="00541864"/>
    <w:rsid w:val="00542411"/>
    <w:rsid w:val="00542CE6"/>
    <w:rsid w:val="00543189"/>
    <w:rsid w:val="0054350D"/>
    <w:rsid w:val="00543BC2"/>
    <w:rsid w:val="005443C9"/>
    <w:rsid w:val="005447E4"/>
    <w:rsid w:val="00544809"/>
    <w:rsid w:val="00544C3B"/>
    <w:rsid w:val="0054532F"/>
    <w:rsid w:val="00545D32"/>
    <w:rsid w:val="00545F9C"/>
    <w:rsid w:val="00546219"/>
    <w:rsid w:val="005465E9"/>
    <w:rsid w:val="00547852"/>
    <w:rsid w:val="00550011"/>
    <w:rsid w:val="005501A7"/>
    <w:rsid w:val="0055083D"/>
    <w:rsid w:val="00550D5E"/>
    <w:rsid w:val="00550D7B"/>
    <w:rsid w:val="0055131F"/>
    <w:rsid w:val="00551851"/>
    <w:rsid w:val="00551A71"/>
    <w:rsid w:val="00551DD8"/>
    <w:rsid w:val="00552347"/>
    <w:rsid w:val="00553293"/>
    <w:rsid w:val="005533AE"/>
    <w:rsid w:val="0055355A"/>
    <w:rsid w:val="00553EFA"/>
    <w:rsid w:val="005541AA"/>
    <w:rsid w:val="00554426"/>
    <w:rsid w:val="00554A79"/>
    <w:rsid w:val="00554A9F"/>
    <w:rsid w:val="00554CB2"/>
    <w:rsid w:val="0055512A"/>
    <w:rsid w:val="00555F65"/>
    <w:rsid w:val="00556155"/>
    <w:rsid w:val="005564AA"/>
    <w:rsid w:val="005567F6"/>
    <w:rsid w:val="0055682A"/>
    <w:rsid w:val="00556C6B"/>
    <w:rsid w:val="005572FC"/>
    <w:rsid w:val="005576B4"/>
    <w:rsid w:val="005577A2"/>
    <w:rsid w:val="00557FFE"/>
    <w:rsid w:val="0056005C"/>
    <w:rsid w:val="0056062D"/>
    <w:rsid w:val="00560BF5"/>
    <w:rsid w:val="00560EC5"/>
    <w:rsid w:val="00561811"/>
    <w:rsid w:val="00561953"/>
    <w:rsid w:val="00561E5E"/>
    <w:rsid w:val="00562C8A"/>
    <w:rsid w:val="005635A7"/>
    <w:rsid w:val="005639DD"/>
    <w:rsid w:val="00563E53"/>
    <w:rsid w:val="00564196"/>
    <w:rsid w:val="00564273"/>
    <w:rsid w:val="005643B1"/>
    <w:rsid w:val="00564694"/>
    <w:rsid w:val="0056493C"/>
    <w:rsid w:val="00564963"/>
    <w:rsid w:val="00565591"/>
    <w:rsid w:val="005655A9"/>
    <w:rsid w:val="005655B4"/>
    <w:rsid w:val="00565688"/>
    <w:rsid w:val="00565AF8"/>
    <w:rsid w:val="00567053"/>
    <w:rsid w:val="0056737D"/>
    <w:rsid w:val="00567FC9"/>
    <w:rsid w:val="005711CA"/>
    <w:rsid w:val="00571AAD"/>
    <w:rsid w:val="00572E33"/>
    <w:rsid w:val="00573F1F"/>
    <w:rsid w:val="00574C6B"/>
    <w:rsid w:val="005753A2"/>
    <w:rsid w:val="0057581E"/>
    <w:rsid w:val="00575AA4"/>
    <w:rsid w:val="00575B12"/>
    <w:rsid w:val="005763B9"/>
    <w:rsid w:val="0057704F"/>
    <w:rsid w:val="00580FC6"/>
    <w:rsid w:val="00580FC7"/>
    <w:rsid w:val="00581416"/>
    <w:rsid w:val="00581A2B"/>
    <w:rsid w:val="00582212"/>
    <w:rsid w:val="00582989"/>
    <w:rsid w:val="00583A13"/>
    <w:rsid w:val="00583C99"/>
    <w:rsid w:val="005842C4"/>
    <w:rsid w:val="005846CB"/>
    <w:rsid w:val="00584E1C"/>
    <w:rsid w:val="00585186"/>
    <w:rsid w:val="005854AB"/>
    <w:rsid w:val="00585ADA"/>
    <w:rsid w:val="0058630E"/>
    <w:rsid w:val="00586D32"/>
    <w:rsid w:val="00586E83"/>
    <w:rsid w:val="00587B4B"/>
    <w:rsid w:val="005902A0"/>
    <w:rsid w:val="00591A74"/>
    <w:rsid w:val="00591FAB"/>
    <w:rsid w:val="00592B9D"/>
    <w:rsid w:val="005934A7"/>
    <w:rsid w:val="00593BC1"/>
    <w:rsid w:val="005942F7"/>
    <w:rsid w:val="005943CF"/>
    <w:rsid w:val="005948A0"/>
    <w:rsid w:val="00594B17"/>
    <w:rsid w:val="00594C11"/>
    <w:rsid w:val="0059531D"/>
    <w:rsid w:val="00596C51"/>
    <w:rsid w:val="00596FB4"/>
    <w:rsid w:val="00597EC5"/>
    <w:rsid w:val="005A08E6"/>
    <w:rsid w:val="005A1F45"/>
    <w:rsid w:val="005A2715"/>
    <w:rsid w:val="005A2956"/>
    <w:rsid w:val="005A31BE"/>
    <w:rsid w:val="005A3343"/>
    <w:rsid w:val="005A43DE"/>
    <w:rsid w:val="005A485E"/>
    <w:rsid w:val="005A48E5"/>
    <w:rsid w:val="005A5CBA"/>
    <w:rsid w:val="005A6875"/>
    <w:rsid w:val="005A6CE3"/>
    <w:rsid w:val="005A71EC"/>
    <w:rsid w:val="005A7987"/>
    <w:rsid w:val="005B00B7"/>
    <w:rsid w:val="005B0D2E"/>
    <w:rsid w:val="005B2022"/>
    <w:rsid w:val="005B2366"/>
    <w:rsid w:val="005B254C"/>
    <w:rsid w:val="005B2591"/>
    <w:rsid w:val="005B2909"/>
    <w:rsid w:val="005B31DF"/>
    <w:rsid w:val="005B329E"/>
    <w:rsid w:val="005B33F7"/>
    <w:rsid w:val="005B3886"/>
    <w:rsid w:val="005B41D5"/>
    <w:rsid w:val="005B4C8E"/>
    <w:rsid w:val="005B4CB0"/>
    <w:rsid w:val="005B5265"/>
    <w:rsid w:val="005B6093"/>
    <w:rsid w:val="005B6104"/>
    <w:rsid w:val="005B67A5"/>
    <w:rsid w:val="005B7475"/>
    <w:rsid w:val="005C00D4"/>
    <w:rsid w:val="005C038C"/>
    <w:rsid w:val="005C06AD"/>
    <w:rsid w:val="005C0909"/>
    <w:rsid w:val="005C0A51"/>
    <w:rsid w:val="005C1674"/>
    <w:rsid w:val="005C1C5B"/>
    <w:rsid w:val="005C1E95"/>
    <w:rsid w:val="005C3236"/>
    <w:rsid w:val="005C3F72"/>
    <w:rsid w:val="005C48DC"/>
    <w:rsid w:val="005C492D"/>
    <w:rsid w:val="005C4B94"/>
    <w:rsid w:val="005C4C86"/>
    <w:rsid w:val="005C4F90"/>
    <w:rsid w:val="005C513F"/>
    <w:rsid w:val="005C57AC"/>
    <w:rsid w:val="005C58B2"/>
    <w:rsid w:val="005C6410"/>
    <w:rsid w:val="005C71DD"/>
    <w:rsid w:val="005C7DA1"/>
    <w:rsid w:val="005D12CE"/>
    <w:rsid w:val="005D185C"/>
    <w:rsid w:val="005D1D71"/>
    <w:rsid w:val="005D2A9A"/>
    <w:rsid w:val="005D2F68"/>
    <w:rsid w:val="005D4860"/>
    <w:rsid w:val="005D5268"/>
    <w:rsid w:val="005D569B"/>
    <w:rsid w:val="005D6189"/>
    <w:rsid w:val="005D64F1"/>
    <w:rsid w:val="005D6818"/>
    <w:rsid w:val="005D6A0C"/>
    <w:rsid w:val="005D6D3A"/>
    <w:rsid w:val="005D70C7"/>
    <w:rsid w:val="005D7655"/>
    <w:rsid w:val="005D7672"/>
    <w:rsid w:val="005E0403"/>
    <w:rsid w:val="005E0AC2"/>
    <w:rsid w:val="005E0DDA"/>
    <w:rsid w:val="005E0DF5"/>
    <w:rsid w:val="005E0EEC"/>
    <w:rsid w:val="005E1212"/>
    <w:rsid w:val="005E1970"/>
    <w:rsid w:val="005E1B53"/>
    <w:rsid w:val="005E2372"/>
    <w:rsid w:val="005E23AF"/>
    <w:rsid w:val="005E2516"/>
    <w:rsid w:val="005E26E0"/>
    <w:rsid w:val="005E2F8B"/>
    <w:rsid w:val="005E3C8A"/>
    <w:rsid w:val="005E3DDF"/>
    <w:rsid w:val="005E4C02"/>
    <w:rsid w:val="005E4FDE"/>
    <w:rsid w:val="005E58C1"/>
    <w:rsid w:val="005E5E3C"/>
    <w:rsid w:val="005E5EAA"/>
    <w:rsid w:val="005E639E"/>
    <w:rsid w:val="005E7420"/>
    <w:rsid w:val="005F03A1"/>
    <w:rsid w:val="005F0ABA"/>
    <w:rsid w:val="005F1A7B"/>
    <w:rsid w:val="005F1BD2"/>
    <w:rsid w:val="005F2D6E"/>
    <w:rsid w:val="005F311C"/>
    <w:rsid w:val="005F3347"/>
    <w:rsid w:val="005F414B"/>
    <w:rsid w:val="005F4438"/>
    <w:rsid w:val="005F4542"/>
    <w:rsid w:val="005F46C9"/>
    <w:rsid w:val="005F477A"/>
    <w:rsid w:val="005F4D55"/>
    <w:rsid w:val="005F4ECC"/>
    <w:rsid w:val="005F5C47"/>
    <w:rsid w:val="005F685C"/>
    <w:rsid w:val="005F767F"/>
    <w:rsid w:val="00600245"/>
    <w:rsid w:val="006003F2"/>
    <w:rsid w:val="006019E7"/>
    <w:rsid w:val="006027E2"/>
    <w:rsid w:val="00602808"/>
    <w:rsid w:val="00602840"/>
    <w:rsid w:val="00602BDE"/>
    <w:rsid w:val="00602EF6"/>
    <w:rsid w:val="00603413"/>
    <w:rsid w:val="006041BB"/>
    <w:rsid w:val="006041C6"/>
    <w:rsid w:val="006042BC"/>
    <w:rsid w:val="006045F7"/>
    <w:rsid w:val="006046BE"/>
    <w:rsid w:val="006054EB"/>
    <w:rsid w:val="006059AE"/>
    <w:rsid w:val="00606158"/>
    <w:rsid w:val="00606F0F"/>
    <w:rsid w:val="00607464"/>
    <w:rsid w:val="00607626"/>
    <w:rsid w:val="00610002"/>
    <w:rsid w:val="006101D7"/>
    <w:rsid w:val="00610E72"/>
    <w:rsid w:val="00610EFE"/>
    <w:rsid w:val="006113EB"/>
    <w:rsid w:val="00611514"/>
    <w:rsid w:val="006119A9"/>
    <w:rsid w:val="00611DBD"/>
    <w:rsid w:val="00612F2A"/>
    <w:rsid w:val="00613F72"/>
    <w:rsid w:val="0061448F"/>
    <w:rsid w:val="0061475A"/>
    <w:rsid w:val="00615201"/>
    <w:rsid w:val="006153A6"/>
    <w:rsid w:val="00615A93"/>
    <w:rsid w:val="00616CAC"/>
    <w:rsid w:val="006204D0"/>
    <w:rsid w:val="00620CFF"/>
    <w:rsid w:val="00621033"/>
    <w:rsid w:val="00621867"/>
    <w:rsid w:val="006221AD"/>
    <w:rsid w:val="00622336"/>
    <w:rsid w:val="0062238F"/>
    <w:rsid w:val="0062265F"/>
    <w:rsid w:val="00622848"/>
    <w:rsid w:val="00622C40"/>
    <w:rsid w:val="006232BB"/>
    <w:rsid w:val="00623B24"/>
    <w:rsid w:val="006248F5"/>
    <w:rsid w:val="0062702B"/>
    <w:rsid w:val="00627B0D"/>
    <w:rsid w:val="00627E83"/>
    <w:rsid w:val="0063181D"/>
    <w:rsid w:val="00632200"/>
    <w:rsid w:val="006323B8"/>
    <w:rsid w:val="0063272A"/>
    <w:rsid w:val="00632D96"/>
    <w:rsid w:val="006337D8"/>
    <w:rsid w:val="00633D47"/>
    <w:rsid w:val="00634C86"/>
    <w:rsid w:val="00635445"/>
    <w:rsid w:val="00635656"/>
    <w:rsid w:val="006357E9"/>
    <w:rsid w:val="00636150"/>
    <w:rsid w:val="006361B9"/>
    <w:rsid w:val="0063666D"/>
    <w:rsid w:val="00636E89"/>
    <w:rsid w:val="00636EB7"/>
    <w:rsid w:val="00636F16"/>
    <w:rsid w:val="00637732"/>
    <w:rsid w:val="00637CB2"/>
    <w:rsid w:val="0064057F"/>
    <w:rsid w:val="00640C5D"/>
    <w:rsid w:val="0064196B"/>
    <w:rsid w:val="00642120"/>
    <w:rsid w:val="00642DEC"/>
    <w:rsid w:val="00643F98"/>
    <w:rsid w:val="006442B2"/>
    <w:rsid w:val="006442CE"/>
    <w:rsid w:val="0064498A"/>
    <w:rsid w:val="00644B1B"/>
    <w:rsid w:val="00644D3F"/>
    <w:rsid w:val="00645485"/>
    <w:rsid w:val="006456E4"/>
    <w:rsid w:val="00645CCE"/>
    <w:rsid w:val="006463E8"/>
    <w:rsid w:val="006465BA"/>
    <w:rsid w:val="00646BED"/>
    <w:rsid w:val="00646DF8"/>
    <w:rsid w:val="0064724D"/>
    <w:rsid w:val="0064780F"/>
    <w:rsid w:val="00650BD2"/>
    <w:rsid w:val="00650EA2"/>
    <w:rsid w:val="00651841"/>
    <w:rsid w:val="00651993"/>
    <w:rsid w:val="00651F4E"/>
    <w:rsid w:val="0065367B"/>
    <w:rsid w:val="00653713"/>
    <w:rsid w:val="006542F5"/>
    <w:rsid w:val="00654312"/>
    <w:rsid w:val="00654B64"/>
    <w:rsid w:val="00654FFC"/>
    <w:rsid w:val="006550E9"/>
    <w:rsid w:val="0065518C"/>
    <w:rsid w:val="00656ECA"/>
    <w:rsid w:val="00656F0C"/>
    <w:rsid w:val="00657AB5"/>
    <w:rsid w:val="00657C50"/>
    <w:rsid w:val="00657C51"/>
    <w:rsid w:val="00660362"/>
    <w:rsid w:val="0066047B"/>
    <w:rsid w:val="00660C84"/>
    <w:rsid w:val="0066127E"/>
    <w:rsid w:val="0066129D"/>
    <w:rsid w:val="00661B9A"/>
    <w:rsid w:val="006626CC"/>
    <w:rsid w:val="00662855"/>
    <w:rsid w:val="00663DD6"/>
    <w:rsid w:val="00663E3B"/>
    <w:rsid w:val="006648E3"/>
    <w:rsid w:val="00664D3A"/>
    <w:rsid w:val="00664D65"/>
    <w:rsid w:val="0066567B"/>
    <w:rsid w:val="00666286"/>
    <w:rsid w:val="006662D3"/>
    <w:rsid w:val="006662E3"/>
    <w:rsid w:val="00667518"/>
    <w:rsid w:val="00667E20"/>
    <w:rsid w:val="00670247"/>
    <w:rsid w:val="006716A7"/>
    <w:rsid w:val="006716AD"/>
    <w:rsid w:val="0067176F"/>
    <w:rsid w:val="00672A24"/>
    <w:rsid w:val="00673568"/>
    <w:rsid w:val="00673E27"/>
    <w:rsid w:val="00673FC1"/>
    <w:rsid w:val="006745B0"/>
    <w:rsid w:val="00674998"/>
    <w:rsid w:val="0067546E"/>
    <w:rsid w:val="00681281"/>
    <w:rsid w:val="006814DD"/>
    <w:rsid w:val="00681707"/>
    <w:rsid w:val="00682067"/>
    <w:rsid w:val="00682B95"/>
    <w:rsid w:val="00683D28"/>
    <w:rsid w:val="00683DDC"/>
    <w:rsid w:val="00683E7A"/>
    <w:rsid w:val="00684D61"/>
    <w:rsid w:val="00684D8B"/>
    <w:rsid w:val="00684E3A"/>
    <w:rsid w:val="00684F5D"/>
    <w:rsid w:val="00685209"/>
    <w:rsid w:val="0068588F"/>
    <w:rsid w:val="00685DC7"/>
    <w:rsid w:val="00685F79"/>
    <w:rsid w:val="00686CAC"/>
    <w:rsid w:val="00686F2D"/>
    <w:rsid w:val="0068751D"/>
    <w:rsid w:val="006875A5"/>
    <w:rsid w:val="0069020D"/>
    <w:rsid w:val="00690870"/>
    <w:rsid w:val="00690BA5"/>
    <w:rsid w:val="00691247"/>
    <w:rsid w:val="00691780"/>
    <w:rsid w:val="00691844"/>
    <w:rsid w:val="0069209D"/>
    <w:rsid w:val="00692C38"/>
    <w:rsid w:val="00693E88"/>
    <w:rsid w:val="006959A0"/>
    <w:rsid w:val="006959C1"/>
    <w:rsid w:val="006961BB"/>
    <w:rsid w:val="00696727"/>
    <w:rsid w:val="006976D8"/>
    <w:rsid w:val="00697AE2"/>
    <w:rsid w:val="00697E56"/>
    <w:rsid w:val="006A0BC2"/>
    <w:rsid w:val="006A0C89"/>
    <w:rsid w:val="006A0EB3"/>
    <w:rsid w:val="006A1230"/>
    <w:rsid w:val="006A14DA"/>
    <w:rsid w:val="006A15F7"/>
    <w:rsid w:val="006A1791"/>
    <w:rsid w:val="006A1DF7"/>
    <w:rsid w:val="006A1EEC"/>
    <w:rsid w:val="006A21BB"/>
    <w:rsid w:val="006A39E1"/>
    <w:rsid w:val="006A3A06"/>
    <w:rsid w:val="006A4D4B"/>
    <w:rsid w:val="006A4DD2"/>
    <w:rsid w:val="006A5021"/>
    <w:rsid w:val="006A6107"/>
    <w:rsid w:val="006A7D2D"/>
    <w:rsid w:val="006B0623"/>
    <w:rsid w:val="006B136D"/>
    <w:rsid w:val="006B1DD1"/>
    <w:rsid w:val="006B2322"/>
    <w:rsid w:val="006B2367"/>
    <w:rsid w:val="006B26F8"/>
    <w:rsid w:val="006B2CE9"/>
    <w:rsid w:val="006B4567"/>
    <w:rsid w:val="006B4905"/>
    <w:rsid w:val="006B4B97"/>
    <w:rsid w:val="006B4C74"/>
    <w:rsid w:val="006B4E28"/>
    <w:rsid w:val="006B513D"/>
    <w:rsid w:val="006B519F"/>
    <w:rsid w:val="006B575D"/>
    <w:rsid w:val="006B7598"/>
    <w:rsid w:val="006C0628"/>
    <w:rsid w:val="006C0C5F"/>
    <w:rsid w:val="006C1A76"/>
    <w:rsid w:val="006C1FEF"/>
    <w:rsid w:val="006C2457"/>
    <w:rsid w:val="006C2BCF"/>
    <w:rsid w:val="006C332F"/>
    <w:rsid w:val="006C376A"/>
    <w:rsid w:val="006C3C11"/>
    <w:rsid w:val="006C3D24"/>
    <w:rsid w:val="006C3E01"/>
    <w:rsid w:val="006C4606"/>
    <w:rsid w:val="006C4753"/>
    <w:rsid w:val="006C54DA"/>
    <w:rsid w:val="006C5FB1"/>
    <w:rsid w:val="006C6055"/>
    <w:rsid w:val="006C67B7"/>
    <w:rsid w:val="006C6AA4"/>
    <w:rsid w:val="006C7031"/>
    <w:rsid w:val="006C7293"/>
    <w:rsid w:val="006C72E5"/>
    <w:rsid w:val="006C7414"/>
    <w:rsid w:val="006C7614"/>
    <w:rsid w:val="006C783F"/>
    <w:rsid w:val="006C7848"/>
    <w:rsid w:val="006D0ADF"/>
    <w:rsid w:val="006D0EAB"/>
    <w:rsid w:val="006D1AE0"/>
    <w:rsid w:val="006D1D3F"/>
    <w:rsid w:val="006D2A9A"/>
    <w:rsid w:val="006D3C72"/>
    <w:rsid w:val="006D43CB"/>
    <w:rsid w:val="006D4C66"/>
    <w:rsid w:val="006D4D2D"/>
    <w:rsid w:val="006D71C4"/>
    <w:rsid w:val="006D7591"/>
    <w:rsid w:val="006D797E"/>
    <w:rsid w:val="006E1A12"/>
    <w:rsid w:val="006E288A"/>
    <w:rsid w:val="006E33EE"/>
    <w:rsid w:val="006E3B90"/>
    <w:rsid w:val="006E3E91"/>
    <w:rsid w:val="006E403D"/>
    <w:rsid w:val="006E4506"/>
    <w:rsid w:val="006E51A1"/>
    <w:rsid w:val="006E5E41"/>
    <w:rsid w:val="006E6238"/>
    <w:rsid w:val="006E68D1"/>
    <w:rsid w:val="006E6AC2"/>
    <w:rsid w:val="006E745C"/>
    <w:rsid w:val="006E7470"/>
    <w:rsid w:val="006F05B6"/>
    <w:rsid w:val="006F0D55"/>
    <w:rsid w:val="006F22E6"/>
    <w:rsid w:val="006F29DA"/>
    <w:rsid w:val="006F2C5B"/>
    <w:rsid w:val="006F3158"/>
    <w:rsid w:val="006F36FD"/>
    <w:rsid w:val="006F3EC3"/>
    <w:rsid w:val="006F4930"/>
    <w:rsid w:val="006F4953"/>
    <w:rsid w:val="006F5151"/>
    <w:rsid w:val="006F59AD"/>
    <w:rsid w:val="006F5ED2"/>
    <w:rsid w:val="006F5F00"/>
    <w:rsid w:val="006F6B20"/>
    <w:rsid w:val="006F6F85"/>
    <w:rsid w:val="006F72B1"/>
    <w:rsid w:val="006F7773"/>
    <w:rsid w:val="006F7D32"/>
    <w:rsid w:val="00700076"/>
    <w:rsid w:val="007000BD"/>
    <w:rsid w:val="0070016C"/>
    <w:rsid w:val="007010DF"/>
    <w:rsid w:val="007022EC"/>
    <w:rsid w:val="00703302"/>
    <w:rsid w:val="007038C2"/>
    <w:rsid w:val="0070421B"/>
    <w:rsid w:val="007045C2"/>
    <w:rsid w:val="00704CC6"/>
    <w:rsid w:val="007057DA"/>
    <w:rsid w:val="00706613"/>
    <w:rsid w:val="00706B76"/>
    <w:rsid w:val="007079BC"/>
    <w:rsid w:val="007102D4"/>
    <w:rsid w:val="0071073E"/>
    <w:rsid w:val="007124D4"/>
    <w:rsid w:val="00712A9F"/>
    <w:rsid w:val="00712D5C"/>
    <w:rsid w:val="00713045"/>
    <w:rsid w:val="0071346E"/>
    <w:rsid w:val="00713BE0"/>
    <w:rsid w:val="00713E3E"/>
    <w:rsid w:val="00714B45"/>
    <w:rsid w:val="00714E5B"/>
    <w:rsid w:val="00714F49"/>
    <w:rsid w:val="00715018"/>
    <w:rsid w:val="0071518D"/>
    <w:rsid w:val="00715763"/>
    <w:rsid w:val="007166F9"/>
    <w:rsid w:val="00716750"/>
    <w:rsid w:val="00716B41"/>
    <w:rsid w:val="00716DCD"/>
    <w:rsid w:val="007171FC"/>
    <w:rsid w:val="00717506"/>
    <w:rsid w:val="0071759F"/>
    <w:rsid w:val="00717677"/>
    <w:rsid w:val="007177C7"/>
    <w:rsid w:val="00720E19"/>
    <w:rsid w:val="00721B0E"/>
    <w:rsid w:val="00722429"/>
    <w:rsid w:val="00722AF9"/>
    <w:rsid w:val="007238DD"/>
    <w:rsid w:val="00723B12"/>
    <w:rsid w:val="00723B8E"/>
    <w:rsid w:val="00723C09"/>
    <w:rsid w:val="00723FC5"/>
    <w:rsid w:val="00725343"/>
    <w:rsid w:val="00726C63"/>
    <w:rsid w:val="007275BF"/>
    <w:rsid w:val="007277BB"/>
    <w:rsid w:val="00727C4B"/>
    <w:rsid w:val="00731472"/>
    <w:rsid w:val="007316F3"/>
    <w:rsid w:val="0073235B"/>
    <w:rsid w:val="00732BEF"/>
    <w:rsid w:val="00732E4F"/>
    <w:rsid w:val="007330E6"/>
    <w:rsid w:val="007337F9"/>
    <w:rsid w:val="00733B54"/>
    <w:rsid w:val="00733DFF"/>
    <w:rsid w:val="0073407E"/>
    <w:rsid w:val="007352C2"/>
    <w:rsid w:val="00735790"/>
    <w:rsid w:val="0073675D"/>
    <w:rsid w:val="00736863"/>
    <w:rsid w:val="00736A4C"/>
    <w:rsid w:val="00736AB8"/>
    <w:rsid w:val="00736F45"/>
    <w:rsid w:val="007375CA"/>
    <w:rsid w:val="007401E6"/>
    <w:rsid w:val="00740CAA"/>
    <w:rsid w:val="0074128B"/>
    <w:rsid w:val="007414F0"/>
    <w:rsid w:val="00741F92"/>
    <w:rsid w:val="00742589"/>
    <w:rsid w:val="00743EE4"/>
    <w:rsid w:val="0074496C"/>
    <w:rsid w:val="00744D42"/>
    <w:rsid w:val="00745CA5"/>
    <w:rsid w:val="00745DE9"/>
    <w:rsid w:val="00745F36"/>
    <w:rsid w:val="00746023"/>
    <w:rsid w:val="007461DA"/>
    <w:rsid w:val="007466FF"/>
    <w:rsid w:val="007468C4"/>
    <w:rsid w:val="00746AEE"/>
    <w:rsid w:val="00746C62"/>
    <w:rsid w:val="00747187"/>
    <w:rsid w:val="0074741F"/>
    <w:rsid w:val="00747E3A"/>
    <w:rsid w:val="00750472"/>
    <w:rsid w:val="00750531"/>
    <w:rsid w:val="00751037"/>
    <w:rsid w:val="00751679"/>
    <w:rsid w:val="00752B8C"/>
    <w:rsid w:val="00752DF2"/>
    <w:rsid w:val="007534F6"/>
    <w:rsid w:val="00753895"/>
    <w:rsid w:val="007543B8"/>
    <w:rsid w:val="007549C6"/>
    <w:rsid w:val="00754A09"/>
    <w:rsid w:val="007550A0"/>
    <w:rsid w:val="007551CF"/>
    <w:rsid w:val="00755940"/>
    <w:rsid w:val="007559E5"/>
    <w:rsid w:val="00755C1B"/>
    <w:rsid w:val="00755E8F"/>
    <w:rsid w:val="0075673C"/>
    <w:rsid w:val="0075773A"/>
    <w:rsid w:val="0076078B"/>
    <w:rsid w:val="007607FF"/>
    <w:rsid w:val="00760DB5"/>
    <w:rsid w:val="007612E6"/>
    <w:rsid w:val="00761605"/>
    <w:rsid w:val="00761629"/>
    <w:rsid w:val="00761F03"/>
    <w:rsid w:val="007620AC"/>
    <w:rsid w:val="00762354"/>
    <w:rsid w:val="007627C9"/>
    <w:rsid w:val="00762DC0"/>
    <w:rsid w:val="00762DE4"/>
    <w:rsid w:val="00762FB1"/>
    <w:rsid w:val="007631E5"/>
    <w:rsid w:val="007633D4"/>
    <w:rsid w:val="00763CC7"/>
    <w:rsid w:val="00764ED9"/>
    <w:rsid w:val="00764F1D"/>
    <w:rsid w:val="007655B3"/>
    <w:rsid w:val="007668E4"/>
    <w:rsid w:val="00767973"/>
    <w:rsid w:val="00767BAA"/>
    <w:rsid w:val="0077027D"/>
    <w:rsid w:val="00771C59"/>
    <w:rsid w:val="00772483"/>
    <w:rsid w:val="00772C53"/>
    <w:rsid w:val="00772F11"/>
    <w:rsid w:val="00773CFA"/>
    <w:rsid w:val="007743B6"/>
    <w:rsid w:val="0077487A"/>
    <w:rsid w:val="00774D04"/>
    <w:rsid w:val="00774DDD"/>
    <w:rsid w:val="0077507B"/>
    <w:rsid w:val="0077635D"/>
    <w:rsid w:val="00776582"/>
    <w:rsid w:val="00777373"/>
    <w:rsid w:val="00777515"/>
    <w:rsid w:val="007778F9"/>
    <w:rsid w:val="00777B3D"/>
    <w:rsid w:val="00777CD1"/>
    <w:rsid w:val="00781032"/>
    <w:rsid w:val="00781BC6"/>
    <w:rsid w:val="007822F0"/>
    <w:rsid w:val="0078230F"/>
    <w:rsid w:val="0078281B"/>
    <w:rsid w:val="00782838"/>
    <w:rsid w:val="00783019"/>
    <w:rsid w:val="00783B53"/>
    <w:rsid w:val="00783F7F"/>
    <w:rsid w:val="0078408A"/>
    <w:rsid w:val="00785A30"/>
    <w:rsid w:val="00785E6D"/>
    <w:rsid w:val="00785FF5"/>
    <w:rsid w:val="0078692C"/>
    <w:rsid w:val="0078732A"/>
    <w:rsid w:val="00790E58"/>
    <w:rsid w:val="00793317"/>
    <w:rsid w:val="007939D6"/>
    <w:rsid w:val="00794495"/>
    <w:rsid w:val="007953EA"/>
    <w:rsid w:val="007954F0"/>
    <w:rsid w:val="007956DD"/>
    <w:rsid w:val="00795CCA"/>
    <w:rsid w:val="007961B4"/>
    <w:rsid w:val="007963F9"/>
    <w:rsid w:val="00796DF9"/>
    <w:rsid w:val="007974B1"/>
    <w:rsid w:val="00797C65"/>
    <w:rsid w:val="00797E1A"/>
    <w:rsid w:val="007A0570"/>
    <w:rsid w:val="007A0DCB"/>
    <w:rsid w:val="007A24D6"/>
    <w:rsid w:val="007A34C1"/>
    <w:rsid w:val="007A37A5"/>
    <w:rsid w:val="007A37AC"/>
    <w:rsid w:val="007A4B10"/>
    <w:rsid w:val="007A4C8A"/>
    <w:rsid w:val="007A4D0C"/>
    <w:rsid w:val="007A51DE"/>
    <w:rsid w:val="007A51FB"/>
    <w:rsid w:val="007A556E"/>
    <w:rsid w:val="007A55EB"/>
    <w:rsid w:val="007A61EB"/>
    <w:rsid w:val="007A6B4F"/>
    <w:rsid w:val="007A6D07"/>
    <w:rsid w:val="007A6D5F"/>
    <w:rsid w:val="007A790D"/>
    <w:rsid w:val="007A7F3F"/>
    <w:rsid w:val="007B015D"/>
    <w:rsid w:val="007B0221"/>
    <w:rsid w:val="007B0A72"/>
    <w:rsid w:val="007B10F8"/>
    <w:rsid w:val="007B1ABB"/>
    <w:rsid w:val="007B243F"/>
    <w:rsid w:val="007B2871"/>
    <w:rsid w:val="007B2C8D"/>
    <w:rsid w:val="007B2CF7"/>
    <w:rsid w:val="007B315B"/>
    <w:rsid w:val="007B3515"/>
    <w:rsid w:val="007B3BAA"/>
    <w:rsid w:val="007B3BB7"/>
    <w:rsid w:val="007B3CA3"/>
    <w:rsid w:val="007B424C"/>
    <w:rsid w:val="007B5282"/>
    <w:rsid w:val="007B7653"/>
    <w:rsid w:val="007B7675"/>
    <w:rsid w:val="007B7D72"/>
    <w:rsid w:val="007C0E80"/>
    <w:rsid w:val="007C0FC2"/>
    <w:rsid w:val="007C122A"/>
    <w:rsid w:val="007C1A66"/>
    <w:rsid w:val="007C22ED"/>
    <w:rsid w:val="007C2806"/>
    <w:rsid w:val="007C2F3B"/>
    <w:rsid w:val="007C304F"/>
    <w:rsid w:val="007C3ED1"/>
    <w:rsid w:val="007C437B"/>
    <w:rsid w:val="007C50E9"/>
    <w:rsid w:val="007C586C"/>
    <w:rsid w:val="007C614F"/>
    <w:rsid w:val="007C7255"/>
    <w:rsid w:val="007C758B"/>
    <w:rsid w:val="007C759B"/>
    <w:rsid w:val="007D05A8"/>
    <w:rsid w:val="007D121C"/>
    <w:rsid w:val="007D1255"/>
    <w:rsid w:val="007D1A8D"/>
    <w:rsid w:val="007D2735"/>
    <w:rsid w:val="007D2C2B"/>
    <w:rsid w:val="007D2C37"/>
    <w:rsid w:val="007D3EB2"/>
    <w:rsid w:val="007D4967"/>
    <w:rsid w:val="007D4A44"/>
    <w:rsid w:val="007D4B87"/>
    <w:rsid w:val="007D521A"/>
    <w:rsid w:val="007D54D6"/>
    <w:rsid w:val="007D578C"/>
    <w:rsid w:val="007D5AD3"/>
    <w:rsid w:val="007D697A"/>
    <w:rsid w:val="007D6BB5"/>
    <w:rsid w:val="007D6F02"/>
    <w:rsid w:val="007D75AB"/>
    <w:rsid w:val="007D79D9"/>
    <w:rsid w:val="007D7BB6"/>
    <w:rsid w:val="007D7C11"/>
    <w:rsid w:val="007E0D72"/>
    <w:rsid w:val="007E1310"/>
    <w:rsid w:val="007E20AC"/>
    <w:rsid w:val="007E2F52"/>
    <w:rsid w:val="007E358C"/>
    <w:rsid w:val="007E47E8"/>
    <w:rsid w:val="007E4E09"/>
    <w:rsid w:val="007E5842"/>
    <w:rsid w:val="007E6630"/>
    <w:rsid w:val="007E6662"/>
    <w:rsid w:val="007E6757"/>
    <w:rsid w:val="007E6D1B"/>
    <w:rsid w:val="007E77CA"/>
    <w:rsid w:val="007F03CB"/>
    <w:rsid w:val="007F0B01"/>
    <w:rsid w:val="007F0DCA"/>
    <w:rsid w:val="007F11B2"/>
    <w:rsid w:val="007F1F84"/>
    <w:rsid w:val="007F21DE"/>
    <w:rsid w:val="007F2461"/>
    <w:rsid w:val="007F25C3"/>
    <w:rsid w:val="007F315A"/>
    <w:rsid w:val="007F3D53"/>
    <w:rsid w:val="007F3D8D"/>
    <w:rsid w:val="007F42C0"/>
    <w:rsid w:val="007F42D3"/>
    <w:rsid w:val="007F4459"/>
    <w:rsid w:val="007F48A9"/>
    <w:rsid w:val="007F4D0C"/>
    <w:rsid w:val="007F4D2B"/>
    <w:rsid w:val="007F51CF"/>
    <w:rsid w:val="007F5912"/>
    <w:rsid w:val="007F62E5"/>
    <w:rsid w:val="007F66F0"/>
    <w:rsid w:val="007F69DA"/>
    <w:rsid w:val="00800DB0"/>
    <w:rsid w:val="00801E26"/>
    <w:rsid w:val="0080298A"/>
    <w:rsid w:val="00802FA5"/>
    <w:rsid w:val="0080354B"/>
    <w:rsid w:val="008041E7"/>
    <w:rsid w:val="0080450F"/>
    <w:rsid w:val="00804D3B"/>
    <w:rsid w:val="00804E54"/>
    <w:rsid w:val="0080522A"/>
    <w:rsid w:val="00805B14"/>
    <w:rsid w:val="008070F1"/>
    <w:rsid w:val="00807108"/>
    <w:rsid w:val="008075C1"/>
    <w:rsid w:val="00807C05"/>
    <w:rsid w:val="00807F2C"/>
    <w:rsid w:val="00810D72"/>
    <w:rsid w:val="00810EB7"/>
    <w:rsid w:val="0081128F"/>
    <w:rsid w:val="008113BE"/>
    <w:rsid w:val="0081243E"/>
    <w:rsid w:val="00812FC0"/>
    <w:rsid w:val="0081348F"/>
    <w:rsid w:val="00813C0D"/>
    <w:rsid w:val="00813C40"/>
    <w:rsid w:val="00813DC4"/>
    <w:rsid w:val="008152D4"/>
    <w:rsid w:val="008155FE"/>
    <w:rsid w:val="00816C89"/>
    <w:rsid w:val="00820462"/>
    <w:rsid w:val="00820AC8"/>
    <w:rsid w:val="00820ECA"/>
    <w:rsid w:val="0082159A"/>
    <w:rsid w:val="00821F75"/>
    <w:rsid w:val="008228F5"/>
    <w:rsid w:val="00822C0E"/>
    <w:rsid w:val="00822E8F"/>
    <w:rsid w:val="0082303E"/>
    <w:rsid w:val="00824434"/>
    <w:rsid w:val="00825A4E"/>
    <w:rsid w:val="00826375"/>
    <w:rsid w:val="00826585"/>
    <w:rsid w:val="00826D2E"/>
    <w:rsid w:val="00826F57"/>
    <w:rsid w:val="00827519"/>
    <w:rsid w:val="00827762"/>
    <w:rsid w:val="00827772"/>
    <w:rsid w:val="0083008A"/>
    <w:rsid w:val="00830C35"/>
    <w:rsid w:val="00831107"/>
    <w:rsid w:val="0083143E"/>
    <w:rsid w:val="008319D0"/>
    <w:rsid w:val="00832317"/>
    <w:rsid w:val="008326C4"/>
    <w:rsid w:val="00833289"/>
    <w:rsid w:val="008336B5"/>
    <w:rsid w:val="00833BC4"/>
    <w:rsid w:val="00833EE2"/>
    <w:rsid w:val="008343C6"/>
    <w:rsid w:val="00834449"/>
    <w:rsid w:val="00834555"/>
    <w:rsid w:val="00834EC8"/>
    <w:rsid w:val="008350AE"/>
    <w:rsid w:val="0083589D"/>
    <w:rsid w:val="00835F13"/>
    <w:rsid w:val="00836F88"/>
    <w:rsid w:val="00837A17"/>
    <w:rsid w:val="00837DA3"/>
    <w:rsid w:val="008402BC"/>
    <w:rsid w:val="0084120A"/>
    <w:rsid w:val="008418D3"/>
    <w:rsid w:val="00841A7F"/>
    <w:rsid w:val="0084253F"/>
    <w:rsid w:val="00842A32"/>
    <w:rsid w:val="008434AC"/>
    <w:rsid w:val="008440B1"/>
    <w:rsid w:val="008442EB"/>
    <w:rsid w:val="0084458D"/>
    <w:rsid w:val="008448E5"/>
    <w:rsid w:val="00844FC5"/>
    <w:rsid w:val="0084503D"/>
    <w:rsid w:val="0084533D"/>
    <w:rsid w:val="0084579D"/>
    <w:rsid w:val="00846346"/>
    <w:rsid w:val="008501F9"/>
    <w:rsid w:val="0085039B"/>
    <w:rsid w:val="008506E9"/>
    <w:rsid w:val="008510FB"/>
    <w:rsid w:val="00851A70"/>
    <w:rsid w:val="0085226C"/>
    <w:rsid w:val="0085257E"/>
    <w:rsid w:val="00852B0B"/>
    <w:rsid w:val="0085329A"/>
    <w:rsid w:val="00853C04"/>
    <w:rsid w:val="00853CB7"/>
    <w:rsid w:val="00854A0C"/>
    <w:rsid w:val="00854C7B"/>
    <w:rsid w:val="00855043"/>
    <w:rsid w:val="00855285"/>
    <w:rsid w:val="008552D9"/>
    <w:rsid w:val="008553FE"/>
    <w:rsid w:val="0085591D"/>
    <w:rsid w:val="00855BD7"/>
    <w:rsid w:val="008564E7"/>
    <w:rsid w:val="0086028E"/>
    <w:rsid w:val="00860486"/>
    <w:rsid w:val="0086051B"/>
    <w:rsid w:val="008606EA"/>
    <w:rsid w:val="00860E2B"/>
    <w:rsid w:val="0086103B"/>
    <w:rsid w:val="00861394"/>
    <w:rsid w:val="00861764"/>
    <w:rsid w:val="00861B51"/>
    <w:rsid w:val="00861C0A"/>
    <w:rsid w:val="008629C7"/>
    <w:rsid w:val="00863507"/>
    <w:rsid w:val="00864AD3"/>
    <w:rsid w:val="0086511F"/>
    <w:rsid w:val="0086517D"/>
    <w:rsid w:val="00866181"/>
    <w:rsid w:val="00866652"/>
    <w:rsid w:val="00866DAE"/>
    <w:rsid w:val="008673EC"/>
    <w:rsid w:val="008706F5"/>
    <w:rsid w:val="00870AA8"/>
    <w:rsid w:val="00870CA6"/>
    <w:rsid w:val="0087110C"/>
    <w:rsid w:val="00871BD2"/>
    <w:rsid w:val="00872163"/>
    <w:rsid w:val="00872C6B"/>
    <w:rsid w:val="00873545"/>
    <w:rsid w:val="00873777"/>
    <w:rsid w:val="00873C42"/>
    <w:rsid w:val="00874006"/>
    <w:rsid w:val="00875040"/>
    <w:rsid w:val="00875281"/>
    <w:rsid w:val="008754B4"/>
    <w:rsid w:val="008755E2"/>
    <w:rsid w:val="008755F2"/>
    <w:rsid w:val="008756EC"/>
    <w:rsid w:val="00876AAA"/>
    <w:rsid w:val="00876D70"/>
    <w:rsid w:val="00876FC5"/>
    <w:rsid w:val="008771EC"/>
    <w:rsid w:val="00877751"/>
    <w:rsid w:val="00877D0E"/>
    <w:rsid w:val="008805FE"/>
    <w:rsid w:val="008807AA"/>
    <w:rsid w:val="00880974"/>
    <w:rsid w:val="008814BB"/>
    <w:rsid w:val="00881B5B"/>
    <w:rsid w:val="00881E69"/>
    <w:rsid w:val="008821C5"/>
    <w:rsid w:val="00882A4D"/>
    <w:rsid w:val="00882BB4"/>
    <w:rsid w:val="00882EF0"/>
    <w:rsid w:val="00882FF1"/>
    <w:rsid w:val="00883B15"/>
    <w:rsid w:val="008849C2"/>
    <w:rsid w:val="00884EC2"/>
    <w:rsid w:val="00885AE1"/>
    <w:rsid w:val="00885D4B"/>
    <w:rsid w:val="00886231"/>
    <w:rsid w:val="00886705"/>
    <w:rsid w:val="00886A22"/>
    <w:rsid w:val="00886D4C"/>
    <w:rsid w:val="00886E29"/>
    <w:rsid w:val="008874E0"/>
    <w:rsid w:val="00887B01"/>
    <w:rsid w:val="00887F3E"/>
    <w:rsid w:val="008901F4"/>
    <w:rsid w:val="008904A5"/>
    <w:rsid w:val="00890D7A"/>
    <w:rsid w:val="00890F69"/>
    <w:rsid w:val="00891038"/>
    <w:rsid w:val="00891711"/>
    <w:rsid w:val="00892202"/>
    <w:rsid w:val="008922D8"/>
    <w:rsid w:val="0089245F"/>
    <w:rsid w:val="008928B3"/>
    <w:rsid w:val="00893A8E"/>
    <w:rsid w:val="00894DAD"/>
    <w:rsid w:val="008963DC"/>
    <w:rsid w:val="008964A7"/>
    <w:rsid w:val="00897417"/>
    <w:rsid w:val="008976C0"/>
    <w:rsid w:val="00897D0E"/>
    <w:rsid w:val="008A00A4"/>
    <w:rsid w:val="008A010C"/>
    <w:rsid w:val="008A0AC1"/>
    <w:rsid w:val="008A0B75"/>
    <w:rsid w:val="008A0C3E"/>
    <w:rsid w:val="008A152A"/>
    <w:rsid w:val="008A1700"/>
    <w:rsid w:val="008A1922"/>
    <w:rsid w:val="008A27AE"/>
    <w:rsid w:val="008A2AE9"/>
    <w:rsid w:val="008A2B05"/>
    <w:rsid w:val="008A42E7"/>
    <w:rsid w:val="008A4773"/>
    <w:rsid w:val="008A4D17"/>
    <w:rsid w:val="008A5E69"/>
    <w:rsid w:val="008A637A"/>
    <w:rsid w:val="008A65EF"/>
    <w:rsid w:val="008A6F81"/>
    <w:rsid w:val="008A7108"/>
    <w:rsid w:val="008A7C12"/>
    <w:rsid w:val="008A7DE1"/>
    <w:rsid w:val="008B0688"/>
    <w:rsid w:val="008B0AA2"/>
    <w:rsid w:val="008B0C37"/>
    <w:rsid w:val="008B0DC8"/>
    <w:rsid w:val="008B0F02"/>
    <w:rsid w:val="008B22FD"/>
    <w:rsid w:val="008B2A72"/>
    <w:rsid w:val="008B2EC2"/>
    <w:rsid w:val="008B2F0C"/>
    <w:rsid w:val="008B3279"/>
    <w:rsid w:val="008B3779"/>
    <w:rsid w:val="008B3883"/>
    <w:rsid w:val="008B3992"/>
    <w:rsid w:val="008B518B"/>
    <w:rsid w:val="008B566D"/>
    <w:rsid w:val="008B5A70"/>
    <w:rsid w:val="008B5BDD"/>
    <w:rsid w:val="008B5EF3"/>
    <w:rsid w:val="008B6709"/>
    <w:rsid w:val="008B6785"/>
    <w:rsid w:val="008B6A0F"/>
    <w:rsid w:val="008B7845"/>
    <w:rsid w:val="008C003B"/>
    <w:rsid w:val="008C04C3"/>
    <w:rsid w:val="008C0C18"/>
    <w:rsid w:val="008C0F5E"/>
    <w:rsid w:val="008C10F5"/>
    <w:rsid w:val="008C1B28"/>
    <w:rsid w:val="008C1BCC"/>
    <w:rsid w:val="008C242A"/>
    <w:rsid w:val="008C3182"/>
    <w:rsid w:val="008C3D94"/>
    <w:rsid w:val="008C41A5"/>
    <w:rsid w:val="008C4BA2"/>
    <w:rsid w:val="008C4F28"/>
    <w:rsid w:val="008C4FB7"/>
    <w:rsid w:val="008C5755"/>
    <w:rsid w:val="008C5A30"/>
    <w:rsid w:val="008C5BCB"/>
    <w:rsid w:val="008C6496"/>
    <w:rsid w:val="008C6A1F"/>
    <w:rsid w:val="008C6C3C"/>
    <w:rsid w:val="008C75E6"/>
    <w:rsid w:val="008C7DD7"/>
    <w:rsid w:val="008C7F20"/>
    <w:rsid w:val="008D08DC"/>
    <w:rsid w:val="008D0F49"/>
    <w:rsid w:val="008D1C23"/>
    <w:rsid w:val="008D2544"/>
    <w:rsid w:val="008D3169"/>
    <w:rsid w:val="008D3226"/>
    <w:rsid w:val="008D3FC5"/>
    <w:rsid w:val="008D4A28"/>
    <w:rsid w:val="008D4B79"/>
    <w:rsid w:val="008D4C4C"/>
    <w:rsid w:val="008D4CA1"/>
    <w:rsid w:val="008D4FF1"/>
    <w:rsid w:val="008D543B"/>
    <w:rsid w:val="008D638C"/>
    <w:rsid w:val="008D63C2"/>
    <w:rsid w:val="008D64EC"/>
    <w:rsid w:val="008D6505"/>
    <w:rsid w:val="008D68FB"/>
    <w:rsid w:val="008D6B7E"/>
    <w:rsid w:val="008D6ECC"/>
    <w:rsid w:val="008D701F"/>
    <w:rsid w:val="008D7921"/>
    <w:rsid w:val="008D7C49"/>
    <w:rsid w:val="008E0F76"/>
    <w:rsid w:val="008E158A"/>
    <w:rsid w:val="008E1815"/>
    <w:rsid w:val="008E2CA7"/>
    <w:rsid w:val="008E30A9"/>
    <w:rsid w:val="008E37C1"/>
    <w:rsid w:val="008E37F3"/>
    <w:rsid w:val="008E38F0"/>
    <w:rsid w:val="008E39AA"/>
    <w:rsid w:val="008E3C97"/>
    <w:rsid w:val="008E3EF4"/>
    <w:rsid w:val="008E41B5"/>
    <w:rsid w:val="008E41FC"/>
    <w:rsid w:val="008E43E2"/>
    <w:rsid w:val="008E4412"/>
    <w:rsid w:val="008E5480"/>
    <w:rsid w:val="008E6960"/>
    <w:rsid w:val="008E719B"/>
    <w:rsid w:val="008E7606"/>
    <w:rsid w:val="008E79EB"/>
    <w:rsid w:val="008E7B3D"/>
    <w:rsid w:val="008F04E4"/>
    <w:rsid w:val="008F09C2"/>
    <w:rsid w:val="008F0B5A"/>
    <w:rsid w:val="008F19F2"/>
    <w:rsid w:val="008F1F89"/>
    <w:rsid w:val="008F2B45"/>
    <w:rsid w:val="008F4B5C"/>
    <w:rsid w:val="008F50CB"/>
    <w:rsid w:val="008F52C7"/>
    <w:rsid w:val="008F550E"/>
    <w:rsid w:val="008F5AA7"/>
    <w:rsid w:val="008F6128"/>
    <w:rsid w:val="008F6231"/>
    <w:rsid w:val="008F71D9"/>
    <w:rsid w:val="008F72F0"/>
    <w:rsid w:val="008F793C"/>
    <w:rsid w:val="00900618"/>
    <w:rsid w:val="00900A19"/>
    <w:rsid w:val="00900BB4"/>
    <w:rsid w:val="009019A8"/>
    <w:rsid w:val="009023BD"/>
    <w:rsid w:val="0090280E"/>
    <w:rsid w:val="009032EF"/>
    <w:rsid w:val="00903666"/>
    <w:rsid w:val="00903DA7"/>
    <w:rsid w:val="00904B24"/>
    <w:rsid w:val="0090567B"/>
    <w:rsid w:val="00905B44"/>
    <w:rsid w:val="00905D9F"/>
    <w:rsid w:val="009066B1"/>
    <w:rsid w:val="00906C68"/>
    <w:rsid w:val="009070CF"/>
    <w:rsid w:val="009071A2"/>
    <w:rsid w:val="00907526"/>
    <w:rsid w:val="0090762F"/>
    <w:rsid w:val="00907DB1"/>
    <w:rsid w:val="009109C3"/>
    <w:rsid w:val="00910C41"/>
    <w:rsid w:val="0091194A"/>
    <w:rsid w:val="00911B41"/>
    <w:rsid w:val="009131AD"/>
    <w:rsid w:val="009132B3"/>
    <w:rsid w:val="0091330E"/>
    <w:rsid w:val="00913DBE"/>
    <w:rsid w:val="00914F1C"/>
    <w:rsid w:val="00915A19"/>
    <w:rsid w:val="009162EB"/>
    <w:rsid w:val="00916AF4"/>
    <w:rsid w:val="00916D79"/>
    <w:rsid w:val="00916E93"/>
    <w:rsid w:val="00917961"/>
    <w:rsid w:val="00917BDE"/>
    <w:rsid w:val="0092036E"/>
    <w:rsid w:val="00920476"/>
    <w:rsid w:val="009204A3"/>
    <w:rsid w:val="00920516"/>
    <w:rsid w:val="00920668"/>
    <w:rsid w:val="00920DB2"/>
    <w:rsid w:val="00921F06"/>
    <w:rsid w:val="009224E5"/>
    <w:rsid w:val="0092265C"/>
    <w:rsid w:val="0092387A"/>
    <w:rsid w:val="00923BC2"/>
    <w:rsid w:val="00924BC5"/>
    <w:rsid w:val="009262B5"/>
    <w:rsid w:val="00926849"/>
    <w:rsid w:val="00926DED"/>
    <w:rsid w:val="00927305"/>
    <w:rsid w:val="009274F7"/>
    <w:rsid w:val="00930092"/>
    <w:rsid w:val="00930132"/>
    <w:rsid w:val="009313CF"/>
    <w:rsid w:val="0093197C"/>
    <w:rsid w:val="00933643"/>
    <w:rsid w:val="00933DD9"/>
    <w:rsid w:val="00933F37"/>
    <w:rsid w:val="009340A1"/>
    <w:rsid w:val="00934573"/>
    <w:rsid w:val="00934C41"/>
    <w:rsid w:val="0093600E"/>
    <w:rsid w:val="009364B7"/>
    <w:rsid w:val="00936A3F"/>
    <w:rsid w:val="00937043"/>
    <w:rsid w:val="00940235"/>
    <w:rsid w:val="00940B75"/>
    <w:rsid w:val="00940EE8"/>
    <w:rsid w:val="00941B05"/>
    <w:rsid w:val="00941B81"/>
    <w:rsid w:val="00942640"/>
    <w:rsid w:val="00942954"/>
    <w:rsid w:val="009429CC"/>
    <w:rsid w:val="00943233"/>
    <w:rsid w:val="00943F5A"/>
    <w:rsid w:val="009454AF"/>
    <w:rsid w:val="00945685"/>
    <w:rsid w:val="00946C22"/>
    <w:rsid w:val="00946E32"/>
    <w:rsid w:val="00950416"/>
    <w:rsid w:val="00950AF4"/>
    <w:rsid w:val="00950FF8"/>
    <w:rsid w:val="009515B9"/>
    <w:rsid w:val="00951C91"/>
    <w:rsid w:val="00951FD7"/>
    <w:rsid w:val="009525CA"/>
    <w:rsid w:val="009525F2"/>
    <w:rsid w:val="00952A42"/>
    <w:rsid w:val="00954144"/>
    <w:rsid w:val="00954242"/>
    <w:rsid w:val="009542D8"/>
    <w:rsid w:val="009545A9"/>
    <w:rsid w:val="009555E8"/>
    <w:rsid w:val="009559F4"/>
    <w:rsid w:val="009561DD"/>
    <w:rsid w:val="00956B19"/>
    <w:rsid w:val="00957119"/>
    <w:rsid w:val="00960580"/>
    <w:rsid w:val="0096145A"/>
    <w:rsid w:val="0096160E"/>
    <w:rsid w:val="00961D31"/>
    <w:rsid w:val="00962476"/>
    <w:rsid w:val="0096267C"/>
    <w:rsid w:val="00962CCB"/>
    <w:rsid w:val="00963A0F"/>
    <w:rsid w:val="00963BF4"/>
    <w:rsid w:val="009642D0"/>
    <w:rsid w:val="009644A2"/>
    <w:rsid w:val="009646F5"/>
    <w:rsid w:val="009647D9"/>
    <w:rsid w:val="009657B7"/>
    <w:rsid w:val="0096589D"/>
    <w:rsid w:val="009658A0"/>
    <w:rsid w:val="009659E4"/>
    <w:rsid w:val="00966F60"/>
    <w:rsid w:val="009676E8"/>
    <w:rsid w:val="00967CAC"/>
    <w:rsid w:val="009703D2"/>
    <w:rsid w:val="009717DA"/>
    <w:rsid w:val="00971AD1"/>
    <w:rsid w:val="00971C00"/>
    <w:rsid w:val="00972176"/>
    <w:rsid w:val="00972591"/>
    <w:rsid w:val="009725CD"/>
    <w:rsid w:val="00973C30"/>
    <w:rsid w:val="00973D7F"/>
    <w:rsid w:val="00974465"/>
    <w:rsid w:val="00975951"/>
    <w:rsid w:val="009759DF"/>
    <w:rsid w:val="00976054"/>
    <w:rsid w:val="00977B47"/>
    <w:rsid w:val="00977B5C"/>
    <w:rsid w:val="00977B92"/>
    <w:rsid w:val="00977F93"/>
    <w:rsid w:val="0098000C"/>
    <w:rsid w:val="00980D10"/>
    <w:rsid w:val="009813EC"/>
    <w:rsid w:val="0098141A"/>
    <w:rsid w:val="0098141F"/>
    <w:rsid w:val="009819BC"/>
    <w:rsid w:val="00982BBA"/>
    <w:rsid w:val="009837D3"/>
    <w:rsid w:val="0098382D"/>
    <w:rsid w:val="00983DB6"/>
    <w:rsid w:val="00984B86"/>
    <w:rsid w:val="00984EF6"/>
    <w:rsid w:val="0098572C"/>
    <w:rsid w:val="0098578A"/>
    <w:rsid w:val="00985859"/>
    <w:rsid w:val="00986872"/>
    <w:rsid w:val="00986C7C"/>
    <w:rsid w:val="00987AAB"/>
    <w:rsid w:val="00987AD8"/>
    <w:rsid w:val="00987CB9"/>
    <w:rsid w:val="0099093C"/>
    <w:rsid w:val="009910AE"/>
    <w:rsid w:val="009914DC"/>
    <w:rsid w:val="00991A7B"/>
    <w:rsid w:val="00993246"/>
    <w:rsid w:val="009937BF"/>
    <w:rsid w:val="00993DD0"/>
    <w:rsid w:val="0099464B"/>
    <w:rsid w:val="0099510D"/>
    <w:rsid w:val="0099613B"/>
    <w:rsid w:val="00996806"/>
    <w:rsid w:val="00996978"/>
    <w:rsid w:val="009969A5"/>
    <w:rsid w:val="00997F5C"/>
    <w:rsid w:val="009A032D"/>
    <w:rsid w:val="009A03D4"/>
    <w:rsid w:val="009A04A4"/>
    <w:rsid w:val="009A04B1"/>
    <w:rsid w:val="009A0FD6"/>
    <w:rsid w:val="009A1112"/>
    <w:rsid w:val="009A181A"/>
    <w:rsid w:val="009A19AB"/>
    <w:rsid w:val="009A1A8C"/>
    <w:rsid w:val="009A1D59"/>
    <w:rsid w:val="009A2357"/>
    <w:rsid w:val="009A319D"/>
    <w:rsid w:val="009A38BF"/>
    <w:rsid w:val="009A3DED"/>
    <w:rsid w:val="009A4717"/>
    <w:rsid w:val="009A4B1E"/>
    <w:rsid w:val="009A5745"/>
    <w:rsid w:val="009A5DDF"/>
    <w:rsid w:val="009A5DE9"/>
    <w:rsid w:val="009A5F73"/>
    <w:rsid w:val="009A6053"/>
    <w:rsid w:val="009A6303"/>
    <w:rsid w:val="009A6F93"/>
    <w:rsid w:val="009B01D2"/>
    <w:rsid w:val="009B090A"/>
    <w:rsid w:val="009B1CA9"/>
    <w:rsid w:val="009B1D84"/>
    <w:rsid w:val="009B24D5"/>
    <w:rsid w:val="009B25CF"/>
    <w:rsid w:val="009B2649"/>
    <w:rsid w:val="009B27E5"/>
    <w:rsid w:val="009B2992"/>
    <w:rsid w:val="009B2CA9"/>
    <w:rsid w:val="009B4B7B"/>
    <w:rsid w:val="009B6751"/>
    <w:rsid w:val="009B68F6"/>
    <w:rsid w:val="009B6A07"/>
    <w:rsid w:val="009B751B"/>
    <w:rsid w:val="009C0285"/>
    <w:rsid w:val="009C0A31"/>
    <w:rsid w:val="009C0CA4"/>
    <w:rsid w:val="009C1B81"/>
    <w:rsid w:val="009C20A3"/>
    <w:rsid w:val="009C2E86"/>
    <w:rsid w:val="009C33B6"/>
    <w:rsid w:val="009C382F"/>
    <w:rsid w:val="009C38FE"/>
    <w:rsid w:val="009C408F"/>
    <w:rsid w:val="009C4305"/>
    <w:rsid w:val="009C457B"/>
    <w:rsid w:val="009C5051"/>
    <w:rsid w:val="009C51C4"/>
    <w:rsid w:val="009C56F7"/>
    <w:rsid w:val="009C603F"/>
    <w:rsid w:val="009C6264"/>
    <w:rsid w:val="009C67D7"/>
    <w:rsid w:val="009C684B"/>
    <w:rsid w:val="009C6E64"/>
    <w:rsid w:val="009C6F8B"/>
    <w:rsid w:val="009C717B"/>
    <w:rsid w:val="009C71A9"/>
    <w:rsid w:val="009C7C96"/>
    <w:rsid w:val="009C7FC8"/>
    <w:rsid w:val="009D0414"/>
    <w:rsid w:val="009D06BE"/>
    <w:rsid w:val="009D1073"/>
    <w:rsid w:val="009D22C8"/>
    <w:rsid w:val="009D2475"/>
    <w:rsid w:val="009D2857"/>
    <w:rsid w:val="009D3067"/>
    <w:rsid w:val="009D3A23"/>
    <w:rsid w:val="009D4048"/>
    <w:rsid w:val="009D4D22"/>
    <w:rsid w:val="009D4ECB"/>
    <w:rsid w:val="009D4F06"/>
    <w:rsid w:val="009D4FE5"/>
    <w:rsid w:val="009D541A"/>
    <w:rsid w:val="009D56FD"/>
    <w:rsid w:val="009D58E9"/>
    <w:rsid w:val="009D5C84"/>
    <w:rsid w:val="009D5CEE"/>
    <w:rsid w:val="009D6759"/>
    <w:rsid w:val="009D6D36"/>
    <w:rsid w:val="009D759E"/>
    <w:rsid w:val="009D78F0"/>
    <w:rsid w:val="009D7DFB"/>
    <w:rsid w:val="009E0A7E"/>
    <w:rsid w:val="009E0BD2"/>
    <w:rsid w:val="009E0F18"/>
    <w:rsid w:val="009E135E"/>
    <w:rsid w:val="009E1BA4"/>
    <w:rsid w:val="009E1C20"/>
    <w:rsid w:val="009E231B"/>
    <w:rsid w:val="009E2C14"/>
    <w:rsid w:val="009E2F14"/>
    <w:rsid w:val="009E3B2A"/>
    <w:rsid w:val="009E3F03"/>
    <w:rsid w:val="009E4799"/>
    <w:rsid w:val="009E5971"/>
    <w:rsid w:val="009E5BBD"/>
    <w:rsid w:val="009E6068"/>
    <w:rsid w:val="009E6436"/>
    <w:rsid w:val="009E654A"/>
    <w:rsid w:val="009E73C9"/>
    <w:rsid w:val="009E7A31"/>
    <w:rsid w:val="009F0A83"/>
    <w:rsid w:val="009F123C"/>
    <w:rsid w:val="009F1AD3"/>
    <w:rsid w:val="009F1E4E"/>
    <w:rsid w:val="009F2E94"/>
    <w:rsid w:val="009F2F81"/>
    <w:rsid w:val="009F337B"/>
    <w:rsid w:val="009F3596"/>
    <w:rsid w:val="009F3801"/>
    <w:rsid w:val="009F3CE2"/>
    <w:rsid w:val="009F4801"/>
    <w:rsid w:val="009F56C2"/>
    <w:rsid w:val="009F57AB"/>
    <w:rsid w:val="009F777F"/>
    <w:rsid w:val="00A00E92"/>
    <w:rsid w:val="00A016BE"/>
    <w:rsid w:val="00A01913"/>
    <w:rsid w:val="00A01E05"/>
    <w:rsid w:val="00A02413"/>
    <w:rsid w:val="00A039E4"/>
    <w:rsid w:val="00A04816"/>
    <w:rsid w:val="00A05273"/>
    <w:rsid w:val="00A059B0"/>
    <w:rsid w:val="00A05E80"/>
    <w:rsid w:val="00A06A4C"/>
    <w:rsid w:val="00A06FF5"/>
    <w:rsid w:val="00A0769B"/>
    <w:rsid w:val="00A07A78"/>
    <w:rsid w:val="00A07F15"/>
    <w:rsid w:val="00A07FF6"/>
    <w:rsid w:val="00A1024A"/>
    <w:rsid w:val="00A10780"/>
    <w:rsid w:val="00A10C72"/>
    <w:rsid w:val="00A115ED"/>
    <w:rsid w:val="00A11756"/>
    <w:rsid w:val="00A13DC6"/>
    <w:rsid w:val="00A14536"/>
    <w:rsid w:val="00A14ABD"/>
    <w:rsid w:val="00A15DDB"/>
    <w:rsid w:val="00A165DF"/>
    <w:rsid w:val="00A17E02"/>
    <w:rsid w:val="00A2037F"/>
    <w:rsid w:val="00A208D0"/>
    <w:rsid w:val="00A21980"/>
    <w:rsid w:val="00A225CE"/>
    <w:rsid w:val="00A22611"/>
    <w:rsid w:val="00A22A70"/>
    <w:rsid w:val="00A233E1"/>
    <w:rsid w:val="00A23623"/>
    <w:rsid w:val="00A236B3"/>
    <w:rsid w:val="00A25750"/>
    <w:rsid w:val="00A26EA8"/>
    <w:rsid w:val="00A26FDE"/>
    <w:rsid w:val="00A278A0"/>
    <w:rsid w:val="00A27D6E"/>
    <w:rsid w:val="00A308BC"/>
    <w:rsid w:val="00A308C9"/>
    <w:rsid w:val="00A31A65"/>
    <w:rsid w:val="00A31D20"/>
    <w:rsid w:val="00A32FCF"/>
    <w:rsid w:val="00A33079"/>
    <w:rsid w:val="00A337F9"/>
    <w:rsid w:val="00A33D78"/>
    <w:rsid w:val="00A34FBA"/>
    <w:rsid w:val="00A3501E"/>
    <w:rsid w:val="00A35443"/>
    <w:rsid w:val="00A363FF"/>
    <w:rsid w:val="00A36C75"/>
    <w:rsid w:val="00A37074"/>
    <w:rsid w:val="00A40EA6"/>
    <w:rsid w:val="00A412EA"/>
    <w:rsid w:val="00A4146B"/>
    <w:rsid w:val="00A415BF"/>
    <w:rsid w:val="00A4189B"/>
    <w:rsid w:val="00A419E8"/>
    <w:rsid w:val="00A41D1D"/>
    <w:rsid w:val="00A423FC"/>
    <w:rsid w:val="00A426DD"/>
    <w:rsid w:val="00A42E7F"/>
    <w:rsid w:val="00A42F5B"/>
    <w:rsid w:val="00A43026"/>
    <w:rsid w:val="00A43469"/>
    <w:rsid w:val="00A43AE8"/>
    <w:rsid w:val="00A43C68"/>
    <w:rsid w:val="00A4471B"/>
    <w:rsid w:val="00A44C26"/>
    <w:rsid w:val="00A45081"/>
    <w:rsid w:val="00A4519C"/>
    <w:rsid w:val="00A4548A"/>
    <w:rsid w:val="00A4623C"/>
    <w:rsid w:val="00A467B8"/>
    <w:rsid w:val="00A47AB9"/>
    <w:rsid w:val="00A50082"/>
    <w:rsid w:val="00A512CE"/>
    <w:rsid w:val="00A51791"/>
    <w:rsid w:val="00A51895"/>
    <w:rsid w:val="00A51CC1"/>
    <w:rsid w:val="00A52018"/>
    <w:rsid w:val="00A5223C"/>
    <w:rsid w:val="00A524F5"/>
    <w:rsid w:val="00A53265"/>
    <w:rsid w:val="00A55301"/>
    <w:rsid w:val="00A5589B"/>
    <w:rsid w:val="00A55988"/>
    <w:rsid w:val="00A567DE"/>
    <w:rsid w:val="00A57AF6"/>
    <w:rsid w:val="00A57C62"/>
    <w:rsid w:val="00A57CB4"/>
    <w:rsid w:val="00A60ABA"/>
    <w:rsid w:val="00A6137E"/>
    <w:rsid w:val="00A618F0"/>
    <w:rsid w:val="00A61D01"/>
    <w:rsid w:val="00A63268"/>
    <w:rsid w:val="00A63D14"/>
    <w:rsid w:val="00A648D4"/>
    <w:rsid w:val="00A64D82"/>
    <w:rsid w:val="00A64EAE"/>
    <w:rsid w:val="00A66062"/>
    <w:rsid w:val="00A66880"/>
    <w:rsid w:val="00A67006"/>
    <w:rsid w:val="00A67330"/>
    <w:rsid w:val="00A67E1F"/>
    <w:rsid w:val="00A70527"/>
    <w:rsid w:val="00A7177D"/>
    <w:rsid w:val="00A71DEC"/>
    <w:rsid w:val="00A723EA"/>
    <w:rsid w:val="00A7286D"/>
    <w:rsid w:val="00A72FC3"/>
    <w:rsid w:val="00A755A7"/>
    <w:rsid w:val="00A75F32"/>
    <w:rsid w:val="00A7647D"/>
    <w:rsid w:val="00A7709F"/>
    <w:rsid w:val="00A77A09"/>
    <w:rsid w:val="00A77BE4"/>
    <w:rsid w:val="00A80599"/>
    <w:rsid w:val="00A8189B"/>
    <w:rsid w:val="00A81A60"/>
    <w:rsid w:val="00A82287"/>
    <w:rsid w:val="00A823E0"/>
    <w:rsid w:val="00A827B3"/>
    <w:rsid w:val="00A82B01"/>
    <w:rsid w:val="00A831E2"/>
    <w:rsid w:val="00A83B3B"/>
    <w:rsid w:val="00A84249"/>
    <w:rsid w:val="00A8429F"/>
    <w:rsid w:val="00A847F9"/>
    <w:rsid w:val="00A84802"/>
    <w:rsid w:val="00A84DF5"/>
    <w:rsid w:val="00A857C2"/>
    <w:rsid w:val="00A85880"/>
    <w:rsid w:val="00A85F33"/>
    <w:rsid w:val="00A866AB"/>
    <w:rsid w:val="00A869F7"/>
    <w:rsid w:val="00A86F4D"/>
    <w:rsid w:val="00A874D4"/>
    <w:rsid w:val="00A87629"/>
    <w:rsid w:val="00A9029A"/>
    <w:rsid w:val="00A90366"/>
    <w:rsid w:val="00A90898"/>
    <w:rsid w:val="00A90E0B"/>
    <w:rsid w:val="00A9165B"/>
    <w:rsid w:val="00A91B0D"/>
    <w:rsid w:val="00A9330C"/>
    <w:rsid w:val="00A94323"/>
    <w:rsid w:val="00A948F4"/>
    <w:rsid w:val="00A95453"/>
    <w:rsid w:val="00A95FA2"/>
    <w:rsid w:val="00A964BF"/>
    <w:rsid w:val="00A9660E"/>
    <w:rsid w:val="00A967B1"/>
    <w:rsid w:val="00A97DCE"/>
    <w:rsid w:val="00AA0153"/>
    <w:rsid w:val="00AA0E4C"/>
    <w:rsid w:val="00AA1699"/>
    <w:rsid w:val="00AA1CB5"/>
    <w:rsid w:val="00AA23FA"/>
    <w:rsid w:val="00AA2DD4"/>
    <w:rsid w:val="00AA43DF"/>
    <w:rsid w:val="00AA45B2"/>
    <w:rsid w:val="00AA465F"/>
    <w:rsid w:val="00AA4B77"/>
    <w:rsid w:val="00AA4E98"/>
    <w:rsid w:val="00AA5980"/>
    <w:rsid w:val="00AA6445"/>
    <w:rsid w:val="00AA6751"/>
    <w:rsid w:val="00AA6A6F"/>
    <w:rsid w:val="00AA6E5C"/>
    <w:rsid w:val="00AA73C7"/>
    <w:rsid w:val="00AA78F6"/>
    <w:rsid w:val="00AB00E0"/>
    <w:rsid w:val="00AB0B1C"/>
    <w:rsid w:val="00AB12CB"/>
    <w:rsid w:val="00AB155E"/>
    <w:rsid w:val="00AB15E7"/>
    <w:rsid w:val="00AB3E1B"/>
    <w:rsid w:val="00AB4997"/>
    <w:rsid w:val="00AB4A7D"/>
    <w:rsid w:val="00AB4B2A"/>
    <w:rsid w:val="00AB4FE5"/>
    <w:rsid w:val="00AB65DC"/>
    <w:rsid w:val="00AB6A61"/>
    <w:rsid w:val="00AB6D20"/>
    <w:rsid w:val="00AB7066"/>
    <w:rsid w:val="00AB787A"/>
    <w:rsid w:val="00AB7D4B"/>
    <w:rsid w:val="00AB7F0A"/>
    <w:rsid w:val="00AC092C"/>
    <w:rsid w:val="00AC1A95"/>
    <w:rsid w:val="00AC2279"/>
    <w:rsid w:val="00AC2A93"/>
    <w:rsid w:val="00AC36CB"/>
    <w:rsid w:val="00AC3FC6"/>
    <w:rsid w:val="00AC4034"/>
    <w:rsid w:val="00AC4496"/>
    <w:rsid w:val="00AC47FA"/>
    <w:rsid w:val="00AC504B"/>
    <w:rsid w:val="00AC5E13"/>
    <w:rsid w:val="00AC73CA"/>
    <w:rsid w:val="00AC7BCA"/>
    <w:rsid w:val="00AD00EE"/>
    <w:rsid w:val="00AD06AE"/>
    <w:rsid w:val="00AD0901"/>
    <w:rsid w:val="00AD0D69"/>
    <w:rsid w:val="00AD0DB2"/>
    <w:rsid w:val="00AD1091"/>
    <w:rsid w:val="00AD1299"/>
    <w:rsid w:val="00AD18E7"/>
    <w:rsid w:val="00AD1B0D"/>
    <w:rsid w:val="00AD21AB"/>
    <w:rsid w:val="00AD25A6"/>
    <w:rsid w:val="00AD3392"/>
    <w:rsid w:val="00AD42F9"/>
    <w:rsid w:val="00AD5FFD"/>
    <w:rsid w:val="00AD603B"/>
    <w:rsid w:val="00AD60B2"/>
    <w:rsid w:val="00AD6F8F"/>
    <w:rsid w:val="00AD6FDA"/>
    <w:rsid w:val="00AD717B"/>
    <w:rsid w:val="00AD77CB"/>
    <w:rsid w:val="00AE10DD"/>
    <w:rsid w:val="00AE1134"/>
    <w:rsid w:val="00AE1373"/>
    <w:rsid w:val="00AE1DB9"/>
    <w:rsid w:val="00AE25B3"/>
    <w:rsid w:val="00AE2DAD"/>
    <w:rsid w:val="00AE2E8E"/>
    <w:rsid w:val="00AE305A"/>
    <w:rsid w:val="00AE311A"/>
    <w:rsid w:val="00AE3665"/>
    <w:rsid w:val="00AE3EAE"/>
    <w:rsid w:val="00AE4331"/>
    <w:rsid w:val="00AE4445"/>
    <w:rsid w:val="00AE4DA2"/>
    <w:rsid w:val="00AE5A90"/>
    <w:rsid w:val="00AE61E0"/>
    <w:rsid w:val="00AE68E8"/>
    <w:rsid w:val="00AE6A7E"/>
    <w:rsid w:val="00AE6CFC"/>
    <w:rsid w:val="00AE6EB2"/>
    <w:rsid w:val="00AE6F9C"/>
    <w:rsid w:val="00AE75BC"/>
    <w:rsid w:val="00AE75FE"/>
    <w:rsid w:val="00AE7DB6"/>
    <w:rsid w:val="00AF0716"/>
    <w:rsid w:val="00AF1640"/>
    <w:rsid w:val="00AF1AEB"/>
    <w:rsid w:val="00AF1FCB"/>
    <w:rsid w:val="00AF219D"/>
    <w:rsid w:val="00AF2C64"/>
    <w:rsid w:val="00AF34AD"/>
    <w:rsid w:val="00AF3D3A"/>
    <w:rsid w:val="00AF4869"/>
    <w:rsid w:val="00AF49A0"/>
    <w:rsid w:val="00AF4D27"/>
    <w:rsid w:val="00AF56F6"/>
    <w:rsid w:val="00AF5A54"/>
    <w:rsid w:val="00AF5BDC"/>
    <w:rsid w:val="00AF67C7"/>
    <w:rsid w:val="00AF69BB"/>
    <w:rsid w:val="00AF6C44"/>
    <w:rsid w:val="00AF7ADB"/>
    <w:rsid w:val="00B0033A"/>
    <w:rsid w:val="00B00BB7"/>
    <w:rsid w:val="00B011B2"/>
    <w:rsid w:val="00B0223D"/>
    <w:rsid w:val="00B0296C"/>
    <w:rsid w:val="00B03000"/>
    <w:rsid w:val="00B03797"/>
    <w:rsid w:val="00B03E56"/>
    <w:rsid w:val="00B04E6D"/>
    <w:rsid w:val="00B065BF"/>
    <w:rsid w:val="00B069C6"/>
    <w:rsid w:val="00B072A4"/>
    <w:rsid w:val="00B077F5"/>
    <w:rsid w:val="00B07A8A"/>
    <w:rsid w:val="00B10C9A"/>
    <w:rsid w:val="00B1211C"/>
    <w:rsid w:val="00B1264B"/>
    <w:rsid w:val="00B12673"/>
    <w:rsid w:val="00B128FD"/>
    <w:rsid w:val="00B12A1F"/>
    <w:rsid w:val="00B12AA5"/>
    <w:rsid w:val="00B13969"/>
    <w:rsid w:val="00B152FA"/>
    <w:rsid w:val="00B15D20"/>
    <w:rsid w:val="00B16615"/>
    <w:rsid w:val="00B16A4E"/>
    <w:rsid w:val="00B16BA8"/>
    <w:rsid w:val="00B16E5A"/>
    <w:rsid w:val="00B17471"/>
    <w:rsid w:val="00B179C6"/>
    <w:rsid w:val="00B17AB6"/>
    <w:rsid w:val="00B17ACF"/>
    <w:rsid w:val="00B2040C"/>
    <w:rsid w:val="00B21C7C"/>
    <w:rsid w:val="00B223A7"/>
    <w:rsid w:val="00B230C4"/>
    <w:rsid w:val="00B231C7"/>
    <w:rsid w:val="00B23784"/>
    <w:rsid w:val="00B23F4C"/>
    <w:rsid w:val="00B242E5"/>
    <w:rsid w:val="00B24792"/>
    <w:rsid w:val="00B248BB"/>
    <w:rsid w:val="00B24C6B"/>
    <w:rsid w:val="00B25447"/>
    <w:rsid w:val="00B259B6"/>
    <w:rsid w:val="00B263E4"/>
    <w:rsid w:val="00B2650A"/>
    <w:rsid w:val="00B2667B"/>
    <w:rsid w:val="00B27ABA"/>
    <w:rsid w:val="00B3095E"/>
    <w:rsid w:val="00B31642"/>
    <w:rsid w:val="00B320A7"/>
    <w:rsid w:val="00B32138"/>
    <w:rsid w:val="00B32187"/>
    <w:rsid w:val="00B32655"/>
    <w:rsid w:val="00B327B0"/>
    <w:rsid w:val="00B329AE"/>
    <w:rsid w:val="00B332BE"/>
    <w:rsid w:val="00B3356C"/>
    <w:rsid w:val="00B33758"/>
    <w:rsid w:val="00B342E8"/>
    <w:rsid w:val="00B34B81"/>
    <w:rsid w:val="00B34DCF"/>
    <w:rsid w:val="00B34EE0"/>
    <w:rsid w:val="00B362CD"/>
    <w:rsid w:val="00B368E5"/>
    <w:rsid w:val="00B36D95"/>
    <w:rsid w:val="00B37055"/>
    <w:rsid w:val="00B37A75"/>
    <w:rsid w:val="00B4078F"/>
    <w:rsid w:val="00B40ACE"/>
    <w:rsid w:val="00B40F72"/>
    <w:rsid w:val="00B41CC0"/>
    <w:rsid w:val="00B42035"/>
    <w:rsid w:val="00B42274"/>
    <w:rsid w:val="00B42C13"/>
    <w:rsid w:val="00B43296"/>
    <w:rsid w:val="00B43798"/>
    <w:rsid w:val="00B43989"/>
    <w:rsid w:val="00B44796"/>
    <w:rsid w:val="00B4542F"/>
    <w:rsid w:val="00B45451"/>
    <w:rsid w:val="00B45C47"/>
    <w:rsid w:val="00B460A1"/>
    <w:rsid w:val="00B465AD"/>
    <w:rsid w:val="00B4665C"/>
    <w:rsid w:val="00B46A38"/>
    <w:rsid w:val="00B46C3A"/>
    <w:rsid w:val="00B46EDE"/>
    <w:rsid w:val="00B4752C"/>
    <w:rsid w:val="00B47C41"/>
    <w:rsid w:val="00B514D0"/>
    <w:rsid w:val="00B51834"/>
    <w:rsid w:val="00B5200E"/>
    <w:rsid w:val="00B526E9"/>
    <w:rsid w:val="00B52F4A"/>
    <w:rsid w:val="00B5301A"/>
    <w:rsid w:val="00B540D4"/>
    <w:rsid w:val="00B54193"/>
    <w:rsid w:val="00B544A6"/>
    <w:rsid w:val="00B54569"/>
    <w:rsid w:val="00B54887"/>
    <w:rsid w:val="00B54B96"/>
    <w:rsid w:val="00B550A2"/>
    <w:rsid w:val="00B552CF"/>
    <w:rsid w:val="00B556BF"/>
    <w:rsid w:val="00B5606A"/>
    <w:rsid w:val="00B566D7"/>
    <w:rsid w:val="00B5730F"/>
    <w:rsid w:val="00B5735D"/>
    <w:rsid w:val="00B576EF"/>
    <w:rsid w:val="00B57F69"/>
    <w:rsid w:val="00B60502"/>
    <w:rsid w:val="00B60D9C"/>
    <w:rsid w:val="00B61B6F"/>
    <w:rsid w:val="00B61CFB"/>
    <w:rsid w:val="00B62084"/>
    <w:rsid w:val="00B627E1"/>
    <w:rsid w:val="00B62911"/>
    <w:rsid w:val="00B63121"/>
    <w:rsid w:val="00B636B4"/>
    <w:rsid w:val="00B63BB7"/>
    <w:rsid w:val="00B64026"/>
    <w:rsid w:val="00B6414E"/>
    <w:rsid w:val="00B64395"/>
    <w:rsid w:val="00B64471"/>
    <w:rsid w:val="00B6451D"/>
    <w:rsid w:val="00B6489E"/>
    <w:rsid w:val="00B648AF"/>
    <w:rsid w:val="00B65650"/>
    <w:rsid w:val="00B65ACB"/>
    <w:rsid w:val="00B6643C"/>
    <w:rsid w:val="00B66A07"/>
    <w:rsid w:val="00B66A56"/>
    <w:rsid w:val="00B66EC8"/>
    <w:rsid w:val="00B671B2"/>
    <w:rsid w:val="00B67EEA"/>
    <w:rsid w:val="00B67EFC"/>
    <w:rsid w:val="00B70842"/>
    <w:rsid w:val="00B709EF"/>
    <w:rsid w:val="00B71011"/>
    <w:rsid w:val="00B71327"/>
    <w:rsid w:val="00B71CB4"/>
    <w:rsid w:val="00B72BC0"/>
    <w:rsid w:val="00B72C46"/>
    <w:rsid w:val="00B72F9B"/>
    <w:rsid w:val="00B734DD"/>
    <w:rsid w:val="00B73948"/>
    <w:rsid w:val="00B73BE6"/>
    <w:rsid w:val="00B73F09"/>
    <w:rsid w:val="00B73FC0"/>
    <w:rsid w:val="00B743BD"/>
    <w:rsid w:val="00B7507C"/>
    <w:rsid w:val="00B75684"/>
    <w:rsid w:val="00B75F0E"/>
    <w:rsid w:val="00B7640B"/>
    <w:rsid w:val="00B77435"/>
    <w:rsid w:val="00B7754D"/>
    <w:rsid w:val="00B778A4"/>
    <w:rsid w:val="00B77C4A"/>
    <w:rsid w:val="00B77D76"/>
    <w:rsid w:val="00B800BE"/>
    <w:rsid w:val="00B801BD"/>
    <w:rsid w:val="00B80266"/>
    <w:rsid w:val="00B80981"/>
    <w:rsid w:val="00B812C6"/>
    <w:rsid w:val="00B814EF"/>
    <w:rsid w:val="00B814FB"/>
    <w:rsid w:val="00B815E2"/>
    <w:rsid w:val="00B81750"/>
    <w:rsid w:val="00B8183F"/>
    <w:rsid w:val="00B81A4B"/>
    <w:rsid w:val="00B82647"/>
    <w:rsid w:val="00B8292C"/>
    <w:rsid w:val="00B835C1"/>
    <w:rsid w:val="00B844AD"/>
    <w:rsid w:val="00B84835"/>
    <w:rsid w:val="00B8521C"/>
    <w:rsid w:val="00B85BF4"/>
    <w:rsid w:val="00B85C96"/>
    <w:rsid w:val="00B862D1"/>
    <w:rsid w:val="00B86468"/>
    <w:rsid w:val="00B86CC9"/>
    <w:rsid w:val="00B86F0E"/>
    <w:rsid w:val="00B8725D"/>
    <w:rsid w:val="00B9123E"/>
    <w:rsid w:val="00B9158D"/>
    <w:rsid w:val="00B91720"/>
    <w:rsid w:val="00B91F04"/>
    <w:rsid w:val="00B9318B"/>
    <w:rsid w:val="00B93386"/>
    <w:rsid w:val="00B938AD"/>
    <w:rsid w:val="00B94C8C"/>
    <w:rsid w:val="00B95B44"/>
    <w:rsid w:val="00B95B46"/>
    <w:rsid w:val="00B9651B"/>
    <w:rsid w:val="00B96F99"/>
    <w:rsid w:val="00B97CB6"/>
    <w:rsid w:val="00BA0110"/>
    <w:rsid w:val="00BA0608"/>
    <w:rsid w:val="00BA1367"/>
    <w:rsid w:val="00BA20AC"/>
    <w:rsid w:val="00BA25C7"/>
    <w:rsid w:val="00BA3B6B"/>
    <w:rsid w:val="00BA41B1"/>
    <w:rsid w:val="00BA4741"/>
    <w:rsid w:val="00BA4FC7"/>
    <w:rsid w:val="00BA5D6B"/>
    <w:rsid w:val="00BA6423"/>
    <w:rsid w:val="00BA7106"/>
    <w:rsid w:val="00BA73A7"/>
    <w:rsid w:val="00BA76D3"/>
    <w:rsid w:val="00BA79C5"/>
    <w:rsid w:val="00BB079E"/>
    <w:rsid w:val="00BB0848"/>
    <w:rsid w:val="00BB09FD"/>
    <w:rsid w:val="00BB1170"/>
    <w:rsid w:val="00BB1EA5"/>
    <w:rsid w:val="00BB2981"/>
    <w:rsid w:val="00BB2EF8"/>
    <w:rsid w:val="00BB4801"/>
    <w:rsid w:val="00BB52DD"/>
    <w:rsid w:val="00BB5BD4"/>
    <w:rsid w:val="00BB5E59"/>
    <w:rsid w:val="00BB61DE"/>
    <w:rsid w:val="00BB62C1"/>
    <w:rsid w:val="00BB65ED"/>
    <w:rsid w:val="00BB6AAF"/>
    <w:rsid w:val="00BB6ED9"/>
    <w:rsid w:val="00BB7603"/>
    <w:rsid w:val="00BC013E"/>
    <w:rsid w:val="00BC04B0"/>
    <w:rsid w:val="00BC062A"/>
    <w:rsid w:val="00BC120C"/>
    <w:rsid w:val="00BC15A7"/>
    <w:rsid w:val="00BC15D7"/>
    <w:rsid w:val="00BC299B"/>
    <w:rsid w:val="00BC35B7"/>
    <w:rsid w:val="00BC3F58"/>
    <w:rsid w:val="00BC4D78"/>
    <w:rsid w:val="00BC50AE"/>
    <w:rsid w:val="00BC54CF"/>
    <w:rsid w:val="00BC731C"/>
    <w:rsid w:val="00BC7CEE"/>
    <w:rsid w:val="00BD0461"/>
    <w:rsid w:val="00BD0BA8"/>
    <w:rsid w:val="00BD0CC3"/>
    <w:rsid w:val="00BD0DE5"/>
    <w:rsid w:val="00BD1D67"/>
    <w:rsid w:val="00BD3273"/>
    <w:rsid w:val="00BD39A5"/>
    <w:rsid w:val="00BD39C5"/>
    <w:rsid w:val="00BD41CA"/>
    <w:rsid w:val="00BD42CE"/>
    <w:rsid w:val="00BD4D37"/>
    <w:rsid w:val="00BD4E28"/>
    <w:rsid w:val="00BD4F9C"/>
    <w:rsid w:val="00BD525B"/>
    <w:rsid w:val="00BD55A1"/>
    <w:rsid w:val="00BD690D"/>
    <w:rsid w:val="00BD6FA5"/>
    <w:rsid w:val="00BE10ED"/>
    <w:rsid w:val="00BE1269"/>
    <w:rsid w:val="00BE151A"/>
    <w:rsid w:val="00BE18EF"/>
    <w:rsid w:val="00BE1F4C"/>
    <w:rsid w:val="00BE21CC"/>
    <w:rsid w:val="00BE2271"/>
    <w:rsid w:val="00BE256F"/>
    <w:rsid w:val="00BE271B"/>
    <w:rsid w:val="00BE2DC1"/>
    <w:rsid w:val="00BE3177"/>
    <w:rsid w:val="00BE32D1"/>
    <w:rsid w:val="00BE3CAE"/>
    <w:rsid w:val="00BE3F9A"/>
    <w:rsid w:val="00BE4F07"/>
    <w:rsid w:val="00BE5289"/>
    <w:rsid w:val="00BE5792"/>
    <w:rsid w:val="00BE5AE9"/>
    <w:rsid w:val="00BE71F5"/>
    <w:rsid w:val="00BE738B"/>
    <w:rsid w:val="00BE7860"/>
    <w:rsid w:val="00BE7F3E"/>
    <w:rsid w:val="00BF1770"/>
    <w:rsid w:val="00BF21B6"/>
    <w:rsid w:val="00BF3990"/>
    <w:rsid w:val="00BF3EAE"/>
    <w:rsid w:val="00BF4937"/>
    <w:rsid w:val="00BF4BAE"/>
    <w:rsid w:val="00BF4FE9"/>
    <w:rsid w:val="00BF5244"/>
    <w:rsid w:val="00BF5354"/>
    <w:rsid w:val="00BF5468"/>
    <w:rsid w:val="00BF555B"/>
    <w:rsid w:val="00BF61CF"/>
    <w:rsid w:val="00BF757E"/>
    <w:rsid w:val="00BF7D07"/>
    <w:rsid w:val="00BF7E01"/>
    <w:rsid w:val="00BF7FAC"/>
    <w:rsid w:val="00C00031"/>
    <w:rsid w:val="00C01838"/>
    <w:rsid w:val="00C01EA9"/>
    <w:rsid w:val="00C02093"/>
    <w:rsid w:val="00C02AAA"/>
    <w:rsid w:val="00C04ABE"/>
    <w:rsid w:val="00C04FC4"/>
    <w:rsid w:val="00C05343"/>
    <w:rsid w:val="00C057BE"/>
    <w:rsid w:val="00C06026"/>
    <w:rsid w:val="00C06623"/>
    <w:rsid w:val="00C06C65"/>
    <w:rsid w:val="00C07699"/>
    <w:rsid w:val="00C07B0B"/>
    <w:rsid w:val="00C100EE"/>
    <w:rsid w:val="00C10446"/>
    <w:rsid w:val="00C1046B"/>
    <w:rsid w:val="00C109CA"/>
    <w:rsid w:val="00C10A8B"/>
    <w:rsid w:val="00C11116"/>
    <w:rsid w:val="00C11557"/>
    <w:rsid w:val="00C11918"/>
    <w:rsid w:val="00C130D0"/>
    <w:rsid w:val="00C132D5"/>
    <w:rsid w:val="00C139C6"/>
    <w:rsid w:val="00C13BD3"/>
    <w:rsid w:val="00C14430"/>
    <w:rsid w:val="00C14A63"/>
    <w:rsid w:val="00C14C3C"/>
    <w:rsid w:val="00C15162"/>
    <w:rsid w:val="00C15695"/>
    <w:rsid w:val="00C162F7"/>
    <w:rsid w:val="00C16532"/>
    <w:rsid w:val="00C165F5"/>
    <w:rsid w:val="00C1682D"/>
    <w:rsid w:val="00C16C6D"/>
    <w:rsid w:val="00C1745C"/>
    <w:rsid w:val="00C179C9"/>
    <w:rsid w:val="00C17DAD"/>
    <w:rsid w:val="00C2318E"/>
    <w:rsid w:val="00C23321"/>
    <w:rsid w:val="00C23655"/>
    <w:rsid w:val="00C23D76"/>
    <w:rsid w:val="00C23E8E"/>
    <w:rsid w:val="00C241A7"/>
    <w:rsid w:val="00C2438B"/>
    <w:rsid w:val="00C24942"/>
    <w:rsid w:val="00C24F75"/>
    <w:rsid w:val="00C25077"/>
    <w:rsid w:val="00C25C5D"/>
    <w:rsid w:val="00C25FC2"/>
    <w:rsid w:val="00C26292"/>
    <w:rsid w:val="00C268A6"/>
    <w:rsid w:val="00C26B12"/>
    <w:rsid w:val="00C27CEC"/>
    <w:rsid w:val="00C3034A"/>
    <w:rsid w:val="00C3096E"/>
    <w:rsid w:val="00C311DC"/>
    <w:rsid w:val="00C3123E"/>
    <w:rsid w:val="00C31628"/>
    <w:rsid w:val="00C316A7"/>
    <w:rsid w:val="00C3259E"/>
    <w:rsid w:val="00C32D16"/>
    <w:rsid w:val="00C33056"/>
    <w:rsid w:val="00C33D7B"/>
    <w:rsid w:val="00C34FD2"/>
    <w:rsid w:val="00C35A8C"/>
    <w:rsid w:val="00C35CB5"/>
    <w:rsid w:val="00C35DF8"/>
    <w:rsid w:val="00C362A4"/>
    <w:rsid w:val="00C362A6"/>
    <w:rsid w:val="00C363BF"/>
    <w:rsid w:val="00C3654D"/>
    <w:rsid w:val="00C36BEB"/>
    <w:rsid w:val="00C36C74"/>
    <w:rsid w:val="00C36D4D"/>
    <w:rsid w:val="00C371C3"/>
    <w:rsid w:val="00C37945"/>
    <w:rsid w:val="00C4048B"/>
    <w:rsid w:val="00C408B7"/>
    <w:rsid w:val="00C41133"/>
    <w:rsid w:val="00C415C0"/>
    <w:rsid w:val="00C4199D"/>
    <w:rsid w:val="00C41A1E"/>
    <w:rsid w:val="00C423D1"/>
    <w:rsid w:val="00C42659"/>
    <w:rsid w:val="00C43587"/>
    <w:rsid w:val="00C44891"/>
    <w:rsid w:val="00C45010"/>
    <w:rsid w:val="00C45397"/>
    <w:rsid w:val="00C4565D"/>
    <w:rsid w:val="00C45957"/>
    <w:rsid w:val="00C45F79"/>
    <w:rsid w:val="00C466BE"/>
    <w:rsid w:val="00C46C47"/>
    <w:rsid w:val="00C47253"/>
    <w:rsid w:val="00C472C4"/>
    <w:rsid w:val="00C47557"/>
    <w:rsid w:val="00C5074D"/>
    <w:rsid w:val="00C50B34"/>
    <w:rsid w:val="00C5141C"/>
    <w:rsid w:val="00C51FA0"/>
    <w:rsid w:val="00C52110"/>
    <w:rsid w:val="00C52734"/>
    <w:rsid w:val="00C52EB2"/>
    <w:rsid w:val="00C53067"/>
    <w:rsid w:val="00C53B1E"/>
    <w:rsid w:val="00C53D3B"/>
    <w:rsid w:val="00C55C03"/>
    <w:rsid w:val="00C566C2"/>
    <w:rsid w:val="00C56F52"/>
    <w:rsid w:val="00C5796D"/>
    <w:rsid w:val="00C57EB6"/>
    <w:rsid w:val="00C605A0"/>
    <w:rsid w:val="00C608A0"/>
    <w:rsid w:val="00C60A15"/>
    <w:rsid w:val="00C60A4F"/>
    <w:rsid w:val="00C60C3D"/>
    <w:rsid w:val="00C60FE1"/>
    <w:rsid w:val="00C631D2"/>
    <w:rsid w:val="00C631DF"/>
    <w:rsid w:val="00C639C6"/>
    <w:rsid w:val="00C63C93"/>
    <w:rsid w:val="00C64988"/>
    <w:rsid w:val="00C649A4"/>
    <w:rsid w:val="00C65DFB"/>
    <w:rsid w:val="00C66553"/>
    <w:rsid w:val="00C66B51"/>
    <w:rsid w:val="00C66EE1"/>
    <w:rsid w:val="00C67052"/>
    <w:rsid w:val="00C67868"/>
    <w:rsid w:val="00C70685"/>
    <w:rsid w:val="00C707ED"/>
    <w:rsid w:val="00C70A92"/>
    <w:rsid w:val="00C71556"/>
    <w:rsid w:val="00C71777"/>
    <w:rsid w:val="00C718B8"/>
    <w:rsid w:val="00C71D33"/>
    <w:rsid w:val="00C721CC"/>
    <w:rsid w:val="00C728EE"/>
    <w:rsid w:val="00C739A5"/>
    <w:rsid w:val="00C7495F"/>
    <w:rsid w:val="00C74A35"/>
    <w:rsid w:val="00C74DDB"/>
    <w:rsid w:val="00C74EAB"/>
    <w:rsid w:val="00C752E8"/>
    <w:rsid w:val="00C75C56"/>
    <w:rsid w:val="00C76351"/>
    <w:rsid w:val="00C77135"/>
    <w:rsid w:val="00C7729F"/>
    <w:rsid w:val="00C77FF3"/>
    <w:rsid w:val="00C81694"/>
    <w:rsid w:val="00C816C3"/>
    <w:rsid w:val="00C81801"/>
    <w:rsid w:val="00C81B5F"/>
    <w:rsid w:val="00C81DC8"/>
    <w:rsid w:val="00C81F60"/>
    <w:rsid w:val="00C828B4"/>
    <w:rsid w:val="00C82FB8"/>
    <w:rsid w:val="00C83183"/>
    <w:rsid w:val="00C83846"/>
    <w:rsid w:val="00C838EC"/>
    <w:rsid w:val="00C83CB9"/>
    <w:rsid w:val="00C85389"/>
    <w:rsid w:val="00C854C4"/>
    <w:rsid w:val="00C86508"/>
    <w:rsid w:val="00C86B2E"/>
    <w:rsid w:val="00C875F9"/>
    <w:rsid w:val="00C877C4"/>
    <w:rsid w:val="00C90E40"/>
    <w:rsid w:val="00C913F5"/>
    <w:rsid w:val="00C9142B"/>
    <w:rsid w:val="00C9150E"/>
    <w:rsid w:val="00C91678"/>
    <w:rsid w:val="00C917FA"/>
    <w:rsid w:val="00C9323B"/>
    <w:rsid w:val="00C93A20"/>
    <w:rsid w:val="00C93A2A"/>
    <w:rsid w:val="00C93C44"/>
    <w:rsid w:val="00C94736"/>
    <w:rsid w:val="00C95790"/>
    <w:rsid w:val="00C95C32"/>
    <w:rsid w:val="00C95D84"/>
    <w:rsid w:val="00C96067"/>
    <w:rsid w:val="00C97098"/>
    <w:rsid w:val="00C970AC"/>
    <w:rsid w:val="00C9715A"/>
    <w:rsid w:val="00C975FE"/>
    <w:rsid w:val="00C97660"/>
    <w:rsid w:val="00C97C42"/>
    <w:rsid w:val="00C97DEC"/>
    <w:rsid w:val="00CA01DA"/>
    <w:rsid w:val="00CA0C4D"/>
    <w:rsid w:val="00CA10AF"/>
    <w:rsid w:val="00CA12C3"/>
    <w:rsid w:val="00CA1330"/>
    <w:rsid w:val="00CA13DA"/>
    <w:rsid w:val="00CA149D"/>
    <w:rsid w:val="00CA26BB"/>
    <w:rsid w:val="00CA3183"/>
    <w:rsid w:val="00CA3482"/>
    <w:rsid w:val="00CA34CA"/>
    <w:rsid w:val="00CA3681"/>
    <w:rsid w:val="00CA405F"/>
    <w:rsid w:val="00CA53BA"/>
    <w:rsid w:val="00CA5859"/>
    <w:rsid w:val="00CA6645"/>
    <w:rsid w:val="00CA7719"/>
    <w:rsid w:val="00CA7BF1"/>
    <w:rsid w:val="00CB09E5"/>
    <w:rsid w:val="00CB13C7"/>
    <w:rsid w:val="00CB2657"/>
    <w:rsid w:val="00CB2819"/>
    <w:rsid w:val="00CB392C"/>
    <w:rsid w:val="00CB3C11"/>
    <w:rsid w:val="00CB4282"/>
    <w:rsid w:val="00CB4338"/>
    <w:rsid w:val="00CB4611"/>
    <w:rsid w:val="00CB4E1D"/>
    <w:rsid w:val="00CB526E"/>
    <w:rsid w:val="00CB530B"/>
    <w:rsid w:val="00CB68F0"/>
    <w:rsid w:val="00CB716F"/>
    <w:rsid w:val="00CC1021"/>
    <w:rsid w:val="00CC15ED"/>
    <w:rsid w:val="00CC1620"/>
    <w:rsid w:val="00CC2ED0"/>
    <w:rsid w:val="00CC3C45"/>
    <w:rsid w:val="00CC422F"/>
    <w:rsid w:val="00CC43C0"/>
    <w:rsid w:val="00CC4B33"/>
    <w:rsid w:val="00CC500B"/>
    <w:rsid w:val="00CC568F"/>
    <w:rsid w:val="00CC5CD4"/>
    <w:rsid w:val="00CC67CE"/>
    <w:rsid w:val="00CC7179"/>
    <w:rsid w:val="00CC7E23"/>
    <w:rsid w:val="00CC7E99"/>
    <w:rsid w:val="00CC7F16"/>
    <w:rsid w:val="00CD02B2"/>
    <w:rsid w:val="00CD0CDD"/>
    <w:rsid w:val="00CD194B"/>
    <w:rsid w:val="00CD1C78"/>
    <w:rsid w:val="00CD1D7E"/>
    <w:rsid w:val="00CD21D2"/>
    <w:rsid w:val="00CD249D"/>
    <w:rsid w:val="00CD27CF"/>
    <w:rsid w:val="00CD2847"/>
    <w:rsid w:val="00CD332D"/>
    <w:rsid w:val="00CD38ED"/>
    <w:rsid w:val="00CD4125"/>
    <w:rsid w:val="00CD4391"/>
    <w:rsid w:val="00CD4938"/>
    <w:rsid w:val="00CD51DE"/>
    <w:rsid w:val="00CD6BE1"/>
    <w:rsid w:val="00CD6D34"/>
    <w:rsid w:val="00CD6D3B"/>
    <w:rsid w:val="00CE0073"/>
    <w:rsid w:val="00CE0334"/>
    <w:rsid w:val="00CE0740"/>
    <w:rsid w:val="00CE0A9A"/>
    <w:rsid w:val="00CE0C76"/>
    <w:rsid w:val="00CE0F23"/>
    <w:rsid w:val="00CE1CC7"/>
    <w:rsid w:val="00CE3560"/>
    <w:rsid w:val="00CE3623"/>
    <w:rsid w:val="00CE3779"/>
    <w:rsid w:val="00CE3C4B"/>
    <w:rsid w:val="00CE499C"/>
    <w:rsid w:val="00CE53F6"/>
    <w:rsid w:val="00CE550B"/>
    <w:rsid w:val="00CE5584"/>
    <w:rsid w:val="00CE67AF"/>
    <w:rsid w:val="00CE7557"/>
    <w:rsid w:val="00CE796B"/>
    <w:rsid w:val="00CE7A4C"/>
    <w:rsid w:val="00CE7DCD"/>
    <w:rsid w:val="00CF0985"/>
    <w:rsid w:val="00CF0E11"/>
    <w:rsid w:val="00CF144B"/>
    <w:rsid w:val="00CF1AC2"/>
    <w:rsid w:val="00CF1D05"/>
    <w:rsid w:val="00CF2453"/>
    <w:rsid w:val="00CF27D8"/>
    <w:rsid w:val="00CF2C4B"/>
    <w:rsid w:val="00CF2F10"/>
    <w:rsid w:val="00CF2FE7"/>
    <w:rsid w:val="00CF3005"/>
    <w:rsid w:val="00CF3320"/>
    <w:rsid w:val="00CF3D17"/>
    <w:rsid w:val="00CF46A3"/>
    <w:rsid w:val="00CF4751"/>
    <w:rsid w:val="00CF5456"/>
    <w:rsid w:val="00CF5E96"/>
    <w:rsid w:val="00CF60BD"/>
    <w:rsid w:val="00CF6D7E"/>
    <w:rsid w:val="00CF7163"/>
    <w:rsid w:val="00CF7CCD"/>
    <w:rsid w:val="00D00037"/>
    <w:rsid w:val="00D0023A"/>
    <w:rsid w:val="00D0034C"/>
    <w:rsid w:val="00D003B6"/>
    <w:rsid w:val="00D0044D"/>
    <w:rsid w:val="00D0066D"/>
    <w:rsid w:val="00D007B4"/>
    <w:rsid w:val="00D00859"/>
    <w:rsid w:val="00D02710"/>
    <w:rsid w:val="00D02BD3"/>
    <w:rsid w:val="00D02E5D"/>
    <w:rsid w:val="00D030C9"/>
    <w:rsid w:val="00D040FF"/>
    <w:rsid w:val="00D0417F"/>
    <w:rsid w:val="00D0446B"/>
    <w:rsid w:val="00D053B9"/>
    <w:rsid w:val="00D0569D"/>
    <w:rsid w:val="00D06413"/>
    <w:rsid w:val="00D06715"/>
    <w:rsid w:val="00D07580"/>
    <w:rsid w:val="00D07860"/>
    <w:rsid w:val="00D07A8C"/>
    <w:rsid w:val="00D10893"/>
    <w:rsid w:val="00D10ACD"/>
    <w:rsid w:val="00D10CDD"/>
    <w:rsid w:val="00D117E1"/>
    <w:rsid w:val="00D11FAE"/>
    <w:rsid w:val="00D1302D"/>
    <w:rsid w:val="00D139CF"/>
    <w:rsid w:val="00D14642"/>
    <w:rsid w:val="00D1492C"/>
    <w:rsid w:val="00D14DE5"/>
    <w:rsid w:val="00D15819"/>
    <w:rsid w:val="00D159FA"/>
    <w:rsid w:val="00D15D59"/>
    <w:rsid w:val="00D15F0B"/>
    <w:rsid w:val="00D179B3"/>
    <w:rsid w:val="00D17C4E"/>
    <w:rsid w:val="00D202DF"/>
    <w:rsid w:val="00D21061"/>
    <w:rsid w:val="00D21908"/>
    <w:rsid w:val="00D22342"/>
    <w:rsid w:val="00D225D7"/>
    <w:rsid w:val="00D22E02"/>
    <w:rsid w:val="00D23585"/>
    <w:rsid w:val="00D23DF7"/>
    <w:rsid w:val="00D252B9"/>
    <w:rsid w:val="00D25B37"/>
    <w:rsid w:val="00D2664A"/>
    <w:rsid w:val="00D26943"/>
    <w:rsid w:val="00D26BED"/>
    <w:rsid w:val="00D26DC8"/>
    <w:rsid w:val="00D30427"/>
    <w:rsid w:val="00D308CF"/>
    <w:rsid w:val="00D30B7A"/>
    <w:rsid w:val="00D311EA"/>
    <w:rsid w:val="00D319A6"/>
    <w:rsid w:val="00D31DC3"/>
    <w:rsid w:val="00D3216A"/>
    <w:rsid w:val="00D32F22"/>
    <w:rsid w:val="00D3344D"/>
    <w:rsid w:val="00D335CA"/>
    <w:rsid w:val="00D33A48"/>
    <w:rsid w:val="00D347FA"/>
    <w:rsid w:val="00D34CB5"/>
    <w:rsid w:val="00D34E0B"/>
    <w:rsid w:val="00D3546B"/>
    <w:rsid w:val="00D359B2"/>
    <w:rsid w:val="00D35A02"/>
    <w:rsid w:val="00D35E7B"/>
    <w:rsid w:val="00D366BC"/>
    <w:rsid w:val="00D36CEF"/>
    <w:rsid w:val="00D36EE3"/>
    <w:rsid w:val="00D3720C"/>
    <w:rsid w:val="00D37747"/>
    <w:rsid w:val="00D37AD9"/>
    <w:rsid w:val="00D37AE1"/>
    <w:rsid w:val="00D40572"/>
    <w:rsid w:val="00D40C0F"/>
    <w:rsid w:val="00D416C0"/>
    <w:rsid w:val="00D42000"/>
    <w:rsid w:val="00D42FA6"/>
    <w:rsid w:val="00D43B9D"/>
    <w:rsid w:val="00D44781"/>
    <w:rsid w:val="00D44CAF"/>
    <w:rsid w:val="00D44EB8"/>
    <w:rsid w:val="00D45CC1"/>
    <w:rsid w:val="00D45D89"/>
    <w:rsid w:val="00D460ED"/>
    <w:rsid w:val="00D474D7"/>
    <w:rsid w:val="00D476BC"/>
    <w:rsid w:val="00D507B3"/>
    <w:rsid w:val="00D5152D"/>
    <w:rsid w:val="00D51875"/>
    <w:rsid w:val="00D51BCD"/>
    <w:rsid w:val="00D525B1"/>
    <w:rsid w:val="00D525D2"/>
    <w:rsid w:val="00D526C3"/>
    <w:rsid w:val="00D52D26"/>
    <w:rsid w:val="00D52E3F"/>
    <w:rsid w:val="00D532BE"/>
    <w:rsid w:val="00D538DC"/>
    <w:rsid w:val="00D53D90"/>
    <w:rsid w:val="00D541B0"/>
    <w:rsid w:val="00D54B77"/>
    <w:rsid w:val="00D5645A"/>
    <w:rsid w:val="00D564F2"/>
    <w:rsid w:val="00D56CAF"/>
    <w:rsid w:val="00D57377"/>
    <w:rsid w:val="00D575D6"/>
    <w:rsid w:val="00D57890"/>
    <w:rsid w:val="00D57E3E"/>
    <w:rsid w:val="00D607C3"/>
    <w:rsid w:val="00D60F5C"/>
    <w:rsid w:val="00D614A9"/>
    <w:rsid w:val="00D61A18"/>
    <w:rsid w:val="00D61F60"/>
    <w:rsid w:val="00D630E4"/>
    <w:rsid w:val="00D63782"/>
    <w:rsid w:val="00D6404B"/>
    <w:rsid w:val="00D641C2"/>
    <w:rsid w:val="00D6552E"/>
    <w:rsid w:val="00D65638"/>
    <w:rsid w:val="00D656A1"/>
    <w:rsid w:val="00D65A01"/>
    <w:rsid w:val="00D65A8A"/>
    <w:rsid w:val="00D65B38"/>
    <w:rsid w:val="00D67797"/>
    <w:rsid w:val="00D67CFD"/>
    <w:rsid w:val="00D67F8B"/>
    <w:rsid w:val="00D7011A"/>
    <w:rsid w:val="00D705E1"/>
    <w:rsid w:val="00D7143D"/>
    <w:rsid w:val="00D71D6D"/>
    <w:rsid w:val="00D72DB5"/>
    <w:rsid w:val="00D73B94"/>
    <w:rsid w:val="00D74448"/>
    <w:rsid w:val="00D74A8A"/>
    <w:rsid w:val="00D74BF8"/>
    <w:rsid w:val="00D74DFB"/>
    <w:rsid w:val="00D754C2"/>
    <w:rsid w:val="00D75CDD"/>
    <w:rsid w:val="00D75D41"/>
    <w:rsid w:val="00D7608E"/>
    <w:rsid w:val="00D7677B"/>
    <w:rsid w:val="00D76959"/>
    <w:rsid w:val="00D76DA5"/>
    <w:rsid w:val="00D77084"/>
    <w:rsid w:val="00D77809"/>
    <w:rsid w:val="00D77B9C"/>
    <w:rsid w:val="00D81181"/>
    <w:rsid w:val="00D811AB"/>
    <w:rsid w:val="00D81780"/>
    <w:rsid w:val="00D820D0"/>
    <w:rsid w:val="00D82BE0"/>
    <w:rsid w:val="00D832B7"/>
    <w:rsid w:val="00D83598"/>
    <w:rsid w:val="00D83782"/>
    <w:rsid w:val="00D83A8D"/>
    <w:rsid w:val="00D84129"/>
    <w:rsid w:val="00D8420C"/>
    <w:rsid w:val="00D8426F"/>
    <w:rsid w:val="00D844F7"/>
    <w:rsid w:val="00D852A0"/>
    <w:rsid w:val="00D85540"/>
    <w:rsid w:val="00D855CC"/>
    <w:rsid w:val="00D86B25"/>
    <w:rsid w:val="00D872F4"/>
    <w:rsid w:val="00D8749E"/>
    <w:rsid w:val="00D875E5"/>
    <w:rsid w:val="00D879F9"/>
    <w:rsid w:val="00D87DFF"/>
    <w:rsid w:val="00D905A5"/>
    <w:rsid w:val="00D906E1"/>
    <w:rsid w:val="00D90928"/>
    <w:rsid w:val="00D90FC9"/>
    <w:rsid w:val="00D91058"/>
    <w:rsid w:val="00D91359"/>
    <w:rsid w:val="00D9146E"/>
    <w:rsid w:val="00D92072"/>
    <w:rsid w:val="00D938C8"/>
    <w:rsid w:val="00D93F63"/>
    <w:rsid w:val="00D9466F"/>
    <w:rsid w:val="00D94785"/>
    <w:rsid w:val="00D95C72"/>
    <w:rsid w:val="00D9799C"/>
    <w:rsid w:val="00D97F08"/>
    <w:rsid w:val="00DA001F"/>
    <w:rsid w:val="00DA0546"/>
    <w:rsid w:val="00DA2782"/>
    <w:rsid w:val="00DA2B41"/>
    <w:rsid w:val="00DA4AF8"/>
    <w:rsid w:val="00DA4F6C"/>
    <w:rsid w:val="00DA548F"/>
    <w:rsid w:val="00DA57F2"/>
    <w:rsid w:val="00DA7179"/>
    <w:rsid w:val="00DB02AD"/>
    <w:rsid w:val="00DB0E74"/>
    <w:rsid w:val="00DB0ECC"/>
    <w:rsid w:val="00DB1750"/>
    <w:rsid w:val="00DB1C2C"/>
    <w:rsid w:val="00DB2823"/>
    <w:rsid w:val="00DB287E"/>
    <w:rsid w:val="00DB3370"/>
    <w:rsid w:val="00DB3FE7"/>
    <w:rsid w:val="00DB47D1"/>
    <w:rsid w:val="00DB5252"/>
    <w:rsid w:val="00DB554D"/>
    <w:rsid w:val="00DB6899"/>
    <w:rsid w:val="00DB6D55"/>
    <w:rsid w:val="00DB6DAB"/>
    <w:rsid w:val="00DB7A45"/>
    <w:rsid w:val="00DB7F58"/>
    <w:rsid w:val="00DC011C"/>
    <w:rsid w:val="00DC097A"/>
    <w:rsid w:val="00DC0A89"/>
    <w:rsid w:val="00DC0DE2"/>
    <w:rsid w:val="00DC148D"/>
    <w:rsid w:val="00DC16AF"/>
    <w:rsid w:val="00DC179B"/>
    <w:rsid w:val="00DC19E0"/>
    <w:rsid w:val="00DC223F"/>
    <w:rsid w:val="00DC239C"/>
    <w:rsid w:val="00DC284A"/>
    <w:rsid w:val="00DC2E2E"/>
    <w:rsid w:val="00DC4210"/>
    <w:rsid w:val="00DC4453"/>
    <w:rsid w:val="00DC4FB4"/>
    <w:rsid w:val="00DC510E"/>
    <w:rsid w:val="00DC59F3"/>
    <w:rsid w:val="00DC5D3B"/>
    <w:rsid w:val="00DC64C8"/>
    <w:rsid w:val="00DC6BBE"/>
    <w:rsid w:val="00DC7701"/>
    <w:rsid w:val="00DD0249"/>
    <w:rsid w:val="00DD087B"/>
    <w:rsid w:val="00DD14D3"/>
    <w:rsid w:val="00DD15DF"/>
    <w:rsid w:val="00DD1ECA"/>
    <w:rsid w:val="00DD2774"/>
    <w:rsid w:val="00DD3A2C"/>
    <w:rsid w:val="00DD4B9B"/>
    <w:rsid w:val="00DD53F0"/>
    <w:rsid w:val="00DD5725"/>
    <w:rsid w:val="00DD59D7"/>
    <w:rsid w:val="00DD5DFD"/>
    <w:rsid w:val="00DD63B9"/>
    <w:rsid w:val="00DD6631"/>
    <w:rsid w:val="00DD6B38"/>
    <w:rsid w:val="00DE057A"/>
    <w:rsid w:val="00DE08EE"/>
    <w:rsid w:val="00DE0B16"/>
    <w:rsid w:val="00DE0EC2"/>
    <w:rsid w:val="00DE106F"/>
    <w:rsid w:val="00DE125D"/>
    <w:rsid w:val="00DE14E9"/>
    <w:rsid w:val="00DE1BF8"/>
    <w:rsid w:val="00DE232F"/>
    <w:rsid w:val="00DE2D4E"/>
    <w:rsid w:val="00DE4281"/>
    <w:rsid w:val="00DE42DA"/>
    <w:rsid w:val="00DE4336"/>
    <w:rsid w:val="00DE4933"/>
    <w:rsid w:val="00DE5D6F"/>
    <w:rsid w:val="00DE5EA0"/>
    <w:rsid w:val="00DE6BBB"/>
    <w:rsid w:val="00DE715F"/>
    <w:rsid w:val="00DF0795"/>
    <w:rsid w:val="00DF0AFB"/>
    <w:rsid w:val="00DF0B86"/>
    <w:rsid w:val="00DF1592"/>
    <w:rsid w:val="00DF1838"/>
    <w:rsid w:val="00DF2746"/>
    <w:rsid w:val="00DF2A1E"/>
    <w:rsid w:val="00DF34F9"/>
    <w:rsid w:val="00DF3BEE"/>
    <w:rsid w:val="00DF3DDB"/>
    <w:rsid w:val="00DF3F33"/>
    <w:rsid w:val="00DF4607"/>
    <w:rsid w:val="00DF4674"/>
    <w:rsid w:val="00DF4E2E"/>
    <w:rsid w:val="00DF5116"/>
    <w:rsid w:val="00DF51C9"/>
    <w:rsid w:val="00DF546D"/>
    <w:rsid w:val="00DF5B87"/>
    <w:rsid w:val="00DF75AB"/>
    <w:rsid w:val="00DF7BEF"/>
    <w:rsid w:val="00DF7D48"/>
    <w:rsid w:val="00DF7D8A"/>
    <w:rsid w:val="00E00DBD"/>
    <w:rsid w:val="00E01B63"/>
    <w:rsid w:val="00E01E18"/>
    <w:rsid w:val="00E0243D"/>
    <w:rsid w:val="00E04AD2"/>
    <w:rsid w:val="00E04AF5"/>
    <w:rsid w:val="00E05488"/>
    <w:rsid w:val="00E05754"/>
    <w:rsid w:val="00E05E1B"/>
    <w:rsid w:val="00E06800"/>
    <w:rsid w:val="00E072C0"/>
    <w:rsid w:val="00E10504"/>
    <w:rsid w:val="00E1076C"/>
    <w:rsid w:val="00E10905"/>
    <w:rsid w:val="00E10C98"/>
    <w:rsid w:val="00E110C5"/>
    <w:rsid w:val="00E11760"/>
    <w:rsid w:val="00E11D53"/>
    <w:rsid w:val="00E1221F"/>
    <w:rsid w:val="00E12B5E"/>
    <w:rsid w:val="00E13C2A"/>
    <w:rsid w:val="00E13ECE"/>
    <w:rsid w:val="00E1416C"/>
    <w:rsid w:val="00E1481B"/>
    <w:rsid w:val="00E149E9"/>
    <w:rsid w:val="00E15C1C"/>
    <w:rsid w:val="00E16193"/>
    <w:rsid w:val="00E166D6"/>
    <w:rsid w:val="00E1704D"/>
    <w:rsid w:val="00E1738B"/>
    <w:rsid w:val="00E1742E"/>
    <w:rsid w:val="00E17463"/>
    <w:rsid w:val="00E1753B"/>
    <w:rsid w:val="00E175CF"/>
    <w:rsid w:val="00E17EA3"/>
    <w:rsid w:val="00E200F3"/>
    <w:rsid w:val="00E206F3"/>
    <w:rsid w:val="00E21618"/>
    <w:rsid w:val="00E218ED"/>
    <w:rsid w:val="00E21AC5"/>
    <w:rsid w:val="00E21FB5"/>
    <w:rsid w:val="00E223A0"/>
    <w:rsid w:val="00E22B3F"/>
    <w:rsid w:val="00E233FC"/>
    <w:rsid w:val="00E23A85"/>
    <w:rsid w:val="00E23AFE"/>
    <w:rsid w:val="00E25A65"/>
    <w:rsid w:val="00E25CBB"/>
    <w:rsid w:val="00E26BB1"/>
    <w:rsid w:val="00E27FDF"/>
    <w:rsid w:val="00E30721"/>
    <w:rsid w:val="00E3179B"/>
    <w:rsid w:val="00E31D1E"/>
    <w:rsid w:val="00E31D9A"/>
    <w:rsid w:val="00E31E6D"/>
    <w:rsid w:val="00E329FD"/>
    <w:rsid w:val="00E33192"/>
    <w:rsid w:val="00E33D57"/>
    <w:rsid w:val="00E33EC6"/>
    <w:rsid w:val="00E34D14"/>
    <w:rsid w:val="00E362BD"/>
    <w:rsid w:val="00E37052"/>
    <w:rsid w:val="00E37345"/>
    <w:rsid w:val="00E40B04"/>
    <w:rsid w:val="00E414A2"/>
    <w:rsid w:val="00E4159D"/>
    <w:rsid w:val="00E41ABE"/>
    <w:rsid w:val="00E42028"/>
    <w:rsid w:val="00E420BD"/>
    <w:rsid w:val="00E4311E"/>
    <w:rsid w:val="00E43550"/>
    <w:rsid w:val="00E436FE"/>
    <w:rsid w:val="00E4386C"/>
    <w:rsid w:val="00E438DE"/>
    <w:rsid w:val="00E446E5"/>
    <w:rsid w:val="00E45DF5"/>
    <w:rsid w:val="00E466E3"/>
    <w:rsid w:val="00E4675E"/>
    <w:rsid w:val="00E46AAD"/>
    <w:rsid w:val="00E46C23"/>
    <w:rsid w:val="00E46F10"/>
    <w:rsid w:val="00E473C7"/>
    <w:rsid w:val="00E47ABD"/>
    <w:rsid w:val="00E47F0E"/>
    <w:rsid w:val="00E5043E"/>
    <w:rsid w:val="00E50480"/>
    <w:rsid w:val="00E50616"/>
    <w:rsid w:val="00E50F14"/>
    <w:rsid w:val="00E51366"/>
    <w:rsid w:val="00E51C2E"/>
    <w:rsid w:val="00E51C78"/>
    <w:rsid w:val="00E51EB5"/>
    <w:rsid w:val="00E51EFE"/>
    <w:rsid w:val="00E52994"/>
    <w:rsid w:val="00E52E6C"/>
    <w:rsid w:val="00E53FA1"/>
    <w:rsid w:val="00E5413B"/>
    <w:rsid w:val="00E545B2"/>
    <w:rsid w:val="00E5477B"/>
    <w:rsid w:val="00E550C5"/>
    <w:rsid w:val="00E5585A"/>
    <w:rsid w:val="00E55FE3"/>
    <w:rsid w:val="00E561D1"/>
    <w:rsid w:val="00E57D79"/>
    <w:rsid w:val="00E60FCD"/>
    <w:rsid w:val="00E61136"/>
    <w:rsid w:val="00E61345"/>
    <w:rsid w:val="00E619D6"/>
    <w:rsid w:val="00E62805"/>
    <w:rsid w:val="00E62B49"/>
    <w:rsid w:val="00E63765"/>
    <w:rsid w:val="00E63E84"/>
    <w:rsid w:val="00E64032"/>
    <w:rsid w:val="00E64358"/>
    <w:rsid w:val="00E645F9"/>
    <w:rsid w:val="00E6531D"/>
    <w:rsid w:val="00E65569"/>
    <w:rsid w:val="00E65BA6"/>
    <w:rsid w:val="00E70180"/>
    <w:rsid w:val="00E70D56"/>
    <w:rsid w:val="00E70F70"/>
    <w:rsid w:val="00E718EF"/>
    <w:rsid w:val="00E723BF"/>
    <w:rsid w:val="00E73777"/>
    <w:rsid w:val="00E73E8B"/>
    <w:rsid w:val="00E744AA"/>
    <w:rsid w:val="00E74659"/>
    <w:rsid w:val="00E74887"/>
    <w:rsid w:val="00E778CF"/>
    <w:rsid w:val="00E77975"/>
    <w:rsid w:val="00E80E04"/>
    <w:rsid w:val="00E81100"/>
    <w:rsid w:val="00E819DD"/>
    <w:rsid w:val="00E81BDA"/>
    <w:rsid w:val="00E81D35"/>
    <w:rsid w:val="00E8208A"/>
    <w:rsid w:val="00E824B3"/>
    <w:rsid w:val="00E8318B"/>
    <w:rsid w:val="00E83492"/>
    <w:rsid w:val="00E83B03"/>
    <w:rsid w:val="00E84D2E"/>
    <w:rsid w:val="00E85125"/>
    <w:rsid w:val="00E8585E"/>
    <w:rsid w:val="00E8624A"/>
    <w:rsid w:val="00E864DF"/>
    <w:rsid w:val="00E86D1A"/>
    <w:rsid w:val="00E90CD8"/>
    <w:rsid w:val="00E916B8"/>
    <w:rsid w:val="00E92122"/>
    <w:rsid w:val="00E92143"/>
    <w:rsid w:val="00E921C9"/>
    <w:rsid w:val="00E93A48"/>
    <w:rsid w:val="00E943EB"/>
    <w:rsid w:val="00E95B0B"/>
    <w:rsid w:val="00E95DFA"/>
    <w:rsid w:val="00E961C2"/>
    <w:rsid w:val="00E972FC"/>
    <w:rsid w:val="00E97417"/>
    <w:rsid w:val="00E97A37"/>
    <w:rsid w:val="00E97DBF"/>
    <w:rsid w:val="00E97E75"/>
    <w:rsid w:val="00EA022C"/>
    <w:rsid w:val="00EA14BE"/>
    <w:rsid w:val="00EA1DF4"/>
    <w:rsid w:val="00EA1F10"/>
    <w:rsid w:val="00EA2128"/>
    <w:rsid w:val="00EA2533"/>
    <w:rsid w:val="00EA313F"/>
    <w:rsid w:val="00EA452B"/>
    <w:rsid w:val="00EA49A0"/>
    <w:rsid w:val="00EA4B4E"/>
    <w:rsid w:val="00EA4BC3"/>
    <w:rsid w:val="00EA50D6"/>
    <w:rsid w:val="00EA52BF"/>
    <w:rsid w:val="00EA545D"/>
    <w:rsid w:val="00EA567C"/>
    <w:rsid w:val="00EA6313"/>
    <w:rsid w:val="00EA6CDE"/>
    <w:rsid w:val="00EA6F96"/>
    <w:rsid w:val="00EA7223"/>
    <w:rsid w:val="00EA7A49"/>
    <w:rsid w:val="00EA7F72"/>
    <w:rsid w:val="00EB0249"/>
    <w:rsid w:val="00EB0F11"/>
    <w:rsid w:val="00EB0F14"/>
    <w:rsid w:val="00EB194E"/>
    <w:rsid w:val="00EB2CF4"/>
    <w:rsid w:val="00EB4AD6"/>
    <w:rsid w:val="00EB4C0B"/>
    <w:rsid w:val="00EB4DB0"/>
    <w:rsid w:val="00EB522A"/>
    <w:rsid w:val="00EB55E6"/>
    <w:rsid w:val="00EB5B75"/>
    <w:rsid w:val="00EB702D"/>
    <w:rsid w:val="00EB759E"/>
    <w:rsid w:val="00EB7864"/>
    <w:rsid w:val="00EB7ADC"/>
    <w:rsid w:val="00EC01BD"/>
    <w:rsid w:val="00EC06F4"/>
    <w:rsid w:val="00EC0852"/>
    <w:rsid w:val="00EC0C35"/>
    <w:rsid w:val="00EC13EF"/>
    <w:rsid w:val="00EC17DD"/>
    <w:rsid w:val="00EC1983"/>
    <w:rsid w:val="00EC2E16"/>
    <w:rsid w:val="00EC3134"/>
    <w:rsid w:val="00EC44BC"/>
    <w:rsid w:val="00EC50A4"/>
    <w:rsid w:val="00EC552C"/>
    <w:rsid w:val="00EC55DA"/>
    <w:rsid w:val="00EC57FA"/>
    <w:rsid w:val="00EC6485"/>
    <w:rsid w:val="00EC6861"/>
    <w:rsid w:val="00EC6A61"/>
    <w:rsid w:val="00EC6B96"/>
    <w:rsid w:val="00EC6CE8"/>
    <w:rsid w:val="00EC6F5C"/>
    <w:rsid w:val="00EC720E"/>
    <w:rsid w:val="00EC7592"/>
    <w:rsid w:val="00EC7596"/>
    <w:rsid w:val="00EC7E5B"/>
    <w:rsid w:val="00EC7F3A"/>
    <w:rsid w:val="00ED0E69"/>
    <w:rsid w:val="00ED0F35"/>
    <w:rsid w:val="00ED156F"/>
    <w:rsid w:val="00ED1F04"/>
    <w:rsid w:val="00ED2B58"/>
    <w:rsid w:val="00ED3BDA"/>
    <w:rsid w:val="00ED4EA6"/>
    <w:rsid w:val="00ED50BE"/>
    <w:rsid w:val="00ED5AED"/>
    <w:rsid w:val="00ED6E47"/>
    <w:rsid w:val="00ED7DE4"/>
    <w:rsid w:val="00EE0349"/>
    <w:rsid w:val="00EE07D8"/>
    <w:rsid w:val="00EE08CE"/>
    <w:rsid w:val="00EE1E4A"/>
    <w:rsid w:val="00EE2013"/>
    <w:rsid w:val="00EE216F"/>
    <w:rsid w:val="00EE27D3"/>
    <w:rsid w:val="00EE2D8C"/>
    <w:rsid w:val="00EE3240"/>
    <w:rsid w:val="00EE3A15"/>
    <w:rsid w:val="00EE3AEE"/>
    <w:rsid w:val="00EE44AE"/>
    <w:rsid w:val="00EE65E6"/>
    <w:rsid w:val="00EE678F"/>
    <w:rsid w:val="00EE6874"/>
    <w:rsid w:val="00EE6C87"/>
    <w:rsid w:val="00EE6C97"/>
    <w:rsid w:val="00EE6E30"/>
    <w:rsid w:val="00EE75EE"/>
    <w:rsid w:val="00EE77F4"/>
    <w:rsid w:val="00EF09D2"/>
    <w:rsid w:val="00EF0F04"/>
    <w:rsid w:val="00EF14E9"/>
    <w:rsid w:val="00EF1846"/>
    <w:rsid w:val="00EF1B78"/>
    <w:rsid w:val="00EF2E79"/>
    <w:rsid w:val="00EF3A57"/>
    <w:rsid w:val="00EF4336"/>
    <w:rsid w:val="00EF447A"/>
    <w:rsid w:val="00EF4E0A"/>
    <w:rsid w:val="00EF5A1C"/>
    <w:rsid w:val="00EF5B93"/>
    <w:rsid w:val="00EF5DBF"/>
    <w:rsid w:val="00EF5E63"/>
    <w:rsid w:val="00EF6286"/>
    <w:rsid w:val="00EF64B5"/>
    <w:rsid w:val="00EF767D"/>
    <w:rsid w:val="00EF7F2F"/>
    <w:rsid w:val="00F009A4"/>
    <w:rsid w:val="00F00C74"/>
    <w:rsid w:val="00F00CD5"/>
    <w:rsid w:val="00F015A1"/>
    <w:rsid w:val="00F016DB"/>
    <w:rsid w:val="00F034C9"/>
    <w:rsid w:val="00F039E7"/>
    <w:rsid w:val="00F03C44"/>
    <w:rsid w:val="00F049CF"/>
    <w:rsid w:val="00F0513C"/>
    <w:rsid w:val="00F053A8"/>
    <w:rsid w:val="00F06152"/>
    <w:rsid w:val="00F06C1F"/>
    <w:rsid w:val="00F070B0"/>
    <w:rsid w:val="00F0786F"/>
    <w:rsid w:val="00F07C2B"/>
    <w:rsid w:val="00F1008C"/>
    <w:rsid w:val="00F100EA"/>
    <w:rsid w:val="00F11538"/>
    <w:rsid w:val="00F11F07"/>
    <w:rsid w:val="00F129F4"/>
    <w:rsid w:val="00F12ED1"/>
    <w:rsid w:val="00F1327D"/>
    <w:rsid w:val="00F1405D"/>
    <w:rsid w:val="00F1485B"/>
    <w:rsid w:val="00F14C28"/>
    <w:rsid w:val="00F1503E"/>
    <w:rsid w:val="00F154A6"/>
    <w:rsid w:val="00F155BA"/>
    <w:rsid w:val="00F159F0"/>
    <w:rsid w:val="00F1646B"/>
    <w:rsid w:val="00F1662B"/>
    <w:rsid w:val="00F166DD"/>
    <w:rsid w:val="00F17329"/>
    <w:rsid w:val="00F17A4A"/>
    <w:rsid w:val="00F2013D"/>
    <w:rsid w:val="00F20601"/>
    <w:rsid w:val="00F20775"/>
    <w:rsid w:val="00F20A22"/>
    <w:rsid w:val="00F20EE3"/>
    <w:rsid w:val="00F22982"/>
    <w:rsid w:val="00F23129"/>
    <w:rsid w:val="00F23AD2"/>
    <w:rsid w:val="00F23B7B"/>
    <w:rsid w:val="00F2445D"/>
    <w:rsid w:val="00F24D0C"/>
    <w:rsid w:val="00F25069"/>
    <w:rsid w:val="00F2518F"/>
    <w:rsid w:val="00F25EC7"/>
    <w:rsid w:val="00F26E41"/>
    <w:rsid w:val="00F2706A"/>
    <w:rsid w:val="00F27A75"/>
    <w:rsid w:val="00F27FCD"/>
    <w:rsid w:val="00F3023E"/>
    <w:rsid w:val="00F304FD"/>
    <w:rsid w:val="00F30804"/>
    <w:rsid w:val="00F30950"/>
    <w:rsid w:val="00F30D45"/>
    <w:rsid w:val="00F3108D"/>
    <w:rsid w:val="00F315C7"/>
    <w:rsid w:val="00F31D46"/>
    <w:rsid w:val="00F321C4"/>
    <w:rsid w:val="00F34C57"/>
    <w:rsid w:val="00F35182"/>
    <w:rsid w:val="00F35CB6"/>
    <w:rsid w:val="00F35D06"/>
    <w:rsid w:val="00F3767B"/>
    <w:rsid w:val="00F37B5B"/>
    <w:rsid w:val="00F37F0D"/>
    <w:rsid w:val="00F37FE7"/>
    <w:rsid w:val="00F409BC"/>
    <w:rsid w:val="00F41250"/>
    <w:rsid w:val="00F41E93"/>
    <w:rsid w:val="00F42CC4"/>
    <w:rsid w:val="00F43C1C"/>
    <w:rsid w:val="00F4448B"/>
    <w:rsid w:val="00F44612"/>
    <w:rsid w:val="00F44C73"/>
    <w:rsid w:val="00F44D63"/>
    <w:rsid w:val="00F45A39"/>
    <w:rsid w:val="00F45CF7"/>
    <w:rsid w:val="00F4607B"/>
    <w:rsid w:val="00F47E1D"/>
    <w:rsid w:val="00F47F6D"/>
    <w:rsid w:val="00F504A5"/>
    <w:rsid w:val="00F50CC8"/>
    <w:rsid w:val="00F51240"/>
    <w:rsid w:val="00F51574"/>
    <w:rsid w:val="00F5206D"/>
    <w:rsid w:val="00F521C5"/>
    <w:rsid w:val="00F5282F"/>
    <w:rsid w:val="00F52B44"/>
    <w:rsid w:val="00F54E35"/>
    <w:rsid w:val="00F55394"/>
    <w:rsid w:val="00F559AE"/>
    <w:rsid w:val="00F55AD3"/>
    <w:rsid w:val="00F55ED7"/>
    <w:rsid w:val="00F5640B"/>
    <w:rsid w:val="00F5712B"/>
    <w:rsid w:val="00F573DA"/>
    <w:rsid w:val="00F60263"/>
    <w:rsid w:val="00F6066D"/>
    <w:rsid w:val="00F618DF"/>
    <w:rsid w:val="00F61B91"/>
    <w:rsid w:val="00F62C99"/>
    <w:rsid w:val="00F631AB"/>
    <w:rsid w:val="00F63AEB"/>
    <w:rsid w:val="00F63DEC"/>
    <w:rsid w:val="00F648CC"/>
    <w:rsid w:val="00F653E4"/>
    <w:rsid w:val="00F656B9"/>
    <w:rsid w:val="00F65734"/>
    <w:rsid w:val="00F65971"/>
    <w:rsid w:val="00F718D9"/>
    <w:rsid w:val="00F71B82"/>
    <w:rsid w:val="00F71C1D"/>
    <w:rsid w:val="00F71CDE"/>
    <w:rsid w:val="00F7233B"/>
    <w:rsid w:val="00F72522"/>
    <w:rsid w:val="00F7286B"/>
    <w:rsid w:val="00F73685"/>
    <w:rsid w:val="00F736B5"/>
    <w:rsid w:val="00F73C30"/>
    <w:rsid w:val="00F73E9F"/>
    <w:rsid w:val="00F744E2"/>
    <w:rsid w:val="00F746B7"/>
    <w:rsid w:val="00F749B8"/>
    <w:rsid w:val="00F74BFA"/>
    <w:rsid w:val="00F759DB"/>
    <w:rsid w:val="00F7623D"/>
    <w:rsid w:val="00F767FA"/>
    <w:rsid w:val="00F774AE"/>
    <w:rsid w:val="00F779BA"/>
    <w:rsid w:val="00F77AAA"/>
    <w:rsid w:val="00F77CC4"/>
    <w:rsid w:val="00F804CC"/>
    <w:rsid w:val="00F818FB"/>
    <w:rsid w:val="00F81F84"/>
    <w:rsid w:val="00F82CAE"/>
    <w:rsid w:val="00F83414"/>
    <w:rsid w:val="00F834FF"/>
    <w:rsid w:val="00F83B26"/>
    <w:rsid w:val="00F843E4"/>
    <w:rsid w:val="00F844F3"/>
    <w:rsid w:val="00F84EC7"/>
    <w:rsid w:val="00F85353"/>
    <w:rsid w:val="00F8546C"/>
    <w:rsid w:val="00F85F20"/>
    <w:rsid w:val="00F86BDC"/>
    <w:rsid w:val="00F870C6"/>
    <w:rsid w:val="00F87437"/>
    <w:rsid w:val="00F87945"/>
    <w:rsid w:val="00F87AA4"/>
    <w:rsid w:val="00F9059E"/>
    <w:rsid w:val="00F90A7C"/>
    <w:rsid w:val="00F90A9F"/>
    <w:rsid w:val="00F90E0B"/>
    <w:rsid w:val="00F9200E"/>
    <w:rsid w:val="00F933B7"/>
    <w:rsid w:val="00F9371D"/>
    <w:rsid w:val="00F9372E"/>
    <w:rsid w:val="00F9382E"/>
    <w:rsid w:val="00F93A64"/>
    <w:rsid w:val="00F94143"/>
    <w:rsid w:val="00F94295"/>
    <w:rsid w:val="00F9486D"/>
    <w:rsid w:val="00F94D41"/>
    <w:rsid w:val="00F95438"/>
    <w:rsid w:val="00F95D61"/>
    <w:rsid w:val="00F969BB"/>
    <w:rsid w:val="00F96C8A"/>
    <w:rsid w:val="00F96EE2"/>
    <w:rsid w:val="00F975F8"/>
    <w:rsid w:val="00F97D01"/>
    <w:rsid w:val="00FA02BC"/>
    <w:rsid w:val="00FA0475"/>
    <w:rsid w:val="00FA0837"/>
    <w:rsid w:val="00FA0A51"/>
    <w:rsid w:val="00FA100F"/>
    <w:rsid w:val="00FA163E"/>
    <w:rsid w:val="00FA1BB4"/>
    <w:rsid w:val="00FA23DF"/>
    <w:rsid w:val="00FA2615"/>
    <w:rsid w:val="00FA2918"/>
    <w:rsid w:val="00FA2A61"/>
    <w:rsid w:val="00FA2A6A"/>
    <w:rsid w:val="00FA3865"/>
    <w:rsid w:val="00FA38D8"/>
    <w:rsid w:val="00FA3FF0"/>
    <w:rsid w:val="00FA41D1"/>
    <w:rsid w:val="00FA428A"/>
    <w:rsid w:val="00FA57E4"/>
    <w:rsid w:val="00FA5CEE"/>
    <w:rsid w:val="00FA614B"/>
    <w:rsid w:val="00FA7FF7"/>
    <w:rsid w:val="00FB063E"/>
    <w:rsid w:val="00FB10B7"/>
    <w:rsid w:val="00FB217A"/>
    <w:rsid w:val="00FB2D6A"/>
    <w:rsid w:val="00FB3603"/>
    <w:rsid w:val="00FB3813"/>
    <w:rsid w:val="00FB3D73"/>
    <w:rsid w:val="00FB49F1"/>
    <w:rsid w:val="00FB4DDC"/>
    <w:rsid w:val="00FB63DC"/>
    <w:rsid w:val="00FB681A"/>
    <w:rsid w:val="00FB6BA3"/>
    <w:rsid w:val="00FB75EA"/>
    <w:rsid w:val="00FC00E4"/>
    <w:rsid w:val="00FC185E"/>
    <w:rsid w:val="00FC22D1"/>
    <w:rsid w:val="00FC281B"/>
    <w:rsid w:val="00FC2D13"/>
    <w:rsid w:val="00FC362F"/>
    <w:rsid w:val="00FC3DCD"/>
    <w:rsid w:val="00FC4A81"/>
    <w:rsid w:val="00FC56AB"/>
    <w:rsid w:val="00FC5B2D"/>
    <w:rsid w:val="00FC5F02"/>
    <w:rsid w:val="00FC5F22"/>
    <w:rsid w:val="00FC5FBE"/>
    <w:rsid w:val="00FC65A7"/>
    <w:rsid w:val="00FC6E74"/>
    <w:rsid w:val="00FC7314"/>
    <w:rsid w:val="00FC79E6"/>
    <w:rsid w:val="00FC7CCB"/>
    <w:rsid w:val="00FD14D5"/>
    <w:rsid w:val="00FD1514"/>
    <w:rsid w:val="00FD17A3"/>
    <w:rsid w:val="00FD19F5"/>
    <w:rsid w:val="00FD1F0F"/>
    <w:rsid w:val="00FD2695"/>
    <w:rsid w:val="00FD27F8"/>
    <w:rsid w:val="00FD2B4E"/>
    <w:rsid w:val="00FD2C50"/>
    <w:rsid w:val="00FD3E29"/>
    <w:rsid w:val="00FD4503"/>
    <w:rsid w:val="00FD4A34"/>
    <w:rsid w:val="00FD64F0"/>
    <w:rsid w:val="00FD6AA1"/>
    <w:rsid w:val="00FD79E3"/>
    <w:rsid w:val="00FD7AFF"/>
    <w:rsid w:val="00FE00D0"/>
    <w:rsid w:val="00FE0995"/>
    <w:rsid w:val="00FE0C11"/>
    <w:rsid w:val="00FE1CF0"/>
    <w:rsid w:val="00FE204F"/>
    <w:rsid w:val="00FE2A51"/>
    <w:rsid w:val="00FE2FAD"/>
    <w:rsid w:val="00FE33BD"/>
    <w:rsid w:val="00FE3D2A"/>
    <w:rsid w:val="00FE4200"/>
    <w:rsid w:val="00FE420A"/>
    <w:rsid w:val="00FE44D7"/>
    <w:rsid w:val="00FE47CF"/>
    <w:rsid w:val="00FE71AE"/>
    <w:rsid w:val="00FE7568"/>
    <w:rsid w:val="00FE7787"/>
    <w:rsid w:val="00FE7833"/>
    <w:rsid w:val="00FE7C13"/>
    <w:rsid w:val="00FF15B7"/>
    <w:rsid w:val="00FF1E7F"/>
    <w:rsid w:val="00FF2C61"/>
    <w:rsid w:val="00FF327D"/>
    <w:rsid w:val="00FF37C8"/>
    <w:rsid w:val="00FF3BC3"/>
    <w:rsid w:val="00FF3D51"/>
    <w:rsid w:val="00FF403F"/>
    <w:rsid w:val="00FF4435"/>
    <w:rsid w:val="00FF5870"/>
    <w:rsid w:val="00FF5E58"/>
    <w:rsid w:val="00FF6721"/>
    <w:rsid w:val="00FF6F10"/>
    <w:rsid w:val="00FF74A5"/>
    <w:rsid w:val="00FF790E"/>
    <w:rsid w:val="00FF79DA"/>
    <w:rsid w:val="00FF7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9"/>
    <w:qFormat/>
    <w:rsid w:val="00E8349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Virsraksts2">
    <w:name w:val="heading 2"/>
    <w:basedOn w:val="Parasts"/>
    <w:link w:val="Virsraksts2Rakstz"/>
    <w:uiPriority w:val="9"/>
    <w:qFormat/>
    <w:rsid w:val="005C3F72"/>
    <w:pPr>
      <w:spacing w:before="100" w:beforeAutospacing="1" w:after="100" w:afterAutospacing="1" w:line="240" w:lineRule="auto"/>
      <w:outlineLvl w:val="1"/>
    </w:pPr>
    <w:rPr>
      <w:rFonts w:ascii="Times New Roman" w:eastAsia="Times New Roman" w:hAnsi="Times New Roman" w:cs="Times New Roman"/>
      <w:b/>
      <w:bCs/>
      <w:sz w:val="36"/>
      <w:szCs w:val="36"/>
      <w:lang w:val="x-none"/>
    </w:rPr>
  </w:style>
  <w:style w:type="paragraph" w:styleId="Virsraksts4">
    <w:name w:val="heading 4"/>
    <w:basedOn w:val="Parasts"/>
    <w:link w:val="Virsraksts4Rakstz"/>
    <w:uiPriority w:val="9"/>
    <w:qFormat/>
    <w:rsid w:val="005C3F72"/>
    <w:pPr>
      <w:spacing w:before="100" w:beforeAutospacing="1" w:after="100" w:afterAutospacing="1" w:line="240" w:lineRule="auto"/>
      <w:outlineLvl w:val="3"/>
    </w:pPr>
    <w:rPr>
      <w:rFonts w:ascii="Times New Roman" w:eastAsia="Times New Roman" w:hAnsi="Times New Roman" w:cs="Times New Roman"/>
      <w:b/>
      <w:bCs/>
      <w:sz w:val="24"/>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C7596"/>
    <w:pPr>
      <w:ind w:left="720"/>
      <w:contextualSpacing/>
    </w:pPr>
    <w:rPr>
      <w:rFonts w:ascii="Calibri" w:eastAsia="Calibri" w:hAnsi="Calibri" w:cs="Times New Roman"/>
    </w:rPr>
  </w:style>
  <w:style w:type="paragraph" w:styleId="Komentrateksts">
    <w:name w:val="annotation text"/>
    <w:basedOn w:val="Parasts"/>
    <w:link w:val="KomentratekstsRakstz"/>
    <w:uiPriority w:val="99"/>
    <w:unhideWhenUsed/>
    <w:rsid w:val="00EC7596"/>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EC7596"/>
    <w:rPr>
      <w:rFonts w:ascii="Calibri" w:eastAsia="Calibri" w:hAnsi="Calibri" w:cs="Times New Roman"/>
      <w:sz w:val="20"/>
      <w:szCs w:val="20"/>
    </w:rPr>
  </w:style>
  <w:style w:type="character" w:styleId="Komentraatsauce">
    <w:name w:val="annotation reference"/>
    <w:basedOn w:val="Noklusjumarindkopasfonts"/>
    <w:uiPriority w:val="99"/>
    <w:unhideWhenUsed/>
    <w:rsid w:val="00EC7596"/>
    <w:rPr>
      <w:sz w:val="16"/>
      <w:szCs w:val="16"/>
    </w:rPr>
  </w:style>
  <w:style w:type="paragraph" w:styleId="Balonteksts">
    <w:name w:val="Balloon Text"/>
    <w:basedOn w:val="Parasts"/>
    <w:link w:val="BalontekstsRakstz"/>
    <w:uiPriority w:val="99"/>
    <w:semiHidden/>
    <w:unhideWhenUsed/>
    <w:rsid w:val="00EC75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C7596"/>
    <w:rPr>
      <w:rFonts w:ascii="Tahoma" w:hAnsi="Tahoma" w:cs="Tahoma"/>
      <w:sz w:val="16"/>
      <w:szCs w:val="16"/>
    </w:rPr>
  </w:style>
  <w:style w:type="character" w:customStyle="1" w:styleId="Virsraksts1Rakstz">
    <w:name w:val="Virsraksts 1 Rakstz."/>
    <w:basedOn w:val="Noklusjumarindkopasfonts"/>
    <w:link w:val="Virsraksts1"/>
    <w:uiPriority w:val="99"/>
    <w:rsid w:val="00E83492"/>
    <w:rPr>
      <w:rFonts w:ascii="Times New Roman" w:eastAsia="Times New Roman" w:hAnsi="Times New Roman" w:cs="Times New Roman"/>
      <w:b/>
      <w:bCs/>
      <w:color w:val="000000"/>
      <w:kern w:val="36"/>
      <w:sz w:val="48"/>
      <w:szCs w:val="48"/>
    </w:rPr>
  </w:style>
  <w:style w:type="paragraph" w:styleId="Saturs1">
    <w:name w:val="toc 1"/>
    <w:basedOn w:val="Parasts"/>
    <w:next w:val="Parasts"/>
    <w:autoRedefine/>
    <w:uiPriority w:val="99"/>
    <w:qFormat/>
    <w:rsid w:val="00E83492"/>
    <w:pPr>
      <w:tabs>
        <w:tab w:val="right" w:leader="dot" w:pos="9061"/>
      </w:tabs>
      <w:spacing w:before="120" w:after="120" w:line="240" w:lineRule="auto"/>
      <w:ind w:firstLine="709"/>
      <w:jc w:val="both"/>
    </w:pPr>
    <w:rPr>
      <w:rFonts w:ascii="Times New Roman" w:eastAsia="Times New Roman" w:hAnsi="Times New Roman" w:cs="Times New Roman"/>
      <w:sz w:val="28"/>
      <w:szCs w:val="28"/>
    </w:rPr>
  </w:style>
  <w:style w:type="paragraph" w:styleId="Saturs2">
    <w:name w:val="toc 2"/>
    <w:basedOn w:val="Parasts"/>
    <w:next w:val="Parasts"/>
    <w:autoRedefine/>
    <w:uiPriority w:val="99"/>
    <w:qFormat/>
    <w:rsid w:val="00E83492"/>
    <w:pPr>
      <w:tabs>
        <w:tab w:val="right" w:leader="dot" w:pos="9355"/>
      </w:tabs>
      <w:spacing w:after="120" w:line="240" w:lineRule="auto"/>
    </w:pPr>
    <w:rPr>
      <w:rFonts w:ascii="Times New Roman" w:eastAsia="Times New Roman" w:hAnsi="Times New Roman" w:cs="Times New Roman"/>
      <w:sz w:val="24"/>
      <w:szCs w:val="24"/>
    </w:rPr>
  </w:style>
  <w:style w:type="paragraph" w:styleId="Saturs3">
    <w:name w:val="toc 3"/>
    <w:basedOn w:val="Parasts"/>
    <w:next w:val="Parasts"/>
    <w:autoRedefine/>
    <w:uiPriority w:val="99"/>
    <w:qFormat/>
    <w:rsid w:val="00E83492"/>
    <w:pPr>
      <w:tabs>
        <w:tab w:val="right" w:leader="dot" w:pos="9355"/>
      </w:tabs>
      <w:spacing w:after="120" w:line="240" w:lineRule="auto"/>
      <w:ind w:left="426"/>
    </w:pPr>
    <w:rPr>
      <w:rFonts w:ascii="Times New Roman" w:eastAsia="Times New Roman" w:hAnsi="Times New Roman" w:cs="Times New Roman"/>
      <w:sz w:val="24"/>
      <w:szCs w:val="24"/>
    </w:rPr>
  </w:style>
  <w:style w:type="character" w:styleId="Hipersaite">
    <w:name w:val="Hyperlink"/>
    <w:basedOn w:val="Noklusjumarindkopasfonts"/>
    <w:uiPriority w:val="99"/>
    <w:rsid w:val="00E83492"/>
    <w:rPr>
      <w:color w:val="0000FF"/>
      <w:u w:val="single"/>
    </w:rPr>
  </w:style>
  <w:style w:type="paragraph" w:styleId="Galvene">
    <w:name w:val="header"/>
    <w:basedOn w:val="Parasts"/>
    <w:link w:val="GalveneRakstz"/>
    <w:uiPriority w:val="99"/>
    <w:unhideWhenUsed/>
    <w:rsid w:val="004D67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6700"/>
  </w:style>
  <w:style w:type="paragraph" w:styleId="Kjene">
    <w:name w:val="footer"/>
    <w:basedOn w:val="Parasts"/>
    <w:link w:val="KjeneRakstz"/>
    <w:uiPriority w:val="99"/>
    <w:unhideWhenUsed/>
    <w:rsid w:val="004D67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6700"/>
  </w:style>
  <w:style w:type="character" w:customStyle="1" w:styleId="hps">
    <w:name w:val="hps"/>
    <w:basedOn w:val="Noklusjumarindkopasfonts"/>
    <w:rsid w:val="009F3CE2"/>
  </w:style>
  <w:style w:type="paragraph" w:styleId="Pamatteksts">
    <w:name w:val="Body Text"/>
    <w:basedOn w:val="Parasts"/>
    <w:link w:val="PamattekstsRakstz"/>
    <w:rsid w:val="0051504A"/>
    <w:pPr>
      <w:spacing w:after="0" w:line="240" w:lineRule="auto"/>
    </w:pPr>
    <w:rPr>
      <w:rFonts w:ascii="Times New Roman" w:eastAsia="Times New Roman" w:hAnsi="Times New Roman" w:cs="Times New Roman"/>
      <w:i/>
      <w:iCs/>
      <w:sz w:val="24"/>
      <w:szCs w:val="20"/>
    </w:rPr>
  </w:style>
  <w:style w:type="character" w:customStyle="1" w:styleId="PamattekstsRakstz">
    <w:name w:val="Pamatteksts Rakstz."/>
    <w:basedOn w:val="Noklusjumarindkopasfonts"/>
    <w:link w:val="Pamatteksts"/>
    <w:rsid w:val="0051504A"/>
    <w:rPr>
      <w:rFonts w:ascii="Times New Roman" w:eastAsia="Times New Roman" w:hAnsi="Times New Roman" w:cs="Times New Roman"/>
      <w:i/>
      <w:iCs/>
      <w:sz w:val="24"/>
      <w:szCs w:val="20"/>
    </w:rPr>
  </w:style>
  <w:style w:type="table" w:styleId="Reatabula">
    <w:name w:val="Table Grid"/>
    <w:basedOn w:val="Parastatabula"/>
    <w:uiPriority w:val="59"/>
    <w:rsid w:val="003E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85226C"/>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Parasts"/>
    <w:rsid w:val="0085226C"/>
    <w:pPr>
      <w:spacing w:before="150" w:after="150" w:line="240" w:lineRule="auto"/>
      <w:jc w:val="center"/>
    </w:pPr>
    <w:rPr>
      <w:rFonts w:ascii="Times New Roman" w:eastAsia="Times New Roman" w:hAnsi="Times New Roman" w:cs="Times New Roman"/>
      <w:b/>
      <w:bCs/>
      <w:sz w:val="24"/>
      <w:szCs w:val="24"/>
    </w:rPr>
  </w:style>
  <w:style w:type="paragraph" w:styleId="Paraststmeklis">
    <w:name w:val="Normal (Web)"/>
    <w:basedOn w:val="Parasts"/>
    <w:uiPriority w:val="99"/>
    <w:rsid w:val="0085226C"/>
    <w:pPr>
      <w:spacing w:before="100" w:beforeAutospacing="1" w:after="100" w:afterAutospacing="1" w:line="240" w:lineRule="auto"/>
    </w:pPr>
    <w:rPr>
      <w:rFonts w:ascii="Times New Roman" w:eastAsia="Times New Roman" w:hAnsi="Times New Roman" w:cs="Times New Roman"/>
      <w:sz w:val="24"/>
      <w:szCs w:val="24"/>
    </w:rPr>
  </w:style>
  <w:style w:type="paragraph" w:styleId="Komentratma">
    <w:name w:val="annotation subject"/>
    <w:basedOn w:val="Komentrateksts"/>
    <w:next w:val="Komentrateksts"/>
    <w:link w:val="KomentratmaRakstz"/>
    <w:uiPriority w:val="99"/>
    <w:semiHidden/>
    <w:unhideWhenUsed/>
    <w:rsid w:val="009F3596"/>
    <w:pPr>
      <w:spacing w:line="240" w:lineRule="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9F3596"/>
    <w:rPr>
      <w:rFonts w:ascii="Calibri" w:eastAsia="Calibri" w:hAnsi="Calibri" w:cs="Times New Roman"/>
      <w:b/>
      <w:bCs/>
      <w:sz w:val="20"/>
      <w:szCs w:val="20"/>
    </w:rPr>
  </w:style>
  <w:style w:type="paragraph" w:styleId="Beiguvresteksts">
    <w:name w:val="endnote text"/>
    <w:basedOn w:val="Parasts"/>
    <w:link w:val="BeiguvrestekstsRakstz"/>
    <w:uiPriority w:val="99"/>
    <w:semiHidden/>
    <w:unhideWhenUsed/>
    <w:rsid w:val="008C10F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8C10F5"/>
    <w:rPr>
      <w:sz w:val="20"/>
      <w:szCs w:val="20"/>
    </w:rPr>
  </w:style>
  <w:style w:type="character" w:styleId="Beiguvresatsauce">
    <w:name w:val="endnote reference"/>
    <w:basedOn w:val="Noklusjumarindkopasfonts"/>
    <w:uiPriority w:val="99"/>
    <w:semiHidden/>
    <w:unhideWhenUsed/>
    <w:rsid w:val="008C10F5"/>
    <w:rPr>
      <w:vertAlign w:val="superscript"/>
    </w:rPr>
  </w:style>
  <w:style w:type="paragraph" w:customStyle="1" w:styleId="jvsub">
    <w:name w:val="jv_sub"/>
    <w:basedOn w:val="Parasts"/>
    <w:rsid w:val="008754B4"/>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styleId="Vresteksts">
    <w:name w:val="footnote text"/>
    <w:basedOn w:val="Parasts"/>
    <w:link w:val="VrestekstsRakstz"/>
    <w:uiPriority w:val="99"/>
    <w:unhideWhenUsed/>
    <w:rsid w:val="008754B4"/>
    <w:pPr>
      <w:spacing w:after="0" w:line="240" w:lineRule="auto"/>
    </w:pPr>
    <w:rPr>
      <w:sz w:val="20"/>
      <w:szCs w:val="20"/>
    </w:rPr>
  </w:style>
  <w:style w:type="character" w:customStyle="1" w:styleId="VrestekstsRakstz">
    <w:name w:val="Vēres teksts Rakstz."/>
    <w:basedOn w:val="Noklusjumarindkopasfonts"/>
    <w:link w:val="Vresteksts"/>
    <w:uiPriority w:val="99"/>
    <w:rsid w:val="008754B4"/>
    <w:rPr>
      <w:sz w:val="20"/>
      <w:szCs w:val="20"/>
    </w:rPr>
  </w:style>
  <w:style w:type="character" w:styleId="Vresatsauce">
    <w:name w:val="footnote reference"/>
    <w:basedOn w:val="Noklusjumarindkopasfonts"/>
    <w:uiPriority w:val="99"/>
    <w:unhideWhenUsed/>
    <w:rsid w:val="008754B4"/>
    <w:rPr>
      <w:vertAlign w:val="superscript"/>
    </w:rPr>
  </w:style>
  <w:style w:type="paragraph" w:customStyle="1" w:styleId="naisc">
    <w:name w:val="naisc"/>
    <w:basedOn w:val="Parasts"/>
    <w:rsid w:val="004D513B"/>
    <w:pPr>
      <w:spacing w:before="75" w:after="75" w:line="240" w:lineRule="auto"/>
      <w:jc w:val="center"/>
    </w:pPr>
    <w:rPr>
      <w:rFonts w:ascii="Times New Roman" w:eastAsia="Times New Roman" w:hAnsi="Times New Roman" w:cs="Times New Roman"/>
      <w:sz w:val="24"/>
      <w:szCs w:val="24"/>
    </w:rPr>
  </w:style>
  <w:style w:type="paragraph" w:customStyle="1" w:styleId="nais2">
    <w:name w:val="nais2"/>
    <w:basedOn w:val="Parasts"/>
    <w:uiPriority w:val="99"/>
    <w:rsid w:val="004D513B"/>
    <w:pPr>
      <w:spacing w:before="75" w:after="75" w:line="240" w:lineRule="auto"/>
      <w:ind w:left="900" w:firstLine="375"/>
      <w:jc w:val="both"/>
    </w:pPr>
    <w:rPr>
      <w:rFonts w:ascii="Times New Roman" w:eastAsia="Times New Roman" w:hAnsi="Times New Roman" w:cs="Times New Roman"/>
      <w:sz w:val="24"/>
      <w:szCs w:val="24"/>
    </w:rPr>
  </w:style>
  <w:style w:type="paragraph" w:styleId="Prskatjums">
    <w:name w:val="Revision"/>
    <w:hidden/>
    <w:uiPriority w:val="99"/>
    <w:semiHidden/>
    <w:rsid w:val="00893A8E"/>
    <w:pPr>
      <w:spacing w:after="0" w:line="240" w:lineRule="auto"/>
    </w:pPr>
  </w:style>
  <w:style w:type="character" w:styleId="Izteiksmgs">
    <w:name w:val="Strong"/>
    <w:basedOn w:val="Noklusjumarindkopasfonts"/>
    <w:uiPriority w:val="22"/>
    <w:qFormat/>
    <w:rsid w:val="00F90E0B"/>
    <w:rPr>
      <w:b/>
      <w:bCs/>
    </w:rPr>
  </w:style>
  <w:style w:type="paragraph" w:customStyle="1" w:styleId="tv2131">
    <w:name w:val="tv2131"/>
    <w:basedOn w:val="Parasts"/>
    <w:rsid w:val="00662855"/>
    <w:pPr>
      <w:spacing w:before="240" w:after="0" w:line="360" w:lineRule="auto"/>
      <w:ind w:firstLine="300"/>
      <w:jc w:val="both"/>
    </w:pPr>
    <w:rPr>
      <w:rFonts w:ascii="Verdana" w:eastAsia="Times New Roman" w:hAnsi="Verdana" w:cs="Times New Roman"/>
      <w:sz w:val="18"/>
      <w:szCs w:val="18"/>
    </w:rPr>
  </w:style>
  <w:style w:type="paragraph" w:customStyle="1" w:styleId="Default">
    <w:name w:val="Default"/>
    <w:rsid w:val="00662855"/>
    <w:pPr>
      <w:autoSpaceDE w:val="0"/>
      <w:autoSpaceDN w:val="0"/>
      <w:adjustRightInd w:val="0"/>
      <w:spacing w:after="0" w:line="240" w:lineRule="auto"/>
    </w:pPr>
    <w:rPr>
      <w:rFonts w:ascii="Arial" w:hAnsi="Arial" w:cs="Arial"/>
      <w:color w:val="000000"/>
      <w:sz w:val="24"/>
      <w:szCs w:val="24"/>
    </w:rPr>
  </w:style>
  <w:style w:type="paragraph" w:customStyle="1" w:styleId="naiskr">
    <w:name w:val="naiskr"/>
    <w:basedOn w:val="Parasts"/>
    <w:rsid w:val="007466FF"/>
    <w:pPr>
      <w:spacing w:before="75" w:after="75" w:line="240" w:lineRule="auto"/>
    </w:pPr>
    <w:rPr>
      <w:rFonts w:ascii="Times New Roman" w:eastAsia="Times New Roman" w:hAnsi="Times New Roman" w:cs="Times New Roman"/>
      <w:sz w:val="24"/>
      <w:szCs w:val="24"/>
    </w:rPr>
  </w:style>
  <w:style w:type="character" w:customStyle="1" w:styleId="atn">
    <w:name w:val="atn"/>
    <w:basedOn w:val="Noklusjumarindkopasfonts"/>
    <w:rsid w:val="00216EEA"/>
  </w:style>
  <w:style w:type="character" w:styleId="HTMLcitts">
    <w:name w:val="HTML Cite"/>
    <w:basedOn w:val="Noklusjumarindkopasfonts"/>
    <w:uiPriority w:val="99"/>
    <w:semiHidden/>
    <w:unhideWhenUsed/>
    <w:rsid w:val="007D5AD3"/>
    <w:rPr>
      <w:i/>
      <w:iCs/>
    </w:rPr>
  </w:style>
  <w:style w:type="character" w:styleId="Izmantotahipersaite">
    <w:name w:val="FollowedHyperlink"/>
    <w:basedOn w:val="Noklusjumarindkopasfonts"/>
    <w:uiPriority w:val="99"/>
    <w:semiHidden/>
    <w:unhideWhenUsed/>
    <w:rsid w:val="00EE07D8"/>
    <w:rPr>
      <w:color w:val="800080" w:themeColor="followedHyperlink"/>
      <w:u w:val="single"/>
    </w:rPr>
  </w:style>
  <w:style w:type="character" w:styleId="Izclums">
    <w:name w:val="Emphasis"/>
    <w:basedOn w:val="Noklusjumarindkopasfonts"/>
    <w:uiPriority w:val="20"/>
    <w:qFormat/>
    <w:rsid w:val="004E5113"/>
    <w:rPr>
      <w:i/>
      <w:iCs/>
    </w:rPr>
  </w:style>
  <w:style w:type="character" w:customStyle="1" w:styleId="Virsraksts2Rakstz">
    <w:name w:val="Virsraksts 2 Rakstz."/>
    <w:basedOn w:val="Noklusjumarindkopasfonts"/>
    <w:link w:val="Virsraksts2"/>
    <w:uiPriority w:val="9"/>
    <w:rsid w:val="005C3F72"/>
    <w:rPr>
      <w:rFonts w:ascii="Times New Roman" w:eastAsia="Times New Roman" w:hAnsi="Times New Roman" w:cs="Times New Roman"/>
      <w:b/>
      <w:bCs/>
      <w:sz w:val="36"/>
      <w:szCs w:val="36"/>
      <w:lang w:val="x-none"/>
    </w:rPr>
  </w:style>
  <w:style w:type="character" w:customStyle="1" w:styleId="Virsraksts4Rakstz">
    <w:name w:val="Virsraksts 4 Rakstz."/>
    <w:basedOn w:val="Noklusjumarindkopasfonts"/>
    <w:link w:val="Virsraksts4"/>
    <w:uiPriority w:val="9"/>
    <w:rsid w:val="005C3F72"/>
    <w:rPr>
      <w:rFonts w:ascii="Times New Roman" w:eastAsia="Times New Roman" w:hAnsi="Times New Roman" w:cs="Times New Roman"/>
      <w:b/>
      <w:bCs/>
      <w:sz w:val="24"/>
      <w:szCs w:val="24"/>
      <w:lang w:val="x-none"/>
    </w:rPr>
  </w:style>
  <w:style w:type="paragraph" w:customStyle="1" w:styleId="mktable">
    <w:name w:val="mk_tabl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lineheight">
    <w:name w:val="line_height"/>
    <w:basedOn w:val="Parasts"/>
    <w:rsid w:val="005C3F72"/>
    <w:pPr>
      <w:spacing w:before="100" w:beforeAutospacing="1" w:after="100" w:afterAutospacing="1" w:line="384" w:lineRule="auto"/>
    </w:pPr>
    <w:rPr>
      <w:rFonts w:ascii="Verdana" w:eastAsia="Times New Roman" w:hAnsi="Verdana" w:cs="Times New Roman"/>
      <w:sz w:val="18"/>
      <w:szCs w:val="18"/>
    </w:rPr>
  </w:style>
  <w:style w:type="paragraph" w:customStyle="1" w:styleId="graytext">
    <w:name w:val="gray_text"/>
    <w:basedOn w:val="Parasts"/>
    <w:rsid w:val="005C3F72"/>
    <w:pPr>
      <w:spacing w:before="100" w:beforeAutospacing="1" w:after="100" w:afterAutospacing="1" w:line="240" w:lineRule="auto"/>
    </w:pPr>
    <w:rPr>
      <w:rFonts w:ascii="Verdana" w:eastAsia="Times New Roman" w:hAnsi="Verdana" w:cs="Times New Roman"/>
      <w:color w:val="838383"/>
      <w:sz w:val="18"/>
      <w:szCs w:val="18"/>
    </w:rPr>
  </w:style>
  <w:style w:type="paragraph" w:customStyle="1" w:styleId="darkgraytext">
    <w:name w:val="dark_gray_text"/>
    <w:basedOn w:val="Parasts"/>
    <w:rsid w:val="005C3F72"/>
    <w:pPr>
      <w:spacing w:before="100" w:beforeAutospacing="1" w:after="100" w:afterAutospacing="1" w:line="240" w:lineRule="auto"/>
    </w:pPr>
    <w:rPr>
      <w:rFonts w:ascii="Verdana" w:eastAsia="Times New Roman" w:hAnsi="Verdana" w:cs="Times New Roman"/>
      <w:color w:val="646464"/>
      <w:sz w:val="18"/>
      <w:szCs w:val="18"/>
    </w:rPr>
  </w:style>
  <w:style w:type="paragraph" w:customStyle="1" w:styleId="tdmain">
    <w:name w:val="td_main"/>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space">
    <w:name w:val="spac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bigspace">
    <w:name w:val="big_spac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ext">
    <w:name w:val="text"/>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medium">
    <w:name w:val="medium"/>
    <w:basedOn w:val="Parasts"/>
    <w:rsid w:val="005C3F72"/>
    <w:pPr>
      <w:spacing w:before="100" w:beforeAutospacing="1" w:after="100" w:afterAutospacing="1" w:line="240" w:lineRule="auto"/>
    </w:pPr>
    <w:rPr>
      <w:rFonts w:ascii="Verdana" w:eastAsia="Times New Roman" w:hAnsi="Verdana" w:cs="Times New Roman"/>
      <w:sz w:val="15"/>
      <w:szCs w:val="15"/>
    </w:rPr>
  </w:style>
  <w:style w:type="paragraph" w:customStyle="1" w:styleId="bold">
    <w:name w:val="bold"/>
    <w:basedOn w:val="Parasts"/>
    <w:rsid w:val="005C3F72"/>
    <w:pPr>
      <w:spacing w:before="100" w:beforeAutospacing="1" w:after="100" w:afterAutospacing="1" w:line="240" w:lineRule="auto"/>
    </w:pPr>
    <w:rPr>
      <w:rFonts w:ascii="Verdana" w:eastAsia="Times New Roman" w:hAnsi="Verdana" w:cs="Times New Roman"/>
      <w:b/>
      <w:bCs/>
      <w:sz w:val="18"/>
      <w:szCs w:val="18"/>
    </w:rPr>
  </w:style>
  <w:style w:type="paragraph" w:customStyle="1" w:styleId="searchfield">
    <w:name w:val="search_field"/>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searchmenu">
    <w:name w:val="search_menu"/>
    <w:basedOn w:val="Parasts"/>
    <w:rsid w:val="005C3F72"/>
    <w:pPr>
      <w:spacing w:before="100" w:beforeAutospacing="1" w:after="100" w:afterAutospacing="1" w:line="240" w:lineRule="auto"/>
    </w:pPr>
    <w:rPr>
      <w:rFonts w:ascii="Helvetica" w:eastAsia="Times New Roman" w:hAnsi="Helvetica" w:cs="Helvetica"/>
      <w:b/>
      <w:bCs/>
      <w:color w:val="00558D"/>
      <w:sz w:val="18"/>
      <w:szCs w:val="18"/>
    </w:rPr>
  </w:style>
  <w:style w:type="paragraph" w:customStyle="1" w:styleId="searchboxmenu">
    <w:name w:val="search_box_menu"/>
    <w:basedOn w:val="Parasts"/>
    <w:rsid w:val="005C3F7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rPr>
  </w:style>
  <w:style w:type="paragraph" w:customStyle="1" w:styleId="searchboxmenuhover">
    <w:name w:val="search_box_menu_hover"/>
    <w:basedOn w:val="Parasts"/>
    <w:rsid w:val="005C3F7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rPr>
  </w:style>
  <w:style w:type="paragraph" w:customStyle="1" w:styleId="searchmenufield">
    <w:name w:val="search_menu_field"/>
    <w:basedOn w:val="Parasts"/>
    <w:rsid w:val="005C3F7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rPr>
  </w:style>
  <w:style w:type="paragraph" w:customStyle="1" w:styleId="searchmenufieldhover">
    <w:name w:val="search_menu_field_hover"/>
    <w:basedOn w:val="Parasts"/>
    <w:rsid w:val="005C3F7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rPr>
  </w:style>
  <w:style w:type="paragraph" w:customStyle="1" w:styleId="searchmenusubmit">
    <w:name w:val="search_menu_submit"/>
    <w:basedOn w:val="Parasts"/>
    <w:rsid w:val="005C3F72"/>
    <w:pPr>
      <w:spacing w:after="0" w:line="240" w:lineRule="auto"/>
    </w:pPr>
    <w:rPr>
      <w:rFonts w:ascii="Verdana" w:eastAsia="Times New Roman" w:hAnsi="Verdana" w:cs="Times New Roman"/>
      <w:b/>
      <w:bCs/>
      <w:sz w:val="18"/>
      <w:szCs w:val="18"/>
    </w:rPr>
  </w:style>
  <w:style w:type="paragraph" w:customStyle="1" w:styleId="searchboxi">
    <w:name w:val="search_boxi"/>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datumslaiks">
    <w:name w:val="datums_laiks"/>
    <w:basedOn w:val="Parasts"/>
    <w:rsid w:val="005C3F72"/>
    <w:pPr>
      <w:spacing w:before="100" w:beforeAutospacing="1" w:after="100" w:afterAutospacing="1" w:line="240" w:lineRule="auto"/>
    </w:pPr>
    <w:rPr>
      <w:rFonts w:ascii="Verdana" w:eastAsia="Times New Roman" w:hAnsi="Verdana" w:cs="Times New Roman"/>
      <w:color w:val="666666"/>
      <w:sz w:val="20"/>
      <w:szCs w:val="20"/>
    </w:rPr>
  </w:style>
  <w:style w:type="paragraph" w:customStyle="1" w:styleId="dienasavize">
    <w:name w:val="dienas_avize"/>
    <w:basedOn w:val="Parasts"/>
    <w:rsid w:val="005C3F7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rPr>
  </w:style>
  <w:style w:type="paragraph" w:customStyle="1" w:styleId="aa">
    <w:name w:val="aa"/>
    <w:basedOn w:val="Parasts"/>
    <w:rsid w:val="005C3F72"/>
    <w:pPr>
      <w:spacing w:before="100" w:beforeAutospacing="1" w:after="100" w:afterAutospacing="1" w:line="240" w:lineRule="auto"/>
    </w:pPr>
    <w:rPr>
      <w:rFonts w:ascii="Verdana" w:eastAsia="Times New Roman" w:hAnsi="Verdana" w:cs="Times New Roman"/>
      <w:sz w:val="15"/>
      <w:szCs w:val="15"/>
    </w:rPr>
  </w:style>
  <w:style w:type="paragraph" w:customStyle="1" w:styleId="aaa">
    <w:name w:val="aaa"/>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rxautors">
    <w:name w:val="rx_autors"/>
    <w:basedOn w:val="Parasts"/>
    <w:rsid w:val="005C3F72"/>
    <w:pPr>
      <w:spacing w:before="100" w:beforeAutospacing="1" w:after="100" w:afterAutospacing="1" w:line="240" w:lineRule="auto"/>
    </w:pPr>
    <w:rPr>
      <w:rFonts w:ascii="Verdana" w:eastAsia="Times New Roman" w:hAnsi="Verdana" w:cs="Times New Roman"/>
      <w:color w:val="ADABAC"/>
      <w:sz w:val="15"/>
      <w:szCs w:val="15"/>
    </w:rPr>
  </w:style>
  <w:style w:type="paragraph" w:customStyle="1" w:styleId="rxvirsraksts">
    <w:name w:val="rx_virsraksts"/>
    <w:basedOn w:val="Parasts"/>
    <w:rsid w:val="005C3F72"/>
    <w:pPr>
      <w:spacing w:before="100" w:beforeAutospacing="1" w:after="100" w:afterAutospacing="1" w:line="240" w:lineRule="auto"/>
    </w:pPr>
    <w:rPr>
      <w:rFonts w:ascii="Verdana" w:eastAsia="Times New Roman" w:hAnsi="Verdana" w:cs="Times New Roman"/>
      <w:b/>
      <w:bCs/>
      <w:color w:val="3F417C"/>
      <w:sz w:val="26"/>
      <w:szCs w:val="26"/>
    </w:rPr>
  </w:style>
  <w:style w:type="paragraph" w:customStyle="1" w:styleId="rxanotacija">
    <w:name w:val="rx_anotacija"/>
    <w:basedOn w:val="Parasts"/>
    <w:rsid w:val="005C3F72"/>
    <w:pPr>
      <w:spacing w:before="100" w:beforeAutospacing="1" w:after="100" w:afterAutospacing="1" w:line="240" w:lineRule="auto"/>
    </w:pPr>
    <w:rPr>
      <w:rFonts w:ascii="Verdana" w:eastAsia="Times New Roman" w:hAnsi="Verdana" w:cs="Times New Roman"/>
      <w:color w:val="646464"/>
      <w:sz w:val="20"/>
      <w:szCs w:val="20"/>
    </w:rPr>
  </w:style>
  <w:style w:type="paragraph" w:customStyle="1" w:styleId="middle">
    <w:name w:val="middl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e7linija">
    <w:name w:val="e7_linija"/>
    <w:basedOn w:val="Parasts"/>
    <w:rsid w:val="005C3F72"/>
    <w:pPr>
      <w:shd w:val="clear" w:color="auto" w:fill="ECECEC"/>
      <w:spacing w:before="100" w:beforeAutospacing="1" w:after="100" w:afterAutospacing="1" w:line="240" w:lineRule="auto"/>
    </w:pPr>
    <w:rPr>
      <w:rFonts w:ascii="Verdana" w:eastAsia="Times New Roman" w:hAnsi="Verdana" w:cs="Times New Roman"/>
      <w:sz w:val="18"/>
      <w:szCs w:val="18"/>
    </w:rPr>
  </w:style>
  <w:style w:type="paragraph" w:customStyle="1" w:styleId="centerreal">
    <w:name w:val="center_real"/>
    <w:basedOn w:val="Parasts"/>
    <w:rsid w:val="005C3F72"/>
    <w:pPr>
      <w:shd w:val="clear" w:color="auto" w:fill="FFFFFF"/>
      <w:spacing w:before="100" w:beforeAutospacing="1" w:after="100" w:afterAutospacing="1" w:line="240" w:lineRule="auto"/>
    </w:pPr>
    <w:rPr>
      <w:rFonts w:ascii="Verdana" w:eastAsia="Times New Roman" w:hAnsi="Verdana" w:cs="Times New Roman"/>
      <w:sz w:val="18"/>
      <w:szCs w:val="18"/>
    </w:rPr>
  </w:style>
  <w:style w:type="paragraph" w:customStyle="1" w:styleId="centerreal2">
    <w:name w:val="center_real2"/>
    <w:basedOn w:val="Parasts"/>
    <w:rsid w:val="005C3F72"/>
    <w:pPr>
      <w:shd w:val="clear" w:color="auto" w:fill="E7EDEF"/>
      <w:spacing w:before="100" w:beforeAutospacing="1" w:after="100" w:afterAutospacing="1" w:line="240" w:lineRule="auto"/>
    </w:pPr>
    <w:rPr>
      <w:rFonts w:ascii="Verdana" w:eastAsia="Times New Roman" w:hAnsi="Verdana" w:cs="Times New Roman"/>
      <w:sz w:val="18"/>
      <w:szCs w:val="18"/>
    </w:rPr>
  </w:style>
  <w:style w:type="paragraph" w:customStyle="1" w:styleId="loginfield">
    <w:name w:val="login_field"/>
    <w:basedOn w:val="Parasts"/>
    <w:rsid w:val="005C3F72"/>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rPr>
  </w:style>
  <w:style w:type="paragraph" w:customStyle="1" w:styleId="loginfieldhover">
    <w:name w:val="login_field_hover"/>
    <w:basedOn w:val="Parasts"/>
    <w:rsid w:val="005C3F72"/>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rPr>
  </w:style>
  <w:style w:type="paragraph" w:customStyle="1" w:styleId="loginsubmit">
    <w:name w:val="login_submit"/>
    <w:basedOn w:val="Parasts"/>
    <w:rsid w:val="005C3F72"/>
    <w:pPr>
      <w:spacing w:after="0" w:line="240" w:lineRule="auto"/>
    </w:pPr>
    <w:rPr>
      <w:rFonts w:ascii="Verdana" w:eastAsia="Times New Roman" w:hAnsi="Verdana" w:cs="Times New Roman"/>
      <w:b/>
      <w:bCs/>
      <w:sz w:val="18"/>
      <w:szCs w:val="18"/>
    </w:rPr>
  </w:style>
  <w:style w:type="paragraph" w:customStyle="1" w:styleId="picsubmit">
    <w:name w:val="pic_submit"/>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calmain">
    <w:name w:val="cal_main"/>
    <w:basedOn w:val="Parasts"/>
    <w:rsid w:val="005C3F72"/>
    <w:pPr>
      <w:spacing w:before="100" w:beforeAutospacing="1" w:after="100" w:afterAutospacing="1" w:line="240" w:lineRule="auto"/>
    </w:pPr>
    <w:rPr>
      <w:rFonts w:ascii="Verdana" w:eastAsia="Times New Roman" w:hAnsi="Verdana" w:cs="Times New Roman"/>
      <w:sz w:val="15"/>
      <w:szCs w:val="15"/>
    </w:rPr>
  </w:style>
  <w:style w:type="paragraph" w:customStyle="1" w:styleId="calendermonth">
    <w:name w:val="calender_month"/>
    <w:basedOn w:val="Parasts"/>
    <w:rsid w:val="005C3F72"/>
    <w:pPr>
      <w:spacing w:before="100" w:beforeAutospacing="1" w:after="100" w:afterAutospacing="1" w:line="240" w:lineRule="auto"/>
    </w:pPr>
    <w:rPr>
      <w:rFonts w:ascii="Verdana" w:eastAsia="Times New Roman" w:hAnsi="Verdana" w:cs="Times New Roman"/>
      <w:b/>
      <w:bCs/>
      <w:color w:val="AF2224"/>
      <w:sz w:val="18"/>
      <w:szCs w:val="18"/>
    </w:rPr>
  </w:style>
  <w:style w:type="paragraph" w:customStyle="1" w:styleId="calenderstarpa">
    <w:name w:val="calender_starpa"/>
    <w:basedOn w:val="Parasts"/>
    <w:rsid w:val="005C3F72"/>
    <w:pPr>
      <w:shd w:val="clear" w:color="auto" w:fill="FFFFFF"/>
      <w:spacing w:before="100" w:beforeAutospacing="1" w:after="100" w:afterAutospacing="1" w:line="240" w:lineRule="auto"/>
    </w:pPr>
    <w:rPr>
      <w:rFonts w:ascii="Verdana" w:eastAsia="Times New Roman" w:hAnsi="Verdana" w:cs="Times New Roman"/>
      <w:sz w:val="18"/>
      <w:szCs w:val="18"/>
    </w:rPr>
  </w:style>
  <w:style w:type="paragraph" w:customStyle="1" w:styleId="calenderneaktiivs">
    <w:name w:val="calender_neaktiivs"/>
    <w:basedOn w:val="Parasts"/>
    <w:rsid w:val="005C3F72"/>
    <w:pPr>
      <w:shd w:val="clear" w:color="auto" w:fill="FFFFFF"/>
      <w:spacing w:before="100" w:beforeAutospacing="1" w:after="100" w:afterAutospacing="1" w:line="240" w:lineRule="auto"/>
    </w:pPr>
    <w:rPr>
      <w:rFonts w:ascii="Verdana" w:eastAsia="Times New Roman" w:hAnsi="Verdana" w:cs="Times New Roman"/>
      <w:color w:val="CCCCCC"/>
      <w:sz w:val="18"/>
      <w:szCs w:val="18"/>
    </w:rPr>
  </w:style>
  <w:style w:type="paragraph" w:customStyle="1" w:styleId="calendertuksh">
    <w:name w:val="calender_tuksh"/>
    <w:basedOn w:val="Parasts"/>
    <w:rsid w:val="005C3F72"/>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calenderdarbs">
    <w:name w:val="calender_darbs"/>
    <w:basedOn w:val="Parasts"/>
    <w:rsid w:val="005C3F72"/>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calenderbriivs">
    <w:name w:val="calender_briivs"/>
    <w:basedOn w:val="Parasts"/>
    <w:rsid w:val="005C3F72"/>
    <w:pPr>
      <w:spacing w:before="100" w:beforeAutospacing="1" w:after="100" w:afterAutospacing="1" w:line="240" w:lineRule="auto"/>
    </w:pPr>
    <w:rPr>
      <w:rFonts w:ascii="Verdana" w:eastAsia="Times New Roman" w:hAnsi="Verdana" w:cs="Times New Roman"/>
      <w:color w:val="AF2224"/>
      <w:sz w:val="18"/>
      <w:szCs w:val="18"/>
    </w:rPr>
  </w:style>
  <w:style w:type="paragraph" w:customStyle="1" w:styleId="calendernow">
    <w:name w:val="calender_now"/>
    <w:basedOn w:val="Parasts"/>
    <w:rsid w:val="005C3F7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rPr>
  </w:style>
  <w:style w:type="paragraph" w:customStyle="1" w:styleId="whitebg">
    <w:name w:val="white_bg"/>
    <w:basedOn w:val="Parasts"/>
    <w:rsid w:val="005C3F72"/>
    <w:pPr>
      <w:shd w:val="clear" w:color="auto" w:fill="FFFFFF"/>
      <w:spacing w:before="100" w:beforeAutospacing="1" w:after="100" w:afterAutospacing="1" w:line="240" w:lineRule="auto"/>
    </w:pPr>
    <w:rPr>
      <w:rFonts w:ascii="Verdana" w:eastAsia="Times New Roman" w:hAnsi="Verdana" w:cs="Times New Roman"/>
      <w:sz w:val="18"/>
      <w:szCs w:val="18"/>
    </w:rPr>
  </w:style>
  <w:style w:type="paragraph" w:customStyle="1" w:styleId="graybg">
    <w:name w:val="gray_bg"/>
    <w:basedOn w:val="Parasts"/>
    <w:rsid w:val="005C3F72"/>
    <w:pPr>
      <w:shd w:val="clear" w:color="auto" w:fill="EDEDED"/>
      <w:spacing w:before="100" w:beforeAutospacing="1" w:after="100" w:afterAutospacing="1" w:line="240" w:lineRule="auto"/>
    </w:pPr>
    <w:rPr>
      <w:rFonts w:ascii="Verdana" w:eastAsia="Times New Roman" w:hAnsi="Verdana" w:cs="Times New Roman"/>
      <w:sz w:val="18"/>
      <w:szCs w:val="18"/>
    </w:rPr>
  </w:style>
  <w:style w:type="paragraph" w:customStyle="1" w:styleId="redbg">
    <w:name w:val="red_bg"/>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tl">
    <w:name w:val="infobar_t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tt">
    <w:name w:val="infobar_tt"/>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tr">
    <w:name w:val="infobar_t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ll">
    <w:name w:val="infobar_l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mm">
    <w:name w:val="infobar_mm"/>
    <w:basedOn w:val="Parasts"/>
    <w:rsid w:val="005C3F72"/>
    <w:pPr>
      <w:shd w:val="clear" w:color="auto" w:fill="E8EEEE"/>
      <w:spacing w:before="100" w:beforeAutospacing="1" w:after="100" w:afterAutospacing="1" w:line="240" w:lineRule="auto"/>
    </w:pPr>
    <w:rPr>
      <w:rFonts w:ascii="Verdana" w:eastAsia="Times New Roman" w:hAnsi="Verdana" w:cs="Times New Roman"/>
      <w:sz w:val="18"/>
      <w:szCs w:val="18"/>
    </w:rPr>
  </w:style>
  <w:style w:type="paragraph" w:customStyle="1" w:styleId="infobarstarpa">
    <w:name w:val="infobar_starpa"/>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rr">
    <w:name w:val="infobar_r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bl">
    <w:name w:val="infobar_b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bb">
    <w:name w:val="infobar_bb"/>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br">
    <w:name w:val="infobar_b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ginfocurve">
    <w:name w:val="ginfo_curv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ginfotext">
    <w:name w:val="ginfo_text"/>
    <w:basedOn w:val="Parasts"/>
    <w:rsid w:val="005C3F72"/>
    <w:pPr>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graybox">
    <w:name w:val="gray_box"/>
    <w:basedOn w:val="Parasts"/>
    <w:rsid w:val="005C3F72"/>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rPr>
  </w:style>
  <w:style w:type="paragraph" w:customStyle="1" w:styleId="gray2box">
    <w:name w:val="gray2_box"/>
    <w:basedOn w:val="Parasts"/>
    <w:rsid w:val="005C3F72"/>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rPr>
  </w:style>
  <w:style w:type="paragraph" w:customStyle="1" w:styleId="abonbox">
    <w:name w:val="abon_box"/>
    <w:basedOn w:val="Parasts"/>
    <w:rsid w:val="005C3F72"/>
    <w:pPr>
      <w:spacing w:before="100" w:beforeAutospacing="1" w:after="100" w:afterAutospacing="1" w:line="240" w:lineRule="auto"/>
    </w:pPr>
    <w:rPr>
      <w:rFonts w:ascii="Verdana" w:eastAsia="Times New Roman" w:hAnsi="Verdana" w:cs="Times New Roman"/>
      <w:color w:val="666666"/>
      <w:sz w:val="18"/>
      <w:szCs w:val="18"/>
    </w:rPr>
  </w:style>
  <w:style w:type="paragraph" w:customStyle="1" w:styleId="bigred">
    <w:name w:val="big_red"/>
    <w:basedOn w:val="Parasts"/>
    <w:rsid w:val="005C3F72"/>
    <w:pPr>
      <w:spacing w:before="100" w:beforeAutospacing="1" w:after="100" w:afterAutospacing="1" w:line="240" w:lineRule="auto"/>
    </w:pPr>
    <w:rPr>
      <w:rFonts w:ascii="Verdana" w:eastAsia="Times New Roman" w:hAnsi="Verdana" w:cs="Times New Roman"/>
      <w:b/>
      <w:bCs/>
      <w:color w:val="C00000"/>
      <w:sz w:val="54"/>
      <w:szCs w:val="54"/>
    </w:rPr>
  </w:style>
  <w:style w:type="paragraph" w:customStyle="1" w:styleId="biggray">
    <w:name w:val="big_gray"/>
    <w:basedOn w:val="Parasts"/>
    <w:rsid w:val="005C3F72"/>
    <w:pPr>
      <w:spacing w:before="100" w:beforeAutospacing="1" w:after="100" w:afterAutospacing="1" w:line="240" w:lineRule="auto"/>
    </w:pPr>
    <w:rPr>
      <w:rFonts w:ascii="Verdana" w:eastAsia="Times New Roman" w:hAnsi="Verdana" w:cs="Times New Roman"/>
      <w:b/>
      <w:bCs/>
      <w:color w:val="333333"/>
      <w:sz w:val="18"/>
      <w:szCs w:val="18"/>
    </w:rPr>
  </w:style>
  <w:style w:type="paragraph" w:customStyle="1" w:styleId="centertest">
    <w:name w:val="center_test"/>
    <w:basedOn w:val="Parasts"/>
    <w:rsid w:val="005C3F7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rPr>
  </w:style>
  <w:style w:type="paragraph" w:customStyle="1" w:styleId="centertest2">
    <w:name w:val="center_test2"/>
    <w:basedOn w:val="Parasts"/>
    <w:rsid w:val="005C3F7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rPr>
  </w:style>
  <w:style w:type="paragraph" w:customStyle="1" w:styleId="djtablestyle">
    <w:name w:val="dj_table_style"/>
    <w:basedOn w:val="Parasts"/>
    <w:rsid w:val="005C3F72"/>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rPr>
  </w:style>
  <w:style w:type="paragraph" w:customStyle="1" w:styleId="djjautstyle">
    <w:name w:val="dj_jaut_style"/>
    <w:basedOn w:val="Parasts"/>
    <w:rsid w:val="005C3F72"/>
    <w:pPr>
      <w:spacing w:before="100" w:beforeAutospacing="1" w:after="100" w:afterAutospacing="1" w:line="240" w:lineRule="auto"/>
    </w:pPr>
    <w:rPr>
      <w:rFonts w:ascii="Verdana" w:eastAsia="Times New Roman" w:hAnsi="Verdana" w:cs="Times New Roman"/>
      <w:b/>
      <w:bCs/>
      <w:color w:val="6C82B3"/>
      <w:sz w:val="18"/>
      <w:szCs w:val="18"/>
    </w:rPr>
  </w:style>
  <w:style w:type="paragraph" w:customStyle="1" w:styleId="djgreyboldstyle">
    <w:name w:val="dj_grey_bold_style"/>
    <w:basedOn w:val="Parasts"/>
    <w:rsid w:val="005C3F72"/>
    <w:pPr>
      <w:spacing w:before="100" w:beforeAutospacing="1" w:after="100" w:afterAutospacing="1" w:line="240" w:lineRule="auto"/>
    </w:pPr>
    <w:rPr>
      <w:rFonts w:ascii="Verdana" w:eastAsia="Times New Roman" w:hAnsi="Verdana" w:cs="Times New Roman"/>
      <w:b/>
      <w:bCs/>
      <w:color w:val="838484"/>
      <w:sz w:val="17"/>
      <w:szCs w:val="17"/>
    </w:rPr>
  </w:style>
  <w:style w:type="paragraph" w:customStyle="1" w:styleId="submitbezpogas">
    <w:name w:val="submit_bez_pogas"/>
    <w:basedOn w:val="Parasts"/>
    <w:rsid w:val="005C3F72"/>
    <w:pPr>
      <w:spacing w:before="100" w:beforeAutospacing="1" w:after="100" w:afterAutospacing="1" w:line="240" w:lineRule="auto"/>
    </w:pPr>
    <w:rPr>
      <w:rFonts w:ascii="Verdana" w:eastAsia="Times New Roman" w:hAnsi="Verdana" w:cs="Times New Roman"/>
      <w:b/>
      <w:bCs/>
      <w:color w:val="848484"/>
      <w:sz w:val="18"/>
      <w:szCs w:val="18"/>
    </w:rPr>
  </w:style>
  <w:style w:type="paragraph" w:customStyle="1" w:styleId="leftmenuitem">
    <w:name w:val="left_menu_item"/>
    <w:basedOn w:val="Parasts"/>
    <w:rsid w:val="005C3F72"/>
    <w:pPr>
      <w:spacing w:before="100" w:beforeAutospacing="1" w:after="100" w:afterAutospacing="1" w:line="240" w:lineRule="auto"/>
    </w:pPr>
    <w:rPr>
      <w:rFonts w:ascii="Verdana" w:eastAsia="Times New Roman" w:hAnsi="Verdana" w:cs="Times New Roman"/>
      <w:b/>
      <w:bCs/>
      <w:color w:val="838484"/>
      <w:sz w:val="20"/>
      <w:szCs w:val="20"/>
    </w:rPr>
  </w:style>
  <w:style w:type="paragraph" w:customStyle="1" w:styleId="leftmenutitleinactive">
    <w:name w:val="left_menu_title_inactive"/>
    <w:basedOn w:val="Parasts"/>
    <w:rsid w:val="005C3F72"/>
    <w:pPr>
      <w:spacing w:before="100" w:beforeAutospacing="1" w:after="100" w:afterAutospacing="1" w:line="240" w:lineRule="auto"/>
    </w:pPr>
    <w:rPr>
      <w:rFonts w:ascii="Verdana" w:eastAsia="Times New Roman" w:hAnsi="Verdana" w:cs="Times New Roman"/>
      <w:b/>
      <w:bCs/>
      <w:color w:val="40407C"/>
      <w:sz w:val="20"/>
      <w:szCs w:val="20"/>
    </w:rPr>
  </w:style>
  <w:style w:type="paragraph" w:customStyle="1" w:styleId="leftlinija">
    <w:name w:val="left_linija"/>
    <w:basedOn w:val="Parasts"/>
    <w:rsid w:val="005C3F72"/>
    <w:pPr>
      <w:spacing w:after="0" w:line="240" w:lineRule="auto"/>
    </w:pPr>
    <w:rPr>
      <w:rFonts w:ascii="Verdana" w:eastAsia="Times New Roman" w:hAnsi="Verdana" w:cs="Times New Roman"/>
      <w:sz w:val="18"/>
      <w:szCs w:val="18"/>
    </w:rPr>
  </w:style>
  <w:style w:type="paragraph" w:customStyle="1" w:styleId="leftmenutitleactive">
    <w:name w:val="left_menu_title_active"/>
    <w:basedOn w:val="Parasts"/>
    <w:rsid w:val="005C3F72"/>
    <w:pPr>
      <w:spacing w:before="100" w:beforeAutospacing="1" w:after="100" w:afterAutospacing="1" w:line="240" w:lineRule="auto"/>
    </w:pPr>
    <w:rPr>
      <w:rFonts w:ascii="Verdana" w:eastAsia="Times New Roman" w:hAnsi="Verdana" w:cs="Times New Roman"/>
      <w:b/>
      <w:bCs/>
      <w:color w:val="FF0000"/>
      <w:sz w:val="20"/>
      <w:szCs w:val="20"/>
    </w:rPr>
  </w:style>
  <w:style w:type="paragraph" w:customStyle="1" w:styleId="fons">
    <w:name w:val="fons"/>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pageindex">
    <w:name w:val="page_index"/>
    <w:basedOn w:val="Parasts"/>
    <w:rsid w:val="005C3F72"/>
    <w:pPr>
      <w:spacing w:before="100" w:beforeAutospacing="1" w:after="100" w:afterAutospacing="1" w:line="240" w:lineRule="auto"/>
      <w:jc w:val="center"/>
    </w:pPr>
    <w:rPr>
      <w:rFonts w:ascii="Verdana" w:eastAsia="Times New Roman" w:hAnsi="Verdana" w:cs="Times New Roman"/>
      <w:color w:val="40407C"/>
      <w:sz w:val="20"/>
      <w:szCs w:val="20"/>
    </w:rPr>
  </w:style>
  <w:style w:type="paragraph" w:customStyle="1" w:styleId="charindex">
    <w:name w:val="char_index"/>
    <w:basedOn w:val="Parasts"/>
    <w:rsid w:val="005C3F72"/>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rPr>
  </w:style>
  <w:style w:type="paragraph" w:customStyle="1" w:styleId="tatable">
    <w:name w:val="ta_table"/>
    <w:basedOn w:val="Parasts"/>
    <w:rsid w:val="005C3F72"/>
    <w:pPr>
      <w:shd w:val="clear" w:color="auto" w:fill="E0E0E0"/>
      <w:spacing w:before="100" w:beforeAutospacing="1" w:after="100" w:afterAutospacing="1" w:line="240" w:lineRule="auto"/>
    </w:pPr>
    <w:rPr>
      <w:rFonts w:ascii="Verdana" w:eastAsia="Times New Roman" w:hAnsi="Verdana" w:cs="Times New Roman"/>
      <w:b/>
      <w:bCs/>
      <w:color w:val="40407C"/>
      <w:sz w:val="17"/>
      <w:szCs w:val="17"/>
    </w:rPr>
  </w:style>
  <w:style w:type="paragraph" w:customStyle="1" w:styleId="normaltd">
    <w:name w:val="normal_td"/>
    <w:basedOn w:val="Parasts"/>
    <w:rsid w:val="005C3F72"/>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darktd">
    <w:name w:val="dark_td"/>
    <w:basedOn w:val="Parasts"/>
    <w:rsid w:val="005C3F72"/>
    <w:pPr>
      <w:spacing w:before="100" w:beforeAutospacing="1" w:after="100" w:afterAutospacing="1" w:line="240" w:lineRule="auto"/>
    </w:pPr>
    <w:rPr>
      <w:rFonts w:ascii="Verdana" w:eastAsia="Times New Roman" w:hAnsi="Verdana" w:cs="Times New Roman"/>
      <w:color w:val="2E2E2E"/>
      <w:sz w:val="17"/>
      <w:szCs w:val="17"/>
    </w:rPr>
  </w:style>
  <w:style w:type="paragraph" w:customStyle="1" w:styleId="redtd">
    <w:name w:val="red_td"/>
    <w:basedOn w:val="Parasts"/>
    <w:rsid w:val="005C3F72"/>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tadate">
    <w:name w:val="ta_date"/>
    <w:basedOn w:val="Parasts"/>
    <w:rsid w:val="005C3F72"/>
    <w:pPr>
      <w:spacing w:before="100" w:beforeAutospacing="1" w:after="100" w:afterAutospacing="1" w:line="240" w:lineRule="auto"/>
      <w:jc w:val="center"/>
    </w:pPr>
    <w:rPr>
      <w:rFonts w:ascii="Verdana" w:eastAsia="Times New Roman" w:hAnsi="Verdana" w:cs="Times New Roman"/>
      <w:color w:val="848484"/>
      <w:sz w:val="18"/>
      <w:szCs w:val="18"/>
    </w:rPr>
  </w:style>
  <w:style w:type="paragraph" w:customStyle="1" w:styleId="4646a1">
    <w:name w:val="4646a1"/>
    <w:basedOn w:val="Parasts"/>
    <w:rsid w:val="005C3F72"/>
    <w:pPr>
      <w:spacing w:before="100" w:beforeAutospacing="1" w:after="100" w:afterAutospacing="1" w:line="240" w:lineRule="auto"/>
    </w:pPr>
    <w:rPr>
      <w:rFonts w:ascii="Verdana" w:eastAsia="Times New Roman" w:hAnsi="Verdana" w:cs="Times New Roman"/>
      <w:color w:val="4646A1"/>
      <w:sz w:val="18"/>
      <w:szCs w:val="18"/>
    </w:rPr>
  </w:style>
  <w:style w:type="paragraph" w:customStyle="1" w:styleId="formakoment">
    <w:name w:val="forma_koment"/>
    <w:basedOn w:val="Parasts"/>
    <w:rsid w:val="005C3F72"/>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rPr>
  </w:style>
  <w:style w:type="paragraph" w:customStyle="1" w:styleId="bluepic">
    <w:name w:val="blue_pic"/>
    <w:basedOn w:val="Parasts"/>
    <w:rsid w:val="005C3F72"/>
    <w:pPr>
      <w:spacing w:before="100" w:beforeAutospacing="1" w:after="100" w:afterAutospacing="1" w:line="240" w:lineRule="auto"/>
    </w:pPr>
    <w:rPr>
      <w:rFonts w:ascii="Verdana" w:eastAsia="Times New Roman" w:hAnsi="Verdana" w:cs="Times New Roman"/>
      <w:b/>
      <w:bCs/>
      <w:color w:val="FFFFFF"/>
      <w:sz w:val="20"/>
      <w:szCs w:val="20"/>
    </w:rPr>
  </w:style>
  <w:style w:type="paragraph" w:customStyle="1" w:styleId="icolapina">
    <w:name w:val="ico_lapina"/>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menuzils">
    <w:name w:val="menu_zils"/>
    <w:basedOn w:val="Parasts"/>
    <w:rsid w:val="005C3F72"/>
    <w:pPr>
      <w:spacing w:before="100" w:beforeAutospacing="1" w:after="100" w:afterAutospacing="1" w:line="240" w:lineRule="auto"/>
    </w:pPr>
    <w:rPr>
      <w:rFonts w:ascii="Verdana" w:eastAsia="Times New Roman" w:hAnsi="Verdana" w:cs="Times New Roman"/>
      <w:color w:val="40407C"/>
      <w:sz w:val="21"/>
      <w:szCs w:val="21"/>
    </w:rPr>
  </w:style>
  <w:style w:type="paragraph" w:customStyle="1" w:styleId="smalllink">
    <w:name w:val="small_link"/>
    <w:basedOn w:val="Parasts"/>
    <w:rsid w:val="005C3F72"/>
    <w:pPr>
      <w:spacing w:before="100" w:beforeAutospacing="1" w:after="100" w:afterAutospacing="1" w:line="240" w:lineRule="auto"/>
    </w:pPr>
    <w:rPr>
      <w:rFonts w:ascii="Verdana" w:eastAsia="Times New Roman" w:hAnsi="Verdana" w:cs="Times New Roman"/>
      <w:color w:val="B1B1B1"/>
      <w:sz w:val="15"/>
      <w:szCs w:val="15"/>
    </w:rPr>
  </w:style>
  <w:style w:type="paragraph" w:customStyle="1" w:styleId="saistitie">
    <w:name w:val="saistitie"/>
    <w:basedOn w:val="Parasts"/>
    <w:rsid w:val="005C3F72"/>
    <w:pPr>
      <w:spacing w:before="100" w:beforeAutospacing="1" w:after="100" w:afterAutospacing="1" w:line="240" w:lineRule="auto"/>
    </w:pPr>
    <w:rPr>
      <w:rFonts w:ascii="Verdana" w:eastAsia="Times New Roman" w:hAnsi="Verdana" w:cs="Times New Roman"/>
      <w:b/>
      <w:bCs/>
      <w:color w:val="6C82B3"/>
      <w:sz w:val="18"/>
      <w:szCs w:val="18"/>
    </w:rPr>
  </w:style>
  <w:style w:type="paragraph" w:customStyle="1" w:styleId="saistdoc">
    <w:name w:val="saist_doc"/>
    <w:basedOn w:val="Parasts"/>
    <w:rsid w:val="005C3F72"/>
    <w:pPr>
      <w:spacing w:before="100" w:beforeAutospacing="1" w:after="100" w:afterAutospacing="1" w:line="240" w:lineRule="auto"/>
    </w:pPr>
    <w:rPr>
      <w:rFonts w:ascii="Verdana" w:eastAsia="Times New Roman" w:hAnsi="Verdana" w:cs="Times New Roman"/>
      <w:color w:val="838383"/>
      <w:sz w:val="17"/>
      <w:szCs w:val="17"/>
    </w:rPr>
  </w:style>
  <w:style w:type="paragraph" w:customStyle="1" w:styleId="small">
    <w:name w:val="small"/>
    <w:basedOn w:val="Parasts"/>
    <w:rsid w:val="005C3F72"/>
    <w:pPr>
      <w:spacing w:before="100" w:beforeAutospacing="1" w:after="100" w:afterAutospacing="1" w:line="240" w:lineRule="auto"/>
    </w:pPr>
    <w:rPr>
      <w:rFonts w:ascii="Verdana" w:eastAsia="Times New Roman" w:hAnsi="Verdana" w:cs="Times New Roman"/>
      <w:sz w:val="17"/>
      <w:szCs w:val="17"/>
    </w:rPr>
  </w:style>
  <w:style w:type="paragraph" w:customStyle="1" w:styleId="topiautors">
    <w:name w:val="topi_autors"/>
    <w:basedOn w:val="Parasts"/>
    <w:rsid w:val="005C3F72"/>
    <w:pPr>
      <w:spacing w:before="100" w:beforeAutospacing="1" w:after="100" w:afterAutospacing="1" w:line="240" w:lineRule="auto"/>
    </w:pPr>
    <w:rPr>
      <w:rFonts w:ascii="Verdana" w:eastAsia="Times New Roman" w:hAnsi="Verdana" w:cs="Times New Roman"/>
      <w:color w:val="838383"/>
      <w:sz w:val="17"/>
      <w:szCs w:val="17"/>
    </w:rPr>
  </w:style>
  <w:style w:type="paragraph" w:customStyle="1" w:styleId="blunumeric">
    <w:name w:val="blu_numeric"/>
    <w:basedOn w:val="Parasts"/>
    <w:rsid w:val="005C3F72"/>
    <w:pPr>
      <w:spacing w:before="100" w:beforeAutospacing="1" w:after="100" w:afterAutospacing="1" w:line="240" w:lineRule="auto"/>
    </w:pPr>
    <w:rPr>
      <w:rFonts w:ascii="Verdana" w:eastAsia="Times New Roman" w:hAnsi="Verdana" w:cs="Times New Roman"/>
      <w:color w:val="40407C"/>
      <w:sz w:val="18"/>
      <w:szCs w:val="18"/>
    </w:rPr>
  </w:style>
  <w:style w:type="paragraph" w:customStyle="1" w:styleId="calendarwhere">
    <w:name w:val="calendar_where"/>
    <w:basedOn w:val="Parasts"/>
    <w:rsid w:val="005C3F72"/>
    <w:pPr>
      <w:spacing w:before="100" w:beforeAutospacing="1" w:after="100" w:afterAutospacing="1" w:line="240" w:lineRule="auto"/>
    </w:pPr>
    <w:rPr>
      <w:rFonts w:ascii="Verdana" w:eastAsia="Times New Roman" w:hAnsi="Verdana" w:cs="Times New Roman"/>
      <w:color w:val="C00000"/>
      <w:sz w:val="15"/>
      <w:szCs w:val="15"/>
    </w:rPr>
  </w:style>
  <w:style w:type="paragraph" w:customStyle="1" w:styleId="e8linija">
    <w:name w:val="e8_linija"/>
    <w:basedOn w:val="Parasts"/>
    <w:rsid w:val="005C3F7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rPr>
  </w:style>
  <w:style w:type="paragraph" w:customStyle="1" w:styleId="fplist">
    <w:name w:val="fp_list"/>
    <w:basedOn w:val="Parasts"/>
    <w:rsid w:val="005C3F72"/>
    <w:pPr>
      <w:spacing w:before="100" w:beforeAutospacing="1" w:after="100" w:afterAutospacing="1" w:line="240" w:lineRule="auto"/>
    </w:pPr>
    <w:rPr>
      <w:rFonts w:ascii="Verdana" w:eastAsia="Times New Roman" w:hAnsi="Verdana" w:cs="Times New Roman"/>
      <w:color w:val="848484"/>
      <w:sz w:val="17"/>
      <w:szCs w:val="17"/>
    </w:rPr>
  </w:style>
  <w:style w:type="paragraph" w:customStyle="1" w:styleId="fplaidiens">
    <w:name w:val="fp_laidiens"/>
    <w:basedOn w:val="Parasts"/>
    <w:rsid w:val="005C3F72"/>
    <w:pPr>
      <w:spacing w:before="100" w:beforeAutospacing="1" w:after="100" w:afterAutospacing="1" w:line="240" w:lineRule="auto"/>
    </w:pPr>
    <w:rPr>
      <w:rFonts w:ascii="Verdana" w:eastAsia="Times New Roman" w:hAnsi="Verdana" w:cs="Times New Roman"/>
      <w:sz w:val="17"/>
      <w:szCs w:val="17"/>
    </w:rPr>
  </w:style>
  <w:style w:type="paragraph" w:customStyle="1" w:styleId="temaletter">
    <w:name w:val="tema_letter"/>
    <w:basedOn w:val="Parasts"/>
    <w:rsid w:val="005C3F72"/>
    <w:pPr>
      <w:spacing w:before="100" w:beforeAutospacing="1" w:after="100" w:afterAutospacing="1" w:line="240" w:lineRule="auto"/>
    </w:pPr>
    <w:rPr>
      <w:rFonts w:ascii="Verdana" w:eastAsia="Times New Roman" w:hAnsi="Verdana" w:cs="Times New Roman"/>
      <w:color w:val="40407C"/>
      <w:sz w:val="23"/>
      <w:szCs w:val="23"/>
    </w:rPr>
  </w:style>
  <w:style w:type="paragraph" w:customStyle="1" w:styleId="temalink">
    <w:name w:val="tema_link"/>
    <w:basedOn w:val="Parasts"/>
    <w:rsid w:val="005C3F72"/>
    <w:pPr>
      <w:spacing w:before="100" w:beforeAutospacing="1" w:after="100" w:afterAutospacing="1" w:line="240" w:lineRule="auto"/>
    </w:pPr>
    <w:rPr>
      <w:rFonts w:ascii="Verdana" w:eastAsia="Times New Roman" w:hAnsi="Verdana" w:cs="Times New Roman"/>
      <w:color w:val="838383"/>
      <w:sz w:val="20"/>
      <w:szCs w:val="20"/>
    </w:rPr>
  </w:style>
  <w:style w:type="paragraph" w:customStyle="1" w:styleId="fire">
    <w:name w:val="fire"/>
    <w:basedOn w:val="Parasts"/>
    <w:rsid w:val="005C3F72"/>
    <w:pPr>
      <w:spacing w:after="100" w:afterAutospacing="1" w:line="240" w:lineRule="auto"/>
    </w:pPr>
    <w:rPr>
      <w:rFonts w:ascii="Verdana" w:eastAsia="Times New Roman" w:hAnsi="Verdana" w:cs="Times New Roman"/>
      <w:sz w:val="18"/>
      <w:szCs w:val="18"/>
    </w:rPr>
  </w:style>
  <w:style w:type="paragraph" w:customStyle="1" w:styleId="fontsize2">
    <w:name w:val="fontsize2"/>
    <w:basedOn w:val="Parasts"/>
    <w:rsid w:val="005C3F72"/>
    <w:pPr>
      <w:spacing w:before="100" w:beforeAutospacing="1" w:after="100" w:afterAutospacing="1" w:line="240" w:lineRule="auto"/>
    </w:pPr>
    <w:rPr>
      <w:rFonts w:ascii="Verdana" w:eastAsia="Times New Roman" w:hAnsi="Verdana" w:cs="Times New Roman"/>
      <w:i/>
      <w:iCs/>
      <w:sz w:val="15"/>
      <w:szCs w:val="15"/>
    </w:rPr>
  </w:style>
  <w:style w:type="paragraph" w:customStyle="1" w:styleId="textline">
    <w:name w:val="text_line"/>
    <w:basedOn w:val="Parasts"/>
    <w:rsid w:val="005C3F72"/>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rPr>
  </w:style>
  <w:style w:type="paragraph" w:customStyle="1" w:styleId="textlinered">
    <w:name w:val="text_line_red"/>
    <w:basedOn w:val="Parasts"/>
    <w:rsid w:val="005C3F72"/>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rPr>
  </w:style>
  <w:style w:type="paragraph" w:customStyle="1" w:styleId="textline2">
    <w:name w:val="text_line2"/>
    <w:basedOn w:val="Parasts"/>
    <w:rsid w:val="005C3F72"/>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rPr>
  </w:style>
  <w:style w:type="paragraph" w:customStyle="1" w:styleId="textfons">
    <w:name w:val="text_fons"/>
    <w:basedOn w:val="Parasts"/>
    <w:rsid w:val="005C3F72"/>
    <w:pPr>
      <w:spacing w:before="100" w:beforeAutospacing="1" w:after="100" w:afterAutospacing="1" w:line="240" w:lineRule="auto"/>
    </w:pPr>
    <w:rPr>
      <w:rFonts w:ascii="Arial" w:eastAsia="Times New Roman" w:hAnsi="Arial" w:cs="Arial"/>
      <w:b/>
      <w:bCs/>
      <w:caps/>
      <w:color w:val="40407C"/>
      <w:spacing w:val="60"/>
      <w:sz w:val="21"/>
      <w:szCs w:val="21"/>
    </w:rPr>
  </w:style>
  <w:style w:type="paragraph" w:customStyle="1" w:styleId="squarered">
    <w:name w:val="square_red"/>
    <w:basedOn w:val="Parasts"/>
    <w:rsid w:val="005C3F72"/>
    <w:pPr>
      <w:spacing w:before="100" w:beforeAutospacing="1" w:after="100" w:afterAutospacing="1" w:line="240" w:lineRule="auto"/>
    </w:pPr>
    <w:rPr>
      <w:rFonts w:ascii="Verdana" w:eastAsia="Times New Roman" w:hAnsi="Verdana" w:cs="Times New Roman"/>
      <w:b/>
      <w:bCs/>
      <w:color w:val="C10000"/>
      <w:sz w:val="18"/>
      <w:szCs w:val="18"/>
    </w:rPr>
  </w:style>
  <w:style w:type="paragraph" w:customStyle="1" w:styleId="textlinesk">
    <w:name w:val="text_line_sk"/>
    <w:basedOn w:val="Parasts"/>
    <w:rsid w:val="005C3F72"/>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rPr>
  </w:style>
  <w:style w:type="paragraph" w:customStyle="1" w:styleId="searchrubrika">
    <w:name w:val="search_rubrika"/>
    <w:basedOn w:val="Parasts"/>
    <w:rsid w:val="005C3F72"/>
    <w:pPr>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graynolink">
    <w:name w:val="gray_nolink"/>
    <w:basedOn w:val="Parasts"/>
    <w:rsid w:val="005C3F72"/>
    <w:pPr>
      <w:spacing w:before="100" w:beforeAutospacing="1" w:after="100" w:afterAutospacing="1" w:line="240" w:lineRule="auto"/>
    </w:pPr>
    <w:rPr>
      <w:rFonts w:ascii="Verdana" w:eastAsia="Times New Roman" w:hAnsi="Verdana" w:cs="Times New Roman"/>
      <w:color w:val="808080"/>
      <w:sz w:val="18"/>
      <w:szCs w:val="18"/>
    </w:rPr>
  </w:style>
  <w:style w:type="paragraph" w:customStyle="1" w:styleId="rednolink">
    <w:name w:val="red_nolink"/>
    <w:basedOn w:val="Parasts"/>
    <w:rsid w:val="005C3F72"/>
    <w:pPr>
      <w:spacing w:before="100" w:beforeAutospacing="1" w:after="100" w:afterAutospacing="1" w:line="240" w:lineRule="auto"/>
    </w:pPr>
    <w:rPr>
      <w:rFonts w:ascii="Verdana" w:eastAsia="Times New Roman" w:hAnsi="Verdana" w:cs="Times New Roman"/>
      <w:color w:val="C00000"/>
      <w:sz w:val="18"/>
      <w:szCs w:val="18"/>
    </w:rPr>
  </w:style>
  <w:style w:type="paragraph" w:customStyle="1" w:styleId="bluenolink">
    <w:name w:val="blue_nolink"/>
    <w:basedOn w:val="Parasts"/>
    <w:rsid w:val="005C3F72"/>
    <w:pPr>
      <w:spacing w:before="100" w:beforeAutospacing="1" w:after="100" w:afterAutospacing="1" w:line="240" w:lineRule="auto"/>
    </w:pPr>
    <w:rPr>
      <w:rFonts w:ascii="Verdana" w:eastAsia="Times New Roman" w:hAnsi="Verdana" w:cs="Times New Roman"/>
      <w:color w:val="203258"/>
      <w:sz w:val="18"/>
      <w:szCs w:val="18"/>
    </w:rPr>
  </w:style>
  <w:style w:type="paragraph" w:customStyle="1" w:styleId="bluetitle">
    <w:name w:val="blue_title"/>
    <w:basedOn w:val="Parasts"/>
    <w:rsid w:val="005C3F72"/>
    <w:pPr>
      <w:spacing w:before="100" w:beforeAutospacing="1" w:after="100" w:afterAutospacing="1" w:line="240" w:lineRule="auto"/>
      <w:jc w:val="right"/>
    </w:pPr>
    <w:rPr>
      <w:rFonts w:ascii="Verdana" w:eastAsia="Times New Roman" w:hAnsi="Verdana" w:cs="Times New Roman"/>
      <w:b/>
      <w:bCs/>
      <w:color w:val="00558D"/>
      <w:sz w:val="24"/>
      <w:szCs w:val="24"/>
    </w:rPr>
  </w:style>
  <w:style w:type="paragraph" w:customStyle="1" w:styleId="ieplogo">
    <w:name w:val="iep_logo"/>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eplist">
    <w:name w:val="iep_list"/>
    <w:basedOn w:val="Parasts"/>
    <w:rsid w:val="005C3F72"/>
    <w:pPr>
      <w:spacing w:before="100" w:beforeAutospacing="1" w:after="100" w:afterAutospacing="1" w:line="240" w:lineRule="auto"/>
      <w:jc w:val="right"/>
    </w:pPr>
    <w:rPr>
      <w:rFonts w:ascii="Verdana" w:eastAsia="Times New Roman" w:hAnsi="Verdana" w:cs="Times New Roman"/>
      <w:color w:val="666666"/>
      <w:sz w:val="18"/>
      <w:szCs w:val="18"/>
    </w:rPr>
  </w:style>
  <w:style w:type="paragraph" w:customStyle="1" w:styleId="ieplistright">
    <w:name w:val="iep_list_right"/>
    <w:basedOn w:val="Parasts"/>
    <w:rsid w:val="005C3F72"/>
    <w:pPr>
      <w:spacing w:before="100" w:beforeAutospacing="1" w:after="100" w:afterAutospacing="1" w:line="240" w:lineRule="auto"/>
    </w:pPr>
    <w:rPr>
      <w:rFonts w:ascii="Verdana" w:eastAsia="Times New Roman" w:hAnsi="Verdana" w:cs="Times New Roman"/>
      <w:color w:val="666666"/>
      <w:sz w:val="18"/>
      <w:szCs w:val="18"/>
    </w:rPr>
  </w:style>
  <w:style w:type="paragraph" w:customStyle="1" w:styleId="ieptop">
    <w:name w:val="iep_top"/>
    <w:basedOn w:val="Parasts"/>
    <w:rsid w:val="005C3F72"/>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rPr>
  </w:style>
  <w:style w:type="paragraph" w:customStyle="1" w:styleId="iepmain">
    <w:name w:val="iep_main"/>
    <w:basedOn w:val="Parasts"/>
    <w:rsid w:val="005C3F72"/>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rPr>
  </w:style>
  <w:style w:type="paragraph" w:customStyle="1" w:styleId="fotoselected">
    <w:name w:val="foto_selected"/>
    <w:basedOn w:val="Parasts"/>
    <w:rsid w:val="005C3F72"/>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rPr>
  </w:style>
  <w:style w:type="paragraph" w:customStyle="1" w:styleId="fotounselected">
    <w:name w:val="foto_unselected"/>
    <w:basedOn w:val="Parasts"/>
    <w:rsid w:val="005C3F72"/>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rPr>
  </w:style>
  <w:style w:type="paragraph" w:customStyle="1" w:styleId="tablespacesmall">
    <w:name w:val="table_space_smal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ablespace">
    <w:name w:val="table_spac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ablespacebig">
    <w:name w:val="table_space_big"/>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ablespaceverybig">
    <w:name w:val="table_space_very_big"/>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tl">
    <w:name w:val="oval_t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tt">
    <w:name w:val="oval_tt"/>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tr">
    <w:name w:val="oval_t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ll">
    <w:name w:val="oval_l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mm">
    <w:name w:val="oval_mm"/>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rr">
    <w:name w:val="oval_r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bl">
    <w:name w:val="oval_b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bb">
    <w:name w:val="oval_bb"/>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br">
    <w:name w:val="oval_b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bluepicsmall">
    <w:name w:val="blue_pic_small"/>
    <w:basedOn w:val="Parasts"/>
    <w:rsid w:val="005C3F72"/>
    <w:pPr>
      <w:spacing w:before="100" w:beforeAutospacing="1" w:after="100" w:afterAutospacing="1" w:line="240" w:lineRule="auto"/>
    </w:pPr>
    <w:rPr>
      <w:rFonts w:ascii="Verdana" w:eastAsia="Times New Roman" w:hAnsi="Verdana" w:cs="Times New Roman"/>
      <w:b/>
      <w:bCs/>
      <w:color w:val="FFFFFF"/>
      <w:sz w:val="20"/>
      <w:szCs w:val="20"/>
    </w:rPr>
  </w:style>
  <w:style w:type="paragraph" w:customStyle="1" w:styleId="bluepicsmall2">
    <w:name w:val="blue_pic_small2"/>
    <w:basedOn w:val="Parasts"/>
    <w:rsid w:val="005C3F72"/>
    <w:pPr>
      <w:spacing w:before="100" w:beforeAutospacing="1" w:after="100" w:afterAutospacing="1" w:line="240" w:lineRule="auto"/>
    </w:pPr>
    <w:rPr>
      <w:rFonts w:ascii="Verdana" w:eastAsia="Times New Roman" w:hAnsi="Verdana" w:cs="Times New Roman"/>
      <w:b/>
      <w:bCs/>
      <w:color w:val="FFFFFF"/>
      <w:sz w:val="20"/>
      <w:szCs w:val="20"/>
    </w:rPr>
  </w:style>
  <w:style w:type="paragraph" w:customStyle="1" w:styleId="bluepichalf">
    <w:name w:val="blue_pic_half"/>
    <w:basedOn w:val="Parasts"/>
    <w:rsid w:val="005C3F72"/>
    <w:pPr>
      <w:spacing w:before="100" w:beforeAutospacing="1" w:after="100" w:afterAutospacing="1" w:line="240" w:lineRule="auto"/>
    </w:pPr>
    <w:rPr>
      <w:rFonts w:ascii="Verdana" w:eastAsia="Times New Roman" w:hAnsi="Verdana" w:cs="Times New Roman"/>
      <w:b/>
      <w:bCs/>
      <w:color w:val="FFFFFF"/>
      <w:sz w:val="20"/>
      <w:szCs w:val="20"/>
    </w:rPr>
  </w:style>
  <w:style w:type="paragraph" w:customStyle="1" w:styleId="bluepicbig">
    <w:name w:val="blue_pic_big"/>
    <w:basedOn w:val="Parasts"/>
    <w:rsid w:val="005C3F72"/>
    <w:pPr>
      <w:spacing w:before="100" w:beforeAutospacing="1" w:after="100" w:afterAutospacing="1" w:line="240" w:lineRule="auto"/>
    </w:pPr>
    <w:rPr>
      <w:rFonts w:ascii="Verdana" w:eastAsia="Times New Roman" w:hAnsi="Verdana" w:cs="Times New Roman"/>
      <w:b/>
      <w:bCs/>
      <w:color w:val="FFFFFF"/>
      <w:sz w:val="20"/>
      <w:szCs w:val="20"/>
    </w:rPr>
  </w:style>
  <w:style w:type="paragraph" w:customStyle="1" w:styleId="topdiv">
    <w:name w:val="top_div"/>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optext">
    <w:name w:val="top_text"/>
    <w:basedOn w:val="Parasts"/>
    <w:rsid w:val="005C3F72"/>
    <w:pPr>
      <w:spacing w:before="100" w:beforeAutospacing="1" w:after="100" w:afterAutospacing="1" w:line="240" w:lineRule="auto"/>
    </w:pPr>
    <w:rPr>
      <w:rFonts w:ascii="Verdana" w:eastAsia="Times New Roman" w:hAnsi="Verdana" w:cs="Times New Roman"/>
      <w:b/>
      <w:bCs/>
      <w:color w:val="666666"/>
      <w:sz w:val="20"/>
      <w:szCs w:val="20"/>
    </w:rPr>
  </w:style>
  <w:style w:type="paragraph" w:customStyle="1" w:styleId="topsign">
    <w:name w:val="top_sign"/>
    <w:basedOn w:val="Parasts"/>
    <w:rsid w:val="005C3F72"/>
    <w:pPr>
      <w:spacing w:before="100" w:beforeAutospacing="1" w:after="100" w:afterAutospacing="1" w:line="240" w:lineRule="auto"/>
    </w:pPr>
    <w:rPr>
      <w:rFonts w:ascii="Verdana" w:eastAsia="Times New Roman" w:hAnsi="Verdana" w:cs="Times New Roman"/>
      <w:color w:val="808080"/>
      <w:sz w:val="18"/>
      <w:szCs w:val="18"/>
    </w:rPr>
  </w:style>
  <w:style w:type="paragraph" w:customStyle="1" w:styleId="kontleft">
    <w:name w:val="kont_left"/>
    <w:basedOn w:val="Parasts"/>
    <w:rsid w:val="005C3F72"/>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rPr>
  </w:style>
  <w:style w:type="paragraph" w:customStyle="1" w:styleId="kontmiddle">
    <w:name w:val="kont_middle"/>
    <w:basedOn w:val="Parasts"/>
    <w:rsid w:val="005C3F72"/>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rPr>
  </w:style>
  <w:style w:type="paragraph" w:customStyle="1" w:styleId="kontright">
    <w:name w:val="kont_right"/>
    <w:basedOn w:val="Parasts"/>
    <w:rsid w:val="005C3F72"/>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rPr>
  </w:style>
  <w:style w:type="paragraph" w:customStyle="1" w:styleId="calendermonthactive">
    <w:name w:val="calender_month_active"/>
    <w:basedOn w:val="Parasts"/>
    <w:rsid w:val="005C3F72"/>
    <w:pPr>
      <w:spacing w:before="100" w:beforeAutospacing="1" w:after="100" w:afterAutospacing="1" w:line="240" w:lineRule="auto"/>
    </w:pPr>
    <w:rPr>
      <w:rFonts w:ascii="Verdana" w:eastAsia="Times New Roman" w:hAnsi="Verdana" w:cs="Times New Roman"/>
      <w:b/>
      <w:bCs/>
      <w:color w:val="5F879E"/>
      <w:sz w:val="18"/>
      <w:szCs w:val="18"/>
    </w:rPr>
  </w:style>
  <w:style w:type="paragraph" w:customStyle="1" w:styleId="calendertoday">
    <w:name w:val="calender_today"/>
    <w:basedOn w:val="Parasts"/>
    <w:rsid w:val="005C3F72"/>
    <w:pPr>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trianglered">
    <w:name w:val="triangle_red"/>
    <w:basedOn w:val="Parasts"/>
    <w:rsid w:val="005C3F72"/>
    <w:pPr>
      <w:spacing w:before="100" w:beforeAutospacing="1" w:after="100" w:afterAutospacing="1" w:line="360" w:lineRule="auto"/>
    </w:pPr>
    <w:rPr>
      <w:rFonts w:ascii="Verdana" w:eastAsia="Times New Roman" w:hAnsi="Verdana" w:cs="Times New Roman"/>
      <w:sz w:val="18"/>
      <w:szCs w:val="18"/>
    </w:rPr>
  </w:style>
  <w:style w:type="paragraph" w:customStyle="1" w:styleId="prindexa">
    <w:name w:val="pr_index_a"/>
    <w:basedOn w:val="Parasts"/>
    <w:rsid w:val="005C3F72"/>
    <w:pPr>
      <w:spacing w:before="100" w:beforeAutospacing="1" w:after="100" w:afterAutospacing="1" w:line="240" w:lineRule="auto"/>
    </w:pPr>
    <w:rPr>
      <w:rFonts w:ascii="Verdana" w:eastAsia="Times New Roman" w:hAnsi="Verdana" w:cs="Times New Roman"/>
      <w:b/>
      <w:bCs/>
      <w:sz w:val="18"/>
      <w:szCs w:val="18"/>
    </w:rPr>
  </w:style>
  <w:style w:type="paragraph" w:customStyle="1" w:styleId="zilsvirs">
    <w:name w:val="zils_virs"/>
    <w:basedOn w:val="Parasts"/>
    <w:rsid w:val="005C3F72"/>
    <w:pPr>
      <w:spacing w:before="100" w:beforeAutospacing="1" w:after="100" w:afterAutospacing="1" w:line="240" w:lineRule="auto"/>
    </w:pPr>
    <w:rPr>
      <w:rFonts w:ascii="Verdana" w:eastAsia="Times New Roman" w:hAnsi="Verdana" w:cs="Times New Roman"/>
      <w:color w:val="00558D"/>
      <w:sz w:val="23"/>
      <w:szCs w:val="23"/>
    </w:rPr>
  </w:style>
  <w:style w:type="paragraph" w:customStyle="1" w:styleId="sarkansvirs">
    <w:name w:val="sarkans_virs"/>
    <w:basedOn w:val="Parasts"/>
    <w:rsid w:val="005C3F72"/>
    <w:pPr>
      <w:spacing w:before="100" w:beforeAutospacing="1" w:after="100" w:afterAutospacing="1" w:line="240" w:lineRule="auto"/>
    </w:pPr>
    <w:rPr>
      <w:rFonts w:ascii="Verdana" w:eastAsia="Times New Roman" w:hAnsi="Verdana" w:cs="Times New Roman"/>
      <w:b/>
      <w:bCs/>
      <w:color w:val="C00000"/>
      <w:spacing w:val="15"/>
      <w:sz w:val="21"/>
      <w:szCs w:val="21"/>
    </w:rPr>
  </w:style>
  <w:style w:type="paragraph" w:customStyle="1" w:styleId="ierosini">
    <w:name w:val="ierosini"/>
    <w:basedOn w:val="Parasts"/>
    <w:rsid w:val="005C3F72"/>
    <w:pPr>
      <w:shd w:val="clear" w:color="auto" w:fill="ECECEC"/>
      <w:spacing w:before="100" w:beforeAutospacing="1" w:after="100" w:afterAutospacing="1" w:line="240" w:lineRule="auto"/>
    </w:pPr>
    <w:rPr>
      <w:rFonts w:ascii="Verdana" w:eastAsia="Times New Roman" w:hAnsi="Verdana" w:cs="Times New Roman"/>
      <w:sz w:val="18"/>
      <w:szCs w:val="18"/>
    </w:rPr>
  </w:style>
  <w:style w:type="paragraph" w:customStyle="1" w:styleId="ierosinivirs">
    <w:name w:val="ierosini_virs"/>
    <w:basedOn w:val="Parasts"/>
    <w:rsid w:val="005C3F72"/>
    <w:pPr>
      <w:spacing w:before="100" w:beforeAutospacing="1" w:after="100" w:afterAutospacing="1" w:line="240" w:lineRule="auto"/>
    </w:pPr>
    <w:rPr>
      <w:rFonts w:ascii="Verdana" w:eastAsia="Times New Roman" w:hAnsi="Verdana" w:cs="Times New Roman"/>
      <w:b/>
      <w:bCs/>
      <w:spacing w:val="15"/>
      <w:sz w:val="23"/>
      <w:szCs w:val="23"/>
    </w:rPr>
  </w:style>
  <w:style w:type="paragraph" w:customStyle="1" w:styleId="ierosinitxt">
    <w:name w:val="ierosini_txt"/>
    <w:basedOn w:val="Parasts"/>
    <w:rsid w:val="005C3F72"/>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ierosinisubmit">
    <w:name w:val="ierosini_submit"/>
    <w:basedOn w:val="Parasts"/>
    <w:rsid w:val="005C3F72"/>
    <w:pPr>
      <w:shd w:val="clear" w:color="auto" w:fill="E2E8F1"/>
      <w:spacing w:before="100" w:beforeAutospacing="1" w:after="100" w:afterAutospacing="1" w:line="240" w:lineRule="auto"/>
    </w:pPr>
    <w:rPr>
      <w:rFonts w:ascii="Verdana" w:eastAsia="Times New Roman" w:hAnsi="Verdana" w:cs="Times New Roman"/>
      <w:color w:val="C00000"/>
      <w:sz w:val="18"/>
      <w:szCs w:val="18"/>
    </w:rPr>
  </w:style>
  <w:style w:type="paragraph" w:customStyle="1" w:styleId="lired">
    <w:name w:val="li_red"/>
    <w:basedOn w:val="Parasts"/>
    <w:rsid w:val="005C3F72"/>
    <w:pPr>
      <w:spacing w:before="100" w:beforeAutospacing="1" w:after="100" w:afterAutospacing="1" w:line="240" w:lineRule="auto"/>
      <w:ind w:left="75"/>
    </w:pPr>
    <w:rPr>
      <w:rFonts w:ascii="Verdana" w:eastAsia="Times New Roman" w:hAnsi="Verdana" w:cs="Times New Roman"/>
      <w:color w:val="C00000"/>
      <w:sz w:val="18"/>
      <w:szCs w:val="18"/>
    </w:rPr>
  </w:style>
  <w:style w:type="paragraph" w:customStyle="1" w:styleId="linone">
    <w:name w:val="li_non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normaltext">
    <w:name w:val="normal_text"/>
    <w:basedOn w:val="Parasts"/>
    <w:rsid w:val="005C3F72"/>
    <w:pPr>
      <w:spacing w:before="100" w:beforeAutospacing="1" w:after="100" w:afterAutospacing="1" w:line="240" w:lineRule="auto"/>
    </w:pPr>
    <w:rPr>
      <w:rFonts w:ascii="Verdana" w:eastAsia="Times New Roman" w:hAnsi="Verdana" w:cs="Times New Roman"/>
      <w:color w:val="666666"/>
      <w:sz w:val="18"/>
      <w:szCs w:val="18"/>
    </w:rPr>
  </w:style>
  <w:style w:type="paragraph" w:customStyle="1" w:styleId="epoga">
    <w:name w:val="e_poga"/>
    <w:basedOn w:val="Parasts"/>
    <w:rsid w:val="005C3F72"/>
    <w:pPr>
      <w:shd w:val="clear" w:color="auto" w:fill="FFFFFF"/>
      <w:spacing w:before="100" w:beforeAutospacing="1" w:after="100" w:afterAutospacing="1" w:line="240" w:lineRule="auto"/>
    </w:pPr>
    <w:rPr>
      <w:rFonts w:ascii="Verdana" w:eastAsia="Times New Roman" w:hAnsi="Verdana" w:cs="Times New Roman"/>
      <w:color w:val="C00000"/>
      <w:sz w:val="18"/>
      <w:szCs w:val="18"/>
    </w:rPr>
  </w:style>
  <w:style w:type="paragraph" w:customStyle="1" w:styleId="coment">
    <w:name w:val="coment"/>
    <w:basedOn w:val="Parasts"/>
    <w:rsid w:val="005C3F72"/>
    <w:pPr>
      <w:spacing w:before="100" w:beforeAutospacing="1" w:after="100" w:afterAutospacing="1" w:line="240" w:lineRule="auto"/>
    </w:pPr>
    <w:rPr>
      <w:rFonts w:ascii="Verdana" w:eastAsia="Times New Roman" w:hAnsi="Verdana" w:cs="Times New Roman"/>
      <w:color w:val="C00000"/>
      <w:sz w:val="17"/>
      <w:szCs w:val="17"/>
    </w:rPr>
  </w:style>
  <w:style w:type="paragraph" w:customStyle="1" w:styleId="warning">
    <w:name w:val="warning"/>
    <w:basedOn w:val="Parasts"/>
    <w:rsid w:val="005C3F72"/>
    <w:pPr>
      <w:spacing w:before="100" w:beforeAutospacing="1" w:after="100" w:afterAutospacing="1" w:line="240" w:lineRule="auto"/>
    </w:pPr>
    <w:rPr>
      <w:rFonts w:ascii="Verdana" w:eastAsia="Times New Roman" w:hAnsi="Verdana" w:cs="Times New Roman"/>
      <w:color w:val="C00000"/>
      <w:sz w:val="18"/>
      <w:szCs w:val="18"/>
    </w:rPr>
  </w:style>
  <w:style w:type="paragraph" w:customStyle="1" w:styleId="city24top">
    <w:name w:val="city24_top"/>
    <w:basedOn w:val="Parasts"/>
    <w:rsid w:val="005C3F72"/>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rPr>
  </w:style>
  <w:style w:type="paragraph" w:customStyle="1" w:styleId="city24bottom">
    <w:name w:val="city24_bottom"/>
    <w:basedOn w:val="Parasts"/>
    <w:rsid w:val="005C3F72"/>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rPr>
  </w:style>
  <w:style w:type="paragraph" w:customStyle="1" w:styleId="banner810x110">
    <w:name w:val="banner_810x110"/>
    <w:basedOn w:val="Parasts"/>
    <w:rsid w:val="005C3F72"/>
    <w:pPr>
      <w:shd w:val="clear" w:color="auto" w:fill="F5F3F4"/>
      <w:spacing w:before="100" w:beforeAutospacing="1" w:after="100" w:afterAutospacing="1" w:line="240" w:lineRule="auto"/>
    </w:pPr>
    <w:rPr>
      <w:rFonts w:ascii="Verdana" w:eastAsia="Times New Roman" w:hAnsi="Verdana" w:cs="Times New Roman"/>
      <w:sz w:val="18"/>
      <w:szCs w:val="18"/>
    </w:rPr>
  </w:style>
  <w:style w:type="paragraph" w:customStyle="1" w:styleId="tvdoctoplogo">
    <w:name w:val="tv_doc_top_logo"/>
    <w:basedOn w:val="Parasts"/>
    <w:rsid w:val="005C3F72"/>
    <w:pPr>
      <w:spacing w:before="100" w:beforeAutospacing="1" w:after="100" w:afterAutospacing="1" w:line="240" w:lineRule="auto"/>
      <w:jc w:val="right"/>
    </w:pPr>
    <w:rPr>
      <w:rFonts w:ascii="Verdana" w:eastAsia="Times New Roman" w:hAnsi="Verdana" w:cs="Times New Roman"/>
      <w:color w:val="808080"/>
      <w:sz w:val="17"/>
      <w:szCs w:val="17"/>
    </w:rPr>
  </w:style>
  <w:style w:type="paragraph" w:customStyle="1" w:styleId="tvdoctop">
    <w:name w:val="tv_doc_top"/>
    <w:basedOn w:val="Parasts"/>
    <w:rsid w:val="005C3F72"/>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rPr>
  </w:style>
  <w:style w:type="paragraph" w:customStyle="1" w:styleId="tvdoctopindex">
    <w:name w:val="tv_doc_top_index"/>
    <w:basedOn w:val="Parasts"/>
    <w:rsid w:val="005C3F72"/>
    <w:pPr>
      <w:spacing w:before="100" w:beforeAutospacing="1" w:after="100" w:afterAutospacing="1" w:line="240" w:lineRule="auto"/>
    </w:pPr>
    <w:rPr>
      <w:rFonts w:ascii="Verdana" w:eastAsia="Times New Roman" w:hAnsi="Verdana" w:cs="Times New Roman"/>
      <w:color w:val="666666"/>
      <w:sz w:val="18"/>
      <w:szCs w:val="18"/>
    </w:rPr>
  </w:style>
  <w:style w:type="paragraph" w:customStyle="1" w:styleId="tvhtml">
    <w:name w:val="tv_htm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optextkv">
    <w:name w:val="top_text_kv"/>
    <w:basedOn w:val="Parasts"/>
    <w:rsid w:val="005C3F72"/>
    <w:pPr>
      <w:spacing w:before="100" w:beforeAutospacing="1" w:after="100" w:afterAutospacing="1" w:line="240" w:lineRule="auto"/>
    </w:pPr>
    <w:rPr>
      <w:rFonts w:ascii="Verdana" w:eastAsia="Times New Roman" w:hAnsi="Verdana" w:cs="Times New Roman"/>
      <w:b/>
      <w:bCs/>
      <w:color w:val="666666"/>
      <w:sz w:val="20"/>
      <w:szCs w:val="20"/>
    </w:rPr>
  </w:style>
  <w:style w:type="paragraph" w:customStyle="1" w:styleId="topsignkv">
    <w:name w:val="top_sign_kv"/>
    <w:basedOn w:val="Parasts"/>
    <w:rsid w:val="005C3F72"/>
    <w:pPr>
      <w:spacing w:before="100" w:beforeAutospacing="1" w:after="100" w:afterAutospacing="1" w:line="240" w:lineRule="auto"/>
    </w:pPr>
    <w:rPr>
      <w:rFonts w:ascii="Verdana" w:eastAsia="Times New Roman" w:hAnsi="Verdana" w:cs="Times New Roman"/>
      <w:color w:val="808080"/>
      <w:sz w:val="18"/>
      <w:szCs w:val="18"/>
    </w:rPr>
  </w:style>
  <w:style w:type="paragraph" w:customStyle="1" w:styleId="mekletajssmall">
    <w:name w:val="mekletajs_small"/>
    <w:basedOn w:val="Parasts"/>
    <w:rsid w:val="005C3F72"/>
    <w:pPr>
      <w:spacing w:before="100" w:beforeAutospacing="1" w:after="100" w:afterAutospacing="1" w:line="240" w:lineRule="auto"/>
    </w:pPr>
    <w:rPr>
      <w:rFonts w:ascii="Verdana" w:eastAsia="Times New Roman" w:hAnsi="Verdana" w:cs="Times New Roman"/>
      <w:color w:val="7F7F7F"/>
      <w:sz w:val="14"/>
      <w:szCs w:val="14"/>
    </w:rPr>
  </w:style>
  <w:style w:type="paragraph" w:customStyle="1" w:styleId="topidoclist">
    <w:name w:val="topi_doclist"/>
    <w:basedOn w:val="Parasts"/>
    <w:rsid w:val="005C3F72"/>
    <w:pPr>
      <w:spacing w:before="100" w:beforeAutospacing="1" w:after="100" w:afterAutospacing="1" w:line="288" w:lineRule="auto"/>
    </w:pPr>
    <w:rPr>
      <w:rFonts w:ascii="Verdana" w:eastAsia="Times New Roman" w:hAnsi="Verdana" w:cs="Times New Roman"/>
      <w:b/>
      <w:bCs/>
      <w:color w:val="545559"/>
      <w:sz w:val="23"/>
      <w:szCs w:val="23"/>
    </w:rPr>
  </w:style>
  <w:style w:type="paragraph" w:customStyle="1" w:styleId="meklmtext">
    <w:name w:val="mekl_mtext"/>
    <w:basedOn w:val="Parasts"/>
    <w:rsid w:val="005C3F72"/>
    <w:pPr>
      <w:spacing w:before="100" w:beforeAutospacing="1" w:after="100" w:afterAutospacing="1" w:line="240" w:lineRule="auto"/>
    </w:pPr>
    <w:rPr>
      <w:rFonts w:ascii="Verdana" w:eastAsia="Times New Roman" w:hAnsi="Verdana" w:cs="Times New Roman"/>
      <w:sz w:val="17"/>
      <w:szCs w:val="17"/>
    </w:rPr>
  </w:style>
  <w:style w:type="paragraph" w:customStyle="1" w:styleId="mekltextr">
    <w:name w:val="mekl_textr"/>
    <w:basedOn w:val="Parasts"/>
    <w:rsid w:val="005C3F72"/>
    <w:pPr>
      <w:pBdr>
        <w:right w:val="single" w:sz="12" w:space="3" w:color="FFFFFF"/>
      </w:pBdr>
      <w:spacing w:before="100" w:beforeAutospacing="1" w:after="100" w:afterAutospacing="1" w:line="240" w:lineRule="auto"/>
    </w:pPr>
    <w:rPr>
      <w:rFonts w:ascii="Verdana" w:eastAsia="Times New Roman" w:hAnsi="Verdana" w:cs="Times New Roman"/>
      <w:sz w:val="18"/>
      <w:szCs w:val="18"/>
    </w:rPr>
  </w:style>
  <w:style w:type="paragraph" w:customStyle="1" w:styleId="mekltextl">
    <w:name w:val="mekl_text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searchfound">
    <w:name w:val="searchfound"/>
    <w:basedOn w:val="Parasts"/>
    <w:rsid w:val="005C3F72"/>
    <w:pPr>
      <w:shd w:val="clear" w:color="auto" w:fill="FFFF00"/>
      <w:spacing w:before="100" w:beforeAutospacing="1" w:after="100" w:afterAutospacing="1" w:line="240" w:lineRule="auto"/>
    </w:pPr>
    <w:rPr>
      <w:rFonts w:ascii="Verdana" w:eastAsia="Times New Roman" w:hAnsi="Verdana" w:cs="Times New Roman"/>
      <w:sz w:val="18"/>
      <w:szCs w:val="18"/>
    </w:rPr>
  </w:style>
  <w:style w:type="paragraph" w:customStyle="1" w:styleId="dhtmlwindow">
    <w:name w:val="dhtmlwindow"/>
    <w:basedOn w:val="Parasts"/>
    <w:rsid w:val="005C3F72"/>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rPr>
  </w:style>
  <w:style w:type="paragraph" w:customStyle="1" w:styleId="drag-handle">
    <w:name w:val="drag-handle"/>
    <w:basedOn w:val="Parasts"/>
    <w:rsid w:val="005C3F72"/>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rPr>
  </w:style>
  <w:style w:type="paragraph" w:customStyle="1" w:styleId="drag-contentarea">
    <w:name w:val="drag-contentarea"/>
    <w:basedOn w:val="Parasts"/>
    <w:rsid w:val="005C3F72"/>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rPr>
  </w:style>
  <w:style w:type="paragraph" w:customStyle="1" w:styleId="drag-statusarea">
    <w:name w:val="drag-statusarea"/>
    <w:basedOn w:val="Parasts"/>
    <w:rsid w:val="005C3F72"/>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rPr>
  </w:style>
  <w:style w:type="paragraph" w:customStyle="1" w:styleId="drag-resizearea">
    <w:name w:val="drag-resizearea"/>
    <w:basedOn w:val="Parasts"/>
    <w:rsid w:val="005C3F72"/>
    <w:pPr>
      <w:spacing w:before="100" w:beforeAutospacing="1" w:after="100" w:afterAutospacing="1" w:line="240" w:lineRule="auto"/>
    </w:pPr>
    <w:rPr>
      <w:rFonts w:ascii="Verdana" w:eastAsia="Times New Roman" w:hAnsi="Verdana" w:cs="Times New Roman"/>
      <w:sz w:val="2"/>
      <w:szCs w:val="2"/>
    </w:rPr>
  </w:style>
  <w:style w:type="paragraph" w:customStyle="1" w:styleId="citats">
    <w:name w:val="citats"/>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styleId="Bezatstarpm">
    <w:name w:val="No Spacing"/>
    <w:uiPriority w:val="1"/>
    <w:qFormat/>
    <w:rsid w:val="005C3F72"/>
    <w:pPr>
      <w:spacing w:after="0" w:line="240" w:lineRule="auto"/>
    </w:pPr>
    <w:rPr>
      <w:rFonts w:ascii="Calibri" w:eastAsia="Calibri" w:hAnsi="Calibri" w:cs="Times New Roman"/>
      <w:lang w:eastAsia="en-US"/>
    </w:rPr>
  </w:style>
  <w:style w:type="table" w:customStyle="1" w:styleId="TableGrid1">
    <w:name w:val="Table Grid1"/>
    <w:basedOn w:val="Parastatabula"/>
    <w:next w:val="Reatabula"/>
    <w:uiPriority w:val="59"/>
    <w:rsid w:val="0085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7C7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link w:val="Virsraksts1Rakstz"/>
    <w:uiPriority w:val="99"/>
    <w:qFormat/>
    <w:rsid w:val="00E8349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Virsraksts2">
    <w:name w:val="heading 2"/>
    <w:basedOn w:val="Parasts"/>
    <w:link w:val="Virsraksts2Rakstz"/>
    <w:uiPriority w:val="9"/>
    <w:qFormat/>
    <w:rsid w:val="005C3F72"/>
    <w:pPr>
      <w:spacing w:before="100" w:beforeAutospacing="1" w:after="100" w:afterAutospacing="1" w:line="240" w:lineRule="auto"/>
      <w:outlineLvl w:val="1"/>
    </w:pPr>
    <w:rPr>
      <w:rFonts w:ascii="Times New Roman" w:eastAsia="Times New Roman" w:hAnsi="Times New Roman" w:cs="Times New Roman"/>
      <w:b/>
      <w:bCs/>
      <w:sz w:val="36"/>
      <w:szCs w:val="36"/>
      <w:lang w:val="x-none"/>
    </w:rPr>
  </w:style>
  <w:style w:type="paragraph" w:styleId="Virsraksts4">
    <w:name w:val="heading 4"/>
    <w:basedOn w:val="Parasts"/>
    <w:link w:val="Virsraksts4Rakstz"/>
    <w:uiPriority w:val="9"/>
    <w:qFormat/>
    <w:rsid w:val="005C3F72"/>
    <w:pPr>
      <w:spacing w:before="100" w:beforeAutospacing="1" w:after="100" w:afterAutospacing="1" w:line="240" w:lineRule="auto"/>
      <w:outlineLvl w:val="3"/>
    </w:pPr>
    <w:rPr>
      <w:rFonts w:ascii="Times New Roman" w:eastAsia="Times New Roman" w:hAnsi="Times New Roman" w:cs="Times New Roman"/>
      <w:b/>
      <w:bCs/>
      <w:sz w:val="24"/>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C7596"/>
    <w:pPr>
      <w:ind w:left="720"/>
      <w:contextualSpacing/>
    </w:pPr>
    <w:rPr>
      <w:rFonts w:ascii="Calibri" w:eastAsia="Calibri" w:hAnsi="Calibri" w:cs="Times New Roman"/>
    </w:rPr>
  </w:style>
  <w:style w:type="paragraph" w:styleId="Komentrateksts">
    <w:name w:val="annotation text"/>
    <w:basedOn w:val="Parasts"/>
    <w:link w:val="KomentratekstsRakstz"/>
    <w:uiPriority w:val="99"/>
    <w:unhideWhenUsed/>
    <w:rsid w:val="00EC7596"/>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EC7596"/>
    <w:rPr>
      <w:rFonts w:ascii="Calibri" w:eastAsia="Calibri" w:hAnsi="Calibri" w:cs="Times New Roman"/>
      <w:sz w:val="20"/>
      <w:szCs w:val="20"/>
    </w:rPr>
  </w:style>
  <w:style w:type="character" w:styleId="Komentraatsauce">
    <w:name w:val="annotation reference"/>
    <w:basedOn w:val="Noklusjumarindkopasfonts"/>
    <w:uiPriority w:val="99"/>
    <w:unhideWhenUsed/>
    <w:rsid w:val="00EC7596"/>
    <w:rPr>
      <w:sz w:val="16"/>
      <w:szCs w:val="16"/>
    </w:rPr>
  </w:style>
  <w:style w:type="paragraph" w:styleId="Balonteksts">
    <w:name w:val="Balloon Text"/>
    <w:basedOn w:val="Parasts"/>
    <w:link w:val="BalontekstsRakstz"/>
    <w:uiPriority w:val="99"/>
    <w:semiHidden/>
    <w:unhideWhenUsed/>
    <w:rsid w:val="00EC75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C7596"/>
    <w:rPr>
      <w:rFonts w:ascii="Tahoma" w:hAnsi="Tahoma" w:cs="Tahoma"/>
      <w:sz w:val="16"/>
      <w:szCs w:val="16"/>
    </w:rPr>
  </w:style>
  <w:style w:type="character" w:customStyle="1" w:styleId="Virsraksts1Rakstz">
    <w:name w:val="Virsraksts 1 Rakstz."/>
    <w:basedOn w:val="Noklusjumarindkopasfonts"/>
    <w:link w:val="Virsraksts1"/>
    <w:uiPriority w:val="99"/>
    <w:rsid w:val="00E83492"/>
    <w:rPr>
      <w:rFonts w:ascii="Times New Roman" w:eastAsia="Times New Roman" w:hAnsi="Times New Roman" w:cs="Times New Roman"/>
      <w:b/>
      <w:bCs/>
      <w:color w:val="000000"/>
      <w:kern w:val="36"/>
      <w:sz w:val="48"/>
      <w:szCs w:val="48"/>
    </w:rPr>
  </w:style>
  <w:style w:type="paragraph" w:styleId="Saturs1">
    <w:name w:val="toc 1"/>
    <w:basedOn w:val="Parasts"/>
    <w:next w:val="Parasts"/>
    <w:autoRedefine/>
    <w:uiPriority w:val="99"/>
    <w:qFormat/>
    <w:rsid w:val="00E83492"/>
    <w:pPr>
      <w:tabs>
        <w:tab w:val="right" w:leader="dot" w:pos="9061"/>
      </w:tabs>
      <w:spacing w:before="120" w:after="120" w:line="240" w:lineRule="auto"/>
      <w:ind w:firstLine="709"/>
      <w:jc w:val="both"/>
    </w:pPr>
    <w:rPr>
      <w:rFonts w:ascii="Times New Roman" w:eastAsia="Times New Roman" w:hAnsi="Times New Roman" w:cs="Times New Roman"/>
      <w:sz w:val="28"/>
      <w:szCs w:val="28"/>
    </w:rPr>
  </w:style>
  <w:style w:type="paragraph" w:styleId="Saturs2">
    <w:name w:val="toc 2"/>
    <w:basedOn w:val="Parasts"/>
    <w:next w:val="Parasts"/>
    <w:autoRedefine/>
    <w:uiPriority w:val="99"/>
    <w:qFormat/>
    <w:rsid w:val="00E83492"/>
    <w:pPr>
      <w:tabs>
        <w:tab w:val="right" w:leader="dot" w:pos="9355"/>
      </w:tabs>
      <w:spacing w:after="120" w:line="240" w:lineRule="auto"/>
    </w:pPr>
    <w:rPr>
      <w:rFonts w:ascii="Times New Roman" w:eastAsia="Times New Roman" w:hAnsi="Times New Roman" w:cs="Times New Roman"/>
      <w:sz w:val="24"/>
      <w:szCs w:val="24"/>
    </w:rPr>
  </w:style>
  <w:style w:type="paragraph" w:styleId="Saturs3">
    <w:name w:val="toc 3"/>
    <w:basedOn w:val="Parasts"/>
    <w:next w:val="Parasts"/>
    <w:autoRedefine/>
    <w:uiPriority w:val="99"/>
    <w:qFormat/>
    <w:rsid w:val="00E83492"/>
    <w:pPr>
      <w:tabs>
        <w:tab w:val="right" w:leader="dot" w:pos="9355"/>
      </w:tabs>
      <w:spacing w:after="120" w:line="240" w:lineRule="auto"/>
      <w:ind w:left="426"/>
    </w:pPr>
    <w:rPr>
      <w:rFonts w:ascii="Times New Roman" w:eastAsia="Times New Roman" w:hAnsi="Times New Roman" w:cs="Times New Roman"/>
      <w:sz w:val="24"/>
      <w:szCs w:val="24"/>
    </w:rPr>
  </w:style>
  <w:style w:type="character" w:styleId="Hipersaite">
    <w:name w:val="Hyperlink"/>
    <w:basedOn w:val="Noklusjumarindkopasfonts"/>
    <w:uiPriority w:val="99"/>
    <w:rsid w:val="00E83492"/>
    <w:rPr>
      <w:color w:val="0000FF"/>
      <w:u w:val="single"/>
    </w:rPr>
  </w:style>
  <w:style w:type="paragraph" w:styleId="Galvene">
    <w:name w:val="header"/>
    <w:basedOn w:val="Parasts"/>
    <w:link w:val="GalveneRakstz"/>
    <w:uiPriority w:val="99"/>
    <w:unhideWhenUsed/>
    <w:rsid w:val="004D670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6700"/>
  </w:style>
  <w:style w:type="paragraph" w:styleId="Kjene">
    <w:name w:val="footer"/>
    <w:basedOn w:val="Parasts"/>
    <w:link w:val="KjeneRakstz"/>
    <w:uiPriority w:val="99"/>
    <w:unhideWhenUsed/>
    <w:rsid w:val="004D670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6700"/>
  </w:style>
  <w:style w:type="character" w:customStyle="1" w:styleId="hps">
    <w:name w:val="hps"/>
    <w:basedOn w:val="Noklusjumarindkopasfonts"/>
    <w:rsid w:val="009F3CE2"/>
  </w:style>
  <w:style w:type="paragraph" w:styleId="Pamatteksts">
    <w:name w:val="Body Text"/>
    <w:basedOn w:val="Parasts"/>
    <w:link w:val="PamattekstsRakstz"/>
    <w:rsid w:val="0051504A"/>
    <w:pPr>
      <w:spacing w:after="0" w:line="240" w:lineRule="auto"/>
    </w:pPr>
    <w:rPr>
      <w:rFonts w:ascii="Times New Roman" w:eastAsia="Times New Roman" w:hAnsi="Times New Roman" w:cs="Times New Roman"/>
      <w:i/>
      <w:iCs/>
      <w:sz w:val="24"/>
      <w:szCs w:val="20"/>
    </w:rPr>
  </w:style>
  <w:style w:type="character" w:customStyle="1" w:styleId="PamattekstsRakstz">
    <w:name w:val="Pamatteksts Rakstz."/>
    <w:basedOn w:val="Noklusjumarindkopasfonts"/>
    <w:link w:val="Pamatteksts"/>
    <w:rsid w:val="0051504A"/>
    <w:rPr>
      <w:rFonts w:ascii="Times New Roman" w:eastAsia="Times New Roman" w:hAnsi="Times New Roman" w:cs="Times New Roman"/>
      <w:i/>
      <w:iCs/>
      <w:sz w:val="24"/>
      <w:szCs w:val="20"/>
    </w:rPr>
  </w:style>
  <w:style w:type="table" w:styleId="Reatabula">
    <w:name w:val="Table Grid"/>
    <w:basedOn w:val="Parastatabula"/>
    <w:uiPriority w:val="59"/>
    <w:rsid w:val="003E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85226C"/>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Parasts"/>
    <w:rsid w:val="0085226C"/>
    <w:pPr>
      <w:spacing w:before="150" w:after="150" w:line="240" w:lineRule="auto"/>
      <w:jc w:val="center"/>
    </w:pPr>
    <w:rPr>
      <w:rFonts w:ascii="Times New Roman" w:eastAsia="Times New Roman" w:hAnsi="Times New Roman" w:cs="Times New Roman"/>
      <w:b/>
      <w:bCs/>
      <w:sz w:val="24"/>
      <w:szCs w:val="24"/>
    </w:rPr>
  </w:style>
  <w:style w:type="paragraph" w:styleId="Paraststmeklis">
    <w:name w:val="Normal (Web)"/>
    <w:basedOn w:val="Parasts"/>
    <w:uiPriority w:val="99"/>
    <w:rsid w:val="0085226C"/>
    <w:pPr>
      <w:spacing w:before="100" w:beforeAutospacing="1" w:after="100" w:afterAutospacing="1" w:line="240" w:lineRule="auto"/>
    </w:pPr>
    <w:rPr>
      <w:rFonts w:ascii="Times New Roman" w:eastAsia="Times New Roman" w:hAnsi="Times New Roman" w:cs="Times New Roman"/>
      <w:sz w:val="24"/>
      <w:szCs w:val="24"/>
    </w:rPr>
  </w:style>
  <w:style w:type="paragraph" w:styleId="Komentratma">
    <w:name w:val="annotation subject"/>
    <w:basedOn w:val="Komentrateksts"/>
    <w:next w:val="Komentrateksts"/>
    <w:link w:val="KomentratmaRakstz"/>
    <w:uiPriority w:val="99"/>
    <w:semiHidden/>
    <w:unhideWhenUsed/>
    <w:rsid w:val="009F3596"/>
    <w:pPr>
      <w:spacing w:line="240" w:lineRule="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9F3596"/>
    <w:rPr>
      <w:rFonts w:ascii="Calibri" w:eastAsia="Calibri" w:hAnsi="Calibri" w:cs="Times New Roman"/>
      <w:b/>
      <w:bCs/>
      <w:sz w:val="20"/>
      <w:szCs w:val="20"/>
    </w:rPr>
  </w:style>
  <w:style w:type="paragraph" w:styleId="Beiguvresteksts">
    <w:name w:val="endnote text"/>
    <w:basedOn w:val="Parasts"/>
    <w:link w:val="BeiguvrestekstsRakstz"/>
    <w:uiPriority w:val="99"/>
    <w:semiHidden/>
    <w:unhideWhenUsed/>
    <w:rsid w:val="008C10F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8C10F5"/>
    <w:rPr>
      <w:sz w:val="20"/>
      <w:szCs w:val="20"/>
    </w:rPr>
  </w:style>
  <w:style w:type="character" w:styleId="Beiguvresatsauce">
    <w:name w:val="endnote reference"/>
    <w:basedOn w:val="Noklusjumarindkopasfonts"/>
    <w:uiPriority w:val="99"/>
    <w:semiHidden/>
    <w:unhideWhenUsed/>
    <w:rsid w:val="008C10F5"/>
    <w:rPr>
      <w:vertAlign w:val="superscript"/>
    </w:rPr>
  </w:style>
  <w:style w:type="paragraph" w:customStyle="1" w:styleId="jvsub">
    <w:name w:val="jv_sub"/>
    <w:basedOn w:val="Parasts"/>
    <w:rsid w:val="008754B4"/>
    <w:pPr>
      <w:spacing w:before="100" w:beforeAutospacing="1" w:after="100" w:afterAutospacing="1" w:line="240" w:lineRule="auto"/>
    </w:pPr>
    <w:rPr>
      <w:rFonts w:ascii="Times New Roman" w:eastAsia="Times New Roman" w:hAnsi="Times New Roman" w:cs="Times New Roman"/>
      <w:b/>
      <w:bCs/>
      <w:color w:val="000000"/>
      <w:sz w:val="23"/>
      <w:szCs w:val="23"/>
    </w:rPr>
  </w:style>
  <w:style w:type="paragraph" w:styleId="Vresteksts">
    <w:name w:val="footnote text"/>
    <w:basedOn w:val="Parasts"/>
    <w:link w:val="VrestekstsRakstz"/>
    <w:uiPriority w:val="99"/>
    <w:unhideWhenUsed/>
    <w:rsid w:val="008754B4"/>
    <w:pPr>
      <w:spacing w:after="0" w:line="240" w:lineRule="auto"/>
    </w:pPr>
    <w:rPr>
      <w:sz w:val="20"/>
      <w:szCs w:val="20"/>
    </w:rPr>
  </w:style>
  <w:style w:type="character" w:customStyle="1" w:styleId="VrestekstsRakstz">
    <w:name w:val="Vēres teksts Rakstz."/>
    <w:basedOn w:val="Noklusjumarindkopasfonts"/>
    <w:link w:val="Vresteksts"/>
    <w:uiPriority w:val="99"/>
    <w:rsid w:val="008754B4"/>
    <w:rPr>
      <w:sz w:val="20"/>
      <w:szCs w:val="20"/>
    </w:rPr>
  </w:style>
  <w:style w:type="character" w:styleId="Vresatsauce">
    <w:name w:val="footnote reference"/>
    <w:basedOn w:val="Noklusjumarindkopasfonts"/>
    <w:uiPriority w:val="99"/>
    <w:unhideWhenUsed/>
    <w:rsid w:val="008754B4"/>
    <w:rPr>
      <w:vertAlign w:val="superscript"/>
    </w:rPr>
  </w:style>
  <w:style w:type="paragraph" w:customStyle="1" w:styleId="naisc">
    <w:name w:val="naisc"/>
    <w:basedOn w:val="Parasts"/>
    <w:rsid w:val="004D513B"/>
    <w:pPr>
      <w:spacing w:before="75" w:after="75" w:line="240" w:lineRule="auto"/>
      <w:jc w:val="center"/>
    </w:pPr>
    <w:rPr>
      <w:rFonts w:ascii="Times New Roman" w:eastAsia="Times New Roman" w:hAnsi="Times New Roman" w:cs="Times New Roman"/>
      <w:sz w:val="24"/>
      <w:szCs w:val="24"/>
    </w:rPr>
  </w:style>
  <w:style w:type="paragraph" w:customStyle="1" w:styleId="nais2">
    <w:name w:val="nais2"/>
    <w:basedOn w:val="Parasts"/>
    <w:uiPriority w:val="99"/>
    <w:rsid w:val="004D513B"/>
    <w:pPr>
      <w:spacing w:before="75" w:after="75" w:line="240" w:lineRule="auto"/>
      <w:ind w:left="900" w:firstLine="375"/>
      <w:jc w:val="both"/>
    </w:pPr>
    <w:rPr>
      <w:rFonts w:ascii="Times New Roman" w:eastAsia="Times New Roman" w:hAnsi="Times New Roman" w:cs="Times New Roman"/>
      <w:sz w:val="24"/>
      <w:szCs w:val="24"/>
    </w:rPr>
  </w:style>
  <w:style w:type="paragraph" w:styleId="Prskatjums">
    <w:name w:val="Revision"/>
    <w:hidden/>
    <w:uiPriority w:val="99"/>
    <w:semiHidden/>
    <w:rsid w:val="00893A8E"/>
    <w:pPr>
      <w:spacing w:after="0" w:line="240" w:lineRule="auto"/>
    </w:pPr>
  </w:style>
  <w:style w:type="character" w:styleId="Izteiksmgs">
    <w:name w:val="Strong"/>
    <w:basedOn w:val="Noklusjumarindkopasfonts"/>
    <w:uiPriority w:val="22"/>
    <w:qFormat/>
    <w:rsid w:val="00F90E0B"/>
    <w:rPr>
      <w:b/>
      <w:bCs/>
    </w:rPr>
  </w:style>
  <w:style w:type="paragraph" w:customStyle="1" w:styleId="tv2131">
    <w:name w:val="tv2131"/>
    <w:basedOn w:val="Parasts"/>
    <w:rsid w:val="00662855"/>
    <w:pPr>
      <w:spacing w:before="240" w:after="0" w:line="360" w:lineRule="auto"/>
      <w:ind w:firstLine="300"/>
      <w:jc w:val="both"/>
    </w:pPr>
    <w:rPr>
      <w:rFonts w:ascii="Verdana" w:eastAsia="Times New Roman" w:hAnsi="Verdana" w:cs="Times New Roman"/>
      <w:sz w:val="18"/>
      <w:szCs w:val="18"/>
    </w:rPr>
  </w:style>
  <w:style w:type="paragraph" w:customStyle="1" w:styleId="Default">
    <w:name w:val="Default"/>
    <w:rsid w:val="00662855"/>
    <w:pPr>
      <w:autoSpaceDE w:val="0"/>
      <w:autoSpaceDN w:val="0"/>
      <w:adjustRightInd w:val="0"/>
      <w:spacing w:after="0" w:line="240" w:lineRule="auto"/>
    </w:pPr>
    <w:rPr>
      <w:rFonts w:ascii="Arial" w:hAnsi="Arial" w:cs="Arial"/>
      <w:color w:val="000000"/>
      <w:sz w:val="24"/>
      <w:szCs w:val="24"/>
    </w:rPr>
  </w:style>
  <w:style w:type="paragraph" w:customStyle="1" w:styleId="naiskr">
    <w:name w:val="naiskr"/>
    <w:basedOn w:val="Parasts"/>
    <w:rsid w:val="007466FF"/>
    <w:pPr>
      <w:spacing w:before="75" w:after="75" w:line="240" w:lineRule="auto"/>
    </w:pPr>
    <w:rPr>
      <w:rFonts w:ascii="Times New Roman" w:eastAsia="Times New Roman" w:hAnsi="Times New Roman" w:cs="Times New Roman"/>
      <w:sz w:val="24"/>
      <w:szCs w:val="24"/>
    </w:rPr>
  </w:style>
  <w:style w:type="character" w:customStyle="1" w:styleId="atn">
    <w:name w:val="atn"/>
    <w:basedOn w:val="Noklusjumarindkopasfonts"/>
    <w:rsid w:val="00216EEA"/>
  </w:style>
  <w:style w:type="character" w:styleId="HTMLcitts">
    <w:name w:val="HTML Cite"/>
    <w:basedOn w:val="Noklusjumarindkopasfonts"/>
    <w:uiPriority w:val="99"/>
    <w:semiHidden/>
    <w:unhideWhenUsed/>
    <w:rsid w:val="007D5AD3"/>
    <w:rPr>
      <w:i/>
      <w:iCs/>
    </w:rPr>
  </w:style>
  <w:style w:type="character" w:styleId="Izmantotahipersaite">
    <w:name w:val="FollowedHyperlink"/>
    <w:basedOn w:val="Noklusjumarindkopasfonts"/>
    <w:uiPriority w:val="99"/>
    <w:semiHidden/>
    <w:unhideWhenUsed/>
    <w:rsid w:val="00EE07D8"/>
    <w:rPr>
      <w:color w:val="800080" w:themeColor="followedHyperlink"/>
      <w:u w:val="single"/>
    </w:rPr>
  </w:style>
  <w:style w:type="character" w:styleId="Izclums">
    <w:name w:val="Emphasis"/>
    <w:basedOn w:val="Noklusjumarindkopasfonts"/>
    <w:uiPriority w:val="20"/>
    <w:qFormat/>
    <w:rsid w:val="004E5113"/>
    <w:rPr>
      <w:i/>
      <w:iCs/>
    </w:rPr>
  </w:style>
  <w:style w:type="character" w:customStyle="1" w:styleId="Virsraksts2Rakstz">
    <w:name w:val="Virsraksts 2 Rakstz."/>
    <w:basedOn w:val="Noklusjumarindkopasfonts"/>
    <w:link w:val="Virsraksts2"/>
    <w:uiPriority w:val="9"/>
    <w:rsid w:val="005C3F72"/>
    <w:rPr>
      <w:rFonts w:ascii="Times New Roman" w:eastAsia="Times New Roman" w:hAnsi="Times New Roman" w:cs="Times New Roman"/>
      <w:b/>
      <w:bCs/>
      <w:sz w:val="36"/>
      <w:szCs w:val="36"/>
      <w:lang w:val="x-none"/>
    </w:rPr>
  </w:style>
  <w:style w:type="character" w:customStyle="1" w:styleId="Virsraksts4Rakstz">
    <w:name w:val="Virsraksts 4 Rakstz."/>
    <w:basedOn w:val="Noklusjumarindkopasfonts"/>
    <w:link w:val="Virsraksts4"/>
    <w:uiPriority w:val="9"/>
    <w:rsid w:val="005C3F72"/>
    <w:rPr>
      <w:rFonts w:ascii="Times New Roman" w:eastAsia="Times New Roman" w:hAnsi="Times New Roman" w:cs="Times New Roman"/>
      <w:b/>
      <w:bCs/>
      <w:sz w:val="24"/>
      <w:szCs w:val="24"/>
      <w:lang w:val="x-none"/>
    </w:rPr>
  </w:style>
  <w:style w:type="paragraph" w:customStyle="1" w:styleId="mktable">
    <w:name w:val="mk_tabl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lineheight">
    <w:name w:val="line_height"/>
    <w:basedOn w:val="Parasts"/>
    <w:rsid w:val="005C3F72"/>
    <w:pPr>
      <w:spacing w:before="100" w:beforeAutospacing="1" w:after="100" w:afterAutospacing="1" w:line="384" w:lineRule="auto"/>
    </w:pPr>
    <w:rPr>
      <w:rFonts w:ascii="Verdana" w:eastAsia="Times New Roman" w:hAnsi="Verdana" w:cs="Times New Roman"/>
      <w:sz w:val="18"/>
      <w:szCs w:val="18"/>
    </w:rPr>
  </w:style>
  <w:style w:type="paragraph" w:customStyle="1" w:styleId="graytext">
    <w:name w:val="gray_text"/>
    <w:basedOn w:val="Parasts"/>
    <w:rsid w:val="005C3F72"/>
    <w:pPr>
      <w:spacing w:before="100" w:beforeAutospacing="1" w:after="100" w:afterAutospacing="1" w:line="240" w:lineRule="auto"/>
    </w:pPr>
    <w:rPr>
      <w:rFonts w:ascii="Verdana" w:eastAsia="Times New Roman" w:hAnsi="Verdana" w:cs="Times New Roman"/>
      <w:color w:val="838383"/>
      <w:sz w:val="18"/>
      <w:szCs w:val="18"/>
    </w:rPr>
  </w:style>
  <w:style w:type="paragraph" w:customStyle="1" w:styleId="darkgraytext">
    <w:name w:val="dark_gray_text"/>
    <w:basedOn w:val="Parasts"/>
    <w:rsid w:val="005C3F72"/>
    <w:pPr>
      <w:spacing w:before="100" w:beforeAutospacing="1" w:after="100" w:afterAutospacing="1" w:line="240" w:lineRule="auto"/>
    </w:pPr>
    <w:rPr>
      <w:rFonts w:ascii="Verdana" w:eastAsia="Times New Roman" w:hAnsi="Verdana" w:cs="Times New Roman"/>
      <w:color w:val="646464"/>
      <w:sz w:val="18"/>
      <w:szCs w:val="18"/>
    </w:rPr>
  </w:style>
  <w:style w:type="paragraph" w:customStyle="1" w:styleId="tdmain">
    <w:name w:val="td_main"/>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space">
    <w:name w:val="spac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bigspace">
    <w:name w:val="big_spac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ext">
    <w:name w:val="text"/>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medium">
    <w:name w:val="medium"/>
    <w:basedOn w:val="Parasts"/>
    <w:rsid w:val="005C3F72"/>
    <w:pPr>
      <w:spacing w:before="100" w:beforeAutospacing="1" w:after="100" w:afterAutospacing="1" w:line="240" w:lineRule="auto"/>
    </w:pPr>
    <w:rPr>
      <w:rFonts w:ascii="Verdana" w:eastAsia="Times New Roman" w:hAnsi="Verdana" w:cs="Times New Roman"/>
      <w:sz w:val="15"/>
      <w:szCs w:val="15"/>
    </w:rPr>
  </w:style>
  <w:style w:type="paragraph" w:customStyle="1" w:styleId="bold">
    <w:name w:val="bold"/>
    <w:basedOn w:val="Parasts"/>
    <w:rsid w:val="005C3F72"/>
    <w:pPr>
      <w:spacing w:before="100" w:beforeAutospacing="1" w:after="100" w:afterAutospacing="1" w:line="240" w:lineRule="auto"/>
    </w:pPr>
    <w:rPr>
      <w:rFonts w:ascii="Verdana" w:eastAsia="Times New Roman" w:hAnsi="Verdana" w:cs="Times New Roman"/>
      <w:b/>
      <w:bCs/>
      <w:sz w:val="18"/>
      <w:szCs w:val="18"/>
    </w:rPr>
  </w:style>
  <w:style w:type="paragraph" w:customStyle="1" w:styleId="searchfield">
    <w:name w:val="search_field"/>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searchmenu">
    <w:name w:val="search_menu"/>
    <w:basedOn w:val="Parasts"/>
    <w:rsid w:val="005C3F72"/>
    <w:pPr>
      <w:spacing w:before="100" w:beforeAutospacing="1" w:after="100" w:afterAutospacing="1" w:line="240" w:lineRule="auto"/>
    </w:pPr>
    <w:rPr>
      <w:rFonts w:ascii="Helvetica" w:eastAsia="Times New Roman" w:hAnsi="Helvetica" w:cs="Helvetica"/>
      <w:b/>
      <w:bCs/>
      <w:color w:val="00558D"/>
      <w:sz w:val="18"/>
      <w:szCs w:val="18"/>
    </w:rPr>
  </w:style>
  <w:style w:type="paragraph" w:customStyle="1" w:styleId="searchboxmenu">
    <w:name w:val="search_box_menu"/>
    <w:basedOn w:val="Parasts"/>
    <w:rsid w:val="005C3F7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rPr>
  </w:style>
  <w:style w:type="paragraph" w:customStyle="1" w:styleId="searchboxmenuhover">
    <w:name w:val="search_box_menu_hover"/>
    <w:basedOn w:val="Parasts"/>
    <w:rsid w:val="005C3F7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rPr>
  </w:style>
  <w:style w:type="paragraph" w:customStyle="1" w:styleId="searchmenufield">
    <w:name w:val="search_menu_field"/>
    <w:basedOn w:val="Parasts"/>
    <w:rsid w:val="005C3F7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rPr>
  </w:style>
  <w:style w:type="paragraph" w:customStyle="1" w:styleId="searchmenufieldhover">
    <w:name w:val="search_menu_field_hover"/>
    <w:basedOn w:val="Parasts"/>
    <w:rsid w:val="005C3F7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rPr>
  </w:style>
  <w:style w:type="paragraph" w:customStyle="1" w:styleId="searchmenusubmit">
    <w:name w:val="search_menu_submit"/>
    <w:basedOn w:val="Parasts"/>
    <w:rsid w:val="005C3F72"/>
    <w:pPr>
      <w:spacing w:after="0" w:line="240" w:lineRule="auto"/>
    </w:pPr>
    <w:rPr>
      <w:rFonts w:ascii="Verdana" w:eastAsia="Times New Roman" w:hAnsi="Verdana" w:cs="Times New Roman"/>
      <w:b/>
      <w:bCs/>
      <w:sz w:val="18"/>
      <w:szCs w:val="18"/>
    </w:rPr>
  </w:style>
  <w:style w:type="paragraph" w:customStyle="1" w:styleId="searchboxi">
    <w:name w:val="search_boxi"/>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datumslaiks">
    <w:name w:val="datums_laiks"/>
    <w:basedOn w:val="Parasts"/>
    <w:rsid w:val="005C3F72"/>
    <w:pPr>
      <w:spacing w:before="100" w:beforeAutospacing="1" w:after="100" w:afterAutospacing="1" w:line="240" w:lineRule="auto"/>
    </w:pPr>
    <w:rPr>
      <w:rFonts w:ascii="Verdana" w:eastAsia="Times New Roman" w:hAnsi="Verdana" w:cs="Times New Roman"/>
      <w:color w:val="666666"/>
      <w:sz w:val="20"/>
      <w:szCs w:val="20"/>
    </w:rPr>
  </w:style>
  <w:style w:type="paragraph" w:customStyle="1" w:styleId="dienasavize">
    <w:name w:val="dienas_avize"/>
    <w:basedOn w:val="Parasts"/>
    <w:rsid w:val="005C3F7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rPr>
  </w:style>
  <w:style w:type="paragraph" w:customStyle="1" w:styleId="aa">
    <w:name w:val="aa"/>
    <w:basedOn w:val="Parasts"/>
    <w:rsid w:val="005C3F72"/>
    <w:pPr>
      <w:spacing w:before="100" w:beforeAutospacing="1" w:after="100" w:afterAutospacing="1" w:line="240" w:lineRule="auto"/>
    </w:pPr>
    <w:rPr>
      <w:rFonts w:ascii="Verdana" w:eastAsia="Times New Roman" w:hAnsi="Verdana" w:cs="Times New Roman"/>
      <w:sz w:val="15"/>
      <w:szCs w:val="15"/>
    </w:rPr>
  </w:style>
  <w:style w:type="paragraph" w:customStyle="1" w:styleId="aaa">
    <w:name w:val="aaa"/>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rxautors">
    <w:name w:val="rx_autors"/>
    <w:basedOn w:val="Parasts"/>
    <w:rsid w:val="005C3F72"/>
    <w:pPr>
      <w:spacing w:before="100" w:beforeAutospacing="1" w:after="100" w:afterAutospacing="1" w:line="240" w:lineRule="auto"/>
    </w:pPr>
    <w:rPr>
      <w:rFonts w:ascii="Verdana" w:eastAsia="Times New Roman" w:hAnsi="Verdana" w:cs="Times New Roman"/>
      <w:color w:val="ADABAC"/>
      <w:sz w:val="15"/>
      <w:szCs w:val="15"/>
    </w:rPr>
  </w:style>
  <w:style w:type="paragraph" w:customStyle="1" w:styleId="rxvirsraksts">
    <w:name w:val="rx_virsraksts"/>
    <w:basedOn w:val="Parasts"/>
    <w:rsid w:val="005C3F72"/>
    <w:pPr>
      <w:spacing w:before="100" w:beforeAutospacing="1" w:after="100" w:afterAutospacing="1" w:line="240" w:lineRule="auto"/>
    </w:pPr>
    <w:rPr>
      <w:rFonts w:ascii="Verdana" w:eastAsia="Times New Roman" w:hAnsi="Verdana" w:cs="Times New Roman"/>
      <w:b/>
      <w:bCs/>
      <w:color w:val="3F417C"/>
      <w:sz w:val="26"/>
      <w:szCs w:val="26"/>
    </w:rPr>
  </w:style>
  <w:style w:type="paragraph" w:customStyle="1" w:styleId="rxanotacija">
    <w:name w:val="rx_anotacija"/>
    <w:basedOn w:val="Parasts"/>
    <w:rsid w:val="005C3F72"/>
    <w:pPr>
      <w:spacing w:before="100" w:beforeAutospacing="1" w:after="100" w:afterAutospacing="1" w:line="240" w:lineRule="auto"/>
    </w:pPr>
    <w:rPr>
      <w:rFonts w:ascii="Verdana" w:eastAsia="Times New Roman" w:hAnsi="Verdana" w:cs="Times New Roman"/>
      <w:color w:val="646464"/>
      <w:sz w:val="20"/>
      <w:szCs w:val="20"/>
    </w:rPr>
  </w:style>
  <w:style w:type="paragraph" w:customStyle="1" w:styleId="middle">
    <w:name w:val="middl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e7linija">
    <w:name w:val="e7_linija"/>
    <w:basedOn w:val="Parasts"/>
    <w:rsid w:val="005C3F72"/>
    <w:pPr>
      <w:shd w:val="clear" w:color="auto" w:fill="ECECEC"/>
      <w:spacing w:before="100" w:beforeAutospacing="1" w:after="100" w:afterAutospacing="1" w:line="240" w:lineRule="auto"/>
    </w:pPr>
    <w:rPr>
      <w:rFonts w:ascii="Verdana" w:eastAsia="Times New Roman" w:hAnsi="Verdana" w:cs="Times New Roman"/>
      <w:sz w:val="18"/>
      <w:szCs w:val="18"/>
    </w:rPr>
  </w:style>
  <w:style w:type="paragraph" w:customStyle="1" w:styleId="centerreal">
    <w:name w:val="center_real"/>
    <w:basedOn w:val="Parasts"/>
    <w:rsid w:val="005C3F72"/>
    <w:pPr>
      <w:shd w:val="clear" w:color="auto" w:fill="FFFFFF"/>
      <w:spacing w:before="100" w:beforeAutospacing="1" w:after="100" w:afterAutospacing="1" w:line="240" w:lineRule="auto"/>
    </w:pPr>
    <w:rPr>
      <w:rFonts w:ascii="Verdana" w:eastAsia="Times New Roman" w:hAnsi="Verdana" w:cs="Times New Roman"/>
      <w:sz w:val="18"/>
      <w:szCs w:val="18"/>
    </w:rPr>
  </w:style>
  <w:style w:type="paragraph" w:customStyle="1" w:styleId="centerreal2">
    <w:name w:val="center_real2"/>
    <w:basedOn w:val="Parasts"/>
    <w:rsid w:val="005C3F72"/>
    <w:pPr>
      <w:shd w:val="clear" w:color="auto" w:fill="E7EDEF"/>
      <w:spacing w:before="100" w:beforeAutospacing="1" w:after="100" w:afterAutospacing="1" w:line="240" w:lineRule="auto"/>
    </w:pPr>
    <w:rPr>
      <w:rFonts w:ascii="Verdana" w:eastAsia="Times New Roman" w:hAnsi="Verdana" w:cs="Times New Roman"/>
      <w:sz w:val="18"/>
      <w:szCs w:val="18"/>
    </w:rPr>
  </w:style>
  <w:style w:type="paragraph" w:customStyle="1" w:styleId="loginfield">
    <w:name w:val="login_field"/>
    <w:basedOn w:val="Parasts"/>
    <w:rsid w:val="005C3F72"/>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rPr>
  </w:style>
  <w:style w:type="paragraph" w:customStyle="1" w:styleId="loginfieldhover">
    <w:name w:val="login_field_hover"/>
    <w:basedOn w:val="Parasts"/>
    <w:rsid w:val="005C3F72"/>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rPr>
  </w:style>
  <w:style w:type="paragraph" w:customStyle="1" w:styleId="loginsubmit">
    <w:name w:val="login_submit"/>
    <w:basedOn w:val="Parasts"/>
    <w:rsid w:val="005C3F72"/>
    <w:pPr>
      <w:spacing w:after="0" w:line="240" w:lineRule="auto"/>
    </w:pPr>
    <w:rPr>
      <w:rFonts w:ascii="Verdana" w:eastAsia="Times New Roman" w:hAnsi="Verdana" w:cs="Times New Roman"/>
      <w:b/>
      <w:bCs/>
      <w:sz w:val="18"/>
      <w:szCs w:val="18"/>
    </w:rPr>
  </w:style>
  <w:style w:type="paragraph" w:customStyle="1" w:styleId="picsubmit">
    <w:name w:val="pic_submit"/>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calmain">
    <w:name w:val="cal_main"/>
    <w:basedOn w:val="Parasts"/>
    <w:rsid w:val="005C3F72"/>
    <w:pPr>
      <w:spacing w:before="100" w:beforeAutospacing="1" w:after="100" w:afterAutospacing="1" w:line="240" w:lineRule="auto"/>
    </w:pPr>
    <w:rPr>
      <w:rFonts w:ascii="Verdana" w:eastAsia="Times New Roman" w:hAnsi="Verdana" w:cs="Times New Roman"/>
      <w:sz w:val="15"/>
      <w:szCs w:val="15"/>
    </w:rPr>
  </w:style>
  <w:style w:type="paragraph" w:customStyle="1" w:styleId="calendermonth">
    <w:name w:val="calender_month"/>
    <w:basedOn w:val="Parasts"/>
    <w:rsid w:val="005C3F72"/>
    <w:pPr>
      <w:spacing w:before="100" w:beforeAutospacing="1" w:after="100" w:afterAutospacing="1" w:line="240" w:lineRule="auto"/>
    </w:pPr>
    <w:rPr>
      <w:rFonts w:ascii="Verdana" w:eastAsia="Times New Roman" w:hAnsi="Verdana" w:cs="Times New Roman"/>
      <w:b/>
      <w:bCs/>
      <w:color w:val="AF2224"/>
      <w:sz w:val="18"/>
      <w:szCs w:val="18"/>
    </w:rPr>
  </w:style>
  <w:style w:type="paragraph" w:customStyle="1" w:styleId="calenderstarpa">
    <w:name w:val="calender_starpa"/>
    <w:basedOn w:val="Parasts"/>
    <w:rsid w:val="005C3F72"/>
    <w:pPr>
      <w:shd w:val="clear" w:color="auto" w:fill="FFFFFF"/>
      <w:spacing w:before="100" w:beforeAutospacing="1" w:after="100" w:afterAutospacing="1" w:line="240" w:lineRule="auto"/>
    </w:pPr>
    <w:rPr>
      <w:rFonts w:ascii="Verdana" w:eastAsia="Times New Roman" w:hAnsi="Verdana" w:cs="Times New Roman"/>
      <w:sz w:val="18"/>
      <w:szCs w:val="18"/>
    </w:rPr>
  </w:style>
  <w:style w:type="paragraph" w:customStyle="1" w:styleId="calenderneaktiivs">
    <w:name w:val="calender_neaktiivs"/>
    <w:basedOn w:val="Parasts"/>
    <w:rsid w:val="005C3F72"/>
    <w:pPr>
      <w:shd w:val="clear" w:color="auto" w:fill="FFFFFF"/>
      <w:spacing w:before="100" w:beforeAutospacing="1" w:after="100" w:afterAutospacing="1" w:line="240" w:lineRule="auto"/>
    </w:pPr>
    <w:rPr>
      <w:rFonts w:ascii="Verdana" w:eastAsia="Times New Roman" w:hAnsi="Verdana" w:cs="Times New Roman"/>
      <w:color w:val="CCCCCC"/>
      <w:sz w:val="18"/>
      <w:szCs w:val="18"/>
    </w:rPr>
  </w:style>
  <w:style w:type="paragraph" w:customStyle="1" w:styleId="calendertuksh">
    <w:name w:val="calender_tuksh"/>
    <w:basedOn w:val="Parasts"/>
    <w:rsid w:val="005C3F72"/>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calenderdarbs">
    <w:name w:val="calender_darbs"/>
    <w:basedOn w:val="Parasts"/>
    <w:rsid w:val="005C3F72"/>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calenderbriivs">
    <w:name w:val="calender_briivs"/>
    <w:basedOn w:val="Parasts"/>
    <w:rsid w:val="005C3F72"/>
    <w:pPr>
      <w:spacing w:before="100" w:beforeAutospacing="1" w:after="100" w:afterAutospacing="1" w:line="240" w:lineRule="auto"/>
    </w:pPr>
    <w:rPr>
      <w:rFonts w:ascii="Verdana" w:eastAsia="Times New Roman" w:hAnsi="Verdana" w:cs="Times New Roman"/>
      <w:color w:val="AF2224"/>
      <w:sz w:val="18"/>
      <w:szCs w:val="18"/>
    </w:rPr>
  </w:style>
  <w:style w:type="paragraph" w:customStyle="1" w:styleId="calendernow">
    <w:name w:val="calender_now"/>
    <w:basedOn w:val="Parasts"/>
    <w:rsid w:val="005C3F7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rPr>
  </w:style>
  <w:style w:type="paragraph" w:customStyle="1" w:styleId="whitebg">
    <w:name w:val="white_bg"/>
    <w:basedOn w:val="Parasts"/>
    <w:rsid w:val="005C3F72"/>
    <w:pPr>
      <w:shd w:val="clear" w:color="auto" w:fill="FFFFFF"/>
      <w:spacing w:before="100" w:beforeAutospacing="1" w:after="100" w:afterAutospacing="1" w:line="240" w:lineRule="auto"/>
    </w:pPr>
    <w:rPr>
      <w:rFonts w:ascii="Verdana" w:eastAsia="Times New Roman" w:hAnsi="Verdana" w:cs="Times New Roman"/>
      <w:sz w:val="18"/>
      <w:szCs w:val="18"/>
    </w:rPr>
  </w:style>
  <w:style w:type="paragraph" w:customStyle="1" w:styleId="graybg">
    <w:name w:val="gray_bg"/>
    <w:basedOn w:val="Parasts"/>
    <w:rsid w:val="005C3F72"/>
    <w:pPr>
      <w:shd w:val="clear" w:color="auto" w:fill="EDEDED"/>
      <w:spacing w:before="100" w:beforeAutospacing="1" w:after="100" w:afterAutospacing="1" w:line="240" w:lineRule="auto"/>
    </w:pPr>
    <w:rPr>
      <w:rFonts w:ascii="Verdana" w:eastAsia="Times New Roman" w:hAnsi="Verdana" w:cs="Times New Roman"/>
      <w:sz w:val="18"/>
      <w:szCs w:val="18"/>
    </w:rPr>
  </w:style>
  <w:style w:type="paragraph" w:customStyle="1" w:styleId="redbg">
    <w:name w:val="red_bg"/>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tl">
    <w:name w:val="infobar_t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tt">
    <w:name w:val="infobar_tt"/>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tr">
    <w:name w:val="infobar_t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ll">
    <w:name w:val="infobar_l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mm">
    <w:name w:val="infobar_mm"/>
    <w:basedOn w:val="Parasts"/>
    <w:rsid w:val="005C3F72"/>
    <w:pPr>
      <w:shd w:val="clear" w:color="auto" w:fill="E8EEEE"/>
      <w:spacing w:before="100" w:beforeAutospacing="1" w:after="100" w:afterAutospacing="1" w:line="240" w:lineRule="auto"/>
    </w:pPr>
    <w:rPr>
      <w:rFonts w:ascii="Verdana" w:eastAsia="Times New Roman" w:hAnsi="Verdana" w:cs="Times New Roman"/>
      <w:sz w:val="18"/>
      <w:szCs w:val="18"/>
    </w:rPr>
  </w:style>
  <w:style w:type="paragraph" w:customStyle="1" w:styleId="infobarstarpa">
    <w:name w:val="infobar_starpa"/>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rr">
    <w:name w:val="infobar_r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bl">
    <w:name w:val="infobar_b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bb">
    <w:name w:val="infobar_bb"/>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nfobarbr">
    <w:name w:val="infobar_b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ginfocurve">
    <w:name w:val="ginfo_curv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ginfotext">
    <w:name w:val="ginfo_text"/>
    <w:basedOn w:val="Parasts"/>
    <w:rsid w:val="005C3F72"/>
    <w:pPr>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graybox">
    <w:name w:val="gray_box"/>
    <w:basedOn w:val="Parasts"/>
    <w:rsid w:val="005C3F72"/>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rPr>
  </w:style>
  <w:style w:type="paragraph" w:customStyle="1" w:styleId="gray2box">
    <w:name w:val="gray2_box"/>
    <w:basedOn w:val="Parasts"/>
    <w:rsid w:val="005C3F72"/>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rPr>
  </w:style>
  <w:style w:type="paragraph" w:customStyle="1" w:styleId="abonbox">
    <w:name w:val="abon_box"/>
    <w:basedOn w:val="Parasts"/>
    <w:rsid w:val="005C3F72"/>
    <w:pPr>
      <w:spacing w:before="100" w:beforeAutospacing="1" w:after="100" w:afterAutospacing="1" w:line="240" w:lineRule="auto"/>
    </w:pPr>
    <w:rPr>
      <w:rFonts w:ascii="Verdana" w:eastAsia="Times New Roman" w:hAnsi="Verdana" w:cs="Times New Roman"/>
      <w:color w:val="666666"/>
      <w:sz w:val="18"/>
      <w:szCs w:val="18"/>
    </w:rPr>
  </w:style>
  <w:style w:type="paragraph" w:customStyle="1" w:styleId="bigred">
    <w:name w:val="big_red"/>
    <w:basedOn w:val="Parasts"/>
    <w:rsid w:val="005C3F72"/>
    <w:pPr>
      <w:spacing w:before="100" w:beforeAutospacing="1" w:after="100" w:afterAutospacing="1" w:line="240" w:lineRule="auto"/>
    </w:pPr>
    <w:rPr>
      <w:rFonts w:ascii="Verdana" w:eastAsia="Times New Roman" w:hAnsi="Verdana" w:cs="Times New Roman"/>
      <w:b/>
      <w:bCs/>
      <w:color w:val="C00000"/>
      <w:sz w:val="54"/>
      <w:szCs w:val="54"/>
    </w:rPr>
  </w:style>
  <w:style w:type="paragraph" w:customStyle="1" w:styleId="biggray">
    <w:name w:val="big_gray"/>
    <w:basedOn w:val="Parasts"/>
    <w:rsid w:val="005C3F72"/>
    <w:pPr>
      <w:spacing w:before="100" w:beforeAutospacing="1" w:after="100" w:afterAutospacing="1" w:line="240" w:lineRule="auto"/>
    </w:pPr>
    <w:rPr>
      <w:rFonts w:ascii="Verdana" w:eastAsia="Times New Roman" w:hAnsi="Verdana" w:cs="Times New Roman"/>
      <w:b/>
      <w:bCs/>
      <w:color w:val="333333"/>
      <w:sz w:val="18"/>
      <w:szCs w:val="18"/>
    </w:rPr>
  </w:style>
  <w:style w:type="paragraph" w:customStyle="1" w:styleId="centertest">
    <w:name w:val="center_test"/>
    <w:basedOn w:val="Parasts"/>
    <w:rsid w:val="005C3F7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rPr>
  </w:style>
  <w:style w:type="paragraph" w:customStyle="1" w:styleId="centertest2">
    <w:name w:val="center_test2"/>
    <w:basedOn w:val="Parasts"/>
    <w:rsid w:val="005C3F7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rPr>
  </w:style>
  <w:style w:type="paragraph" w:customStyle="1" w:styleId="djtablestyle">
    <w:name w:val="dj_table_style"/>
    <w:basedOn w:val="Parasts"/>
    <w:rsid w:val="005C3F72"/>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rPr>
  </w:style>
  <w:style w:type="paragraph" w:customStyle="1" w:styleId="djjautstyle">
    <w:name w:val="dj_jaut_style"/>
    <w:basedOn w:val="Parasts"/>
    <w:rsid w:val="005C3F72"/>
    <w:pPr>
      <w:spacing w:before="100" w:beforeAutospacing="1" w:after="100" w:afterAutospacing="1" w:line="240" w:lineRule="auto"/>
    </w:pPr>
    <w:rPr>
      <w:rFonts w:ascii="Verdana" w:eastAsia="Times New Roman" w:hAnsi="Verdana" w:cs="Times New Roman"/>
      <w:b/>
      <w:bCs/>
      <w:color w:val="6C82B3"/>
      <w:sz w:val="18"/>
      <w:szCs w:val="18"/>
    </w:rPr>
  </w:style>
  <w:style w:type="paragraph" w:customStyle="1" w:styleId="djgreyboldstyle">
    <w:name w:val="dj_grey_bold_style"/>
    <w:basedOn w:val="Parasts"/>
    <w:rsid w:val="005C3F72"/>
    <w:pPr>
      <w:spacing w:before="100" w:beforeAutospacing="1" w:after="100" w:afterAutospacing="1" w:line="240" w:lineRule="auto"/>
    </w:pPr>
    <w:rPr>
      <w:rFonts w:ascii="Verdana" w:eastAsia="Times New Roman" w:hAnsi="Verdana" w:cs="Times New Roman"/>
      <w:b/>
      <w:bCs/>
      <w:color w:val="838484"/>
      <w:sz w:val="17"/>
      <w:szCs w:val="17"/>
    </w:rPr>
  </w:style>
  <w:style w:type="paragraph" w:customStyle="1" w:styleId="submitbezpogas">
    <w:name w:val="submit_bez_pogas"/>
    <w:basedOn w:val="Parasts"/>
    <w:rsid w:val="005C3F72"/>
    <w:pPr>
      <w:spacing w:before="100" w:beforeAutospacing="1" w:after="100" w:afterAutospacing="1" w:line="240" w:lineRule="auto"/>
    </w:pPr>
    <w:rPr>
      <w:rFonts w:ascii="Verdana" w:eastAsia="Times New Roman" w:hAnsi="Verdana" w:cs="Times New Roman"/>
      <w:b/>
      <w:bCs/>
      <w:color w:val="848484"/>
      <w:sz w:val="18"/>
      <w:szCs w:val="18"/>
    </w:rPr>
  </w:style>
  <w:style w:type="paragraph" w:customStyle="1" w:styleId="leftmenuitem">
    <w:name w:val="left_menu_item"/>
    <w:basedOn w:val="Parasts"/>
    <w:rsid w:val="005C3F72"/>
    <w:pPr>
      <w:spacing w:before="100" w:beforeAutospacing="1" w:after="100" w:afterAutospacing="1" w:line="240" w:lineRule="auto"/>
    </w:pPr>
    <w:rPr>
      <w:rFonts w:ascii="Verdana" w:eastAsia="Times New Roman" w:hAnsi="Verdana" w:cs="Times New Roman"/>
      <w:b/>
      <w:bCs/>
      <w:color w:val="838484"/>
      <w:sz w:val="20"/>
      <w:szCs w:val="20"/>
    </w:rPr>
  </w:style>
  <w:style w:type="paragraph" w:customStyle="1" w:styleId="leftmenutitleinactive">
    <w:name w:val="left_menu_title_inactive"/>
    <w:basedOn w:val="Parasts"/>
    <w:rsid w:val="005C3F72"/>
    <w:pPr>
      <w:spacing w:before="100" w:beforeAutospacing="1" w:after="100" w:afterAutospacing="1" w:line="240" w:lineRule="auto"/>
    </w:pPr>
    <w:rPr>
      <w:rFonts w:ascii="Verdana" w:eastAsia="Times New Roman" w:hAnsi="Verdana" w:cs="Times New Roman"/>
      <w:b/>
      <w:bCs/>
      <w:color w:val="40407C"/>
      <w:sz w:val="20"/>
      <w:szCs w:val="20"/>
    </w:rPr>
  </w:style>
  <w:style w:type="paragraph" w:customStyle="1" w:styleId="leftlinija">
    <w:name w:val="left_linija"/>
    <w:basedOn w:val="Parasts"/>
    <w:rsid w:val="005C3F72"/>
    <w:pPr>
      <w:spacing w:after="0" w:line="240" w:lineRule="auto"/>
    </w:pPr>
    <w:rPr>
      <w:rFonts w:ascii="Verdana" w:eastAsia="Times New Roman" w:hAnsi="Verdana" w:cs="Times New Roman"/>
      <w:sz w:val="18"/>
      <w:szCs w:val="18"/>
    </w:rPr>
  </w:style>
  <w:style w:type="paragraph" w:customStyle="1" w:styleId="leftmenutitleactive">
    <w:name w:val="left_menu_title_active"/>
    <w:basedOn w:val="Parasts"/>
    <w:rsid w:val="005C3F72"/>
    <w:pPr>
      <w:spacing w:before="100" w:beforeAutospacing="1" w:after="100" w:afterAutospacing="1" w:line="240" w:lineRule="auto"/>
    </w:pPr>
    <w:rPr>
      <w:rFonts w:ascii="Verdana" w:eastAsia="Times New Roman" w:hAnsi="Verdana" w:cs="Times New Roman"/>
      <w:b/>
      <w:bCs/>
      <w:color w:val="FF0000"/>
      <w:sz w:val="20"/>
      <w:szCs w:val="20"/>
    </w:rPr>
  </w:style>
  <w:style w:type="paragraph" w:customStyle="1" w:styleId="fons">
    <w:name w:val="fons"/>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pageindex">
    <w:name w:val="page_index"/>
    <w:basedOn w:val="Parasts"/>
    <w:rsid w:val="005C3F72"/>
    <w:pPr>
      <w:spacing w:before="100" w:beforeAutospacing="1" w:after="100" w:afterAutospacing="1" w:line="240" w:lineRule="auto"/>
      <w:jc w:val="center"/>
    </w:pPr>
    <w:rPr>
      <w:rFonts w:ascii="Verdana" w:eastAsia="Times New Roman" w:hAnsi="Verdana" w:cs="Times New Roman"/>
      <w:color w:val="40407C"/>
      <w:sz w:val="20"/>
      <w:szCs w:val="20"/>
    </w:rPr>
  </w:style>
  <w:style w:type="paragraph" w:customStyle="1" w:styleId="charindex">
    <w:name w:val="char_index"/>
    <w:basedOn w:val="Parasts"/>
    <w:rsid w:val="005C3F72"/>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rPr>
  </w:style>
  <w:style w:type="paragraph" w:customStyle="1" w:styleId="tatable">
    <w:name w:val="ta_table"/>
    <w:basedOn w:val="Parasts"/>
    <w:rsid w:val="005C3F72"/>
    <w:pPr>
      <w:shd w:val="clear" w:color="auto" w:fill="E0E0E0"/>
      <w:spacing w:before="100" w:beforeAutospacing="1" w:after="100" w:afterAutospacing="1" w:line="240" w:lineRule="auto"/>
    </w:pPr>
    <w:rPr>
      <w:rFonts w:ascii="Verdana" w:eastAsia="Times New Roman" w:hAnsi="Verdana" w:cs="Times New Roman"/>
      <w:b/>
      <w:bCs/>
      <w:color w:val="40407C"/>
      <w:sz w:val="17"/>
      <w:szCs w:val="17"/>
    </w:rPr>
  </w:style>
  <w:style w:type="paragraph" w:customStyle="1" w:styleId="normaltd">
    <w:name w:val="normal_td"/>
    <w:basedOn w:val="Parasts"/>
    <w:rsid w:val="005C3F72"/>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darktd">
    <w:name w:val="dark_td"/>
    <w:basedOn w:val="Parasts"/>
    <w:rsid w:val="005C3F72"/>
    <w:pPr>
      <w:spacing w:before="100" w:beforeAutospacing="1" w:after="100" w:afterAutospacing="1" w:line="240" w:lineRule="auto"/>
    </w:pPr>
    <w:rPr>
      <w:rFonts w:ascii="Verdana" w:eastAsia="Times New Roman" w:hAnsi="Verdana" w:cs="Times New Roman"/>
      <w:color w:val="2E2E2E"/>
      <w:sz w:val="17"/>
      <w:szCs w:val="17"/>
    </w:rPr>
  </w:style>
  <w:style w:type="paragraph" w:customStyle="1" w:styleId="redtd">
    <w:name w:val="red_td"/>
    <w:basedOn w:val="Parasts"/>
    <w:rsid w:val="005C3F72"/>
    <w:pPr>
      <w:spacing w:before="100" w:beforeAutospacing="1" w:after="100" w:afterAutospacing="1" w:line="240" w:lineRule="auto"/>
    </w:pPr>
    <w:rPr>
      <w:rFonts w:ascii="Verdana" w:eastAsia="Times New Roman" w:hAnsi="Verdana" w:cs="Times New Roman"/>
      <w:b/>
      <w:bCs/>
      <w:color w:val="FF0000"/>
      <w:sz w:val="17"/>
      <w:szCs w:val="17"/>
    </w:rPr>
  </w:style>
  <w:style w:type="paragraph" w:customStyle="1" w:styleId="tadate">
    <w:name w:val="ta_date"/>
    <w:basedOn w:val="Parasts"/>
    <w:rsid w:val="005C3F72"/>
    <w:pPr>
      <w:spacing w:before="100" w:beforeAutospacing="1" w:after="100" w:afterAutospacing="1" w:line="240" w:lineRule="auto"/>
      <w:jc w:val="center"/>
    </w:pPr>
    <w:rPr>
      <w:rFonts w:ascii="Verdana" w:eastAsia="Times New Roman" w:hAnsi="Verdana" w:cs="Times New Roman"/>
      <w:color w:val="848484"/>
      <w:sz w:val="18"/>
      <w:szCs w:val="18"/>
    </w:rPr>
  </w:style>
  <w:style w:type="paragraph" w:customStyle="1" w:styleId="4646a1">
    <w:name w:val="4646a1"/>
    <w:basedOn w:val="Parasts"/>
    <w:rsid w:val="005C3F72"/>
    <w:pPr>
      <w:spacing w:before="100" w:beforeAutospacing="1" w:after="100" w:afterAutospacing="1" w:line="240" w:lineRule="auto"/>
    </w:pPr>
    <w:rPr>
      <w:rFonts w:ascii="Verdana" w:eastAsia="Times New Roman" w:hAnsi="Verdana" w:cs="Times New Roman"/>
      <w:color w:val="4646A1"/>
      <w:sz w:val="18"/>
      <w:szCs w:val="18"/>
    </w:rPr>
  </w:style>
  <w:style w:type="paragraph" w:customStyle="1" w:styleId="formakoment">
    <w:name w:val="forma_koment"/>
    <w:basedOn w:val="Parasts"/>
    <w:rsid w:val="005C3F72"/>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rPr>
  </w:style>
  <w:style w:type="paragraph" w:customStyle="1" w:styleId="bluepic">
    <w:name w:val="blue_pic"/>
    <w:basedOn w:val="Parasts"/>
    <w:rsid w:val="005C3F72"/>
    <w:pPr>
      <w:spacing w:before="100" w:beforeAutospacing="1" w:after="100" w:afterAutospacing="1" w:line="240" w:lineRule="auto"/>
    </w:pPr>
    <w:rPr>
      <w:rFonts w:ascii="Verdana" w:eastAsia="Times New Roman" w:hAnsi="Verdana" w:cs="Times New Roman"/>
      <w:b/>
      <w:bCs/>
      <w:color w:val="FFFFFF"/>
      <w:sz w:val="20"/>
      <w:szCs w:val="20"/>
    </w:rPr>
  </w:style>
  <w:style w:type="paragraph" w:customStyle="1" w:styleId="icolapina">
    <w:name w:val="ico_lapina"/>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menuzils">
    <w:name w:val="menu_zils"/>
    <w:basedOn w:val="Parasts"/>
    <w:rsid w:val="005C3F72"/>
    <w:pPr>
      <w:spacing w:before="100" w:beforeAutospacing="1" w:after="100" w:afterAutospacing="1" w:line="240" w:lineRule="auto"/>
    </w:pPr>
    <w:rPr>
      <w:rFonts w:ascii="Verdana" w:eastAsia="Times New Roman" w:hAnsi="Verdana" w:cs="Times New Roman"/>
      <w:color w:val="40407C"/>
      <w:sz w:val="21"/>
      <w:szCs w:val="21"/>
    </w:rPr>
  </w:style>
  <w:style w:type="paragraph" w:customStyle="1" w:styleId="smalllink">
    <w:name w:val="small_link"/>
    <w:basedOn w:val="Parasts"/>
    <w:rsid w:val="005C3F72"/>
    <w:pPr>
      <w:spacing w:before="100" w:beforeAutospacing="1" w:after="100" w:afterAutospacing="1" w:line="240" w:lineRule="auto"/>
    </w:pPr>
    <w:rPr>
      <w:rFonts w:ascii="Verdana" w:eastAsia="Times New Roman" w:hAnsi="Verdana" w:cs="Times New Roman"/>
      <w:color w:val="B1B1B1"/>
      <w:sz w:val="15"/>
      <w:szCs w:val="15"/>
    </w:rPr>
  </w:style>
  <w:style w:type="paragraph" w:customStyle="1" w:styleId="saistitie">
    <w:name w:val="saistitie"/>
    <w:basedOn w:val="Parasts"/>
    <w:rsid w:val="005C3F72"/>
    <w:pPr>
      <w:spacing w:before="100" w:beforeAutospacing="1" w:after="100" w:afterAutospacing="1" w:line="240" w:lineRule="auto"/>
    </w:pPr>
    <w:rPr>
      <w:rFonts w:ascii="Verdana" w:eastAsia="Times New Roman" w:hAnsi="Verdana" w:cs="Times New Roman"/>
      <w:b/>
      <w:bCs/>
      <w:color w:val="6C82B3"/>
      <w:sz w:val="18"/>
      <w:szCs w:val="18"/>
    </w:rPr>
  </w:style>
  <w:style w:type="paragraph" w:customStyle="1" w:styleId="saistdoc">
    <w:name w:val="saist_doc"/>
    <w:basedOn w:val="Parasts"/>
    <w:rsid w:val="005C3F72"/>
    <w:pPr>
      <w:spacing w:before="100" w:beforeAutospacing="1" w:after="100" w:afterAutospacing="1" w:line="240" w:lineRule="auto"/>
    </w:pPr>
    <w:rPr>
      <w:rFonts w:ascii="Verdana" w:eastAsia="Times New Roman" w:hAnsi="Verdana" w:cs="Times New Roman"/>
      <w:color w:val="838383"/>
      <w:sz w:val="17"/>
      <w:szCs w:val="17"/>
    </w:rPr>
  </w:style>
  <w:style w:type="paragraph" w:customStyle="1" w:styleId="small">
    <w:name w:val="small"/>
    <w:basedOn w:val="Parasts"/>
    <w:rsid w:val="005C3F72"/>
    <w:pPr>
      <w:spacing w:before="100" w:beforeAutospacing="1" w:after="100" w:afterAutospacing="1" w:line="240" w:lineRule="auto"/>
    </w:pPr>
    <w:rPr>
      <w:rFonts w:ascii="Verdana" w:eastAsia="Times New Roman" w:hAnsi="Verdana" w:cs="Times New Roman"/>
      <w:sz w:val="17"/>
      <w:szCs w:val="17"/>
    </w:rPr>
  </w:style>
  <w:style w:type="paragraph" w:customStyle="1" w:styleId="topiautors">
    <w:name w:val="topi_autors"/>
    <w:basedOn w:val="Parasts"/>
    <w:rsid w:val="005C3F72"/>
    <w:pPr>
      <w:spacing w:before="100" w:beforeAutospacing="1" w:after="100" w:afterAutospacing="1" w:line="240" w:lineRule="auto"/>
    </w:pPr>
    <w:rPr>
      <w:rFonts w:ascii="Verdana" w:eastAsia="Times New Roman" w:hAnsi="Verdana" w:cs="Times New Roman"/>
      <w:color w:val="838383"/>
      <w:sz w:val="17"/>
      <w:szCs w:val="17"/>
    </w:rPr>
  </w:style>
  <w:style w:type="paragraph" w:customStyle="1" w:styleId="blunumeric">
    <w:name w:val="blu_numeric"/>
    <w:basedOn w:val="Parasts"/>
    <w:rsid w:val="005C3F72"/>
    <w:pPr>
      <w:spacing w:before="100" w:beforeAutospacing="1" w:after="100" w:afterAutospacing="1" w:line="240" w:lineRule="auto"/>
    </w:pPr>
    <w:rPr>
      <w:rFonts w:ascii="Verdana" w:eastAsia="Times New Roman" w:hAnsi="Verdana" w:cs="Times New Roman"/>
      <w:color w:val="40407C"/>
      <w:sz w:val="18"/>
      <w:szCs w:val="18"/>
    </w:rPr>
  </w:style>
  <w:style w:type="paragraph" w:customStyle="1" w:styleId="calendarwhere">
    <w:name w:val="calendar_where"/>
    <w:basedOn w:val="Parasts"/>
    <w:rsid w:val="005C3F72"/>
    <w:pPr>
      <w:spacing w:before="100" w:beforeAutospacing="1" w:after="100" w:afterAutospacing="1" w:line="240" w:lineRule="auto"/>
    </w:pPr>
    <w:rPr>
      <w:rFonts w:ascii="Verdana" w:eastAsia="Times New Roman" w:hAnsi="Verdana" w:cs="Times New Roman"/>
      <w:color w:val="C00000"/>
      <w:sz w:val="15"/>
      <w:szCs w:val="15"/>
    </w:rPr>
  </w:style>
  <w:style w:type="paragraph" w:customStyle="1" w:styleId="e8linija">
    <w:name w:val="e8_linija"/>
    <w:basedOn w:val="Parasts"/>
    <w:rsid w:val="005C3F7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rPr>
  </w:style>
  <w:style w:type="paragraph" w:customStyle="1" w:styleId="fplist">
    <w:name w:val="fp_list"/>
    <w:basedOn w:val="Parasts"/>
    <w:rsid w:val="005C3F72"/>
    <w:pPr>
      <w:spacing w:before="100" w:beforeAutospacing="1" w:after="100" w:afterAutospacing="1" w:line="240" w:lineRule="auto"/>
    </w:pPr>
    <w:rPr>
      <w:rFonts w:ascii="Verdana" w:eastAsia="Times New Roman" w:hAnsi="Verdana" w:cs="Times New Roman"/>
      <w:color w:val="848484"/>
      <w:sz w:val="17"/>
      <w:szCs w:val="17"/>
    </w:rPr>
  </w:style>
  <w:style w:type="paragraph" w:customStyle="1" w:styleId="fplaidiens">
    <w:name w:val="fp_laidiens"/>
    <w:basedOn w:val="Parasts"/>
    <w:rsid w:val="005C3F72"/>
    <w:pPr>
      <w:spacing w:before="100" w:beforeAutospacing="1" w:after="100" w:afterAutospacing="1" w:line="240" w:lineRule="auto"/>
    </w:pPr>
    <w:rPr>
      <w:rFonts w:ascii="Verdana" w:eastAsia="Times New Roman" w:hAnsi="Verdana" w:cs="Times New Roman"/>
      <w:sz w:val="17"/>
      <w:szCs w:val="17"/>
    </w:rPr>
  </w:style>
  <w:style w:type="paragraph" w:customStyle="1" w:styleId="temaletter">
    <w:name w:val="tema_letter"/>
    <w:basedOn w:val="Parasts"/>
    <w:rsid w:val="005C3F72"/>
    <w:pPr>
      <w:spacing w:before="100" w:beforeAutospacing="1" w:after="100" w:afterAutospacing="1" w:line="240" w:lineRule="auto"/>
    </w:pPr>
    <w:rPr>
      <w:rFonts w:ascii="Verdana" w:eastAsia="Times New Roman" w:hAnsi="Verdana" w:cs="Times New Roman"/>
      <w:color w:val="40407C"/>
      <w:sz w:val="23"/>
      <w:szCs w:val="23"/>
    </w:rPr>
  </w:style>
  <w:style w:type="paragraph" w:customStyle="1" w:styleId="temalink">
    <w:name w:val="tema_link"/>
    <w:basedOn w:val="Parasts"/>
    <w:rsid w:val="005C3F72"/>
    <w:pPr>
      <w:spacing w:before="100" w:beforeAutospacing="1" w:after="100" w:afterAutospacing="1" w:line="240" w:lineRule="auto"/>
    </w:pPr>
    <w:rPr>
      <w:rFonts w:ascii="Verdana" w:eastAsia="Times New Roman" w:hAnsi="Verdana" w:cs="Times New Roman"/>
      <w:color w:val="838383"/>
      <w:sz w:val="20"/>
      <w:szCs w:val="20"/>
    </w:rPr>
  </w:style>
  <w:style w:type="paragraph" w:customStyle="1" w:styleId="fire">
    <w:name w:val="fire"/>
    <w:basedOn w:val="Parasts"/>
    <w:rsid w:val="005C3F72"/>
    <w:pPr>
      <w:spacing w:after="100" w:afterAutospacing="1" w:line="240" w:lineRule="auto"/>
    </w:pPr>
    <w:rPr>
      <w:rFonts w:ascii="Verdana" w:eastAsia="Times New Roman" w:hAnsi="Verdana" w:cs="Times New Roman"/>
      <w:sz w:val="18"/>
      <w:szCs w:val="18"/>
    </w:rPr>
  </w:style>
  <w:style w:type="paragraph" w:customStyle="1" w:styleId="fontsize2">
    <w:name w:val="fontsize2"/>
    <w:basedOn w:val="Parasts"/>
    <w:rsid w:val="005C3F72"/>
    <w:pPr>
      <w:spacing w:before="100" w:beforeAutospacing="1" w:after="100" w:afterAutospacing="1" w:line="240" w:lineRule="auto"/>
    </w:pPr>
    <w:rPr>
      <w:rFonts w:ascii="Verdana" w:eastAsia="Times New Roman" w:hAnsi="Verdana" w:cs="Times New Roman"/>
      <w:i/>
      <w:iCs/>
      <w:sz w:val="15"/>
      <w:szCs w:val="15"/>
    </w:rPr>
  </w:style>
  <w:style w:type="paragraph" w:customStyle="1" w:styleId="textline">
    <w:name w:val="text_line"/>
    <w:basedOn w:val="Parasts"/>
    <w:rsid w:val="005C3F72"/>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rPr>
  </w:style>
  <w:style w:type="paragraph" w:customStyle="1" w:styleId="textlinered">
    <w:name w:val="text_line_red"/>
    <w:basedOn w:val="Parasts"/>
    <w:rsid w:val="005C3F72"/>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rPr>
  </w:style>
  <w:style w:type="paragraph" w:customStyle="1" w:styleId="textline2">
    <w:name w:val="text_line2"/>
    <w:basedOn w:val="Parasts"/>
    <w:rsid w:val="005C3F72"/>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rPr>
  </w:style>
  <w:style w:type="paragraph" w:customStyle="1" w:styleId="textfons">
    <w:name w:val="text_fons"/>
    <w:basedOn w:val="Parasts"/>
    <w:rsid w:val="005C3F72"/>
    <w:pPr>
      <w:spacing w:before="100" w:beforeAutospacing="1" w:after="100" w:afterAutospacing="1" w:line="240" w:lineRule="auto"/>
    </w:pPr>
    <w:rPr>
      <w:rFonts w:ascii="Arial" w:eastAsia="Times New Roman" w:hAnsi="Arial" w:cs="Arial"/>
      <w:b/>
      <w:bCs/>
      <w:caps/>
      <w:color w:val="40407C"/>
      <w:spacing w:val="60"/>
      <w:sz w:val="21"/>
      <w:szCs w:val="21"/>
    </w:rPr>
  </w:style>
  <w:style w:type="paragraph" w:customStyle="1" w:styleId="squarered">
    <w:name w:val="square_red"/>
    <w:basedOn w:val="Parasts"/>
    <w:rsid w:val="005C3F72"/>
    <w:pPr>
      <w:spacing w:before="100" w:beforeAutospacing="1" w:after="100" w:afterAutospacing="1" w:line="240" w:lineRule="auto"/>
    </w:pPr>
    <w:rPr>
      <w:rFonts w:ascii="Verdana" w:eastAsia="Times New Roman" w:hAnsi="Verdana" w:cs="Times New Roman"/>
      <w:b/>
      <w:bCs/>
      <w:color w:val="C10000"/>
      <w:sz w:val="18"/>
      <w:szCs w:val="18"/>
    </w:rPr>
  </w:style>
  <w:style w:type="paragraph" w:customStyle="1" w:styleId="textlinesk">
    <w:name w:val="text_line_sk"/>
    <w:basedOn w:val="Parasts"/>
    <w:rsid w:val="005C3F72"/>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rPr>
  </w:style>
  <w:style w:type="paragraph" w:customStyle="1" w:styleId="searchrubrika">
    <w:name w:val="search_rubrika"/>
    <w:basedOn w:val="Parasts"/>
    <w:rsid w:val="005C3F72"/>
    <w:pPr>
      <w:spacing w:before="100" w:beforeAutospacing="1" w:after="100" w:afterAutospacing="1" w:line="240" w:lineRule="auto"/>
    </w:pPr>
    <w:rPr>
      <w:rFonts w:ascii="Verdana" w:eastAsia="Times New Roman" w:hAnsi="Verdana" w:cs="Times New Roman"/>
      <w:color w:val="333333"/>
      <w:sz w:val="18"/>
      <w:szCs w:val="18"/>
    </w:rPr>
  </w:style>
  <w:style w:type="paragraph" w:customStyle="1" w:styleId="graynolink">
    <w:name w:val="gray_nolink"/>
    <w:basedOn w:val="Parasts"/>
    <w:rsid w:val="005C3F72"/>
    <w:pPr>
      <w:spacing w:before="100" w:beforeAutospacing="1" w:after="100" w:afterAutospacing="1" w:line="240" w:lineRule="auto"/>
    </w:pPr>
    <w:rPr>
      <w:rFonts w:ascii="Verdana" w:eastAsia="Times New Roman" w:hAnsi="Verdana" w:cs="Times New Roman"/>
      <w:color w:val="808080"/>
      <w:sz w:val="18"/>
      <w:szCs w:val="18"/>
    </w:rPr>
  </w:style>
  <w:style w:type="paragraph" w:customStyle="1" w:styleId="rednolink">
    <w:name w:val="red_nolink"/>
    <w:basedOn w:val="Parasts"/>
    <w:rsid w:val="005C3F72"/>
    <w:pPr>
      <w:spacing w:before="100" w:beforeAutospacing="1" w:after="100" w:afterAutospacing="1" w:line="240" w:lineRule="auto"/>
    </w:pPr>
    <w:rPr>
      <w:rFonts w:ascii="Verdana" w:eastAsia="Times New Roman" w:hAnsi="Verdana" w:cs="Times New Roman"/>
      <w:color w:val="C00000"/>
      <w:sz w:val="18"/>
      <w:szCs w:val="18"/>
    </w:rPr>
  </w:style>
  <w:style w:type="paragraph" w:customStyle="1" w:styleId="bluenolink">
    <w:name w:val="blue_nolink"/>
    <w:basedOn w:val="Parasts"/>
    <w:rsid w:val="005C3F72"/>
    <w:pPr>
      <w:spacing w:before="100" w:beforeAutospacing="1" w:after="100" w:afterAutospacing="1" w:line="240" w:lineRule="auto"/>
    </w:pPr>
    <w:rPr>
      <w:rFonts w:ascii="Verdana" w:eastAsia="Times New Roman" w:hAnsi="Verdana" w:cs="Times New Roman"/>
      <w:color w:val="203258"/>
      <w:sz w:val="18"/>
      <w:szCs w:val="18"/>
    </w:rPr>
  </w:style>
  <w:style w:type="paragraph" w:customStyle="1" w:styleId="bluetitle">
    <w:name w:val="blue_title"/>
    <w:basedOn w:val="Parasts"/>
    <w:rsid w:val="005C3F72"/>
    <w:pPr>
      <w:spacing w:before="100" w:beforeAutospacing="1" w:after="100" w:afterAutospacing="1" w:line="240" w:lineRule="auto"/>
      <w:jc w:val="right"/>
    </w:pPr>
    <w:rPr>
      <w:rFonts w:ascii="Verdana" w:eastAsia="Times New Roman" w:hAnsi="Verdana" w:cs="Times New Roman"/>
      <w:b/>
      <w:bCs/>
      <w:color w:val="00558D"/>
      <w:sz w:val="24"/>
      <w:szCs w:val="24"/>
    </w:rPr>
  </w:style>
  <w:style w:type="paragraph" w:customStyle="1" w:styleId="ieplogo">
    <w:name w:val="iep_logo"/>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ieplist">
    <w:name w:val="iep_list"/>
    <w:basedOn w:val="Parasts"/>
    <w:rsid w:val="005C3F72"/>
    <w:pPr>
      <w:spacing w:before="100" w:beforeAutospacing="1" w:after="100" w:afterAutospacing="1" w:line="240" w:lineRule="auto"/>
      <w:jc w:val="right"/>
    </w:pPr>
    <w:rPr>
      <w:rFonts w:ascii="Verdana" w:eastAsia="Times New Roman" w:hAnsi="Verdana" w:cs="Times New Roman"/>
      <w:color w:val="666666"/>
      <w:sz w:val="18"/>
      <w:szCs w:val="18"/>
    </w:rPr>
  </w:style>
  <w:style w:type="paragraph" w:customStyle="1" w:styleId="ieplistright">
    <w:name w:val="iep_list_right"/>
    <w:basedOn w:val="Parasts"/>
    <w:rsid w:val="005C3F72"/>
    <w:pPr>
      <w:spacing w:before="100" w:beforeAutospacing="1" w:after="100" w:afterAutospacing="1" w:line="240" w:lineRule="auto"/>
    </w:pPr>
    <w:rPr>
      <w:rFonts w:ascii="Verdana" w:eastAsia="Times New Roman" w:hAnsi="Verdana" w:cs="Times New Roman"/>
      <w:color w:val="666666"/>
      <w:sz w:val="18"/>
      <w:szCs w:val="18"/>
    </w:rPr>
  </w:style>
  <w:style w:type="paragraph" w:customStyle="1" w:styleId="ieptop">
    <w:name w:val="iep_top"/>
    <w:basedOn w:val="Parasts"/>
    <w:rsid w:val="005C3F72"/>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rPr>
  </w:style>
  <w:style w:type="paragraph" w:customStyle="1" w:styleId="iepmain">
    <w:name w:val="iep_main"/>
    <w:basedOn w:val="Parasts"/>
    <w:rsid w:val="005C3F72"/>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rPr>
  </w:style>
  <w:style w:type="paragraph" w:customStyle="1" w:styleId="fotoselected">
    <w:name w:val="foto_selected"/>
    <w:basedOn w:val="Parasts"/>
    <w:rsid w:val="005C3F72"/>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rPr>
  </w:style>
  <w:style w:type="paragraph" w:customStyle="1" w:styleId="fotounselected">
    <w:name w:val="foto_unselected"/>
    <w:basedOn w:val="Parasts"/>
    <w:rsid w:val="005C3F72"/>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rPr>
  </w:style>
  <w:style w:type="paragraph" w:customStyle="1" w:styleId="tablespacesmall">
    <w:name w:val="table_space_smal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ablespace">
    <w:name w:val="table_spac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ablespacebig">
    <w:name w:val="table_space_big"/>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ablespaceverybig">
    <w:name w:val="table_space_very_big"/>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tl">
    <w:name w:val="oval_t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tt">
    <w:name w:val="oval_tt"/>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tr">
    <w:name w:val="oval_t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ll">
    <w:name w:val="oval_l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mm">
    <w:name w:val="oval_mm"/>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rr">
    <w:name w:val="oval_r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bl">
    <w:name w:val="oval_b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bb">
    <w:name w:val="oval_bb"/>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ovalbr">
    <w:name w:val="oval_br"/>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bluepicsmall">
    <w:name w:val="blue_pic_small"/>
    <w:basedOn w:val="Parasts"/>
    <w:rsid w:val="005C3F72"/>
    <w:pPr>
      <w:spacing w:before="100" w:beforeAutospacing="1" w:after="100" w:afterAutospacing="1" w:line="240" w:lineRule="auto"/>
    </w:pPr>
    <w:rPr>
      <w:rFonts w:ascii="Verdana" w:eastAsia="Times New Roman" w:hAnsi="Verdana" w:cs="Times New Roman"/>
      <w:b/>
      <w:bCs/>
      <w:color w:val="FFFFFF"/>
      <w:sz w:val="20"/>
      <w:szCs w:val="20"/>
    </w:rPr>
  </w:style>
  <w:style w:type="paragraph" w:customStyle="1" w:styleId="bluepicsmall2">
    <w:name w:val="blue_pic_small2"/>
    <w:basedOn w:val="Parasts"/>
    <w:rsid w:val="005C3F72"/>
    <w:pPr>
      <w:spacing w:before="100" w:beforeAutospacing="1" w:after="100" w:afterAutospacing="1" w:line="240" w:lineRule="auto"/>
    </w:pPr>
    <w:rPr>
      <w:rFonts w:ascii="Verdana" w:eastAsia="Times New Roman" w:hAnsi="Verdana" w:cs="Times New Roman"/>
      <w:b/>
      <w:bCs/>
      <w:color w:val="FFFFFF"/>
      <w:sz w:val="20"/>
      <w:szCs w:val="20"/>
    </w:rPr>
  </w:style>
  <w:style w:type="paragraph" w:customStyle="1" w:styleId="bluepichalf">
    <w:name w:val="blue_pic_half"/>
    <w:basedOn w:val="Parasts"/>
    <w:rsid w:val="005C3F72"/>
    <w:pPr>
      <w:spacing w:before="100" w:beforeAutospacing="1" w:after="100" w:afterAutospacing="1" w:line="240" w:lineRule="auto"/>
    </w:pPr>
    <w:rPr>
      <w:rFonts w:ascii="Verdana" w:eastAsia="Times New Roman" w:hAnsi="Verdana" w:cs="Times New Roman"/>
      <w:b/>
      <w:bCs/>
      <w:color w:val="FFFFFF"/>
      <w:sz w:val="20"/>
      <w:szCs w:val="20"/>
    </w:rPr>
  </w:style>
  <w:style w:type="paragraph" w:customStyle="1" w:styleId="bluepicbig">
    <w:name w:val="blue_pic_big"/>
    <w:basedOn w:val="Parasts"/>
    <w:rsid w:val="005C3F72"/>
    <w:pPr>
      <w:spacing w:before="100" w:beforeAutospacing="1" w:after="100" w:afterAutospacing="1" w:line="240" w:lineRule="auto"/>
    </w:pPr>
    <w:rPr>
      <w:rFonts w:ascii="Verdana" w:eastAsia="Times New Roman" w:hAnsi="Verdana" w:cs="Times New Roman"/>
      <w:b/>
      <w:bCs/>
      <w:color w:val="FFFFFF"/>
      <w:sz w:val="20"/>
      <w:szCs w:val="20"/>
    </w:rPr>
  </w:style>
  <w:style w:type="paragraph" w:customStyle="1" w:styleId="topdiv">
    <w:name w:val="top_div"/>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optext">
    <w:name w:val="top_text"/>
    <w:basedOn w:val="Parasts"/>
    <w:rsid w:val="005C3F72"/>
    <w:pPr>
      <w:spacing w:before="100" w:beforeAutospacing="1" w:after="100" w:afterAutospacing="1" w:line="240" w:lineRule="auto"/>
    </w:pPr>
    <w:rPr>
      <w:rFonts w:ascii="Verdana" w:eastAsia="Times New Roman" w:hAnsi="Verdana" w:cs="Times New Roman"/>
      <w:b/>
      <w:bCs/>
      <w:color w:val="666666"/>
      <w:sz w:val="20"/>
      <w:szCs w:val="20"/>
    </w:rPr>
  </w:style>
  <w:style w:type="paragraph" w:customStyle="1" w:styleId="topsign">
    <w:name w:val="top_sign"/>
    <w:basedOn w:val="Parasts"/>
    <w:rsid w:val="005C3F72"/>
    <w:pPr>
      <w:spacing w:before="100" w:beforeAutospacing="1" w:after="100" w:afterAutospacing="1" w:line="240" w:lineRule="auto"/>
    </w:pPr>
    <w:rPr>
      <w:rFonts w:ascii="Verdana" w:eastAsia="Times New Roman" w:hAnsi="Verdana" w:cs="Times New Roman"/>
      <w:color w:val="808080"/>
      <w:sz w:val="18"/>
      <w:szCs w:val="18"/>
    </w:rPr>
  </w:style>
  <w:style w:type="paragraph" w:customStyle="1" w:styleId="kontleft">
    <w:name w:val="kont_left"/>
    <w:basedOn w:val="Parasts"/>
    <w:rsid w:val="005C3F72"/>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rPr>
  </w:style>
  <w:style w:type="paragraph" w:customStyle="1" w:styleId="kontmiddle">
    <w:name w:val="kont_middle"/>
    <w:basedOn w:val="Parasts"/>
    <w:rsid w:val="005C3F72"/>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rPr>
  </w:style>
  <w:style w:type="paragraph" w:customStyle="1" w:styleId="kontright">
    <w:name w:val="kont_right"/>
    <w:basedOn w:val="Parasts"/>
    <w:rsid w:val="005C3F72"/>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rPr>
  </w:style>
  <w:style w:type="paragraph" w:customStyle="1" w:styleId="calendermonthactive">
    <w:name w:val="calender_month_active"/>
    <w:basedOn w:val="Parasts"/>
    <w:rsid w:val="005C3F72"/>
    <w:pPr>
      <w:spacing w:before="100" w:beforeAutospacing="1" w:after="100" w:afterAutospacing="1" w:line="240" w:lineRule="auto"/>
    </w:pPr>
    <w:rPr>
      <w:rFonts w:ascii="Verdana" w:eastAsia="Times New Roman" w:hAnsi="Verdana" w:cs="Times New Roman"/>
      <w:b/>
      <w:bCs/>
      <w:color w:val="5F879E"/>
      <w:sz w:val="18"/>
      <w:szCs w:val="18"/>
    </w:rPr>
  </w:style>
  <w:style w:type="paragraph" w:customStyle="1" w:styleId="calendertoday">
    <w:name w:val="calender_today"/>
    <w:basedOn w:val="Parasts"/>
    <w:rsid w:val="005C3F72"/>
    <w:pPr>
      <w:spacing w:before="100" w:beforeAutospacing="1" w:after="100" w:afterAutospacing="1" w:line="240" w:lineRule="auto"/>
    </w:pPr>
    <w:rPr>
      <w:rFonts w:ascii="Verdana" w:eastAsia="Times New Roman" w:hAnsi="Verdana" w:cs="Times New Roman"/>
      <w:color w:val="FFFFFF"/>
      <w:sz w:val="18"/>
      <w:szCs w:val="18"/>
    </w:rPr>
  </w:style>
  <w:style w:type="paragraph" w:customStyle="1" w:styleId="trianglered">
    <w:name w:val="triangle_red"/>
    <w:basedOn w:val="Parasts"/>
    <w:rsid w:val="005C3F72"/>
    <w:pPr>
      <w:spacing w:before="100" w:beforeAutospacing="1" w:after="100" w:afterAutospacing="1" w:line="360" w:lineRule="auto"/>
    </w:pPr>
    <w:rPr>
      <w:rFonts w:ascii="Verdana" w:eastAsia="Times New Roman" w:hAnsi="Verdana" w:cs="Times New Roman"/>
      <w:sz w:val="18"/>
      <w:szCs w:val="18"/>
    </w:rPr>
  </w:style>
  <w:style w:type="paragraph" w:customStyle="1" w:styleId="prindexa">
    <w:name w:val="pr_index_a"/>
    <w:basedOn w:val="Parasts"/>
    <w:rsid w:val="005C3F72"/>
    <w:pPr>
      <w:spacing w:before="100" w:beforeAutospacing="1" w:after="100" w:afterAutospacing="1" w:line="240" w:lineRule="auto"/>
    </w:pPr>
    <w:rPr>
      <w:rFonts w:ascii="Verdana" w:eastAsia="Times New Roman" w:hAnsi="Verdana" w:cs="Times New Roman"/>
      <w:b/>
      <w:bCs/>
      <w:sz w:val="18"/>
      <w:szCs w:val="18"/>
    </w:rPr>
  </w:style>
  <w:style w:type="paragraph" w:customStyle="1" w:styleId="zilsvirs">
    <w:name w:val="zils_virs"/>
    <w:basedOn w:val="Parasts"/>
    <w:rsid w:val="005C3F72"/>
    <w:pPr>
      <w:spacing w:before="100" w:beforeAutospacing="1" w:after="100" w:afterAutospacing="1" w:line="240" w:lineRule="auto"/>
    </w:pPr>
    <w:rPr>
      <w:rFonts w:ascii="Verdana" w:eastAsia="Times New Roman" w:hAnsi="Verdana" w:cs="Times New Roman"/>
      <w:color w:val="00558D"/>
      <w:sz w:val="23"/>
      <w:szCs w:val="23"/>
    </w:rPr>
  </w:style>
  <w:style w:type="paragraph" w:customStyle="1" w:styleId="sarkansvirs">
    <w:name w:val="sarkans_virs"/>
    <w:basedOn w:val="Parasts"/>
    <w:rsid w:val="005C3F72"/>
    <w:pPr>
      <w:spacing w:before="100" w:beforeAutospacing="1" w:after="100" w:afterAutospacing="1" w:line="240" w:lineRule="auto"/>
    </w:pPr>
    <w:rPr>
      <w:rFonts w:ascii="Verdana" w:eastAsia="Times New Roman" w:hAnsi="Verdana" w:cs="Times New Roman"/>
      <w:b/>
      <w:bCs/>
      <w:color w:val="C00000"/>
      <w:spacing w:val="15"/>
      <w:sz w:val="21"/>
      <w:szCs w:val="21"/>
    </w:rPr>
  </w:style>
  <w:style w:type="paragraph" w:customStyle="1" w:styleId="ierosini">
    <w:name w:val="ierosini"/>
    <w:basedOn w:val="Parasts"/>
    <w:rsid w:val="005C3F72"/>
    <w:pPr>
      <w:shd w:val="clear" w:color="auto" w:fill="ECECEC"/>
      <w:spacing w:before="100" w:beforeAutospacing="1" w:after="100" w:afterAutospacing="1" w:line="240" w:lineRule="auto"/>
    </w:pPr>
    <w:rPr>
      <w:rFonts w:ascii="Verdana" w:eastAsia="Times New Roman" w:hAnsi="Verdana" w:cs="Times New Roman"/>
      <w:sz w:val="18"/>
      <w:szCs w:val="18"/>
    </w:rPr>
  </w:style>
  <w:style w:type="paragraph" w:customStyle="1" w:styleId="ierosinivirs">
    <w:name w:val="ierosini_virs"/>
    <w:basedOn w:val="Parasts"/>
    <w:rsid w:val="005C3F72"/>
    <w:pPr>
      <w:spacing w:before="100" w:beforeAutospacing="1" w:after="100" w:afterAutospacing="1" w:line="240" w:lineRule="auto"/>
    </w:pPr>
    <w:rPr>
      <w:rFonts w:ascii="Verdana" w:eastAsia="Times New Roman" w:hAnsi="Verdana" w:cs="Times New Roman"/>
      <w:b/>
      <w:bCs/>
      <w:spacing w:val="15"/>
      <w:sz w:val="23"/>
      <w:szCs w:val="23"/>
    </w:rPr>
  </w:style>
  <w:style w:type="paragraph" w:customStyle="1" w:styleId="ierosinitxt">
    <w:name w:val="ierosini_txt"/>
    <w:basedOn w:val="Parasts"/>
    <w:rsid w:val="005C3F72"/>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ierosinisubmit">
    <w:name w:val="ierosini_submit"/>
    <w:basedOn w:val="Parasts"/>
    <w:rsid w:val="005C3F72"/>
    <w:pPr>
      <w:shd w:val="clear" w:color="auto" w:fill="E2E8F1"/>
      <w:spacing w:before="100" w:beforeAutospacing="1" w:after="100" w:afterAutospacing="1" w:line="240" w:lineRule="auto"/>
    </w:pPr>
    <w:rPr>
      <w:rFonts w:ascii="Verdana" w:eastAsia="Times New Roman" w:hAnsi="Verdana" w:cs="Times New Roman"/>
      <w:color w:val="C00000"/>
      <w:sz w:val="18"/>
      <w:szCs w:val="18"/>
    </w:rPr>
  </w:style>
  <w:style w:type="paragraph" w:customStyle="1" w:styleId="lired">
    <w:name w:val="li_red"/>
    <w:basedOn w:val="Parasts"/>
    <w:rsid w:val="005C3F72"/>
    <w:pPr>
      <w:spacing w:before="100" w:beforeAutospacing="1" w:after="100" w:afterAutospacing="1" w:line="240" w:lineRule="auto"/>
      <w:ind w:left="75"/>
    </w:pPr>
    <w:rPr>
      <w:rFonts w:ascii="Verdana" w:eastAsia="Times New Roman" w:hAnsi="Verdana" w:cs="Times New Roman"/>
      <w:color w:val="C00000"/>
      <w:sz w:val="18"/>
      <w:szCs w:val="18"/>
    </w:rPr>
  </w:style>
  <w:style w:type="paragraph" w:customStyle="1" w:styleId="linone">
    <w:name w:val="li_none"/>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normaltext">
    <w:name w:val="normal_text"/>
    <w:basedOn w:val="Parasts"/>
    <w:rsid w:val="005C3F72"/>
    <w:pPr>
      <w:spacing w:before="100" w:beforeAutospacing="1" w:after="100" w:afterAutospacing="1" w:line="240" w:lineRule="auto"/>
    </w:pPr>
    <w:rPr>
      <w:rFonts w:ascii="Verdana" w:eastAsia="Times New Roman" w:hAnsi="Verdana" w:cs="Times New Roman"/>
      <w:color w:val="666666"/>
      <w:sz w:val="18"/>
      <w:szCs w:val="18"/>
    </w:rPr>
  </w:style>
  <w:style w:type="paragraph" w:customStyle="1" w:styleId="epoga">
    <w:name w:val="e_poga"/>
    <w:basedOn w:val="Parasts"/>
    <w:rsid w:val="005C3F72"/>
    <w:pPr>
      <w:shd w:val="clear" w:color="auto" w:fill="FFFFFF"/>
      <w:spacing w:before="100" w:beforeAutospacing="1" w:after="100" w:afterAutospacing="1" w:line="240" w:lineRule="auto"/>
    </w:pPr>
    <w:rPr>
      <w:rFonts w:ascii="Verdana" w:eastAsia="Times New Roman" w:hAnsi="Verdana" w:cs="Times New Roman"/>
      <w:color w:val="C00000"/>
      <w:sz w:val="18"/>
      <w:szCs w:val="18"/>
    </w:rPr>
  </w:style>
  <w:style w:type="paragraph" w:customStyle="1" w:styleId="coment">
    <w:name w:val="coment"/>
    <w:basedOn w:val="Parasts"/>
    <w:rsid w:val="005C3F72"/>
    <w:pPr>
      <w:spacing w:before="100" w:beforeAutospacing="1" w:after="100" w:afterAutospacing="1" w:line="240" w:lineRule="auto"/>
    </w:pPr>
    <w:rPr>
      <w:rFonts w:ascii="Verdana" w:eastAsia="Times New Roman" w:hAnsi="Verdana" w:cs="Times New Roman"/>
      <w:color w:val="C00000"/>
      <w:sz w:val="17"/>
      <w:szCs w:val="17"/>
    </w:rPr>
  </w:style>
  <w:style w:type="paragraph" w:customStyle="1" w:styleId="warning">
    <w:name w:val="warning"/>
    <w:basedOn w:val="Parasts"/>
    <w:rsid w:val="005C3F72"/>
    <w:pPr>
      <w:spacing w:before="100" w:beforeAutospacing="1" w:after="100" w:afterAutospacing="1" w:line="240" w:lineRule="auto"/>
    </w:pPr>
    <w:rPr>
      <w:rFonts w:ascii="Verdana" w:eastAsia="Times New Roman" w:hAnsi="Verdana" w:cs="Times New Roman"/>
      <w:color w:val="C00000"/>
      <w:sz w:val="18"/>
      <w:szCs w:val="18"/>
    </w:rPr>
  </w:style>
  <w:style w:type="paragraph" w:customStyle="1" w:styleId="city24top">
    <w:name w:val="city24_top"/>
    <w:basedOn w:val="Parasts"/>
    <w:rsid w:val="005C3F72"/>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rPr>
  </w:style>
  <w:style w:type="paragraph" w:customStyle="1" w:styleId="city24bottom">
    <w:name w:val="city24_bottom"/>
    <w:basedOn w:val="Parasts"/>
    <w:rsid w:val="005C3F72"/>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rPr>
  </w:style>
  <w:style w:type="paragraph" w:customStyle="1" w:styleId="banner810x110">
    <w:name w:val="banner_810x110"/>
    <w:basedOn w:val="Parasts"/>
    <w:rsid w:val="005C3F72"/>
    <w:pPr>
      <w:shd w:val="clear" w:color="auto" w:fill="F5F3F4"/>
      <w:spacing w:before="100" w:beforeAutospacing="1" w:after="100" w:afterAutospacing="1" w:line="240" w:lineRule="auto"/>
    </w:pPr>
    <w:rPr>
      <w:rFonts w:ascii="Verdana" w:eastAsia="Times New Roman" w:hAnsi="Verdana" w:cs="Times New Roman"/>
      <w:sz w:val="18"/>
      <w:szCs w:val="18"/>
    </w:rPr>
  </w:style>
  <w:style w:type="paragraph" w:customStyle="1" w:styleId="tvdoctoplogo">
    <w:name w:val="tv_doc_top_logo"/>
    <w:basedOn w:val="Parasts"/>
    <w:rsid w:val="005C3F72"/>
    <w:pPr>
      <w:spacing w:before="100" w:beforeAutospacing="1" w:after="100" w:afterAutospacing="1" w:line="240" w:lineRule="auto"/>
      <w:jc w:val="right"/>
    </w:pPr>
    <w:rPr>
      <w:rFonts w:ascii="Verdana" w:eastAsia="Times New Roman" w:hAnsi="Verdana" w:cs="Times New Roman"/>
      <w:color w:val="808080"/>
      <w:sz w:val="17"/>
      <w:szCs w:val="17"/>
    </w:rPr>
  </w:style>
  <w:style w:type="paragraph" w:customStyle="1" w:styleId="tvdoctop">
    <w:name w:val="tv_doc_top"/>
    <w:basedOn w:val="Parasts"/>
    <w:rsid w:val="005C3F72"/>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rPr>
  </w:style>
  <w:style w:type="paragraph" w:customStyle="1" w:styleId="tvdoctopindex">
    <w:name w:val="tv_doc_top_index"/>
    <w:basedOn w:val="Parasts"/>
    <w:rsid w:val="005C3F72"/>
    <w:pPr>
      <w:spacing w:before="100" w:beforeAutospacing="1" w:after="100" w:afterAutospacing="1" w:line="240" w:lineRule="auto"/>
    </w:pPr>
    <w:rPr>
      <w:rFonts w:ascii="Verdana" w:eastAsia="Times New Roman" w:hAnsi="Verdana" w:cs="Times New Roman"/>
      <w:color w:val="666666"/>
      <w:sz w:val="18"/>
      <w:szCs w:val="18"/>
    </w:rPr>
  </w:style>
  <w:style w:type="paragraph" w:customStyle="1" w:styleId="tvhtml">
    <w:name w:val="tv_htm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toptextkv">
    <w:name w:val="top_text_kv"/>
    <w:basedOn w:val="Parasts"/>
    <w:rsid w:val="005C3F72"/>
    <w:pPr>
      <w:spacing w:before="100" w:beforeAutospacing="1" w:after="100" w:afterAutospacing="1" w:line="240" w:lineRule="auto"/>
    </w:pPr>
    <w:rPr>
      <w:rFonts w:ascii="Verdana" w:eastAsia="Times New Roman" w:hAnsi="Verdana" w:cs="Times New Roman"/>
      <w:b/>
      <w:bCs/>
      <w:color w:val="666666"/>
      <w:sz w:val="20"/>
      <w:szCs w:val="20"/>
    </w:rPr>
  </w:style>
  <w:style w:type="paragraph" w:customStyle="1" w:styleId="topsignkv">
    <w:name w:val="top_sign_kv"/>
    <w:basedOn w:val="Parasts"/>
    <w:rsid w:val="005C3F72"/>
    <w:pPr>
      <w:spacing w:before="100" w:beforeAutospacing="1" w:after="100" w:afterAutospacing="1" w:line="240" w:lineRule="auto"/>
    </w:pPr>
    <w:rPr>
      <w:rFonts w:ascii="Verdana" w:eastAsia="Times New Roman" w:hAnsi="Verdana" w:cs="Times New Roman"/>
      <w:color w:val="808080"/>
      <w:sz w:val="18"/>
      <w:szCs w:val="18"/>
    </w:rPr>
  </w:style>
  <w:style w:type="paragraph" w:customStyle="1" w:styleId="mekletajssmall">
    <w:name w:val="mekletajs_small"/>
    <w:basedOn w:val="Parasts"/>
    <w:rsid w:val="005C3F72"/>
    <w:pPr>
      <w:spacing w:before="100" w:beforeAutospacing="1" w:after="100" w:afterAutospacing="1" w:line="240" w:lineRule="auto"/>
    </w:pPr>
    <w:rPr>
      <w:rFonts w:ascii="Verdana" w:eastAsia="Times New Roman" w:hAnsi="Verdana" w:cs="Times New Roman"/>
      <w:color w:val="7F7F7F"/>
      <w:sz w:val="14"/>
      <w:szCs w:val="14"/>
    </w:rPr>
  </w:style>
  <w:style w:type="paragraph" w:customStyle="1" w:styleId="topidoclist">
    <w:name w:val="topi_doclist"/>
    <w:basedOn w:val="Parasts"/>
    <w:rsid w:val="005C3F72"/>
    <w:pPr>
      <w:spacing w:before="100" w:beforeAutospacing="1" w:after="100" w:afterAutospacing="1" w:line="288" w:lineRule="auto"/>
    </w:pPr>
    <w:rPr>
      <w:rFonts w:ascii="Verdana" w:eastAsia="Times New Roman" w:hAnsi="Verdana" w:cs="Times New Roman"/>
      <w:b/>
      <w:bCs/>
      <w:color w:val="545559"/>
      <w:sz w:val="23"/>
      <w:szCs w:val="23"/>
    </w:rPr>
  </w:style>
  <w:style w:type="paragraph" w:customStyle="1" w:styleId="meklmtext">
    <w:name w:val="mekl_mtext"/>
    <w:basedOn w:val="Parasts"/>
    <w:rsid w:val="005C3F72"/>
    <w:pPr>
      <w:spacing w:before="100" w:beforeAutospacing="1" w:after="100" w:afterAutospacing="1" w:line="240" w:lineRule="auto"/>
    </w:pPr>
    <w:rPr>
      <w:rFonts w:ascii="Verdana" w:eastAsia="Times New Roman" w:hAnsi="Verdana" w:cs="Times New Roman"/>
      <w:sz w:val="17"/>
      <w:szCs w:val="17"/>
    </w:rPr>
  </w:style>
  <w:style w:type="paragraph" w:customStyle="1" w:styleId="mekltextr">
    <w:name w:val="mekl_textr"/>
    <w:basedOn w:val="Parasts"/>
    <w:rsid w:val="005C3F72"/>
    <w:pPr>
      <w:pBdr>
        <w:right w:val="single" w:sz="12" w:space="3" w:color="FFFFFF"/>
      </w:pBdr>
      <w:spacing w:before="100" w:beforeAutospacing="1" w:after="100" w:afterAutospacing="1" w:line="240" w:lineRule="auto"/>
    </w:pPr>
    <w:rPr>
      <w:rFonts w:ascii="Verdana" w:eastAsia="Times New Roman" w:hAnsi="Verdana" w:cs="Times New Roman"/>
      <w:sz w:val="18"/>
      <w:szCs w:val="18"/>
    </w:rPr>
  </w:style>
  <w:style w:type="paragraph" w:customStyle="1" w:styleId="mekltextl">
    <w:name w:val="mekl_textl"/>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customStyle="1" w:styleId="searchfound">
    <w:name w:val="searchfound"/>
    <w:basedOn w:val="Parasts"/>
    <w:rsid w:val="005C3F72"/>
    <w:pPr>
      <w:shd w:val="clear" w:color="auto" w:fill="FFFF00"/>
      <w:spacing w:before="100" w:beforeAutospacing="1" w:after="100" w:afterAutospacing="1" w:line="240" w:lineRule="auto"/>
    </w:pPr>
    <w:rPr>
      <w:rFonts w:ascii="Verdana" w:eastAsia="Times New Roman" w:hAnsi="Verdana" w:cs="Times New Roman"/>
      <w:sz w:val="18"/>
      <w:szCs w:val="18"/>
    </w:rPr>
  </w:style>
  <w:style w:type="paragraph" w:customStyle="1" w:styleId="dhtmlwindow">
    <w:name w:val="dhtmlwindow"/>
    <w:basedOn w:val="Parasts"/>
    <w:rsid w:val="005C3F72"/>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rPr>
  </w:style>
  <w:style w:type="paragraph" w:customStyle="1" w:styleId="drag-handle">
    <w:name w:val="drag-handle"/>
    <w:basedOn w:val="Parasts"/>
    <w:rsid w:val="005C3F72"/>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rPr>
  </w:style>
  <w:style w:type="paragraph" w:customStyle="1" w:styleId="drag-contentarea">
    <w:name w:val="drag-contentarea"/>
    <w:basedOn w:val="Parasts"/>
    <w:rsid w:val="005C3F72"/>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rPr>
  </w:style>
  <w:style w:type="paragraph" w:customStyle="1" w:styleId="drag-statusarea">
    <w:name w:val="drag-statusarea"/>
    <w:basedOn w:val="Parasts"/>
    <w:rsid w:val="005C3F72"/>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rPr>
  </w:style>
  <w:style w:type="paragraph" w:customStyle="1" w:styleId="drag-resizearea">
    <w:name w:val="drag-resizearea"/>
    <w:basedOn w:val="Parasts"/>
    <w:rsid w:val="005C3F72"/>
    <w:pPr>
      <w:spacing w:before="100" w:beforeAutospacing="1" w:after="100" w:afterAutospacing="1" w:line="240" w:lineRule="auto"/>
    </w:pPr>
    <w:rPr>
      <w:rFonts w:ascii="Verdana" w:eastAsia="Times New Roman" w:hAnsi="Verdana" w:cs="Times New Roman"/>
      <w:sz w:val="2"/>
      <w:szCs w:val="2"/>
    </w:rPr>
  </w:style>
  <w:style w:type="paragraph" w:customStyle="1" w:styleId="citats">
    <w:name w:val="citats"/>
    <w:basedOn w:val="Parasts"/>
    <w:rsid w:val="005C3F72"/>
    <w:pPr>
      <w:spacing w:before="100" w:beforeAutospacing="1" w:after="100" w:afterAutospacing="1" w:line="240" w:lineRule="auto"/>
    </w:pPr>
    <w:rPr>
      <w:rFonts w:ascii="Verdana" w:eastAsia="Times New Roman" w:hAnsi="Verdana" w:cs="Times New Roman"/>
      <w:sz w:val="18"/>
      <w:szCs w:val="18"/>
    </w:rPr>
  </w:style>
  <w:style w:type="paragraph" w:styleId="Bezatstarpm">
    <w:name w:val="No Spacing"/>
    <w:uiPriority w:val="1"/>
    <w:qFormat/>
    <w:rsid w:val="005C3F72"/>
    <w:pPr>
      <w:spacing w:after="0" w:line="240" w:lineRule="auto"/>
    </w:pPr>
    <w:rPr>
      <w:rFonts w:ascii="Calibri" w:eastAsia="Calibri" w:hAnsi="Calibri" w:cs="Times New Roman"/>
      <w:lang w:eastAsia="en-US"/>
    </w:rPr>
  </w:style>
  <w:style w:type="table" w:customStyle="1" w:styleId="TableGrid1">
    <w:name w:val="Table Grid1"/>
    <w:basedOn w:val="Parastatabula"/>
    <w:next w:val="Reatabula"/>
    <w:uiPriority w:val="59"/>
    <w:rsid w:val="0085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7C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8883">
      <w:bodyDiv w:val="1"/>
      <w:marLeft w:val="0"/>
      <w:marRight w:val="0"/>
      <w:marTop w:val="0"/>
      <w:marBottom w:val="0"/>
      <w:divBdr>
        <w:top w:val="none" w:sz="0" w:space="0" w:color="auto"/>
        <w:left w:val="none" w:sz="0" w:space="0" w:color="auto"/>
        <w:bottom w:val="none" w:sz="0" w:space="0" w:color="auto"/>
        <w:right w:val="none" w:sz="0" w:space="0" w:color="auto"/>
      </w:divBdr>
    </w:div>
    <w:div w:id="118382756">
      <w:bodyDiv w:val="1"/>
      <w:marLeft w:val="0"/>
      <w:marRight w:val="0"/>
      <w:marTop w:val="0"/>
      <w:marBottom w:val="0"/>
      <w:divBdr>
        <w:top w:val="none" w:sz="0" w:space="0" w:color="auto"/>
        <w:left w:val="none" w:sz="0" w:space="0" w:color="auto"/>
        <w:bottom w:val="none" w:sz="0" w:space="0" w:color="auto"/>
        <w:right w:val="none" w:sz="0" w:space="0" w:color="auto"/>
      </w:divBdr>
      <w:divsChild>
        <w:div w:id="1338532551">
          <w:marLeft w:val="0"/>
          <w:marRight w:val="0"/>
          <w:marTop w:val="0"/>
          <w:marBottom w:val="0"/>
          <w:divBdr>
            <w:top w:val="none" w:sz="0" w:space="0" w:color="auto"/>
            <w:left w:val="none" w:sz="0" w:space="0" w:color="auto"/>
            <w:bottom w:val="none" w:sz="0" w:space="0" w:color="auto"/>
            <w:right w:val="none" w:sz="0" w:space="0" w:color="auto"/>
          </w:divBdr>
          <w:divsChild>
            <w:div w:id="1049038217">
              <w:marLeft w:val="0"/>
              <w:marRight w:val="0"/>
              <w:marTop w:val="0"/>
              <w:marBottom w:val="0"/>
              <w:divBdr>
                <w:top w:val="none" w:sz="0" w:space="0" w:color="auto"/>
                <w:left w:val="none" w:sz="0" w:space="0" w:color="auto"/>
                <w:bottom w:val="none" w:sz="0" w:space="0" w:color="auto"/>
                <w:right w:val="none" w:sz="0" w:space="0" w:color="auto"/>
              </w:divBdr>
              <w:divsChild>
                <w:div w:id="399912711">
                  <w:marLeft w:val="0"/>
                  <w:marRight w:val="0"/>
                  <w:marTop w:val="0"/>
                  <w:marBottom w:val="0"/>
                  <w:divBdr>
                    <w:top w:val="none" w:sz="0" w:space="0" w:color="auto"/>
                    <w:left w:val="none" w:sz="0" w:space="0" w:color="auto"/>
                    <w:bottom w:val="none" w:sz="0" w:space="0" w:color="auto"/>
                    <w:right w:val="none" w:sz="0" w:space="0" w:color="auto"/>
                  </w:divBdr>
                  <w:divsChild>
                    <w:div w:id="1738555797">
                      <w:marLeft w:val="0"/>
                      <w:marRight w:val="0"/>
                      <w:marTop w:val="0"/>
                      <w:marBottom w:val="0"/>
                      <w:divBdr>
                        <w:top w:val="none" w:sz="0" w:space="0" w:color="auto"/>
                        <w:left w:val="none" w:sz="0" w:space="0" w:color="auto"/>
                        <w:bottom w:val="none" w:sz="0" w:space="0" w:color="auto"/>
                        <w:right w:val="none" w:sz="0" w:space="0" w:color="auto"/>
                      </w:divBdr>
                      <w:divsChild>
                        <w:div w:id="1710455582">
                          <w:marLeft w:val="0"/>
                          <w:marRight w:val="0"/>
                          <w:marTop w:val="0"/>
                          <w:marBottom w:val="0"/>
                          <w:divBdr>
                            <w:top w:val="none" w:sz="0" w:space="0" w:color="auto"/>
                            <w:left w:val="none" w:sz="0" w:space="0" w:color="auto"/>
                            <w:bottom w:val="none" w:sz="0" w:space="0" w:color="auto"/>
                            <w:right w:val="none" w:sz="0" w:space="0" w:color="auto"/>
                          </w:divBdr>
                          <w:divsChild>
                            <w:div w:id="1253664528">
                              <w:marLeft w:val="0"/>
                              <w:marRight w:val="0"/>
                              <w:marTop w:val="0"/>
                              <w:marBottom w:val="0"/>
                              <w:divBdr>
                                <w:top w:val="none" w:sz="0" w:space="0" w:color="auto"/>
                                <w:left w:val="none" w:sz="0" w:space="0" w:color="auto"/>
                                <w:bottom w:val="none" w:sz="0" w:space="0" w:color="auto"/>
                                <w:right w:val="none" w:sz="0" w:space="0" w:color="auto"/>
                              </w:divBdr>
                              <w:divsChild>
                                <w:div w:id="2634626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6610">
      <w:bodyDiv w:val="1"/>
      <w:marLeft w:val="0"/>
      <w:marRight w:val="0"/>
      <w:marTop w:val="0"/>
      <w:marBottom w:val="0"/>
      <w:divBdr>
        <w:top w:val="none" w:sz="0" w:space="0" w:color="auto"/>
        <w:left w:val="none" w:sz="0" w:space="0" w:color="auto"/>
        <w:bottom w:val="none" w:sz="0" w:space="0" w:color="auto"/>
        <w:right w:val="none" w:sz="0" w:space="0" w:color="auto"/>
      </w:divBdr>
      <w:divsChild>
        <w:div w:id="1068960849">
          <w:marLeft w:val="0"/>
          <w:marRight w:val="0"/>
          <w:marTop w:val="0"/>
          <w:marBottom w:val="0"/>
          <w:divBdr>
            <w:top w:val="none" w:sz="0" w:space="0" w:color="auto"/>
            <w:left w:val="none" w:sz="0" w:space="0" w:color="auto"/>
            <w:bottom w:val="none" w:sz="0" w:space="0" w:color="auto"/>
            <w:right w:val="none" w:sz="0" w:space="0" w:color="auto"/>
          </w:divBdr>
          <w:divsChild>
            <w:div w:id="526914303">
              <w:marLeft w:val="0"/>
              <w:marRight w:val="0"/>
              <w:marTop w:val="0"/>
              <w:marBottom w:val="0"/>
              <w:divBdr>
                <w:top w:val="none" w:sz="0" w:space="0" w:color="auto"/>
                <w:left w:val="none" w:sz="0" w:space="0" w:color="auto"/>
                <w:bottom w:val="none" w:sz="0" w:space="0" w:color="auto"/>
                <w:right w:val="none" w:sz="0" w:space="0" w:color="auto"/>
              </w:divBdr>
              <w:divsChild>
                <w:div w:id="1620719143">
                  <w:marLeft w:val="0"/>
                  <w:marRight w:val="0"/>
                  <w:marTop w:val="0"/>
                  <w:marBottom w:val="0"/>
                  <w:divBdr>
                    <w:top w:val="none" w:sz="0" w:space="0" w:color="auto"/>
                    <w:left w:val="none" w:sz="0" w:space="0" w:color="auto"/>
                    <w:bottom w:val="none" w:sz="0" w:space="0" w:color="auto"/>
                    <w:right w:val="none" w:sz="0" w:space="0" w:color="auto"/>
                  </w:divBdr>
                  <w:divsChild>
                    <w:div w:id="177013436">
                      <w:marLeft w:val="0"/>
                      <w:marRight w:val="0"/>
                      <w:marTop w:val="0"/>
                      <w:marBottom w:val="0"/>
                      <w:divBdr>
                        <w:top w:val="none" w:sz="0" w:space="0" w:color="auto"/>
                        <w:left w:val="none" w:sz="0" w:space="0" w:color="auto"/>
                        <w:bottom w:val="none" w:sz="0" w:space="0" w:color="auto"/>
                        <w:right w:val="none" w:sz="0" w:space="0" w:color="auto"/>
                      </w:divBdr>
                      <w:divsChild>
                        <w:div w:id="1083533476">
                          <w:marLeft w:val="0"/>
                          <w:marRight w:val="0"/>
                          <w:marTop w:val="0"/>
                          <w:marBottom w:val="0"/>
                          <w:divBdr>
                            <w:top w:val="none" w:sz="0" w:space="0" w:color="auto"/>
                            <w:left w:val="none" w:sz="0" w:space="0" w:color="auto"/>
                            <w:bottom w:val="none" w:sz="0" w:space="0" w:color="auto"/>
                            <w:right w:val="none" w:sz="0" w:space="0" w:color="auto"/>
                          </w:divBdr>
                          <w:divsChild>
                            <w:div w:id="1450660765">
                              <w:marLeft w:val="0"/>
                              <w:marRight w:val="0"/>
                              <w:marTop w:val="0"/>
                              <w:marBottom w:val="0"/>
                              <w:divBdr>
                                <w:top w:val="none" w:sz="0" w:space="0" w:color="auto"/>
                                <w:left w:val="none" w:sz="0" w:space="0" w:color="auto"/>
                                <w:bottom w:val="none" w:sz="0" w:space="0" w:color="auto"/>
                                <w:right w:val="none" w:sz="0" w:space="0" w:color="auto"/>
                              </w:divBdr>
                              <w:divsChild>
                                <w:div w:id="942146225">
                                  <w:marLeft w:val="0"/>
                                  <w:marRight w:val="0"/>
                                  <w:marTop w:val="0"/>
                                  <w:marBottom w:val="0"/>
                                  <w:divBdr>
                                    <w:top w:val="none" w:sz="0" w:space="0" w:color="auto"/>
                                    <w:left w:val="none" w:sz="0" w:space="0" w:color="auto"/>
                                    <w:bottom w:val="none" w:sz="0" w:space="0" w:color="auto"/>
                                    <w:right w:val="none" w:sz="0" w:space="0" w:color="auto"/>
                                  </w:divBdr>
                                  <w:divsChild>
                                    <w:div w:id="95563864">
                                      <w:marLeft w:val="0"/>
                                      <w:marRight w:val="0"/>
                                      <w:marTop w:val="0"/>
                                      <w:marBottom w:val="0"/>
                                      <w:divBdr>
                                        <w:top w:val="single" w:sz="6" w:space="0" w:color="F5F5F5"/>
                                        <w:left w:val="single" w:sz="6" w:space="0" w:color="F5F5F5"/>
                                        <w:bottom w:val="single" w:sz="6" w:space="0" w:color="F5F5F5"/>
                                        <w:right w:val="single" w:sz="6" w:space="0" w:color="F5F5F5"/>
                                      </w:divBdr>
                                      <w:divsChild>
                                        <w:div w:id="1395930763">
                                          <w:marLeft w:val="0"/>
                                          <w:marRight w:val="0"/>
                                          <w:marTop w:val="0"/>
                                          <w:marBottom w:val="0"/>
                                          <w:divBdr>
                                            <w:top w:val="none" w:sz="0" w:space="0" w:color="auto"/>
                                            <w:left w:val="none" w:sz="0" w:space="0" w:color="auto"/>
                                            <w:bottom w:val="none" w:sz="0" w:space="0" w:color="auto"/>
                                            <w:right w:val="none" w:sz="0" w:space="0" w:color="auto"/>
                                          </w:divBdr>
                                          <w:divsChild>
                                            <w:div w:id="307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70345">
      <w:bodyDiv w:val="1"/>
      <w:marLeft w:val="0"/>
      <w:marRight w:val="0"/>
      <w:marTop w:val="0"/>
      <w:marBottom w:val="0"/>
      <w:divBdr>
        <w:top w:val="none" w:sz="0" w:space="0" w:color="auto"/>
        <w:left w:val="none" w:sz="0" w:space="0" w:color="auto"/>
        <w:bottom w:val="none" w:sz="0" w:space="0" w:color="auto"/>
        <w:right w:val="none" w:sz="0" w:space="0" w:color="auto"/>
      </w:divBdr>
    </w:div>
    <w:div w:id="261962450">
      <w:bodyDiv w:val="1"/>
      <w:marLeft w:val="0"/>
      <w:marRight w:val="0"/>
      <w:marTop w:val="0"/>
      <w:marBottom w:val="0"/>
      <w:divBdr>
        <w:top w:val="none" w:sz="0" w:space="0" w:color="auto"/>
        <w:left w:val="none" w:sz="0" w:space="0" w:color="auto"/>
        <w:bottom w:val="none" w:sz="0" w:space="0" w:color="auto"/>
        <w:right w:val="none" w:sz="0" w:space="0" w:color="auto"/>
      </w:divBdr>
    </w:div>
    <w:div w:id="288826422">
      <w:bodyDiv w:val="1"/>
      <w:marLeft w:val="0"/>
      <w:marRight w:val="0"/>
      <w:marTop w:val="0"/>
      <w:marBottom w:val="0"/>
      <w:divBdr>
        <w:top w:val="none" w:sz="0" w:space="0" w:color="auto"/>
        <w:left w:val="none" w:sz="0" w:space="0" w:color="auto"/>
        <w:bottom w:val="none" w:sz="0" w:space="0" w:color="auto"/>
        <w:right w:val="none" w:sz="0" w:space="0" w:color="auto"/>
      </w:divBdr>
      <w:divsChild>
        <w:div w:id="1196850662">
          <w:marLeft w:val="0"/>
          <w:marRight w:val="0"/>
          <w:marTop w:val="0"/>
          <w:marBottom w:val="0"/>
          <w:divBdr>
            <w:top w:val="none" w:sz="0" w:space="0" w:color="auto"/>
            <w:left w:val="none" w:sz="0" w:space="0" w:color="auto"/>
            <w:bottom w:val="none" w:sz="0" w:space="0" w:color="auto"/>
            <w:right w:val="none" w:sz="0" w:space="0" w:color="auto"/>
          </w:divBdr>
          <w:divsChild>
            <w:div w:id="269046278">
              <w:marLeft w:val="0"/>
              <w:marRight w:val="0"/>
              <w:marTop w:val="0"/>
              <w:marBottom w:val="0"/>
              <w:divBdr>
                <w:top w:val="none" w:sz="0" w:space="0" w:color="auto"/>
                <w:left w:val="none" w:sz="0" w:space="0" w:color="auto"/>
                <w:bottom w:val="none" w:sz="0" w:space="0" w:color="auto"/>
                <w:right w:val="none" w:sz="0" w:space="0" w:color="auto"/>
              </w:divBdr>
              <w:divsChild>
                <w:div w:id="685979319">
                  <w:marLeft w:val="0"/>
                  <w:marRight w:val="0"/>
                  <w:marTop w:val="0"/>
                  <w:marBottom w:val="0"/>
                  <w:divBdr>
                    <w:top w:val="none" w:sz="0" w:space="0" w:color="auto"/>
                    <w:left w:val="none" w:sz="0" w:space="0" w:color="auto"/>
                    <w:bottom w:val="none" w:sz="0" w:space="0" w:color="auto"/>
                    <w:right w:val="none" w:sz="0" w:space="0" w:color="auto"/>
                  </w:divBdr>
                  <w:divsChild>
                    <w:div w:id="1870408428">
                      <w:marLeft w:val="0"/>
                      <w:marRight w:val="0"/>
                      <w:marTop w:val="0"/>
                      <w:marBottom w:val="0"/>
                      <w:divBdr>
                        <w:top w:val="none" w:sz="0" w:space="0" w:color="auto"/>
                        <w:left w:val="none" w:sz="0" w:space="0" w:color="auto"/>
                        <w:bottom w:val="none" w:sz="0" w:space="0" w:color="auto"/>
                        <w:right w:val="none" w:sz="0" w:space="0" w:color="auto"/>
                      </w:divBdr>
                      <w:divsChild>
                        <w:div w:id="1893300228">
                          <w:marLeft w:val="0"/>
                          <w:marRight w:val="0"/>
                          <w:marTop w:val="0"/>
                          <w:marBottom w:val="0"/>
                          <w:divBdr>
                            <w:top w:val="none" w:sz="0" w:space="0" w:color="auto"/>
                            <w:left w:val="none" w:sz="0" w:space="0" w:color="auto"/>
                            <w:bottom w:val="none" w:sz="0" w:space="0" w:color="auto"/>
                            <w:right w:val="none" w:sz="0" w:space="0" w:color="auto"/>
                          </w:divBdr>
                          <w:divsChild>
                            <w:div w:id="1276135695">
                              <w:marLeft w:val="0"/>
                              <w:marRight w:val="0"/>
                              <w:marTop w:val="0"/>
                              <w:marBottom w:val="0"/>
                              <w:divBdr>
                                <w:top w:val="none" w:sz="0" w:space="0" w:color="auto"/>
                                <w:left w:val="none" w:sz="0" w:space="0" w:color="auto"/>
                                <w:bottom w:val="none" w:sz="0" w:space="0" w:color="auto"/>
                                <w:right w:val="none" w:sz="0" w:space="0" w:color="auto"/>
                              </w:divBdr>
                              <w:divsChild>
                                <w:div w:id="2131047673">
                                  <w:marLeft w:val="0"/>
                                  <w:marRight w:val="0"/>
                                  <w:marTop w:val="0"/>
                                  <w:marBottom w:val="0"/>
                                  <w:divBdr>
                                    <w:top w:val="none" w:sz="0" w:space="0" w:color="auto"/>
                                    <w:left w:val="none" w:sz="0" w:space="0" w:color="auto"/>
                                    <w:bottom w:val="none" w:sz="0" w:space="0" w:color="auto"/>
                                    <w:right w:val="none" w:sz="0" w:space="0" w:color="auto"/>
                                  </w:divBdr>
                                  <w:divsChild>
                                    <w:div w:id="1116872012">
                                      <w:marLeft w:val="0"/>
                                      <w:marRight w:val="0"/>
                                      <w:marTop w:val="0"/>
                                      <w:marBottom w:val="0"/>
                                      <w:divBdr>
                                        <w:top w:val="none" w:sz="0" w:space="0" w:color="auto"/>
                                        <w:left w:val="none" w:sz="0" w:space="0" w:color="auto"/>
                                        <w:bottom w:val="none" w:sz="0" w:space="0" w:color="auto"/>
                                        <w:right w:val="none" w:sz="0" w:space="0" w:color="auto"/>
                                      </w:divBdr>
                                      <w:divsChild>
                                        <w:div w:id="1116604875">
                                          <w:marLeft w:val="0"/>
                                          <w:marRight w:val="0"/>
                                          <w:marTop w:val="0"/>
                                          <w:marBottom w:val="0"/>
                                          <w:divBdr>
                                            <w:top w:val="none" w:sz="0" w:space="0" w:color="auto"/>
                                            <w:left w:val="none" w:sz="0" w:space="0" w:color="auto"/>
                                            <w:bottom w:val="none" w:sz="0" w:space="0" w:color="auto"/>
                                            <w:right w:val="none" w:sz="0" w:space="0" w:color="auto"/>
                                          </w:divBdr>
                                          <w:divsChild>
                                            <w:div w:id="1342467145">
                                              <w:marLeft w:val="0"/>
                                              <w:marRight w:val="0"/>
                                              <w:marTop w:val="0"/>
                                              <w:marBottom w:val="0"/>
                                              <w:divBdr>
                                                <w:top w:val="single" w:sz="6" w:space="0" w:color="F5F5F5"/>
                                                <w:left w:val="single" w:sz="6" w:space="0" w:color="F5F5F5"/>
                                                <w:bottom w:val="single" w:sz="6" w:space="0" w:color="F5F5F5"/>
                                                <w:right w:val="single" w:sz="6" w:space="0" w:color="F5F5F5"/>
                                              </w:divBdr>
                                              <w:divsChild>
                                                <w:div w:id="1757821721">
                                                  <w:marLeft w:val="0"/>
                                                  <w:marRight w:val="0"/>
                                                  <w:marTop w:val="0"/>
                                                  <w:marBottom w:val="0"/>
                                                  <w:divBdr>
                                                    <w:top w:val="none" w:sz="0" w:space="0" w:color="auto"/>
                                                    <w:left w:val="none" w:sz="0" w:space="0" w:color="auto"/>
                                                    <w:bottom w:val="none" w:sz="0" w:space="0" w:color="auto"/>
                                                    <w:right w:val="none" w:sz="0" w:space="0" w:color="auto"/>
                                                  </w:divBdr>
                                                  <w:divsChild>
                                                    <w:div w:id="1157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5928">
      <w:bodyDiv w:val="1"/>
      <w:marLeft w:val="0"/>
      <w:marRight w:val="0"/>
      <w:marTop w:val="0"/>
      <w:marBottom w:val="0"/>
      <w:divBdr>
        <w:top w:val="none" w:sz="0" w:space="0" w:color="auto"/>
        <w:left w:val="none" w:sz="0" w:space="0" w:color="auto"/>
        <w:bottom w:val="none" w:sz="0" w:space="0" w:color="auto"/>
        <w:right w:val="none" w:sz="0" w:space="0" w:color="auto"/>
      </w:divBdr>
    </w:div>
    <w:div w:id="467742836">
      <w:bodyDiv w:val="1"/>
      <w:marLeft w:val="0"/>
      <w:marRight w:val="0"/>
      <w:marTop w:val="0"/>
      <w:marBottom w:val="0"/>
      <w:divBdr>
        <w:top w:val="none" w:sz="0" w:space="0" w:color="auto"/>
        <w:left w:val="none" w:sz="0" w:space="0" w:color="auto"/>
        <w:bottom w:val="none" w:sz="0" w:space="0" w:color="auto"/>
        <w:right w:val="none" w:sz="0" w:space="0" w:color="auto"/>
      </w:divBdr>
      <w:divsChild>
        <w:div w:id="204413939">
          <w:marLeft w:val="547"/>
          <w:marRight w:val="0"/>
          <w:marTop w:val="100"/>
          <w:marBottom w:val="0"/>
          <w:divBdr>
            <w:top w:val="none" w:sz="0" w:space="0" w:color="auto"/>
            <w:left w:val="none" w:sz="0" w:space="0" w:color="auto"/>
            <w:bottom w:val="none" w:sz="0" w:space="0" w:color="auto"/>
            <w:right w:val="none" w:sz="0" w:space="0" w:color="auto"/>
          </w:divBdr>
        </w:div>
        <w:div w:id="1726561791">
          <w:marLeft w:val="547"/>
          <w:marRight w:val="0"/>
          <w:marTop w:val="100"/>
          <w:marBottom w:val="0"/>
          <w:divBdr>
            <w:top w:val="none" w:sz="0" w:space="0" w:color="auto"/>
            <w:left w:val="none" w:sz="0" w:space="0" w:color="auto"/>
            <w:bottom w:val="none" w:sz="0" w:space="0" w:color="auto"/>
            <w:right w:val="none" w:sz="0" w:space="0" w:color="auto"/>
          </w:divBdr>
        </w:div>
        <w:div w:id="2110463896">
          <w:marLeft w:val="547"/>
          <w:marRight w:val="0"/>
          <w:marTop w:val="100"/>
          <w:marBottom w:val="0"/>
          <w:divBdr>
            <w:top w:val="none" w:sz="0" w:space="0" w:color="auto"/>
            <w:left w:val="none" w:sz="0" w:space="0" w:color="auto"/>
            <w:bottom w:val="none" w:sz="0" w:space="0" w:color="auto"/>
            <w:right w:val="none" w:sz="0" w:space="0" w:color="auto"/>
          </w:divBdr>
        </w:div>
      </w:divsChild>
    </w:div>
    <w:div w:id="522016274">
      <w:bodyDiv w:val="1"/>
      <w:marLeft w:val="0"/>
      <w:marRight w:val="0"/>
      <w:marTop w:val="0"/>
      <w:marBottom w:val="0"/>
      <w:divBdr>
        <w:top w:val="none" w:sz="0" w:space="0" w:color="auto"/>
        <w:left w:val="none" w:sz="0" w:space="0" w:color="auto"/>
        <w:bottom w:val="none" w:sz="0" w:space="0" w:color="auto"/>
        <w:right w:val="none" w:sz="0" w:space="0" w:color="auto"/>
      </w:divBdr>
    </w:div>
    <w:div w:id="560596464">
      <w:bodyDiv w:val="1"/>
      <w:marLeft w:val="0"/>
      <w:marRight w:val="0"/>
      <w:marTop w:val="0"/>
      <w:marBottom w:val="0"/>
      <w:divBdr>
        <w:top w:val="none" w:sz="0" w:space="0" w:color="auto"/>
        <w:left w:val="none" w:sz="0" w:space="0" w:color="auto"/>
        <w:bottom w:val="none" w:sz="0" w:space="0" w:color="auto"/>
        <w:right w:val="none" w:sz="0" w:space="0" w:color="auto"/>
      </w:divBdr>
      <w:divsChild>
        <w:div w:id="1246260819">
          <w:marLeft w:val="0"/>
          <w:marRight w:val="0"/>
          <w:marTop w:val="0"/>
          <w:marBottom w:val="0"/>
          <w:divBdr>
            <w:top w:val="none" w:sz="0" w:space="0" w:color="auto"/>
            <w:left w:val="none" w:sz="0" w:space="0" w:color="auto"/>
            <w:bottom w:val="none" w:sz="0" w:space="0" w:color="auto"/>
            <w:right w:val="none" w:sz="0" w:space="0" w:color="auto"/>
          </w:divBdr>
          <w:divsChild>
            <w:div w:id="1469010611">
              <w:marLeft w:val="0"/>
              <w:marRight w:val="0"/>
              <w:marTop w:val="0"/>
              <w:marBottom w:val="0"/>
              <w:divBdr>
                <w:top w:val="none" w:sz="0" w:space="0" w:color="auto"/>
                <w:left w:val="none" w:sz="0" w:space="0" w:color="auto"/>
                <w:bottom w:val="none" w:sz="0" w:space="0" w:color="auto"/>
                <w:right w:val="none" w:sz="0" w:space="0" w:color="auto"/>
              </w:divBdr>
              <w:divsChild>
                <w:div w:id="66651158">
                  <w:marLeft w:val="0"/>
                  <w:marRight w:val="0"/>
                  <w:marTop w:val="0"/>
                  <w:marBottom w:val="0"/>
                  <w:divBdr>
                    <w:top w:val="none" w:sz="0" w:space="0" w:color="auto"/>
                    <w:left w:val="none" w:sz="0" w:space="0" w:color="auto"/>
                    <w:bottom w:val="none" w:sz="0" w:space="0" w:color="auto"/>
                    <w:right w:val="none" w:sz="0" w:space="0" w:color="auto"/>
                  </w:divBdr>
                  <w:divsChild>
                    <w:div w:id="636255121">
                      <w:marLeft w:val="0"/>
                      <w:marRight w:val="0"/>
                      <w:marTop w:val="0"/>
                      <w:marBottom w:val="0"/>
                      <w:divBdr>
                        <w:top w:val="none" w:sz="0" w:space="0" w:color="auto"/>
                        <w:left w:val="none" w:sz="0" w:space="0" w:color="auto"/>
                        <w:bottom w:val="none" w:sz="0" w:space="0" w:color="auto"/>
                        <w:right w:val="none" w:sz="0" w:space="0" w:color="auto"/>
                      </w:divBdr>
                      <w:divsChild>
                        <w:div w:id="2082408259">
                          <w:marLeft w:val="0"/>
                          <w:marRight w:val="0"/>
                          <w:marTop w:val="0"/>
                          <w:marBottom w:val="0"/>
                          <w:divBdr>
                            <w:top w:val="none" w:sz="0" w:space="0" w:color="auto"/>
                            <w:left w:val="none" w:sz="0" w:space="0" w:color="auto"/>
                            <w:bottom w:val="none" w:sz="0" w:space="0" w:color="auto"/>
                            <w:right w:val="none" w:sz="0" w:space="0" w:color="auto"/>
                          </w:divBdr>
                          <w:divsChild>
                            <w:div w:id="1902863407">
                              <w:marLeft w:val="0"/>
                              <w:marRight w:val="0"/>
                              <w:marTop w:val="0"/>
                              <w:marBottom w:val="0"/>
                              <w:divBdr>
                                <w:top w:val="none" w:sz="0" w:space="0" w:color="auto"/>
                                <w:left w:val="none" w:sz="0" w:space="0" w:color="auto"/>
                                <w:bottom w:val="none" w:sz="0" w:space="0" w:color="auto"/>
                                <w:right w:val="none" w:sz="0" w:space="0" w:color="auto"/>
                              </w:divBdr>
                              <w:divsChild>
                                <w:div w:id="893005263">
                                  <w:marLeft w:val="0"/>
                                  <w:marRight w:val="0"/>
                                  <w:marTop w:val="0"/>
                                  <w:marBottom w:val="0"/>
                                  <w:divBdr>
                                    <w:top w:val="none" w:sz="0" w:space="0" w:color="auto"/>
                                    <w:left w:val="none" w:sz="0" w:space="0" w:color="auto"/>
                                    <w:bottom w:val="none" w:sz="0" w:space="0" w:color="auto"/>
                                    <w:right w:val="none" w:sz="0" w:space="0" w:color="auto"/>
                                  </w:divBdr>
                                  <w:divsChild>
                                    <w:div w:id="1722628795">
                                      <w:marLeft w:val="0"/>
                                      <w:marRight w:val="0"/>
                                      <w:marTop w:val="0"/>
                                      <w:marBottom w:val="0"/>
                                      <w:divBdr>
                                        <w:top w:val="single" w:sz="6" w:space="0" w:color="F5F5F5"/>
                                        <w:left w:val="single" w:sz="6" w:space="0" w:color="F5F5F5"/>
                                        <w:bottom w:val="single" w:sz="6" w:space="0" w:color="F5F5F5"/>
                                        <w:right w:val="single" w:sz="6" w:space="0" w:color="F5F5F5"/>
                                      </w:divBdr>
                                      <w:divsChild>
                                        <w:div w:id="1276326161">
                                          <w:marLeft w:val="0"/>
                                          <w:marRight w:val="0"/>
                                          <w:marTop w:val="0"/>
                                          <w:marBottom w:val="0"/>
                                          <w:divBdr>
                                            <w:top w:val="none" w:sz="0" w:space="0" w:color="auto"/>
                                            <w:left w:val="none" w:sz="0" w:space="0" w:color="auto"/>
                                            <w:bottom w:val="none" w:sz="0" w:space="0" w:color="auto"/>
                                            <w:right w:val="none" w:sz="0" w:space="0" w:color="auto"/>
                                          </w:divBdr>
                                          <w:divsChild>
                                            <w:div w:id="18788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399683">
      <w:bodyDiv w:val="1"/>
      <w:marLeft w:val="0"/>
      <w:marRight w:val="0"/>
      <w:marTop w:val="0"/>
      <w:marBottom w:val="0"/>
      <w:divBdr>
        <w:top w:val="none" w:sz="0" w:space="0" w:color="auto"/>
        <w:left w:val="none" w:sz="0" w:space="0" w:color="auto"/>
        <w:bottom w:val="none" w:sz="0" w:space="0" w:color="auto"/>
        <w:right w:val="none" w:sz="0" w:space="0" w:color="auto"/>
      </w:divBdr>
      <w:divsChild>
        <w:div w:id="1234465851">
          <w:marLeft w:val="0"/>
          <w:marRight w:val="0"/>
          <w:marTop w:val="0"/>
          <w:marBottom w:val="0"/>
          <w:divBdr>
            <w:top w:val="none" w:sz="0" w:space="0" w:color="auto"/>
            <w:left w:val="none" w:sz="0" w:space="0" w:color="auto"/>
            <w:bottom w:val="none" w:sz="0" w:space="0" w:color="auto"/>
            <w:right w:val="none" w:sz="0" w:space="0" w:color="auto"/>
          </w:divBdr>
          <w:divsChild>
            <w:div w:id="363941789">
              <w:marLeft w:val="0"/>
              <w:marRight w:val="0"/>
              <w:marTop w:val="0"/>
              <w:marBottom w:val="0"/>
              <w:divBdr>
                <w:top w:val="none" w:sz="0" w:space="0" w:color="auto"/>
                <w:left w:val="none" w:sz="0" w:space="0" w:color="auto"/>
                <w:bottom w:val="none" w:sz="0" w:space="0" w:color="auto"/>
                <w:right w:val="none" w:sz="0" w:space="0" w:color="auto"/>
              </w:divBdr>
              <w:divsChild>
                <w:div w:id="91365269">
                  <w:marLeft w:val="0"/>
                  <w:marRight w:val="0"/>
                  <w:marTop w:val="0"/>
                  <w:marBottom w:val="0"/>
                  <w:divBdr>
                    <w:top w:val="none" w:sz="0" w:space="0" w:color="auto"/>
                    <w:left w:val="none" w:sz="0" w:space="0" w:color="auto"/>
                    <w:bottom w:val="none" w:sz="0" w:space="0" w:color="auto"/>
                    <w:right w:val="none" w:sz="0" w:space="0" w:color="auto"/>
                  </w:divBdr>
                  <w:divsChild>
                    <w:div w:id="430198279">
                      <w:marLeft w:val="0"/>
                      <w:marRight w:val="0"/>
                      <w:marTop w:val="0"/>
                      <w:marBottom w:val="0"/>
                      <w:divBdr>
                        <w:top w:val="none" w:sz="0" w:space="0" w:color="auto"/>
                        <w:left w:val="none" w:sz="0" w:space="0" w:color="auto"/>
                        <w:bottom w:val="none" w:sz="0" w:space="0" w:color="auto"/>
                        <w:right w:val="none" w:sz="0" w:space="0" w:color="auto"/>
                      </w:divBdr>
                      <w:divsChild>
                        <w:div w:id="1642345333">
                          <w:marLeft w:val="0"/>
                          <w:marRight w:val="0"/>
                          <w:marTop w:val="0"/>
                          <w:marBottom w:val="0"/>
                          <w:divBdr>
                            <w:top w:val="none" w:sz="0" w:space="0" w:color="auto"/>
                            <w:left w:val="none" w:sz="0" w:space="0" w:color="auto"/>
                            <w:bottom w:val="none" w:sz="0" w:space="0" w:color="auto"/>
                            <w:right w:val="none" w:sz="0" w:space="0" w:color="auto"/>
                          </w:divBdr>
                          <w:divsChild>
                            <w:div w:id="816075117">
                              <w:marLeft w:val="0"/>
                              <w:marRight w:val="0"/>
                              <w:marTop w:val="0"/>
                              <w:marBottom w:val="0"/>
                              <w:divBdr>
                                <w:top w:val="none" w:sz="0" w:space="0" w:color="auto"/>
                                <w:left w:val="none" w:sz="0" w:space="0" w:color="auto"/>
                                <w:bottom w:val="none" w:sz="0" w:space="0" w:color="auto"/>
                                <w:right w:val="none" w:sz="0" w:space="0" w:color="auto"/>
                              </w:divBdr>
                              <w:divsChild>
                                <w:div w:id="21370536">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08546">
      <w:bodyDiv w:val="1"/>
      <w:marLeft w:val="0"/>
      <w:marRight w:val="0"/>
      <w:marTop w:val="0"/>
      <w:marBottom w:val="0"/>
      <w:divBdr>
        <w:top w:val="none" w:sz="0" w:space="0" w:color="auto"/>
        <w:left w:val="none" w:sz="0" w:space="0" w:color="auto"/>
        <w:bottom w:val="none" w:sz="0" w:space="0" w:color="auto"/>
        <w:right w:val="none" w:sz="0" w:space="0" w:color="auto"/>
      </w:divBdr>
      <w:divsChild>
        <w:div w:id="4527102">
          <w:marLeft w:val="0"/>
          <w:marRight w:val="0"/>
          <w:marTop w:val="0"/>
          <w:marBottom w:val="0"/>
          <w:divBdr>
            <w:top w:val="none" w:sz="0" w:space="0" w:color="auto"/>
            <w:left w:val="none" w:sz="0" w:space="0" w:color="auto"/>
            <w:bottom w:val="none" w:sz="0" w:space="0" w:color="auto"/>
            <w:right w:val="none" w:sz="0" w:space="0" w:color="auto"/>
          </w:divBdr>
        </w:div>
        <w:div w:id="1087117616">
          <w:marLeft w:val="0"/>
          <w:marRight w:val="0"/>
          <w:marTop w:val="0"/>
          <w:marBottom w:val="0"/>
          <w:divBdr>
            <w:top w:val="none" w:sz="0" w:space="0" w:color="auto"/>
            <w:left w:val="none" w:sz="0" w:space="0" w:color="auto"/>
            <w:bottom w:val="none" w:sz="0" w:space="0" w:color="auto"/>
            <w:right w:val="none" w:sz="0" w:space="0" w:color="auto"/>
          </w:divBdr>
        </w:div>
      </w:divsChild>
    </w:div>
    <w:div w:id="722413799">
      <w:bodyDiv w:val="1"/>
      <w:marLeft w:val="0"/>
      <w:marRight w:val="0"/>
      <w:marTop w:val="0"/>
      <w:marBottom w:val="0"/>
      <w:divBdr>
        <w:top w:val="none" w:sz="0" w:space="0" w:color="auto"/>
        <w:left w:val="none" w:sz="0" w:space="0" w:color="auto"/>
        <w:bottom w:val="none" w:sz="0" w:space="0" w:color="auto"/>
        <w:right w:val="none" w:sz="0" w:space="0" w:color="auto"/>
      </w:divBdr>
    </w:div>
    <w:div w:id="776604808">
      <w:bodyDiv w:val="1"/>
      <w:marLeft w:val="0"/>
      <w:marRight w:val="0"/>
      <w:marTop w:val="0"/>
      <w:marBottom w:val="0"/>
      <w:divBdr>
        <w:top w:val="none" w:sz="0" w:space="0" w:color="auto"/>
        <w:left w:val="none" w:sz="0" w:space="0" w:color="auto"/>
        <w:bottom w:val="none" w:sz="0" w:space="0" w:color="auto"/>
        <w:right w:val="none" w:sz="0" w:space="0" w:color="auto"/>
      </w:divBdr>
    </w:div>
    <w:div w:id="808018071">
      <w:bodyDiv w:val="1"/>
      <w:marLeft w:val="0"/>
      <w:marRight w:val="0"/>
      <w:marTop w:val="0"/>
      <w:marBottom w:val="0"/>
      <w:divBdr>
        <w:top w:val="none" w:sz="0" w:space="0" w:color="auto"/>
        <w:left w:val="none" w:sz="0" w:space="0" w:color="auto"/>
        <w:bottom w:val="none" w:sz="0" w:space="0" w:color="auto"/>
        <w:right w:val="none" w:sz="0" w:space="0" w:color="auto"/>
      </w:divBdr>
      <w:divsChild>
        <w:div w:id="1083992213">
          <w:marLeft w:val="0"/>
          <w:marRight w:val="0"/>
          <w:marTop w:val="0"/>
          <w:marBottom w:val="0"/>
          <w:divBdr>
            <w:top w:val="none" w:sz="0" w:space="0" w:color="auto"/>
            <w:left w:val="none" w:sz="0" w:space="0" w:color="auto"/>
            <w:bottom w:val="none" w:sz="0" w:space="0" w:color="auto"/>
            <w:right w:val="none" w:sz="0" w:space="0" w:color="auto"/>
          </w:divBdr>
          <w:divsChild>
            <w:div w:id="1761214726">
              <w:marLeft w:val="0"/>
              <w:marRight w:val="0"/>
              <w:marTop w:val="0"/>
              <w:marBottom w:val="0"/>
              <w:divBdr>
                <w:top w:val="none" w:sz="0" w:space="0" w:color="auto"/>
                <w:left w:val="none" w:sz="0" w:space="0" w:color="auto"/>
                <w:bottom w:val="none" w:sz="0" w:space="0" w:color="auto"/>
                <w:right w:val="none" w:sz="0" w:space="0" w:color="auto"/>
              </w:divBdr>
              <w:divsChild>
                <w:div w:id="1377777070">
                  <w:marLeft w:val="0"/>
                  <w:marRight w:val="0"/>
                  <w:marTop w:val="0"/>
                  <w:marBottom w:val="0"/>
                  <w:divBdr>
                    <w:top w:val="none" w:sz="0" w:space="0" w:color="auto"/>
                    <w:left w:val="none" w:sz="0" w:space="0" w:color="auto"/>
                    <w:bottom w:val="none" w:sz="0" w:space="0" w:color="auto"/>
                    <w:right w:val="none" w:sz="0" w:space="0" w:color="auto"/>
                  </w:divBdr>
                  <w:divsChild>
                    <w:div w:id="427509860">
                      <w:marLeft w:val="0"/>
                      <w:marRight w:val="0"/>
                      <w:marTop w:val="0"/>
                      <w:marBottom w:val="0"/>
                      <w:divBdr>
                        <w:top w:val="none" w:sz="0" w:space="0" w:color="auto"/>
                        <w:left w:val="none" w:sz="0" w:space="0" w:color="auto"/>
                        <w:bottom w:val="none" w:sz="0" w:space="0" w:color="auto"/>
                        <w:right w:val="none" w:sz="0" w:space="0" w:color="auto"/>
                      </w:divBdr>
                      <w:divsChild>
                        <w:div w:id="2080789474">
                          <w:marLeft w:val="0"/>
                          <w:marRight w:val="0"/>
                          <w:marTop w:val="0"/>
                          <w:marBottom w:val="0"/>
                          <w:divBdr>
                            <w:top w:val="none" w:sz="0" w:space="0" w:color="auto"/>
                            <w:left w:val="none" w:sz="0" w:space="0" w:color="auto"/>
                            <w:bottom w:val="none" w:sz="0" w:space="0" w:color="auto"/>
                            <w:right w:val="none" w:sz="0" w:space="0" w:color="auto"/>
                          </w:divBdr>
                          <w:divsChild>
                            <w:div w:id="278728264">
                              <w:marLeft w:val="0"/>
                              <w:marRight w:val="0"/>
                              <w:marTop w:val="0"/>
                              <w:marBottom w:val="0"/>
                              <w:divBdr>
                                <w:top w:val="none" w:sz="0" w:space="0" w:color="auto"/>
                                <w:left w:val="none" w:sz="0" w:space="0" w:color="auto"/>
                                <w:bottom w:val="none" w:sz="0" w:space="0" w:color="auto"/>
                                <w:right w:val="none" w:sz="0" w:space="0" w:color="auto"/>
                              </w:divBdr>
                              <w:divsChild>
                                <w:div w:id="168567958">
                                  <w:marLeft w:val="0"/>
                                  <w:marRight w:val="0"/>
                                  <w:marTop w:val="0"/>
                                  <w:marBottom w:val="0"/>
                                  <w:divBdr>
                                    <w:top w:val="none" w:sz="0" w:space="0" w:color="auto"/>
                                    <w:left w:val="none" w:sz="0" w:space="0" w:color="auto"/>
                                    <w:bottom w:val="none" w:sz="0" w:space="0" w:color="auto"/>
                                    <w:right w:val="none" w:sz="0" w:space="0" w:color="auto"/>
                                  </w:divBdr>
                                  <w:divsChild>
                                    <w:div w:id="1092315701">
                                      <w:marLeft w:val="0"/>
                                      <w:marRight w:val="0"/>
                                      <w:marTop w:val="0"/>
                                      <w:marBottom w:val="0"/>
                                      <w:divBdr>
                                        <w:top w:val="single" w:sz="6" w:space="0" w:color="F5F5F5"/>
                                        <w:left w:val="single" w:sz="6" w:space="0" w:color="F5F5F5"/>
                                        <w:bottom w:val="single" w:sz="6" w:space="0" w:color="F5F5F5"/>
                                        <w:right w:val="single" w:sz="6" w:space="0" w:color="F5F5F5"/>
                                      </w:divBdr>
                                      <w:divsChild>
                                        <w:div w:id="1486161075">
                                          <w:marLeft w:val="0"/>
                                          <w:marRight w:val="0"/>
                                          <w:marTop w:val="0"/>
                                          <w:marBottom w:val="0"/>
                                          <w:divBdr>
                                            <w:top w:val="none" w:sz="0" w:space="0" w:color="auto"/>
                                            <w:left w:val="none" w:sz="0" w:space="0" w:color="auto"/>
                                            <w:bottom w:val="none" w:sz="0" w:space="0" w:color="auto"/>
                                            <w:right w:val="none" w:sz="0" w:space="0" w:color="auto"/>
                                          </w:divBdr>
                                          <w:divsChild>
                                            <w:div w:id="877551948">
                                              <w:marLeft w:val="0"/>
                                              <w:marRight w:val="0"/>
                                              <w:marTop w:val="0"/>
                                              <w:marBottom w:val="0"/>
                                              <w:divBdr>
                                                <w:top w:val="none" w:sz="0" w:space="0" w:color="auto"/>
                                                <w:left w:val="none" w:sz="0" w:space="0" w:color="auto"/>
                                                <w:bottom w:val="none" w:sz="0" w:space="0" w:color="auto"/>
                                                <w:right w:val="none" w:sz="0" w:space="0" w:color="auto"/>
                                              </w:divBdr>
                                              <w:divsChild>
                                                <w:div w:id="13102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2383">
                                          <w:marLeft w:val="0"/>
                                          <w:marRight w:val="0"/>
                                          <w:marTop w:val="0"/>
                                          <w:marBottom w:val="0"/>
                                          <w:divBdr>
                                            <w:top w:val="none" w:sz="0" w:space="0" w:color="auto"/>
                                            <w:left w:val="none" w:sz="0" w:space="0" w:color="auto"/>
                                            <w:bottom w:val="none" w:sz="0" w:space="0" w:color="auto"/>
                                            <w:right w:val="none" w:sz="0" w:space="0" w:color="auto"/>
                                          </w:divBdr>
                                          <w:divsChild>
                                            <w:div w:id="10694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473481">
      <w:bodyDiv w:val="1"/>
      <w:marLeft w:val="0"/>
      <w:marRight w:val="0"/>
      <w:marTop w:val="0"/>
      <w:marBottom w:val="0"/>
      <w:divBdr>
        <w:top w:val="none" w:sz="0" w:space="0" w:color="auto"/>
        <w:left w:val="none" w:sz="0" w:space="0" w:color="auto"/>
        <w:bottom w:val="none" w:sz="0" w:space="0" w:color="auto"/>
        <w:right w:val="none" w:sz="0" w:space="0" w:color="auto"/>
      </w:divBdr>
    </w:div>
    <w:div w:id="831216360">
      <w:bodyDiv w:val="1"/>
      <w:marLeft w:val="0"/>
      <w:marRight w:val="0"/>
      <w:marTop w:val="0"/>
      <w:marBottom w:val="0"/>
      <w:divBdr>
        <w:top w:val="none" w:sz="0" w:space="0" w:color="auto"/>
        <w:left w:val="none" w:sz="0" w:space="0" w:color="auto"/>
        <w:bottom w:val="none" w:sz="0" w:space="0" w:color="auto"/>
        <w:right w:val="none" w:sz="0" w:space="0" w:color="auto"/>
      </w:divBdr>
      <w:divsChild>
        <w:div w:id="32271462">
          <w:marLeft w:val="0"/>
          <w:marRight w:val="0"/>
          <w:marTop w:val="0"/>
          <w:marBottom w:val="0"/>
          <w:divBdr>
            <w:top w:val="none" w:sz="0" w:space="0" w:color="auto"/>
            <w:left w:val="none" w:sz="0" w:space="0" w:color="auto"/>
            <w:bottom w:val="none" w:sz="0" w:space="0" w:color="auto"/>
            <w:right w:val="none" w:sz="0" w:space="0" w:color="auto"/>
          </w:divBdr>
          <w:divsChild>
            <w:div w:id="1003163939">
              <w:marLeft w:val="0"/>
              <w:marRight w:val="0"/>
              <w:marTop w:val="0"/>
              <w:marBottom w:val="0"/>
              <w:divBdr>
                <w:top w:val="none" w:sz="0" w:space="0" w:color="auto"/>
                <w:left w:val="none" w:sz="0" w:space="0" w:color="auto"/>
                <w:bottom w:val="none" w:sz="0" w:space="0" w:color="auto"/>
                <w:right w:val="none" w:sz="0" w:space="0" w:color="auto"/>
              </w:divBdr>
              <w:divsChild>
                <w:div w:id="1778872129">
                  <w:marLeft w:val="0"/>
                  <w:marRight w:val="0"/>
                  <w:marTop w:val="0"/>
                  <w:marBottom w:val="0"/>
                  <w:divBdr>
                    <w:top w:val="none" w:sz="0" w:space="0" w:color="auto"/>
                    <w:left w:val="none" w:sz="0" w:space="0" w:color="auto"/>
                    <w:bottom w:val="none" w:sz="0" w:space="0" w:color="auto"/>
                    <w:right w:val="none" w:sz="0" w:space="0" w:color="auto"/>
                  </w:divBdr>
                  <w:divsChild>
                    <w:div w:id="1586720835">
                      <w:marLeft w:val="0"/>
                      <w:marRight w:val="0"/>
                      <w:marTop w:val="0"/>
                      <w:marBottom w:val="0"/>
                      <w:divBdr>
                        <w:top w:val="none" w:sz="0" w:space="0" w:color="auto"/>
                        <w:left w:val="none" w:sz="0" w:space="0" w:color="auto"/>
                        <w:bottom w:val="none" w:sz="0" w:space="0" w:color="auto"/>
                        <w:right w:val="none" w:sz="0" w:space="0" w:color="auto"/>
                      </w:divBdr>
                      <w:divsChild>
                        <w:div w:id="1129712777">
                          <w:marLeft w:val="0"/>
                          <w:marRight w:val="0"/>
                          <w:marTop w:val="0"/>
                          <w:marBottom w:val="0"/>
                          <w:divBdr>
                            <w:top w:val="none" w:sz="0" w:space="0" w:color="auto"/>
                            <w:left w:val="none" w:sz="0" w:space="0" w:color="auto"/>
                            <w:bottom w:val="none" w:sz="0" w:space="0" w:color="auto"/>
                            <w:right w:val="none" w:sz="0" w:space="0" w:color="auto"/>
                          </w:divBdr>
                          <w:divsChild>
                            <w:div w:id="968365786">
                              <w:marLeft w:val="0"/>
                              <w:marRight w:val="0"/>
                              <w:marTop w:val="0"/>
                              <w:marBottom w:val="0"/>
                              <w:divBdr>
                                <w:top w:val="none" w:sz="0" w:space="0" w:color="auto"/>
                                <w:left w:val="none" w:sz="0" w:space="0" w:color="auto"/>
                                <w:bottom w:val="none" w:sz="0" w:space="0" w:color="auto"/>
                                <w:right w:val="none" w:sz="0" w:space="0" w:color="auto"/>
                              </w:divBdr>
                              <w:divsChild>
                                <w:div w:id="177351087">
                                  <w:marLeft w:val="0"/>
                                  <w:marRight w:val="0"/>
                                  <w:marTop w:val="0"/>
                                  <w:marBottom w:val="0"/>
                                  <w:divBdr>
                                    <w:top w:val="none" w:sz="0" w:space="0" w:color="auto"/>
                                    <w:left w:val="none" w:sz="0" w:space="0" w:color="auto"/>
                                    <w:bottom w:val="none" w:sz="0" w:space="0" w:color="auto"/>
                                    <w:right w:val="none" w:sz="0" w:space="0" w:color="auto"/>
                                  </w:divBdr>
                                  <w:divsChild>
                                    <w:div w:id="2106227601">
                                      <w:marLeft w:val="0"/>
                                      <w:marRight w:val="0"/>
                                      <w:marTop w:val="0"/>
                                      <w:marBottom w:val="0"/>
                                      <w:divBdr>
                                        <w:top w:val="single" w:sz="6" w:space="0" w:color="F5F5F5"/>
                                        <w:left w:val="single" w:sz="6" w:space="0" w:color="F5F5F5"/>
                                        <w:bottom w:val="single" w:sz="6" w:space="0" w:color="F5F5F5"/>
                                        <w:right w:val="single" w:sz="6" w:space="0" w:color="F5F5F5"/>
                                      </w:divBdr>
                                      <w:divsChild>
                                        <w:div w:id="125902797">
                                          <w:marLeft w:val="0"/>
                                          <w:marRight w:val="0"/>
                                          <w:marTop w:val="0"/>
                                          <w:marBottom w:val="0"/>
                                          <w:divBdr>
                                            <w:top w:val="none" w:sz="0" w:space="0" w:color="auto"/>
                                            <w:left w:val="none" w:sz="0" w:space="0" w:color="auto"/>
                                            <w:bottom w:val="none" w:sz="0" w:space="0" w:color="auto"/>
                                            <w:right w:val="none" w:sz="0" w:space="0" w:color="auto"/>
                                          </w:divBdr>
                                          <w:divsChild>
                                            <w:div w:id="9801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544112">
      <w:bodyDiv w:val="1"/>
      <w:marLeft w:val="0"/>
      <w:marRight w:val="0"/>
      <w:marTop w:val="0"/>
      <w:marBottom w:val="0"/>
      <w:divBdr>
        <w:top w:val="none" w:sz="0" w:space="0" w:color="auto"/>
        <w:left w:val="none" w:sz="0" w:space="0" w:color="auto"/>
        <w:bottom w:val="none" w:sz="0" w:space="0" w:color="auto"/>
        <w:right w:val="none" w:sz="0" w:space="0" w:color="auto"/>
      </w:divBdr>
    </w:div>
    <w:div w:id="840851726">
      <w:bodyDiv w:val="1"/>
      <w:marLeft w:val="0"/>
      <w:marRight w:val="0"/>
      <w:marTop w:val="0"/>
      <w:marBottom w:val="0"/>
      <w:divBdr>
        <w:top w:val="none" w:sz="0" w:space="0" w:color="auto"/>
        <w:left w:val="none" w:sz="0" w:space="0" w:color="auto"/>
        <w:bottom w:val="none" w:sz="0" w:space="0" w:color="auto"/>
        <w:right w:val="none" w:sz="0" w:space="0" w:color="auto"/>
      </w:divBdr>
    </w:div>
    <w:div w:id="853031715">
      <w:bodyDiv w:val="1"/>
      <w:marLeft w:val="0"/>
      <w:marRight w:val="0"/>
      <w:marTop w:val="0"/>
      <w:marBottom w:val="0"/>
      <w:divBdr>
        <w:top w:val="none" w:sz="0" w:space="0" w:color="auto"/>
        <w:left w:val="none" w:sz="0" w:space="0" w:color="auto"/>
        <w:bottom w:val="none" w:sz="0" w:space="0" w:color="auto"/>
        <w:right w:val="none" w:sz="0" w:space="0" w:color="auto"/>
      </w:divBdr>
      <w:divsChild>
        <w:div w:id="44646089">
          <w:marLeft w:val="0"/>
          <w:marRight w:val="0"/>
          <w:marTop w:val="0"/>
          <w:marBottom w:val="0"/>
          <w:divBdr>
            <w:top w:val="none" w:sz="0" w:space="0" w:color="auto"/>
            <w:left w:val="none" w:sz="0" w:space="0" w:color="auto"/>
            <w:bottom w:val="none" w:sz="0" w:space="0" w:color="auto"/>
            <w:right w:val="none" w:sz="0" w:space="0" w:color="auto"/>
          </w:divBdr>
          <w:divsChild>
            <w:div w:id="992104974">
              <w:marLeft w:val="0"/>
              <w:marRight w:val="0"/>
              <w:marTop w:val="0"/>
              <w:marBottom w:val="0"/>
              <w:divBdr>
                <w:top w:val="none" w:sz="0" w:space="0" w:color="auto"/>
                <w:left w:val="none" w:sz="0" w:space="0" w:color="auto"/>
                <w:bottom w:val="none" w:sz="0" w:space="0" w:color="auto"/>
                <w:right w:val="none" w:sz="0" w:space="0" w:color="auto"/>
              </w:divBdr>
              <w:divsChild>
                <w:div w:id="442040902">
                  <w:marLeft w:val="0"/>
                  <w:marRight w:val="0"/>
                  <w:marTop w:val="0"/>
                  <w:marBottom w:val="0"/>
                  <w:divBdr>
                    <w:top w:val="none" w:sz="0" w:space="0" w:color="auto"/>
                    <w:left w:val="none" w:sz="0" w:space="0" w:color="auto"/>
                    <w:bottom w:val="none" w:sz="0" w:space="0" w:color="auto"/>
                    <w:right w:val="none" w:sz="0" w:space="0" w:color="auto"/>
                  </w:divBdr>
                  <w:divsChild>
                    <w:div w:id="1465583300">
                      <w:marLeft w:val="0"/>
                      <w:marRight w:val="0"/>
                      <w:marTop w:val="0"/>
                      <w:marBottom w:val="0"/>
                      <w:divBdr>
                        <w:top w:val="none" w:sz="0" w:space="0" w:color="auto"/>
                        <w:left w:val="none" w:sz="0" w:space="0" w:color="auto"/>
                        <w:bottom w:val="none" w:sz="0" w:space="0" w:color="auto"/>
                        <w:right w:val="none" w:sz="0" w:space="0" w:color="auto"/>
                      </w:divBdr>
                      <w:divsChild>
                        <w:div w:id="1887595840">
                          <w:marLeft w:val="0"/>
                          <w:marRight w:val="0"/>
                          <w:marTop w:val="0"/>
                          <w:marBottom w:val="0"/>
                          <w:divBdr>
                            <w:top w:val="none" w:sz="0" w:space="0" w:color="auto"/>
                            <w:left w:val="none" w:sz="0" w:space="0" w:color="auto"/>
                            <w:bottom w:val="none" w:sz="0" w:space="0" w:color="auto"/>
                            <w:right w:val="none" w:sz="0" w:space="0" w:color="auto"/>
                          </w:divBdr>
                          <w:divsChild>
                            <w:div w:id="124279397">
                              <w:marLeft w:val="0"/>
                              <w:marRight w:val="0"/>
                              <w:marTop w:val="0"/>
                              <w:marBottom w:val="0"/>
                              <w:divBdr>
                                <w:top w:val="none" w:sz="0" w:space="0" w:color="auto"/>
                                <w:left w:val="none" w:sz="0" w:space="0" w:color="auto"/>
                                <w:bottom w:val="none" w:sz="0" w:space="0" w:color="auto"/>
                                <w:right w:val="none" w:sz="0" w:space="0" w:color="auto"/>
                              </w:divBdr>
                              <w:divsChild>
                                <w:div w:id="2042700005">
                                  <w:marLeft w:val="0"/>
                                  <w:marRight w:val="0"/>
                                  <w:marTop w:val="0"/>
                                  <w:marBottom w:val="0"/>
                                  <w:divBdr>
                                    <w:top w:val="none" w:sz="0" w:space="0" w:color="auto"/>
                                    <w:left w:val="none" w:sz="0" w:space="0" w:color="auto"/>
                                    <w:bottom w:val="none" w:sz="0" w:space="0" w:color="auto"/>
                                    <w:right w:val="none" w:sz="0" w:space="0" w:color="auto"/>
                                  </w:divBdr>
                                  <w:divsChild>
                                    <w:div w:id="2127093">
                                      <w:marLeft w:val="0"/>
                                      <w:marRight w:val="0"/>
                                      <w:marTop w:val="0"/>
                                      <w:marBottom w:val="0"/>
                                      <w:divBdr>
                                        <w:top w:val="none" w:sz="0" w:space="0" w:color="auto"/>
                                        <w:left w:val="none" w:sz="0" w:space="0" w:color="auto"/>
                                        <w:bottom w:val="none" w:sz="0" w:space="0" w:color="auto"/>
                                        <w:right w:val="none" w:sz="0" w:space="0" w:color="auto"/>
                                      </w:divBdr>
                                      <w:divsChild>
                                        <w:div w:id="891885716">
                                          <w:marLeft w:val="0"/>
                                          <w:marRight w:val="0"/>
                                          <w:marTop w:val="0"/>
                                          <w:marBottom w:val="0"/>
                                          <w:divBdr>
                                            <w:top w:val="none" w:sz="0" w:space="0" w:color="auto"/>
                                            <w:left w:val="none" w:sz="0" w:space="0" w:color="auto"/>
                                            <w:bottom w:val="none" w:sz="0" w:space="0" w:color="auto"/>
                                            <w:right w:val="none" w:sz="0" w:space="0" w:color="auto"/>
                                          </w:divBdr>
                                          <w:divsChild>
                                            <w:div w:id="1649163229">
                                              <w:marLeft w:val="0"/>
                                              <w:marRight w:val="0"/>
                                              <w:marTop w:val="0"/>
                                              <w:marBottom w:val="0"/>
                                              <w:divBdr>
                                                <w:top w:val="single" w:sz="6" w:space="0" w:color="F5F5F5"/>
                                                <w:left w:val="single" w:sz="6" w:space="0" w:color="F5F5F5"/>
                                                <w:bottom w:val="single" w:sz="6" w:space="0" w:color="F5F5F5"/>
                                                <w:right w:val="single" w:sz="6" w:space="0" w:color="F5F5F5"/>
                                              </w:divBdr>
                                              <w:divsChild>
                                                <w:div w:id="579217830">
                                                  <w:marLeft w:val="0"/>
                                                  <w:marRight w:val="0"/>
                                                  <w:marTop w:val="0"/>
                                                  <w:marBottom w:val="0"/>
                                                  <w:divBdr>
                                                    <w:top w:val="none" w:sz="0" w:space="0" w:color="auto"/>
                                                    <w:left w:val="none" w:sz="0" w:space="0" w:color="auto"/>
                                                    <w:bottom w:val="none" w:sz="0" w:space="0" w:color="auto"/>
                                                    <w:right w:val="none" w:sz="0" w:space="0" w:color="auto"/>
                                                  </w:divBdr>
                                                  <w:divsChild>
                                                    <w:div w:id="1145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509468">
      <w:bodyDiv w:val="1"/>
      <w:marLeft w:val="0"/>
      <w:marRight w:val="0"/>
      <w:marTop w:val="0"/>
      <w:marBottom w:val="0"/>
      <w:divBdr>
        <w:top w:val="none" w:sz="0" w:space="0" w:color="auto"/>
        <w:left w:val="none" w:sz="0" w:space="0" w:color="auto"/>
        <w:bottom w:val="none" w:sz="0" w:space="0" w:color="auto"/>
        <w:right w:val="none" w:sz="0" w:space="0" w:color="auto"/>
      </w:divBdr>
    </w:div>
    <w:div w:id="885217481">
      <w:bodyDiv w:val="1"/>
      <w:marLeft w:val="0"/>
      <w:marRight w:val="0"/>
      <w:marTop w:val="0"/>
      <w:marBottom w:val="0"/>
      <w:divBdr>
        <w:top w:val="none" w:sz="0" w:space="0" w:color="auto"/>
        <w:left w:val="none" w:sz="0" w:space="0" w:color="auto"/>
        <w:bottom w:val="none" w:sz="0" w:space="0" w:color="auto"/>
        <w:right w:val="none" w:sz="0" w:space="0" w:color="auto"/>
      </w:divBdr>
    </w:div>
    <w:div w:id="913782551">
      <w:bodyDiv w:val="1"/>
      <w:marLeft w:val="0"/>
      <w:marRight w:val="0"/>
      <w:marTop w:val="0"/>
      <w:marBottom w:val="0"/>
      <w:divBdr>
        <w:top w:val="none" w:sz="0" w:space="0" w:color="auto"/>
        <w:left w:val="none" w:sz="0" w:space="0" w:color="auto"/>
        <w:bottom w:val="none" w:sz="0" w:space="0" w:color="auto"/>
        <w:right w:val="none" w:sz="0" w:space="0" w:color="auto"/>
      </w:divBdr>
      <w:divsChild>
        <w:div w:id="1164055274">
          <w:marLeft w:val="0"/>
          <w:marRight w:val="0"/>
          <w:marTop w:val="0"/>
          <w:marBottom w:val="0"/>
          <w:divBdr>
            <w:top w:val="none" w:sz="0" w:space="0" w:color="auto"/>
            <w:left w:val="none" w:sz="0" w:space="0" w:color="auto"/>
            <w:bottom w:val="none" w:sz="0" w:space="0" w:color="auto"/>
            <w:right w:val="none" w:sz="0" w:space="0" w:color="auto"/>
          </w:divBdr>
          <w:divsChild>
            <w:div w:id="1198545027">
              <w:marLeft w:val="0"/>
              <w:marRight w:val="0"/>
              <w:marTop w:val="0"/>
              <w:marBottom w:val="0"/>
              <w:divBdr>
                <w:top w:val="none" w:sz="0" w:space="0" w:color="auto"/>
                <w:left w:val="none" w:sz="0" w:space="0" w:color="auto"/>
                <w:bottom w:val="none" w:sz="0" w:space="0" w:color="auto"/>
                <w:right w:val="none" w:sz="0" w:space="0" w:color="auto"/>
              </w:divBdr>
              <w:divsChild>
                <w:div w:id="2126535605">
                  <w:marLeft w:val="0"/>
                  <w:marRight w:val="0"/>
                  <w:marTop w:val="0"/>
                  <w:marBottom w:val="0"/>
                  <w:divBdr>
                    <w:top w:val="none" w:sz="0" w:space="0" w:color="auto"/>
                    <w:left w:val="none" w:sz="0" w:space="0" w:color="auto"/>
                    <w:bottom w:val="none" w:sz="0" w:space="0" w:color="auto"/>
                    <w:right w:val="none" w:sz="0" w:space="0" w:color="auto"/>
                  </w:divBdr>
                  <w:divsChild>
                    <w:div w:id="1139878001">
                      <w:marLeft w:val="0"/>
                      <w:marRight w:val="0"/>
                      <w:marTop w:val="0"/>
                      <w:marBottom w:val="0"/>
                      <w:divBdr>
                        <w:top w:val="none" w:sz="0" w:space="0" w:color="auto"/>
                        <w:left w:val="none" w:sz="0" w:space="0" w:color="auto"/>
                        <w:bottom w:val="none" w:sz="0" w:space="0" w:color="auto"/>
                        <w:right w:val="none" w:sz="0" w:space="0" w:color="auto"/>
                      </w:divBdr>
                      <w:divsChild>
                        <w:div w:id="1307473913">
                          <w:marLeft w:val="0"/>
                          <w:marRight w:val="0"/>
                          <w:marTop w:val="0"/>
                          <w:marBottom w:val="0"/>
                          <w:divBdr>
                            <w:top w:val="none" w:sz="0" w:space="0" w:color="auto"/>
                            <w:left w:val="none" w:sz="0" w:space="0" w:color="auto"/>
                            <w:bottom w:val="none" w:sz="0" w:space="0" w:color="auto"/>
                            <w:right w:val="none" w:sz="0" w:space="0" w:color="auto"/>
                          </w:divBdr>
                          <w:divsChild>
                            <w:div w:id="238372494">
                              <w:marLeft w:val="0"/>
                              <w:marRight w:val="0"/>
                              <w:marTop w:val="0"/>
                              <w:marBottom w:val="0"/>
                              <w:divBdr>
                                <w:top w:val="none" w:sz="0" w:space="0" w:color="auto"/>
                                <w:left w:val="none" w:sz="0" w:space="0" w:color="auto"/>
                                <w:bottom w:val="none" w:sz="0" w:space="0" w:color="auto"/>
                                <w:right w:val="none" w:sz="0" w:space="0" w:color="auto"/>
                              </w:divBdr>
                              <w:divsChild>
                                <w:div w:id="1076393699">
                                  <w:marLeft w:val="0"/>
                                  <w:marRight w:val="0"/>
                                  <w:marTop w:val="0"/>
                                  <w:marBottom w:val="0"/>
                                  <w:divBdr>
                                    <w:top w:val="none" w:sz="0" w:space="0" w:color="auto"/>
                                    <w:left w:val="none" w:sz="0" w:space="0" w:color="auto"/>
                                    <w:bottom w:val="none" w:sz="0" w:space="0" w:color="auto"/>
                                    <w:right w:val="none" w:sz="0" w:space="0" w:color="auto"/>
                                  </w:divBdr>
                                  <w:divsChild>
                                    <w:div w:id="38750475">
                                      <w:marLeft w:val="0"/>
                                      <w:marRight w:val="0"/>
                                      <w:marTop w:val="0"/>
                                      <w:marBottom w:val="0"/>
                                      <w:divBdr>
                                        <w:top w:val="none" w:sz="0" w:space="0" w:color="auto"/>
                                        <w:left w:val="none" w:sz="0" w:space="0" w:color="auto"/>
                                        <w:bottom w:val="none" w:sz="0" w:space="0" w:color="auto"/>
                                        <w:right w:val="none" w:sz="0" w:space="0" w:color="auto"/>
                                      </w:divBdr>
                                      <w:divsChild>
                                        <w:div w:id="1645889257">
                                          <w:marLeft w:val="0"/>
                                          <w:marRight w:val="0"/>
                                          <w:marTop w:val="0"/>
                                          <w:marBottom w:val="0"/>
                                          <w:divBdr>
                                            <w:top w:val="none" w:sz="0" w:space="0" w:color="auto"/>
                                            <w:left w:val="none" w:sz="0" w:space="0" w:color="auto"/>
                                            <w:bottom w:val="none" w:sz="0" w:space="0" w:color="auto"/>
                                            <w:right w:val="none" w:sz="0" w:space="0" w:color="auto"/>
                                          </w:divBdr>
                                          <w:divsChild>
                                            <w:div w:id="1508590249">
                                              <w:marLeft w:val="0"/>
                                              <w:marRight w:val="0"/>
                                              <w:marTop w:val="0"/>
                                              <w:marBottom w:val="0"/>
                                              <w:divBdr>
                                                <w:top w:val="single" w:sz="6" w:space="0" w:color="F5F5F5"/>
                                                <w:left w:val="single" w:sz="6" w:space="0" w:color="F5F5F5"/>
                                                <w:bottom w:val="single" w:sz="6" w:space="0" w:color="F5F5F5"/>
                                                <w:right w:val="single" w:sz="6" w:space="0" w:color="F5F5F5"/>
                                              </w:divBdr>
                                              <w:divsChild>
                                                <w:div w:id="1965231064">
                                                  <w:marLeft w:val="0"/>
                                                  <w:marRight w:val="0"/>
                                                  <w:marTop w:val="0"/>
                                                  <w:marBottom w:val="0"/>
                                                  <w:divBdr>
                                                    <w:top w:val="none" w:sz="0" w:space="0" w:color="auto"/>
                                                    <w:left w:val="none" w:sz="0" w:space="0" w:color="auto"/>
                                                    <w:bottom w:val="none" w:sz="0" w:space="0" w:color="auto"/>
                                                    <w:right w:val="none" w:sz="0" w:space="0" w:color="auto"/>
                                                  </w:divBdr>
                                                  <w:divsChild>
                                                    <w:div w:id="18483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408690">
      <w:bodyDiv w:val="1"/>
      <w:marLeft w:val="0"/>
      <w:marRight w:val="0"/>
      <w:marTop w:val="0"/>
      <w:marBottom w:val="0"/>
      <w:divBdr>
        <w:top w:val="none" w:sz="0" w:space="0" w:color="auto"/>
        <w:left w:val="none" w:sz="0" w:space="0" w:color="auto"/>
        <w:bottom w:val="none" w:sz="0" w:space="0" w:color="auto"/>
        <w:right w:val="none" w:sz="0" w:space="0" w:color="auto"/>
      </w:divBdr>
      <w:divsChild>
        <w:div w:id="889732449">
          <w:marLeft w:val="0"/>
          <w:marRight w:val="0"/>
          <w:marTop w:val="0"/>
          <w:marBottom w:val="0"/>
          <w:divBdr>
            <w:top w:val="none" w:sz="0" w:space="0" w:color="auto"/>
            <w:left w:val="none" w:sz="0" w:space="0" w:color="auto"/>
            <w:bottom w:val="none" w:sz="0" w:space="0" w:color="auto"/>
            <w:right w:val="none" w:sz="0" w:space="0" w:color="auto"/>
          </w:divBdr>
          <w:divsChild>
            <w:div w:id="251934932">
              <w:marLeft w:val="0"/>
              <w:marRight w:val="0"/>
              <w:marTop w:val="0"/>
              <w:marBottom w:val="0"/>
              <w:divBdr>
                <w:top w:val="none" w:sz="0" w:space="0" w:color="auto"/>
                <w:left w:val="none" w:sz="0" w:space="0" w:color="auto"/>
                <w:bottom w:val="none" w:sz="0" w:space="0" w:color="auto"/>
                <w:right w:val="none" w:sz="0" w:space="0" w:color="auto"/>
              </w:divBdr>
              <w:divsChild>
                <w:div w:id="1727030323">
                  <w:marLeft w:val="0"/>
                  <w:marRight w:val="0"/>
                  <w:marTop w:val="0"/>
                  <w:marBottom w:val="0"/>
                  <w:divBdr>
                    <w:top w:val="none" w:sz="0" w:space="0" w:color="auto"/>
                    <w:left w:val="none" w:sz="0" w:space="0" w:color="auto"/>
                    <w:bottom w:val="none" w:sz="0" w:space="0" w:color="auto"/>
                    <w:right w:val="none" w:sz="0" w:space="0" w:color="auto"/>
                  </w:divBdr>
                  <w:divsChild>
                    <w:div w:id="705063856">
                      <w:marLeft w:val="0"/>
                      <w:marRight w:val="0"/>
                      <w:marTop w:val="0"/>
                      <w:marBottom w:val="0"/>
                      <w:divBdr>
                        <w:top w:val="none" w:sz="0" w:space="0" w:color="auto"/>
                        <w:left w:val="none" w:sz="0" w:space="0" w:color="auto"/>
                        <w:bottom w:val="none" w:sz="0" w:space="0" w:color="auto"/>
                        <w:right w:val="none" w:sz="0" w:space="0" w:color="auto"/>
                      </w:divBdr>
                      <w:divsChild>
                        <w:div w:id="409355266">
                          <w:marLeft w:val="0"/>
                          <w:marRight w:val="0"/>
                          <w:marTop w:val="0"/>
                          <w:marBottom w:val="0"/>
                          <w:divBdr>
                            <w:top w:val="none" w:sz="0" w:space="0" w:color="auto"/>
                            <w:left w:val="none" w:sz="0" w:space="0" w:color="auto"/>
                            <w:bottom w:val="none" w:sz="0" w:space="0" w:color="auto"/>
                            <w:right w:val="none" w:sz="0" w:space="0" w:color="auto"/>
                          </w:divBdr>
                          <w:divsChild>
                            <w:div w:id="2141259313">
                              <w:marLeft w:val="0"/>
                              <w:marRight w:val="0"/>
                              <w:marTop w:val="0"/>
                              <w:marBottom w:val="0"/>
                              <w:divBdr>
                                <w:top w:val="none" w:sz="0" w:space="0" w:color="auto"/>
                                <w:left w:val="none" w:sz="0" w:space="0" w:color="auto"/>
                                <w:bottom w:val="none" w:sz="0" w:space="0" w:color="auto"/>
                                <w:right w:val="none" w:sz="0" w:space="0" w:color="auto"/>
                              </w:divBdr>
                              <w:divsChild>
                                <w:div w:id="1991205228">
                                  <w:marLeft w:val="0"/>
                                  <w:marRight w:val="0"/>
                                  <w:marTop w:val="0"/>
                                  <w:marBottom w:val="0"/>
                                  <w:divBdr>
                                    <w:top w:val="none" w:sz="0" w:space="0" w:color="auto"/>
                                    <w:left w:val="none" w:sz="0" w:space="0" w:color="auto"/>
                                    <w:bottom w:val="none" w:sz="0" w:space="0" w:color="auto"/>
                                    <w:right w:val="none" w:sz="0" w:space="0" w:color="auto"/>
                                  </w:divBdr>
                                  <w:divsChild>
                                    <w:div w:id="2129228544">
                                      <w:marLeft w:val="0"/>
                                      <w:marRight w:val="0"/>
                                      <w:marTop w:val="0"/>
                                      <w:marBottom w:val="0"/>
                                      <w:divBdr>
                                        <w:top w:val="none" w:sz="0" w:space="0" w:color="auto"/>
                                        <w:left w:val="none" w:sz="0" w:space="0" w:color="auto"/>
                                        <w:bottom w:val="none" w:sz="0" w:space="0" w:color="auto"/>
                                        <w:right w:val="none" w:sz="0" w:space="0" w:color="auto"/>
                                      </w:divBdr>
                                      <w:divsChild>
                                        <w:div w:id="1097825005">
                                          <w:marLeft w:val="0"/>
                                          <w:marRight w:val="0"/>
                                          <w:marTop w:val="0"/>
                                          <w:marBottom w:val="0"/>
                                          <w:divBdr>
                                            <w:top w:val="none" w:sz="0" w:space="0" w:color="auto"/>
                                            <w:left w:val="none" w:sz="0" w:space="0" w:color="auto"/>
                                            <w:bottom w:val="none" w:sz="0" w:space="0" w:color="auto"/>
                                            <w:right w:val="none" w:sz="0" w:space="0" w:color="auto"/>
                                          </w:divBdr>
                                          <w:divsChild>
                                            <w:div w:id="1563709501">
                                              <w:marLeft w:val="0"/>
                                              <w:marRight w:val="0"/>
                                              <w:marTop w:val="0"/>
                                              <w:marBottom w:val="0"/>
                                              <w:divBdr>
                                                <w:top w:val="single" w:sz="6" w:space="0" w:color="F5F5F5"/>
                                                <w:left w:val="single" w:sz="6" w:space="0" w:color="F5F5F5"/>
                                                <w:bottom w:val="single" w:sz="6" w:space="0" w:color="F5F5F5"/>
                                                <w:right w:val="single" w:sz="6" w:space="0" w:color="F5F5F5"/>
                                              </w:divBdr>
                                              <w:divsChild>
                                                <w:div w:id="963728716">
                                                  <w:marLeft w:val="0"/>
                                                  <w:marRight w:val="0"/>
                                                  <w:marTop w:val="0"/>
                                                  <w:marBottom w:val="0"/>
                                                  <w:divBdr>
                                                    <w:top w:val="none" w:sz="0" w:space="0" w:color="auto"/>
                                                    <w:left w:val="none" w:sz="0" w:space="0" w:color="auto"/>
                                                    <w:bottom w:val="none" w:sz="0" w:space="0" w:color="auto"/>
                                                    <w:right w:val="none" w:sz="0" w:space="0" w:color="auto"/>
                                                  </w:divBdr>
                                                  <w:divsChild>
                                                    <w:div w:id="4022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217666">
      <w:bodyDiv w:val="1"/>
      <w:marLeft w:val="0"/>
      <w:marRight w:val="0"/>
      <w:marTop w:val="0"/>
      <w:marBottom w:val="0"/>
      <w:divBdr>
        <w:top w:val="none" w:sz="0" w:space="0" w:color="auto"/>
        <w:left w:val="none" w:sz="0" w:space="0" w:color="auto"/>
        <w:bottom w:val="none" w:sz="0" w:space="0" w:color="auto"/>
        <w:right w:val="none" w:sz="0" w:space="0" w:color="auto"/>
      </w:divBdr>
      <w:divsChild>
        <w:div w:id="67533432">
          <w:marLeft w:val="0"/>
          <w:marRight w:val="0"/>
          <w:marTop w:val="0"/>
          <w:marBottom w:val="0"/>
          <w:divBdr>
            <w:top w:val="none" w:sz="0" w:space="0" w:color="auto"/>
            <w:left w:val="none" w:sz="0" w:space="0" w:color="auto"/>
            <w:bottom w:val="none" w:sz="0" w:space="0" w:color="auto"/>
            <w:right w:val="none" w:sz="0" w:space="0" w:color="auto"/>
          </w:divBdr>
        </w:div>
        <w:div w:id="678505263">
          <w:marLeft w:val="150"/>
          <w:marRight w:val="0"/>
          <w:marTop w:val="0"/>
          <w:marBottom w:val="0"/>
          <w:divBdr>
            <w:top w:val="none" w:sz="0" w:space="0" w:color="auto"/>
            <w:left w:val="none" w:sz="0" w:space="0" w:color="auto"/>
            <w:bottom w:val="none" w:sz="0" w:space="0" w:color="auto"/>
            <w:right w:val="none" w:sz="0" w:space="0" w:color="auto"/>
          </w:divBdr>
          <w:divsChild>
            <w:div w:id="672340905">
              <w:marLeft w:val="30"/>
              <w:marRight w:val="0"/>
              <w:marTop w:val="60"/>
              <w:marBottom w:val="0"/>
              <w:divBdr>
                <w:top w:val="single" w:sz="6" w:space="0" w:color="auto"/>
                <w:left w:val="none" w:sz="0" w:space="0" w:color="auto"/>
                <w:bottom w:val="none" w:sz="0" w:space="0" w:color="auto"/>
                <w:right w:val="none" w:sz="0" w:space="0" w:color="auto"/>
              </w:divBdr>
            </w:div>
          </w:divsChild>
        </w:div>
        <w:div w:id="1022128023">
          <w:marLeft w:val="0"/>
          <w:marRight w:val="0"/>
          <w:marTop w:val="0"/>
          <w:marBottom w:val="0"/>
          <w:divBdr>
            <w:top w:val="none" w:sz="0" w:space="0" w:color="auto"/>
            <w:left w:val="none" w:sz="0" w:space="0" w:color="auto"/>
            <w:bottom w:val="none" w:sz="0" w:space="0" w:color="auto"/>
            <w:right w:val="none" w:sz="0" w:space="0" w:color="auto"/>
          </w:divBdr>
        </w:div>
      </w:divsChild>
    </w:div>
    <w:div w:id="1003974690">
      <w:bodyDiv w:val="1"/>
      <w:marLeft w:val="50"/>
      <w:marRight w:val="50"/>
      <w:marTop w:val="100"/>
      <w:marBottom w:val="100"/>
      <w:divBdr>
        <w:top w:val="none" w:sz="0" w:space="0" w:color="auto"/>
        <w:left w:val="none" w:sz="0" w:space="0" w:color="auto"/>
        <w:bottom w:val="none" w:sz="0" w:space="0" w:color="auto"/>
        <w:right w:val="none" w:sz="0" w:space="0" w:color="auto"/>
      </w:divBdr>
      <w:divsChild>
        <w:div w:id="936789555">
          <w:marLeft w:val="0"/>
          <w:marRight w:val="0"/>
          <w:marTop w:val="0"/>
          <w:marBottom w:val="567"/>
          <w:divBdr>
            <w:top w:val="none" w:sz="0" w:space="0" w:color="auto"/>
            <w:left w:val="none" w:sz="0" w:space="0" w:color="auto"/>
            <w:bottom w:val="none" w:sz="0" w:space="0" w:color="auto"/>
            <w:right w:val="none" w:sz="0" w:space="0" w:color="auto"/>
          </w:divBdr>
        </w:div>
      </w:divsChild>
    </w:div>
    <w:div w:id="1050230975">
      <w:bodyDiv w:val="1"/>
      <w:marLeft w:val="0"/>
      <w:marRight w:val="0"/>
      <w:marTop w:val="0"/>
      <w:marBottom w:val="0"/>
      <w:divBdr>
        <w:top w:val="none" w:sz="0" w:space="0" w:color="auto"/>
        <w:left w:val="none" w:sz="0" w:space="0" w:color="auto"/>
        <w:bottom w:val="none" w:sz="0" w:space="0" w:color="auto"/>
        <w:right w:val="none" w:sz="0" w:space="0" w:color="auto"/>
      </w:divBdr>
      <w:divsChild>
        <w:div w:id="1492451410">
          <w:marLeft w:val="0"/>
          <w:marRight w:val="0"/>
          <w:marTop w:val="0"/>
          <w:marBottom w:val="0"/>
          <w:divBdr>
            <w:top w:val="none" w:sz="0" w:space="0" w:color="auto"/>
            <w:left w:val="none" w:sz="0" w:space="0" w:color="auto"/>
            <w:bottom w:val="none" w:sz="0" w:space="0" w:color="auto"/>
            <w:right w:val="none" w:sz="0" w:space="0" w:color="auto"/>
          </w:divBdr>
          <w:divsChild>
            <w:div w:id="1709602710">
              <w:marLeft w:val="0"/>
              <w:marRight w:val="0"/>
              <w:marTop w:val="0"/>
              <w:marBottom w:val="0"/>
              <w:divBdr>
                <w:top w:val="none" w:sz="0" w:space="0" w:color="auto"/>
                <w:left w:val="none" w:sz="0" w:space="0" w:color="auto"/>
                <w:bottom w:val="none" w:sz="0" w:space="0" w:color="auto"/>
                <w:right w:val="none" w:sz="0" w:space="0" w:color="auto"/>
              </w:divBdr>
              <w:divsChild>
                <w:div w:id="1069810754">
                  <w:marLeft w:val="0"/>
                  <w:marRight w:val="0"/>
                  <w:marTop w:val="0"/>
                  <w:marBottom w:val="0"/>
                  <w:divBdr>
                    <w:top w:val="none" w:sz="0" w:space="0" w:color="auto"/>
                    <w:left w:val="none" w:sz="0" w:space="0" w:color="auto"/>
                    <w:bottom w:val="none" w:sz="0" w:space="0" w:color="auto"/>
                    <w:right w:val="none" w:sz="0" w:space="0" w:color="auto"/>
                  </w:divBdr>
                  <w:divsChild>
                    <w:div w:id="579339039">
                      <w:marLeft w:val="0"/>
                      <w:marRight w:val="0"/>
                      <w:marTop w:val="0"/>
                      <w:marBottom w:val="0"/>
                      <w:divBdr>
                        <w:top w:val="none" w:sz="0" w:space="0" w:color="auto"/>
                        <w:left w:val="none" w:sz="0" w:space="0" w:color="auto"/>
                        <w:bottom w:val="none" w:sz="0" w:space="0" w:color="auto"/>
                        <w:right w:val="none" w:sz="0" w:space="0" w:color="auto"/>
                      </w:divBdr>
                      <w:divsChild>
                        <w:div w:id="892421426">
                          <w:marLeft w:val="0"/>
                          <w:marRight w:val="0"/>
                          <w:marTop w:val="0"/>
                          <w:marBottom w:val="0"/>
                          <w:divBdr>
                            <w:top w:val="none" w:sz="0" w:space="0" w:color="auto"/>
                            <w:left w:val="none" w:sz="0" w:space="0" w:color="auto"/>
                            <w:bottom w:val="none" w:sz="0" w:space="0" w:color="auto"/>
                            <w:right w:val="none" w:sz="0" w:space="0" w:color="auto"/>
                          </w:divBdr>
                          <w:divsChild>
                            <w:div w:id="2020042801">
                              <w:marLeft w:val="0"/>
                              <w:marRight w:val="0"/>
                              <w:marTop w:val="0"/>
                              <w:marBottom w:val="0"/>
                              <w:divBdr>
                                <w:top w:val="none" w:sz="0" w:space="0" w:color="auto"/>
                                <w:left w:val="none" w:sz="0" w:space="0" w:color="auto"/>
                                <w:bottom w:val="none" w:sz="0" w:space="0" w:color="auto"/>
                                <w:right w:val="none" w:sz="0" w:space="0" w:color="auto"/>
                              </w:divBdr>
                              <w:divsChild>
                                <w:div w:id="964775734">
                                  <w:marLeft w:val="0"/>
                                  <w:marRight w:val="0"/>
                                  <w:marTop w:val="0"/>
                                  <w:marBottom w:val="0"/>
                                  <w:divBdr>
                                    <w:top w:val="none" w:sz="0" w:space="0" w:color="auto"/>
                                    <w:left w:val="none" w:sz="0" w:space="0" w:color="auto"/>
                                    <w:bottom w:val="none" w:sz="0" w:space="0" w:color="auto"/>
                                    <w:right w:val="none" w:sz="0" w:space="0" w:color="auto"/>
                                  </w:divBdr>
                                  <w:divsChild>
                                    <w:div w:id="2136753315">
                                      <w:marLeft w:val="0"/>
                                      <w:marRight w:val="0"/>
                                      <w:marTop w:val="0"/>
                                      <w:marBottom w:val="0"/>
                                      <w:divBdr>
                                        <w:top w:val="single" w:sz="6" w:space="0" w:color="F5F5F5"/>
                                        <w:left w:val="single" w:sz="6" w:space="0" w:color="F5F5F5"/>
                                        <w:bottom w:val="single" w:sz="6" w:space="0" w:color="F5F5F5"/>
                                        <w:right w:val="single" w:sz="6" w:space="0" w:color="F5F5F5"/>
                                      </w:divBdr>
                                      <w:divsChild>
                                        <w:div w:id="626162329">
                                          <w:marLeft w:val="0"/>
                                          <w:marRight w:val="0"/>
                                          <w:marTop w:val="0"/>
                                          <w:marBottom w:val="0"/>
                                          <w:divBdr>
                                            <w:top w:val="none" w:sz="0" w:space="0" w:color="auto"/>
                                            <w:left w:val="none" w:sz="0" w:space="0" w:color="auto"/>
                                            <w:bottom w:val="none" w:sz="0" w:space="0" w:color="auto"/>
                                            <w:right w:val="none" w:sz="0" w:space="0" w:color="auto"/>
                                          </w:divBdr>
                                          <w:divsChild>
                                            <w:div w:id="8445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797214">
      <w:bodyDiv w:val="1"/>
      <w:marLeft w:val="0"/>
      <w:marRight w:val="0"/>
      <w:marTop w:val="0"/>
      <w:marBottom w:val="0"/>
      <w:divBdr>
        <w:top w:val="none" w:sz="0" w:space="0" w:color="auto"/>
        <w:left w:val="none" w:sz="0" w:space="0" w:color="auto"/>
        <w:bottom w:val="none" w:sz="0" w:space="0" w:color="auto"/>
        <w:right w:val="none" w:sz="0" w:space="0" w:color="auto"/>
      </w:divBdr>
      <w:divsChild>
        <w:div w:id="965935416">
          <w:marLeft w:val="0"/>
          <w:marRight w:val="0"/>
          <w:marTop w:val="0"/>
          <w:marBottom w:val="0"/>
          <w:divBdr>
            <w:top w:val="none" w:sz="0" w:space="0" w:color="auto"/>
            <w:left w:val="none" w:sz="0" w:space="0" w:color="auto"/>
            <w:bottom w:val="none" w:sz="0" w:space="0" w:color="auto"/>
            <w:right w:val="none" w:sz="0" w:space="0" w:color="auto"/>
          </w:divBdr>
          <w:divsChild>
            <w:div w:id="1465730418">
              <w:marLeft w:val="0"/>
              <w:marRight w:val="0"/>
              <w:marTop w:val="0"/>
              <w:marBottom w:val="0"/>
              <w:divBdr>
                <w:top w:val="none" w:sz="0" w:space="0" w:color="auto"/>
                <w:left w:val="none" w:sz="0" w:space="0" w:color="auto"/>
                <w:bottom w:val="none" w:sz="0" w:space="0" w:color="auto"/>
                <w:right w:val="none" w:sz="0" w:space="0" w:color="auto"/>
              </w:divBdr>
              <w:divsChild>
                <w:div w:id="1392386102">
                  <w:marLeft w:val="0"/>
                  <w:marRight w:val="0"/>
                  <w:marTop w:val="0"/>
                  <w:marBottom w:val="0"/>
                  <w:divBdr>
                    <w:top w:val="none" w:sz="0" w:space="0" w:color="auto"/>
                    <w:left w:val="none" w:sz="0" w:space="0" w:color="auto"/>
                    <w:bottom w:val="none" w:sz="0" w:space="0" w:color="auto"/>
                    <w:right w:val="none" w:sz="0" w:space="0" w:color="auto"/>
                  </w:divBdr>
                  <w:divsChild>
                    <w:div w:id="883101619">
                      <w:marLeft w:val="0"/>
                      <w:marRight w:val="0"/>
                      <w:marTop w:val="0"/>
                      <w:marBottom w:val="0"/>
                      <w:divBdr>
                        <w:top w:val="none" w:sz="0" w:space="0" w:color="auto"/>
                        <w:left w:val="none" w:sz="0" w:space="0" w:color="auto"/>
                        <w:bottom w:val="none" w:sz="0" w:space="0" w:color="auto"/>
                        <w:right w:val="none" w:sz="0" w:space="0" w:color="auto"/>
                      </w:divBdr>
                      <w:divsChild>
                        <w:div w:id="996349845">
                          <w:marLeft w:val="0"/>
                          <w:marRight w:val="0"/>
                          <w:marTop w:val="0"/>
                          <w:marBottom w:val="0"/>
                          <w:divBdr>
                            <w:top w:val="none" w:sz="0" w:space="0" w:color="auto"/>
                            <w:left w:val="none" w:sz="0" w:space="0" w:color="auto"/>
                            <w:bottom w:val="none" w:sz="0" w:space="0" w:color="auto"/>
                            <w:right w:val="none" w:sz="0" w:space="0" w:color="auto"/>
                          </w:divBdr>
                          <w:divsChild>
                            <w:div w:id="1937900736">
                              <w:marLeft w:val="0"/>
                              <w:marRight w:val="0"/>
                              <w:marTop w:val="0"/>
                              <w:marBottom w:val="0"/>
                              <w:divBdr>
                                <w:top w:val="none" w:sz="0" w:space="0" w:color="auto"/>
                                <w:left w:val="none" w:sz="0" w:space="0" w:color="auto"/>
                                <w:bottom w:val="none" w:sz="0" w:space="0" w:color="auto"/>
                                <w:right w:val="none" w:sz="0" w:space="0" w:color="auto"/>
                              </w:divBdr>
                              <w:divsChild>
                                <w:div w:id="1867596487">
                                  <w:marLeft w:val="0"/>
                                  <w:marRight w:val="0"/>
                                  <w:marTop w:val="0"/>
                                  <w:marBottom w:val="0"/>
                                  <w:divBdr>
                                    <w:top w:val="none" w:sz="0" w:space="0" w:color="auto"/>
                                    <w:left w:val="none" w:sz="0" w:space="0" w:color="auto"/>
                                    <w:bottom w:val="none" w:sz="0" w:space="0" w:color="auto"/>
                                    <w:right w:val="none" w:sz="0" w:space="0" w:color="auto"/>
                                  </w:divBdr>
                                  <w:divsChild>
                                    <w:div w:id="1178037075">
                                      <w:marLeft w:val="0"/>
                                      <w:marRight w:val="0"/>
                                      <w:marTop w:val="0"/>
                                      <w:marBottom w:val="0"/>
                                      <w:divBdr>
                                        <w:top w:val="none" w:sz="0" w:space="0" w:color="auto"/>
                                        <w:left w:val="none" w:sz="0" w:space="0" w:color="auto"/>
                                        <w:bottom w:val="none" w:sz="0" w:space="0" w:color="auto"/>
                                        <w:right w:val="none" w:sz="0" w:space="0" w:color="auto"/>
                                      </w:divBdr>
                                      <w:divsChild>
                                        <w:div w:id="1821115771">
                                          <w:marLeft w:val="0"/>
                                          <w:marRight w:val="0"/>
                                          <w:marTop w:val="0"/>
                                          <w:marBottom w:val="0"/>
                                          <w:divBdr>
                                            <w:top w:val="none" w:sz="0" w:space="0" w:color="auto"/>
                                            <w:left w:val="none" w:sz="0" w:space="0" w:color="auto"/>
                                            <w:bottom w:val="none" w:sz="0" w:space="0" w:color="auto"/>
                                            <w:right w:val="none" w:sz="0" w:space="0" w:color="auto"/>
                                          </w:divBdr>
                                          <w:divsChild>
                                            <w:div w:id="1234924748">
                                              <w:marLeft w:val="0"/>
                                              <w:marRight w:val="0"/>
                                              <w:marTop w:val="0"/>
                                              <w:marBottom w:val="0"/>
                                              <w:divBdr>
                                                <w:top w:val="single" w:sz="6" w:space="0" w:color="F5F5F5"/>
                                                <w:left w:val="single" w:sz="6" w:space="0" w:color="F5F5F5"/>
                                                <w:bottom w:val="single" w:sz="6" w:space="0" w:color="F5F5F5"/>
                                                <w:right w:val="single" w:sz="6" w:space="0" w:color="F5F5F5"/>
                                              </w:divBdr>
                                              <w:divsChild>
                                                <w:div w:id="990251414">
                                                  <w:marLeft w:val="0"/>
                                                  <w:marRight w:val="0"/>
                                                  <w:marTop w:val="0"/>
                                                  <w:marBottom w:val="0"/>
                                                  <w:divBdr>
                                                    <w:top w:val="none" w:sz="0" w:space="0" w:color="auto"/>
                                                    <w:left w:val="none" w:sz="0" w:space="0" w:color="auto"/>
                                                    <w:bottom w:val="none" w:sz="0" w:space="0" w:color="auto"/>
                                                    <w:right w:val="none" w:sz="0" w:space="0" w:color="auto"/>
                                                  </w:divBdr>
                                                  <w:divsChild>
                                                    <w:div w:id="1788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859764">
      <w:bodyDiv w:val="1"/>
      <w:marLeft w:val="50"/>
      <w:marRight w:val="50"/>
      <w:marTop w:val="100"/>
      <w:marBottom w:val="100"/>
      <w:divBdr>
        <w:top w:val="none" w:sz="0" w:space="0" w:color="auto"/>
        <w:left w:val="none" w:sz="0" w:space="0" w:color="auto"/>
        <w:bottom w:val="none" w:sz="0" w:space="0" w:color="auto"/>
        <w:right w:val="none" w:sz="0" w:space="0" w:color="auto"/>
      </w:divBdr>
      <w:divsChild>
        <w:div w:id="910654101">
          <w:marLeft w:val="0"/>
          <w:marRight w:val="0"/>
          <w:marTop w:val="240"/>
          <w:marBottom w:val="0"/>
          <w:divBdr>
            <w:top w:val="none" w:sz="0" w:space="0" w:color="auto"/>
            <w:left w:val="none" w:sz="0" w:space="0" w:color="auto"/>
            <w:bottom w:val="none" w:sz="0" w:space="0" w:color="auto"/>
            <w:right w:val="none" w:sz="0" w:space="0" w:color="auto"/>
          </w:divBdr>
          <w:divsChild>
            <w:div w:id="81495616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107847131">
      <w:bodyDiv w:val="1"/>
      <w:marLeft w:val="0"/>
      <w:marRight w:val="0"/>
      <w:marTop w:val="0"/>
      <w:marBottom w:val="0"/>
      <w:divBdr>
        <w:top w:val="none" w:sz="0" w:space="0" w:color="auto"/>
        <w:left w:val="none" w:sz="0" w:space="0" w:color="auto"/>
        <w:bottom w:val="none" w:sz="0" w:space="0" w:color="auto"/>
        <w:right w:val="none" w:sz="0" w:space="0" w:color="auto"/>
      </w:divBdr>
      <w:divsChild>
        <w:div w:id="4939988">
          <w:marLeft w:val="547"/>
          <w:marRight w:val="0"/>
          <w:marTop w:val="100"/>
          <w:marBottom w:val="0"/>
          <w:divBdr>
            <w:top w:val="none" w:sz="0" w:space="0" w:color="auto"/>
            <w:left w:val="none" w:sz="0" w:space="0" w:color="auto"/>
            <w:bottom w:val="none" w:sz="0" w:space="0" w:color="auto"/>
            <w:right w:val="none" w:sz="0" w:space="0" w:color="auto"/>
          </w:divBdr>
        </w:div>
        <w:div w:id="243954792">
          <w:marLeft w:val="547"/>
          <w:marRight w:val="0"/>
          <w:marTop w:val="100"/>
          <w:marBottom w:val="0"/>
          <w:divBdr>
            <w:top w:val="none" w:sz="0" w:space="0" w:color="auto"/>
            <w:left w:val="none" w:sz="0" w:space="0" w:color="auto"/>
            <w:bottom w:val="none" w:sz="0" w:space="0" w:color="auto"/>
            <w:right w:val="none" w:sz="0" w:space="0" w:color="auto"/>
          </w:divBdr>
        </w:div>
        <w:div w:id="310138474">
          <w:marLeft w:val="1166"/>
          <w:marRight w:val="0"/>
          <w:marTop w:val="90"/>
          <w:marBottom w:val="0"/>
          <w:divBdr>
            <w:top w:val="none" w:sz="0" w:space="0" w:color="auto"/>
            <w:left w:val="none" w:sz="0" w:space="0" w:color="auto"/>
            <w:bottom w:val="none" w:sz="0" w:space="0" w:color="auto"/>
            <w:right w:val="none" w:sz="0" w:space="0" w:color="auto"/>
          </w:divBdr>
        </w:div>
        <w:div w:id="761608162">
          <w:marLeft w:val="547"/>
          <w:marRight w:val="0"/>
          <w:marTop w:val="100"/>
          <w:marBottom w:val="0"/>
          <w:divBdr>
            <w:top w:val="none" w:sz="0" w:space="0" w:color="auto"/>
            <w:left w:val="none" w:sz="0" w:space="0" w:color="auto"/>
            <w:bottom w:val="none" w:sz="0" w:space="0" w:color="auto"/>
            <w:right w:val="none" w:sz="0" w:space="0" w:color="auto"/>
          </w:divBdr>
        </w:div>
        <w:div w:id="1049458261">
          <w:marLeft w:val="547"/>
          <w:marRight w:val="0"/>
          <w:marTop w:val="100"/>
          <w:marBottom w:val="0"/>
          <w:divBdr>
            <w:top w:val="none" w:sz="0" w:space="0" w:color="auto"/>
            <w:left w:val="none" w:sz="0" w:space="0" w:color="auto"/>
            <w:bottom w:val="none" w:sz="0" w:space="0" w:color="auto"/>
            <w:right w:val="none" w:sz="0" w:space="0" w:color="auto"/>
          </w:divBdr>
        </w:div>
        <w:div w:id="1265578088">
          <w:marLeft w:val="547"/>
          <w:marRight w:val="0"/>
          <w:marTop w:val="100"/>
          <w:marBottom w:val="0"/>
          <w:divBdr>
            <w:top w:val="none" w:sz="0" w:space="0" w:color="auto"/>
            <w:left w:val="none" w:sz="0" w:space="0" w:color="auto"/>
            <w:bottom w:val="none" w:sz="0" w:space="0" w:color="auto"/>
            <w:right w:val="none" w:sz="0" w:space="0" w:color="auto"/>
          </w:divBdr>
        </w:div>
        <w:div w:id="1419405644">
          <w:marLeft w:val="547"/>
          <w:marRight w:val="0"/>
          <w:marTop w:val="100"/>
          <w:marBottom w:val="0"/>
          <w:divBdr>
            <w:top w:val="none" w:sz="0" w:space="0" w:color="auto"/>
            <w:left w:val="none" w:sz="0" w:space="0" w:color="auto"/>
            <w:bottom w:val="none" w:sz="0" w:space="0" w:color="auto"/>
            <w:right w:val="none" w:sz="0" w:space="0" w:color="auto"/>
          </w:divBdr>
        </w:div>
        <w:div w:id="1476289213">
          <w:marLeft w:val="1166"/>
          <w:marRight w:val="0"/>
          <w:marTop w:val="90"/>
          <w:marBottom w:val="0"/>
          <w:divBdr>
            <w:top w:val="none" w:sz="0" w:space="0" w:color="auto"/>
            <w:left w:val="none" w:sz="0" w:space="0" w:color="auto"/>
            <w:bottom w:val="none" w:sz="0" w:space="0" w:color="auto"/>
            <w:right w:val="none" w:sz="0" w:space="0" w:color="auto"/>
          </w:divBdr>
        </w:div>
      </w:divsChild>
    </w:div>
    <w:div w:id="1155494888">
      <w:bodyDiv w:val="1"/>
      <w:marLeft w:val="0"/>
      <w:marRight w:val="0"/>
      <w:marTop w:val="0"/>
      <w:marBottom w:val="0"/>
      <w:divBdr>
        <w:top w:val="none" w:sz="0" w:space="0" w:color="auto"/>
        <w:left w:val="none" w:sz="0" w:space="0" w:color="auto"/>
        <w:bottom w:val="none" w:sz="0" w:space="0" w:color="auto"/>
        <w:right w:val="none" w:sz="0" w:space="0" w:color="auto"/>
      </w:divBdr>
      <w:divsChild>
        <w:div w:id="317930329">
          <w:marLeft w:val="706"/>
          <w:marRight w:val="0"/>
          <w:marTop w:val="0"/>
          <w:marBottom w:val="0"/>
          <w:divBdr>
            <w:top w:val="none" w:sz="0" w:space="0" w:color="auto"/>
            <w:left w:val="none" w:sz="0" w:space="0" w:color="auto"/>
            <w:bottom w:val="none" w:sz="0" w:space="0" w:color="auto"/>
            <w:right w:val="none" w:sz="0" w:space="0" w:color="auto"/>
          </w:divBdr>
        </w:div>
        <w:div w:id="1862474055">
          <w:marLeft w:val="706"/>
          <w:marRight w:val="0"/>
          <w:marTop w:val="0"/>
          <w:marBottom w:val="0"/>
          <w:divBdr>
            <w:top w:val="none" w:sz="0" w:space="0" w:color="auto"/>
            <w:left w:val="none" w:sz="0" w:space="0" w:color="auto"/>
            <w:bottom w:val="none" w:sz="0" w:space="0" w:color="auto"/>
            <w:right w:val="none" w:sz="0" w:space="0" w:color="auto"/>
          </w:divBdr>
        </w:div>
      </w:divsChild>
    </w:div>
    <w:div w:id="1201623624">
      <w:bodyDiv w:val="1"/>
      <w:marLeft w:val="0"/>
      <w:marRight w:val="0"/>
      <w:marTop w:val="0"/>
      <w:marBottom w:val="0"/>
      <w:divBdr>
        <w:top w:val="none" w:sz="0" w:space="0" w:color="auto"/>
        <w:left w:val="none" w:sz="0" w:space="0" w:color="auto"/>
        <w:bottom w:val="none" w:sz="0" w:space="0" w:color="auto"/>
        <w:right w:val="none" w:sz="0" w:space="0" w:color="auto"/>
      </w:divBdr>
    </w:div>
    <w:div w:id="1253735315">
      <w:bodyDiv w:val="1"/>
      <w:marLeft w:val="0"/>
      <w:marRight w:val="0"/>
      <w:marTop w:val="0"/>
      <w:marBottom w:val="0"/>
      <w:divBdr>
        <w:top w:val="none" w:sz="0" w:space="0" w:color="auto"/>
        <w:left w:val="none" w:sz="0" w:space="0" w:color="auto"/>
        <w:bottom w:val="none" w:sz="0" w:space="0" w:color="auto"/>
        <w:right w:val="none" w:sz="0" w:space="0" w:color="auto"/>
      </w:divBdr>
      <w:divsChild>
        <w:div w:id="1252545040">
          <w:marLeft w:val="0"/>
          <w:marRight w:val="0"/>
          <w:marTop w:val="0"/>
          <w:marBottom w:val="0"/>
          <w:divBdr>
            <w:top w:val="none" w:sz="0" w:space="0" w:color="auto"/>
            <w:left w:val="none" w:sz="0" w:space="0" w:color="auto"/>
            <w:bottom w:val="none" w:sz="0" w:space="0" w:color="auto"/>
            <w:right w:val="none" w:sz="0" w:space="0" w:color="auto"/>
          </w:divBdr>
          <w:divsChild>
            <w:div w:id="39942194">
              <w:marLeft w:val="0"/>
              <w:marRight w:val="0"/>
              <w:marTop w:val="0"/>
              <w:marBottom w:val="0"/>
              <w:divBdr>
                <w:top w:val="none" w:sz="0" w:space="0" w:color="auto"/>
                <w:left w:val="none" w:sz="0" w:space="0" w:color="auto"/>
                <w:bottom w:val="none" w:sz="0" w:space="0" w:color="auto"/>
                <w:right w:val="none" w:sz="0" w:space="0" w:color="auto"/>
              </w:divBdr>
              <w:divsChild>
                <w:div w:id="1933129115">
                  <w:marLeft w:val="0"/>
                  <w:marRight w:val="0"/>
                  <w:marTop w:val="0"/>
                  <w:marBottom w:val="0"/>
                  <w:divBdr>
                    <w:top w:val="none" w:sz="0" w:space="0" w:color="auto"/>
                    <w:left w:val="none" w:sz="0" w:space="0" w:color="auto"/>
                    <w:bottom w:val="none" w:sz="0" w:space="0" w:color="auto"/>
                    <w:right w:val="none" w:sz="0" w:space="0" w:color="auto"/>
                  </w:divBdr>
                  <w:divsChild>
                    <w:div w:id="1702124206">
                      <w:marLeft w:val="0"/>
                      <w:marRight w:val="0"/>
                      <w:marTop w:val="0"/>
                      <w:marBottom w:val="0"/>
                      <w:divBdr>
                        <w:top w:val="none" w:sz="0" w:space="0" w:color="auto"/>
                        <w:left w:val="none" w:sz="0" w:space="0" w:color="auto"/>
                        <w:bottom w:val="none" w:sz="0" w:space="0" w:color="auto"/>
                        <w:right w:val="none" w:sz="0" w:space="0" w:color="auto"/>
                      </w:divBdr>
                      <w:divsChild>
                        <w:div w:id="1112480142">
                          <w:marLeft w:val="0"/>
                          <w:marRight w:val="0"/>
                          <w:marTop w:val="0"/>
                          <w:marBottom w:val="0"/>
                          <w:divBdr>
                            <w:top w:val="none" w:sz="0" w:space="0" w:color="auto"/>
                            <w:left w:val="none" w:sz="0" w:space="0" w:color="auto"/>
                            <w:bottom w:val="none" w:sz="0" w:space="0" w:color="auto"/>
                            <w:right w:val="none" w:sz="0" w:space="0" w:color="auto"/>
                          </w:divBdr>
                          <w:divsChild>
                            <w:div w:id="442770960">
                              <w:marLeft w:val="0"/>
                              <w:marRight w:val="0"/>
                              <w:marTop w:val="0"/>
                              <w:marBottom w:val="0"/>
                              <w:divBdr>
                                <w:top w:val="none" w:sz="0" w:space="0" w:color="auto"/>
                                <w:left w:val="none" w:sz="0" w:space="0" w:color="auto"/>
                                <w:bottom w:val="none" w:sz="0" w:space="0" w:color="auto"/>
                                <w:right w:val="none" w:sz="0" w:space="0" w:color="auto"/>
                              </w:divBdr>
                              <w:divsChild>
                                <w:div w:id="767044792">
                                  <w:marLeft w:val="0"/>
                                  <w:marRight w:val="0"/>
                                  <w:marTop w:val="0"/>
                                  <w:marBottom w:val="0"/>
                                  <w:divBdr>
                                    <w:top w:val="none" w:sz="0" w:space="0" w:color="auto"/>
                                    <w:left w:val="none" w:sz="0" w:space="0" w:color="auto"/>
                                    <w:bottom w:val="none" w:sz="0" w:space="0" w:color="auto"/>
                                    <w:right w:val="none" w:sz="0" w:space="0" w:color="auto"/>
                                  </w:divBdr>
                                  <w:divsChild>
                                    <w:div w:id="1417363275">
                                      <w:marLeft w:val="0"/>
                                      <w:marRight w:val="0"/>
                                      <w:marTop w:val="0"/>
                                      <w:marBottom w:val="0"/>
                                      <w:divBdr>
                                        <w:top w:val="single" w:sz="6" w:space="0" w:color="F5F5F5"/>
                                        <w:left w:val="single" w:sz="6" w:space="0" w:color="F5F5F5"/>
                                        <w:bottom w:val="single" w:sz="6" w:space="0" w:color="F5F5F5"/>
                                        <w:right w:val="single" w:sz="6" w:space="0" w:color="F5F5F5"/>
                                      </w:divBdr>
                                      <w:divsChild>
                                        <w:div w:id="1040712349">
                                          <w:marLeft w:val="0"/>
                                          <w:marRight w:val="0"/>
                                          <w:marTop w:val="0"/>
                                          <w:marBottom w:val="0"/>
                                          <w:divBdr>
                                            <w:top w:val="none" w:sz="0" w:space="0" w:color="auto"/>
                                            <w:left w:val="none" w:sz="0" w:space="0" w:color="auto"/>
                                            <w:bottom w:val="none" w:sz="0" w:space="0" w:color="auto"/>
                                            <w:right w:val="none" w:sz="0" w:space="0" w:color="auto"/>
                                          </w:divBdr>
                                          <w:divsChild>
                                            <w:div w:id="3078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197882">
      <w:bodyDiv w:val="1"/>
      <w:marLeft w:val="0"/>
      <w:marRight w:val="0"/>
      <w:marTop w:val="0"/>
      <w:marBottom w:val="0"/>
      <w:divBdr>
        <w:top w:val="none" w:sz="0" w:space="0" w:color="auto"/>
        <w:left w:val="none" w:sz="0" w:space="0" w:color="auto"/>
        <w:bottom w:val="none" w:sz="0" w:space="0" w:color="auto"/>
        <w:right w:val="none" w:sz="0" w:space="0" w:color="auto"/>
      </w:divBdr>
    </w:div>
    <w:div w:id="1477071635">
      <w:bodyDiv w:val="1"/>
      <w:marLeft w:val="0"/>
      <w:marRight w:val="0"/>
      <w:marTop w:val="0"/>
      <w:marBottom w:val="0"/>
      <w:divBdr>
        <w:top w:val="none" w:sz="0" w:space="0" w:color="auto"/>
        <w:left w:val="none" w:sz="0" w:space="0" w:color="auto"/>
        <w:bottom w:val="none" w:sz="0" w:space="0" w:color="auto"/>
        <w:right w:val="none" w:sz="0" w:space="0" w:color="auto"/>
      </w:divBdr>
      <w:divsChild>
        <w:div w:id="1160804566">
          <w:marLeft w:val="0"/>
          <w:marRight w:val="0"/>
          <w:marTop w:val="0"/>
          <w:marBottom w:val="0"/>
          <w:divBdr>
            <w:top w:val="none" w:sz="0" w:space="0" w:color="auto"/>
            <w:left w:val="none" w:sz="0" w:space="0" w:color="auto"/>
            <w:bottom w:val="none" w:sz="0" w:space="0" w:color="auto"/>
            <w:right w:val="none" w:sz="0" w:space="0" w:color="auto"/>
          </w:divBdr>
          <w:divsChild>
            <w:div w:id="323435596">
              <w:marLeft w:val="0"/>
              <w:marRight w:val="0"/>
              <w:marTop w:val="0"/>
              <w:marBottom w:val="0"/>
              <w:divBdr>
                <w:top w:val="none" w:sz="0" w:space="0" w:color="auto"/>
                <w:left w:val="none" w:sz="0" w:space="0" w:color="auto"/>
                <w:bottom w:val="none" w:sz="0" w:space="0" w:color="auto"/>
                <w:right w:val="none" w:sz="0" w:space="0" w:color="auto"/>
              </w:divBdr>
            </w:div>
            <w:div w:id="405613868">
              <w:marLeft w:val="0"/>
              <w:marRight w:val="0"/>
              <w:marTop w:val="0"/>
              <w:marBottom w:val="0"/>
              <w:divBdr>
                <w:top w:val="none" w:sz="0" w:space="0" w:color="auto"/>
                <w:left w:val="none" w:sz="0" w:space="0" w:color="auto"/>
                <w:bottom w:val="none" w:sz="0" w:space="0" w:color="auto"/>
                <w:right w:val="none" w:sz="0" w:space="0" w:color="auto"/>
              </w:divBdr>
            </w:div>
            <w:div w:id="2016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0760">
      <w:bodyDiv w:val="1"/>
      <w:marLeft w:val="0"/>
      <w:marRight w:val="0"/>
      <w:marTop w:val="0"/>
      <w:marBottom w:val="0"/>
      <w:divBdr>
        <w:top w:val="none" w:sz="0" w:space="0" w:color="auto"/>
        <w:left w:val="none" w:sz="0" w:space="0" w:color="auto"/>
        <w:bottom w:val="none" w:sz="0" w:space="0" w:color="auto"/>
        <w:right w:val="none" w:sz="0" w:space="0" w:color="auto"/>
      </w:divBdr>
    </w:div>
    <w:div w:id="1550611928">
      <w:bodyDiv w:val="1"/>
      <w:marLeft w:val="0"/>
      <w:marRight w:val="0"/>
      <w:marTop w:val="0"/>
      <w:marBottom w:val="0"/>
      <w:divBdr>
        <w:top w:val="none" w:sz="0" w:space="0" w:color="auto"/>
        <w:left w:val="none" w:sz="0" w:space="0" w:color="auto"/>
        <w:bottom w:val="none" w:sz="0" w:space="0" w:color="auto"/>
        <w:right w:val="none" w:sz="0" w:space="0" w:color="auto"/>
      </w:divBdr>
      <w:divsChild>
        <w:div w:id="219901238">
          <w:marLeft w:val="0"/>
          <w:marRight w:val="0"/>
          <w:marTop w:val="0"/>
          <w:marBottom w:val="0"/>
          <w:divBdr>
            <w:top w:val="none" w:sz="0" w:space="0" w:color="auto"/>
            <w:left w:val="none" w:sz="0" w:space="0" w:color="auto"/>
            <w:bottom w:val="none" w:sz="0" w:space="0" w:color="auto"/>
            <w:right w:val="none" w:sz="0" w:space="0" w:color="auto"/>
          </w:divBdr>
          <w:divsChild>
            <w:div w:id="1746604464">
              <w:marLeft w:val="0"/>
              <w:marRight w:val="0"/>
              <w:marTop w:val="0"/>
              <w:marBottom w:val="0"/>
              <w:divBdr>
                <w:top w:val="none" w:sz="0" w:space="0" w:color="auto"/>
                <w:left w:val="none" w:sz="0" w:space="0" w:color="auto"/>
                <w:bottom w:val="none" w:sz="0" w:space="0" w:color="auto"/>
                <w:right w:val="none" w:sz="0" w:space="0" w:color="auto"/>
              </w:divBdr>
              <w:divsChild>
                <w:div w:id="685793876">
                  <w:marLeft w:val="0"/>
                  <w:marRight w:val="0"/>
                  <w:marTop w:val="0"/>
                  <w:marBottom w:val="0"/>
                  <w:divBdr>
                    <w:top w:val="none" w:sz="0" w:space="0" w:color="auto"/>
                    <w:left w:val="none" w:sz="0" w:space="0" w:color="auto"/>
                    <w:bottom w:val="none" w:sz="0" w:space="0" w:color="auto"/>
                    <w:right w:val="none" w:sz="0" w:space="0" w:color="auto"/>
                  </w:divBdr>
                  <w:divsChild>
                    <w:div w:id="318703437">
                      <w:marLeft w:val="0"/>
                      <w:marRight w:val="0"/>
                      <w:marTop w:val="0"/>
                      <w:marBottom w:val="0"/>
                      <w:divBdr>
                        <w:top w:val="none" w:sz="0" w:space="0" w:color="auto"/>
                        <w:left w:val="none" w:sz="0" w:space="0" w:color="auto"/>
                        <w:bottom w:val="none" w:sz="0" w:space="0" w:color="auto"/>
                        <w:right w:val="none" w:sz="0" w:space="0" w:color="auto"/>
                      </w:divBdr>
                      <w:divsChild>
                        <w:div w:id="900797815">
                          <w:marLeft w:val="0"/>
                          <w:marRight w:val="0"/>
                          <w:marTop w:val="0"/>
                          <w:marBottom w:val="0"/>
                          <w:divBdr>
                            <w:top w:val="none" w:sz="0" w:space="0" w:color="auto"/>
                            <w:left w:val="none" w:sz="0" w:space="0" w:color="auto"/>
                            <w:bottom w:val="none" w:sz="0" w:space="0" w:color="auto"/>
                            <w:right w:val="none" w:sz="0" w:space="0" w:color="auto"/>
                          </w:divBdr>
                          <w:divsChild>
                            <w:div w:id="669021437">
                              <w:marLeft w:val="0"/>
                              <w:marRight w:val="0"/>
                              <w:marTop w:val="0"/>
                              <w:marBottom w:val="0"/>
                              <w:divBdr>
                                <w:top w:val="none" w:sz="0" w:space="0" w:color="auto"/>
                                <w:left w:val="none" w:sz="0" w:space="0" w:color="auto"/>
                                <w:bottom w:val="none" w:sz="0" w:space="0" w:color="auto"/>
                                <w:right w:val="none" w:sz="0" w:space="0" w:color="auto"/>
                              </w:divBdr>
                              <w:divsChild>
                                <w:div w:id="1837066802">
                                  <w:marLeft w:val="0"/>
                                  <w:marRight w:val="0"/>
                                  <w:marTop w:val="0"/>
                                  <w:marBottom w:val="0"/>
                                  <w:divBdr>
                                    <w:top w:val="none" w:sz="0" w:space="0" w:color="auto"/>
                                    <w:left w:val="none" w:sz="0" w:space="0" w:color="auto"/>
                                    <w:bottom w:val="none" w:sz="0" w:space="0" w:color="auto"/>
                                    <w:right w:val="none" w:sz="0" w:space="0" w:color="auto"/>
                                  </w:divBdr>
                                  <w:divsChild>
                                    <w:div w:id="34349758">
                                      <w:marLeft w:val="0"/>
                                      <w:marRight w:val="0"/>
                                      <w:marTop w:val="0"/>
                                      <w:marBottom w:val="0"/>
                                      <w:divBdr>
                                        <w:top w:val="single" w:sz="6" w:space="0" w:color="F5F5F5"/>
                                        <w:left w:val="single" w:sz="6" w:space="0" w:color="F5F5F5"/>
                                        <w:bottom w:val="single" w:sz="6" w:space="0" w:color="F5F5F5"/>
                                        <w:right w:val="single" w:sz="6" w:space="0" w:color="F5F5F5"/>
                                      </w:divBdr>
                                      <w:divsChild>
                                        <w:div w:id="2003195656">
                                          <w:marLeft w:val="0"/>
                                          <w:marRight w:val="0"/>
                                          <w:marTop w:val="0"/>
                                          <w:marBottom w:val="0"/>
                                          <w:divBdr>
                                            <w:top w:val="none" w:sz="0" w:space="0" w:color="auto"/>
                                            <w:left w:val="none" w:sz="0" w:space="0" w:color="auto"/>
                                            <w:bottom w:val="none" w:sz="0" w:space="0" w:color="auto"/>
                                            <w:right w:val="none" w:sz="0" w:space="0" w:color="auto"/>
                                          </w:divBdr>
                                          <w:divsChild>
                                            <w:div w:id="15864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810198">
      <w:bodyDiv w:val="1"/>
      <w:marLeft w:val="0"/>
      <w:marRight w:val="0"/>
      <w:marTop w:val="0"/>
      <w:marBottom w:val="0"/>
      <w:divBdr>
        <w:top w:val="none" w:sz="0" w:space="0" w:color="auto"/>
        <w:left w:val="none" w:sz="0" w:space="0" w:color="auto"/>
        <w:bottom w:val="none" w:sz="0" w:space="0" w:color="auto"/>
        <w:right w:val="none" w:sz="0" w:space="0" w:color="auto"/>
      </w:divBdr>
    </w:div>
    <w:div w:id="1613783706">
      <w:bodyDiv w:val="1"/>
      <w:marLeft w:val="0"/>
      <w:marRight w:val="0"/>
      <w:marTop w:val="0"/>
      <w:marBottom w:val="0"/>
      <w:divBdr>
        <w:top w:val="none" w:sz="0" w:space="0" w:color="auto"/>
        <w:left w:val="none" w:sz="0" w:space="0" w:color="auto"/>
        <w:bottom w:val="none" w:sz="0" w:space="0" w:color="auto"/>
        <w:right w:val="none" w:sz="0" w:space="0" w:color="auto"/>
      </w:divBdr>
    </w:div>
    <w:div w:id="1618944481">
      <w:bodyDiv w:val="1"/>
      <w:marLeft w:val="0"/>
      <w:marRight w:val="0"/>
      <w:marTop w:val="0"/>
      <w:marBottom w:val="0"/>
      <w:divBdr>
        <w:top w:val="none" w:sz="0" w:space="0" w:color="auto"/>
        <w:left w:val="none" w:sz="0" w:space="0" w:color="auto"/>
        <w:bottom w:val="none" w:sz="0" w:space="0" w:color="auto"/>
        <w:right w:val="none" w:sz="0" w:space="0" w:color="auto"/>
      </w:divBdr>
    </w:div>
    <w:div w:id="1651668089">
      <w:bodyDiv w:val="1"/>
      <w:marLeft w:val="0"/>
      <w:marRight w:val="0"/>
      <w:marTop w:val="0"/>
      <w:marBottom w:val="0"/>
      <w:divBdr>
        <w:top w:val="none" w:sz="0" w:space="0" w:color="auto"/>
        <w:left w:val="none" w:sz="0" w:space="0" w:color="auto"/>
        <w:bottom w:val="none" w:sz="0" w:space="0" w:color="auto"/>
        <w:right w:val="none" w:sz="0" w:space="0" w:color="auto"/>
      </w:divBdr>
      <w:divsChild>
        <w:div w:id="2002157499">
          <w:marLeft w:val="0"/>
          <w:marRight w:val="0"/>
          <w:marTop w:val="0"/>
          <w:marBottom w:val="0"/>
          <w:divBdr>
            <w:top w:val="none" w:sz="0" w:space="0" w:color="auto"/>
            <w:left w:val="none" w:sz="0" w:space="0" w:color="auto"/>
            <w:bottom w:val="none" w:sz="0" w:space="0" w:color="auto"/>
            <w:right w:val="none" w:sz="0" w:space="0" w:color="auto"/>
          </w:divBdr>
          <w:divsChild>
            <w:div w:id="1549296476">
              <w:marLeft w:val="0"/>
              <w:marRight w:val="0"/>
              <w:marTop w:val="0"/>
              <w:marBottom w:val="0"/>
              <w:divBdr>
                <w:top w:val="none" w:sz="0" w:space="0" w:color="auto"/>
                <w:left w:val="none" w:sz="0" w:space="0" w:color="auto"/>
                <w:bottom w:val="none" w:sz="0" w:space="0" w:color="auto"/>
                <w:right w:val="none" w:sz="0" w:space="0" w:color="auto"/>
              </w:divBdr>
              <w:divsChild>
                <w:div w:id="1344354080">
                  <w:marLeft w:val="0"/>
                  <w:marRight w:val="0"/>
                  <w:marTop w:val="0"/>
                  <w:marBottom w:val="0"/>
                  <w:divBdr>
                    <w:top w:val="none" w:sz="0" w:space="0" w:color="auto"/>
                    <w:left w:val="none" w:sz="0" w:space="0" w:color="auto"/>
                    <w:bottom w:val="none" w:sz="0" w:space="0" w:color="auto"/>
                    <w:right w:val="none" w:sz="0" w:space="0" w:color="auto"/>
                  </w:divBdr>
                  <w:divsChild>
                    <w:div w:id="297613024">
                      <w:marLeft w:val="0"/>
                      <w:marRight w:val="0"/>
                      <w:marTop w:val="0"/>
                      <w:marBottom w:val="0"/>
                      <w:divBdr>
                        <w:top w:val="none" w:sz="0" w:space="0" w:color="auto"/>
                        <w:left w:val="none" w:sz="0" w:space="0" w:color="auto"/>
                        <w:bottom w:val="none" w:sz="0" w:space="0" w:color="auto"/>
                        <w:right w:val="none" w:sz="0" w:space="0" w:color="auto"/>
                      </w:divBdr>
                      <w:divsChild>
                        <w:div w:id="103230321">
                          <w:marLeft w:val="0"/>
                          <w:marRight w:val="0"/>
                          <w:marTop w:val="0"/>
                          <w:marBottom w:val="0"/>
                          <w:divBdr>
                            <w:top w:val="none" w:sz="0" w:space="0" w:color="auto"/>
                            <w:left w:val="none" w:sz="0" w:space="0" w:color="auto"/>
                            <w:bottom w:val="none" w:sz="0" w:space="0" w:color="auto"/>
                            <w:right w:val="none" w:sz="0" w:space="0" w:color="auto"/>
                          </w:divBdr>
                          <w:divsChild>
                            <w:div w:id="1107577498">
                              <w:marLeft w:val="0"/>
                              <w:marRight w:val="0"/>
                              <w:marTop w:val="0"/>
                              <w:marBottom w:val="0"/>
                              <w:divBdr>
                                <w:top w:val="none" w:sz="0" w:space="0" w:color="auto"/>
                                <w:left w:val="none" w:sz="0" w:space="0" w:color="auto"/>
                                <w:bottom w:val="none" w:sz="0" w:space="0" w:color="auto"/>
                                <w:right w:val="none" w:sz="0" w:space="0" w:color="auto"/>
                              </w:divBdr>
                              <w:divsChild>
                                <w:div w:id="1532526082">
                                  <w:marLeft w:val="0"/>
                                  <w:marRight w:val="0"/>
                                  <w:marTop w:val="0"/>
                                  <w:marBottom w:val="0"/>
                                  <w:divBdr>
                                    <w:top w:val="none" w:sz="0" w:space="0" w:color="auto"/>
                                    <w:left w:val="none" w:sz="0" w:space="0" w:color="auto"/>
                                    <w:bottom w:val="none" w:sz="0" w:space="0" w:color="auto"/>
                                    <w:right w:val="none" w:sz="0" w:space="0" w:color="auto"/>
                                  </w:divBdr>
                                  <w:divsChild>
                                    <w:div w:id="1864128300">
                                      <w:marLeft w:val="0"/>
                                      <w:marRight w:val="0"/>
                                      <w:marTop w:val="0"/>
                                      <w:marBottom w:val="0"/>
                                      <w:divBdr>
                                        <w:top w:val="single" w:sz="6" w:space="0" w:color="F5F5F5"/>
                                        <w:left w:val="single" w:sz="6" w:space="0" w:color="F5F5F5"/>
                                        <w:bottom w:val="single" w:sz="6" w:space="0" w:color="F5F5F5"/>
                                        <w:right w:val="single" w:sz="6" w:space="0" w:color="F5F5F5"/>
                                      </w:divBdr>
                                      <w:divsChild>
                                        <w:div w:id="1008677050">
                                          <w:marLeft w:val="0"/>
                                          <w:marRight w:val="0"/>
                                          <w:marTop w:val="0"/>
                                          <w:marBottom w:val="0"/>
                                          <w:divBdr>
                                            <w:top w:val="none" w:sz="0" w:space="0" w:color="auto"/>
                                            <w:left w:val="none" w:sz="0" w:space="0" w:color="auto"/>
                                            <w:bottom w:val="none" w:sz="0" w:space="0" w:color="auto"/>
                                            <w:right w:val="none" w:sz="0" w:space="0" w:color="auto"/>
                                          </w:divBdr>
                                          <w:divsChild>
                                            <w:div w:id="10826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323985">
      <w:bodyDiv w:val="1"/>
      <w:marLeft w:val="0"/>
      <w:marRight w:val="0"/>
      <w:marTop w:val="0"/>
      <w:marBottom w:val="0"/>
      <w:divBdr>
        <w:top w:val="none" w:sz="0" w:space="0" w:color="auto"/>
        <w:left w:val="none" w:sz="0" w:space="0" w:color="auto"/>
        <w:bottom w:val="none" w:sz="0" w:space="0" w:color="auto"/>
        <w:right w:val="none" w:sz="0" w:space="0" w:color="auto"/>
      </w:divBdr>
    </w:div>
    <w:div w:id="1672482828">
      <w:bodyDiv w:val="1"/>
      <w:marLeft w:val="50"/>
      <w:marRight w:val="50"/>
      <w:marTop w:val="100"/>
      <w:marBottom w:val="100"/>
      <w:divBdr>
        <w:top w:val="none" w:sz="0" w:space="0" w:color="auto"/>
        <w:left w:val="none" w:sz="0" w:space="0" w:color="auto"/>
        <w:bottom w:val="none" w:sz="0" w:space="0" w:color="auto"/>
        <w:right w:val="none" w:sz="0" w:space="0" w:color="auto"/>
      </w:divBdr>
      <w:divsChild>
        <w:div w:id="923346182">
          <w:marLeft w:val="0"/>
          <w:marRight w:val="0"/>
          <w:marTop w:val="240"/>
          <w:marBottom w:val="0"/>
          <w:divBdr>
            <w:top w:val="none" w:sz="0" w:space="0" w:color="auto"/>
            <w:left w:val="none" w:sz="0" w:space="0" w:color="auto"/>
            <w:bottom w:val="none" w:sz="0" w:space="0" w:color="auto"/>
            <w:right w:val="none" w:sz="0" w:space="0" w:color="auto"/>
          </w:divBdr>
        </w:div>
        <w:div w:id="1713797737">
          <w:marLeft w:val="0"/>
          <w:marRight w:val="0"/>
          <w:marTop w:val="240"/>
          <w:marBottom w:val="0"/>
          <w:divBdr>
            <w:top w:val="none" w:sz="0" w:space="0" w:color="auto"/>
            <w:left w:val="none" w:sz="0" w:space="0" w:color="auto"/>
            <w:bottom w:val="none" w:sz="0" w:space="0" w:color="auto"/>
            <w:right w:val="none" w:sz="0" w:space="0" w:color="auto"/>
          </w:divBdr>
        </w:div>
      </w:divsChild>
    </w:div>
    <w:div w:id="1694727262">
      <w:bodyDiv w:val="1"/>
      <w:marLeft w:val="0"/>
      <w:marRight w:val="0"/>
      <w:marTop w:val="0"/>
      <w:marBottom w:val="0"/>
      <w:divBdr>
        <w:top w:val="none" w:sz="0" w:space="0" w:color="auto"/>
        <w:left w:val="none" w:sz="0" w:space="0" w:color="auto"/>
        <w:bottom w:val="none" w:sz="0" w:space="0" w:color="auto"/>
        <w:right w:val="none" w:sz="0" w:space="0" w:color="auto"/>
      </w:divBdr>
      <w:divsChild>
        <w:div w:id="1054810500">
          <w:marLeft w:val="0"/>
          <w:marRight w:val="0"/>
          <w:marTop w:val="0"/>
          <w:marBottom w:val="0"/>
          <w:divBdr>
            <w:top w:val="none" w:sz="0" w:space="0" w:color="auto"/>
            <w:left w:val="none" w:sz="0" w:space="0" w:color="auto"/>
            <w:bottom w:val="none" w:sz="0" w:space="0" w:color="auto"/>
            <w:right w:val="none" w:sz="0" w:space="0" w:color="auto"/>
          </w:divBdr>
          <w:divsChild>
            <w:div w:id="985012858">
              <w:marLeft w:val="0"/>
              <w:marRight w:val="0"/>
              <w:marTop w:val="0"/>
              <w:marBottom w:val="0"/>
              <w:divBdr>
                <w:top w:val="none" w:sz="0" w:space="0" w:color="auto"/>
                <w:left w:val="none" w:sz="0" w:space="0" w:color="auto"/>
                <w:bottom w:val="none" w:sz="0" w:space="0" w:color="auto"/>
                <w:right w:val="none" w:sz="0" w:space="0" w:color="auto"/>
              </w:divBdr>
              <w:divsChild>
                <w:div w:id="68046461">
                  <w:marLeft w:val="0"/>
                  <w:marRight w:val="0"/>
                  <w:marTop w:val="0"/>
                  <w:marBottom w:val="0"/>
                  <w:divBdr>
                    <w:top w:val="none" w:sz="0" w:space="0" w:color="auto"/>
                    <w:left w:val="none" w:sz="0" w:space="0" w:color="auto"/>
                    <w:bottom w:val="none" w:sz="0" w:space="0" w:color="auto"/>
                    <w:right w:val="none" w:sz="0" w:space="0" w:color="auto"/>
                  </w:divBdr>
                  <w:divsChild>
                    <w:div w:id="186259217">
                      <w:marLeft w:val="0"/>
                      <w:marRight w:val="0"/>
                      <w:marTop w:val="0"/>
                      <w:marBottom w:val="0"/>
                      <w:divBdr>
                        <w:top w:val="none" w:sz="0" w:space="0" w:color="auto"/>
                        <w:left w:val="none" w:sz="0" w:space="0" w:color="auto"/>
                        <w:bottom w:val="none" w:sz="0" w:space="0" w:color="auto"/>
                        <w:right w:val="none" w:sz="0" w:space="0" w:color="auto"/>
                      </w:divBdr>
                      <w:divsChild>
                        <w:div w:id="2133595725">
                          <w:marLeft w:val="0"/>
                          <w:marRight w:val="0"/>
                          <w:marTop w:val="0"/>
                          <w:marBottom w:val="0"/>
                          <w:divBdr>
                            <w:top w:val="none" w:sz="0" w:space="0" w:color="auto"/>
                            <w:left w:val="none" w:sz="0" w:space="0" w:color="auto"/>
                            <w:bottom w:val="none" w:sz="0" w:space="0" w:color="auto"/>
                            <w:right w:val="none" w:sz="0" w:space="0" w:color="auto"/>
                          </w:divBdr>
                          <w:divsChild>
                            <w:div w:id="1283658193">
                              <w:marLeft w:val="0"/>
                              <w:marRight w:val="0"/>
                              <w:marTop w:val="0"/>
                              <w:marBottom w:val="0"/>
                              <w:divBdr>
                                <w:top w:val="none" w:sz="0" w:space="0" w:color="auto"/>
                                <w:left w:val="none" w:sz="0" w:space="0" w:color="auto"/>
                                <w:bottom w:val="none" w:sz="0" w:space="0" w:color="auto"/>
                                <w:right w:val="none" w:sz="0" w:space="0" w:color="auto"/>
                              </w:divBdr>
                              <w:divsChild>
                                <w:div w:id="1685667292">
                                  <w:marLeft w:val="0"/>
                                  <w:marRight w:val="0"/>
                                  <w:marTop w:val="0"/>
                                  <w:marBottom w:val="0"/>
                                  <w:divBdr>
                                    <w:top w:val="none" w:sz="0" w:space="0" w:color="auto"/>
                                    <w:left w:val="none" w:sz="0" w:space="0" w:color="auto"/>
                                    <w:bottom w:val="none" w:sz="0" w:space="0" w:color="auto"/>
                                    <w:right w:val="none" w:sz="0" w:space="0" w:color="auto"/>
                                  </w:divBdr>
                                  <w:divsChild>
                                    <w:div w:id="1314025843">
                                      <w:marLeft w:val="0"/>
                                      <w:marRight w:val="0"/>
                                      <w:marTop w:val="0"/>
                                      <w:marBottom w:val="0"/>
                                      <w:divBdr>
                                        <w:top w:val="single" w:sz="6" w:space="0" w:color="F5F5F5"/>
                                        <w:left w:val="single" w:sz="6" w:space="0" w:color="F5F5F5"/>
                                        <w:bottom w:val="single" w:sz="6" w:space="0" w:color="F5F5F5"/>
                                        <w:right w:val="single" w:sz="6" w:space="0" w:color="F5F5F5"/>
                                      </w:divBdr>
                                      <w:divsChild>
                                        <w:div w:id="1720544856">
                                          <w:marLeft w:val="0"/>
                                          <w:marRight w:val="0"/>
                                          <w:marTop w:val="0"/>
                                          <w:marBottom w:val="0"/>
                                          <w:divBdr>
                                            <w:top w:val="none" w:sz="0" w:space="0" w:color="auto"/>
                                            <w:left w:val="none" w:sz="0" w:space="0" w:color="auto"/>
                                            <w:bottom w:val="none" w:sz="0" w:space="0" w:color="auto"/>
                                            <w:right w:val="none" w:sz="0" w:space="0" w:color="auto"/>
                                          </w:divBdr>
                                          <w:divsChild>
                                            <w:div w:id="13347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401042">
      <w:bodyDiv w:val="1"/>
      <w:marLeft w:val="0"/>
      <w:marRight w:val="0"/>
      <w:marTop w:val="0"/>
      <w:marBottom w:val="0"/>
      <w:divBdr>
        <w:top w:val="none" w:sz="0" w:space="0" w:color="auto"/>
        <w:left w:val="none" w:sz="0" w:space="0" w:color="auto"/>
        <w:bottom w:val="none" w:sz="0" w:space="0" w:color="auto"/>
        <w:right w:val="none" w:sz="0" w:space="0" w:color="auto"/>
      </w:divBdr>
      <w:divsChild>
        <w:div w:id="87695144">
          <w:marLeft w:val="0"/>
          <w:marRight w:val="0"/>
          <w:marTop w:val="0"/>
          <w:marBottom w:val="0"/>
          <w:divBdr>
            <w:top w:val="none" w:sz="0" w:space="0" w:color="auto"/>
            <w:left w:val="none" w:sz="0" w:space="0" w:color="auto"/>
            <w:bottom w:val="none" w:sz="0" w:space="0" w:color="auto"/>
            <w:right w:val="none" w:sz="0" w:space="0" w:color="auto"/>
          </w:divBdr>
          <w:divsChild>
            <w:div w:id="1331760352">
              <w:marLeft w:val="0"/>
              <w:marRight w:val="0"/>
              <w:marTop w:val="0"/>
              <w:marBottom w:val="0"/>
              <w:divBdr>
                <w:top w:val="none" w:sz="0" w:space="0" w:color="auto"/>
                <w:left w:val="none" w:sz="0" w:space="0" w:color="auto"/>
                <w:bottom w:val="none" w:sz="0" w:space="0" w:color="auto"/>
                <w:right w:val="none" w:sz="0" w:space="0" w:color="auto"/>
              </w:divBdr>
              <w:divsChild>
                <w:div w:id="1566407574">
                  <w:marLeft w:val="0"/>
                  <w:marRight w:val="0"/>
                  <w:marTop w:val="0"/>
                  <w:marBottom w:val="0"/>
                  <w:divBdr>
                    <w:top w:val="none" w:sz="0" w:space="0" w:color="auto"/>
                    <w:left w:val="none" w:sz="0" w:space="0" w:color="auto"/>
                    <w:bottom w:val="none" w:sz="0" w:space="0" w:color="auto"/>
                    <w:right w:val="none" w:sz="0" w:space="0" w:color="auto"/>
                  </w:divBdr>
                  <w:divsChild>
                    <w:div w:id="1270897809">
                      <w:marLeft w:val="0"/>
                      <w:marRight w:val="0"/>
                      <w:marTop w:val="0"/>
                      <w:marBottom w:val="0"/>
                      <w:divBdr>
                        <w:top w:val="none" w:sz="0" w:space="0" w:color="auto"/>
                        <w:left w:val="none" w:sz="0" w:space="0" w:color="auto"/>
                        <w:bottom w:val="none" w:sz="0" w:space="0" w:color="auto"/>
                        <w:right w:val="none" w:sz="0" w:space="0" w:color="auto"/>
                      </w:divBdr>
                      <w:divsChild>
                        <w:div w:id="1011102025">
                          <w:marLeft w:val="0"/>
                          <w:marRight w:val="0"/>
                          <w:marTop w:val="0"/>
                          <w:marBottom w:val="0"/>
                          <w:divBdr>
                            <w:top w:val="none" w:sz="0" w:space="0" w:color="auto"/>
                            <w:left w:val="none" w:sz="0" w:space="0" w:color="auto"/>
                            <w:bottom w:val="none" w:sz="0" w:space="0" w:color="auto"/>
                            <w:right w:val="none" w:sz="0" w:space="0" w:color="auto"/>
                          </w:divBdr>
                          <w:divsChild>
                            <w:div w:id="1133869883">
                              <w:marLeft w:val="0"/>
                              <w:marRight w:val="0"/>
                              <w:marTop w:val="0"/>
                              <w:marBottom w:val="0"/>
                              <w:divBdr>
                                <w:top w:val="none" w:sz="0" w:space="0" w:color="auto"/>
                                <w:left w:val="none" w:sz="0" w:space="0" w:color="auto"/>
                                <w:bottom w:val="none" w:sz="0" w:space="0" w:color="auto"/>
                                <w:right w:val="none" w:sz="0" w:space="0" w:color="auto"/>
                              </w:divBdr>
                              <w:divsChild>
                                <w:div w:id="1370296149">
                                  <w:marLeft w:val="0"/>
                                  <w:marRight w:val="0"/>
                                  <w:marTop w:val="0"/>
                                  <w:marBottom w:val="0"/>
                                  <w:divBdr>
                                    <w:top w:val="none" w:sz="0" w:space="0" w:color="auto"/>
                                    <w:left w:val="none" w:sz="0" w:space="0" w:color="auto"/>
                                    <w:bottom w:val="none" w:sz="0" w:space="0" w:color="auto"/>
                                    <w:right w:val="none" w:sz="0" w:space="0" w:color="auto"/>
                                  </w:divBdr>
                                  <w:divsChild>
                                    <w:div w:id="1468888344">
                                      <w:marLeft w:val="0"/>
                                      <w:marRight w:val="0"/>
                                      <w:marTop w:val="0"/>
                                      <w:marBottom w:val="0"/>
                                      <w:divBdr>
                                        <w:top w:val="none" w:sz="0" w:space="0" w:color="auto"/>
                                        <w:left w:val="none" w:sz="0" w:space="0" w:color="auto"/>
                                        <w:bottom w:val="none" w:sz="0" w:space="0" w:color="auto"/>
                                        <w:right w:val="none" w:sz="0" w:space="0" w:color="auto"/>
                                      </w:divBdr>
                                      <w:divsChild>
                                        <w:div w:id="1820657480">
                                          <w:marLeft w:val="0"/>
                                          <w:marRight w:val="0"/>
                                          <w:marTop w:val="0"/>
                                          <w:marBottom w:val="0"/>
                                          <w:divBdr>
                                            <w:top w:val="none" w:sz="0" w:space="0" w:color="auto"/>
                                            <w:left w:val="none" w:sz="0" w:space="0" w:color="auto"/>
                                            <w:bottom w:val="none" w:sz="0" w:space="0" w:color="auto"/>
                                            <w:right w:val="none" w:sz="0" w:space="0" w:color="auto"/>
                                          </w:divBdr>
                                          <w:divsChild>
                                            <w:div w:id="589461975">
                                              <w:marLeft w:val="0"/>
                                              <w:marRight w:val="0"/>
                                              <w:marTop w:val="0"/>
                                              <w:marBottom w:val="0"/>
                                              <w:divBdr>
                                                <w:top w:val="single" w:sz="6" w:space="0" w:color="F5F5F5"/>
                                                <w:left w:val="single" w:sz="6" w:space="0" w:color="F5F5F5"/>
                                                <w:bottom w:val="single" w:sz="6" w:space="0" w:color="F5F5F5"/>
                                                <w:right w:val="single" w:sz="6" w:space="0" w:color="F5F5F5"/>
                                              </w:divBdr>
                                              <w:divsChild>
                                                <w:div w:id="694498122">
                                                  <w:marLeft w:val="0"/>
                                                  <w:marRight w:val="0"/>
                                                  <w:marTop w:val="0"/>
                                                  <w:marBottom w:val="0"/>
                                                  <w:divBdr>
                                                    <w:top w:val="none" w:sz="0" w:space="0" w:color="auto"/>
                                                    <w:left w:val="none" w:sz="0" w:space="0" w:color="auto"/>
                                                    <w:bottom w:val="none" w:sz="0" w:space="0" w:color="auto"/>
                                                    <w:right w:val="none" w:sz="0" w:space="0" w:color="auto"/>
                                                  </w:divBdr>
                                                  <w:divsChild>
                                                    <w:div w:id="12373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653181">
      <w:bodyDiv w:val="1"/>
      <w:marLeft w:val="0"/>
      <w:marRight w:val="0"/>
      <w:marTop w:val="0"/>
      <w:marBottom w:val="0"/>
      <w:divBdr>
        <w:top w:val="none" w:sz="0" w:space="0" w:color="auto"/>
        <w:left w:val="none" w:sz="0" w:space="0" w:color="auto"/>
        <w:bottom w:val="none" w:sz="0" w:space="0" w:color="auto"/>
        <w:right w:val="none" w:sz="0" w:space="0" w:color="auto"/>
      </w:divBdr>
      <w:divsChild>
        <w:div w:id="259022544">
          <w:marLeft w:val="0"/>
          <w:marRight w:val="0"/>
          <w:marTop w:val="0"/>
          <w:marBottom w:val="0"/>
          <w:divBdr>
            <w:top w:val="none" w:sz="0" w:space="0" w:color="auto"/>
            <w:left w:val="none" w:sz="0" w:space="0" w:color="auto"/>
            <w:bottom w:val="none" w:sz="0" w:space="0" w:color="auto"/>
            <w:right w:val="none" w:sz="0" w:space="0" w:color="auto"/>
          </w:divBdr>
          <w:divsChild>
            <w:div w:id="284385150">
              <w:marLeft w:val="0"/>
              <w:marRight w:val="0"/>
              <w:marTop w:val="0"/>
              <w:marBottom w:val="0"/>
              <w:divBdr>
                <w:top w:val="none" w:sz="0" w:space="0" w:color="auto"/>
                <w:left w:val="none" w:sz="0" w:space="0" w:color="auto"/>
                <w:bottom w:val="none" w:sz="0" w:space="0" w:color="auto"/>
                <w:right w:val="none" w:sz="0" w:space="0" w:color="auto"/>
              </w:divBdr>
              <w:divsChild>
                <w:div w:id="682099262">
                  <w:marLeft w:val="0"/>
                  <w:marRight w:val="0"/>
                  <w:marTop w:val="0"/>
                  <w:marBottom w:val="0"/>
                  <w:divBdr>
                    <w:top w:val="none" w:sz="0" w:space="0" w:color="auto"/>
                    <w:left w:val="none" w:sz="0" w:space="0" w:color="auto"/>
                    <w:bottom w:val="none" w:sz="0" w:space="0" w:color="auto"/>
                    <w:right w:val="none" w:sz="0" w:space="0" w:color="auto"/>
                  </w:divBdr>
                  <w:divsChild>
                    <w:div w:id="155271667">
                      <w:marLeft w:val="0"/>
                      <w:marRight w:val="0"/>
                      <w:marTop w:val="0"/>
                      <w:marBottom w:val="0"/>
                      <w:divBdr>
                        <w:top w:val="none" w:sz="0" w:space="0" w:color="auto"/>
                        <w:left w:val="none" w:sz="0" w:space="0" w:color="auto"/>
                        <w:bottom w:val="none" w:sz="0" w:space="0" w:color="auto"/>
                        <w:right w:val="none" w:sz="0" w:space="0" w:color="auto"/>
                      </w:divBdr>
                      <w:divsChild>
                        <w:div w:id="1211962183">
                          <w:marLeft w:val="0"/>
                          <w:marRight w:val="0"/>
                          <w:marTop w:val="0"/>
                          <w:marBottom w:val="0"/>
                          <w:divBdr>
                            <w:top w:val="none" w:sz="0" w:space="0" w:color="auto"/>
                            <w:left w:val="none" w:sz="0" w:space="0" w:color="auto"/>
                            <w:bottom w:val="none" w:sz="0" w:space="0" w:color="auto"/>
                            <w:right w:val="none" w:sz="0" w:space="0" w:color="auto"/>
                          </w:divBdr>
                          <w:divsChild>
                            <w:div w:id="728500737">
                              <w:marLeft w:val="0"/>
                              <w:marRight w:val="0"/>
                              <w:marTop w:val="0"/>
                              <w:marBottom w:val="0"/>
                              <w:divBdr>
                                <w:top w:val="none" w:sz="0" w:space="0" w:color="auto"/>
                                <w:left w:val="none" w:sz="0" w:space="0" w:color="auto"/>
                                <w:bottom w:val="none" w:sz="0" w:space="0" w:color="auto"/>
                                <w:right w:val="none" w:sz="0" w:space="0" w:color="auto"/>
                              </w:divBdr>
                              <w:divsChild>
                                <w:div w:id="863323222">
                                  <w:marLeft w:val="0"/>
                                  <w:marRight w:val="0"/>
                                  <w:marTop w:val="0"/>
                                  <w:marBottom w:val="0"/>
                                  <w:divBdr>
                                    <w:top w:val="none" w:sz="0" w:space="0" w:color="auto"/>
                                    <w:left w:val="none" w:sz="0" w:space="0" w:color="auto"/>
                                    <w:bottom w:val="none" w:sz="0" w:space="0" w:color="auto"/>
                                    <w:right w:val="none" w:sz="0" w:space="0" w:color="auto"/>
                                  </w:divBdr>
                                  <w:divsChild>
                                    <w:div w:id="760221505">
                                      <w:marLeft w:val="0"/>
                                      <w:marRight w:val="0"/>
                                      <w:marTop w:val="0"/>
                                      <w:marBottom w:val="0"/>
                                      <w:divBdr>
                                        <w:top w:val="none" w:sz="0" w:space="0" w:color="auto"/>
                                        <w:left w:val="none" w:sz="0" w:space="0" w:color="auto"/>
                                        <w:bottom w:val="none" w:sz="0" w:space="0" w:color="auto"/>
                                        <w:right w:val="none" w:sz="0" w:space="0" w:color="auto"/>
                                      </w:divBdr>
                                      <w:divsChild>
                                        <w:div w:id="1773554554">
                                          <w:marLeft w:val="0"/>
                                          <w:marRight w:val="0"/>
                                          <w:marTop w:val="0"/>
                                          <w:marBottom w:val="0"/>
                                          <w:divBdr>
                                            <w:top w:val="none" w:sz="0" w:space="0" w:color="auto"/>
                                            <w:left w:val="none" w:sz="0" w:space="0" w:color="auto"/>
                                            <w:bottom w:val="none" w:sz="0" w:space="0" w:color="auto"/>
                                            <w:right w:val="none" w:sz="0" w:space="0" w:color="auto"/>
                                          </w:divBdr>
                                          <w:divsChild>
                                            <w:div w:id="1597129859">
                                              <w:marLeft w:val="0"/>
                                              <w:marRight w:val="0"/>
                                              <w:marTop w:val="0"/>
                                              <w:marBottom w:val="0"/>
                                              <w:divBdr>
                                                <w:top w:val="single" w:sz="6" w:space="0" w:color="F5F5F5"/>
                                                <w:left w:val="single" w:sz="6" w:space="0" w:color="F5F5F5"/>
                                                <w:bottom w:val="single" w:sz="6" w:space="0" w:color="F5F5F5"/>
                                                <w:right w:val="single" w:sz="6" w:space="0" w:color="F5F5F5"/>
                                              </w:divBdr>
                                              <w:divsChild>
                                                <w:div w:id="1200630349">
                                                  <w:marLeft w:val="0"/>
                                                  <w:marRight w:val="0"/>
                                                  <w:marTop w:val="0"/>
                                                  <w:marBottom w:val="0"/>
                                                  <w:divBdr>
                                                    <w:top w:val="none" w:sz="0" w:space="0" w:color="auto"/>
                                                    <w:left w:val="none" w:sz="0" w:space="0" w:color="auto"/>
                                                    <w:bottom w:val="none" w:sz="0" w:space="0" w:color="auto"/>
                                                    <w:right w:val="none" w:sz="0" w:space="0" w:color="auto"/>
                                                  </w:divBdr>
                                                  <w:divsChild>
                                                    <w:div w:id="14300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620565">
      <w:bodyDiv w:val="1"/>
      <w:marLeft w:val="0"/>
      <w:marRight w:val="0"/>
      <w:marTop w:val="0"/>
      <w:marBottom w:val="0"/>
      <w:divBdr>
        <w:top w:val="none" w:sz="0" w:space="0" w:color="auto"/>
        <w:left w:val="none" w:sz="0" w:space="0" w:color="auto"/>
        <w:bottom w:val="none" w:sz="0" w:space="0" w:color="auto"/>
        <w:right w:val="none" w:sz="0" w:space="0" w:color="auto"/>
      </w:divBdr>
      <w:divsChild>
        <w:div w:id="712651359">
          <w:marLeft w:val="734"/>
          <w:marRight w:val="0"/>
          <w:marTop w:val="91"/>
          <w:marBottom w:val="0"/>
          <w:divBdr>
            <w:top w:val="none" w:sz="0" w:space="0" w:color="auto"/>
            <w:left w:val="none" w:sz="0" w:space="0" w:color="auto"/>
            <w:bottom w:val="none" w:sz="0" w:space="0" w:color="auto"/>
            <w:right w:val="none" w:sz="0" w:space="0" w:color="auto"/>
          </w:divBdr>
        </w:div>
        <w:div w:id="1045640701">
          <w:marLeft w:val="734"/>
          <w:marRight w:val="0"/>
          <w:marTop w:val="91"/>
          <w:marBottom w:val="0"/>
          <w:divBdr>
            <w:top w:val="none" w:sz="0" w:space="0" w:color="auto"/>
            <w:left w:val="none" w:sz="0" w:space="0" w:color="auto"/>
            <w:bottom w:val="none" w:sz="0" w:space="0" w:color="auto"/>
            <w:right w:val="none" w:sz="0" w:space="0" w:color="auto"/>
          </w:divBdr>
        </w:div>
        <w:div w:id="1056199295">
          <w:marLeft w:val="734"/>
          <w:marRight w:val="0"/>
          <w:marTop w:val="91"/>
          <w:marBottom w:val="0"/>
          <w:divBdr>
            <w:top w:val="none" w:sz="0" w:space="0" w:color="auto"/>
            <w:left w:val="none" w:sz="0" w:space="0" w:color="auto"/>
            <w:bottom w:val="none" w:sz="0" w:space="0" w:color="auto"/>
            <w:right w:val="none" w:sz="0" w:space="0" w:color="auto"/>
          </w:divBdr>
        </w:div>
        <w:div w:id="1367678966">
          <w:marLeft w:val="734"/>
          <w:marRight w:val="0"/>
          <w:marTop w:val="91"/>
          <w:marBottom w:val="0"/>
          <w:divBdr>
            <w:top w:val="none" w:sz="0" w:space="0" w:color="auto"/>
            <w:left w:val="none" w:sz="0" w:space="0" w:color="auto"/>
            <w:bottom w:val="none" w:sz="0" w:space="0" w:color="auto"/>
            <w:right w:val="none" w:sz="0" w:space="0" w:color="auto"/>
          </w:divBdr>
        </w:div>
        <w:div w:id="1839999527">
          <w:marLeft w:val="734"/>
          <w:marRight w:val="0"/>
          <w:marTop w:val="91"/>
          <w:marBottom w:val="0"/>
          <w:divBdr>
            <w:top w:val="none" w:sz="0" w:space="0" w:color="auto"/>
            <w:left w:val="none" w:sz="0" w:space="0" w:color="auto"/>
            <w:bottom w:val="none" w:sz="0" w:space="0" w:color="auto"/>
            <w:right w:val="none" w:sz="0" w:space="0" w:color="auto"/>
          </w:divBdr>
        </w:div>
        <w:div w:id="1892224728">
          <w:marLeft w:val="734"/>
          <w:marRight w:val="0"/>
          <w:marTop w:val="91"/>
          <w:marBottom w:val="0"/>
          <w:divBdr>
            <w:top w:val="none" w:sz="0" w:space="0" w:color="auto"/>
            <w:left w:val="none" w:sz="0" w:space="0" w:color="auto"/>
            <w:bottom w:val="none" w:sz="0" w:space="0" w:color="auto"/>
            <w:right w:val="none" w:sz="0" w:space="0" w:color="auto"/>
          </w:divBdr>
        </w:div>
        <w:div w:id="2039353868">
          <w:marLeft w:val="734"/>
          <w:marRight w:val="0"/>
          <w:marTop w:val="91"/>
          <w:marBottom w:val="0"/>
          <w:divBdr>
            <w:top w:val="none" w:sz="0" w:space="0" w:color="auto"/>
            <w:left w:val="none" w:sz="0" w:space="0" w:color="auto"/>
            <w:bottom w:val="none" w:sz="0" w:space="0" w:color="auto"/>
            <w:right w:val="none" w:sz="0" w:space="0" w:color="auto"/>
          </w:divBdr>
        </w:div>
      </w:divsChild>
    </w:div>
    <w:div w:id="1892039446">
      <w:bodyDiv w:val="1"/>
      <w:marLeft w:val="50"/>
      <w:marRight w:val="50"/>
      <w:marTop w:val="100"/>
      <w:marBottom w:val="100"/>
      <w:divBdr>
        <w:top w:val="none" w:sz="0" w:space="0" w:color="auto"/>
        <w:left w:val="none" w:sz="0" w:space="0" w:color="auto"/>
        <w:bottom w:val="none" w:sz="0" w:space="0" w:color="auto"/>
        <w:right w:val="none" w:sz="0" w:space="0" w:color="auto"/>
      </w:divBdr>
      <w:divsChild>
        <w:div w:id="1323242864">
          <w:marLeft w:val="0"/>
          <w:marRight w:val="0"/>
          <w:marTop w:val="480"/>
          <w:marBottom w:val="240"/>
          <w:divBdr>
            <w:top w:val="none" w:sz="0" w:space="0" w:color="auto"/>
            <w:left w:val="none" w:sz="0" w:space="0" w:color="auto"/>
            <w:bottom w:val="none" w:sz="0" w:space="0" w:color="auto"/>
            <w:right w:val="none" w:sz="0" w:space="0" w:color="auto"/>
          </w:divBdr>
        </w:div>
        <w:div w:id="1990789360">
          <w:marLeft w:val="0"/>
          <w:marRight w:val="0"/>
          <w:marTop w:val="0"/>
          <w:marBottom w:val="567"/>
          <w:divBdr>
            <w:top w:val="none" w:sz="0" w:space="0" w:color="auto"/>
            <w:left w:val="none" w:sz="0" w:space="0" w:color="auto"/>
            <w:bottom w:val="none" w:sz="0" w:space="0" w:color="auto"/>
            <w:right w:val="none" w:sz="0" w:space="0" w:color="auto"/>
          </w:divBdr>
        </w:div>
      </w:divsChild>
    </w:div>
    <w:div w:id="1995061229">
      <w:bodyDiv w:val="1"/>
      <w:marLeft w:val="0"/>
      <w:marRight w:val="0"/>
      <w:marTop w:val="0"/>
      <w:marBottom w:val="0"/>
      <w:divBdr>
        <w:top w:val="none" w:sz="0" w:space="0" w:color="auto"/>
        <w:left w:val="none" w:sz="0" w:space="0" w:color="auto"/>
        <w:bottom w:val="none" w:sz="0" w:space="0" w:color="auto"/>
        <w:right w:val="none" w:sz="0" w:space="0" w:color="auto"/>
      </w:divBdr>
    </w:div>
    <w:div w:id="2000422107">
      <w:bodyDiv w:val="1"/>
      <w:marLeft w:val="0"/>
      <w:marRight w:val="0"/>
      <w:marTop w:val="0"/>
      <w:marBottom w:val="0"/>
      <w:divBdr>
        <w:top w:val="none" w:sz="0" w:space="0" w:color="auto"/>
        <w:left w:val="none" w:sz="0" w:space="0" w:color="auto"/>
        <w:bottom w:val="none" w:sz="0" w:space="0" w:color="auto"/>
        <w:right w:val="none" w:sz="0" w:space="0" w:color="auto"/>
      </w:divBdr>
      <w:divsChild>
        <w:div w:id="1653867927">
          <w:marLeft w:val="0"/>
          <w:marRight w:val="0"/>
          <w:marTop w:val="0"/>
          <w:marBottom w:val="0"/>
          <w:divBdr>
            <w:top w:val="none" w:sz="0" w:space="0" w:color="auto"/>
            <w:left w:val="none" w:sz="0" w:space="0" w:color="auto"/>
            <w:bottom w:val="none" w:sz="0" w:space="0" w:color="auto"/>
            <w:right w:val="none" w:sz="0" w:space="0" w:color="auto"/>
          </w:divBdr>
          <w:divsChild>
            <w:div w:id="1673143478">
              <w:marLeft w:val="0"/>
              <w:marRight w:val="0"/>
              <w:marTop w:val="0"/>
              <w:marBottom w:val="0"/>
              <w:divBdr>
                <w:top w:val="none" w:sz="0" w:space="0" w:color="auto"/>
                <w:left w:val="none" w:sz="0" w:space="0" w:color="auto"/>
                <w:bottom w:val="none" w:sz="0" w:space="0" w:color="auto"/>
                <w:right w:val="none" w:sz="0" w:space="0" w:color="auto"/>
              </w:divBdr>
              <w:divsChild>
                <w:div w:id="192035069">
                  <w:marLeft w:val="0"/>
                  <w:marRight w:val="0"/>
                  <w:marTop w:val="0"/>
                  <w:marBottom w:val="0"/>
                  <w:divBdr>
                    <w:top w:val="none" w:sz="0" w:space="0" w:color="auto"/>
                    <w:left w:val="none" w:sz="0" w:space="0" w:color="auto"/>
                    <w:bottom w:val="none" w:sz="0" w:space="0" w:color="auto"/>
                    <w:right w:val="none" w:sz="0" w:space="0" w:color="auto"/>
                  </w:divBdr>
                  <w:divsChild>
                    <w:div w:id="935331500">
                      <w:marLeft w:val="0"/>
                      <w:marRight w:val="0"/>
                      <w:marTop w:val="0"/>
                      <w:marBottom w:val="0"/>
                      <w:divBdr>
                        <w:top w:val="none" w:sz="0" w:space="0" w:color="auto"/>
                        <w:left w:val="none" w:sz="0" w:space="0" w:color="auto"/>
                        <w:bottom w:val="none" w:sz="0" w:space="0" w:color="auto"/>
                        <w:right w:val="none" w:sz="0" w:space="0" w:color="auto"/>
                      </w:divBdr>
                      <w:divsChild>
                        <w:div w:id="561136933">
                          <w:marLeft w:val="0"/>
                          <w:marRight w:val="0"/>
                          <w:marTop w:val="0"/>
                          <w:marBottom w:val="0"/>
                          <w:divBdr>
                            <w:top w:val="none" w:sz="0" w:space="0" w:color="auto"/>
                            <w:left w:val="none" w:sz="0" w:space="0" w:color="auto"/>
                            <w:bottom w:val="none" w:sz="0" w:space="0" w:color="auto"/>
                            <w:right w:val="none" w:sz="0" w:space="0" w:color="auto"/>
                          </w:divBdr>
                          <w:divsChild>
                            <w:div w:id="1701781921">
                              <w:marLeft w:val="0"/>
                              <w:marRight w:val="0"/>
                              <w:marTop w:val="0"/>
                              <w:marBottom w:val="0"/>
                              <w:divBdr>
                                <w:top w:val="none" w:sz="0" w:space="0" w:color="auto"/>
                                <w:left w:val="none" w:sz="0" w:space="0" w:color="auto"/>
                                <w:bottom w:val="none" w:sz="0" w:space="0" w:color="auto"/>
                                <w:right w:val="none" w:sz="0" w:space="0" w:color="auto"/>
                              </w:divBdr>
                              <w:divsChild>
                                <w:div w:id="1013150934">
                                  <w:marLeft w:val="0"/>
                                  <w:marRight w:val="0"/>
                                  <w:marTop w:val="0"/>
                                  <w:marBottom w:val="0"/>
                                  <w:divBdr>
                                    <w:top w:val="none" w:sz="0" w:space="0" w:color="auto"/>
                                    <w:left w:val="none" w:sz="0" w:space="0" w:color="auto"/>
                                    <w:bottom w:val="none" w:sz="0" w:space="0" w:color="auto"/>
                                    <w:right w:val="none" w:sz="0" w:space="0" w:color="auto"/>
                                  </w:divBdr>
                                  <w:divsChild>
                                    <w:div w:id="452986125">
                                      <w:marLeft w:val="0"/>
                                      <w:marRight w:val="0"/>
                                      <w:marTop w:val="0"/>
                                      <w:marBottom w:val="0"/>
                                      <w:divBdr>
                                        <w:top w:val="single" w:sz="6" w:space="0" w:color="F5F5F5"/>
                                        <w:left w:val="single" w:sz="6" w:space="0" w:color="F5F5F5"/>
                                        <w:bottom w:val="single" w:sz="6" w:space="0" w:color="F5F5F5"/>
                                        <w:right w:val="single" w:sz="6" w:space="0" w:color="F5F5F5"/>
                                      </w:divBdr>
                                      <w:divsChild>
                                        <w:div w:id="675881473">
                                          <w:marLeft w:val="0"/>
                                          <w:marRight w:val="0"/>
                                          <w:marTop w:val="0"/>
                                          <w:marBottom w:val="0"/>
                                          <w:divBdr>
                                            <w:top w:val="none" w:sz="0" w:space="0" w:color="auto"/>
                                            <w:left w:val="none" w:sz="0" w:space="0" w:color="auto"/>
                                            <w:bottom w:val="none" w:sz="0" w:space="0" w:color="auto"/>
                                            <w:right w:val="none" w:sz="0" w:space="0" w:color="auto"/>
                                          </w:divBdr>
                                          <w:divsChild>
                                            <w:div w:id="18612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655262">
      <w:bodyDiv w:val="1"/>
      <w:marLeft w:val="0"/>
      <w:marRight w:val="0"/>
      <w:marTop w:val="0"/>
      <w:marBottom w:val="0"/>
      <w:divBdr>
        <w:top w:val="none" w:sz="0" w:space="0" w:color="auto"/>
        <w:left w:val="none" w:sz="0" w:space="0" w:color="auto"/>
        <w:bottom w:val="none" w:sz="0" w:space="0" w:color="auto"/>
        <w:right w:val="none" w:sz="0" w:space="0" w:color="auto"/>
      </w:divBdr>
    </w:div>
    <w:div w:id="2074890486">
      <w:bodyDiv w:val="1"/>
      <w:marLeft w:val="0"/>
      <w:marRight w:val="0"/>
      <w:marTop w:val="0"/>
      <w:marBottom w:val="0"/>
      <w:divBdr>
        <w:top w:val="none" w:sz="0" w:space="0" w:color="auto"/>
        <w:left w:val="none" w:sz="0" w:space="0" w:color="auto"/>
        <w:bottom w:val="none" w:sz="0" w:space="0" w:color="auto"/>
        <w:right w:val="none" w:sz="0" w:space="0" w:color="auto"/>
      </w:divBdr>
      <w:divsChild>
        <w:div w:id="1940136989">
          <w:marLeft w:val="0"/>
          <w:marRight w:val="0"/>
          <w:marTop w:val="0"/>
          <w:marBottom w:val="0"/>
          <w:divBdr>
            <w:top w:val="none" w:sz="0" w:space="0" w:color="auto"/>
            <w:left w:val="none" w:sz="0" w:space="0" w:color="auto"/>
            <w:bottom w:val="none" w:sz="0" w:space="0" w:color="auto"/>
            <w:right w:val="none" w:sz="0" w:space="0" w:color="auto"/>
          </w:divBdr>
          <w:divsChild>
            <w:div w:id="1473520258">
              <w:marLeft w:val="0"/>
              <w:marRight w:val="0"/>
              <w:marTop w:val="0"/>
              <w:marBottom w:val="0"/>
              <w:divBdr>
                <w:top w:val="none" w:sz="0" w:space="0" w:color="auto"/>
                <w:left w:val="none" w:sz="0" w:space="0" w:color="auto"/>
                <w:bottom w:val="none" w:sz="0" w:space="0" w:color="auto"/>
                <w:right w:val="none" w:sz="0" w:space="0" w:color="auto"/>
              </w:divBdr>
              <w:divsChild>
                <w:div w:id="1153445663">
                  <w:marLeft w:val="0"/>
                  <w:marRight w:val="0"/>
                  <w:marTop w:val="0"/>
                  <w:marBottom w:val="0"/>
                  <w:divBdr>
                    <w:top w:val="none" w:sz="0" w:space="0" w:color="auto"/>
                    <w:left w:val="none" w:sz="0" w:space="0" w:color="auto"/>
                    <w:bottom w:val="none" w:sz="0" w:space="0" w:color="auto"/>
                    <w:right w:val="none" w:sz="0" w:space="0" w:color="auto"/>
                  </w:divBdr>
                  <w:divsChild>
                    <w:div w:id="406391233">
                      <w:marLeft w:val="0"/>
                      <w:marRight w:val="0"/>
                      <w:marTop w:val="0"/>
                      <w:marBottom w:val="0"/>
                      <w:divBdr>
                        <w:top w:val="none" w:sz="0" w:space="0" w:color="auto"/>
                        <w:left w:val="none" w:sz="0" w:space="0" w:color="auto"/>
                        <w:bottom w:val="none" w:sz="0" w:space="0" w:color="auto"/>
                        <w:right w:val="none" w:sz="0" w:space="0" w:color="auto"/>
                      </w:divBdr>
                      <w:divsChild>
                        <w:div w:id="56902815">
                          <w:marLeft w:val="0"/>
                          <w:marRight w:val="0"/>
                          <w:marTop w:val="0"/>
                          <w:marBottom w:val="0"/>
                          <w:divBdr>
                            <w:top w:val="none" w:sz="0" w:space="0" w:color="auto"/>
                            <w:left w:val="none" w:sz="0" w:space="0" w:color="auto"/>
                            <w:bottom w:val="none" w:sz="0" w:space="0" w:color="auto"/>
                            <w:right w:val="none" w:sz="0" w:space="0" w:color="auto"/>
                          </w:divBdr>
                          <w:divsChild>
                            <w:div w:id="507526338">
                              <w:marLeft w:val="0"/>
                              <w:marRight w:val="0"/>
                              <w:marTop w:val="0"/>
                              <w:marBottom w:val="0"/>
                              <w:divBdr>
                                <w:top w:val="none" w:sz="0" w:space="0" w:color="auto"/>
                                <w:left w:val="none" w:sz="0" w:space="0" w:color="auto"/>
                                <w:bottom w:val="none" w:sz="0" w:space="0" w:color="auto"/>
                                <w:right w:val="none" w:sz="0" w:space="0" w:color="auto"/>
                              </w:divBdr>
                              <w:divsChild>
                                <w:div w:id="1946498529">
                                  <w:marLeft w:val="0"/>
                                  <w:marRight w:val="0"/>
                                  <w:marTop w:val="0"/>
                                  <w:marBottom w:val="0"/>
                                  <w:divBdr>
                                    <w:top w:val="none" w:sz="0" w:space="0" w:color="auto"/>
                                    <w:left w:val="none" w:sz="0" w:space="0" w:color="auto"/>
                                    <w:bottom w:val="none" w:sz="0" w:space="0" w:color="auto"/>
                                    <w:right w:val="none" w:sz="0" w:space="0" w:color="auto"/>
                                  </w:divBdr>
                                  <w:divsChild>
                                    <w:div w:id="567770924">
                                      <w:marLeft w:val="0"/>
                                      <w:marRight w:val="0"/>
                                      <w:marTop w:val="0"/>
                                      <w:marBottom w:val="0"/>
                                      <w:divBdr>
                                        <w:top w:val="single" w:sz="6" w:space="0" w:color="F5F5F5"/>
                                        <w:left w:val="single" w:sz="6" w:space="0" w:color="F5F5F5"/>
                                        <w:bottom w:val="single" w:sz="6" w:space="0" w:color="F5F5F5"/>
                                        <w:right w:val="single" w:sz="6" w:space="0" w:color="F5F5F5"/>
                                      </w:divBdr>
                                      <w:divsChild>
                                        <w:div w:id="734474421">
                                          <w:marLeft w:val="0"/>
                                          <w:marRight w:val="0"/>
                                          <w:marTop w:val="0"/>
                                          <w:marBottom w:val="0"/>
                                          <w:divBdr>
                                            <w:top w:val="none" w:sz="0" w:space="0" w:color="auto"/>
                                            <w:left w:val="none" w:sz="0" w:space="0" w:color="auto"/>
                                            <w:bottom w:val="none" w:sz="0" w:space="0" w:color="auto"/>
                                            <w:right w:val="none" w:sz="0" w:space="0" w:color="auto"/>
                                          </w:divBdr>
                                          <w:divsChild>
                                            <w:div w:id="4682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564330">
      <w:bodyDiv w:val="1"/>
      <w:marLeft w:val="0"/>
      <w:marRight w:val="0"/>
      <w:marTop w:val="0"/>
      <w:marBottom w:val="0"/>
      <w:divBdr>
        <w:top w:val="none" w:sz="0" w:space="0" w:color="auto"/>
        <w:left w:val="none" w:sz="0" w:space="0" w:color="auto"/>
        <w:bottom w:val="none" w:sz="0" w:space="0" w:color="auto"/>
        <w:right w:val="none" w:sz="0" w:space="0" w:color="auto"/>
      </w:divBdr>
      <w:divsChild>
        <w:div w:id="1541239462">
          <w:marLeft w:val="0"/>
          <w:marRight w:val="0"/>
          <w:marTop w:val="0"/>
          <w:marBottom w:val="0"/>
          <w:divBdr>
            <w:top w:val="none" w:sz="0" w:space="0" w:color="auto"/>
            <w:left w:val="none" w:sz="0" w:space="0" w:color="auto"/>
            <w:bottom w:val="none" w:sz="0" w:space="0" w:color="auto"/>
            <w:right w:val="none" w:sz="0" w:space="0" w:color="auto"/>
          </w:divBdr>
          <w:divsChild>
            <w:div w:id="229509670">
              <w:marLeft w:val="0"/>
              <w:marRight w:val="0"/>
              <w:marTop w:val="0"/>
              <w:marBottom w:val="0"/>
              <w:divBdr>
                <w:top w:val="none" w:sz="0" w:space="0" w:color="auto"/>
                <w:left w:val="none" w:sz="0" w:space="0" w:color="auto"/>
                <w:bottom w:val="none" w:sz="0" w:space="0" w:color="auto"/>
                <w:right w:val="none" w:sz="0" w:space="0" w:color="auto"/>
              </w:divBdr>
              <w:divsChild>
                <w:div w:id="42565628">
                  <w:marLeft w:val="0"/>
                  <w:marRight w:val="0"/>
                  <w:marTop w:val="0"/>
                  <w:marBottom w:val="0"/>
                  <w:divBdr>
                    <w:top w:val="none" w:sz="0" w:space="0" w:color="auto"/>
                    <w:left w:val="none" w:sz="0" w:space="0" w:color="auto"/>
                    <w:bottom w:val="none" w:sz="0" w:space="0" w:color="auto"/>
                    <w:right w:val="none" w:sz="0" w:space="0" w:color="auto"/>
                  </w:divBdr>
                  <w:divsChild>
                    <w:div w:id="1531911350">
                      <w:marLeft w:val="0"/>
                      <w:marRight w:val="0"/>
                      <w:marTop w:val="0"/>
                      <w:marBottom w:val="0"/>
                      <w:divBdr>
                        <w:top w:val="none" w:sz="0" w:space="0" w:color="auto"/>
                        <w:left w:val="none" w:sz="0" w:space="0" w:color="auto"/>
                        <w:bottom w:val="none" w:sz="0" w:space="0" w:color="auto"/>
                        <w:right w:val="none" w:sz="0" w:space="0" w:color="auto"/>
                      </w:divBdr>
                      <w:divsChild>
                        <w:div w:id="1282763896">
                          <w:marLeft w:val="0"/>
                          <w:marRight w:val="0"/>
                          <w:marTop w:val="0"/>
                          <w:marBottom w:val="0"/>
                          <w:divBdr>
                            <w:top w:val="none" w:sz="0" w:space="0" w:color="auto"/>
                            <w:left w:val="none" w:sz="0" w:space="0" w:color="auto"/>
                            <w:bottom w:val="none" w:sz="0" w:space="0" w:color="auto"/>
                            <w:right w:val="none" w:sz="0" w:space="0" w:color="auto"/>
                          </w:divBdr>
                          <w:divsChild>
                            <w:div w:id="1573809839">
                              <w:marLeft w:val="0"/>
                              <w:marRight w:val="0"/>
                              <w:marTop w:val="0"/>
                              <w:marBottom w:val="0"/>
                              <w:divBdr>
                                <w:top w:val="none" w:sz="0" w:space="0" w:color="auto"/>
                                <w:left w:val="none" w:sz="0" w:space="0" w:color="auto"/>
                                <w:bottom w:val="none" w:sz="0" w:space="0" w:color="auto"/>
                                <w:right w:val="none" w:sz="0" w:space="0" w:color="auto"/>
                              </w:divBdr>
                              <w:divsChild>
                                <w:div w:id="1787581408">
                                  <w:marLeft w:val="0"/>
                                  <w:marRight w:val="0"/>
                                  <w:marTop w:val="0"/>
                                  <w:marBottom w:val="0"/>
                                  <w:divBdr>
                                    <w:top w:val="none" w:sz="0" w:space="0" w:color="auto"/>
                                    <w:left w:val="none" w:sz="0" w:space="0" w:color="auto"/>
                                    <w:bottom w:val="none" w:sz="0" w:space="0" w:color="auto"/>
                                    <w:right w:val="none" w:sz="0" w:space="0" w:color="auto"/>
                                  </w:divBdr>
                                  <w:divsChild>
                                    <w:div w:id="841626076">
                                      <w:marLeft w:val="0"/>
                                      <w:marRight w:val="0"/>
                                      <w:marTop w:val="0"/>
                                      <w:marBottom w:val="0"/>
                                      <w:divBdr>
                                        <w:top w:val="single" w:sz="6" w:space="0" w:color="F5F5F5"/>
                                        <w:left w:val="single" w:sz="6" w:space="0" w:color="F5F5F5"/>
                                        <w:bottom w:val="single" w:sz="6" w:space="0" w:color="F5F5F5"/>
                                        <w:right w:val="single" w:sz="6" w:space="0" w:color="F5F5F5"/>
                                      </w:divBdr>
                                      <w:divsChild>
                                        <w:div w:id="246115804">
                                          <w:marLeft w:val="0"/>
                                          <w:marRight w:val="0"/>
                                          <w:marTop w:val="0"/>
                                          <w:marBottom w:val="0"/>
                                          <w:divBdr>
                                            <w:top w:val="none" w:sz="0" w:space="0" w:color="auto"/>
                                            <w:left w:val="none" w:sz="0" w:space="0" w:color="auto"/>
                                            <w:bottom w:val="none" w:sz="0" w:space="0" w:color="auto"/>
                                            <w:right w:val="none" w:sz="0" w:space="0" w:color="auto"/>
                                          </w:divBdr>
                                          <w:divsChild>
                                            <w:div w:id="5555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634509">
      <w:bodyDiv w:val="1"/>
      <w:marLeft w:val="0"/>
      <w:marRight w:val="0"/>
      <w:marTop w:val="0"/>
      <w:marBottom w:val="0"/>
      <w:divBdr>
        <w:top w:val="none" w:sz="0" w:space="0" w:color="auto"/>
        <w:left w:val="none" w:sz="0" w:space="0" w:color="auto"/>
        <w:bottom w:val="none" w:sz="0" w:space="0" w:color="auto"/>
        <w:right w:val="none" w:sz="0" w:space="0" w:color="auto"/>
      </w:divBdr>
      <w:divsChild>
        <w:div w:id="454720340">
          <w:marLeft w:val="0"/>
          <w:marRight w:val="0"/>
          <w:marTop w:val="0"/>
          <w:marBottom w:val="0"/>
          <w:divBdr>
            <w:top w:val="none" w:sz="0" w:space="0" w:color="auto"/>
            <w:left w:val="none" w:sz="0" w:space="0" w:color="auto"/>
            <w:bottom w:val="none" w:sz="0" w:space="0" w:color="auto"/>
            <w:right w:val="none" w:sz="0" w:space="0" w:color="auto"/>
          </w:divBdr>
          <w:divsChild>
            <w:div w:id="2062242022">
              <w:marLeft w:val="0"/>
              <w:marRight w:val="0"/>
              <w:marTop w:val="0"/>
              <w:marBottom w:val="0"/>
              <w:divBdr>
                <w:top w:val="none" w:sz="0" w:space="0" w:color="auto"/>
                <w:left w:val="none" w:sz="0" w:space="0" w:color="auto"/>
                <w:bottom w:val="none" w:sz="0" w:space="0" w:color="auto"/>
                <w:right w:val="none" w:sz="0" w:space="0" w:color="auto"/>
              </w:divBdr>
              <w:divsChild>
                <w:div w:id="217788673">
                  <w:marLeft w:val="0"/>
                  <w:marRight w:val="0"/>
                  <w:marTop w:val="0"/>
                  <w:marBottom w:val="0"/>
                  <w:divBdr>
                    <w:top w:val="none" w:sz="0" w:space="0" w:color="auto"/>
                    <w:left w:val="none" w:sz="0" w:space="0" w:color="auto"/>
                    <w:bottom w:val="none" w:sz="0" w:space="0" w:color="auto"/>
                    <w:right w:val="none" w:sz="0" w:space="0" w:color="auto"/>
                  </w:divBdr>
                  <w:divsChild>
                    <w:div w:id="280649845">
                      <w:marLeft w:val="0"/>
                      <w:marRight w:val="0"/>
                      <w:marTop w:val="0"/>
                      <w:marBottom w:val="0"/>
                      <w:divBdr>
                        <w:top w:val="none" w:sz="0" w:space="0" w:color="auto"/>
                        <w:left w:val="none" w:sz="0" w:space="0" w:color="auto"/>
                        <w:bottom w:val="none" w:sz="0" w:space="0" w:color="auto"/>
                        <w:right w:val="none" w:sz="0" w:space="0" w:color="auto"/>
                      </w:divBdr>
                      <w:divsChild>
                        <w:div w:id="1722442759">
                          <w:marLeft w:val="0"/>
                          <w:marRight w:val="0"/>
                          <w:marTop w:val="0"/>
                          <w:marBottom w:val="0"/>
                          <w:divBdr>
                            <w:top w:val="none" w:sz="0" w:space="0" w:color="auto"/>
                            <w:left w:val="none" w:sz="0" w:space="0" w:color="auto"/>
                            <w:bottom w:val="none" w:sz="0" w:space="0" w:color="auto"/>
                            <w:right w:val="none" w:sz="0" w:space="0" w:color="auto"/>
                          </w:divBdr>
                          <w:divsChild>
                            <w:div w:id="1960522985">
                              <w:marLeft w:val="0"/>
                              <w:marRight w:val="0"/>
                              <w:marTop w:val="0"/>
                              <w:marBottom w:val="0"/>
                              <w:divBdr>
                                <w:top w:val="none" w:sz="0" w:space="0" w:color="auto"/>
                                <w:left w:val="none" w:sz="0" w:space="0" w:color="auto"/>
                                <w:bottom w:val="none" w:sz="0" w:space="0" w:color="auto"/>
                                <w:right w:val="none" w:sz="0" w:space="0" w:color="auto"/>
                              </w:divBdr>
                              <w:divsChild>
                                <w:div w:id="1814640927">
                                  <w:marLeft w:val="0"/>
                                  <w:marRight w:val="0"/>
                                  <w:marTop w:val="0"/>
                                  <w:marBottom w:val="0"/>
                                  <w:divBdr>
                                    <w:top w:val="none" w:sz="0" w:space="0" w:color="auto"/>
                                    <w:left w:val="none" w:sz="0" w:space="0" w:color="auto"/>
                                    <w:bottom w:val="none" w:sz="0" w:space="0" w:color="auto"/>
                                    <w:right w:val="none" w:sz="0" w:space="0" w:color="auto"/>
                                  </w:divBdr>
                                  <w:divsChild>
                                    <w:div w:id="1958947242">
                                      <w:marLeft w:val="0"/>
                                      <w:marRight w:val="0"/>
                                      <w:marTop w:val="0"/>
                                      <w:marBottom w:val="0"/>
                                      <w:divBdr>
                                        <w:top w:val="single" w:sz="6" w:space="0" w:color="F5F5F5"/>
                                        <w:left w:val="single" w:sz="6" w:space="0" w:color="F5F5F5"/>
                                        <w:bottom w:val="single" w:sz="6" w:space="0" w:color="F5F5F5"/>
                                        <w:right w:val="single" w:sz="6" w:space="0" w:color="F5F5F5"/>
                                      </w:divBdr>
                                      <w:divsChild>
                                        <w:div w:id="416561616">
                                          <w:marLeft w:val="0"/>
                                          <w:marRight w:val="0"/>
                                          <w:marTop w:val="0"/>
                                          <w:marBottom w:val="0"/>
                                          <w:divBdr>
                                            <w:top w:val="none" w:sz="0" w:space="0" w:color="auto"/>
                                            <w:left w:val="none" w:sz="0" w:space="0" w:color="auto"/>
                                            <w:bottom w:val="none" w:sz="0" w:space="0" w:color="auto"/>
                                            <w:right w:val="none" w:sz="0" w:space="0" w:color="auto"/>
                                          </w:divBdr>
                                          <w:divsChild>
                                            <w:div w:id="33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222124">
      <w:bodyDiv w:val="1"/>
      <w:marLeft w:val="0"/>
      <w:marRight w:val="0"/>
      <w:marTop w:val="0"/>
      <w:marBottom w:val="0"/>
      <w:divBdr>
        <w:top w:val="none" w:sz="0" w:space="0" w:color="auto"/>
        <w:left w:val="none" w:sz="0" w:space="0" w:color="auto"/>
        <w:bottom w:val="none" w:sz="0" w:space="0" w:color="auto"/>
        <w:right w:val="none" w:sz="0" w:space="0" w:color="auto"/>
      </w:divBdr>
      <w:divsChild>
        <w:div w:id="1537543339">
          <w:marLeft w:val="0"/>
          <w:marRight w:val="0"/>
          <w:marTop w:val="0"/>
          <w:marBottom w:val="0"/>
          <w:divBdr>
            <w:top w:val="none" w:sz="0" w:space="0" w:color="auto"/>
            <w:left w:val="none" w:sz="0" w:space="0" w:color="auto"/>
            <w:bottom w:val="none" w:sz="0" w:space="0" w:color="auto"/>
            <w:right w:val="none" w:sz="0" w:space="0" w:color="auto"/>
          </w:divBdr>
          <w:divsChild>
            <w:div w:id="1111629525">
              <w:marLeft w:val="0"/>
              <w:marRight w:val="0"/>
              <w:marTop w:val="0"/>
              <w:marBottom w:val="0"/>
              <w:divBdr>
                <w:top w:val="none" w:sz="0" w:space="0" w:color="auto"/>
                <w:left w:val="none" w:sz="0" w:space="0" w:color="auto"/>
                <w:bottom w:val="none" w:sz="0" w:space="0" w:color="auto"/>
                <w:right w:val="none" w:sz="0" w:space="0" w:color="auto"/>
              </w:divBdr>
              <w:divsChild>
                <w:div w:id="1917935854">
                  <w:marLeft w:val="0"/>
                  <w:marRight w:val="0"/>
                  <w:marTop w:val="0"/>
                  <w:marBottom w:val="0"/>
                  <w:divBdr>
                    <w:top w:val="none" w:sz="0" w:space="0" w:color="auto"/>
                    <w:left w:val="none" w:sz="0" w:space="0" w:color="auto"/>
                    <w:bottom w:val="none" w:sz="0" w:space="0" w:color="auto"/>
                    <w:right w:val="none" w:sz="0" w:space="0" w:color="auto"/>
                  </w:divBdr>
                  <w:divsChild>
                    <w:div w:id="680545959">
                      <w:marLeft w:val="0"/>
                      <w:marRight w:val="0"/>
                      <w:marTop w:val="0"/>
                      <w:marBottom w:val="0"/>
                      <w:divBdr>
                        <w:top w:val="none" w:sz="0" w:space="0" w:color="auto"/>
                        <w:left w:val="none" w:sz="0" w:space="0" w:color="auto"/>
                        <w:bottom w:val="none" w:sz="0" w:space="0" w:color="auto"/>
                        <w:right w:val="none" w:sz="0" w:space="0" w:color="auto"/>
                      </w:divBdr>
                      <w:divsChild>
                        <w:div w:id="1187914168">
                          <w:marLeft w:val="0"/>
                          <w:marRight w:val="0"/>
                          <w:marTop w:val="0"/>
                          <w:marBottom w:val="0"/>
                          <w:divBdr>
                            <w:top w:val="none" w:sz="0" w:space="0" w:color="auto"/>
                            <w:left w:val="none" w:sz="0" w:space="0" w:color="auto"/>
                            <w:bottom w:val="none" w:sz="0" w:space="0" w:color="auto"/>
                            <w:right w:val="none" w:sz="0" w:space="0" w:color="auto"/>
                          </w:divBdr>
                          <w:divsChild>
                            <w:div w:id="1351760318">
                              <w:marLeft w:val="0"/>
                              <w:marRight w:val="0"/>
                              <w:marTop w:val="0"/>
                              <w:marBottom w:val="0"/>
                              <w:divBdr>
                                <w:top w:val="none" w:sz="0" w:space="0" w:color="auto"/>
                                <w:left w:val="none" w:sz="0" w:space="0" w:color="auto"/>
                                <w:bottom w:val="none" w:sz="0" w:space="0" w:color="auto"/>
                                <w:right w:val="none" w:sz="0" w:space="0" w:color="auto"/>
                              </w:divBdr>
                              <w:divsChild>
                                <w:div w:id="1806073847">
                                  <w:marLeft w:val="0"/>
                                  <w:marRight w:val="0"/>
                                  <w:marTop w:val="0"/>
                                  <w:marBottom w:val="0"/>
                                  <w:divBdr>
                                    <w:top w:val="none" w:sz="0" w:space="0" w:color="auto"/>
                                    <w:left w:val="none" w:sz="0" w:space="0" w:color="auto"/>
                                    <w:bottom w:val="none" w:sz="0" w:space="0" w:color="auto"/>
                                    <w:right w:val="none" w:sz="0" w:space="0" w:color="auto"/>
                                  </w:divBdr>
                                  <w:divsChild>
                                    <w:div w:id="1801262288">
                                      <w:marLeft w:val="0"/>
                                      <w:marRight w:val="0"/>
                                      <w:marTop w:val="0"/>
                                      <w:marBottom w:val="0"/>
                                      <w:divBdr>
                                        <w:top w:val="single" w:sz="6" w:space="0" w:color="F5F5F5"/>
                                        <w:left w:val="single" w:sz="6" w:space="0" w:color="F5F5F5"/>
                                        <w:bottom w:val="single" w:sz="6" w:space="0" w:color="F5F5F5"/>
                                        <w:right w:val="single" w:sz="6" w:space="0" w:color="F5F5F5"/>
                                      </w:divBdr>
                                      <w:divsChild>
                                        <w:div w:id="691540372">
                                          <w:marLeft w:val="0"/>
                                          <w:marRight w:val="0"/>
                                          <w:marTop w:val="0"/>
                                          <w:marBottom w:val="0"/>
                                          <w:divBdr>
                                            <w:top w:val="none" w:sz="0" w:space="0" w:color="auto"/>
                                            <w:left w:val="none" w:sz="0" w:space="0" w:color="auto"/>
                                            <w:bottom w:val="none" w:sz="0" w:space="0" w:color="auto"/>
                                            <w:right w:val="none" w:sz="0" w:space="0" w:color="auto"/>
                                          </w:divBdr>
                                          <w:divsChild>
                                            <w:div w:id="952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9" Type="http://schemas.openxmlformats.org/officeDocument/2006/relationships/hyperlink" Target="http://www.l2d.lv/l.php?doc_id=191915"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header" Target="header1.xml"/><Relationship Id="rId38" Type="http://schemas.openxmlformats.org/officeDocument/2006/relationships/hyperlink" Target="http://www.l2d.lv/l.php?doc_id=191915"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image" Target="media/image2.png"/><Relationship Id="rId37" Type="http://schemas.openxmlformats.org/officeDocument/2006/relationships/hyperlink" Target="http://www.l2d.lv/l.php?doc_id=253191" TargetMode="External"/><Relationship Id="rId40" Type="http://schemas.openxmlformats.org/officeDocument/2006/relationships/hyperlink" Target="mailto:Ingrida.Reizina@tm.gov.lv"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36" Type="http://schemas.openxmlformats.org/officeDocument/2006/relationships/hyperlink" Target="http://www.l2d.lv/l.php?doc_id=175919"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1.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hyperlink" Target="http://www.likumi.lv/doc.php?id=60460" TargetMode="External"/><Relationship Id="rId35" Type="http://schemas.openxmlformats.org/officeDocument/2006/relationships/footer" Target="footer2.xm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ABBDC-27F4-40DC-91A7-1AE91C0025A7}">
  <ds:schemaRefs>
    <ds:schemaRef ds:uri="http://schemas.openxmlformats.org/officeDocument/2006/bibliography"/>
  </ds:schemaRefs>
</ds:datastoreItem>
</file>

<file path=customXml/itemProps10.xml><?xml version="1.0" encoding="utf-8"?>
<ds:datastoreItem xmlns:ds="http://schemas.openxmlformats.org/officeDocument/2006/customXml" ds:itemID="{A69E6E27-70D2-466F-9D4A-D6BBCB0B0208}">
  <ds:schemaRefs>
    <ds:schemaRef ds:uri="http://schemas.openxmlformats.org/officeDocument/2006/bibliography"/>
  </ds:schemaRefs>
</ds:datastoreItem>
</file>

<file path=customXml/itemProps11.xml><?xml version="1.0" encoding="utf-8"?>
<ds:datastoreItem xmlns:ds="http://schemas.openxmlformats.org/officeDocument/2006/customXml" ds:itemID="{9BCEC8E7-D80D-412C-9798-B00C9E94E87D}">
  <ds:schemaRefs>
    <ds:schemaRef ds:uri="http://schemas.openxmlformats.org/officeDocument/2006/bibliography"/>
  </ds:schemaRefs>
</ds:datastoreItem>
</file>

<file path=customXml/itemProps12.xml><?xml version="1.0" encoding="utf-8"?>
<ds:datastoreItem xmlns:ds="http://schemas.openxmlformats.org/officeDocument/2006/customXml" ds:itemID="{D56744D4-BE55-471D-947C-6FFE61007CA9}">
  <ds:schemaRefs>
    <ds:schemaRef ds:uri="http://schemas.openxmlformats.org/officeDocument/2006/bibliography"/>
  </ds:schemaRefs>
</ds:datastoreItem>
</file>

<file path=customXml/itemProps13.xml><?xml version="1.0" encoding="utf-8"?>
<ds:datastoreItem xmlns:ds="http://schemas.openxmlformats.org/officeDocument/2006/customXml" ds:itemID="{BFD3AC40-5D1B-4B2B-847A-7999BAD4B3EB}">
  <ds:schemaRefs>
    <ds:schemaRef ds:uri="http://schemas.openxmlformats.org/officeDocument/2006/bibliography"/>
  </ds:schemaRefs>
</ds:datastoreItem>
</file>

<file path=customXml/itemProps14.xml><?xml version="1.0" encoding="utf-8"?>
<ds:datastoreItem xmlns:ds="http://schemas.openxmlformats.org/officeDocument/2006/customXml" ds:itemID="{50A18F7D-A5AD-4E11-B954-6211F57542C4}">
  <ds:schemaRefs>
    <ds:schemaRef ds:uri="http://schemas.openxmlformats.org/officeDocument/2006/bibliography"/>
  </ds:schemaRefs>
</ds:datastoreItem>
</file>

<file path=customXml/itemProps15.xml><?xml version="1.0" encoding="utf-8"?>
<ds:datastoreItem xmlns:ds="http://schemas.openxmlformats.org/officeDocument/2006/customXml" ds:itemID="{56BD0472-38DC-4ADF-8F3C-2DB3B0A9727E}">
  <ds:schemaRefs>
    <ds:schemaRef ds:uri="http://schemas.openxmlformats.org/officeDocument/2006/bibliography"/>
  </ds:schemaRefs>
</ds:datastoreItem>
</file>

<file path=customXml/itemProps16.xml><?xml version="1.0" encoding="utf-8"?>
<ds:datastoreItem xmlns:ds="http://schemas.openxmlformats.org/officeDocument/2006/customXml" ds:itemID="{C1A6C663-F3A0-44FB-85D6-F4AE99CD68FD}">
  <ds:schemaRefs>
    <ds:schemaRef ds:uri="http://schemas.openxmlformats.org/officeDocument/2006/bibliography"/>
  </ds:schemaRefs>
</ds:datastoreItem>
</file>

<file path=customXml/itemProps17.xml><?xml version="1.0" encoding="utf-8"?>
<ds:datastoreItem xmlns:ds="http://schemas.openxmlformats.org/officeDocument/2006/customXml" ds:itemID="{792B74F3-C280-4950-805F-CC97A08DCAC7}">
  <ds:schemaRefs>
    <ds:schemaRef ds:uri="http://schemas.openxmlformats.org/officeDocument/2006/bibliography"/>
  </ds:schemaRefs>
</ds:datastoreItem>
</file>

<file path=customXml/itemProps18.xml><?xml version="1.0" encoding="utf-8"?>
<ds:datastoreItem xmlns:ds="http://schemas.openxmlformats.org/officeDocument/2006/customXml" ds:itemID="{FC1C0916-207D-4CF5-8575-CF79D2E00408}">
  <ds:schemaRefs>
    <ds:schemaRef ds:uri="http://schemas.openxmlformats.org/officeDocument/2006/bibliography"/>
  </ds:schemaRefs>
</ds:datastoreItem>
</file>

<file path=customXml/itemProps19.xml><?xml version="1.0" encoding="utf-8"?>
<ds:datastoreItem xmlns:ds="http://schemas.openxmlformats.org/officeDocument/2006/customXml" ds:itemID="{8C709620-5A56-42CA-B200-453A60284F52}">
  <ds:schemaRefs>
    <ds:schemaRef ds:uri="http://schemas.openxmlformats.org/officeDocument/2006/bibliography"/>
  </ds:schemaRefs>
</ds:datastoreItem>
</file>

<file path=customXml/itemProps2.xml><?xml version="1.0" encoding="utf-8"?>
<ds:datastoreItem xmlns:ds="http://schemas.openxmlformats.org/officeDocument/2006/customXml" ds:itemID="{D2D6EE0B-A399-4D60-A6C7-5D9ACC3ECE1D}">
  <ds:schemaRefs>
    <ds:schemaRef ds:uri="http://schemas.openxmlformats.org/officeDocument/2006/bibliography"/>
  </ds:schemaRefs>
</ds:datastoreItem>
</file>

<file path=customXml/itemProps20.xml><?xml version="1.0" encoding="utf-8"?>
<ds:datastoreItem xmlns:ds="http://schemas.openxmlformats.org/officeDocument/2006/customXml" ds:itemID="{E7F5C7C7-C90A-4EDE-B1B4-C8C77F786CE4}">
  <ds:schemaRefs>
    <ds:schemaRef ds:uri="http://schemas.openxmlformats.org/officeDocument/2006/bibliography"/>
  </ds:schemaRefs>
</ds:datastoreItem>
</file>

<file path=customXml/itemProps21.xml><?xml version="1.0" encoding="utf-8"?>
<ds:datastoreItem xmlns:ds="http://schemas.openxmlformats.org/officeDocument/2006/customXml" ds:itemID="{8379A7DF-5C02-4634-8C63-FA08FBE3A649}">
  <ds:schemaRefs>
    <ds:schemaRef ds:uri="http://schemas.openxmlformats.org/officeDocument/2006/bibliography"/>
  </ds:schemaRefs>
</ds:datastoreItem>
</file>

<file path=customXml/itemProps22.xml><?xml version="1.0" encoding="utf-8"?>
<ds:datastoreItem xmlns:ds="http://schemas.openxmlformats.org/officeDocument/2006/customXml" ds:itemID="{6EE71A8A-BC01-48B1-BB6E-98113C76993A}">
  <ds:schemaRefs>
    <ds:schemaRef ds:uri="http://schemas.openxmlformats.org/officeDocument/2006/bibliography"/>
  </ds:schemaRefs>
</ds:datastoreItem>
</file>

<file path=customXml/itemProps3.xml><?xml version="1.0" encoding="utf-8"?>
<ds:datastoreItem xmlns:ds="http://schemas.openxmlformats.org/officeDocument/2006/customXml" ds:itemID="{DF12ABAE-6F81-4CB8-A741-D43415559440}">
  <ds:schemaRefs>
    <ds:schemaRef ds:uri="http://schemas.openxmlformats.org/officeDocument/2006/bibliography"/>
  </ds:schemaRefs>
</ds:datastoreItem>
</file>

<file path=customXml/itemProps4.xml><?xml version="1.0" encoding="utf-8"?>
<ds:datastoreItem xmlns:ds="http://schemas.openxmlformats.org/officeDocument/2006/customXml" ds:itemID="{3AD32516-403F-4F19-A99E-9A51999D60D2}">
  <ds:schemaRefs>
    <ds:schemaRef ds:uri="http://schemas.openxmlformats.org/officeDocument/2006/bibliography"/>
  </ds:schemaRefs>
</ds:datastoreItem>
</file>

<file path=customXml/itemProps5.xml><?xml version="1.0" encoding="utf-8"?>
<ds:datastoreItem xmlns:ds="http://schemas.openxmlformats.org/officeDocument/2006/customXml" ds:itemID="{FBC4BEDA-B931-46B2-B8F3-0FBB2B711A64}">
  <ds:schemaRefs>
    <ds:schemaRef ds:uri="http://schemas.openxmlformats.org/officeDocument/2006/bibliography"/>
  </ds:schemaRefs>
</ds:datastoreItem>
</file>

<file path=customXml/itemProps6.xml><?xml version="1.0" encoding="utf-8"?>
<ds:datastoreItem xmlns:ds="http://schemas.openxmlformats.org/officeDocument/2006/customXml" ds:itemID="{6EE64007-D3E1-4546-AB1E-9688B55B8E7C}">
  <ds:schemaRefs>
    <ds:schemaRef ds:uri="http://schemas.openxmlformats.org/officeDocument/2006/bibliography"/>
  </ds:schemaRefs>
</ds:datastoreItem>
</file>

<file path=customXml/itemProps7.xml><?xml version="1.0" encoding="utf-8"?>
<ds:datastoreItem xmlns:ds="http://schemas.openxmlformats.org/officeDocument/2006/customXml" ds:itemID="{A5001BAC-A359-40C3-A2B9-9C0D1A5C7642}">
  <ds:schemaRefs>
    <ds:schemaRef ds:uri="http://schemas.openxmlformats.org/officeDocument/2006/bibliography"/>
  </ds:schemaRefs>
</ds:datastoreItem>
</file>

<file path=customXml/itemProps8.xml><?xml version="1.0" encoding="utf-8"?>
<ds:datastoreItem xmlns:ds="http://schemas.openxmlformats.org/officeDocument/2006/customXml" ds:itemID="{71F43ABF-D0A6-404C-8750-484B661F402C}">
  <ds:schemaRefs>
    <ds:schemaRef ds:uri="http://schemas.openxmlformats.org/officeDocument/2006/bibliography"/>
  </ds:schemaRefs>
</ds:datastoreItem>
</file>

<file path=customXml/itemProps9.xml><?xml version="1.0" encoding="utf-8"?>
<ds:datastoreItem xmlns:ds="http://schemas.openxmlformats.org/officeDocument/2006/customXml" ds:itemID="{6C82DC93-73BA-469D-BB82-48AD462E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65</Pages>
  <Words>80167</Words>
  <Characters>45696</Characters>
  <Application>Microsoft Office Word</Application>
  <DocSecurity>0</DocSecurity>
  <Lines>380</Lines>
  <Paragraphs>251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Koncepcija par Nekustamā īpašuma valsts kadastra un Valsts vienotās datorizētās zemesgrāmatas vienotas sistēmas izveidi</vt:lpstr>
      <vt:lpstr>Koncepcija par Nekustamā īpašuma valsts kadastra un Valsts vienotās datorizētās zemesgrāmatas vienotas sistēmas izveidi</vt:lpstr>
    </vt:vector>
  </TitlesOfParts>
  <Company>Tieslietu ministrija</Company>
  <LinksUpToDate>false</LinksUpToDate>
  <CharactersWithSpaces>125612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par Nekustamā īpašuma valsts kadastra un Valsts vienotās datorizētās zemesgrāmatas vienotas sistēmas izveidi</dc:title>
  <dc:subject>Koncepcijas projekts</dc:subject>
  <dc:creator>Ingrida Reizina</dc:creator>
  <cp:lastModifiedBy>Jekaterina Macuka</cp:lastModifiedBy>
  <cp:revision>18</cp:revision>
  <cp:lastPrinted>2015-07-06T14:30:00Z</cp:lastPrinted>
  <dcterms:created xsi:type="dcterms:W3CDTF">2015-06-02T11:20:00Z</dcterms:created>
  <dcterms:modified xsi:type="dcterms:W3CDTF">2015-07-07T07:10:00Z</dcterms:modified>
</cp:coreProperties>
</file>