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4C" w:rsidRPr="00F73A2F" w:rsidRDefault="00A01D4C" w:rsidP="00A01D4C">
      <w:pPr>
        <w:jc w:val="center"/>
        <w:rPr>
          <w:b/>
        </w:rPr>
      </w:pPr>
      <w:r w:rsidRPr="00F73A2F">
        <w:rPr>
          <w:b/>
          <w:bCs/>
        </w:rPr>
        <w:t xml:space="preserve">Ministru kabineta rīkojuma projekta </w:t>
      </w:r>
      <w:r w:rsidRPr="00F73A2F">
        <w:rPr>
          <w:b/>
        </w:rPr>
        <w:t>„Par</w:t>
      </w:r>
      <w:r>
        <w:rPr>
          <w:b/>
        </w:rPr>
        <w:t xml:space="preserve"> valstij piekrītošā dzīvokļa īpašuma Nr.6 Augļu ielā 1</w:t>
      </w:r>
      <w:r w:rsidRPr="00F73A2F">
        <w:rPr>
          <w:b/>
        </w:rPr>
        <w:t>, Rīgā</w:t>
      </w:r>
      <w:r>
        <w:rPr>
          <w:b/>
        </w:rPr>
        <w:t>,</w:t>
      </w:r>
      <w:r w:rsidRPr="00F73A2F">
        <w:rPr>
          <w:b/>
        </w:rPr>
        <w:t xml:space="preserve"> nodošanu Rīgas pilsētas pašvaldības īpašumā” </w:t>
      </w:r>
      <w:r w:rsidRPr="00F73A2F">
        <w:rPr>
          <w:b/>
          <w:bCs/>
        </w:rPr>
        <w:t xml:space="preserve">sākotnējās ietekmes novērtējuma </w:t>
      </w:r>
      <w:smartTag w:uri="schemas-tilde-lv/tildestengine" w:element="veidnes">
        <w:smartTagPr>
          <w:attr w:name="text" w:val="ziņojums"/>
          <w:attr w:name="baseform" w:val="ziņojums"/>
          <w:attr w:name="id" w:val="-1"/>
        </w:smartTagPr>
        <w:r w:rsidRPr="00F73A2F">
          <w:rPr>
            <w:b/>
            <w:bCs/>
          </w:rPr>
          <w:t>ziņojums</w:t>
        </w:r>
      </w:smartTag>
      <w:r w:rsidRPr="00F73A2F">
        <w:rPr>
          <w:b/>
          <w:bCs/>
        </w:rPr>
        <w:t xml:space="preserve"> (anotācija</w:t>
      </w:r>
      <w:r w:rsidRPr="00F73A2F">
        <w:rPr>
          <w:b/>
        </w:rPr>
        <w:t>)</w:t>
      </w:r>
    </w:p>
    <w:p w:rsidR="00A01D4C" w:rsidRPr="00AE75ED" w:rsidRDefault="00A01D4C" w:rsidP="00A01D4C">
      <w:pPr>
        <w:rPr>
          <w:sz w:val="26"/>
          <w:szCs w:val="26"/>
        </w:rPr>
      </w:pPr>
    </w:p>
    <w:tbl>
      <w:tblPr>
        <w:tblpPr w:leftFromText="180" w:rightFromText="18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4"/>
        <w:gridCol w:w="2574"/>
        <w:gridCol w:w="6601"/>
      </w:tblGrid>
      <w:tr w:rsidR="00A01D4C" w:rsidRPr="009B0860" w:rsidTr="00A74604">
        <w:tc>
          <w:tcPr>
            <w:tcW w:w="9809" w:type="dxa"/>
            <w:gridSpan w:val="3"/>
            <w:vAlign w:val="center"/>
          </w:tcPr>
          <w:p w:rsidR="00A01D4C" w:rsidRPr="009B0860" w:rsidRDefault="00A01D4C" w:rsidP="00A74604">
            <w:pPr>
              <w:pStyle w:val="naisnod"/>
              <w:spacing w:before="0" w:after="0"/>
              <w:ind w:right="-80"/>
            </w:pPr>
            <w:r w:rsidRPr="009B0860">
              <w:t>I. Tiesību akta projekta izstrādes nepieciešamība</w:t>
            </w:r>
          </w:p>
        </w:tc>
      </w:tr>
      <w:tr w:rsidR="00A01D4C" w:rsidRPr="00093D5D" w:rsidTr="00A74604">
        <w:trPr>
          <w:trHeight w:val="630"/>
        </w:trPr>
        <w:tc>
          <w:tcPr>
            <w:tcW w:w="634" w:type="dxa"/>
          </w:tcPr>
          <w:p w:rsidR="00A01D4C" w:rsidRPr="00093D5D" w:rsidRDefault="00A01D4C" w:rsidP="00A74604">
            <w:pPr>
              <w:pStyle w:val="naiskr"/>
              <w:spacing w:before="0" w:after="0"/>
              <w:ind w:right="-80"/>
              <w:jc w:val="center"/>
            </w:pPr>
            <w:r w:rsidRPr="00093D5D">
              <w:t>1.</w:t>
            </w:r>
          </w:p>
        </w:tc>
        <w:tc>
          <w:tcPr>
            <w:tcW w:w="2574" w:type="dxa"/>
          </w:tcPr>
          <w:p w:rsidR="00A01D4C" w:rsidRPr="00093D5D" w:rsidRDefault="00A01D4C" w:rsidP="00A74604">
            <w:pPr>
              <w:pStyle w:val="naiskr"/>
              <w:spacing w:before="0" w:after="0"/>
              <w:ind w:left="80" w:right="-80" w:hanging="10"/>
            </w:pPr>
            <w:r w:rsidRPr="00093D5D">
              <w:t>Pamatojums</w:t>
            </w:r>
          </w:p>
        </w:tc>
        <w:tc>
          <w:tcPr>
            <w:tcW w:w="6601" w:type="dxa"/>
          </w:tcPr>
          <w:p w:rsidR="00A01D4C" w:rsidRPr="00093D5D" w:rsidRDefault="0022106C" w:rsidP="0022106C">
            <w:pPr>
              <w:ind w:left="199" w:right="165"/>
              <w:jc w:val="both"/>
            </w:pPr>
            <w:r>
              <w:t>Ministru kabineta r</w:t>
            </w:r>
            <w:r w:rsidR="00A01D4C" w:rsidRPr="00F73A2F">
              <w:t xml:space="preserve">īkojuma projekts „Par </w:t>
            </w:r>
            <w:r w:rsidR="00A01D4C">
              <w:t>valstij piekrītošā dzīvokļa īpašuma Nr.6 Augļu ielā 1, Rīgā, nodošanu Rīgas pilsētas pašvaldības īpašumā</w:t>
            </w:r>
            <w:r w:rsidR="00A01D4C" w:rsidRPr="00F73A2F">
              <w:t>”</w:t>
            </w:r>
            <w:r w:rsidR="00A01D4C" w:rsidRPr="00F33A25">
              <w:t xml:space="preserve"> (turpmāk – rīkojuma projekts) sagatavots saskaņā ar Publiskas personas man</w:t>
            </w:r>
            <w:r w:rsidR="00A01D4C">
              <w:t>tas atsavināšanas likuma</w:t>
            </w:r>
            <w:r>
              <w:t xml:space="preserve"> (turpmāk – Atsavināšanas likums)</w:t>
            </w:r>
            <w:r w:rsidR="00A01D4C">
              <w:t xml:space="preserve"> 45.panta pirmo daļu, </w:t>
            </w:r>
            <w:r w:rsidR="00A01D4C" w:rsidRPr="00F33A25">
              <w:t>Latvijas R</w:t>
            </w:r>
            <w:r>
              <w:t>epublikas Civillikuma 416.panta pirmā daļu</w:t>
            </w:r>
            <w:proofErr w:type="gramStart"/>
            <w:r w:rsidR="00A01D4C" w:rsidRPr="00F33A25">
              <w:t xml:space="preserve">  </w:t>
            </w:r>
            <w:proofErr w:type="gramEnd"/>
            <w:r w:rsidR="00A01D4C" w:rsidRPr="00F33A25">
              <w:t>un</w:t>
            </w:r>
            <w:r w:rsidR="00A01D4C">
              <w:t xml:space="preserve"> Rīgas pilsētas domes 2009.gada 17.decembra lēmumu Nr.750 „Par bezmantinieka mantas – dzīvokļa īpašuma Nr.6. Rīgā, Augļu ielā 1, pārņemšanu Rīgas pilsētas pašvaldības īpašumā”. </w:t>
            </w:r>
          </w:p>
        </w:tc>
      </w:tr>
      <w:tr w:rsidR="00A01D4C" w:rsidRPr="00093D5D" w:rsidTr="00A74604">
        <w:trPr>
          <w:trHeight w:val="699"/>
        </w:trPr>
        <w:tc>
          <w:tcPr>
            <w:tcW w:w="634" w:type="dxa"/>
          </w:tcPr>
          <w:p w:rsidR="00A01D4C" w:rsidRPr="00093D5D" w:rsidRDefault="00A01D4C" w:rsidP="00A74604">
            <w:pPr>
              <w:pStyle w:val="naiskr"/>
              <w:spacing w:before="0" w:after="0"/>
              <w:ind w:right="-80"/>
              <w:jc w:val="center"/>
            </w:pPr>
            <w:r w:rsidRPr="00093D5D">
              <w:t>2.</w:t>
            </w:r>
          </w:p>
        </w:tc>
        <w:tc>
          <w:tcPr>
            <w:tcW w:w="2574" w:type="dxa"/>
          </w:tcPr>
          <w:p w:rsidR="00A01D4C" w:rsidRPr="00093D5D" w:rsidRDefault="00A01D4C" w:rsidP="00A74604">
            <w:pPr>
              <w:pStyle w:val="naiskr"/>
              <w:tabs>
                <w:tab w:val="left" w:pos="170"/>
              </w:tabs>
              <w:spacing w:before="0" w:after="0"/>
              <w:ind w:left="80" w:right="-80"/>
            </w:pPr>
            <w:r w:rsidRPr="00093D5D">
              <w:t>Pašreizējā situācija un problēmas</w:t>
            </w:r>
          </w:p>
        </w:tc>
        <w:tc>
          <w:tcPr>
            <w:tcW w:w="6601" w:type="dxa"/>
          </w:tcPr>
          <w:p w:rsidR="00A01D4C" w:rsidRDefault="00A01D4C" w:rsidP="00A74604">
            <w:pPr>
              <w:ind w:left="199" w:right="165"/>
              <w:jc w:val="both"/>
            </w:pPr>
            <w:r w:rsidRPr="00F33A25">
              <w:t xml:space="preserve">Rīgas apgabaltiesas zvērināta notāre </w:t>
            </w:r>
            <w:r>
              <w:t xml:space="preserve">Ilona </w:t>
            </w:r>
            <w:proofErr w:type="spellStart"/>
            <w:r>
              <w:t>Ķibilde</w:t>
            </w:r>
            <w:proofErr w:type="spellEnd"/>
            <w:r>
              <w:t xml:space="preserve"> 2009.gada 23.martā </w:t>
            </w:r>
            <w:r w:rsidRPr="00F33A25">
              <w:t>izdeva notariālo aktu par mantojuma lietas izbeigšanu. Ne</w:t>
            </w:r>
            <w:r>
              <w:t xml:space="preserve">kustamais īpašums ( īpašuma kadastra Nr.01009181810), kas sastāv no dzīvokļa īpašuma un dzīvokļa īpašumā ietilpstošās kopīpašuma 2350/65770 domājamās daļas no zemes gabala un dzīvojamās mājas Augļu ielā 1, Rīgā un kas </w:t>
            </w:r>
            <w:r w:rsidRPr="00F33A25">
              <w:t xml:space="preserve">reģistrēts Rīgas </w:t>
            </w:r>
            <w:r>
              <w:t xml:space="preserve">pilsētas </w:t>
            </w:r>
            <w:r w:rsidRPr="00F33A25">
              <w:t>zemesgrāmatas nodalījumā Nr.</w:t>
            </w:r>
            <w:r>
              <w:t>31253 6</w:t>
            </w:r>
            <w:r w:rsidRPr="00F33A25">
              <w:t xml:space="preserve"> </w:t>
            </w:r>
            <w:r>
              <w:t xml:space="preserve">(turpmāk – nekustamais īpašums), </w:t>
            </w:r>
            <w:r w:rsidRPr="00F33A25">
              <w:t>un saskaņā ar augstāk minēto notariālo aktu ir atzīts par bezmantinieka mantu un piekrīt valstij</w:t>
            </w:r>
            <w:r>
              <w:t xml:space="preserve"> atbilstoši</w:t>
            </w:r>
            <w:r w:rsidRPr="00F33A25">
              <w:t xml:space="preserve"> Latvijas Republi</w:t>
            </w:r>
            <w:r>
              <w:t>kas Civillikuma 416. panta pirmajai daļai</w:t>
            </w:r>
            <w:r w:rsidRPr="00F33A25">
              <w:t>.</w:t>
            </w:r>
          </w:p>
          <w:p w:rsidR="00A01D4C" w:rsidRDefault="00A01D4C" w:rsidP="00A74604">
            <w:pPr>
              <w:pStyle w:val="tv2131"/>
              <w:spacing w:line="240" w:lineRule="auto"/>
              <w:ind w:left="199" w:right="165" w:firstLine="0"/>
              <w:jc w:val="both"/>
              <w:rPr>
                <w:color w:val="auto"/>
                <w:sz w:val="24"/>
                <w:szCs w:val="24"/>
              </w:rPr>
            </w:pPr>
            <w:r w:rsidRPr="00F33A25">
              <w:rPr>
                <w:color w:val="auto"/>
                <w:sz w:val="24"/>
                <w:szCs w:val="24"/>
              </w:rPr>
              <w:t>Civillikum</w:t>
            </w:r>
            <w:r>
              <w:rPr>
                <w:color w:val="auto"/>
                <w:sz w:val="24"/>
                <w:szCs w:val="24"/>
              </w:rPr>
              <w:t>a</w:t>
            </w:r>
            <w:r w:rsidRPr="00F33A25">
              <w:rPr>
                <w:color w:val="auto"/>
                <w:sz w:val="24"/>
                <w:szCs w:val="24"/>
              </w:rPr>
              <w:t xml:space="preserve"> 416.panta pirmā daļa no</w:t>
            </w:r>
            <w:r>
              <w:rPr>
                <w:color w:val="auto"/>
                <w:sz w:val="24"/>
                <w:szCs w:val="24"/>
              </w:rPr>
              <w:t>saka</w:t>
            </w:r>
            <w:r w:rsidRPr="00F33A25">
              <w:rPr>
                <w:color w:val="auto"/>
                <w:sz w:val="24"/>
                <w:szCs w:val="24"/>
              </w:rPr>
              <w:t>, ka, ja pēc mantojuma atstājēja nāves viņam mantinieki nav palikuši vai šie mantinieki likumiskā termiņā pēc publikācijas par mantojuma atklāšanos nav ieradušies vai nav pierādījuši savas mantojuma tiesības, tad manta piekrīt valstij.</w:t>
            </w:r>
          </w:p>
          <w:p w:rsidR="00A01D4C" w:rsidRDefault="00A01D4C" w:rsidP="00A74604">
            <w:pPr>
              <w:ind w:left="199" w:right="165"/>
              <w:jc w:val="both"/>
            </w:pPr>
            <w:r>
              <w:t>Mantojuma lietā ir iesniegts kreditora prasījums - Rīgas domes pašvaldības ieņēmumu pārvaldes kreditora prasījums LVL 3,35 (trīs lati un trīsdesmit pieci santīmi) apmērā.</w:t>
            </w:r>
          </w:p>
          <w:p w:rsidR="00A01D4C" w:rsidRPr="00A01D4C" w:rsidRDefault="00A01D4C" w:rsidP="00A74604">
            <w:pPr>
              <w:ind w:left="199" w:right="165"/>
              <w:jc w:val="both"/>
            </w:pPr>
            <w:r w:rsidRPr="00A01D4C">
              <w:t>Noteikts aizliegums bez „</w:t>
            </w:r>
            <w:proofErr w:type="spellStart"/>
            <w:r w:rsidRPr="00A01D4C">
              <w:t>Nordea</w:t>
            </w:r>
            <w:proofErr w:type="spellEnd"/>
            <w:r w:rsidRPr="00A01D4C">
              <w:t xml:space="preserve"> </w:t>
            </w:r>
            <w:proofErr w:type="spellStart"/>
            <w:r w:rsidRPr="00A01D4C">
              <w:t>Bank</w:t>
            </w:r>
            <w:proofErr w:type="spellEnd"/>
            <w:r w:rsidRPr="00A01D4C">
              <w:t xml:space="preserve"> </w:t>
            </w:r>
            <w:proofErr w:type="spellStart"/>
            <w:r w:rsidRPr="00A01D4C">
              <w:t>Finland</w:t>
            </w:r>
            <w:proofErr w:type="spellEnd"/>
            <w:r w:rsidRPr="00A01D4C">
              <w:t xml:space="preserve"> </w:t>
            </w:r>
            <w:proofErr w:type="spellStart"/>
            <w:r w:rsidRPr="00A01D4C">
              <w:t>Plc</w:t>
            </w:r>
            <w:proofErr w:type="spellEnd"/>
            <w:r w:rsidRPr="00A01D4C">
              <w:t xml:space="preserve">” rakstiskas piekrišanas nekustamo īpašumu atsavināt, dāvināt, sadalīt un apgrūtināt ar lietu tiesībām un nostiprināta kā pirmā hipotēka Ls 2740,94 (divi tūkstoši septiņi simti četrdesmit lati un deviņdesmit četri santīmi).  </w:t>
            </w:r>
          </w:p>
          <w:p w:rsidR="00A01D4C" w:rsidRDefault="00A01D4C" w:rsidP="00A74604">
            <w:pPr>
              <w:ind w:left="199" w:right="165"/>
              <w:jc w:val="both"/>
            </w:pPr>
            <w:r>
              <w:t>Valsts ieņēmumu dienests ar 2009.gada 13.maija valstij piekritīgās mantas pieņemšanas un nodošanas aktu Nr.000888 ņēmis valsts uzskaitē par bezmantinieka mantu atzīto dzīvokļa īpašumu.</w:t>
            </w:r>
          </w:p>
          <w:p w:rsidR="00A01D4C" w:rsidRPr="00CA5DD0" w:rsidRDefault="00A01D4C" w:rsidP="00A74604">
            <w:pPr>
              <w:pStyle w:val="tv2131"/>
              <w:spacing w:line="240" w:lineRule="auto"/>
              <w:ind w:left="198" w:right="164" w:firstLine="0"/>
              <w:jc w:val="both"/>
              <w:rPr>
                <w:color w:val="000000" w:themeColor="text1"/>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 xml:space="preserve">Ministru kabineta 2013.gada 26.novembra noteikumu Nr.1354 „Kārtība, kādā veicama valstij piekritīgās mantas uzskaite, </w:t>
            </w:r>
            <w:proofErr w:type="gramStart"/>
            <w:r w:rsidRPr="00CA5DD0">
              <w:rPr>
                <w:color w:val="000000"/>
                <w:sz w:val="24"/>
                <w:szCs w:val="24"/>
              </w:rPr>
              <w:t>novērtēšana, realizācija, nodošana bez</w:t>
            </w:r>
            <w:proofErr w:type="gramEnd"/>
            <w:r w:rsidRPr="00CA5DD0">
              <w:rPr>
                <w:color w:val="000000"/>
                <w:sz w:val="24"/>
                <w:szCs w:val="24"/>
              </w:rPr>
              <w:t xml:space="preserve"> maksas, iznīcināšana, un realizācijas ieņēmumu ieskaitīšana valsts budžetā” (turpmāk – Noteikumi Nr.1354)</w:t>
            </w:r>
            <w:r>
              <w:rPr>
                <w:color w:val="000000"/>
                <w:sz w:val="24"/>
                <w:szCs w:val="24"/>
              </w:rPr>
              <w:t xml:space="preserve"> 7.punktu ir atbildīgs par mantas </w:t>
            </w:r>
            <w:proofErr w:type="spellStart"/>
            <w:r>
              <w:rPr>
                <w:color w:val="000000"/>
                <w:sz w:val="24"/>
                <w:szCs w:val="24"/>
              </w:rPr>
              <w:t>neskartību</w:t>
            </w:r>
            <w:proofErr w:type="spellEnd"/>
            <w:r>
              <w:rPr>
                <w:color w:val="000000"/>
                <w:sz w:val="24"/>
                <w:szCs w:val="24"/>
              </w:rPr>
              <w:t xml:space="preserve"> un saglabāšanu no tās pieņemšanas brīža </w:t>
            </w:r>
            <w:r>
              <w:rPr>
                <w:color w:val="000000"/>
                <w:sz w:val="24"/>
                <w:szCs w:val="24"/>
              </w:rPr>
              <w:lastRenderedPageBreak/>
              <w:t xml:space="preserve">līdz nodošanai realizācijai, nodošanai bez maksas vai iznīcināšanai. </w:t>
            </w:r>
          </w:p>
          <w:p w:rsidR="00A01D4C" w:rsidRDefault="00A01D4C" w:rsidP="00A74604">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5.panta pirmajā daļā noteikts, ka atļauju atsavināt valsts nekustamo īpašumu dod Ministru kabinets.</w:t>
            </w:r>
          </w:p>
          <w:p w:rsidR="00A01D4C" w:rsidRDefault="00A01D4C" w:rsidP="00A74604">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 xml:space="preserve">45.panta pirmajā daļā noteikts, ka valsts dzīvojamo māju, izņemot šā panta otrajā daļā minēto gadījumu, kā arī dzīvokļa īpašumu vispirms piedāvā nodot tās pašvaldības īpašumā, kuras administratīvajā teritorijā atrodas attiecīgā valsts dzīvojamā māja vai dzīvokļa īpašums. Ja pašvaldības dome pieņem lēmumu </w:t>
            </w:r>
            <w:proofErr w:type="gramStart"/>
            <w:r w:rsidRPr="00374B3F">
              <w:rPr>
                <w:color w:val="000000" w:themeColor="text1"/>
                <w:sz w:val="24"/>
                <w:szCs w:val="24"/>
              </w:rPr>
              <w:t>par valsts dzīvojamās mājas vai</w:t>
            </w:r>
            <w:proofErr w:type="gramEnd"/>
            <w:r w:rsidRPr="00374B3F">
              <w:rPr>
                <w:color w:val="000000" w:themeColor="text1"/>
                <w:sz w:val="24"/>
                <w:szCs w:val="24"/>
              </w:rPr>
              <w:t xml:space="preserve"> dzīvokļa īpašuma pārņemšanu pašvaldības īpašumā, to nodod bez atlīdzības pašvaldības īpašumā.</w:t>
            </w:r>
          </w:p>
          <w:p w:rsidR="00A01D4C" w:rsidRPr="007E5560" w:rsidRDefault="00A01D4C" w:rsidP="00A74604">
            <w:pPr>
              <w:pStyle w:val="tv2131"/>
              <w:spacing w:line="240" w:lineRule="auto"/>
              <w:ind w:left="198" w:right="164" w:firstLine="0"/>
              <w:jc w:val="both"/>
              <w:rPr>
                <w:color w:val="000000" w:themeColor="text1"/>
                <w:sz w:val="24"/>
                <w:szCs w:val="24"/>
              </w:rPr>
            </w:pPr>
            <w:r>
              <w:rPr>
                <w:color w:val="000000" w:themeColor="text1"/>
                <w:sz w:val="24"/>
                <w:szCs w:val="24"/>
              </w:rPr>
              <w:t>Saskaņā ar Atsavināšanas likuma 3.panta pirmo daļu, viens no nekustamā īpašuma atsavināšanas veidiem ir nodošana bez atlīdzības.</w:t>
            </w:r>
            <w:r w:rsidRPr="00F33A25">
              <w:t xml:space="preserve"> </w:t>
            </w:r>
          </w:p>
          <w:p w:rsidR="00A01D4C" w:rsidRDefault="00A01D4C" w:rsidP="00A74604">
            <w:pPr>
              <w:ind w:left="199" w:right="165"/>
              <w:jc w:val="both"/>
            </w:pPr>
            <w:r>
              <w:t>Rīgas dome 2009</w:t>
            </w:r>
            <w:r w:rsidRPr="00F33A25">
              <w:t xml:space="preserve">.gada </w:t>
            </w:r>
            <w:r>
              <w:t>17.decembrī</w:t>
            </w:r>
            <w:r w:rsidRPr="00F33A25">
              <w:t xml:space="preserve"> pieņēma lēmumu „Par </w:t>
            </w:r>
            <w:r>
              <w:t>bezmantinieka mantas – dzīvokļa īpašuma Nr.6 Rīgā, Augļu ielā 1, pārņemšanu Rīgas pilsētas pašvaldības īpašumā”, lai to izmantotu likumā „Par pašvaldībām” noteikto funkciju īstenošanai</w:t>
            </w:r>
            <w:r w:rsidRPr="00F33A25">
              <w:t>.</w:t>
            </w:r>
          </w:p>
          <w:p w:rsidR="00A01D4C" w:rsidRPr="00A01D4C" w:rsidRDefault="00A01D4C" w:rsidP="00A74604">
            <w:pPr>
              <w:ind w:left="199" w:right="165"/>
              <w:jc w:val="both"/>
            </w:pPr>
            <w:r w:rsidRPr="00A01D4C">
              <w:t xml:space="preserve">Rīgas domes Mājokļu un vides departaments 2014.gada 15.decembrī pamatojoties uz </w:t>
            </w:r>
            <w:proofErr w:type="spellStart"/>
            <w:r w:rsidRPr="00A01D4C">
              <w:t>Nordea</w:t>
            </w:r>
            <w:proofErr w:type="spellEnd"/>
            <w:r w:rsidRPr="00A01D4C">
              <w:t xml:space="preserve"> </w:t>
            </w:r>
            <w:proofErr w:type="spellStart"/>
            <w:r w:rsidRPr="00A01D4C">
              <w:t>Bank</w:t>
            </w:r>
            <w:proofErr w:type="spellEnd"/>
            <w:r w:rsidRPr="00A01D4C">
              <w:t xml:space="preserve"> AB Latvijas filiāles 03.11.2014. vēstuli Nr. DMV-14-4394-sd par kompensācijas izmaksu, lai dzēstu ķīlas tiesības uz nekustamo īpašumu – dzīvokļa īpašumu Nr.6 Augļu ielā 1, Rīgā, vecis kompensācijas izmaksu </w:t>
            </w:r>
            <w:proofErr w:type="spellStart"/>
            <w:r w:rsidRPr="00A01D4C">
              <w:t>Nordea</w:t>
            </w:r>
            <w:proofErr w:type="spellEnd"/>
            <w:r w:rsidRPr="00A01D4C">
              <w:t xml:space="preserve"> </w:t>
            </w:r>
            <w:proofErr w:type="spellStart"/>
            <w:r w:rsidRPr="00A01D4C">
              <w:t>Bank</w:t>
            </w:r>
            <w:proofErr w:type="spellEnd"/>
            <w:r w:rsidRPr="00A01D4C">
              <w:t xml:space="preserve"> AB Latvijas filiālei EUR 2649,22 (divi tūkstoši seši simti četrdesmit deviņi eiro un divdesmit divi eiro centi) apmērā.</w:t>
            </w:r>
          </w:p>
          <w:p w:rsidR="00A01D4C" w:rsidRPr="00A01D4C" w:rsidRDefault="00A01D4C" w:rsidP="00A74604">
            <w:pPr>
              <w:ind w:left="199" w:right="165"/>
              <w:jc w:val="both"/>
            </w:pPr>
            <w:r w:rsidRPr="00A01D4C">
              <w:t>Rīgas domes Mājokļu un vides departaments 2015.gada 30.janvārī pamatojoties uz Rīgas domes 17.12.2009. lēmuma Nr. 750 „Par bezmantinieka mantas – dzīvokļa īpašuma Nr.6 Augļu ielā 1, pārņemšanu Rīgas pilsētas pašvaldības īpašumā” 3.punktu, 07.06.2011. lēmuma Nr. 3283 „Par izdevumu, kas radušies dzīvojamās mājās esošo telpu neizmantošanas rezultātā, un bezmantinieka mantas kreditoru prasījumu samaksas kārtību” 3.1.punktu, Rīgas domes 26.01.2015. Īpašuma departamenta Būvju sakārtošanas pārvaldes vēstuli Nr. 2-1/DIBS-151-dv, veicis kompensācijas samaksu Rīgas domes Finanšu departamentam EUR 11,27 (vienpadsmit eiro un divdesmit septiņi eiro centi) apmērā.</w:t>
            </w:r>
          </w:p>
          <w:p w:rsidR="00A01D4C" w:rsidRPr="00694E21" w:rsidRDefault="00A01D4C" w:rsidP="00A74604">
            <w:pPr>
              <w:ind w:left="199" w:right="165"/>
              <w:jc w:val="both"/>
              <w:rPr>
                <w:u w:val="single"/>
              </w:rPr>
            </w:pPr>
            <w:r>
              <w:t xml:space="preserve">Nekustamais īpašums reģistrēts Rīgas pilsētas zemesgrāmatas nodalījumā Nr.31253 6. Pamatojoties uz 2015.gada 29.janvāra Zemesgrāmatu tiesneša lēmumu, ir dzēsta uz nekustamo īpašumu nostiprinātā hipotēka, līdz ar to nekustamais īpašums nav apgrūtināts ar lietu tiesībām un ķīlas tiesībām. </w:t>
            </w:r>
            <w:r>
              <w:rPr>
                <w:u w:val="single"/>
              </w:rPr>
              <w:t xml:space="preserve"> </w:t>
            </w:r>
            <w:r w:rsidRPr="00694E21">
              <w:rPr>
                <w:u w:val="single"/>
              </w:rPr>
              <w:t xml:space="preserve">  </w:t>
            </w:r>
          </w:p>
          <w:p w:rsidR="00A01D4C" w:rsidRDefault="00A01D4C" w:rsidP="00A74604">
            <w:pPr>
              <w:ind w:left="199" w:right="165"/>
              <w:jc w:val="both"/>
            </w:pPr>
            <w:r w:rsidRPr="00F33A25">
              <w:t xml:space="preserve">Vides aizsardzības un reģionālās attīstības ministrija (turpmāk – ministrija) ir saņēmusi </w:t>
            </w:r>
            <w:r>
              <w:t xml:space="preserve">Rīgas </w:t>
            </w:r>
            <w:r w:rsidRPr="00F33A25">
              <w:t>domes</w:t>
            </w:r>
            <w:r>
              <w:t xml:space="preserve"> Īpašuma departamenta 2015.gada 31.marta </w:t>
            </w:r>
            <w:r w:rsidRPr="00F33A25">
              <w:t>vēstuli Nr.</w:t>
            </w:r>
            <w:r>
              <w:t>1-6/DI-15-447-nd,</w:t>
            </w:r>
            <w:r w:rsidRPr="00F33A25">
              <w:t xml:space="preserve"> kur</w:t>
            </w:r>
            <w:r>
              <w:t xml:space="preserve">ā izteikts lūgums </w:t>
            </w:r>
            <w:r w:rsidRPr="00F33A25">
              <w:t>ministrija</w:t>
            </w:r>
            <w:r>
              <w:t>i</w:t>
            </w:r>
            <w:r w:rsidRPr="00F33A25">
              <w:t xml:space="preserve"> sagatavot uz virzīt izskatīšanai Ministru </w:t>
            </w:r>
            <w:r w:rsidRPr="00F33A25">
              <w:lastRenderedPageBreak/>
              <w:t>kabineta rīkojumu projektu par bezmantinieka mant</w:t>
            </w:r>
            <w:r>
              <w:t>as nodošanu pašvaldības īpašumā.</w:t>
            </w:r>
          </w:p>
          <w:p w:rsidR="00A01D4C" w:rsidRPr="00C521B7" w:rsidRDefault="00A01D4C" w:rsidP="00A74604">
            <w:pPr>
              <w:ind w:left="199" w:right="165"/>
              <w:jc w:val="both"/>
            </w:pPr>
            <w:r w:rsidRPr="00F33A25">
              <w:t xml:space="preserve"> </w:t>
            </w:r>
            <w:r>
              <w:t>Saskaņā ar Nekustamā īpašuma valsts kadastra informācijas sistēmas datiem nekustamais īpašums (kadastra Nr. 01009181810) sastāv no dzīvokļa īpašuma (adrese Augļu ielā 1-6), kura platība ir 23,5 m</w:t>
            </w:r>
            <w:r>
              <w:rPr>
                <w:vertAlign w:val="superscript"/>
              </w:rPr>
              <w:t xml:space="preserve">2 </w:t>
            </w:r>
            <w:r>
              <w:t xml:space="preserve">un pie dzīvokļa īpašuma piederošās zemes vienības (kadastra apzīmējums Nr.01000580120)  235/6577 domājamās daļas, kā arī 235/6577 domājamās daļas no pie dzīvokļa piederošo būvju domājamajām daļām, kuru kadastra apzīmējumi ir Nr.01000580120001; Nr.01000580120002; Nr.01000580120003 un Nr.01000580120004. Nekustamā īpašuma kadastrālā vērtība ir 5672 </w:t>
            </w:r>
            <w:proofErr w:type="spellStart"/>
            <w:r w:rsidRPr="00337934">
              <w:rPr>
                <w:i/>
              </w:rPr>
              <w:t>euro</w:t>
            </w:r>
            <w:proofErr w:type="spellEnd"/>
            <w:r>
              <w:t xml:space="preserve">. </w:t>
            </w:r>
          </w:p>
        </w:tc>
      </w:tr>
      <w:tr w:rsidR="00A01D4C" w:rsidRPr="00093D5D" w:rsidTr="00A74604">
        <w:trPr>
          <w:trHeight w:val="712"/>
        </w:trPr>
        <w:tc>
          <w:tcPr>
            <w:tcW w:w="634" w:type="dxa"/>
          </w:tcPr>
          <w:p w:rsidR="00A01D4C" w:rsidRPr="00093D5D" w:rsidRDefault="00A01D4C" w:rsidP="00A74604">
            <w:pPr>
              <w:pStyle w:val="naiskr"/>
              <w:spacing w:before="0" w:after="0"/>
              <w:ind w:right="-80"/>
              <w:jc w:val="center"/>
            </w:pPr>
            <w:r w:rsidRPr="00093D5D">
              <w:lastRenderedPageBreak/>
              <w:t>3.</w:t>
            </w:r>
          </w:p>
        </w:tc>
        <w:tc>
          <w:tcPr>
            <w:tcW w:w="2574" w:type="dxa"/>
          </w:tcPr>
          <w:p w:rsidR="00A01D4C" w:rsidRPr="00093D5D" w:rsidRDefault="00A01D4C" w:rsidP="00A74604">
            <w:pPr>
              <w:pStyle w:val="naiskr"/>
              <w:spacing w:before="0" w:after="0"/>
              <w:ind w:left="80" w:right="-80"/>
            </w:pPr>
            <w:r w:rsidRPr="00093D5D">
              <w:t>Projekta izstrādē iesaistītās institūcijas</w:t>
            </w:r>
          </w:p>
        </w:tc>
        <w:tc>
          <w:tcPr>
            <w:tcW w:w="6601" w:type="dxa"/>
          </w:tcPr>
          <w:p w:rsidR="00A01D4C" w:rsidRPr="001314FF" w:rsidRDefault="00A01D4C" w:rsidP="00A74604">
            <w:pPr>
              <w:pStyle w:val="FootnoteText"/>
              <w:ind w:left="195" w:right="165"/>
              <w:rPr>
                <w:sz w:val="24"/>
                <w:szCs w:val="24"/>
              </w:rPr>
            </w:pPr>
            <w:r>
              <w:rPr>
                <w:sz w:val="24"/>
                <w:szCs w:val="24"/>
              </w:rPr>
              <w:t>Vides aizsardzības un reģionālās attīstības ministrija, Rīgas pilsētas dome</w:t>
            </w:r>
          </w:p>
        </w:tc>
      </w:tr>
      <w:tr w:rsidR="00A01D4C" w:rsidRPr="00093D5D" w:rsidTr="00A74604">
        <w:tc>
          <w:tcPr>
            <w:tcW w:w="634" w:type="dxa"/>
          </w:tcPr>
          <w:p w:rsidR="00A01D4C" w:rsidRPr="00093D5D" w:rsidRDefault="00A01D4C" w:rsidP="00A74604">
            <w:pPr>
              <w:pStyle w:val="naiskr"/>
              <w:spacing w:before="0" w:after="0"/>
              <w:ind w:right="-80"/>
              <w:jc w:val="center"/>
            </w:pPr>
            <w:r>
              <w:t>4</w:t>
            </w:r>
            <w:r w:rsidRPr="00093D5D">
              <w:t>.</w:t>
            </w:r>
          </w:p>
        </w:tc>
        <w:tc>
          <w:tcPr>
            <w:tcW w:w="2574" w:type="dxa"/>
          </w:tcPr>
          <w:p w:rsidR="00A01D4C" w:rsidRPr="00093D5D" w:rsidRDefault="00A01D4C" w:rsidP="00A74604">
            <w:pPr>
              <w:pStyle w:val="naiskr"/>
              <w:spacing w:before="0" w:after="0"/>
              <w:ind w:left="80" w:right="-80"/>
            </w:pPr>
            <w:r w:rsidRPr="00093D5D">
              <w:t>Cita informācija</w:t>
            </w:r>
          </w:p>
        </w:tc>
        <w:tc>
          <w:tcPr>
            <w:tcW w:w="6601" w:type="dxa"/>
          </w:tcPr>
          <w:p w:rsidR="00A01D4C" w:rsidRPr="00093D5D" w:rsidRDefault="00A01D4C" w:rsidP="00A74604">
            <w:pPr>
              <w:pStyle w:val="naiskr"/>
              <w:spacing w:before="0" w:after="0"/>
              <w:ind w:left="195" w:right="-80"/>
              <w:jc w:val="both"/>
            </w:pPr>
            <w:r>
              <w:t>Nav</w:t>
            </w:r>
          </w:p>
        </w:tc>
      </w:tr>
    </w:tbl>
    <w:p w:rsidR="00A01D4C" w:rsidRDefault="00A01D4C" w:rsidP="00A01D4C">
      <w:pPr>
        <w:jc w:val="both"/>
        <w:rPr>
          <w:i/>
        </w:rPr>
      </w:pPr>
    </w:p>
    <w:tbl>
      <w:tblPr>
        <w:tblW w:w="53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1080"/>
        <w:gridCol w:w="1384"/>
        <w:gridCol w:w="1184"/>
        <w:gridCol w:w="1184"/>
        <w:gridCol w:w="1150"/>
      </w:tblGrid>
      <w:tr w:rsidR="0022106C" w:rsidRPr="00FE0ADA" w:rsidTr="0022106C">
        <w:trPr>
          <w:trHeight w:val="360"/>
        </w:trPr>
        <w:tc>
          <w:tcPr>
            <w:tcW w:w="5000" w:type="pct"/>
            <w:gridSpan w:val="6"/>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rPr>
                <w:b/>
                <w:bCs/>
              </w:rPr>
            </w:pPr>
            <w:r w:rsidRPr="00FE0ADA">
              <w:rPr>
                <w:b/>
                <w:bCs/>
              </w:rPr>
              <w:t>III. Tiesību akta projekta ietekme uz valsts budžetu un pašvaldību budžetiem</w:t>
            </w:r>
          </w:p>
        </w:tc>
      </w:tr>
      <w:tr w:rsidR="0022106C" w:rsidRPr="00FE0ADA" w:rsidTr="0022106C">
        <w:tc>
          <w:tcPr>
            <w:tcW w:w="2022" w:type="pct"/>
            <w:vMerge w:val="restar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rPr>
                <w:b/>
                <w:bCs/>
              </w:rPr>
            </w:pPr>
            <w:r w:rsidRPr="00FE0ADA">
              <w:rPr>
                <w:b/>
                <w:bCs/>
              </w:rPr>
              <w:t>Rādītāji</w:t>
            </w:r>
          </w:p>
        </w:tc>
        <w:tc>
          <w:tcPr>
            <w:tcW w:w="1313" w:type="pct"/>
            <w:gridSpan w:val="2"/>
            <w:vMerge w:val="restar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rPr>
                <w:b/>
                <w:bCs/>
              </w:rPr>
            </w:pPr>
            <w:r w:rsidRPr="00FE0ADA">
              <w:rPr>
                <w:b/>
                <w:bCs/>
              </w:rPr>
              <w:t>2015.gads</w:t>
            </w:r>
          </w:p>
        </w:tc>
        <w:tc>
          <w:tcPr>
            <w:tcW w:w="1665" w:type="pct"/>
            <w:gridSpan w:val="3"/>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pPr>
            <w:r w:rsidRPr="00FE0ADA">
              <w:t>Turpmākie trīs gadi (</w:t>
            </w:r>
            <w:proofErr w:type="spellStart"/>
            <w:r w:rsidRPr="00FE0ADA">
              <w:rPr>
                <w:i/>
                <w:iCs/>
              </w:rPr>
              <w:t>euro</w:t>
            </w:r>
            <w:proofErr w:type="spellEnd"/>
            <w:r w:rsidRPr="00FE0ADA">
              <w:t>)</w:t>
            </w:r>
          </w:p>
        </w:tc>
      </w:tr>
      <w:tr w:rsidR="0022106C" w:rsidRPr="00FE0ADA" w:rsidTr="0022106C">
        <w:tc>
          <w:tcPr>
            <w:tcW w:w="2022" w:type="pct"/>
            <w:vMerge/>
            <w:tcBorders>
              <w:top w:val="single" w:sz="4" w:space="0" w:color="auto"/>
              <w:left w:val="single" w:sz="4" w:space="0" w:color="auto"/>
              <w:bottom w:val="single" w:sz="4" w:space="0" w:color="auto"/>
              <w:right w:val="single" w:sz="4" w:space="0" w:color="auto"/>
            </w:tcBorders>
            <w:vAlign w:val="center"/>
            <w:hideMark/>
          </w:tcPr>
          <w:p w:rsidR="0022106C" w:rsidRPr="00FE0ADA" w:rsidRDefault="0022106C" w:rsidP="006C141D">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106C" w:rsidRPr="00FE0ADA" w:rsidRDefault="0022106C" w:rsidP="006C141D">
            <w:pPr>
              <w:rPr>
                <w:b/>
                <w:bCs/>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rPr>
                <w:b/>
                <w:bCs/>
              </w:rPr>
            </w:pPr>
            <w:r w:rsidRPr="00FE0ADA">
              <w:rPr>
                <w:b/>
                <w:bCs/>
              </w:rPr>
              <w:t>2016</w:t>
            </w: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rPr>
                <w:b/>
                <w:bCs/>
              </w:rPr>
            </w:pPr>
            <w:r w:rsidRPr="00FE0ADA">
              <w:rPr>
                <w:b/>
                <w:bCs/>
              </w:rPr>
              <w:t>2017</w:t>
            </w: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rPr>
                <w:b/>
                <w:bCs/>
              </w:rPr>
            </w:pPr>
            <w:r w:rsidRPr="00FE0ADA">
              <w:rPr>
                <w:b/>
                <w:bCs/>
              </w:rPr>
              <w:t>2018</w:t>
            </w:r>
          </w:p>
        </w:tc>
      </w:tr>
      <w:tr w:rsidR="0022106C" w:rsidRPr="00FE0ADA" w:rsidTr="0022106C">
        <w:tc>
          <w:tcPr>
            <w:tcW w:w="2022" w:type="pct"/>
            <w:vMerge/>
            <w:tcBorders>
              <w:top w:val="single" w:sz="4" w:space="0" w:color="auto"/>
              <w:left w:val="single" w:sz="4" w:space="0" w:color="auto"/>
              <w:bottom w:val="single" w:sz="4" w:space="0" w:color="auto"/>
              <w:right w:val="single" w:sz="4" w:space="0" w:color="auto"/>
            </w:tcBorders>
            <w:vAlign w:val="center"/>
            <w:hideMark/>
          </w:tcPr>
          <w:p w:rsidR="0022106C" w:rsidRPr="00FE0ADA" w:rsidRDefault="0022106C" w:rsidP="006C141D">
            <w:pPr>
              <w:rPr>
                <w:b/>
                <w:bCs/>
              </w:rPr>
            </w:pP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pPr>
            <w:r w:rsidRPr="00FE0ADA">
              <w:t>saskaņā ar valsts budžetu kārtējam gadam</w:t>
            </w: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pPr>
            <w:r w:rsidRPr="00FE0ADA">
              <w:t>izmaiņas kārtējā gadā, salīdzinot ar valsts budžetu kārtējam gadam</w:t>
            </w: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pPr>
            <w:r w:rsidRPr="00FE0ADA">
              <w:t>izmaiņas, salīdzinot ar kārtējo (n) gadu</w:t>
            </w: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pPr>
            <w:r w:rsidRPr="00FE0ADA">
              <w:t>izmaiņas, salīdzinot ar kārtējo (n) gadu</w:t>
            </w: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pPr>
            <w:r w:rsidRPr="00FE0ADA">
              <w:t>izmaiņas, salīdzinot ar kārtējo (n) gadu</w:t>
            </w: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pPr>
            <w:r w:rsidRPr="00FE0ADA">
              <w:t>1</w:t>
            </w: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pPr>
            <w:r w:rsidRPr="00FE0ADA">
              <w:t>2</w:t>
            </w: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pPr>
            <w:r w:rsidRPr="00FE0ADA">
              <w:t>3</w:t>
            </w: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pPr>
            <w:r w:rsidRPr="00FE0ADA">
              <w:t>4</w:t>
            </w: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pPr>
            <w:r w:rsidRPr="00FE0ADA">
              <w:t>5</w:t>
            </w: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pPr>
            <w:r w:rsidRPr="00FE0ADA">
              <w:t>6</w:t>
            </w: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1. Budžeta ieņēmumi:</w:t>
            </w: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1.1. valsts pamatbudžets, tai skaitā ieņēmumi no maksas pakalpojumiem un citi pašu ieņēmumi</w:t>
            </w: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1.2. valsts speciālais 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1.3. pašvaldību 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2. Budžeta izdevumi:</w:t>
            </w: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-36</w:t>
            </w: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2.1. valsts pamatbudžets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2.2. valsts speciālais 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2.3. pašvaldību 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-36</w:t>
            </w: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3. Finansiālā ietekme:</w:t>
            </w: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3.1. valsts pamatbudžets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3.2. speciālais 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3.3. pašvaldību 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vMerge w:val="restar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4. Finanšu līdzekļi papildu izdevumu finansēšanai (kompensējošu izdevumu samazinājumu norāda ar "+" zīmi)</w:t>
            </w:r>
          </w:p>
        </w:tc>
        <w:tc>
          <w:tcPr>
            <w:tcW w:w="580" w:type="pct"/>
            <w:vMerge w:val="restar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pPr>
            <w:r w:rsidRPr="00FE0ADA">
              <w:t>X</w:t>
            </w: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vMerge/>
            <w:tcBorders>
              <w:top w:val="single" w:sz="4" w:space="0" w:color="auto"/>
              <w:left w:val="single" w:sz="4" w:space="0" w:color="auto"/>
              <w:bottom w:val="single" w:sz="4" w:space="0" w:color="auto"/>
              <w:right w:val="single" w:sz="4" w:space="0" w:color="auto"/>
            </w:tcBorders>
            <w:vAlign w:val="center"/>
            <w:hideMark/>
          </w:tcPr>
          <w:p w:rsidR="0022106C" w:rsidRPr="00FE0ADA" w:rsidRDefault="0022106C" w:rsidP="006C141D"/>
        </w:tc>
        <w:tc>
          <w:tcPr>
            <w:tcW w:w="0" w:type="auto"/>
            <w:vMerge/>
            <w:tcBorders>
              <w:top w:val="single" w:sz="4" w:space="0" w:color="auto"/>
              <w:left w:val="single" w:sz="4" w:space="0" w:color="auto"/>
              <w:bottom w:val="single" w:sz="4" w:space="0" w:color="auto"/>
              <w:right w:val="single" w:sz="4" w:space="0" w:color="auto"/>
            </w:tcBorders>
            <w:vAlign w:val="center"/>
            <w:hideMark/>
          </w:tcPr>
          <w:p w:rsidR="0022106C" w:rsidRPr="00FE0ADA" w:rsidRDefault="0022106C" w:rsidP="006C141D"/>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vMerge/>
            <w:tcBorders>
              <w:top w:val="single" w:sz="4" w:space="0" w:color="auto"/>
              <w:left w:val="single" w:sz="4" w:space="0" w:color="auto"/>
              <w:bottom w:val="single" w:sz="4" w:space="0" w:color="auto"/>
              <w:right w:val="single" w:sz="4" w:space="0" w:color="auto"/>
            </w:tcBorders>
            <w:vAlign w:val="center"/>
            <w:hideMark/>
          </w:tcPr>
          <w:p w:rsidR="0022106C" w:rsidRPr="00FE0ADA" w:rsidRDefault="0022106C" w:rsidP="006C141D"/>
        </w:tc>
        <w:tc>
          <w:tcPr>
            <w:tcW w:w="0" w:type="auto"/>
            <w:vMerge/>
            <w:tcBorders>
              <w:top w:val="single" w:sz="4" w:space="0" w:color="auto"/>
              <w:left w:val="single" w:sz="4" w:space="0" w:color="auto"/>
              <w:bottom w:val="single" w:sz="4" w:space="0" w:color="auto"/>
              <w:right w:val="single" w:sz="4" w:space="0" w:color="auto"/>
            </w:tcBorders>
            <w:vAlign w:val="center"/>
            <w:hideMark/>
          </w:tcPr>
          <w:p w:rsidR="0022106C" w:rsidRPr="00FE0ADA" w:rsidRDefault="0022106C" w:rsidP="006C141D"/>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5. Precizēta finansiālā ietekme:</w:t>
            </w:r>
          </w:p>
        </w:tc>
        <w:tc>
          <w:tcPr>
            <w:tcW w:w="580" w:type="pct"/>
            <w:vMerge w:val="restar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ind w:firstLine="300"/>
              <w:jc w:val="center"/>
            </w:pPr>
            <w:r w:rsidRPr="00FE0ADA">
              <w:t>X</w:t>
            </w:r>
          </w:p>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06C" w:rsidRPr="00FE0ADA" w:rsidRDefault="0022106C" w:rsidP="006C141D"/>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lastRenderedPageBreak/>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06C" w:rsidRPr="00FE0ADA" w:rsidRDefault="0022106C" w:rsidP="006C141D"/>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06C" w:rsidRPr="00FE0ADA" w:rsidRDefault="0022106C" w:rsidP="006C141D"/>
        </w:tc>
        <w:tc>
          <w:tcPr>
            <w:tcW w:w="733"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rPr>
                <w:rFonts w:eastAsiaTheme="minorEastAsia"/>
              </w:rPr>
            </w:pP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6. Detalizēts ieņēmumu un izdevumu aprēķins (ja nepieciešams, detalizētu ieņēmumu un izdevumu aprēķinu var pievienot anotācijas pielikumā):</w:t>
            </w:r>
          </w:p>
        </w:tc>
        <w:tc>
          <w:tcPr>
            <w:tcW w:w="2978" w:type="pct"/>
            <w:gridSpan w:val="5"/>
            <w:vMerge w:val="restart"/>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jc w:val="both"/>
            </w:pPr>
            <w:r w:rsidRPr="00FE0ADA">
              <w:t xml:space="preserve">Izdevumi, kas saistīti ar nekustamā īpašuma pārņemšanu, tai skaitā īpašuma ierakstīšanu zemesgrāmatā (valsts un kancelejas nodeva 36 </w:t>
            </w:r>
            <w:proofErr w:type="spellStart"/>
            <w:r w:rsidRPr="00FE0ADA">
              <w:rPr>
                <w:i/>
              </w:rPr>
              <w:t>euro</w:t>
            </w:r>
            <w:proofErr w:type="spellEnd"/>
            <w:r w:rsidRPr="00FE0ADA">
              <w:t xml:space="preserve">) tiek segti no pašvaldības budžeta līdzekļiem. </w:t>
            </w:r>
          </w:p>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6.1. detalizēts ieņēmumu aprēķins</w:t>
            </w:r>
          </w:p>
        </w:tc>
        <w:tc>
          <w:tcPr>
            <w:tcW w:w="2978" w:type="pct"/>
            <w:gridSpan w:val="5"/>
            <w:vMerge/>
            <w:tcBorders>
              <w:top w:val="single" w:sz="4" w:space="0" w:color="auto"/>
              <w:left w:val="single" w:sz="4" w:space="0" w:color="auto"/>
              <w:bottom w:val="single" w:sz="4" w:space="0" w:color="auto"/>
              <w:right w:val="single" w:sz="4" w:space="0" w:color="auto"/>
            </w:tcBorders>
            <w:vAlign w:val="center"/>
            <w:hideMark/>
          </w:tcPr>
          <w:p w:rsidR="0022106C" w:rsidRPr="00FE0ADA" w:rsidRDefault="0022106C" w:rsidP="006C141D"/>
        </w:tc>
      </w:tr>
      <w:tr w:rsidR="0022106C" w:rsidRPr="00FE0ADA"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6.2. detalizēts izdevumu aprēķins</w:t>
            </w:r>
          </w:p>
        </w:tc>
        <w:tc>
          <w:tcPr>
            <w:tcW w:w="2978" w:type="pct"/>
            <w:gridSpan w:val="5"/>
            <w:vMerge/>
            <w:tcBorders>
              <w:top w:val="single" w:sz="4" w:space="0" w:color="auto"/>
              <w:left w:val="single" w:sz="4" w:space="0" w:color="auto"/>
              <w:bottom w:val="single" w:sz="4" w:space="0" w:color="auto"/>
              <w:right w:val="single" w:sz="4" w:space="0" w:color="auto"/>
            </w:tcBorders>
            <w:vAlign w:val="center"/>
            <w:hideMark/>
          </w:tcPr>
          <w:p w:rsidR="0022106C" w:rsidRPr="00FE0ADA" w:rsidRDefault="0022106C" w:rsidP="006C141D"/>
        </w:tc>
      </w:tr>
      <w:tr w:rsidR="0022106C" w:rsidRPr="00FE0ADA" w:rsidTr="0022106C">
        <w:trPr>
          <w:trHeight w:val="555"/>
        </w:trPr>
        <w:tc>
          <w:tcPr>
            <w:tcW w:w="2022" w:type="pct"/>
            <w:tcBorders>
              <w:top w:val="single" w:sz="4" w:space="0" w:color="auto"/>
              <w:left w:val="single" w:sz="4" w:space="0" w:color="auto"/>
              <w:bottom w:val="single" w:sz="4" w:space="0" w:color="auto"/>
              <w:right w:val="single" w:sz="4" w:space="0" w:color="auto"/>
            </w:tcBorders>
            <w:hideMark/>
          </w:tcPr>
          <w:p w:rsidR="0022106C" w:rsidRPr="00FE0ADA" w:rsidRDefault="0022106C" w:rsidP="006C141D">
            <w:r w:rsidRPr="00FE0ADA">
              <w:t>7. Cita informācija</w:t>
            </w:r>
          </w:p>
        </w:tc>
        <w:tc>
          <w:tcPr>
            <w:tcW w:w="2978" w:type="pct"/>
            <w:gridSpan w:val="5"/>
            <w:tcBorders>
              <w:top w:val="single" w:sz="4" w:space="0" w:color="auto"/>
              <w:left w:val="single" w:sz="4" w:space="0" w:color="auto"/>
              <w:bottom w:val="single" w:sz="4" w:space="0" w:color="auto"/>
              <w:right w:val="single" w:sz="4" w:space="0" w:color="auto"/>
            </w:tcBorders>
            <w:hideMark/>
          </w:tcPr>
          <w:p w:rsidR="0022106C" w:rsidRPr="00FE0ADA" w:rsidRDefault="0022106C" w:rsidP="006C141D">
            <w:pPr>
              <w:spacing w:before="100" w:beforeAutospacing="1" w:after="100" w:afterAutospacing="1"/>
            </w:pPr>
            <w:r w:rsidRPr="00FE0ADA">
              <w:t>Nav</w:t>
            </w:r>
          </w:p>
        </w:tc>
      </w:tr>
    </w:tbl>
    <w:p w:rsidR="0022106C" w:rsidRPr="0022106C" w:rsidRDefault="0022106C" w:rsidP="00A01D4C">
      <w:pPr>
        <w:jc w:val="both"/>
      </w:pPr>
    </w:p>
    <w:p w:rsidR="00A01D4C" w:rsidRPr="00DB6738" w:rsidRDefault="00A01D4C" w:rsidP="00A01D4C">
      <w:pPr>
        <w:pStyle w:val="NormalWeb"/>
        <w:spacing w:before="0" w:beforeAutospacing="0" w:after="0" w:afterAutospacing="0"/>
      </w:pPr>
    </w:p>
    <w:tbl>
      <w:tblPr>
        <w:tblW w:w="972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3"/>
        <w:gridCol w:w="3815"/>
        <w:gridCol w:w="5431"/>
      </w:tblGrid>
      <w:tr w:rsidR="00A01D4C" w:rsidRPr="00DB6738" w:rsidTr="00A74604">
        <w:trPr>
          <w:trHeight w:val="371"/>
          <w:jc w:val="center"/>
        </w:trPr>
        <w:tc>
          <w:tcPr>
            <w:tcW w:w="9729" w:type="dxa"/>
            <w:gridSpan w:val="3"/>
            <w:tcBorders>
              <w:top w:val="single" w:sz="4" w:space="0" w:color="auto"/>
            </w:tcBorders>
          </w:tcPr>
          <w:p w:rsidR="00A01D4C" w:rsidRPr="00DB6738" w:rsidRDefault="00A01D4C" w:rsidP="00A74604">
            <w:pPr>
              <w:pStyle w:val="naisnod"/>
              <w:spacing w:before="0" w:after="0"/>
              <w:ind w:left="57" w:right="57"/>
            </w:pPr>
            <w:r w:rsidRPr="00DB6738">
              <w:t>VII. Tiesību akta projekta izpildes nodrošināšana un tās ietekme uz institūcijām</w:t>
            </w:r>
          </w:p>
        </w:tc>
      </w:tr>
      <w:tr w:rsidR="00A01D4C" w:rsidRPr="00DB6738" w:rsidTr="00A74604">
        <w:trPr>
          <w:trHeight w:val="427"/>
          <w:jc w:val="center"/>
        </w:trPr>
        <w:tc>
          <w:tcPr>
            <w:tcW w:w="483" w:type="dxa"/>
          </w:tcPr>
          <w:p w:rsidR="00A01D4C" w:rsidRPr="00DB6738" w:rsidRDefault="00A01D4C" w:rsidP="00A74604">
            <w:pPr>
              <w:pStyle w:val="naisnod"/>
              <w:spacing w:before="0" w:after="0"/>
              <w:ind w:left="57" w:right="57"/>
              <w:rPr>
                <w:b w:val="0"/>
              </w:rPr>
            </w:pPr>
            <w:r w:rsidRPr="00DB6738">
              <w:rPr>
                <w:b w:val="0"/>
              </w:rPr>
              <w:t>1.</w:t>
            </w:r>
          </w:p>
        </w:tc>
        <w:tc>
          <w:tcPr>
            <w:tcW w:w="3815" w:type="dxa"/>
          </w:tcPr>
          <w:p w:rsidR="00A01D4C" w:rsidRPr="00DB6738" w:rsidRDefault="00A01D4C" w:rsidP="00A74604">
            <w:pPr>
              <w:pStyle w:val="naisf"/>
              <w:spacing w:before="0" w:after="0"/>
              <w:ind w:left="57" w:right="57" w:firstLine="0"/>
              <w:jc w:val="left"/>
            </w:pPr>
            <w:r w:rsidRPr="00DB6738">
              <w:t xml:space="preserve">Projekta izpildē iesaistītās institūcijas </w:t>
            </w:r>
          </w:p>
        </w:tc>
        <w:tc>
          <w:tcPr>
            <w:tcW w:w="5431" w:type="dxa"/>
          </w:tcPr>
          <w:p w:rsidR="00A01D4C" w:rsidRPr="00DB6738" w:rsidRDefault="00A01D4C" w:rsidP="00A74604">
            <w:pPr>
              <w:pStyle w:val="naisnod"/>
              <w:spacing w:before="0" w:after="0"/>
              <w:ind w:left="57" w:right="152"/>
              <w:jc w:val="both"/>
              <w:rPr>
                <w:b w:val="0"/>
              </w:rPr>
            </w:pPr>
            <w:r>
              <w:rPr>
                <w:b w:val="0"/>
                <w:iCs/>
              </w:rPr>
              <w:t>Valsts ieņēmumu dienests un Rīgas pilsētas dome</w:t>
            </w:r>
          </w:p>
        </w:tc>
      </w:tr>
      <w:tr w:rsidR="00A01D4C" w:rsidRPr="00DB6738" w:rsidTr="00A74604">
        <w:trPr>
          <w:trHeight w:val="463"/>
          <w:jc w:val="center"/>
        </w:trPr>
        <w:tc>
          <w:tcPr>
            <w:tcW w:w="483" w:type="dxa"/>
          </w:tcPr>
          <w:p w:rsidR="00A01D4C" w:rsidRPr="00DB6738" w:rsidRDefault="00A01D4C" w:rsidP="00A74604">
            <w:pPr>
              <w:pStyle w:val="naisnod"/>
              <w:spacing w:before="0" w:after="0"/>
              <w:ind w:left="57" w:right="57"/>
              <w:rPr>
                <w:b w:val="0"/>
              </w:rPr>
            </w:pPr>
            <w:r w:rsidRPr="00DB6738">
              <w:rPr>
                <w:b w:val="0"/>
              </w:rPr>
              <w:t>2.</w:t>
            </w:r>
          </w:p>
        </w:tc>
        <w:tc>
          <w:tcPr>
            <w:tcW w:w="3815" w:type="dxa"/>
          </w:tcPr>
          <w:p w:rsidR="00A01D4C" w:rsidRPr="00DB6738" w:rsidRDefault="00A01D4C" w:rsidP="00A74604">
            <w:pPr>
              <w:pStyle w:val="naisf"/>
              <w:spacing w:before="0" w:after="0"/>
              <w:ind w:left="57" w:right="57" w:firstLine="0"/>
              <w:jc w:val="left"/>
            </w:pPr>
            <w:r w:rsidRPr="00DB6738">
              <w:t xml:space="preserve">Projekta izpildes ietekme uz pārvaldes funkcijām </w:t>
            </w:r>
            <w:r>
              <w:t xml:space="preserve">un institucionālo struktūru. Jaunu institūciju izveide, esošo institūciju likvidācija vai reorganizācija, to ietekme uz institūcijas cilvēkresursiem. </w:t>
            </w:r>
          </w:p>
        </w:tc>
        <w:tc>
          <w:tcPr>
            <w:tcW w:w="5431" w:type="dxa"/>
          </w:tcPr>
          <w:p w:rsidR="00A01D4C" w:rsidRDefault="00A01D4C" w:rsidP="00A74604">
            <w:pPr>
              <w:pStyle w:val="naisnod"/>
              <w:spacing w:before="0" w:after="0"/>
              <w:ind w:left="57" w:right="153"/>
              <w:jc w:val="both"/>
              <w:rPr>
                <w:b w:val="0"/>
                <w:iCs/>
              </w:rPr>
            </w:pPr>
            <w:r>
              <w:rPr>
                <w:b w:val="0"/>
                <w:iCs/>
              </w:rPr>
              <w:t>Attiecīgās administratīvās teritorijas pašvaldība veiks savas funkcijas, kas noteiktas normatīvajos aktos.</w:t>
            </w:r>
          </w:p>
          <w:p w:rsidR="00A01D4C" w:rsidRPr="00DB6738" w:rsidRDefault="00A01D4C" w:rsidP="00A74604">
            <w:pPr>
              <w:pStyle w:val="naisnod"/>
              <w:spacing w:before="0" w:after="0"/>
              <w:ind w:left="57" w:right="153"/>
              <w:jc w:val="both"/>
              <w:rPr>
                <w:b w:val="0"/>
              </w:rPr>
            </w:pPr>
            <w:r>
              <w:rPr>
                <w:b w:val="0"/>
              </w:rPr>
              <w:t>Saistībā ar rīkojuma projekta izpildi nav plānots radīt jaunas valsts pārvaldes institūcijas vai likvidēt esošās valsts pārvaldes institūcijas, vai reorganizēt esošās valsts pārvaldes institūcijas.</w:t>
            </w:r>
          </w:p>
        </w:tc>
      </w:tr>
      <w:tr w:rsidR="00A01D4C" w:rsidRPr="00DB6738" w:rsidTr="00A74604">
        <w:trPr>
          <w:trHeight w:val="476"/>
          <w:jc w:val="center"/>
        </w:trPr>
        <w:tc>
          <w:tcPr>
            <w:tcW w:w="483" w:type="dxa"/>
          </w:tcPr>
          <w:p w:rsidR="00A01D4C" w:rsidRPr="00DB6738" w:rsidRDefault="00A01D4C" w:rsidP="00A74604">
            <w:pPr>
              <w:pStyle w:val="naiskr"/>
              <w:spacing w:before="0" w:after="0"/>
              <w:ind w:left="57" w:right="57"/>
              <w:jc w:val="center"/>
            </w:pPr>
            <w:r>
              <w:t>3</w:t>
            </w:r>
            <w:r w:rsidRPr="00DB6738">
              <w:t>.</w:t>
            </w:r>
          </w:p>
        </w:tc>
        <w:tc>
          <w:tcPr>
            <w:tcW w:w="3815" w:type="dxa"/>
          </w:tcPr>
          <w:p w:rsidR="00A01D4C" w:rsidRPr="00DB6738" w:rsidRDefault="00A01D4C" w:rsidP="00A74604">
            <w:pPr>
              <w:pStyle w:val="naiskr"/>
              <w:spacing w:before="0" w:after="0"/>
              <w:ind w:left="57" w:right="57"/>
            </w:pPr>
            <w:r w:rsidRPr="00DB6738">
              <w:t>Cita informācija</w:t>
            </w:r>
          </w:p>
        </w:tc>
        <w:tc>
          <w:tcPr>
            <w:tcW w:w="5431" w:type="dxa"/>
          </w:tcPr>
          <w:p w:rsidR="00A01D4C" w:rsidRPr="00DB6738" w:rsidRDefault="00A01D4C" w:rsidP="00A74604">
            <w:pPr>
              <w:pStyle w:val="naiskr"/>
              <w:spacing w:before="0" w:after="0"/>
              <w:ind w:left="57" w:right="152"/>
            </w:pPr>
            <w:r w:rsidRPr="00DB6738">
              <w:t>Nav</w:t>
            </w:r>
          </w:p>
        </w:tc>
      </w:tr>
    </w:tbl>
    <w:p w:rsidR="00A01D4C" w:rsidRPr="00DB6738" w:rsidRDefault="00A01D4C" w:rsidP="00A01D4C">
      <w:pPr>
        <w:jc w:val="both"/>
        <w:rPr>
          <w:sz w:val="28"/>
          <w:szCs w:val="28"/>
        </w:rPr>
      </w:pPr>
    </w:p>
    <w:p w:rsidR="00A01D4C" w:rsidRDefault="00A01D4C" w:rsidP="00A01D4C">
      <w:pPr>
        <w:jc w:val="both"/>
        <w:rPr>
          <w:i/>
        </w:rPr>
      </w:pPr>
      <w:r w:rsidRPr="00093D5D">
        <w:rPr>
          <w:i/>
        </w:rPr>
        <w:t xml:space="preserve">Anotācijas II, </w:t>
      </w:r>
      <w:r>
        <w:rPr>
          <w:i/>
        </w:rPr>
        <w:t xml:space="preserve">IV, </w:t>
      </w:r>
      <w:r w:rsidRPr="00093D5D">
        <w:rPr>
          <w:i/>
        </w:rPr>
        <w:t>V</w:t>
      </w:r>
      <w:r>
        <w:rPr>
          <w:i/>
        </w:rPr>
        <w:t xml:space="preserve"> un VI</w:t>
      </w:r>
      <w:proofErr w:type="gramStart"/>
      <w:r>
        <w:rPr>
          <w:i/>
        </w:rPr>
        <w:t xml:space="preserve"> </w:t>
      </w:r>
      <w:r w:rsidRPr="00093D5D">
        <w:rPr>
          <w:i/>
        </w:rPr>
        <w:t xml:space="preserve"> </w:t>
      </w:r>
      <w:proofErr w:type="gramEnd"/>
      <w:r w:rsidRPr="00093D5D">
        <w:rPr>
          <w:i/>
        </w:rPr>
        <w:t xml:space="preserve">sadaļa - </w:t>
      </w:r>
      <w:r>
        <w:rPr>
          <w:i/>
        </w:rPr>
        <w:t>projekts šīs jomas neskar</w:t>
      </w:r>
      <w:r w:rsidRPr="00093D5D">
        <w:rPr>
          <w:i/>
        </w:rPr>
        <w:t>.</w:t>
      </w:r>
    </w:p>
    <w:p w:rsidR="00A01D4C" w:rsidRPr="00A51F83" w:rsidRDefault="00A01D4C" w:rsidP="00A01D4C">
      <w:pPr>
        <w:jc w:val="both"/>
        <w:rPr>
          <w:sz w:val="26"/>
          <w:szCs w:val="26"/>
        </w:rPr>
      </w:pPr>
    </w:p>
    <w:p w:rsidR="00000DE7" w:rsidRPr="00000DE7" w:rsidRDefault="00000DE7" w:rsidP="00000DE7">
      <w:pPr>
        <w:pStyle w:val="naisf"/>
        <w:tabs>
          <w:tab w:val="left" w:pos="6804"/>
        </w:tabs>
        <w:spacing w:before="0" w:after="0"/>
        <w:ind w:firstLine="0"/>
        <w:rPr>
          <w:sz w:val="26"/>
          <w:szCs w:val="26"/>
        </w:rPr>
      </w:pPr>
      <w:r w:rsidRPr="00000DE7">
        <w:rPr>
          <w:sz w:val="26"/>
          <w:szCs w:val="26"/>
        </w:rPr>
        <w:t>Vides aizsardzības un reģionālās</w:t>
      </w:r>
    </w:p>
    <w:p w:rsidR="00000DE7" w:rsidRPr="00000DE7" w:rsidRDefault="00000DE7" w:rsidP="00000DE7">
      <w:pPr>
        <w:pStyle w:val="naisf"/>
        <w:tabs>
          <w:tab w:val="left" w:pos="6804"/>
        </w:tabs>
        <w:spacing w:before="0" w:after="0"/>
        <w:ind w:firstLine="0"/>
        <w:rPr>
          <w:sz w:val="26"/>
          <w:szCs w:val="26"/>
        </w:rPr>
      </w:pPr>
      <w:r w:rsidRPr="00000DE7">
        <w:rPr>
          <w:sz w:val="26"/>
          <w:szCs w:val="26"/>
        </w:rPr>
        <w:t>attīstības ministra vietā                   </w:t>
      </w:r>
      <w:r w:rsidRPr="00000DE7">
        <w:rPr>
          <w:sz w:val="26"/>
          <w:szCs w:val="26"/>
        </w:rPr>
        <w:tab/>
      </w:r>
      <w:r w:rsidRPr="00000DE7">
        <w:rPr>
          <w:sz w:val="26"/>
          <w:szCs w:val="26"/>
        </w:rPr>
        <w:tab/>
      </w:r>
    </w:p>
    <w:p w:rsidR="00000DE7" w:rsidRPr="00000DE7" w:rsidRDefault="00000DE7" w:rsidP="00000DE7">
      <w:pPr>
        <w:pStyle w:val="BodyTextIndent"/>
        <w:ind w:left="0"/>
        <w:rPr>
          <w:sz w:val="26"/>
          <w:szCs w:val="26"/>
        </w:rPr>
      </w:pPr>
      <w:r w:rsidRPr="00000DE7">
        <w:rPr>
          <w:sz w:val="26"/>
          <w:szCs w:val="26"/>
        </w:rPr>
        <w:t xml:space="preserve">Kultūras ministre </w:t>
      </w:r>
      <w:r w:rsidRPr="00000DE7">
        <w:rPr>
          <w:sz w:val="26"/>
          <w:szCs w:val="26"/>
        </w:rPr>
        <w:tab/>
      </w:r>
      <w:proofErr w:type="gramStart"/>
      <w:r w:rsidRPr="00000DE7">
        <w:rPr>
          <w:sz w:val="26"/>
          <w:szCs w:val="26"/>
        </w:rPr>
        <w:t xml:space="preserve">                                                                       </w:t>
      </w:r>
      <w:proofErr w:type="spellStart"/>
      <w:proofErr w:type="gramEnd"/>
      <w:r w:rsidRPr="00000DE7">
        <w:rPr>
          <w:sz w:val="26"/>
          <w:szCs w:val="26"/>
        </w:rPr>
        <w:t>D.Melbārde</w:t>
      </w:r>
      <w:proofErr w:type="spellEnd"/>
    </w:p>
    <w:p w:rsidR="00A01D4C" w:rsidRPr="009B4A03" w:rsidRDefault="00A01D4C" w:rsidP="00A01D4C">
      <w:pPr>
        <w:tabs>
          <w:tab w:val="left" w:pos="5610"/>
        </w:tabs>
        <w:rPr>
          <w:sz w:val="26"/>
          <w:szCs w:val="26"/>
        </w:rPr>
      </w:pPr>
    </w:p>
    <w:p w:rsidR="00A01D4C" w:rsidRPr="00A51F83" w:rsidRDefault="00A01D4C" w:rsidP="00A01D4C">
      <w:pPr>
        <w:tabs>
          <w:tab w:val="left" w:pos="5610"/>
        </w:tabs>
        <w:rPr>
          <w:sz w:val="26"/>
          <w:szCs w:val="26"/>
        </w:rPr>
      </w:pPr>
      <w:r w:rsidRPr="00A51F83">
        <w:rPr>
          <w:sz w:val="26"/>
          <w:szCs w:val="26"/>
        </w:rPr>
        <w:t>Vīza:</w:t>
      </w:r>
      <w:r w:rsidRPr="00A51F83">
        <w:rPr>
          <w:sz w:val="26"/>
          <w:szCs w:val="26"/>
        </w:rPr>
        <w:tab/>
      </w:r>
    </w:p>
    <w:p w:rsidR="00A01D4C" w:rsidRPr="00A51F83" w:rsidRDefault="00A01D4C" w:rsidP="00A01D4C">
      <w:pPr>
        <w:rPr>
          <w:sz w:val="26"/>
          <w:szCs w:val="26"/>
        </w:rPr>
      </w:pPr>
      <w:r w:rsidRPr="00A51F83">
        <w:rPr>
          <w:sz w:val="26"/>
          <w:szCs w:val="26"/>
        </w:rPr>
        <w:t>Vides aizsardzības un reģionālās attīstības</w:t>
      </w:r>
    </w:p>
    <w:p w:rsidR="00A01D4C" w:rsidRPr="00A51F83" w:rsidRDefault="00A01D4C" w:rsidP="00A01D4C">
      <w:pPr>
        <w:rPr>
          <w:sz w:val="26"/>
          <w:szCs w:val="26"/>
        </w:rPr>
      </w:pPr>
      <w:r w:rsidRPr="00A51F83">
        <w:rPr>
          <w:sz w:val="26"/>
          <w:szCs w:val="26"/>
        </w:rPr>
        <w:t>ministrijas valsts sekretārs</w:t>
      </w:r>
      <w:r w:rsidRPr="00A51F83">
        <w:rPr>
          <w:sz w:val="26"/>
          <w:szCs w:val="26"/>
        </w:rPr>
        <w:tab/>
      </w:r>
      <w:r w:rsidRPr="00A51F83">
        <w:rPr>
          <w:sz w:val="26"/>
          <w:szCs w:val="26"/>
        </w:rPr>
        <w:tab/>
      </w:r>
      <w:r w:rsidRPr="00A51F83">
        <w:rPr>
          <w:sz w:val="26"/>
          <w:szCs w:val="26"/>
        </w:rPr>
        <w:tab/>
      </w:r>
      <w:r w:rsidRPr="00A51F83">
        <w:rPr>
          <w:sz w:val="26"/>
          <w:szCs w:val="26"/>
        </w:rPr>
        <w:tab/>
      </w:r>
      <w:r w:rsidRPr="00A51F83">
        <w:rPr>
          <w:sz w:val="26"/>
          <w:szCs w:val="26"/>
        </w:rPr>
        <w:tab/>
      </w:r>
      <w:r w:rsidRPr="00A51F83">
        <w:rPr>
          <w:sz w:val="26"/>
          <w:szCs w:val="26"/>
        </w:rPr>
        <w:tab/>
      </w:r>
      <w:r>
        <w:rPr>
          <w:sz w:val="26"/>
          <w:szCs w:val="26"/>
        </w:rPr>
        <w:tab/>
        <w:t>G.Puķītis</w:t>
      </w:r>
    </w:p>
    <w:p w:rsidR="00A01D4C" w:rsidRPr="00A51F83" w:rsidRDefault="00A01D4C" w:rsidP="00A01D4C">
      <w:pPr>
        <w:rPr>
          <w:sz w:val="26"/>
          <w:szCs w:val="26"/>
        </w:rPr>
      </w:pPr>
    </w:p>
    <w:p w:rsidR="00A01D4C" w:rsidRDefault="00A01D4C" w:rsidP="00A01D4C">
      <w:pPr>
        <w:ind w:right="283"/>
        <w:jc w:val="both"/>
        <w:rPr>
          <w:sz w:val="20"/>
          <w:szCs w:val="20"/>
        </w:rPr>
      </w:pPr>
    </w:p>
    <w:p w:rsidR="00A01D4C" w:rsidRDefault="00A01D4C" w:rsidP="00A01D4C">
      <w:pPr>
        <w:ind w:right="283"/>
        <w:jc w:val="both"/>
        <w:rPr>
          <w:sz w:val="20"/>
          <w:szCs w:val="20"/>
        </w:rPr>
      </w:pPr>
    </w:p>
    <w:p w:rsidR="00A01D4C" w:rsidRDefault="00A01D4C" w:rsidP="00A01D4C">
      <w:pPr>
        <w:ind w:right="283"/>
        <w:jc w:val="both"/>
        <w:rPr>
          <w:sz w:val="20"/>
          <w:szCs w:val="20"/>
        </w:rPr>
      </w:pPr>
    </w:p>
    <w:p w:rsidR="00A01D4C" w:rsidRPr="00DB6738" w:rsidRDefault="0049038E" w:rsidP="0049038E">
      <w:pPr>
        <w:tabs>
          <w:tab w:val="left" w:pos="2790"/>
        </w:tabs>
        <w:ind w:right="283"/>
        <w:jc w:val="both"/>
        <w:rPr>
          <w:sz w:val="20"/>
          <w:szCs w:val="20"/>
        </w:rPr>
      </w:pPr>
      <w:r>
        <w:rPr>
          <w:sz w:val="20"/>
          <w:szCs w:val="20"/>
        </w:rPr>
        <w:t>01.07</w:t>
      </w:r>
      <w:r w:rsidR="00A01D4C">
        <w:rPr>
          <w:sz w:val="20"/>
          <w:szCs w:val="20"/>
        </w:rPr>
        <w:t>.2015.</w:t>
      </w:r>
      <w:r w:rsidR="00A01D4C" w:rsidRPr="00DB6738">
        <w:rPr>
          <w:sz w:val="20"/>
          <w:szCs w:val="20"/>
        </w:rPr>
        <w:t xml:space="preserve"> </w:t>
      </w:r>
      <w:r w:rsidR="00A01D4C">
        <w:rPr>
          <w:sz w:val="20"/>
          <w:szCs w:val="20"/>
        </w:rPr>
        <w:t>14:50</w:t>
      </w:r>
      <w:r>
        <w:rPr>
          <w:sz w:val="20"/>
          <w:szCs w:val="20"/>
        </w:rPr>
        <w:tab/>
      </w:r>
    </w:p>
    <w:p w:rsidR="00A01D4C" w:rsidRPr="00DB6738" w:rsidRDefault="0049038E" w:rsidP="00A01D4C">
      <w:pPr>
        <w:pStyle w:val="BodyText"/>
        <w:jc w:val="left"/>
        <w:rPr>
          <w:b w:val="0"/>
          <w:sz w:val="20"/>
        </w:rPr>
      </w:pPr>
      <w:r>
        <w:rPr>
          <w:b w:val="0"/>
          <w:sz w:val="20"/>
        </w:rPr>
        <w:t>1087</w:t>
      </w:r>
    </w:p>
    <w:p w:rsidR="00A01D4C" w:rsidRPr="00DB6738" w:rsidRDefault="00A01D4C" w:rsidP="00A01D4C">
      <w:pPr>
        <w:ind w:right="283"/>
        <w:jc w:val="both"/>
        <w:rPr>
          <w:sz w:val="20"/>
          <w:szCs w:val="20"/>
        </w:rPr>
      </w:pPr>
      <w:r>
        <w:rPr>
          <w:sz w:val="20"/>
          <w:szCs w:val="20"/>
        </w:rPr>
        <w:t>V.Obersts</w:t>
      </w:r>
    </w:p>
    <w:p w:rsidR="00A01D4C" w:rsidRPr="00766950" w:rsidRDefault="00A01D4C" w:rsidP="00A01D4C">
      <w:pPr>
        <w:ind w:right="283"/>
        <w:jc w:val="both"/>
        <w:rPr>
          <w:sz w:val="20"/>
          <w:szCs w:val="20"/>
        </w:rPr>
      </w:pPr>
      <w:r>
        <w:rPr>
          <w:sz w:val="20"/>
          <w:szCs w:val="20"/>
        </w:rPr>
        <w:t xml:space="preserve">66016591; </w:t>
      </w:r>
      <w:hyperlink r:id="rId6" w:history="1">
        <w:r w:rsidRPr="005F0E58">
          <w:rPr>
            <w:rStyle w:val="Hyperlink"/>
            <w:color w:val="000000" w:themeColor="text1"/>
            <w:sz w:val="20"/>
            <w:szCs w:val="20"/>
            <w:u w:val="none"/>
          </w:rPr>
          <w:t>viesturs.obersts@varam.gov.lv</w:t>
        </w:r>
      </w:hyperlink>
      <w:r>
        <w:rPr>
          <w:sz w:val="20"/>
          <w:szCs w:val="20"/>
        </w:rPr>
        <w:t xml:space="preserve"> </w:t>
      </w:r>
      <w:r w:rsidRPr="00DB6738">
        <w:rPr>
          <w:sz w:val="20"/>
          <w:szCs w:val="20"/>
        </w:rPr>
        <w:t xml:space="preserve"> </w:t>
      </w:r>
    </w:p>
    <w:p w:rsidR="00A01D4C" w:rsidRDefault="00A01D4C" w:rsidP="00A01D4C"/>
    <w:p w:rsidR="00A01D4C" w:rsidRDefault="00A01D4C" w:rsidP="00A01D4C"/>
    <w:p w:rsidR="00A01D4C" w:rsidRDefault="00A01D4C" w:rsidP="00A01D4C"/>
    <w:p w:rsidR="00C77079" w:rsidRDefault="00C77079"/>
    <w:sectPr w:rsidR="00C77079" w:rsidSect="007E5560">
      <w:headerReference w:type="even" r:id="rId7"/>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B2" w:rsidRDefault="00E34EB2" w:rsidP="00E34EB2">
      <w:r>
        <w:separator/>
      </w:r>
    </w:p>
  </w:endnote>
  <w:endnote w:type="continuationSeparator" w:id="0">
    <w:p w:rsidR="00E34EB2" w:rsidRDefault="00E34EB2" w:rsidP="00E34E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FF" w:rsidRPr="00950259" w:rsidRDefault="005A6286" w:rsidP="007E5560">
    <w:pPr>
      <w:jc w:val="both"/>
      <w:rPr>
        <w:sz w:val="20"/>
        <w:szCs w:val="20"/>
      </w:rPr>
    </w:pPr>
    <w:fldSimple w:instr=" FILENAME   \* MERGEFORMAT ">
      <w:r w:rsidR="00000DE7" w:rsidRPr="00000DE7">
        <w:rPr>
          <w:noProof/>
          <w:sz w:val="20"/>
          <w:szCs w:val="20"/>
        </w:rPr>
        <w:t>VARAMAnot_010715_Auglu iela</w:t>
      </w:r>
    </w:fldSimple>
    <w:r w:rsidR="00A01D4C" w:rsidRPr="00950259">
      <w:rPr>
        <w:sz w:val="20"/>
        <w:szCs w:val="20"/>
      </w:rPr>
      <w:t xml:space="preserve">; </w:t>
    </w:r>
    <w:r w:rsidR="00A01D4C" w:rsidRPr="00950259">
      <w:rPr>
        <w:bCs/>
        <w:sz w:val="20"/>
        <w:szCs w:val="20"/>
      </w:rPr>
      <w:t xml:space="preserve">Ministru kabineta rīkojuma projekta </w:t>
    </w:r>
    <w:r w:rsidR="00A01D4C" w:rsidRPr="00950259">
      <w:rPr>
        <w:sz w:val="20"/>
        <w:szCs w:val="20"/>
      </w:rPr>
      <w:t>„</w:t>
    </w:r>
    <w:r w:rsidR="00A01D4C">
      <w:rPr>
        <w:sz w:val="20"/>
        <w:szCs w:val="20"/>
      </w:rPr>
      <w:t xml:space="preserve">Par </w:t>
    </w:r>
    <w:r w:rsidR="00A01D4C">
      <w:rPr>
        <w:sz w:val="20"/>
      </w:rPr>
      <w:t>valstij piekrītošā dzīvokļa īpašuma Nr.6 Augļu ielā 1, Rīgā,</w:t>
    </w:r>
    <w:r w:rsidR="00A01D4C" w:rsidRPr="00783BCF">
      <w:rPr>
        <w:sz w:val="20"/>
      </w:rPr>
      <w:t xml:space="preserve"> nodošanu </w:t>
    </w:r>
    <w:r w:rsidR="00A01D4C">
      <w:rPr>
        <w:sz w:val="20"/>
      </w:rPr>
      <w:t>Rīgas pilsētas</w:t>
    </w:r>
    <w:r w:rsidR="00A01D4C" w:rsidRPr="00783BCF">
      <w:rPr>
        <w:sz w:val="20"/>
      </w:rPr>
      <w:t xml:space="preserve"> pašvaldības īpašumā</w:t>
    </w:r>
    <w:r w:rsidR="00A01D4C" w:rsidRPr="00950259">
      <w:rPr>
        <w:sz w:val="20"/>
        <w:szCs w:val="20"/>
      </w:rPr>
      <w:t xml:space="preserve">” </w:t>
    </w:r>
    <w:r w:rsidR="00A01D4C" w:rsidRPr="00950259">
      <w:rPr>
        <w:bCs/>
        <w:sz w:val="20"/>
        <w:szCs w:val="20"/>
      </w:rPr>
      <w:t xml:space="preserve">sākotnējās ietekmes novērtējuma </w:t>
    </w:r>
    <w:smartTag w:uri="schemas-tilde-lv/tildestengine" w:element="veidnes">
      <w:smartTagPr>
        <w:attr w:name="id" w:val="-1"/>
        <w:attr w:name="baseform" w:val="ziņojums"/>
        <w:attr w:name="text" w:val="ziņojums"/>
      </w:smartTagPr>
      <w:r w:rsidR="00A01D4C" w:rsidRPr="00950259">
        <w:rPr>
          <w:bCs/>
          <w:sz w:val="20"/>
          <w:szCs w:val="20"/>
        </w:rPr>
        <w:t>ziņojums</w:t>
      </w:r>
    </w:smartTag>
    <w:r w:rsidR="00A01D4C" w:rsidRPr="00950259">
      <w:rPr>
        <w:bCs/>
        <w:sz w:val="20"/>
        <w:szCs w:val="20"/>
      </w:rPr>
      <w:t xml:space="preserve"> (anotācija</w:t>
    </w:r>
    <w:r w:rsidR="00A01D4C" w:rsidRPr="00950259">
      <w:rPr>
        <w:sz w:val="20"/>
        <w:szCs w:val="20"/>
      </w:rPr>
      <w:t>)</w:t>
    </w:r>
  </w:p>
  <w:p w:rsidR="004779FF" w:rsidRPr="00203F47" w:rsidRDefault="00000DE7" w:rsidP="007E5560">
    <w:pPr>
      <w:jc w:val="both"/>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FF" w:rsidRPr="00950259" w:rsidRDefault="005A6286" w:rsidP="007E5560">
    <w:pPr>
      <w:jc w:val="both"/>
      <w:rPr>
        <w:sz w:val="20"/>
        <w:szCs w:val="20"/>
      </w:rPr>
    </w:pPr>
    <w:fldSimple w:instr=" FILENAME   \* MERGEFORMAT ">
      <w:r w:rsidR="00000DE7" w:rsidRPr="00000DE7">
        <w:rPr>
          <w:noProof/>
          <w:sz w:val="20"/>
          <w:szCs w:val="20"/>
        </w:rPr>
        <w:t>VARAMAnot_010715_Auglu iela</w:t>
      </w:r>
    </w:fldSimple>
    <w:r w:rsidR="00A01D4C" w:rsidRPr="00950259">
      <w:rPr>
        <w:sz w:val="20"/>
        <w:szCs w:val="20"/>
      </w:rPr>
      <w:t xml:space="preserve">; </w:t>
    </w:r>
    <w:r w:rsidR="00A01D4C" w:rsidRPr="00950259">
      <w:rPr>
        <w:bCs/>
        <w:sz w:val="20"/>
        <w:szCs w:val="20"/>
      </w:rPr>
      <w:t xml:space="preserve">Ministru kabineta rīkojuma projekta </w:t>
    </w:r>
    <w:r w:rsidR="00A01D4C" w:rsidRPr="00950259">
      <w:rPr>
        <w:sz w:val="20"/>
        <w:szCs w:val="20"/>
      </w:rPr>
      <w:t>„Par</w:t>
    </w:r>
    <w:r w:rsidR="00A01D4C">
      <w:rPr>
        <w:sz w:val="20"/>
        <w:szCs w:val="20"/>
      </w:rPr>
      <w:t xml:space="preserve"> </w:t>
    </w:r>
    <w:r w:rsidR="00A01D4C">
      <w:rPr>
        <w:sz w:val="20"/>
      </w:rPr>
      <w:t>valstij piekrītošā dzīvokļa īpašuma Nr.6 Augļu ielā 1, Rīgā,</w:t>
    </w:r>
    <w:r w:rsidR="00A01D4C" w:rsidRPr="00783BCF">
      <w:rPr>
        <w:sz w:val="20"/>
      </w:rPr>
      <w:t xml:space="preserve"> nodošanu </w:t>
    </w:r>
    <w:r w:rsidR="00A01D4C">
      <w:rPr>
        <w:sz w:val="20"/>
      </w:rPr>
      <w:t>Rīgas pilsētas</w:t>
    </w:r>
    <w:r w:rsidR="00A01D4C" w:rsidRPr="00783BCF">
      <w:rPr>
        <w:sz w:val="20"/>
      </w:rPr>
      <w:t xml:space="preserve"> pašvaldības īpašumā</w:t>
    </w:r>
    <w:r w:rsidR="00A01D4C" w:rsidRPr="00950259">
      <w:rPr>
        <w:sz w:val="20"/>
        <w:szCs w:val="20"/>
      </w:rPr>
      <w:t xml:space="preserve">” </w:t>
    </w:r>
    <w:r w:rsidR="00A01D4C" w:rsidRPr="00950259">
      <w:rPr>
        <w:bCs/>
        <w:sz w:val="20"/>
        <w:szCs w:val="20"/>
      </w:rPr>
      <w:t xml:space="preserve">sākotnējās ietekmes novērtējuma </w:t>
    </w:r>
    <w:smartTag w:uri="schemas-tilde-lv/tildestengine" w:element="veidnes">
      <w:smartTagPr>
        <w:attr w:name="id" w:val="-1"/>
        <w:attr w:name="baseform" w:val="ziņojums"/>
        <w:attr w:name="text" w:val="ziņojums"/>
      </w:smartTagPr>
      <w:r w:rsidR="00A01D4C" w:rsidRPr="00950259">
        <w:rPr>
          <w:bCs/>
          <w:sz w:val="20"/>
          <w:szCs w:val="20"/>
        </w:rPr>
        <w:t>ziņojums</w:t>
      </w:r>
    </w:smartTag>
    <w:r w:rsidR="00A01D4C" w:rsidRPr="00950259">
      <w:rPr>
        <w:bCs/>
        <w:sz w:val="20"/>
        <w:szCs w:val="20"/>
      </w:rPr>
      <w:t xml:space="preserve"> (anotācija</w:t>
    </w:r>
    <w:r w:rsidR="00A01D4C" w:rsidRPr="00950259">
      <w:rPr>
        <w:sz w:val="20"/>
        <w:szCs w:val="20"/>
      </w:rPr>
      <w:t>)</w:t>
    </w:r>
  </w:p>
  <w:p w:rsidR="004779FF" w:rsidRPr="00551CC3" w:rsidRDefault="00000DE7" w:rsidP="007E5560">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B2" w:rsidRDefault="00E34EB2" w:rsidP="00E34EB2">
      <w:r>
        <w:separator/>
      </w:r>
    </w:p>
  </w:footnote>
  <w:footnote w:type="continuationSeparator" w:id="0">
    <w:p w:rsidR="00E34EB2" w:rsidRDefault="00E34EB2" w:rsidP="00E34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FF" w:rsidRDefault="005A6286">
    <w:pPr>
      <w:pStyle w:val="Header"/>
      <w:framePr w:wrap="around" w:vAnchor="text" w:hAnchor="margin" w:xAlign="center" w:y="1"/>
      <w:rPr>
        <w:rStyle w:val="PageNumber"/>
      </w:rPr>
    </w:pPr>
    <w:r>
      <w:rPr>
        <w:rStyle w:val="PageNumber"/>
      </w:rPr>
      <w:fldChar w:fldCharType="begin"/>
    </w:r>
    <w:r w:rsidR="00A01D4C">
      <w:rPr>
        <w:rStyle w:val="PageNumber"/>
      </w:rPr>
      <w:instrText xml:space="preserve">PAGE  </w:instrText>
    </w:r>
    <w:r>
      <w:rPr>
        <w:rStyle w:val="PageNumber"/>
      </w:rPr>
      <w:fldChar w:fldCharType="end"/>
    </w:r>
  </w:p>
  <w:p w:rsidR="004779FF" w:rsidRDefault="00000D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FF" w:rsidRDefault="005A6286">
    <w:pPr>
      <w:pStyle w:val="Header"/>
      <w:framePr w:wrap="around" w:vAnchor="text" w:hAnchor="margin" w:xAlign="center" w:y="1"/>
      <w:rPr>
        <w:rStyle w:val="PageNumber"/>
      </w:rPr>
    </w:pPr>
    <w:r>
      <w:rPr>
        <w:rStyle w:val="PageNumber"/>
      </w:rPr>
      <w:fldChar w:fldCharType="begin"/>
    </w:r>
    <w:r w:rsidR="00A01D4C">
      <w:rPr>
        <w:rStyle w:val="PageNumber"/>
      </w:rPr>
      <w:instrText xml:space="preserve">PAGE  </w:instrText>
    </w:r>
    <w:r>
      <w:rPr>
        <w:rStyle w:val="PageNumber"/>
      </w:rPr>
      <w:fldChar w:fldCharType="separate"/>
    </w:r>
    <w:r w:rsidR="00000DE7">
      <w:rPr>
        <w:rStyle w:val="PageNumber"/>
        <w:noProof/>
      </w:rPr>
      <w:t>4</w:t>
    </w:r>
    <w:r>
      <w:rPr>
        <w:rStyle w:val="PageNumber"/>
      </w:rPr>
      <w:fldChar w:fldCharType="end"/>
    </w:r>
  </w:p>
  <w:p w:rsidR="004779FF" w:rsidRDefault="00000D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1D4C"/>
    <w:rsid w:val="00000DE7"/>
    <w:rsid w:val="0022106C"/>
    <w:rsid w:val="0049038E"/>
    <w:rsid w:val="005A6286"/>
    <w:rsid w:val="00A01D4C"/>
    <w:rsid w:val="00C77079"/>
    <w:rsid w:val="00D96726"/>
    <w:rsid w:val="00E34E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01D4C"/>
    <w:pPr>
      <w:spacing w:before="150" w:after="150"/>
      <w:jc w:val="center"/>
    </w:pPr>
    <w:rPr>
      <w:b/>
      <w:bCs/>
    </w:rPr>
  </w:style>
  <w:style w:type="paragraph" w:customStyle="1" w:styleId="naiskr">
    <w:name w:val="naiskr"/>
    <w:basedOn w:val="Normal"/>
    <w:rsid w:val="00A01D4C"/>
    <w:pPr>
      <w:spacing w:before="75" w:after="75"/>
    </w:pPr>
  </w:style>
  <w:style w:type="paragraph" w:styleId="FootnoteText">
    <w:name w:val="footnote text"/>
    <w:basedOn w:val="Normal"/>
    <w:link w:val="FootnoteTextChar"/>
    <w:uiPriority w:val="99"/>
    <w:rsid w:val="00A01D4C"/>
    <w:rPr>
      <w:sz w:val="20"/>
      <w:szCs w:val="20"/>
    </w:rPr>
  </w:style>
  <w:style w:type="character" w:customStyle="1" w:styleId="FootnoteTextChar">
    <w:name w:val="Footnote Text Char"/>
    <w:basedOn w:val="DefaultParagraphFont"/>
    <w:link w:val="FootnoteText"/>
    <w:uiPriority w:val="99"/>
    <w:rsid w:val="00A01D4C"/>
    <w:rPr>
      <w:rFonts w:ascii="Times New Roman" w:eastAsia="Times New Roman" w:hAnsi="Times New Roman" w:cs="Times New Roman"/>
      <w:sz w:val="20"/>
      <w:szCs w:val="20"/>
      <w:lang w:eastAsia="lv-LV"/>
    </w:rPr>
  </w:style>
  <w:style w:type="paragraph" w:styleId="BodyText">
    <w:name w:val="Body Text"/>
    <w:basedOn w:val="Normal"/>
    <w:link w:val="BodyTextChar"/>
    <w:rsid w:val="00A01D4C"/>
    <w:pPr>
      <w:jc w:val="right"/>
    </w:pPr>
    <w:rPr>
      <w:b/>
      <w:sz w:val="28"/>
      <w:szCs w:val="20"/>
      <w:lang w:eastAsia="en-US"/>
    </w:rPr>
  </w:style>
  <w:style w:type="character" w:customStyle="1" w:styleId="BodyTextChar">
    <w:name w:val="Body Text Char"/>
    <w:basedOn w:val="DefaultParagraphFont"/>
    <w:link w:val="BodyText"/>
    <w:rsid w:val="00A01D4C"/>
    <w:rPr>
      <w:rFonts w:ascii="Times New Roman" w:eastAsia="Times New Roman" w:hAnsi="Times New Roman" w:cs="Times New Roman"/>
      <w:b/>
      <w:sz w:val="28"/>
      <w:szCs w:val="20"/>
    </w:rPr>
  </w:style>
  <w:style w:type="paragraph" w:customStyle="1" w:styleId="naisf">
    <w:name w:val="naisf"/>
    <w:basedOn w:val="Normal"/>
    <w:rsid w:val="00A01D4C"/>
    <w:pPr>
      <w:spacing w:before="75" w:after="75"/>
      <w:ind w:firstLine="375"/>
      <w:jc w:val="both"/>
    </w:pPr>
  </w:style>
  <w:style w:type="paragraph" w:styleId="Header">
    <w:name w:val="header"/>
    <w:basedOn w:val="Normal"/>
    <w:link w:val="HeaderChar"/>
    <w:rsid w:val="00A01D4C"/>
    <w:pPr>
      <w:tabs>
        <w:tab w:val="center" w:pos="4153"/>
        <w:tab w:val="right" w:pos="8306"/>
      </w:tabs>
    </w:pPr>
  </w:style>
  <w:style w:type="character" w:customStyle="1" w:styleId="HeaderChar">
    <w:name w:val="Header Char"/>
    <w:basedOn w:val="DefaultParagraphFont"/>
    <w:link w:val="Header"/>
    <w:rsid w:val="00A01D4C"/>
    <w:rPr>
      <w:rFonts w:ascii="Times New Roman" w:eastAsia="Times New Roman" w:hAnsi="Times New Roman" w:cs="Times New Roman"/>
      <w:sz w:val="24"/>
      <w:szCs w:val="24"/>
      <w:lang w:eastAsia="lv-LV"/>
    </w:rPr>
  </w:style>
  <w:style w:type="character" w:styleId="PageNumber">
    <w:name w:val="page number"/>
    <w:basedOn w:val="DefaultParagraphFont"/>
    <w:rsid w:val="00A01D4C"/>
  </w:style>
  <w:style w:type="paragraph" w:styleId="NormalWeb">
    <w:name w:val="Normal (Web)"/>
    <w:basedOn w:val="Normal"/>
    <w:rsid w:val="00A01D4C"/>
    <w:pPr>
      <w:spacing w:before="100" w:beforeAutospacing="1" w:after="100" w:afterAutospacing="1"/>
    </w:pPr>
  </w:style>
  <w:style w:type="character" w:styleId="Hyperlink">
    <w:name w:val="Hyperlink"/>
    <w:uiPriority w:val="99"/>
    <w:unhideWhenUsed/>
    <w:rsid w:val="00A01D4C"/>
    <w:rPr>
      <w:color w:val="0000FF"/>
      <w:u w:val="single"/>
    </w:rPr>
  </w:style>
  <w:style w:type="paragraph" w:customStyle="1" w:styleId="tv2131">
    <w:name w:val="tv2131"/>
    <w:basedOn w:val="Normal"/>
    <w:rsid w:val="00A01D4C"/>
    <w:pPr>
      <w:spacing w:line="360" w:lineRule="auto"/>
      <w:ind w:firstLine="300"/>
    </w:pPr>
    <w:rPr>
      <w:color w:val="414142"/>
      <w:sz w:val="20"/>
      <w:szCs w:val="20"/>
    </w:rPr>
  </w:style>
  <w:style w:type="paragraph" w:styleId="Footer">
    <w:name w:val="footer"/>
    <w:basedOn w:val="Normal"/>
    <w:link w:val="FooterChar"/>
    <w:uiPriority w:val="99"/>
    <w:semiHidden/>
    <w:unhideWhenUsed/>
    <w:rsid w:val="0022106C"/>
    <w:pPr>
      <w:tabs>
        <w:tab w:val="center" w:pos="4153"/>
        <w:tab w:val="right" w:pos="8306"/>
      </w:tabs>
    </w:pPr>
  </w:style>
  <w:style w:type="character" w:customStyle="1" w:styleId="FooterChar">
    <w:name w:val="Footer Char"/>
    <w:basedOn w:val="DefaultParagraphFont"/>
    <w:link w:val="Footer"/>
    <w:uiPriority w:val="99"/>
    <w:semiHidden/>
    <w:rsid w:val="0022106C"/>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00DE7"/>
    <w:pPr>
      <w:spacing w:after="120"/>
      <w:ind w:left="283"/>
    </w:pPr>
  </w:style>
  <w:style w:type="character" w:customStyle="1" w:styleId="BodyTextIndentChar">
    <w:name w:val="Body Text Indent Char"/>
    <w:basedOn w:val="DefaultParagraphFont"/>
    <w:link w:val="BodyTextIndent"/>
    <w:uiPriority w:val="99"/>
    <w:semiHidden/>
    <w:rsid w:val="00000DE7"/>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253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5671</Words>
  <Characters>3233</Characters>
  <Application>Microsoft Office Word</Application>
  <DocSecurity>0</DocSecurity>
  <Lines>26</Lines>
  <Paragraphs>17</Paragraphs>
  <ScaleCrop>false</ScaleCrop>
  <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EdvinsKapostins</cp:lastModifiedBy>
  <cp:revision>4</cp:revision>
  <cp:lastPrinted>2015-07-02T12:39:00Z</cp:lastPrinted>
  <dcterms:created xsi:type="dcterms:W3CDTF">2015-07-01T14:16:00Z</dcterms:created>
  <dcterms:modified xsi:type="dcterms:W3CDTF">2015-07-02T12:39:00Z</dcterms:modified>
</cp:coreProperties>
</file>