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71B2" w14:textId="77777777" w:rsidR="006D266A" w:rsidRPr="00F5458C" w:rsidRDefault="006D266A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4C4D86C4" w14:textId="77777777" w:rsidR="006D266A" w:rsidRPr="00F5458C" w:rsidRDefault="006D266A" w:rsidP="00F5458C">
      <w:pPr>
        <w:tabs>
          <w:tab w:val="left" w:pos="6663"/>
        </w:tabs>
        <w:rPr>
          <w:szCs w:val="28"/>
        </w:rPr>
      </w:pPr>
    </w:p>
    <w:p w14:paraId="5537E385" w14:textId="77777777" w:rsidR="006D266A" w:rsidRPr="00F5458C" w:rsidRDefault="006D266A" w:rsidP="00F5458C">
      <w:pPr>
        <w:tabs>
          <w:tab w:val="left" w:pos="6663"/>
        </w:tabs>
        <w:rPr>
          <w:szCs w:val="28"/>
        </w:rPr>
      </w:pPr>
    </w:p>
    <w:p w14:paraId="5C2048BF" w14:textId="081B356D" w:rsidR="006D266A" w:rsidRPr="008C4EDF" w:rsidRDefault="006D266A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806927">
        <w:rPr>
          <w:szCs w:val="28"/>
        </w:rPr>
        <w:t>28. jūlijā</w:t>
      </w:r>
      <w:r w:rsidRPr="008C4EDF">
        <w:rPr>
          <w:szCs w:val="28"/>
        </w:rPr>
        <w:tab/>
        <w:t>Noteikumi Nr.</w:t>
      </w:r>
      <w:r w:rsidR="00806927">
        <w:rPr>
          <w:szCs w:val="28"/>
        </w:rPr>
        <w:t> 422</w:t>
      </w:r>
    </w:p>
    <w:p w14:paraId="5D93A2A6" w14:textId="5504EC06" w:rsidR="006D266A" w:rsidRPr="00E9501F" w:rsidRDefault="006D266A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806927">
        <w:rPr>
          <w:szCs w:val="28"/>
        </w:rPr>
        <w:t>36</w:t>
      </w:r>
      <w:r>
        <w:rPr>
          <w:szCs w:val="28"/>
        </w:rPr>
        <w:t>  </w:t>
      </w:r>
      <w:r w:rsidR="00806927">
        <w:rPr>
          <w:szCs w:val="28"/>
        </w:rPr>
        <w:t>47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769F7C65" w14:textId="77777777" w:rsidR="006F60F7" w:rsidRPr="00722BA7" w:rsidRDefault="006F60F7" w:rsidP="006F60F7">
      <w:pPr>
        <w:pStyle w:val="Footer"/>
        <w:tabs>
          <w:tab w:val="left" w:pos="720"/>
        </w:tabs>
        <w:rPr>
          <w:sz w:val="28"/>
          <w:szCs w:val="28"/>
        </w:rPr>
      </w:pPr>
    </w:p>
    <w:p w14:paraId="769F7C66" w14:textId="77777777" w:rsidR="006F60F7" w:rsidRPr="00722BA7" w:rsidRDefault="0083778B" w:rsidP="006F60F7">
      <w:pPr>
        <w:pStyle w:val="Footer"/>
        <w:tabs>
          <w:tab w:val="left" w:pos="720"/>
        </w:tabs>
        <w:jc w:val="center"/>
        <w:rPr>
          <w:b/>
          <w:bCs/>
          <w:color w:val="000000" w:themeColor="text1"/>
          <w:sz w:val="28"/>
          <w:szCs w:val="28"/>
        </w:rPr>
      </w:pPr>
      <w:r w:rsidRPr="00722BA7">
        <w:rPr>
          <w:b/>
          <w:bCs/>
          <w:color w:val="000000"/>
          <w:sz w:val="28"/>
          <w:szCs w:val="28"/>
        </w:rPr>
        <w:t>Prasības</w:t>
      </w:r>
      <w:r w:rsidR="00945706" w:rsidRPr="00722BA7">
        <w:rPr>
          <w:b/>
          <w:bCs/>
          <w:color w:val="000000"/>
          <w:sz w:val="28"/>
          <w:szCs w:val="28"/>
        </w:rPr>
        <w:t xml:space="preserve"> </w:t>
      </w:r>
      <w:r w:rsidR="002A3C27" w:rsidRPr="00722BA7">
        <w:rPr>
          <w:b/>
          <w:bCs/>
          <w:color w:val="000000"/>
          <w:sz w:val="28"/>
          <w:szCs w:val="28"/>
        </w:rPr>
        <w:t>pārtik</w:t>
      </w:r>
      <w:r w:rsidR="00364123" w:rsidRPr="00722BA7">
        <w:rPr>
          <w:b/>
          <w:bCs/>
          <w:color w:val="000000"/>
          <w:sz w:val="28"/>
          <w:szCs w:val="28"/>
        </w:rPr>
        <w:t>a</w:t>
      </w:r>
      <w:r w:rsidR="00BC09AB" w:rsidRPr="00722BA7">
        <w:rPr>
          <w:b/>
          <w:bCs/>
          <w:color w:val="000000"/>
          <w:sz w:val="28"/>
          <w:szCs w:val="28"/>
        </w:rPr>
        <w:t>s produktiem</w:t>
      </w:r>
      <w:r w:rsidR="002A3C27" w:rsidRPr="00722BA7">
        <w:rPr>
          <w:b/>
          <w:bCs/>
          <w:color w:val="000000"/>
          <w:sz w:val="28"/>
          <w:szCs w:val="28"/>
        </w:rPr>
        <w:t xml:space="preserve"> ar samazinātu enerģētisko vērtību</w:t>
      </w:r>
      <w:r w:rsidR="00DD29FF" w:rsidRPr="00722BA7">
        <w:rPr>
          <w:b/>
          <w:bCs/>
          <w:color w:val="000000"/>
          <w:sz w:val="28"/>
          <w:szCs w:val="28"/>
        </w:rPr>
        <w:t xml:space="preserve"> un to </w:t>
      </w:r>
      <w:r w:rsidR="007E7758" w:rsidRPr="00722BA7">
        <w:rPr>
          <w:b/>
          <w:bCs/>
          <w:color w:val="000000" w:themeColor="text1"/>
          <w:sz w:val="28"/>
          <w:szCs w:val="28"/>
        </w:rPr>
        <w:t xml:space="preserve">papildu </w:t>
      </w:r>
      <w:r w:rsidR="00DD29FF" w:rsidRPr="00722BA7">
        <w:rPr>
          <w:b/>
          <w:bCs/>
          <w:color w:val="000000" w:themeColor="text1"/>
          <w:sz w:val="28"/>
          <w:szCs w:val="28"/>
        </w:rPr>
        <w:t>marķējumam</w:t>
      </w:r>
    </w:p>
    <w:p w14:paraId="769F7C67" w14:textId="77777777" w:rsidR="006F60F7" w:rsidRPr="00722BA7" w:rsidRDefault="006F60F7" w:rsidP="006F60F7">
      <w:pPr>
        <w:pStyle w:val="Footer"/>
        <w:tabs>
          <w:tab w:val="left" w:pos="720"/>
        </w:tabs>
        <w:rPr>
          <w:color w:val="000000"/>
          <w:sz w:val="28"/>
          <w:szCs w:val="28"/>
        </w:rPr>
      </w:pPr>
    </w:p>
    <w:p w14:paraId="769F7C68" w14:textId="77777777" w:rsidR="006F60F7" w:rsidRPr="00722BA7" w:rsidRDefault="006F60F7" w:rsidP="006F60F7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722BA7">
        <w:rPr>
          <w:color w:val="000000" w:themeColor="text1"/>
          <w:szCs w:val="28"/>
        </w:rPr>
        <w:t>Izdoti saskaņā ar</w:t>
      </w:r>
    </w:p>
    <w:p w14:paraId="769F7C69" w14:textId="77777777" w:rsidR="006F60F7" w:rsidRPr="00722BA7" w:rsidRDefault="006F60F7" w:rsidP="006F60F7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722BA7">
        <w:rPr>
          <w:color w:val="000000" w:themeColor="text1"/>
          <w:szCs w:val="28"/>
        </w:rPr>
        <w:t>Pārtikas aprites uzraudzības likuma</w:t>
      </w:r>
    </w:p>
    <w:p w14:paraId="769F7C6A" w14:textId="02E07BA4" w:rsidR="006F60F7" w:rsidRPr="00722BA7" w:rsidRDefault="006F60F7" w:rsidP="006F60F7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722BA7">
        <w:rPr>
          <w:color w:val="000000" w:themeColor="text1"/>
          <w:szCs w:val="28"/>
        </w:rPr>
        <w:t>4</w:t>
      </w:r>
      <w:r w:rsidR="006D266A">
        <w:rPr>
          <w:color w:val="000000" w:themeColor="text1"/>
          <w:szCs w:val="28"/>
        </w:rPr>
        <w:t>. p</w:t>
      </w:r>
      <w:r w:rsidRPr="00722BA7">
        <w:rPr>
          <w:color w:val="000000" w:themeColor="text1"/>
          <w:szCs w:val="28"/>
        </w:rPr>
        <w:t xml:space="preserve">anta </w:t>
      </w:r>
      <w:r w:rsidR="00D91B79" w:rsidRPr="00722BA7">
        <w:rPr>
          <w:color w:val="000000" w:themeColor="text1"/>
          <w:szCs w:val="28"/>
        </w:rPr>
        <w:t xml:space="preserve">trešo </w:t>
      </w:r>
      <w:r w:rsidRPr="00722BA7">
        <w:rPr>
          <w:color w:val="000000" w:themeColor="text1"/>
          <w:szCs w:val="28"/>
        </w:rPr>
        <w:t>daļu</w:t>
      </w:r>
      <w:r w:rsidR="00D91B79" w:rsidRPr="00722BA7">
        <w:rPr>
          <w:color w:val="000000" w:themeColor="text1"/>
          <w:szCs w:val="28"/>
        </w:rPr>
        <w:t xml:space="preserve"> un</w:t>
      </w:r>
    </w:p>
    <w:p w14:paraId="769F7C6B" w14:textId="77777777" w:rsidR="006F60F7" w:rsidRPr="00722BA7" w:rsidRDefault="00EB3551" w:rsidP="00D91B79">
      <w:pPr>
        <w:pStyle w:val="BodyText2"/>
        <w:spacing w:after="0" w:line="240" w:lineRule="auto"/>
        <w:jc w:val="right"/>
        <w:rPr>
          <w:color w:val="000000" w:themeColor="text1"/>
          <w:szCs w:val="28"/>
        </w:rPr>
      </w:pPr>
      <w:r w:rsidRPr="00722BA7">
        <w:rPr>
          <w:color w:val="000000" w:themeColor="text1"/>
          <w:szCs w:val="28"/>
        </w:rPr>
        <w:t>13.</w:t>
      </w:r>
      <w:r w:rsidR="008763F4" w:rsidRPr="00722BA7">
        <w:rPr>
          <w:color w:val="000000" w:themeColor="text1"/>
          <w:szCs w:val="28"/>
        </w:rPr>
        <w:t> </w:t>
      </w:r>
      <w:r w:rsidRPr="00722BA7">
        <w:rPr>
          <w:color w:val="000000" w:themeColor="text1"/>
          <w:szCs w:val="28"/>
        </w:rPr>
        <w:t>panta trešās daļas 3.</w:t>
      </w:r>
      <w:r w:rsidR="008D5A26" w:rsidRPr="00722BA7">
        <w:rPr>
          <w:color w:val="000000" w:themeColor="text1"/>
          <w:szCs w:val="28"/>
        </w:rPr>
        <w:t> </w:t>
      </w:r>
      <w:r w:rsidRPr="00722BA7">
        <w:rPr>
          <w:color w:val="000000" w:themeColor="text1"/>
          <w:szCs w:val="28"/>
        </w:rPr>
        <w:t>punktu</w:t>
      </w:r>
    </w:p>
    <w:p w14:paraId="769F7C6C" w14:textId="77777777" w:rsidR="008D2823" w:rsidRPr="00722BA7" w:rsidRDefault="008D2823" w:rsidP="008D2823">
      <w:pPr>
        <w:pStyle w:val="Footer"/>
        <w:tabs>
          <w:tab w:val="left" w:pos="720"/>
        </w:tabs>
        <w:jc w:val="center"/>
        <w:rPr>
          <w:color w:val="000000" w:themeColor="text1"/>
          <w:sz w:val="28"/>
          <w:szCs w:val="28"/>
        </w:rPr>
      </w:pPr>
    </w:p>
    <w:p w14:paraId="769F7C6D" w14:textId="59F82890" w:rsidR="00205F3F" w:rsidRPr="00722BA7" w:rsidRDefault="006F60F7" w:rsidP="00205F3F">
      <w:pPr>
        <w:ind w:firstLine="709"/>
        <w:jc w:val="both"/>
        <w:rPr>
          <w:color w:val="000000" w:themeColor="text1"/>
          <w:szCs w:val="28"/>
          <w:lang w:eastAsia="fr-FR"/>
        </w:rPr>
      </w:pPr>
      <w:bookmarkStart w:id="1" w:name="p-522857"/>
      <w:bookmarkStart w:id="2" w:name="p1"/>
      <w:bookmarkEnd w:id="1"/>
      <w:bookmarkEnd w:id="2"/>
      <w:r w:rsidRPr="00722BA7">
        <w:rPr>
          <w:color w:val="000000" w:themeColor="text1"/>
          <w:szCs w:val="28"/>
          <w:lang w:eastAsia="fr-FR"/>
        </w:rPr>
        <w:t>1.</w:t>
      </w:r>
      <w:r w:rsidR="003B266F">
        <w:rPr>
          <w:color w:val="000000" w:themeColor="text1"/>
          <w:szCs w:val="28"/>
          <w:lang w:eastAsia="fr-FR"/>
        </w:rPr>
        <w:t> </w:t>
      </w:r>
      <w:r w:rsidR="00804F3B" w:rsidRPr="00722BA7">
        <w:rPr>
          <w:color w:val="000000" w:themeColor="text1"/>
          <w:szCs w:val="28"/>
          <w:lang w:eastAsia="fr-FR"/>
        </w:rPr>
        <w:t>N</w:t>
      </w:r>
      <w:r w:rsidR="00205F3F" w:rsidRPr="00722BA7">
        <w:rPr>
          <w:color w:val="000000" w:themeColor="text1"/>
          <w:szCs w:val="28"/>
          <w:lang w:eastAsia="fr-FR"/>
        </w:rPr>
        <w:t>oteikumi nosaka prasības pārtika</w:t>
      </w:r>
      <w:r w:rsidR="00111417" w:rsidRPr="00722BA7">
        <w:rPr>
          <w:color w:val="000000" w:themeColor="text1"/>
          <w:szCs w:val="28"/>
          <w:lang w:eastAsia="fr-FR"/>
        </w:rPr>
        <w:t>s produktiem</w:t>
      </w:r>
      <w:r w:rsidR="00364123" w:rsidRPr="00722BA7">
        <w:rPr>
          <w:color w:val="000000" w:themeColor="text1"/>
          <w:szCs w:val="28"/>
          <w:lang w:eastAsia="fr-FR"/>
        </w:rPr>
        <w:t>,</w:t>
      </w:r>
      <w:r w:rsidR="00205F3F" w:rsidRPr="00722BA7">
        <w:rPr>
          <w:color w:val="000000" w:themeColor="text1"/>
          <w:szCs w:val="28"/>
          <w:lang w:eastAsia="fr-FR"/>
        </w:rPr>
        <w:t xml:space="preserve"> k</w:t>
      </w:r>
      <w:r w:rsidR="008763F4" w:rsidRPr="00722BA7">
        <w:rPr>
          <w:color w:val="000000" w:themeColor="text1"/>
          <w:szCs w:val="28"/>
          <w:lang w:eastAsia="fr-FR"/>
        </w:rPr>
        <w:t>as</w:t>
      </w:r>
      <w:r w:rsidR="00205F3F" w:rsidRPr="00722BA7">
        <w:rPr>
          <w:color w:val="000000" w:themeColor="text1"/>
          <w:szCs w:val="28"/>
          <w:lang w:eastAsia="fr-FR"/>
        </w:rPr>
        <w:t xml:space="preserve"> ir paredzēt</w:t>
      </w:r>
      <w:r w:rsidR="00804F3B" w:rsidRPr="00722BA7">
        <w:rPr>
          <w:color w:val="000000" w:themeColor="text1"/>
          <w:szCs w:val="28"/>
          <w:lang w:eastAsia="fr-FR"/>
        </w:rPr>
        <w:t>i</w:t>
      </w:r>
      <w:r w:rsidR="00205F3F" w:rsidRPr="00722BA7">
        <w:rPr>
          <w:color w:val="000000" w:themeColor="text1"/>
          <w:szCs w:val="28"/>
          <w:lang w:eastAsia="fr-FR"/>
        </w:rPr>
        <w:t xml:space="preserve"> izmantošanai svara samazināšanas diētās</w:t>
      </w:r>
      <w:r w:rsidR="00364123" w:rsidRPr="00722BA7">
        <w:rPr>
          <w:color w:val="000000" w:themeColor="text1"/>
          <w:szCs w:val="28"/>
          <w:lang w:eastAsia="fr-FR"/>
        </w:rPr>
        <w:t xml:space="preserve"> ar samazinātu enerģētisko vērtību</w:t>
      </w:r>
      <w:r w:rsidR="001A37EA" w:rsidRPr="00722BA7">
        <w:rPr>
          <w:color w:val="000000" w:themeColor="text1"/>
          <w:szCs w:val="28"/>
          <w:lang w:eastAsia="fr-FR"/>
        </w:rPr>
        <w:t xml:space="preserve"> (turpmāk – pārtikas produkti)</w:t>
      </w:r>
      <w:r w:rsidR="003B266F">
        <w:rPr>
          <w:color w:val="000000" w:themeColor="text1"/>
          <w:szCs w:val="28"/>
          <w:lang w:eastAsia="fr-FR"/>
        </w:rPr>
        <w:t>,</w:t>
      </w:r>
      <w:r w:rsidR="009C3F15" w:rsidRPr="00722BA7">
        <w:rPr>
          <w:color w:val="000000" w:themeColor="text1"/>
          <w:szCs w:val="28"/>
          <w:lang w:eastAsia="fr-FR"/>
        </w:rPr>
        <w:t xml:space="preserve"> un</w:t>
      </w:r>
      <w:r w:rsidR="00205F3F" w:rsidRPr="00722BA7">
        <w:rPr>
          <w:color w:val="000000" w:themeColor="text1"/>
          <w:szCs w:val="28"/>
          <w:lang w:eastAsia="fr-FR"/>
        </w:rPr>
        <w:t xml:space="preserve"> t</w:t>
      </w:r>
      <w:r w:rsidR="001A37EA" w:rsidRPr="00722BA7">
        <w:rPr>
          <w:color w:val="000000" w:themeColor="text1"/>
          <w:szCs w:val="28"/>
          <w:lang w:eastAsia="fr-FR"/>
        </w:rPr>
        <w:t>o</w:t>
      </w:r>
      <w:r w:rsidR="00742430" w:rsidRPr="00722BA7">
        <w:rPr>
          <w:color w:val="000000" w:themeColor="text1"/>
          <w:szCs w:val="28"/>
          <w:lang w:eastAsia="fr-FR"/>
        </w:rPr>
        <w:t xml:space="preserve"> </w:t>
      </w:r>
      <w:r w:rsidR="007E7758" w:rsidRPr="00722BA7">
        <w:rPr>
          <w:color w:val="000000" w:themeColor="text1"/>
          <w:szCs w:val="28"/>
          <w:lang w:eastAsia="fr-FR"/>
        </w:rPr>
        <w:t xml:space="preserve">papildu </w:t>
      </w:r>
      <w:r w:rsidR="00205F3F" w:rsidRPr="00722BA7">
        <w:rPr>
          <w:color w:val="000000" w:themeColor="text1"/>
          <w:szCs w:val="28"/>
          <w:lang w:eastAsia="fr-FR"/>
        </w:rPr>
        <w:t>marķējumam.</w:t>
      </w:r>
    </w:p>
    <w:p w14:paraId="769F7C6E" w14:textId="77777777" w:rsidR="00CC5FAD" w:rsidRPr="00722BA7" w:rsidRDefault="00CC5FAD" w:rsidP="002A3C27">
      <w:pPr>
        <w:ind w:firstLine="709"/>
        <w:jc w:val="both"/>
        <w:rPr>
          <w:color w:val="000000" w:themeColor="text1"/>
          <w:szCs w:val="28"/>
          <w:lang w:eastAsia="fr-FR"/>
        </w:rPr>
      </w:pPr>
    </w:p>
    <w:p w14:paraId="769F7C6F" w14:textId="19C09720" w:rsidR="00CC5FAD" w:rsidRPr="00722BA7" w:rsidRDefault="00CC5FAD" w:rsidP="00CC5FAD">
      <w:pPr>
        <w:ind w:firstLine="709"/>
        <w:jc w:val="both"/>
        <w:rPr>
          <w:rFonts w:eastAsiaTheme="minorHAnsi"/>
          <w:noProof w:val="0"/>
          <w:szCs w:val="28"/>
        </w:rPr>
      </w:pPr>
      <w:r w:rsidRPr="00722BA7">
        <w:rPr>
          <w:color w:val="000000" w:themeColor="text1"/>
          <w:szCs w:val="28"/>
          <w:lang w:eastAsia="fr-FR"/>
        </w:rPr>
        <w:t>2.</w:t>
      </w:r>
      <w:r w:rsidR="003B266F">
        <w:rPr>
          <w:color w:val="000000" w:themeColor="text1"/>
          <w:szCs w:val="28"/>
          <w:lang w:eastAsia="fr-FR"/>
        </w:rPr>
        <w:t> </w:t>
      </w:r>
      <w:r w:rsidR="001A59BC" w:rsidRPr="00722BA7">
        <w:rPr>
          <w:rFonts w:eastAsiaTheme="minorHAnsi"/>
          <w:noProof w:val="0"/>
          <w:szCs w:val="28"/>
        </w:rPr>
        <w:t>Pārtika</w:t>
      </w:r>
      <w:r w:rsidR="00111417" w:rsidRPr="00722BA7">
        <w:rPr>
          <w:rFonts w:eastAsiaTheme="minorHAnsi"/>
          <w:noProof w:val="0"/>
          <w:szCs w:val="28"/>
        </w:rPr>
        <w:t>s produkti</w:t>
      </w:r>
      <w:r w:rsidRPr="00722BA7">
        <w:rPr>
          <w:rFonts w:eastAsiaTheme="minorHAnsi"/>
          <w:noProof w:val="0"/>
          <w:szCs w:val="28"/>
        </w:rPr>
        <w:t xml:space="preserve"> ir speciāli izstrādāt</w:t>
      </w:r>
      <w:r w:rsidR="00111417" w:rsidRPr="00722BA7">
        <w:rPr>
          <w:rFonts w:eastAsiaTheme="minorHAnsi"/>
          <w:noProof w:val="0"/>
          <w:szCs w:val="28"/>
        </w:rPr>
        <w:t>i</w:t>
      </w:r>
      <w:r w:rsidR="00025AA3" w:rsidRPr="00722BA7">
        <w:rPr>
          <w:rFonts w:eastAsiaTheme="minorHAnsi"/>
          <w:noProof w:val="0"/>
          <w:szCs w:val="28"/>
        </w:rPr>
        <w:t>,</w:t>
      </w:r>
      <w:r w:rsidR="00916A13" w:rsidRPr="00722BA7">
        <w:rPr>
          <w:rFonts w:eastAsiaTheme="minorHAnsi"/>
          <w:noProof w:val="0"/>
          <w:szCs w:val="28"/>
        </w:rPr>
        <w:t xml:space="preserve"> un tie </w:t>
      </w:r>
      <w:r w:rsidRPr="00722BA7">
        <w:rPr>
          <w:rFonts w:eastAsiaTheme="minorHAnsi"/>
          <w:noProof w:val="0"/>
          <w:szCs w:val="28"/>
        </w:rPr>
        <w:t xml:space="preserve">aizstāj visu </w:t>
      </w:r>
      <w:r w:rsidR="003B266F" w:rsidRPr="00722BA7">
        <w:rPr>
          <w:rFonts w:eastAsiaTheme="minorHAnsi"/>
          <w:noProof w:val="0"/>
          <w:szCs w:val="28"/>
        </w:rPr>
        <w:t>kopēj</w:t>
      </w:r>
      <w:r w:rsidR="003B266F">
        <w:rPr>
          <w:rFonts w:eastAsiaTheme="minorHAnsi"/>
          <w:noProof w:val="0"/>
          <w:szCs w:val="28"/>
        </w:rPr>
        <w:t>o</w:t>
      </w:r>
      <w:r w:rsidR="003B266F" w:rsidRPr="00722BA7">
        <w:rPr>
          <w:rFonts w:eastAsiaTheme="minorHAnsi"/>
          <w:noProof w:val="0"/>
          <w:szCs w:val="28"/>
        </w:rPr>
        <w:t xml:space="preserve"> ikdienas uztur</w:t>
      </w:r>
      <w:r w:rsidR="003B266F">
        <w:rPr>
          <w:rFonts w:eastAsiaTheme="minorHAnsi"/>
          <w:noProof w:val="0"/>
          <w:szCs w:val="28"/>
        </w:rPr>
        <w:t>u</w:t>
      </w:r>
      <w:r w:rsidR="003B266F" w:rsidRPr="00722BA7">
        <w:rPr>
          <w:rFonts w:eastAsiaTheme="minorHAnsi"/>
          <w:noProof w:val="0"/>
          <w:szCs w:val="28"/>
        </w:rPr>
        <w:t xml:space="preserve"> </w:t>
      </w:r>
      <w:r w:rsidRPr="00722BA7">
        <w:rPr>
          <w:rFonts w:eastAsiaTheme="minorHAnsi"/>
          <w:noProof w:val="0"/>
          <w:szCs w:val="28"/>
        </w:rPr>
        <w:t xml:space="preserve">vai </w:t>
      </w:r>
      <w:r w:rsidR="003B266F">
        <w:rPr>
          <w:rFonts w:eastAsiaTheme="minorHAnsi"/>
          <w:noProof w:val="0"/>
          <w:szCs w:val="28"/>
        </w:rPr>
        <w:t>tā daļu</w:t>
      </w:r>
      <w:r w:rsidRPr="00722BA7">
        <w:rPr>
          <w:rFonts w:eastAsiaTheme="minorHAnsi"/>
          <w:noProof w:val="0"/>
          <w:szCs w:val="28"/>
        </w:rPr>
        <w:t xml:space="preserve">. </w:t>
      </w:r>
      <w:r w:rsidR="003B266F" w:rsidRPr="00722BA7">
        <w:rPr>
          <w:rFonts w:eastAsiaTheme="minorHAnsi"/>
          <w:noProof w:val="0"/>
          <w:szCs w:val="28"/>
        </w:rPr>
        <w:t>Pārtika</w:t>
      </w:r>
      <w:r w:rsidR="003B266F">
        <w:rPr>
          <w:rFonts w:eastAsiaTheme="minorHAnsi"/>
          <w:noProof w:val="0"/>
          <w:szCs w:val="28"/>
        </w:rPr>
        <w:t>s produktu</w:t>
      </w:r>
      <w:r w:rsidR="00E158AD" w:rsidRPr="00722BA7">
        <w:rPr>
          <w:rFonts w:eastAsiaTheme="minorHAnsi"/>
          <w:noProof w:val="0"/>
          <w:szCs w:val="28"/>
        </w:rPr>
        <w:t xml:space="preserve">s </w:t>
      </w:r>
      <w:r w:rsidRPr="00722BA7">
        <w:rPr>
          <w:rFonts w:eastAsiaTheme="minorHAnsi"/>
          <w:noProof w:val="0"/>
          <w:szCs w:val="28"/>
        </w:rPr>
        <w:t>iedala divās kategorijās:</w:t>
      </w:r>
    </w:p>
    <w:p w14:paraId="769F7C70" w14:textId="12D0CFCF" w:rsidR="001A59BC" w:rsidRPr="00722BA7" w:rsidRDefault="001A59BC" w:rsidP="00CC5FAD">
      <w:pPr>
        <w:ind w:firstLine="709"/>
        <w:jc w:val="both"/>
        <w:rPr>
          <w:rFonts w:eastAsiaTheme="minorHAnsi"/>
          <w:noProof w:val="0"/>
          <w:szCs w:val="28"/>
        </w:rPr>
      </w:pPr>
      <w:r w:rsidRPr="00722BA7">
        <w:rPr>
          <w:rFonts w:eastAsiaTheme="minorHAnsi"/>
          <w:noProof w:val="0"/>
          <w:szCs w:val="28"/>
        </w:rPr>
        <w:t>2.1.</w:t>
      </w:r>
      <w:r w:rsidR="003B266F">
        <w:rPr>
          <w:rFonts w:eastAsiaTheme="minorHAnsi"/>
          <w:noProof w:val="0"/>
          <w:szCs w:val="28"/>
        </w:rPr>
        <w:t> </w:t>
      </w:r>
      <w:r w:rsidRPr="00722BA7">
        <w:rPr>
          <w:rFonts w:eastAsiaTheme="minorHAnsi"/>
          <w:noProof w:val="0"/>
          <w:szCs w:val="28"/>
        </w:rPr>
        <w:t>pārtika</w:t>
      </w:r>
      <w:r w:rsidR="00111417" w:rsidRPr="00722BA7">
        <w:rPr>
          <w:rFonts w:eastAsiaTheme="minorHAnsi"/>
          <w:noProof w:val="0"/>
          <w:szCs w:val="28"/>
        </w:rPr>
        <w:t>s produkt</w:t>
      </w:r>
      <w:r w:rsidR="003B266F">
        <w:rPr>
          <w:rFonts w:eastAsiaTheme="minorHAnsi"/>
          <w:noProof w:val="0"/>
          <w:szCs w:val="28"/>
        </w:rPr>
        <w:t>i</w:t>
      </w:r>
      <w:r w:rsidRPr="00722BA7">
        <w:rPr>
          <w:rFonts w:eastAsiaTheme="minorHAnsi"/>
          <w:noProof w:val="0"/>
          <w:szCs w:val="28"/>
        </w:rPr>
        <w:t xml:space="preserve">, kas </w:t>
      </w:r>
      <w:r w:rsidR="00C914E6" w:rsidRPr="00722BA7">
        <w:rPr>
          <w:rFonts w:eastAsiaTheme="minorHAnsi"/>
          <w:noProof w:val="0"/>
          <w:szCs w:val="28"/>
        </w:rPr>
        <w:t>aizstāj</w:t>
      </w:r>
      <w:r w:rsidRPr="00722BA7">
        <w:rPr>
          <w:rFonts w:eastAsiaTheme="minorHAnsi"/>
          <w:noProof w:val="0"/>
          <w:szCs w:val="28"/>
        </w:rPr>
        <w:t xml:space="preserve"> vis</w:t>
      </w:r>
      <w:r w:rsidR="009F5498" w:rsidRPr="00722BA7">
        <w:rPr>
          <w:rFonts w:eastAsiaTheme="minorHAnsi"/>
          <w:noProof w:val="0"/>
          <w:szCs w:val="28"/>
        </w:rPr>
        <w:t>u</w:t>
      </w:r>
      <w:r w:rsidRPr="00722BA7">
        <w:rPr>
          <w:rFonts w:eastAsiaTheme="minorHAnsi"/>
          <w:noProof w:val="0"/>
          <w:szCs w:val="28"/>
        </w:rPr>
        <w:t xml:space="preserve"> ikdienas uztur</w:t>
      </w:r>
      <w:r w:rsidR="00C914E6" w:rsidRPr="00722BA7">
        <w:rPr>
          <w:rFonts w:eastAsiaTheme="minorHAnsi"/>
          <w:noProof w:val="0"/>
          <w:szCs w:val="28"/>
        </w:rPr>
        <w:t>u</w:t>
      </w:r>
      <w:r w:rsidRPr="00722BA7">
        <w:rPr>
          <w:rFonts w:eastAsiaTheme="minorHAnsi"/>
          <w:noProof w:val="0"/>
          <w:szCs w:val="28"/>
        </w:rPr>
        <w:t>;</w:t>
      </w:r>
    </w:p>
    <w:p w14:paraId="769F7C71" w14:textId="5FFC325D" w:rsidR="001A59BC" w:rsidRPr="00722BA7" w:rsidRDefault="001A59BC" w:rsidP="00CC5FAD">
      <w:pPr>
        <w:ind w:firstLine="709"/>
        <w:jc w:val="both"/>
        <w:rPr>
          <w:rFonts w:eastAsiaTheme="minorHAnsi"/>
          <w:noProof w:val="0"/>
          <w:szCs w:val="28"/>
        </w:rPr>
      </w:pPr>
      <w:r w:rsidRPr="00722BA7">
        <w:rPr>
          <w:rFonts w:eastAsiaTheme="minorHAnsi"/>
          <w:noProof w:val="0"/>
          <w:szCs w:val="28"/>
        </w:rPr>
        <w:t>2.2.</w:t>
      </w:r>
      <w:r w:rsidR="003B266F">
        <w:rPr>
          <w:rFonts w:eastAsiaTheme="minorHAnsi"/>
          <w:noProof w:val="0"/>
          <w:szCs w:val="28"/>
        </w:rPr>
        <w:t> </w:t>
      </w:r>
      <w:r w:rsidRPr="00722BA7">
        <w:rPr>
          <w:rFonts w:eastAsiaTheme="minorHAnsi"/>
          <w:noProof w:val="0"/>
          <w:szCs w:val="28"/>
        </w:rPr>
        <w:t>pārtika</w:t>
      </w:r>
      <w:r w:rsidR="00111417" w:rsidRPr="00722BA7">
        <w:rPr>
          <w:rFonts w:eastAsiaTheme="minorHAnsi"/>
          <w:noProof w:val="0"/>
          <w:szCs w:val="28"/>
        </w:rPr>
        <w:t>s produkt</w:t>
      </w:r>
      <w:r w:rsidR="003B266F">
        <w:rPr>
          <w:rFonts w:eastAsiaTheme="minorHAnsi"/>
          <w:noProof w:val="0"/>
          <w:szCs w:val="28"/>
        </w:rPr>
        <w:t>i</w:t>
      </w:r>
      <w:r w:rsidRPr="00722BA7">
        <w:rPr>
          <w:rFonts w:eastAsiaTheme="minorHAnsi"/>
          <w:noProof w:val="0"/>
          <w:szCs w:val="28"/>
        </w:rPr>
        <w:t xml:space="preserve">, kas </w:t>
      </w:r>
      <w:r w:rsidR="00C914E6" w:rsidRPr="00722BA7">
        <w:rPr>
          <w:rFonts w:eastAsiaTheme="minorHAnsi"/>
          <w:noProof w:val="0"/>
          <w:szCs w:val="28"/>
        </w:rPr>
        <w:t>aizstāj</w:t>
      </w:r>
      <w:r w:rsidRPr="00722BA7">
        <w:rPr>
          <w:rFonts w:eastAsiaTheme="minorHAnsi"/>
          <w:noProof w:val="0"/>
          <w:szCs w:val="28"/>
        </w:rPr>
        <w:t xml:space="preserve"> vien</w:t>
      </w:r>
      <w:r w:rsidR="00C914E6" w:rsidRPr="00722BA7">
        <w:rPr>
          <w:rFonts w:eastAsiaTheme="minorHAnsi"/>
          <w:noProof w:val="0"/>
          <w:szCs w:val="28"/>
        </w:rPr>
        <w:t>u</w:t>
      </w:r>
      <w:r w:rsidRPr="00722BA7">
        <w:rPr>
          <w:rFonts w:eastAsiaTheme="minorHAnsi"/>
          <w:noProof w:val="0"/>
          <w:szCs w:val="28"/>
        </w:rPr>
        <w:t xml:space="preserve"> vai vairāk</w:t>
      </w:r>
      <w:r w:rsidR="00C914E6" w:rsidRPr="00722BA7">
        <w:rPr>
          <w:rFonts w:eastAsiaTheme="minorHAnsi"/>
          <w:noProof w:val="0"/>
          <w:szCs w:val="28"/>
        </w:rPr>
        <w:t>as</w:t>
      </w:r>
      <w:r w:rsidRPr="00722BA7">
        <w:rPr>
          <w:rFonts w:eastAsiaTheme="minorHAnsi"/>
          <w:noProof w:val="0"/>
          <w:szCs w:val="28"/>
        </w:rPr>
        <w:t xml:space="preserve"> ikdienas </w:t>
      </w:r>
      <w:r w:rsidR="00C914E6" w:rsidRPr="00722BA7">
        <w:rPr>
          <w:rFonts w:eastAsiaTheme="minorHAnsi"/>
          <w:noProof w:val="0"/>
          <w:szCs w:val="28"/>
        </w:rPr>
        <w:t>ēdienreizes.</w:t>
      </w:r>
    </w:p>
    <w:p w14:paraId="769F7C72" w14:textId="77777777" w:rsidR="000A5402" w:rsidRPr="00722BA7" w:rsidRDefault="000A5402" w:rsidP="002A3C27">
      <w:pPr>
        <w:ind w:firstLine="709"/>
        <w:jc w:val="both"/>
        <w:rPr>
          <w:color w:val="000000" w:themeColor="text1"/>
          <w:szCs w:val="28"/>
          <w:lang w:eastAsia="fr-FR"/>
        </w:rPr>
      </w:pPr>
    </w:p>
    <w:p w14:paraId="769F7C73" w14:textId="09AF7F0D" w:rsidR="00FA64A9" w:rsidRPr="00722BA7" w:rsidRDefault="00700C4A" w:rsidP="00FA64A9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3.</w:t>
      </w:r>
      <w:r w:rsidR="003B266F">
        <w:rPr>
          <w:color w:val="000000" w:themeColor="text1"/>
          <w:szCs w:val="28"/>
          <w:lang w:eastAsia="fr-FR"/>
        </w:rPr>
        <w:t> </w:t>
      </w:r>
      <w:r w:rsidR="00DF3D4D" w:rsidRPr="00722BA7">
        <w:rPr>
          <w:color w:val="000000" w:themeColor="text1"/>
          <w:szCs w:val="28"/>
          <w:lang w:eastAsia="fr-FR"/>
        </w:rPr>
        <w:t>P</w:t>
      </w:r>
      <w:r w:rsidRPr="00722BA7">
        <w:rPr>
          <w:color w:val="000000" w:themeColor="text1"/>
          <w:szCs w:val="28"/>
          <w:lang w:eastAsia="fr-FR"/>
        </w:rPr>
        <w:t>ārtik</w:t>
      </w:r>
      <w:r w:rsidR="00111417" w:rsidRPr="00722BA7">
        <w:rPr>
          <w:color w:val="000000" w:themeColor="text1"/>
          <w:szCs w:val="28"/>
          <w:lang w:eastAsia="fr-FR"/>
        </w:rPr>
        <w:t>as produktus</w:t>
      </w:r>
      <w:r w:rsidR="00DF3D4D" w:rsidRPr="00722BA7">
        <w:rPr>
          <w:color w:val="000000" w:themeColor="text1"/>
          <w:szCs w:val="28"/>
          <w:lang w:eastAsia="fr-FR"/>
        </w:rPr>
        <w:t xml:space="preserve"> var laist tirgū, ja t</w:t>
      </w:r>
      <w:r w:rsidR="00A928AD" w:rsidRPr="00722BA7">
        <w:rPr>
          <w:color w:val="000000" w:themeColor="text1"/>
          <w:szCs w:val="28"/>
          <w:lang w:eastAsia="fr-FR"/>
        </w:rPr>
        <w:t>ie</w:t>
      </w:r>
      <w:r w:rsidR="00DF3D4D" w:rsidRPr="00722BA7">
        <w:rPr>
          <w:color w:val="000000" w:themeColor="text1"/>
          <w:szCs w:val="28"/>
          <w:lang w:eastAsia="fr-FR"/>
        </w:rPr>
        <w:t xml:space="preserve"> </w:t>
      </w:r>
      <w:r w:rsidRPr="00722BA7">
        <w:rPr>
          <w:color w:val="000000" w:themeColor="text1"/>
          <w:szCs w:val="28"/>
          <w:lang w:eastAsia="fr-FR"/>
        </w:rPr>
        <w:t xml:space="preserve">atbilst </w:t>
      </w:r>
      <w:r w:rsidR="00DF3D4D" w:rsidRPr="00722BA7">
        <w:rPr>
          <w:color w:val="000000" w:themeColor="text1"/>
          <w:szCs w:val="28"/>
          <w:lang w:eastAsia="fr-FR"/>
        </w:rPr>
        <w:t>š</w:t>
      </w:r>
      <w:r w:rsidR="004452B2" w:rsidRPr="00722BA7">
        <w:rPr>
          <w:color w:val="000000" w:themeColor="text1"/>
          <w:szCs w:val="28"/>
          <w:lang w:eastAsia="fr-FR"/>
        </w:rPr>
        <w:t>aj</w:t>
      </w:r>
      <w:r w:rsidR="00DF3D4D" w:rsidRPr="00722BA7">
        <w:rPr>
          <w:color w:val="000000" w:themeColor="text1"/>
          <w:szCs w:val="28"/>
          <w:lang w:eastAsia="fr-FR"/>
        </w:rPr>
        <w:t>o</w:t>
      </w:r>
      <w:r w:rsidR="004452B2" w:rsidRPr="00722BA7">
        <w:rPr>
          <w:color w:val="000000" w:themeColor="text1"/>
          <w:szCs w:val="28"/>
          <w:lang w:eastAsia="fr-FR"/>
        </w:rPr>
        <w:t>s</w:t>
      </w:r>
      <w:r w:rsidR="00DF3D4D" w:rsidRPr="00722BA7">
        <w:rPr>
          <w:color w:val="000000" w:themeColor="text1"/>
          <w:szCs w:val="28"/>
          <w:lang w:eastAsia="fr-FR"/>
        </w:rPr>
        <w:t xml:space="preserve"> noteikum</w:t>
      </w:r>
      <w:r w:rsidR="004452B2" w:rsidRPr="00722BA7">
        <w:rPr>
          <w:color w:val="000000" w:themeColor="text1"/>
          <w:szCs w:val="28"/>
          <w:lang w:eastAsia="fr-FR"/>
        </w:rPr>
        <w:t>os noteiktajām</w:t>
      </w:r>
      <w:r w:rsidR="00602C76" w:rsidRPr="00722BA7">
        <w:rPr>
          <w:color w:val="000000" w:themeColor="text1"/>
          <w:szCs w:val="28"/>
          <w:lang w:eastAsia="fr-FR"/>
        </w:rPr>
        <w:t xml:space="preserve"> prasībām</w:t>
      </w:r>
      <w:r w:rsidR="00DF3D4D" w:rsidRPr="00722BA7">
        <w:rPr>
          <w:color w:val="000000" w:themeColor="text1"/>
          <w:szCs w:val="28"/>
          <w:lang w:eastAsia="fr-FR"/>
        </w:rPr>
        <w:t xml:space="preserve"> </w:t>
      </w:r>
      <w:r w:rsidR="004452B2" w:rsidRPr="00722BA7">
        <w:rPr>
          <w:color w:val="000000" w:themeColor="text1"/>
          <w:szCs w:val="28"/>
          <w:lang w:eastAsia="fr-FR"/>
        </w:rPr>
        <w:t>un sastāvam (</w:t>
      </w:r>
      <w:r w:rsidR="006E5BD1" w:rsidRPr="00722BA7">
        <w:rPr>
          <w:color w:val="000000" w:themeColor="text1"/>
          <w:szCs w:val="28"/>
          <w:lang w:eastAsia="fr-FR"/>
        </w:rPr>
        <w:t>1</w:t>
      </w:r>
      <w:r w:rsidR="00DF3D4D" w:rsidRPr="00722BA7">
        <w:rPr>
          <w:color w:val="000000" w:themeColor="text1"/>
          <w:szCs w:val="28"/>
          <w:lang w:eastAsia="fr-FR"/>
        </w:rPr>
        <w:t>.</w:t>
      </w:r>
      <w:r w:rsidR="00D2292B" w:rsidRPr="00722BA7">
        <w:rPr>
          <w:color w:val="000000" w:themeColor="text1"/>
          <w:szCs w:val="28"/>
          <w:lang w:eastAsia="fr-FR"/>
        </w:rPr>
        <w:t>,</w:t>
      </w:r>
      <w:r w:rsidR="00256BA1" w:rsidRPr="00722BA7">
        <w:rPr>
          <w:color w:val="000000" w:themeColor="text1"/>
          <w:szCs w:val="28"/>
          <w:lang w:eastAsia="fr-FR"/>
        </w:rPr>
        <w:t xml:space="preserve"> </w:t>
      </w:r>
      <w:r w:rsidR="006E5BD1" w:rsidRPr="00722BA7">
        <w:rPr>
          <w:color w:val="000000" w:themeColor="text1"/>
          <w:szCs w:val="28"/>
          <w:lang w:eastAsia="fr-FR"/>
        </w:rPr>
        <w:t>2</w:t>
      </w:r>
      <w:r w:rsidR="00256BA1" w:rsidRPr="00722BA7">
        <w:rPr>
          <w:color w:val="000000" w:themeColor="text1"/>
          <w:szCs w:val="28"/>
          <w:lang w:eastAsia="fr-FR"/>
        </w:rPr>
        <w:t>.</w:t>
      </w:r>
      <w:r w:rsidR="0007771D" w:rsidRPr="00722BA7">
        <w:rPr>
          <w:color w:val="000000" w:themeColor="text1"/>
          <w:szCs w:val="28"/>
          <w:lang w:eastAsia="fr-FR"/>
        </w:rPr>
        <w:t> </w:t>
      </w:r>
      <w:r w:rsidR="00D2292B" w:rsidRPr="00722BA7">
        <w:rPr>
          <w:color w:val="000000" w:themeColor="text1"/>
          <w:szCs w:val="28"/>
          <w:lang w:eastAsia="fr-FR"/>
        </w:rPr>
        <w:t>un 3.</w:t>
      </w:r>
      <w:r w:rsidR="0007771D" w:rsidRPr="00722BA7">
        <w:rPr>
          <w:color w:val="000000" w:themeColor="text1"/>
          <w:szCs w:val="28"/>
          <w:lang w:eastAsia="fr-FR"/>
        </w:rPr>
        <w:t> </w:t>
      </w:r>
      <w:r w:rsidR="00DF3D4D" w:rsidRPr="00722BA7">
        <w:rPr>
          <w:color w:val="000000" w:themeColor="text1"/>
          <w:szCs w:val="28"/>
          <w:lang w:eastAsia="fr-FR"/>
        </w:rPr>
        <w:t>pielikum</w:t>
      </w:r>
      <w:r w:rsidR="004452B2" w:rsidRPr="00722BA7">
        <w:rPr>
          <w:color w:val="000000" w:themeColor="text1"/>
          <w:szCs w:val="28"/>
          <w:lang w:eastAsia="fr-FR"/>
        </w:rPr>
        <w:t>s)</w:t>
      </w:r>
      <w:r w:rsidR="00FA64A9" w:rsidRPr="00722BA7">
        <w:rPr>
          <w:color w:val="000000" w:themeColor="text1"/>
          <w:szCs w:val="28"/>
          <w:lang w:eastAsia="fr-FR"/>
        </w:rPr>
        <w:t xml:space="preserve">, kā arī </w:t>
      </w:r>
      <w:r w:rsidR="008708AA" w:rsidRPr="00722BA7">
        <w:rPr>
          <w:color w:val="000000" w:themeColor="text1"/>
          <w:szCs w:val="28"/>
          <w:lang w:eastAsia="fr-FR"/>
        </w:rPr>
        <w:t>prasībām</w:t>
      </w:r>
      <w:r w:rsidR="003B266F">
        <w:rPr>
          <w:color w:val="000000" w:themeColor="text1"/>
          <w:szCs w:val="28"/>
          <w:lang w:eastAsia="fr-FR"/>
        </w:rPr>
        <w:t>, kas noteiktas</w:t>
      </w:r>
      <w:r w:rsidR="008708AA" w:rsidRPr="00722BA7">
        <w:rPr>
          <w:color w:val="000000" w:themeColor="text1"/>
          <w:szCs w:val="28"/>
          <w:lang w:eastAsia="fr-FR"/>
        </w:rPr>
        <w:t xml:space="preserve"> </w:t>
      </w:r>
      <w:r w:rsidR="00FA64A9" w:rsidRPr="00722BA7">
        <w:rPr>
          <w:color w:val="000000" w:themeColor="text1"/>
          <w:szCs w:val="28"/>
          <w:lang w:eastAsia="fr-FR"/>
        </w:rPr>
        <w:t>Komisijas 2009.</w:t>
      </w:r>
      <w:r w:rsidR="008D5A26" w:rsidRPr="00722BA7">
        <w:rPr>
          <w:color w:val="000000" w:themeColor="text1"/>
          <w:szCs w:val="28"/>
          <w:lang w:eastAsia="fr-FR"/>
        </w:rPr>
        <w:t> </w:t>
      </w:r>
      <w:r w:rsidR="00FA64A9" w:rsidRPr="00722BA7">
        <w:rPr>
          <w:color w:val="000000" w:themeColor="text1"/>
          <w:szCs w:val="28"/>
          <w:lang w:eastAsia="fr-FR"/>
        </w:rPr>
        <w:t>gada 13.</w:t>
      </w:r>
      <w:r w:rsidR="008D5A26" w:rsidRPr="00722BA7">
        <w:rPr>
          <w:color w:val="000000" w:themeColor="text1"/>
          <w:szCs w:val="28"/>
          <w:lang w:eastAsia="fr-FR"/>
        </w:rPr>
        <w:t> </w:t>
      </w:r>
      <w:r w:rsidR="00FA64A9" w:rsidRPr="00722BA7">
        <w:rPr>
          <w:color w:val="000000" w:themeColor="text1"/>
          <w:szCs w:val="28"/>
          <w:lang w:eastAsia="fr-FR"/>
        </w:rPr>
        <w:t>oktobra Regulā (EK) Nr.</w:t>
      </w:r>
      <w:r w:rsidR="008D5A26" w:rsidRPr="00722BA7">
        <w:rPr>
          <w:color w:val="000000" w:themeColor="text1"/>
          <w:szCs w:val="28"/>
          <w:lang w:eastAsia="fr-FR"/>
        </w:rPr>
        <w:t> </w:t>
      </w:r>
      <w:hyperlink r:id="rId9" w:tgtFrame="_blank" w:history="1">
        <w:r w:rsidR="00FA64A9" w:rsidRPr="00722BA7">
          <w:rPr>
            <w:color w:val="000000" w:themeColor="text1"/>
            <w:szCs w:val="28"/>
            <w:lang w:eastAsia="fr-FR"/>
          </w:rPr>
          <w:t>953/2009</w:t>
        </w:r>
      </w:hyperlink>
      <w:r w:rsidR="00FA64A9" w:rsidRPr="00722BA7">
        <w:rPr>
          <w:color w:val="000000" w:themeColor="text1"/>
          <w:szCs w:val="28"/>
          <w:lang w:eastAsia="fr-FR"/>
        </w:rPr>
        <w:t xml:space="preserve"> par vielām, ko īpašu uztura apsvērumu dēļ var pievienot īpaš</w:t>
      </w:r>
      <w:r w:rsidR="003B266F">
        <w:rPr>
          <w:color w:val="000000" w:themeColor="text1"/>
          <w:szCs w:val="28"/>
          <w:lang w:eastAsia="fr-FR"/>
        </w:rPr>
        <w:t>ā</w:t>
      </w:r>
      <w:r w:rsidR="00FA64A9" w:rsidRPr="00722BA7">
        <w:rPr>
          <w:color w:val="000000" w:themeColor="text1"/>
          <w:szCs w:val="28"/>
          <w:lang w:eastAsia="fr-FR"/>
        </w:rPr>
        <w:t>s diētas pārtikas produktiem.</w:t>
      </w:r>
    </w:p>
    <w:p w14:paraId="769F7C74" w14:textId="77777777" w:rsidR="00831B85" w:rsidRPr="00722BA7" w:rsidRDefault="00831B85" w:rsidP="002A3C27">
      <w:pPr>
        <w:ind w:firstLine="709"/>
        <w:jc w:val="both"/>
        <w:rPr>
          <w:color w:val="000000" w:themeColor="text1"/>
          <w:szCs w:val="28"/>
          <w:lang w:eastAsia="fr-FR"/>
        </w:rPr>
      </w:pPr>
    </w:p>
    <w:p w14:paraId="769F7C75" w14:textId="01352FDC" w:rsidR="00A928AD" w:rsidRPr="00722BA7" w:rsidRDefault="00320233" w:rsidP="002A3C27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4.</w:t>
      </w:r>
      <w:r w:rsidR="003B266F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 xml:space="preserve">Šo noteikumu </w:t>
      </w:r>
      <w:hyperlink r:id="rId10" w:anchor="n3.1" w:tgtFrame="_blank" w:history="1">
        <w:r w:rsidRPr="00722BA7">
          <w:rPr>
            <w:color w:val="000000" w:themeColor="text1"/>
            <w:szCs w:val="28"/>
            <w:lang w:eastAsia="fr-FR"/>
          </w:rPr>
          <w:t>2.1</w:t>
        </w:r>
      </w:hyperlink>
      <w:r w:rsidRPr="00722BA7">
        <w:rPr>
          <w:color w:val="000000" w:themeColor="text1"/>
          <w:szCs w:val="28"/>
          <w:lang w:eastAsia="fr-FR"/>
        </w:rPr>
        <w:t>.</w:t>
      </w:r>
      <w:r w:rsidR="008D5A26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apakšpunktā minēt</w:t>
      </w:r>
      <w:r w:rsidR="00EA1D0B" w:rsidRPr="00722BA7">
        <w:rPr>
          <w:color w:val="000000" w:themeColor="text1"/>
          <w:szCs w:val="28"/>
          <w:lang w:eastAsia="fr-FR"/>
        </w:rPr>
        <w:t>o</w:t>
      </w:r>
      <w:r w:rsidRPr="00722BA7">
        <w:rPr>
          <w:color w:val="000000" w:themeColor="text1"/>
          <w:szCs w:val="28"/>
          <w:lang w:eastAsia="fr-FR"/>
        </w:rPr>
        <w:t xml:space="preserve"> pārtikas produktu atsevišķās sastāvdaļas pārdošanai iesaiņo vienā iepakojumā.</w:t>
      </w:r>
      <w:r w:rsidR="00E26A35" w:rsidRPr="00722BA7">
        <w:rPr>
          <w:color w:val="000000" w:themeColor="text1"/>
          <w:szCs w:val="28"/>
          <w:lang w:eastAsia="fr-FR"/>
        </w:rPr>
        <w:t xml:space="preserve"> </w:t>
      </w:r>
    </w:p>
    <w:p w14:paraId="769F7C76" w14:textId="77777777" w:rsidR="00F335A6" w:rsidRPr="00722BA7" w:rsidRDefault="00F335A6" w:rsidP="002A3C27">
      <w:pPr>
        <w:ind w:firstLine="709"/>
        <w:jc w:val="both"/>
        <w:rPr>
          <w:color w:val="000000" w:themeColor="text1"/>
          <w:szCs w:val="28"/>
          <w:lang w:eastAsia="fr-FR"/>
        </w:rPr>
      </w:pPr>
    </w:p>
    <w:p w14:paraId="769F7C77" w14:textId="77777777" w:rsidR="00456AE9" w:rsidRPr="00722BA7" w:rsidRDefault="00320233" w:rsidP="00320233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 xml:space="preserve">5. </w:t>
      </w:r>
      <w:r w:rsidR="00456AE9" w:rsidRPr="00722BA7">
        <w:rPr>
          <w:color w:val="000000" w:themeColor="text1"/>
          <w:szCs w:val="28"/>
          <w:lang w:eastAsia="fr-FR"/>
        </w:rPr>
        <w:t>P</w:t>
      </w:r>
      <w:r w:rsidRPr="00722BA7">
        <w:rPr>
          <w:color w:val="000000" w:themeColor="text1"/>
          <w:szCs w:val="28"/>
          <w:lang w:eastAsia="fr-FR"/>
        </w:rPr>
        <w:t>ārtikas produktu</w:t>
      </w:r>
      <w:r w:rsidR="00456AE9" w:rsidRPr="00722BA7">
        <w:rPr>
          <w:color w:val="000000" w:themeColor="text1"/>
          <w:szCs w:val="28"/>
          <w:lang w:eastAsia="fr-FR"/>
        </w:rPr>
        <w:t>s</w:t>
      </w:r>
      <w:r w:rsidRPr="00722BA7">
        <w:rPr>
          <w:color w:val="000000" w:themeColor="text1"/>
          <w:szCs w:val="28"/>
          <w:lang w:eastAsia="fr-FR"/>
        </w:rPr>
        <w:t xml:space="preserve"> pārdod ar </w:t>
      </w:r>
      <w:r w:rsidR="00456AE9" w:rsidRPr="00722BA7">
        <w:rPr>
          <w:color w:val="000000" w:themeColor="text1"/>
          <w:szCs w:val="28"/>
          <w:lang w:eastAsia="fr-FR"/>
        </w:rPr>
        <w:t>šād</w:t>
      </w:r>
      <w:r w:rsidR="00EF23F5" w:rsidRPr="00722BA7">
        <w:rPr>
          <w:color w:val="000000" w:themeColor="text1"/>
          <w:szCs w:val="28"/>
          <w:lang w:eastAsia="fr-FR"/>
        </w:rPr>
        <w:t>u</w:t>
      </w:r>
      <w:r w:rsidR="00456AE9" w:rsidRPr="00722BA7">
        <w:rPr>
          <w:color w:val="000000" w:themeColor="text1"/>
          <w:szCs w:val="28"/>
          <w:lang w:eastAsia="fr-FR"/>
        </w:rPr>
        <w:t xml:space="preserve"> </w:t>
      </w:r>
      <w:r w:rsidRPr="00722BA7">
        <w:rPr>
          <w:color w:val="000000" w:themeColor="text1"/>
          <w:szCs w:val="28"/>
          <w:lang w:eastAsia="fr-FR"/>
        </w:rPr>
        <w:t>nosaukumu</w:t>
      </w:r>
      <w:r w:rsidR="00456AE9" w:rsidRPr="00722BA7">
        <w:rPr>
          <w:color w:val="000000" w:themeColor="text1"/>
          <w:szCs w:val="28"/>
          <w:lang w:eastAsia="fr-FR"/>
        </w:rPr>
        <w:t>:</w:t>
      </w:r>
    </w:p>
    <w:p w14:paraId="769F7C78" w14:textId="07FD4230" w:rsidR="00456AE9" w:rsidRPr="00722BA7" w:rsidRDefault="00456AE9" w:rsidP="00320233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5.1.</w:t>
      </w:r>
      <w:r w:rsidR="003B266F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šo noteikumu 2.1.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apakšpunktā minētos pārtikas produktus</w:t>
      </w:r>
      <w:r w:rsidR="0007771D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 xml:space="preserve">– </w:t>
      </w:r>
      <w:r w:rsidR="006D266A">
        <w:rPr>
          <w:color w:val="000000" w:themeColor="text1"/>
          <w:szCs w:val="28"/>
          <w:lang w:eastAsia="fr-FR"/>
        </w:rPr>
        <w:t>"</w:t>
      </w:r>
      <w:r w:rsidR="00C37D2E" w:rsidRPr="00722BA7">
        <w:rPr>
          <w:color w:val="000000" w:themeColor="text1"/>
          <w:szCs w:val="28"/>
          <w:lang w:eastAsia="fr-FR"/>
        </w:rPr>
        <w:t>Pilnīgs uztura aizstājējs svara kontrolei</w:t>
      </w:r>
      <w:r w:rsidR="006D266A">
        <w:rPr>
          <w:color w:val="000000" w:themeColor="text1"/>
          <w:szCs w:val="28"/>
          <w:lang w:eastAsia="fr-FR"/>
        </w:rPr>
        <w:t>"</w:t>
      </w:r>
      <w:r w:rsidRPr="00722BA7">
        <w:rPr>
          <w:color w:val="000000" w:themeColor="text1"/>
          <w:szCs w:val="28"/>
          <w:lang w:eastAsia="fr-FR"/>
        </w:rPr>
        <w:t>;</w:t>
      </w:r>
    </w:p>
    <w:p w14:paraId="769F7C79" w14:textId="619E16A5" w:rsidR="00C37D2E" w:rsidRPr="00722BA7" w:rsidRDefault="00456AE9" w:rsidP="00320233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5.2.</w:t>
      </w:r>
      <w:r w:rsidR="003B266F">
        <w:rPr>
          <w:color w:val="000000" w:themeColor="text1"/>
          <w:szCs w:val="28"/>
          <w:lang w:eastAsia="fr-FR"/>
        </w:rPr>
        <w:t> </w:t>
      </w:r>
      <w:r w:rsidR="00C37D2E" w:rsidRPr="00722BA7">
        <w:rPr>
          <w:color w:val="000000" w:themeColor="text1"/>
          <w:szCs w:val="28"/>
          <w:lang w:eastAsia="fr-FR"/>
        </w:rPr>
        <w:t>šo noteikumu 2.2.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="00C37D2E" w:rsidRPr="00722BA7">
        <w:rPr>
          <w:color w:val="000000" w:themeColor="text1"/>
          <w:szCs w:val="28"/>
          <w:lang w:eastAsia="fr-FR"/>
        </w:rPr>
        <w:t>apakšpunktā minēto</w:t>
      </w:r>
      <w:r w:rsidRPr="00722BA7">
        <w:rPr>
          <w:color w:val="000000" w:themeColor="text1"/>
          <w:szCs w:val="28"/>
          <w:lang w:eastAsia="fr-FR"/>
        </w:rPr>
        <w:t>s</w:t>
      </w:r>
      <w:r w:rsidR="00C37D2E" w:rsidRPr="00722BA7">
        <w:rPr>
          <w:color w:val="000000" w:themeColor="text1"/>
          <w:szCs w:val="28"/>
          <w:lang w:eastAsia="fr-FR"/>
        </w:rPr>
        <w:t xml:space="preserve"> pārtikas produktu</w:t>
      </w:r>
      <w:r w:rsidRPr="00722BA7">
        <w:rPr>
          <w:color w:val="000000" w:themeColor="text1"/>
          <w:szCs w:val="28"/>
          <w:lang w:eastAsia="fr-FR"/>
        </w:rPr>
        <w:t>s</w:t>
      </w:r>
      <w:r w:rsidR="0007771D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–</w:t>
      </w:r>
      <w:r w:rsidR="00C37D2E" w:rsidRPr="00722BA7">
        <w:rPr>
          <w:color w:val="000000" w:themeColor="text1"/>
          <w:szCs w:val="28"/>
          <w:lang w:eastAsia="fr-FR"/>
        </w:rPr>
        <w:t xml:space="preserve"> </w:t>
      </w:r>
      <w:r w:rsidR="006D266A">
        <w:rPr>
          <w:color w:val="000000" w:themeColor="text1"/>
          <w:szCs w:val="28"/>
          <w:lang w:eastAsia="fr-FR"/>
        </w:rPr>
        <w:t>"</w:t>
      </w:r>
      <w:r w:rsidR="00C37D2E" w:rsidRPr="00722BA7">
        <w:rPr>
          <w:color w:val="000000" w:themeColor="text1"/>
          <w:szCs w:val="28"/>
          <w:lang w:eastAsia="fr-FR"/>
        </w:rPr>
        <w:t>Ēdienreizes aizstājējs svara kontrolei</w:t>
      </w:r>
      <w:r w:rsidR="006D266A">
        <w:rPr>
          <w:color w:val="000000" w:themeColor="text1"/>
          <w:szCs w:val="28"/>
          <w:lang w:eastAsia="fr-FR"/>
        </w:rPr>
        <w:t>"</w:t>
      </w:r>
      <w:r w:rsidR="00C37D2E" w:rsidRPr="00722BA7">
        <w:rPr>
          <w:color w:val="000000" w:themeColor="text1"/>
          <w:szCs w:val="28"/>
          <w:lang w:eastAsia="fr-FR"/>
        </w:rPr>
        <w:t>.</w:t>
      </w:r>
    </w:p>
    <w:p w14:paraId="769F7C7A" w14:textId="77777777" w:rsidR="006346D0" w:rsidRPr="00722BA7" w:rsidRDefault="006346D0" w:rsidP="00320233">
      <w:pPr>
        <w:ind w:firstLine="709"/>
        <w:jc w:val="both"/>
        <w:rPr>
          <w:color w:val="000000" w:themeColor="text1"/>
          <w:szCs w:val="28"/>
          <w:lang w:eastAsia="fr-FR"/>
        </w:rPr>
      </w:pPr>
    </w:p>
    <w:p w14:paraId="769F7C7B" w14:textId="6CD83AA5" w:rsidR="005D7F0C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szCs w:val="28"/>
        </w:rPr>
        <w:t>6</w:t>
      </w:r>
      <w:r w:rsidR="005D7F0C" w:rsidRPr="00722BA7">
        <w:rPr>
          <w:szCs w:val="28"/>
        </w:rPr>
        <w:t>.</w:t>
      </w:r>
      <w:r w:rsidR="003B266F">
        <w:rPr>
          <w:szCs w:val="28"/>
        </w:rPr>
        <w:t> </w:t>
      </w:r>
      <w:r w:rsidR="005D7F0C" w:rsidRPr="00722BA7">
        <w:rPr>
          <w:szCs w:val="28"/>
        </w:rPr>
        <w:t xml:space="preserve">Pārtikas produktus marķē </w:t>
      </w:r>
      <w:r w:rsidR="00EE24D4" w:rsidRPr="00722BA7">
        <w:rPr>
          <w:color w:val="000000" w:themeColor="text1"/>
          <w:szCs w:val="28"/>
          <w:lang w:eastAsia="fr-FR"/>
        </w:rPr>
        <w:t xml:space="preserve">saskaņā ar </w:t>
      </w:r>
      <w:r w:rsidR="00EE24D4" w:rsidRPr="00722BA7">
        <w:rPr>
          <w:szCs w:val="28"/>
        </w:rPr>
        <w:t xml:space="preserve">normatīvajiem aktiem par </w:t>
      </w:r>
      <w:r w:rsidR="006346D0" w:rsidRPr="00722BA7">
        <w:rPr>
          <w:szCs w:val="28"/>
        </w:rPr>
        <w:t xml:space="preserve">prasībām </w:t>
      </w:r>
      <w:r w:rsidR="00AA65AA" w:rsidRPr="00722BA7">
        <w:rPr>
          <w:color w:val="000000" w:themeColor="text1"/>
          <w:szCs w:val="28"/>
          <w:lang w:eastAsia="fr-FR"/>
        </w:rPr>
        <w:t>fasētas pārtikas marķē</w:t>
      </w:r>
      <w:r w:rsidR="006346D0" w:rsidRPr="00722BA7">
        <w:rPr>
          <w:color w:val="000000" w:themeColor="text1"/>
          <w:szCs w:val="28"/>
          <w:lang w:eastAsia="fr-FR"/>
        </w:rPr>
        <w:t xml:space="preserve">jumam un </w:t>
      </w:r>
      <w:r w:rsidR="006346D0" w:rsidRPr="00722BA7">
        <w:rPr>
          <w:bCs/>
          <w:color w:val="000000"/>
          <w:szCs w:val="28"/>
        </w:rPr>
        <w:t xml:space="preserve">Eiropas Parlamenta un Padomes </w:t>
      </w:r>
      <w:r w:rsidR="006346D0" w:rsidRPr="00722BA7">
        <w:rPr>
          <w:bCs/>
          <w:color w:val="000000"/>
          <w:szCs w:val="28"/>
        </w:rPr>
        <w:lastRenderedPageBreak/>
        <w:t>2011.</w:t>
      </w:r>
      <w:r w:rsidR="008708AA" w:rsidRPr="00722BA7">
        <w:rPr>
          <w:bCs/>
          <w:color w:val="000000"/>
          <w:szCs w:val="28"/>
        </w:rPr>
        <w:t> </w:t>
      </w:r>
      <w:r w:rsidR="006346D0" w:rsidRPr="00722BA7">
        <w:rPr>
          <w:bCs/>
          <w:color w:val="000000"/>
          <w:szCs w:val="28"/>
        </w:rPr>
        <w:t>gada 25.</w:t>
      </w:r>
      <w:r w:rsidR="008708AA" w:rsidRPr="00722BA7">
        <w:rPr>
          <w:bCs/>
          <w:color w:val="000000"/>
          <w:szCs w:val="28"/>
        </w:rPr>
        <w:t> </w:t>
      </w:r>
      <w:r w:rsidR="006346D0" w:rsidRPr="00722BA7">
        <w:rPr>
          <w:bCs/>
          <w:color w:val="000000"/>
          <w:szCs w:val="28"/>
        </w:rPr>
        <w:t>oktobra Regul</w:t>
      </w:r>
      <w:r w:rsidR="008708AA" w:rsidRPr="00722BA7">
        <w:rPr>
          <w:bCs/>
          <w:color w:val="000000"/>
          <w:szCs w:val="28"/>
        </w:rPr>
        <w:t>u</w:t>
      </w:r>
      <w:r w:rsidR="006346D0" w:rsidRPr="00722BA7">
        <w:rPr>
          <w:bCs/>
          <w:color w:val="000000"/>
          <w:szCs w:val="28"/>
        </w:rPr>
        <w:t xml:space="preserve"> (ES) Nr.</w:t>
      </w:r>
      <w:r w:rsidR="008708AA" w:rsidRPr="00722BA7">
        <w:rPr>
          <w:bCs/>
          <w:color w:val="000000"/>
          <w:szCs w:val="28"/>
        </w:rPr>
        <w:t> </w:t>
      </w:r>
      <w:r w:rsidR="006346D0" w:rsidRPr="00722BA7">
        <w:rPr>
          <w:bCs/>
          <w:color w:val="000000"/>
          <w:szCs w:val="28"/>
        </w:rPr>
        <w:t>1169/2011 par pārtikas produktu informācijas sniegšanu patērētājiem un par grozījumiem Eiropas Parlamenta un Padomes Regulās (EK) Nr.</w:t>
      </w:r>
      <w:r w:rsidR="008708AA" w:rsidRPr="00722BA7">
        <w:rPr>
          <w:bCs/>
          <w:color w:val="000000"/>
          <w:szCs w:val="28"/>
        </w:rPr>
        <w:t> </w:t>
      </w:r>
      <w:r w:rsidR="006346D0" w:rsidRPr="00722BA7">
        <w:rPr>
          <w:bCs/>
          <w:color w:val="000000"/>
          <w:szCs w:val="28"/>
        </w:rPr>
        <w:t>1924/2006 un (EK) Nr.</w:t>
      </w:r>
      <w:r w:rsidR="008708AA" w:rsidRPr="00722BA7">
        <w:rPr>
          <w:bCs/>
          <w:color w:val="000000"/>
          <w:szCs w:val="28"/>
        </w:rPr>
        <w:t> </w:t>
      </w:r>
      <w:r w:rsidR="006346D0" w:rsidRPr="00722BA7">
        <w:rPr>
          <w:bCs/>
          <w:color w:val="000000"/>
          <w:szCs w:val="28"/>
        </w:rPr>
        <w:t>1925/2006, un par Komisijas Direktīvas 87/250/EEK, Padomes Direktīvas 90/496/EEK, Komisijas Direktīvas 1999/10/EK, Eiropas Parlamenta un Padomes Direktīvas 2000/13/EK, Komisijas Direktīvu 2002/67/EK un 2008/5/EK un Komisijas Regulas (EK) Nr.</w:t>
      </w:r>
      <w:r w:rsidR="008708AA" w:rsidRPr="00722BA7">
        <w:rPr>
          <w:bCs/>
          <w:color w:val="000000"/>
          <w:szCs w:val="28"/>
        </w:rPr>
        <w:t> </w:t>
      </w:r>
      <w:r w:rsidR="006346D0" w:rsidRPr="00722BA7">
        <w:rPr>
          <w:bCs/>
          <w:color w:val="000000"/>
          <w:szCs w:val="28"/>
        </w:rPr>
        <w:t xml:space="preserve">608/2004 atcelšanu (turpmāk </w:t>
      </w:r>
      <w:r w:rsidR="008708AA" w:rsidRPr="00722BA7">
        <w:rPr>
          <w:bCs/>
          <w:color w:val="000000"/>
          <w:szCs w:val="28"/>
        </w:rPr>
        <w:t>–</w:t>
      </w:r>
      <w:r w:rsidR="006346D0" w:rsidRPr="00722BA7">
        <w:rPr>
          <w:bCs/>
          <w:color w:val="000000"/>
          <w:szCs w:val="28"/>
        </w:rPr>
        <w:t xml:space="preserve"> </w:t>
      </w:r>
      <w:r w:rsidR="003B266F">
        <w:rPr>
          <w:bCs/>
          <w:color w:val="000000"/>
          <w:szCs w:val="28"/>
        </w:rPr>
        <w:t>r</w:t>
      </w:r>
      <w:r w:rsidR="006346D0" w:rsidRPr="00722BA7">
        <w:rPr>
          <w:bCs/>
          <w:color w:val="000000"/>
          <w:szCs w:val="28"/>
        </w:rPr>
        <w:t>egula Nr.</w:t>
      </w:r>
      <w:r w:rsidR="008708AA" w:rsidRPr="00722BA7">
        <w:rPr>
          <w:bCs/>
          <w:color w:val="000000"/>
          <w:szCs w:val="28"/>
        </w:rPr>
        <w:t> </w:t>
      </w:r>
      <w:r w:rsidR="006346D0" w:rsidRPr="00722BA7">
        <w:rPr>
          <w:bCs/>
          <w:color w:val="000000"/>
          <w:szCs w:val="28"/>
        </w:rPr>
        <w:t>1169/2011)</w:t>
      </w:r>
      <w:r w:rsidR="00D9214B" w:rsidRPr="00722BA7">
        <w:rPr>
          <w:bCs/>
          <w:color w:val="000000"/>
          <w:szCs w:val="28"/>
        </w:rPr>
        <w:t>.</w:t>
      </w:r>
      <w:r w:rsidR="006346D0" w:rsidRPr="00722BA7">
        <w:rPr>
          <w:bCs/>
          <w:color w:val="000000"/>
          <w:szCs w:val="28"/>
        </w:rPr>
        <w:t xml:space="preserve"> </w:t>
      </w:r>
      <w:r w:rsidR="006E1B14" w:rsidRPr="00722BA7">
        <w:rPr>
          <w:bCs/>
          <w:color w:val="000000"/>
          <w:szCs w:val="28"/>
        </w:rPr>
        <w:t>M</w:t>
      </w:r>
      <w:r w:rsidR="005D7F0C" w:rsidRPr="00722BA7">
        <w:rPr>
          <w:color w:val="000000" w:themeColor="text1"/>
          <w:szCs w:val="28"/>
          <w:lang w:eastAsia="fr-FR"/>
        </w:rPr>
        <w:t xml:space="preserve">arķējumā </w:t>
      </w:r>
      <w:r w:rsidRPr="00722BA7">
        <w:rPr>
          <w:color w:val="000000" w:themeColor="text1"/>
          <w:szCs w:val="28"/>
          <w:lang w:eastAsia="fr-FR"/>
        </w:rPr>
        <w:t>papildus norād</w:t>
      </w:r>
      <w:r w:rsidR="00D9214B" w:rsidRPr="00722BA7">
        <w:rPr>
          <w:color w:val="000000" w:themeColor="text1"/>
          <w:szCs w:val="28"/>
          <w:lang w:eastAsia="fr-FR"/>
        </w:rPr>
        <w:t>a</w:t>
      </w:r>
      <w:r w:rsidR="005D7F0C" w:rsidRPr="00722BA7">
        <w:rPr>
          <w:color w:val="000000" w:themeColor="text1"/>
          <w:szCs w:val="28"/>
          <w:lang w:eastAsia="fr-FR"/>
        </w:rPr>
        <w:t xml:space="preserve"> šād</w:t>
      </w:r>
      <w:r w:rsidR="003B266F">
        <w:rPr>
          <w:color w:val="000000" w:themeColor="text1"/>
          <w:szCs w:val="28"/>
          <w:lang w:eastAsia="fr-FR"/>
        </w:rPr>
        <w:t>u</w:t>
      </w:r>
      <w:r w:rsidR="005D7F0C" w:rsidRPr="00722BA7">
        <w:rPr>
          <w:color w:val="000000" w:themeColor="text1"/>
          <w:szCs w:val="28"/>
          <w:lang w:eastAsia="fr-FR"/>
        </w:rPr>
        <w:t xml:space="preserve"> </w:t>
      </w:r>
      <w:r w:rsidRPr="00722BA7">
        <w:rPr>
          <w:color w:val="000000" w:themeColor="text1"/>
          <w:szCs w:val="28"/>
          <w:lang w:eastAsia="fr-FR"/>
        </w:rPr>
        <w:t>informācij</w:t>
      </w:r>
      <w:r w:rsidR="003B266F">
        <w:rPr>
          <w:color w:val="000000" w:themeColor="text1"/>
          <w:szCs w:val="28"/>
          <w:lang w:eastAsia="fr-FR"/>
        </w:rPr>
        <w:t>u</w:t>
      </w:r>
      <w:r w:rsidRPr="00722BA7">
        <w:rPr>
          <w:color w:val="000000" w:themeColor="text1"/>
          <w:szCs w:val="28"/>
          <w:lang w:eastAsia="fr-FR"/>
        </w:rPr>
        <w:t>:</w:t>
      </w:r>
    </w:p>
    <w:p w14:paraId="769F7C7C" w14:textId="6E624B8D" w:rsidR="005D7F0C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6</w:t>
      </w:r>
      <w:r w:rsidR="005D7F0C" w:rsidRPr="00722BA7">
        <w:rPr>
          <w:color w:val="000000" w:themeColor="text1"/>
          <w:szCs w:val="28"/>
          <w:lang w:eastAsia="fr-FR"/>
        </w:rPr>
        <w:t>.1.</w:t>
      </w:r>
      <w:r w:rsidR="003B266F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>produkta enerģētiskā vērtība, izteikta kilodžoulos (kJ) un kilokalorijās (kcal), un skaitliski izteikts olbaltumvielu, ogļhidrātu un tauku saturs noteiktā patēriņam sagatavotā produkta daudzumā;</w:t>
      </w:r>
    </w:p>
    <w:p w14:paraId="769F7C7D" w14:textId="367FDA03" w:rsidR="0075798F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6</w:t>
      </w:r>
      <w:r w:rsidR="005D7F0C" w:rsidRPr="00722BA7">
        <w:rPr>
          <w:color w:val="000000" w:themeColor="text1"/>
          <w:szCs w:val="28"/>
          <w:lang w:eastAsia="fr-FR"/>
        </w:rPr>
        <w:t>.2.</w:t>
      </w:r>
      <w:r w:rsidR="003B266F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 xml:space="preserve">šo noteikumu </w:t>
      </w:r>
      <w:hyperlink r:id="rId11" w:anchor="piel2" w:tgtFrame="_blank" w:history="1">
        <w:r w:rsidR="005D7F0C" w:rsidRPr="00722BA7">
          <w:rPr>
            <w:color w:val="000000" w:themeColor="text1"/>
            <w:szCs w:val="28"/>
            <w:lang w:eastAsia="fr-FR"/>
          </w:rPr>
          <w:t>2.</w:t>
        </w:r>
        <w:r w:rsidR="008708AA" w:rsidRPr="00722BA7">
          <w:rPr>
            <w:color w:val="000000" w:themeColor="text1"/>
            <w:szCs w:val="28"/>
            <w:lang w:eastAsia="fr-FR"/>
          </w:rPr>
          <w:t> </w:t>
        </w:r>
        <w:r w:rsidR="005D7F0C" w:rsidRPr="00722BA7">
          <w:rPr>
            <w:color w:val="000000" w:themeColor="text1"/>
            <w:szCs w:val="28"/>
            <w:lang w:eastAsia="fr-FR"/>
          </w:rPr>
          <w:t>pielikumā</w:t>
        </w:r>
      </w:hyperlink>
      <w:r w:rsidR="005D7F0C" w:rsidRPr="00722BA7">
        <w:rPr>
          <w:color w:val="000000" w:themeColor="text1"/>
          <w:szCs w:val="28"/>
          <w:lang w:eastAsia="fr-FR"/>
        </w:rPr>
        <w:t xml:space="preserve"> minēto vitamīnu un minerālvielu skaitliski izteikt</w:t>
      </w:r>
      <w:r w:rsidR="000C17AD" w:rsidRPr="00722BA7">
        <w:rPr>
          <w:color w:val="000000" w:themeColor="text1"/>
          <w:szCs w:val="28"/>
          <w:lang w:eastAsia="fr-FR"/>
        </w:rPr>
        <w:t>ais vidējais daudzums katrai minerālvielai un katram vitamīnam</w:t>
      </w:r>
      <w:r w:rsidR="005D7F0C" w:rsidRPr="00722BA7">
        <w:rPr>
          <w:color w:val="000000" w:themeColor="text1"/>
          <w:szCs w:val="28"/>
          <w:lang w:eastAsia="fr-FR"/>
        </w:rPr>
        <w:t xml:space="preserve"> </w:t>
      </w:r>
      <w:r w:rsidR="003B266F" w:rsidRPr="00722BA7">
        <w:rPr>
          <w:color w:val="000000" w:themeColor="text1"/>
          <w:szCs w:val="28"/>
          <w:lang w:eastAsia="fr-FR"/>
        </w:rPr>
        <w:t xml:space="preserve">noteiktā </w:t>
      </w:r>
      <w:r w:rsidR="00610335" w:rsidRPr="00722BA7">
        <w:rPr>
          <w:color w:val="000000" w:themeColor="text1"/>
          <w:szCs w:val="28"/>
          <w:lang w:eastAsia="fr-FR"/>
        </w:rPr>
        <w:t xml:space="preserve">patēriņam </w:t>
      </w:r>
      <w:r w:rsidR="00B02DB7" w:rsidRPr="00722BA7">
        <w:rPr>
          <w:color w:val="000000" w:themeColor="text1"/>
          <w:szCs w:val="28"/>
          <w:lang w:eastAsia="fr-FR"/>
        </w:rPr>
        <w:t xml:space="preserve">paredzētā produkta </w:t>
      </w:r>
      <w:r w:rsidR="00610335" w:rsidRPr="00722BA7">
        <w:rPr>
          <w:color w:val="000000" w:themeColor="text1"/>
          <w:szCs w:val="28"/>
          <w:lang w:eastAsia="fr-FR"/>
        </w:rPr>
        <w:t>daudzumā</w:t>
      </w:r>
      <w:r w:rsidR="0004528C" w:rsidRPr="00722BA7">
        <w:rPr>
          <w:color w:val="000000" w:themeColor="text1"/>
          <w:szCs w:val="28"/>
          <w:lang w:eastAsia="fr-FR"/>
        </w:rPr>
        <w:t>, kas gatavs lietošanai</w:t>
      </w:r>
      <w:r w:rsidR="0075798F" w:rsidRPr="00722BA7">
        <w:rPr>
          <w:color w:val="000000" w:themeColor="text1"/>
          <w:szCs w:val="28"/>
          <w:lang w:eastAsia="fr-FR"/>
        </w:rPr>
        <w:t>;</w:t>
      </w:r>
    </w:p>
    <w:p w14:paraId="769F7C7E" w14:textId="1D493655" w:rsidR="0004528C" w:rsidRPr="00722BA7" w:rsidRDefault="0004528C" w:rsidP="0004528C">
      <w:pPr>
        <w:ind w:firstLine="709"/>
        <w:jc w:val="both"/>
        <w:rPr>
          <w:bCs/>
          <w:color w:val="000000"/>
          <w:szCs w:val="28"/>
        </w:rPr>
      </w:pPr>
      <w:r w:rsidRPr="00722BA7">
        <w:rPr>
          <w:color w:val="000000" w:themeColor="text1"/>
          <w:szCs w:val="28"/>
          <w:lang w:eastAsia="fr-FR"/>
        </w:rPr>
        <w:t>6.3.</w:t>
      </w:r>
      <w:r w:rsidR="003B266F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šo noteikumu 2.2. apakšpunktā minētajiem pārtikas produktiem</w:t>
      </w:r>
      <w:r w:rsidR="003B266F">
        <w:rPr>
          <w:color w:val="000000" w:themeColor="text1"/>
          <w:szCs w:val="28"/>
          <w:lang w:eastAsia="fr-FR"/>
        </w:rPr>
        <w:t> </w:t>
      </w:r>
      <w:r w:rsidR="00FB5430" w:rsidRPr="00722BA7">
        <w:rPr>
          <w:color w:val="000000" w:themeColor="text1"/>
          <w:szCs w:val="28"/>
          <w:lang w:eastAsia="fr-FR"/>
        </w:rPr>
        <w:t xml:space="preserve">– procentuālais </w:t>
      </w:r>
      <w:r w:rsidRPr="00722BA7">
        <w:rPr>
          <w:color w:val="000000" w:themeColor="text1"/>
          <w:szCs w:val="28"/>
          <w:lang w:eastAsia="fr-FR"/>
        </w:rPr>
        <w:t>vitamīnu un minerālvielu daudzum</w:t>
      </w:r>
      <w:r w:rsidR="00FB5430" w:rsidRPr="00722BA7">
        <w:rPr>
          <w:color w:val="000000" w:themeColor="text1"/>
          <w:szCs w:val="28"/>
          <w:lang w:eastAsia="fr-FR"/>
        </w:rPr>
        <w:t>s</w:t>
      </w:r>
      <w:r w:rsidRPr="00722BA7">
        <w:rPr>
          <w:color w:val="000000" w:themeColor="text1"/>
          <w:szCs w:val="28"/>
          <w:lang w:eastAsia="fr-FR"/>
        </w:rPr>
        <w:t xml:space="preserve"> no </w:t>
      </w:r>
      <w:r w:rsidR="00B424A5" w:rsidRPr="00722BA7">
        <w:rPr>
          <w:color w:val="000000" w:themeColor="text1"/>
          <w:szCs w:val="28"/>
          <w:lang w:eastAsia="fr-FR"/>
        </w:rPr>
        <w:t xml:space="preserve">normāla uztura </w:t>
      </w:r>
      <w:r w:rsidRPr="00722BA7">
        <w:rPr>
          <w:color w:val="000000" w:themeColor="text1"/>
          <w:szCs w:val="28"/>
          <w:lang w:eastAsia="fr-FR"/>
        </w:rPr>
        <w:t>ieteicamās dienas devas, kas norādīt</w:t>
      </w:r>
      <w:r w:rsidR="00AE2F61" w:rsidRPr="00722BA7">
        <w:rPr>
          <w:color w:val="000000" w:themeColor="text1"/>
          <w:szCs w:val="28"/>
          <w:lang w:eastAsia="fr-FR"/>
        </w:rPr>
        <w:t>s</w:t>
      </w:r>
      <w:r w:rsidRPr="00722BA7">
        <w:rPr>
          <w:color w:val="000000" w:themeColor="text1"/>
          <w:szCs w:val="28"/>
          <w:lang w:eastAsia="fr-FR"/>
        </w:rPr>
        <w:t xml:space="preserve"> </w:t>
      </w:r>
      <w:r w:rsidR="003B266F">
        <w:rPr>
          <w:bCs/>
          <w:color w:val="000000"/>
          <w:szCs w:val="28"/>
        </w:rPr>
        <w:t>r</w:t>
      </w:r>
      <w:r w:rsidRPr="00722BA7">
        <w:rPr>
          <w:bCs/>
          <w:color w:val="000000"/>
          <w:szCs w:val="28"/>
        </w:rPr>
        <w:t>egulas Nr. 1169/2011 XIII</w:t>
      </w:r>
      <w:r w:rsidR="008D5A26" w:rsidRPr="00722BA7">
        <w:rPr>
          <w:bCs/>
          <w:color w:val="000000"/>
          <w:szCs w:val="28"/>
        </w:rPr>
        <w:t> </w:t>
      </w:r>
      <w:r w:rsidRPr="00722BA7">
        <w:rPr>
          <w:bCs/>
          <w:color w:val="000000"/>
          <w:szCs w:val="28"/>
        </w:rPr>
        <w:t>pielikuma A</w:t>
      </w:r>
      <w:r w:rsidR="008D5A26" w:rsidRPr="00722BA7">
        <w:rPr>
          <w:bCs/>
          <w:color w:val="000000"/>
          <w:szCs w:val="28"/>
        </w:rPr>
        <w:t> </w:t>
      </w:r>
      <w:r w:rsidRPr="00722BA7">
        <w:rPr>
          <w:bCs/>
          <w:color w:val="000000"/>
          <w:szCs w:val="28"/>
        </w:rPr>
        <w:t>daļā</w:t>
      </w:r>
      <w:r w:rsidR="00FB5430" w:rsidRPr="00722BA7">
        <w:rPr>
          <w:bCs/>
          <w:color w:val="000000"/>
          <w:szCs w:val="28"/>
        </w:rPr>
        <w:t>, papildus šo noteikumu 6.2.</w:t>
      </w:r>
      <w:r w:rsidR="008D5A26" w:rsidRPr="00722BA7">
        <w:rPr>
          <w:bCs/>
          <w:color w:val="000000"/>
          <w:szCs w:val="28"/>
        </w:rPr>
        <w:t> </w:t>
      </w:r>
      <w:r w:rsidR="00FB5430" w:rsidRPr="00722BA7">
        <w:rPr>
          <w:bCs/>
          <w:color w:val="000000"/>
          <w:szCs w:val="28"/>
        </w:rPr>
        <w:t>apakšpunktā noteiktajam</w:t>
      </w:r>
      <w:r w:rsidR="00AC596A" w:rsidRPr="00722BA7">
        <w:rPr>
          <w:bCs/>
          <w:color w:val="000000"/>
          <w:szCs w:val="28"/>
        </w:rPr>
        <w:t>;</w:t>
      </w:r>
    </w:p>
    <w:p w14:paraId="769F7C7F" w14:textId="4DC07479" w:rsidR="005D7F0C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6</w:t>
      </w:r>
      <w:r w:rsidR="005D7F0C" w:rsidRPr="00722BA7">
        <w:rPr>
          <w:color w:val="000000" w:themeColor="text1"/>
          <w:szCs w:val="28"/>
          <w:lang w:eastAsia="fr-FR"/>
        </w:rPr>
        <w:t>.4.</w:t>
      </w:r>
      <w:r w:rsidR="003B266F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>ja nepieciešams</w:t>
      </w:r>
      <w:r w:rsidR="003B266F">
        <w:rPr>
          <w:color w:val="000000" w:themeColor="text1"/>
          <w:szCs w:val="28"/>
          <w:lang w:eastAsia="fr-FR"/>
        </w:rPr>
        <w:t>,</w:t>
      </w:r>
      <w:r w:rsidR="008708AA" w:rsidRPr="00722BA7">
        <w:rPr>
          <w:color w:val="000000" w:themeColor="text1"/>
          <w:szCs w:val="28"/>
          <w:lang w:eastAsia="fr-FR"/>
        </w:rPr>
        <w:t> –</w:t>
      </w:r>
      <w:r w:rsidR="005D7F0C" w:rsidRPr="00722BA7">
        <w:rPr>
          <w:color w:val="000000" w:themeColor="text1"/>
          <w:szCs w:val="28"/>
          <w:lang w:eastAsia="fr-FR"/>
        </w:rPr>
        <w:t xml:space="preserve"> produkta sagatavošanas pamācība un brīdinājums par pareizas sagatavošanas nozīmi;</w:t>
      </w:r>
    </w:p>
    <w:p w14:paraId="769F7C80" w14:textId="3AEC781D" w:rsidR="005D7F0C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6</w:t>
      </w:r>
      <w:r w:rsidR="005D7F0C" w:rsidRPr="00722BA7">
        <w:rPr>
          <w:color w:val="000000" w:themeColor="text1"/>
          <w:szCs w:val="28"/>
          <w:lang w:eastAsia="fr-FR"/>
        </w:rPr>
        <w:t>.5.</w:t>
      </w:r>
      <w:r w:rsidR="003B266F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 xml:space="preserve">produkta iespējamā laksatīvā </w:t>
      </w:r>
      <w:r w:rsidR="008708AA" w:rsidRPr="00722BA7">
        <w:rPr>
          <w:color w:val="000000" w:themeColor="text1"/>
          <w:szCs w:val="28"/>
          <w:lang w:eastAsia="fr-FR"/>
        </w:rPr>
        <w:t xml:space="preserve">(caureju veicinošā) </w:t>
      </w:r>
      <w:r w:rsidR="005D7F0C" w:rsidRPr="00722BA7">
        <w:rPr>
          <w:color w:val="000000" w:themeColor="text1"/>
          <w:szCs w:val="28"/>
          <w:lang w:eastAsia="fr-FR"/>
        </w:rPr>
        <w:t xml:space="preserve">iedarbība, ja, lietojot </w:t>
      </w:r>
      <w:r w:rsidR="00131B04" w:rsidRPr="00722BA7">
        <w:rPr>
          <w:color w:val="000000" w:themeColor="text1"/>
          <w:szCs w:val="28"/>
          <w:lang w:eastAsia="fr-FR"/>
        </w:rPr>
        <w:t xml:space="preserve">pārtikas </w:t>
      </w:r>
      <w:r w:rsidR="005D7F0C" w:rsidRPr="00722BA7">
        <w:rPr>
          <w:color w:val="000000" w:themeColor="text1"/>
          <w:szCs w:val="28"/>
          <w:lang w:eastAsia="fr-FR"/>
        </w:rPr>
        <w:t>produktu atbilstoši ražotāja norādījumiem, dienā tiek uzņemts vairāk nekā 20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>g</w:t>
      </w:r>
      <w:r w:rsidR="008708AA" w:rsidRPr="00722BA7">
        <w:rPr>
          <w:color w:val="000000" w:themeColor="text1"/>
          <w:szCs w:val="28"/>
          <w:lang w:eastAsia="fr-FR"/>
        </w:rPr>
        <w:t>ramu</w:t>
      </w:r>
      <w:r w:rsidR="005D7F0C" w:rsidRPr="00722BA7">
        <w:rPr>
          <w:color w:val="000000" w:themeColor="text1"/>
          <w:szCs w:val="28"/>
          <w:lang w:eastAsia="fr-FR"/>
        </w:rPr>
        <w:t xml:space="preserve"> poliolu;</w:t>
      </w:r>
    </w:p>
    <w:p w14:paraId="769F7C81" w14:textId="5A7C3F6A" w:rsidR="00227C7B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6</w:t>
      </w:r>
      <w:r w:rsidR="005D7F0C" w:rsidRPr="00722BA7">
        <w:rPr>
          <w:color w:val="000000" w:themeColor="text1"/>
          <w:szCs w:val="28"/>
          <w:lang w:eastAsia="fr-FR"/>
        </w:rPr>
        <w:t>.6.</w:t>
      </w:r>
      <w:r w:rsidR="003B266F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>nepieciešamība uzņemt dienas devai adekvātu šķidruma daudzumu;</w:t>
      </w:r>
    </w:p>
    <w:p w14:paraId="769F7C82" w14:textId="7F212F66" w:rsidR="005D7F0C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6</w:t>
      </w:r>
      <w:r w:rsidR="005D7F0C" w:rsidRPr="00722BA7">
        <w:rPr>
          <w:color w:val="000000" w:themeColor="text1"/>
          <w:szCs w:val="28"/>
          <w:lang w:eastAsia="fr-FR"/>
        </w:rPr>
        <w:t>.7.</w:t>
      </w:r>
      <w:r w:rsidR="003B266F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 xml:space="preserve">šo noteikumu </w:t>
      </w:r>
      <w:r w:rsidR="00296635" w:rsidRPr="00722BA7">
        <w:rPr>
          <w:color w:val="000000" w:themeColor="text1"/>
          <w:szCs w:val="28"/>
          <w:lang w:eastAsia="fr-FR"/>
        </w:rPr>
        <w:t>2</w:t>
      </w:r>
      <w:r w:rsidR="005D7F0C" w:rsidRPr="00722BA7">
        <w:rPr>
          <w:color w:val="000000" w:themeColor="text1"/>
          <w:szCs w:val="28"/>
          <w:lang w:eastAsia="fr-FR"/>
        </w:rPr>
        <w:t>.1.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>apakšpunktā minētaj</w:t>
      </w:r>
      <w:r w:rsidR="00A36F84" w:rsidRPr="00722BA7">
        <w:rPr>
          <w:color w:val="000000" w:themeColor="text1"/>
          <w:szCs w:val="28"/>
          <w:lang w:eastAsia="fr-FR"/>
        </w:rPr>
        <w:t>iem</w:t>
      </w:r>
      <w:r w:rsidR="005D7F0C" w:rsidRPr="00722BA7">
        <w:rPr>
          <w:color w:val="000000" w:themeColor="text1"/>
          <w:szCs w:val="28"/>
          <w:lang w:eastAsia="fr-FR"/>
        </w:rPr>
        <w:t xml:space="preserve"> pārtika</w:t>
      </w:r>
      <w:r w:rsidR="00A36F84" w:rsidRPr="00722BA7">
        <w:rPr>
          <w:color w:val="000000" w:themeColor="text1"/>
          <w:szCs w:val="28"/>
          <w:lang w:eastAsia="fr-FR"/>
        </w:rPr>
        <w:t>s produktiem</w:t>
      </w:r>
      <w:r w:rsidR="008708AA" w:rsidRPr="00722BA7">
        <w:rPr>
          <w:color w:val="000000" w:themeColor="text1"/>
          <w:szCs w:val="28"/>
          <w:lang w:eastAsia="fr-FR"/>
        </w:rPr>
        <w:t> –</w:t>
      </w:r>
      <w:r w:rsidR="005D7F0C" w:rsidRPr="00722BA7">
        <w:rPr>
          <w:color w:val="000000" w:themeColor="text1"/>
          <w:szCs w:val="28"/>
          <w:lang w:eastAsia="fr-FR"/>
        </w:rPr>
        <w:t xml:space="preserve"> norāde, ka produkts nodrošina dienā nepieciešamo uzturvielu daudzumu un bez ārsta uzraudzības produktu nedrīkst lietot ilgāk par trim nedēļām;</w:t>
      </w:r>
    </w:p>
    <w:p w14:paraId="769F7C83" w14:textId="70F75356" w:rsidR="004C374E" w:rsidRPr="00722BA7" w:rsidRDefault="00992B63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6</w:t>
      </w:r>
      <w:r w:rsidR="005D7F0C" w:rsidRPr="00722BA7">
        <w:rPr>
          <w:color w:val="000000" w:themeColor="text1"/>
          <w:szCs w:val="28"/>
          <w:lang w:eastAsia="fr-FR"/>
        </w:rPr>
        <w:t>.8.</w:t>
      </w:r>
      <w:r w:rsidR="00942ED0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 xml:space="preserve">šo noteikumu </w:t>
      </w:r>
      <w:hyperlink r:id="rId12" w:anchor="n3.2" w:tgtFrame="_blank" w:history="1">
        <w:r w:rsidR="00296635" w:rsidRPr="00722BA7">
          <w:rPr>
            <w:color w:val="000000" w:themeColor="text1"/>
            <w:szCs w:val="28"/>
            <w:lang w:eastAsia="fr-FR"/>
          </w:rPr>
          <w:t>2</w:t>
        </w:r>
        <w:r w:rsidR="005D7F0C" w:rsidRPr="00722BA7">
          <w:rPr>
            <w:color w:val="000000" w:themeColor="text1"/>
            <w:szCs w:val="28"/>
            <w:lang w:eastAsia="fr-FR"/>
          </w:rPr>
          <w:t>.2</w:t>
        </w:r>
      </w:hyperlink>
      <w:r w:rsidR="005D7F0C" w:rsidRPr="00722BA7">
        <w:rPr>
          <w:color w:val="000000" w:themeColor="text1"/>
          <w:szCs w:val="28"/>
          <w:lang w:eastAsia="fr-FR"/>
        </w:rPr>
        <w:t>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="005D7F0C" w:rsidRPr="00722BA7">
        <w:rPr>
          <w:color w:val="000000" w:themeColor="text1"/>
          <w:szCs w:val="28"/>
          <w:lang w:eastAsia="fr-FR"/>
        </w:rPr>
        <w:t>apakšpunktā minētaj</w:t>
      </w:r>
      <w:r w:rsidR="00A36F84" w:rsidRPr="00722BA7">
        <w:rPr>
          <w:color w:val="000000" w:themeColor="text1"/>
          <w:szCs w:val="28"/>
          <w:lang w:eastAsia="fr-FR"/>
        </w:rPr>
        <w:t>iem</w:t>
      </w:r>
      <w:r w:rsidR="005D7F0C" w:rsidRPr="00722BA7">
        <w:rPr>
          <w:color w:val="000000" w:themeColor="text1"/>
          <w:szCs w:val="28"/>
          <w:lang w:eastAsia="fr-FR"/>
        </w:rPr>
        <w:t xml:space="preserve"> pārtika</w:t>
      </w:r>
      <w:r w:rsidR="00A36F84" w:rsidRPr="00722BA7">
        <w:rPr>
          <w:color w:val="000000" w:themeColor="text1"/>
          <w:szCs w:val="28"/>
          <w:lang w:eastAsia="fr-FR"/>
        </w:rPr>
        <w:t>s produktiem</w:t>
      </w:r>
      <w:r w:rsidR="005D7F0C" w:rsidRPr="00722BA7">
        <w:rPr>
          <w:color w:val="000000" w:themeColor="text1"/>
          <w:szCs w:val="28"/>
          <w:lang w:eastAsia="fr-FR"/>
        </w:rPr>
        <w:t xml:space="preserve"> </w:t>
      </w:r>
      <w:r w:rsidR="008708AA" w:rsidRPr="00722BA7">
        <w:rPr>
          <w:color w:val="000000" w:themeColor="text1"/>
          <w:szCs w:val="28"/>
          <w:lang w:eastAsia="fr-FR"/>
        </w:rPr>
        <w:t>–</w:t>
      </w:r>
      <w:r w:rsidR="005D7F0C" w:rsidRPr="00722BA7">
        <w:rPr>
          <w:color w:val="000000" w:themeColor="text1"/>
          <w:szCs w:val="28"/>
          <w:lang w:eastAsia="fr-FR"/>
        </w:rPr>
        <w:t xml:space="preserve"> norāde, ka produkts lietojams kā daļa no </w:t>
      </w:r>
      <w:r w:rsidR="00F80532" w:rsidRPr="00722BA7">
        <w:rPr>
          <w:color w:val="000000" w:themeColor="text1"/>
          <w:szCs w:val="28"/>
          <w:lang w:eastAsia="fr-FR"/>
        </w:rPr>
        <w:t>uztura</w:t>
      </w:r>
      <w:r w:rsidR="005D7F0C" w:rsidRPr="00722BA7">
        <w:rPr>
          <w:color w:val="000000" w:themeColor="text1"/>
          <w:szCs w:val="28"/>
          <w:lang w:eastAsia="fr-FR"/>
        </w:rPr>
        <w:t xml:space="preserve"> </w:t>
      </w:r>
      <w:r w:rsidR="009427D9" w:rsidRPr="00722BA7">
        <w:rPr>
          <w:color w:val="000000" w:themeColor="text1"/>
          <w:szCs w:val="28"/>
          <w:lang w:eastAsia="fr-FR"/>
        </w:rPr>
        <w:t xml:space="preserve">ar samazinātu enerģētisko vērtību </w:t>
      </w:r>
      <w:r w:rsidR="005D7F0C" w:rsidRPr="00722BA7">
        <w:rPr>
          <w:color w:val="000000" w:themeColor="text1"/>
          <w:szCs w:val="28"/>
          <w:lang w:eastAsia="fr-FR"/>
        </w:rPr>
        <w:t xml:space="preserve">un citi pārtikas produkti ir šāda </w:t>
      </w:r>
      <w:r w:rsidR="00F80532" w:rsidRPr="00722BA7">
        <w:rPr>
          <w:color w:val="000000" w:themeColor="text1"/>
          <w:szCs w:val="28"/>
          <w:lang w:eastAsia="fr-FR"/>
        </w:rPr>
        <w:t>uztura</w:t>
      </w:r>
      <w:r w:rsidR="005D7F0C" w:rsidRPr="00722BA7">
        <w:rPr>
          <w:color w:val="000000" w:themeColor="text1"/>
          <w:szCs w:val="28"/>
          <w:lang w:eastAsia="fr-FR"/>
        </w:rPr>
        <w:t xml:space="preserve"> ne</w:t>
      </w:r>
      <w:r w:rsidR="009427D9" w:rsidRPr="00722BA7">
        <w:rPr>
          <w:color w:val="000000" w:themeColor="text1"/>
          <w:szCs w:val="28"/>
          <w:lang w:eastAsia="fr-FR"/>
        </w:rPr>
        <w:t xml:space="preserve">atņemama </w:t>
      </w:r>
      <w:r w:rsidR="005D7F0C" w:rsidRPr="00722BA7">
        <w:rPr>
          <w:color w:val="000000" w:themeColor="text1"/>
          <w:szCs w:val="28"/>
          <w:lang w:eastAsia="fr-FR"/>
        </w:rPr>
        <w:t>sastāvdaļa.</w:t>
      </w:r>
    </w:p>
    <w:p w14:paraId="769F7C84" w14:textId="77777777" w:rsidR="0072253A" w:rsidRPr="00722BA7" w:rsidRDefault="0072253A" w:rsidP="005D7F0C">
      <w:pPr>
        <w:ind w:firstLine="709"/>
        <w:jc w:val="both"/>
        <w:rPr>
          <w:color w:val="000000" w:themeColor="text1"/>
          <w:szCs w:val="28"/>
          <w:lang w:eastAsia="fr-FR"/>
        </w:rPr>
      </w:pPr>
    </w:p>
    <w:p w14:paraId="769F7C85" w14:textId="7F30914D" w:rsidR="0072253A" w:rsidRPr="00722BA7" w:rsidRDefault="0072253A" w:rsidP="005D7F0C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7.</w:t>
      </w:r>
      <w:r w:rsidR="00942ED0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 xml:space="preserve">Pārtikas produktu marķējumā, noformēšanā un reklāmā </w:t>
      </w:r>
      <w:r w:rsidR="00B23E9F" w:rsidRPr="00722BA7">
        <w:rPr>
          <w:color w:val="000000" w:themeColor="text1"/>
          <w:szCs w:val="28"/>
          <w:lang w:eastAsia="fr-FR"/>
        </w:rPr>
        <w:t>aizliegt</w:t>
      </w:r>
      <w:r w:rsidR="00DC56F6" w:rsidRPr="00722BA7">
        <w:rPr>
          <w:color w:val="000000" w:themeColor="text1"/>
          <w:szCs w:val="28"/>
          <w:lang w:eastAsia="fr-FR"/>
        </w:rPr>
        <w:t xml:space="preserve">s </w:t>
      </w:r>
      <w:r w:rsidR="00AB2DF4" w:rsidRPr="00722BA7">
        <w:rPr>
          <w:color w:val="000000" w:themeColor="text1"/>
          <w:szCs w:val="28"/>
          <w:lang w:eastAsia="fr-FR"/>
        </w:rPr>
        <w:t>izmantot</w:t>
      </w:r>
      <w:r w:rsidR="00B23E9F" w:rsidRPr="00722BA7">
        <w:rPr>
          <w:color w:val="000000" w:themeColor="text1"/>
          <w:szCs w:val="28"/>
          <w:lang w:eastAsia="fr-FR"/>
        </w:rPr>
        <w:t xml:space="preserve"> norād</w:t>
      </w:r>
      <w:r w:rsidR="00DC56F6" w:rsidRPr="00722BA7">
        <w:rPr>
          <w:color w:val="000000" w:themeColor="text1"/>
          <w:szCs w:val="28"/>
          <w:lang w:eastAsia="fr-FR"/>
        </w:rPr>
        <w:t>i</w:t>
      </w:r>
      <w:r w:rsidR="00B23E9F" w:rsidRPr="00722BA7">
        <w:rPr>
          <w:color w:val="000000" w:themeColor="text1"/>
          <w:szCs w:val="28"/>
          <w:lang w:eastAsia="fr-FR"/>
        </w:rPr>
        <w:t xml:space="preserve"> </w:t>
      </w:r>
      <w:r w:rsidR="008708AA" w:rsidRPr="00722BA7">
        <w:rPr>
          <w:color w:val="000000" w:themeColor="text1"/>
          <w:szCs w:val="28"/>
          <w:lang w:eastAsia="fr-FR"/>
        </w:rPr>
        <w:t xml:space="preserve">par </w:t>
      </w:r>
      <w:r w:rsidRPr="00722BA7">
        <w:rPr>
          <w:color w:val="000000" w:themeColor="text1"/>
          <w:szCs w:val="28"/>
          <w:lang w:eastAsia="fr-FR"/>
        </w:rPr>
        <w:t>svara zaudēšanas ātrumu vai daudzumu, k</w:t>
      </w:r>
      <w:r w:rsidR="008708AA" w:rsidRPr="00722BA7">
        <w:rPr>
          <w:color w:val="000000" w:themeColor="text1"/>
          <w:szCs w:val="28"/>
          <w:lang w:eastAsia="fr-FR"/>
        </w:rPr>
        <w:t>āds iespējams</w:t>
      </w:r>
      <w:r w:rsidRPr="00722BA7">
        <w:rPr>
          <w:color w:val="000000" w:themeColor="text1"/>
          <w:szCs w:val="28"/>
          <w:lang w:eastAsia="fr-FR"/>
        </w:rPr>
        <w:t>, lietojot šos produktus.</w:t>
      </w:r>
    </w:p>
    <w:p w14:paraId="769F7C86" w14:textId="77777777" w:rsidR="000F62EE" w:rsidRPr="00722BA7" w:rsidRDefault="000F62EE" w:rsidP="000F62EE">
      <w:pPr>
        <w:pStyle w:val="Footer"/>
        <w:tabs>
          <w:tab w:val="left" w:pos="720"/>
        </w:tabs>
        <w:ind w:firstLine="720"/>
        <w:jc w:val="center"/>
        <w:rPr>
          <w:color w:val="000000" w:themeColor="text1"/>
          <w:sz w:val="28"/>
          <w:szCs w:val="28"/>
        </w:rPr>
      </w:pPr>
    </w:p>
    <w:p w14:paraId="769F7C87" w14:textId="00F010EC" w:rsidR="00D81982" w:rsidRPr="00722BA7" w:rsidRDefault="00D81982" w:rsidP="00D44AF0">
      <w:pPr>
        <w:ind w:firstLine="709"/>
        <w:jc w:val="both"/>
        <w:rPr>
          <w:bCs/>
          <w:color w:val="000000" w:themeColor="text1"/>
          <w:szCs w:val="28"/>
        </w:rPr>
      </w:pPr>
      <w:r w:rsidRPr="00722BA7">
        <w:rPr>
          <w:color w:val="000000" w:themeColor="text1"/>
          <w:szCs w:val="28"/>
          <w:lang w:eastAsia="fr-FR"/>
        </w:rPr>
        <w:t>8.</w:t>
      </w:r>
      <w:r w:rsidR="00942ED0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Atzīt par spēku zaudējušiem Ministru kabineta 200</w:t>
      </w:r>
      <w:r w:rsidR="00D44AF0" w:rsidRPr="00722BA7">
        <w:rPr>
          <w:color w:val="000000" w:themeColor="text1"/>
          <w:szCs w:val="28"/>
          <w:lang w:eastAsia="fr-FR"/>
        </w:rPr>
        <w:t>1</w:t>
      </w:r>
      <w:r w:rsidRPr="00722BA7">
        <w:rPr>
          <w:color w:val="000000" w:themeColor="text1"/>
          <w:szCs w:val="28"/>
          <w:lang w:eastAsia="fr-FR"/>
        </w:rPr>
        <w:t>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gada 2</w:t>
      </w:r>
      <w:r w:rsidR="00D44AF0" w:rsidRPr="00722BA7">
        <w:rPr>
          <w:color w:val="000000" w:themeColor="text1"/>
          <w:szCs w:val="28"/>
          <w:lang w:eastAsia="fr-FR"/>
        </w:rPr>
        <w:t>7</w:t>
      </w:r>
      <w:r w:rsidRPr="00722BA7">
        <w:rPr>
          <w:color w:val="000000" w:themeColor="text1"/>
          <w:szCs w:val="28"/>
          <w:lang w:eastAsia="fr-FR"/>
        </w:rPr>
        <w:t>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="00D44AF0" w:rsidRPr="00722BA7">
        <w:rPr>
          <w:color w:val="000000" w:themeColor="text1"/>
          <w:szCs w:val="28"/>
          <w:lang w:eastAsia="fr-FR"/>
        </w:rPr>
        <w:t>marta</w:t>
      </w:r>
      <w:r w:rsidRPr="00722BA7">
        <w:rPr>
          <w:color w:val="000000" w:themeColor="text1"/>
          <w:szCs w:val="28"/>
          <w:lang w:eastAsia="fr-FR"/>
        </w:rPr>
        <w:t xml:space="preserve"> noteikumus Nr.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="00D44AF0" w:rsidRPr="00722BA7">
        <w:rPr>
          <w:color w:val="000000" w:themeColor="text1"/>
          <w:szCs w:val="28"/>
          <w:lang w:eastAsia="fr-FR"/>
        </w:rPr>
        <w:t>144</w:t>
      </w:r>
      <w:r w:rsidRPr="00722BA7">
        <w:rPr>
          <w:color w:val="000000" w:themeColor="text1"/>
          <w:szCs w:val="28"/>
          <w:lang w:eastAsia="fr-FR"/>
        </w:rPr>
        <w:t xml:space="preserve"> </w:t>
      </w:r>
      <w:r w:rsidR="006D266A">
        <w:rPr>
          <w:color w:val="000000" w:themeColor="text1"/>
          <w:szCs w:val="28"/>
          <w:lang w:eastAsia="fr-FR"/>
        </w:rPr>
        <w:t>"</w:t>
      </w:r>
      <w:r w:rsidR="00D44AF0" w:rsidRPr="00722BA7">
        <w:rPr>
          <w:bCs/>
          <w:color w:val="000000" w:themeColor="text1"/>
          <w:szCs w:val="28"/>
          <w:lang w:eastAsia="fr-FR"/>
        </w:rPr>
        <w:t>Obligātās nekaitīguma prasības diētiskajai pārtikai ar samazinātu enerģētisko vērtību un tās marķējumam</w:t>
      </w:r>
      <w:r w:rsidR="006D266A">
        <w:rPr>
          <w:color w:val="000000" w:themeColor="text1"/>
          <w:szCs w:val="28"/>
          <w:lang w:eastAsia="fr-FR"/>
        </w:rPr>
        <w:t>"</w:t>
      </w:r>
      <w:r w:rsidRPr="00722BA7">
        <w:rPr>
          <w:color w:val="000000" w:themeColor="text1"/>
          <w:szCs w:val="28"/>
          <w:lang w:eastAsia="fr-FR"/>
        </w:rPr>
        <w:t xml:space="preserve"> (</w:t>
      </w:r>
      <w:r w:rsidRPr="00722BA7">
        <w:rPr>
          <w:bCs/>
          <w:color w:val="000000" w:themeColor="text1"/>
          <w:szCs w:val="28"/>
        </w:rPr>
        <w:t xml:space="preserve">Latvijas Vēstnesis, </w:t>
      </w:r>
      <w:r w:rsidR="00D02442" w:rsidRPr="00722BA7">
        <w:rPr>
          <w:bCs/>
          <w:color w:val="000000" w:themeColor="text1"/>
          <w:szCs w:val="28"/>
        </w:rPr>
        <w:t xml:space="preserve">2001, </w:t>
      </w:r>
      <w:r w:rsidR="003B0581" w:rsidRPr="00722BA7">
        <w:rPr>
          <w:bCs/>
          <w:color w:val="000000" w:themeColor="text1"/>
          <w:szCs w:val="28"/>
        </w:rPr>
        <w:t>52.</w:t>
      </w:r>
      <w:r w:rsidR="008708AA" w:rsidRPr="00722BA7">
        <w:rPr>
          <w:bCs/>
          <w:color w:val="000000" w:themeColor="text1"/>
          <w:szCs w:val="28"/>
        </w:rPr>
        <w:t> </w:t>
      </w:r>
      <w:r w:rsidR="003B0581" w:rsidRPr="00722BA7">
        <w:rPr>
          <w:bCs/>
          <w:color w:val="000000" w:themeColor="text1"/>
          <w:szCs w:val="28"/>
        </w:rPr>
        <w:t>nr.</w:t>
      </w:r>
      <w:r w:rsidR="00E75F88" w:rsidRPr="00722BA7">
        <w:rPr>
          <w:bCs/>
          <w:color w:val="000000" w:themeColor="text1"/>
          <w:szCs w:val="28"/>
        </w:rPr>
        <w:t>;</w:t>
      </w:r>
      <w:r w:rsidR="003B0581" w:rsidRPr="00722BA7">
        <w:rPr>
          <w:bCs/>
          <w:color w:val="000000" w:themeColor="text1"/>
          <w:szCs w:val="28"/>
        </w:rPr>
        <w:t xml:space="preserve"> </w:t>
      </w:r>
      <w:r w:rsidRPr="00722BA7">
        <w:rPr>
          <w:bCs/>
          <w:color w:val="000000" w:themeColor="text1"/>
          <w:szCs w:val="28"/>
        </w:rPr>
        <w:t>200</w:t>
      </w:r>
      <w:r w:rsidR="003F7FB9" w:rsidRPr="00722BA7">
        <w:rPr>
          <w:bCs/>
          <w:color w:val="000000" w:themeColor="text1"/>
          <w:szCs w:val="28"/>
        </w:rPr>
        <w:t>3</w:t>
      </w:r>
      <w:r w:rsidRPr="00722BA7">
        <w:rPr>
          <w:bCs/>
          <w:color w:val="000000" w:themeColor="text1"/>
          <w:szCs w:val="28"/>
        </w:rPr>
        <w:t xml:space="preserve">, </w:t>
      </w:r>
      <w:r w:rsidR="003F7FB9" w:rsidRPr="00722BA7">
        <w:rPr>
          <w:bCs/>
          <w:color w:val="000000" w:themeColor="text1"/>
          <w:szCs w:val="28"/>
        </w:rPr>
        <w:t>28</w:t>
      </w:r>
      <w:r w:rsidRPr="00722BA7">
        <w:rPr>
          <w:bCs/>
          <w:color w:val="000000" w:themeColor="text1"/>
          <w:szCs w:val="28"/>
        </w:rPr>
        <w:t>.</w:t>
      </w:r>
      <w:r w:rsidR="008708AA" w:rsidRPr="00722BA7">
        <w:rPr>
          <w:bCs/>
          <w:color w:val="000000" w:themeColor="text1"/>
          <w:szCs w:val="28"/>
        </w:rPr>
        <w:t> </w:t>
      </w:r>
      <w:r w:rsidRPr="00722BA7">
        <w:rPr>
          <w:bCs/>
          <w:color w:val="000000" w:themeColor="text1"/>
          <w:szCs w:val="28"/>
        </w:rPr>
        <w:t>nr.; 200</w:t>
      </w:r>
      <w:r w:rsidR="003F7FB9" w:rsidRPr="00722BA7">
        <w:rPr>
          <w:bCs/>
          <w:color w:val="000000" w:themeColor="text1"/>
          <w:szCs w:val="28"/>
        </w:rPr>
        <w:t>6</w:t>
      </w:r>
      <w:r w:rsidRPr="00722BA7">
        <w:rPr>
          <w:bCs/>
          <w:color w:val="000000" w:themeColor="text1"/>
          <w:szCs w:val="28"/>
        </w:rPr>
        <w:t>, 1</w:t>
      </w:r>
      <w:r w:rsidR="003F7FB9" w:rsidRPr="00722BA7">
        <w:rPr>
          <w:bCs/>
          <w:color w:val="000000" w:themeColor="text1"/>
          <w:szCs w:val="28"/>
        </w:rPr>
        <w:t>85</w:t>
      </w:r>
      <w:r w:rsidRPr="00722BA7">
        <w:rPr>
          <w:bCs/>
          <w:color w:val="000000" w:themeColor="text1"/>
          <w:szCs w:val="28"/>
        </w:rPr>
        <w:t>.</w:t>
      </w:r>
      <w:r w:rsidR="008708AA" w:rsidRPr="00722BA7">
        <w:rPr>
          <w:bCs/>
          <w:color w:val="000000" w:themeColor="text1"/>
          <w:szCs w:val="28"/>
        </w:rPr>
        <w:t> </w:t>
      </w:r>
      <w:r w:rsidRPr="00722BA7">
        <w:rPr>
          <w:bCs/>
          <w:color w:val="000000" w:themeColor="text1"/>
          <w:szCs w:val="28"/>
        </w:rPr>
        <w:t>nr.; 200</w:t>
      </w:r>
      <w:r w:rsidR="003F7FB9" w:rsidRPr="00722BA7">
        <w:rPr>
          <w:bCs/>
          <w:color w:val="000000" w:themeColor="text1"/>
          <w:szCs w:val="28"/>
        </w:rPr>
        <w:t>7</w:t>
      </w:r>
      <w:r w:rsidRPr="00722BA7">
        <w:rPr>
          <w:bCs/>
          <w:color w:val="000000" w:themeColor="text1"/>
          <w:szCs w:val="28"/>
        </w:rPr>
        <w:t>, 1</w:t>
      </w:r>
      <w:r w:rsidR="003F7FB9" w:rsidRPr="00722BA7">
        <w:rPr>
          <w:bCs/>
          <w:color w:val="000000" w:themeColor="text1"/>
          <w:szCs w:val="28"/>
        </w:rPr>
        <w:t>61</w:t>
      </w:r>
      <w:r w:rsidRPr="00722BA7">
        <w:rPr>
          <w:bCs/>
          <w:color w:val="000000" w:themeColor="text1"/>
          <w:szCs w:val="28"/>
        </w:rPr>
        <w:t>.</w:t>
      </w:r>
      <w:r w:rsidR="008708AA" w:rsidRPr="00722BA7">
        <w:rPr>
          <w:bCs/>
          <w:color w:val="000000" w:themeColor="text1"/>
          <w:szCs w:val="28"/>
        </w:rPr>
        <w:t> </w:t>
      </w:r>
      <w:r w:rsidRPr="00722BA7">
        <w:rPr>
          <w:bCs/>
          <w:color w:val="000000" w:themeColor="text1"/>
          <w:szCs w:val="28"/>
        </w:rPr>
        <w:t xml:space="preserve">nr.; 2010, </w:t>
      </w:r>
      <w:r w:rsidR="003F7FB9" w:rsidRPr="00722BA7">
        <w:rPr>
          <w:bCs/>
          <w:color w:val="000000" w:themeColor="text1"/>
          <w:szCs w:val="28"/>
        </w:rPr>
        <w:t>57</w:t>
      </w:r>
      <w:r w:rsidRPr="00722BA7">
        <w:rPr>
          <w:bCs/>
          <w:color w:val="000000" w:themeColor="text1"/>
          <w:szCs w:val="28"/>
        </w:rPr>
        <w:t>.</w:t>
      </w:r>
      <w:r w:rsidR="008708AA" w:rsidRPr="00722BA7">
        <w:rPr>
          <w:bCs/>
          <w:color w:val="000000" w:themeColor="text1"/>
          <w:szCs w:val="28"/>
        </w:rPr>
        <w:t> </w:t>
      </w:r>
      <w:r w:rsidRPr="00722BA7">
        <w:rPr>
          <w:bCs/>
          <w:color w:val="000000" w:themeColor="text1"/>
          <w:szCs w:val="28"/>
        </w:rPr>
        <w:t>nr.).</w:t>
      </w:r>
    </w:p>
    <w:p w14:paraId="769F7C88" w14:textId="77777777" w:rsidR="00B8467A" w:rsidRPr="00722BA7" w:rsidRDefault="00B8467A" w:rsidP="00A60DA1">
      <w:pPr>
        <w:ind w:firstLine="709"/>
        <w:jc w:val="both"/>
        <w:rPr>
          <w:rFonts w:cs="EUAlbertina"/>
          <w:bCs/>
          <w:color w:val="000000"/>
          <w:szCs w:val="28"/>
        </w:rPr>
      </w:pPr>
    </w:p>
    <w:p w14:paraId="769F7C89" w14:textId="1C125F24" w:rsidR="002211AE" w:rsidRPr="00722BA7" w:rsidRDefault="002211AE" w:rsidP="002211AE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rFonts w:cs="EUAlbertina"/>
          <w:bCs/>
          <w:color w:val="000000"/>
          <w:szCs w:val="28"/>
        </w:rPr>
        <w:t>9.</w:t>
      </w:r>
      <w:r w:rsidR="00942ED0">
        <w:rPr>
          <w:rFonts w:cs="EUAlbertina"/>
          <w:bCs/>
          <w:color w:val="000000"/>
          <w:szCs w:val="28"/>
        </w:rPr>
        <w:t> </w:t>
      </w:r>
      <w:r w:rsidRPr="00722BA7">
        <w:rPr>
          <w:rFonts w:cs="EUAlbertina"/>
          <w:bCs/>
          <w:color w:val="000000"/>
          <w:szCs w:val="28"/>
        </w:rPr>
        <w:t>P</w:t>
      </w:r>
      <w:r w:rsidRPr="00722BA7">
        <w:rPr>
          <w:color w:val="000000" w:themeColor="text1"/>
          <w:szCs w:val="28"/>
          <w:lang w:eastAsia="fr-FR"/>
        </w:rPr>
        <w:t>ārtikas produkt</w:t>
      </w:r>
      <w:r w:rsidR="008708AA" w:rsidRPr="00722BA7">
        <w:rPr>
          <w:color w:val="000000" w:themeColor="text1"/>
          <w:szCs w:val="28"/>
          <w:lang w:eastAsia="fr-FR"/>
        </w:rPr>
        <w:t>us</w:t>
      </w:r>
      <w:r w:rsidRPr="00722BA7">
        <w:rPr>
          <w:color w:val="000000" w:themeColor="text1"/>
          <w:szCs w:val="28"/>
          <w:lang w:eastAsia="fr-FR"/>
        </w:rPr>
        <w:t xml:space="preserve">, kas </w:t>
      </w:r>
      <w:r w:rsidR="003D65CD" w:rsidRPr="00722BA7">
        <w:rPr>
          <w:color w:val="000000" w:themeColor="text1"/>
          <w:szCs w:val="28"/>
          <w:lang w:eastAsia="fr-FR"/>
        </w:rPr>
        <w:t xml:space="preserve">ir laisti tirgū un marķēti </w:t>
      </w:r>
      <w:r w:rsidRPr="00722BA7">
        <w:rPr>
          <w:color w:val="000000" w:themeColor="text1"/>
          <w:szCs w:val="28"/>
          <w:lang w:eastAsia="fr-FR"/>
        </w:rPr>
        <w:t>atbilst</w:t>
      </w:r>
      <w:r w:rsidR="003D65CD" w:rsidRPr="00722BA7">
        <w:rPr>
          <w:color w:val="000000" w:themeColor="text1"/>
          <w:szCs w:val="28"/>
          <w:lang w:eastAsia="fr-FR"/>
        </w:rPr>
        <w:t>oši</w:t>
      </w:r>
      <w:r w:rsidRPr="00722BA7">
        <w:rPr>
          <w:color w:val="000000" w:themeColor="text1"/>
          <w:szCs w:val="28"/>
          <w:lang w:eastAsia="fr-FR"/>
        </w:rPr>
        <w:t xml:space="preserve"> Ministru kabineta 2001.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gada 27.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marta noteikum</w:t>
      </w:r>
      <w:r w:rsidR="008708AA" w:rsidRPr="00722BA7">
        <w:rPr>
          <w:color w:val="000000" w:themeColor="text1"/>
          <w:szCs w:val="28"/>
          <w:lang w:eastAsia="fr-FR"/>
        </w:rPr>
        <w:t>u</w:t>
      </w:r>
      <w:r w:rsidRPr="00722BA7">
        <w:rPr>
          <w:color w:val="000000" w:themeColor="text1"/>
          <w:szCs w:val="28"/>
          <w:lang w:eastAsia="fr-FR"/>
        </w:rPr>
        <w:t xml:space="preserve"> Nr.</w:t>
      </w:r>
      <w:r w:rsidR="008D5A26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 xml:space="preserve">144 </w:t>
      </w:r>
      <w:r w:rsidR="006D266A">
        <w:rPr>
          <w:color w:val="000000" w:themeColor="text1"/>
          <w:szCs w:val="28"/>
          <w:lang w:eastAsia="fr-FR"/>
        </w:rPr>
        <w:t>"</w:t>
      </w:r>
      <w:r w:rsidRPr="00722BA7">
        <w:rPr>
          <w:bCs/>
          <w:color w:val="000000" w:themeColor="text1"/>
          <w:szCs w:val="28"/>
          <w:lang w:eastAsia="fr-FR"/>
        </w:rPr>
        <w:t xml:space="preserve">Obligātās nekaitīguma prasības diētiskajai pārtikai ar samazinātu enerģētisko vērtību un tās </w:t>
      </w:r>
      <w:r w:rsidRPr="00722BA7">
        <w:rPr>
          <w:bCs/>
          <w:color w:val="000000" w:themeColor="text1"/>
          <w:szCs w:val="28"/>
          <w:lang w:eastAsia="fr-FR"/>
        </w:rPr>
        <w:lastRenderedPageBreak/>
        <w:t>marķējumam</w:t>
      </w:r>
      <w:r w:rsidR="006D266A">
        <w:rPr>
          <w:color w:val="000000" w:themeColor="text1"/>
          <w:szCs w:val="28"/>
          <w:lang w:eastAsia="fr-FR"/>
        </w:rPr>
        <w:t>"</w:t>
      </w:r>
      <w:r w:rsidRPr="00722BA7">
        <w:rPr>
          <w:color w:val="000000" w:themeColor="text1"/>
          <w:szCs w:val="28"/>
          <w:lang w:eastAsia="fr-FR"/>
        </w:rPr>
        <w:t xml:space="preserve"> </w:t>
      </w:r>
      <w:r w:rsidR="008708AA" w:rsidRPr="00722BA7">
        <w:rPr>
          <w:color w:val="000000" w:themeColor="text1"/>
          <w:szCs w:val="28"/>
          <w:lang w:eastAsia="fr-FR"/>
        </w:rPr>
        <w:t>prasībām, atļauts</w:t>
      </w:r>
      <w:r w:rsidR="003D65CD" w:rsidRPr="00722BA7">
        <w:rPr>
          <w:color w:val="000000" w:themeColor="text1"/>
          <w:szCs w:val="28"/>
          <w:lang w:eastAsia="fr-FR"/>
        </w:rPr>
        <w:t xml:space="preserve"> pārdot pēc šo noteikumu spēkā stāšanās</w:t>
      </w:r>
      <w:r w:rsidR="008708AA" w:rsidRPr="00722BA7">
        <w:rPr>
          <w:color w:val="000000" w:themeColor="text1"/>
          <w:szCs w:val="28"/>
          <w:lang w:eastAsia="fr-FR"/>
        </w:rPr>
        <w:t>,</w:t>
      </w:r>
      <w:r w:rsidR="003D65CD" w:rsidRPr="00722BA7">
        <w:rPr>
          <w:color w:val="000000" w:themeColor="text1"/>
          <w:szCs w:val="28"/>
          <w:lang w:eastAsia="fr-FR"/>
        </w:rPr>
        <w:t xml:space="preserve"> </w:t>
      </w:r>
      <w:r w:rsidRPr="00722BA7">
        <w:rPr>
          <w:color w:val="000000" w:themeColor="text1"/>
          <w:szCs w:val="28"/>
          <w:lang w:eastAsia="fr-FR"/>
        </w:rPr>
        <w:t>līdz beidzas šād</w:t>
      </w:r>
      <w:r w:rsidR="00942ED0">
        <w:rPr>
          <w:color w:val="000000" w:themeColor="text1"/>
          <w:szCs w:val="28"/>
          <w:lang w:eastAsia="fr-FR"/>
        </w:rPr>
        <w:t>u</w:t>
      </w:r>
      <w:r w:rsidRPr="00722BA7">
        <w:rPr>
          <w:color w:val="000000" w:themeColor="text1"/>
          <w:szCs w:val="28"/>
          <w:lang w:eastAsia="fr-FR"/>
        </w:rPr>
        <w:t xml:space="preserve"> pārtikas </w:t>
      </w:r>
      <w:r w:rsidR="00942ED0">
        <w:rPr>
          <w:color w:val="000000" w:themeColor="text1"/>
          <w:szCs w:val="28"/>
          <w:lang w:eastAsia="fr-FR"/>
        </w:rPr>
        <w:t xml:space="preserve">produktu </w:t>
      </w:r>
      <w:r w:rsidRPr="00722BA7">
        <w:rPr>
          <w:color w:val="000000" w:themeColor="text1"/>
          <w:szCs w:val="28"/>
          <w:lang w:eastAsia="fr-FR"/>
        </w:rPr>
        <w:t>krājumi</w:t>
      </w:r>
      <w:r w:rsidR="003D65CD" w:rsidRPr="00722BA7">
        <w:rPr>
          <w:color w:val="000000" w:themeColor="text1"/>
          <w:szCs w:val="28"/>
          <w:lang w:eastAsia="fr-FR"/>
        </w:rPr>
        <w:t>.</w:t>
      </w:r>
    </w:p>
    <w:p w14:paraId="769F7C8A" w14:textId="77777777" w:rsidR="002211AE" w:rsidRPr="00722BA7" w:rsidRDefault="002211AE" w:rsidP="00A60DA1">
      <w:pPr>
        <w:ind w:firstLine="709"/>
        <w:jc w:val="both"/>
        <w:rPr>
          <w:rFonts w:cs="EUAlbertina"/>
          <w:bCs/>
          <w:color w:val="000000"/>
          <w:szCs w:val="28"/>
        </w:rPr>
      </w:pPr>
    </w:p>
    <w:p w14:paraId="769F7C8B" w14:textId="77777777" w:rsidR="002B6367" w:rsidRPr="00722BA7" w:rsidRDefault="002B6367" w:rsidP="002B6367">
      <w:pPr>
        <w:jc w:val="center"/>
        <w:rPr>
          <w:b/>
          <w:bCs/>
          <w:color w:val="000000" w:themeColor="text1"/>
          <w:szCs w:val="28"/>
          <w:lang w:eastAsia="fr-FR"/>
        </w:rPr>
      </w:pPr>
      <w:r w:rsidRPr="00722BA7">
        <w:rPr>
          <w:b/>
          <w:bCs/>
          <w:color w:val="000000" w:themeColor="text1"/>
          <w:szCs w:val="28"/>
          <w:lang w:eastAsia="fr-FR"/>
        </w:rPr>
        <w:t>Informatīva atsauce uz Eiropas Savienības direktīvām</w:t>
      </w:r>
    </w:p>
    <w:p w14:paraId="769F7C8C" w14:textId="77777777" w:rsidR="002B6367" w:rsidRPr="00722BA7" w:rsidRDefault="002B6367" w:rsidP="002B6367">
      <w:pPr>
        <w:jc w:val="both"/>
        <w:rPr>
          <w:bCs/>
          <w:color w:val="000000" w:themeColor="text1"/>
          <w:szCs w:val="28"/>
          <w:lang w:eastAsia="fr-FR"/>
        </w:rPr>
      </w:pPr>
    </w:p>
    <w:p w14:paraId="769F7C8D" w14:textId="77777777" w:rsidR="002B6367" w:rsidRPr="00722BA7" w:rsidRDefault="002B6367" w:rsidP="002B6367">
      <w:pPr>
        <w:ind w:firstLine="709"/>
        <w:jc w:val="both"/>
        <w:rPr>
          <w:color w:val="000000" w:themeColor="text1"/>
          <w:szCs w:val="28"/>
          <w:lang w:eastAsia="fr-FR"/>
        </w:rPr>
      </w:pPr>
      <w:bookmarkStart w:id="3" w:name="p-115597"/>
      <w:bookmarkStart w:id="4" w:name="p213"/>
      <w:bookmarkEnd w:id="3"/>
      <w:bookmarkEnd w:id="4"/>
      <w:r w:rsidRPr="00722BA7">
        <w:rPr>
          <w:color w:val="000000" w:themeColor="text1"/>
          <w:szCs w:val="28"/>
          <w:lang w:eastAsia="fr-FR"/>
        </w:rPr>
        <w:t>Noteikumos iekļautas tiesību normas, kas izriet no:</w:t>
      </w:r>
    </w:p>
    <w:p w14:paraId="769F7C8E" w14:textId="1C2AA461" w:rsidR="005435AB" w:rsidRPr="00722BA7" w:rsidRDefault="005435AB" w:rsidP="002B6367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1)</w:t>
      </w:r>
      <w:r w:rsidR="00942ED0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Komisijas 1996.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gada 26.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 xml:space="preserve">februāra Direktīvas </w:t>
      </w:r>
      <w:hyperlink r:id="rId13" w:tgtFrame="_blank" w:history="1">
        <w:r w:rsidRPr="00722BA7">
          <w:rPr>
            <w:color w:val="000000" w:themeColor="text1"/>
            <w:szCs w:val="28"/>
            <w:lang w:eastAsia="fr-FR"/>
          </w:rPr>
          <w:t>96/8/EK</w:t>
        </w:r>
      </w:hyperlink>
      <w:r w:rsidRPr="00722BA7">
        <w:rPr>
          <w:color w:val="000000" w:themeColor="text1"/>
          <w:szCs w:val="28"/>
          <w:lang w:eastAsia="fr-FR"/>
        </w:rPr>
        <w:t xml:space="preserve"> par pārtikas produktiem, ko paredzēts izmantot svara samazināšanas diētām ar samazinātu enerģētisko vērtību;</w:t>
      </w:r>
    </w:p>
    <w:p w14:paraId="769F7C8F" w14:textId="77EA9B74" w:rsidR="005435AB" w:rsidRPr="00722BA7" w:rsidRDefault="005435AB" w:rsidP="002B6367">
      <w:pPr>
        <w:ind w:firstLine="709"/>
        <w:jc w:val="both"/>
        <w:rPr>
          <w:color w:val="000000" w:themeColor="text1"/>
          <w:szCs w:val="28"/>
          <w:lang w:eastAsia="fr-FR"/>
        </w:rPr>
      </w:pPr>
      <w:r w:rsidRPr="00722BA7">
        <w:rPr>
          <w:color w:val="000000" w:themeColor="text1"/>
          <w:szCs w:val="28"/>
          <w:lang w:eastAsia="fr-FR"/>
        </w:rPr>
        <w:t>2)</w:t>
      </w:r>
      <w:r w:rsidR="00942ED0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Komisijas 2007.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>gada 30.</w:t>
      </w:r>
      <w:r w:rsidR="008708AA" w:rsidRPr="00722BA7">
        <w:rPr>
          <w:color w:val="000000" w:themeColor="text1"/>
          <w:szCs w:val="28"/>
          <w:lang w:eastAsia="fr-FR"/>
        </w:rPr>
        <w:t> </w:t>
      </w:r>
      <w:r w:rsidRPr="00722BA7">
        <w:rPr>
          <w:color w:val="000000" w:themeColor="text1"/>
          <w:szCs w:val="28"/>
          <w:lang w:eastAsia="fr-FR"/>
        </w:rPr>
        <w:t xml:space="preserve">maija Direktīvas </w:t>
      </w:r>
      <w:hyperlink r:id="rId14" w:tgtFrame="_blank" w:history="1">
        <w:r w:rsidRPr="00722BA7">
          <w:rPr>
            <w:color w:val="000000" w:themeColor="text1"/>
            <w:szCs w:val="28"/>
            <w:lang w:eastAsia="fr-FR"/>
          </w:rPr>
          <w:t>2007/29/EK</w:t>
        </w:r>
      </w:hyperlink>
      <w:r w:rsidRPr="00722BA7">
        <w:rPr>
          <w:color w:val="000000" w:themeColor="text1"/>
          <w:szCs w:val="28"/>
          <w:lang w:eastAsia="fr-FR"/>
        </w:rPr>
        <w:t xml:space="preserve">, ar ko groza Direktīvu </w:t>
      </w:r>
      <w:hyperlink r:id="rId15" w:tgtFrame="_blank" w:history="1">
        <w:r w:rsidRPr="00722BA7">
          <w:rPr>
            <w:color w:val="000000" w:themeColor="text1"/>
            <w:szCs w:val="28"/>
            <w:lang w:eastAsia="fr-FR"/>
          </w:rPr>
          <w:t>96/8/EK</w:t>
        </w:r>
      </w:hyperlink>
      <w:r w:rsidRPr="00722BA7">
        <w:rPr>
          <w:color w:val="000000" w:themeColor="text1"/>
          <w:szCs w:val="28"/>
          <w:lang w:eastAsia="fr-FR"/>
        </w:rPr>
        <w:t xml:space="preserve"> par to pārtikas produktu marķēšanu, noformēšanu un reklāmu, ko paredzēts izmantot svara samazināšanas diētām ar samazinātu enerģētisko vērtību</w:t>
      </w:r>
      <w:r w:rsidR="00D111AA" w:rsidRPr="00722BA7">
        <w:rPr>
          <w:color w:val="000000" w:themeColor="text1"/>
          <w:szCs w:val="28"/>
          <w:lang w:eastAsia="fr-FR"/>
        </w:rPr>
        <w:t>.</w:t>
      </w:r>
    </w:p>
    <w:p w14:paraId="769F7C90" w14:textId="77777777" w:rsidR="00E75F88" w:rsidRPr="00722BA7" w:rsidRDefault="00E75F88" w:rsidP="005E3BC0">
      <w:pPr>
        <w:pStyle w:val="Footer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769F7C91" w14:textId="77777777" w:rsidR="008F6C4A" w:rsidRDefault="008F6C4A" w:rsidP="005E3BC0">
      <w:pPr>
        <w:pStyle w:val="Footer"/>
        <w:tabs>
          <w:tab w:val="left" w:pos="720"/>
        </w:tabs>
        <w:ind w:firstLine="720"/>
        <w:jc w:val="both"/>
        <w:rPr>
          <w:strike/>
          <w:color w:val="000000" w:themeColor="text1"/>
          <w:sz w:val="28"/>
          <w:szCs w:val="28"/>
        </w:rPr>
      </w:pPr>
    </w:p>
    <w:p w14:paraId="02FD4F7F" w14:textId="77777777" w:rsidR="00850ED4" w:rsidRDefault="00850ED4" w:rsidP="00557827">
      <w:pPr>
        <w:pStyle w:val="ListParagraph"/>
        <w:ind w:left="0" w:firstLine="709"/>
        <w:rPr>
          <w:szCs w:val="28"/>
        </w:rPr>
      </w:pPr>
      <w:r w:rsidRPr="00145B31">
        <w:rPr>
          <w:szCs w:val="28"/>
        </w:rPr>
        <w:t>Ministru prezident</w:t>
      </w:r>
      <w:r>
        <w:rPr>
          <w:szCs w:val="28"/>
        </w:rPr>
        <w:t>a vietā –</w:t>
      </w:r>
    </w:p>
    <w:p w14:paraId="4ADF7DE6" w14:textId="77777777" w:rsidR="00850ED4" w:rsidRPr="00145B31" w:rsidRDefault="00850ED4" w:rsidP="00557827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 ministrs</w:t>
      </w:r>
      <w:r w:rsidRPr="00145B31">
        <w:rPr>
          <w:szCs w:val="28"/>
        </w:rPr>
        <w:tab/>
      </w:r>
      <w:r>
        <w:rPr>
          <w:szCs w:val="28"/>
        </w:rPr>
        <w:t>Anrijs Matīss</w:t>
      </w:r>
    </w:p>
    <w:p w14:paraId="769F7C93" w14:textId="77777777" w:rsidR="005E3BC0" w:rsidRPr="00850ED4" w:rsidRDefault="005E3BC0" w:rsidP="00850ED4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769F7C94" w14:textId="77777777" w:rsidR="005E3BC0" w:rsidRPr="00850ED4" w:rsidRDefault="005E3BC0" w:rsidP="00850ED4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01F12600" w14:textId="77777777" w:rsidR="006D266A" w:rsidRPr="00850ED4" w:rsidRDefault="006D266A" w:rsidP="00850ED4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769F7C95" w14:textId="62B61270" w:rsidR="005E3BC0" w:rsidRPr="00850ED4" w:rsidRDefault="005E3BC0" w:rsidP="00850ED4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850ED4">
        <w:rPr>
          <w:szCs w:val="28"/>
        </w:rPr>
        <w:t>Zemkopības ministrs</w:t>
      </w:r>
      <w:r w:rsidRPr="00850ED4">
        <w:rPr>
          <w:szCs w:val="28"/>
        </w:rPr>
        <w:tab/>
        <w:t>J</w:t>
      </w:r>
      <w:r w:rsidR="00722BA7" w:rsidRPr="00850ED4">
        <w:rPr>
          <w:szCs w:val="28"/>
        </w:rPr>
        <w:t>ānis</w:t>
      </w:r>
      <w:r w:rsidR="008D5A26" w:rsidRPr="00850ED4">
        <w:rPr>
          <w:szCs w:val="28"/>
        </w:rPr>
        <w:t> </w:t>
      </w:r>
      <w:r w:rsidRPr="00850ED4">
        <w:rPr>
          <w:szCs w:val="28"/>
        </w:rPr>
        <w:t>Dūklavs</w:t>
      </w:r>
    </w:p>
    <w:sectPr w:rsidR="005E3BC0" w:rsidRPr="00850ED4" w:rsidSect="00E2232D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7C9F" w14:textId="77777777" w:rsidR="00D21F8C" w:rsidRDefault="00D21F8C" w:rsidP="00B71BE2">
      <w:r>
        <w:separator/>
      </w:r>
    </w:p>
  </w:endnote>
  <w:endnote w:type="continuationSeparator" w:id="0">
    <w:p w14:paraId="769F7CA0" w14:textId="77777777" w:rsidR="00D21F8C" w:rsidRDefault="00D21F8C" w:rsidP="00B7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D6C23" w14:textId="77777777" w:rsidR="006D266A" w:rsidRPr="006D266A" w:rsidRDefault="006D266A" w:rsidP="006D266A">
    <w:pPr>
      <w:pStyle w:val="Footer"/>
      <w:rPr>
        <w:sz w:val="16"/>
        <w:szCs w:val="16"/>
      </w:rPr>
    </w:pPr>
    <w:r w:rsidRPr="006D266A">
      <w:rPr>
        <w:sz w:val="16"/>
        <w:szCs w:val="16"/>
      </w:rPr>
      <w:t>N1269_5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6E16" w14:textId="74E4E462" w:rsidR="006D266A" w:rsidRPr="006D266A" w:rsidRDefault="006D266A">
    <w:pPr>
      <w:pStyle w:val="Footer"/>
      <w:rPr>
        <w:sz w:val="16"/>
        <w:szCs w:val="16"/>
      </w:rPr>
    </w:pPr>
    <w:r w:rsidRPr="006D266A">
      <w:rPr>
        <w:sz w:val="16"/>
        <w:szCs w:val="16"/>
      </w:rPr>
      <w:t>N1269_5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F7C9D" w14:textId="77777777" w:rsidR="00D21F8C" w:rsidRDefault="00D21F8C" w:rsidP="00B71BE2">
      <w:r>
        <w:separator/>
      </w:r>
    </w:p>
  </w:footnote>
  <w:footnote w:type="continuationSeparator" w:id="0">
    <w:p w14:paraId="769F7C9E" w14:textId="77777777" w:rsidR="00D21F8C" w:rsidRDefault="00D21F8C" w:rsidP="00B71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3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69F7CA1" w14:textId="77777777" w:rsidR="00297EF5" w:rsidRPr="00297EF5" w:rsidRDefault="00297EF5">
        <w:pPr>
          <w:pStyle w:val="Header"/>
          <w:jc w:val="center"/>
          <w:rPr>
            <w:sz w:val="24"/>
            <w:szCs w:val="24"/>
          </w:rPr>
        </w:pPr>
        <w:r w:rsidRPr="00297EF5">
          <w:rPr>
            <w:sz w:val="24"/>
            <w:szCs w:val="24"/>
          </w:rPr>
          <w:fldChar w:fldCharType="begin"/>
        </w:r>
        <w:r w:rsidRPr="00297EF5">
          <w:rPr>
            <w:sz w:val="24"/>
            <w:szCs w:val="24"/>
          </w:rPr>
          <w:instrText>PAGE   \* MERGEFORMAT</w:instrText>
        </w:r>
        <w:r w:rsidRPr="00297EF5">
          <w:rPr>
            <w:sz w:val="24"/>
            <w:szCs w:val="24"/>
          </w:rPr>
          <w:fldChar w:fldCharType="separate"/>
        </w:r>
        <w:r w:rsidR="00806927">
          <w:rPr>
            <w:sz w:val="24"/>
            <w:szCs w:val="24"/>
          </w:rPr>
          <w:t>3</w:t>
        </w:r>
        <w:r w:rsidRPr="00297EF5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ED260" w14:textId="77777777" w:rsidR="006D266A" w:rsidRPr="006D266A" w:rsidRDefault="006D266A" w:rsidP="006D266A">
    <w:pPr>
      <w:pStyle w:val="Header"/>
      <w:rPr>
        <w:sz w:val="32"/>
      </w:rPr>
    </w:pPr>
  </w:p>
  <w:p w14:paraId="769F7CA4" w14:textId="5BBCFAAF" w:rsidR="00EE744D" w:rsidRDefault="006D266A" w:rsidP="006D266A">
    <w:pPr>
      <w:pStyle w:val="Header"/>
    </w:pPr>
    <w:r>
      <w:rPr>
        <w:lang w:eastAsia="lv-LV"/>
      </w:rPr>
      <w:drawing>
        <wp:inline distT="0" distB="0" distL="0" distR="0" wp14:anchorId="46B72EA9" wp14:editId="263BB5D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6511"/>
    <w:multiLevelType w:val="hybridMultilevel"/>
    <w:tmpl w:val="E108A086"/>
    <w:lvl w:ilvl="0" w:tplc="C51E9E0A">
      <w:start w:val="1"/>
      <w:numFmt w:val="decimal"/>
      <w:lvlText w:val="%1."/>
      <w:lvlJc w:val="left"/>
      <w:pPr>
        <w:ind w:left="3479" w:hanging="360"/>
      </w:pPr>
      <w:rPr>
        <w:rFonts w:hint="default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A7"/>
    <w:rsid w:val="000173B3"/>
    <w:rsid w:val="000204CF"/>
    <w:rsid w:val="00025AA3"/>
    <w:rsid w:val="00027C6D"/>
    <w:rsid w:val="00031C08"/>
    <w:rsid w:val="0003401B"/>
    <w:rsid w:val="00042786"/>
    <w:rsid w:val="000441D4"/>
    <w:rsid w:val="0004528C"/>
    <w:rsid w:val="00045C16"/>
    <w:rsid w:val="000522DC"/>
    <w:rsid w:val="00071396"/>
    <w:rsid w:val="0007337E"/>
    <w:rsid w:val="00075CDF"/>
    <w:rsid w:val="0007771D"/>
    <w:rsid w:val="00081CA8"/>
    <w:rsid w:val="000A0CF2"/>
    <w:rsid w:val="000A5402"/>
    <w:rsid w:val="000B3367"/>
    <w:rsid w:val="000C17AD"/>
    <w:rsid w:val="000D03BA"/>
    <w:rsid w:val="000E424B"/>
    <w:rsid w:val="000F62EE"/>
    <w:rsid w:val="0010045F"/>
    <w:rsid w:val="00102C9B"/>
    <w:rsid w:val="00111417"/>
    <w:rsid w:val="00131B04"/>
    <w:rsid w:val="0013551F"/>
    <w:rsid w:val="00140B26"/>
    <w:rsid w:val="001468A6"/>
    <w:rsid w:val="0014690A"/>
    <w:rsid w:val="00157E56"/>
    <w:rsid w:val="0016091E"/>
    <w:rsid w:val="00161F5B"/>
    <w:rsid w:val="00162B71"/>
    <w:rsid w:val="00170945"/>
    <w:rsid w:val="00170E4B"/>
    <w:rsid w:val="00171F61"/>
    <w:rsid w:val="00172330"/>
    <w:rsid w:val="001777D3"/>
    <w:rsid w:val="001A1061"/>
    <w:rsid w:val="001A37EA"/>
    <w:rsid w:val="001A59BC"/>
    <w:rsid w:val="001B07BD"/>
    <w:rsid w:val="001D0300"/>
    <w:rsid w:val="001E63BE"/>
    <w:rsid w:val="001F2048"/>
    <w:rsid w:val="001F356C"/>
    <w:rsid w:val="001F56AE"/>
    <w:rsid w:val="002052FA"/>
    <w:rsid w:val="00205ECF"/>
    <w:rsid w:val="00205F3F"/>
    <w:rsid w:val="00206CA1"/>
    <w:rsid w:val="00207F5C"/>
    <w:rsid w:val="00211C6A"/>
    <w:rsid w:val="00214F51"/>
    <w:rsid w:val="0021753A"/>
    <w:rsid w:val="002211AE"/>
    <w:rsid w:val="002229A9"/>
    <w:rsid w:val="002246F0"/>
    <w:rsid w:val="002266AF"/>
    <w:rsid w:val="00226A89"/>
    <w:rsid w:val="00227C7B"/>
    <w:rsid w:val="0023361C"/>
    <w:rsid w:val="00236DFB"/>
    <w:rsid w:val="00236E06"/>
    <w:rsid w:val="002403DE"/>
    <w:rsid w:val="002464D6"/>
    <w:rsid w:val="00247F23"/>
    <w:rsid w:val="00251C99"/>
    <w:rsid w:val="00255598"/>
    <w:rsid w:val="00256BA1"/>
    <w:rsid w:val="00257706"/>
    <w:rsid w:val="0027163A"/>
    <w:rsid w:val="002720DE"/>
    <w:rsid w:val="00283999"/>
    <w:rsid w:val="002856DD"/>
    <w:rsid w:val="00290D25"/>
    <w:rsid w:val="00296635"/>
    <w:rsid w:val="00297EF5"/>
    <w:rsid w:val="002A04D0"/>
    <w:rsid w:val="002A209C"/>
    <w:rsid w:val="002A3C27"/>
    <w:rsid w:val="002B27C8"/>
    <w:rsid w:val="002B48F5"/>
    <w:rsid w:val="002B6367"/>
    <w:rsid w:val="002B716B"/>
    <w:rsid w:val="002B7A62"/>
    <w:rsid w:val="002D06A1"/>
    <w:rsid w:val="002F5142"/>
    <w:rsid w:val="002F62BA"/>
    <w:rsid w:val="002F7A1C"/>
    <w:rsid w:val="0031450D"/>
    <w:rsid w:val="00320233"/>
    <w:rsid w:val="0032627F"/>
    <w:rsid w:val="00360860"/>
    <w:rsid w:val="00361147"/>
    <w:rsid w:val="00364123"/>
    <w:rsid w:val="00373131"/>
    <w:rsid w:val="003734CF"/>
    <w:rsid w:val="00375F49"/>
    <w:rsid w:val="00376012"/>
    <w:rsid w:val="00377D44"/>
    <w:rsid w:val="00380079"/>
    <w:rsid w:val="003838CA"/>
    <w:rsid w:val="0039567E"/>
    <w:rsid w:val="003A39A4"/>
    <w:rsid w:val="003A5285"/>
    <w:rsid w:val="003B0581"/>
    <w:rsid w:val="003B1D79"/>
    <w:rsid w:val="003B1E63"/>
    <w:rsid w:val="003B266F"/>
    <w:rsid w:val="003B3012"/>
    <w:rsid w:val="003B330A"/>
    <w:rsid w:val="003B7AA5"/>
    <w:rsid w:val="003D493E"/>
    <w:rsid w:val="003D65CD"/>
    <w:rsid w:val="003E6FB6"/>
    <w:rsid w:val="003F3377"/>
    <w:rsid w:val="003F7FB9"/>
    <w:rsid w:val="00410E1A"/>
    <w:rsid w:val="00416704"/>
    <w:rsid w:val="00424096"/>
    <w:rsid w:val="004260E4"/>
    <w:rsid w:val="004334E2"/>
    <w:rsid w:val="004447F0"/>
    <w:rsid w:val="004452B2"/>
    <w:rsid w:val="00446553"/>
    <w:rsid w:val="00453ABD"/>
    <w:rsid w:val="0045634F"/>
    <w:rsid w:val="00456AE9"/>
    <w:rsid w:val="004610B8"/>
    <w:rsid w:val="004616F5"/>
    <w:rsid w:val="0047136B"/>
    <w:rsid w:val="00474B88"/>
    <w:rsid w:val="004772E2"/>
    <w:rsid w:val="00484664"/>
    <w:rsid w:val="00484DC5"/>
    <w:rsid w:val="004924B1"/>
    <w:rsid w:val="00497BCF"/>
    <w:rsid w:val="004B22C4"/>
    <w:rsid w:val="004C374E"/>
    <w:rsid w:val="004D3985"/>
    <w:rsid w:val="004D7BF4"/>
    <w:rsid w:val="004E1FBF"/>
    <w:rsid w:val="004E3502"/>
    <w:rsid w:val="004E6AD4"/>
    <w:rsid w:val="005046CE"/>
    <w:rsid w:val="005110FE"/>
    <w:rsid w:val="00513410"/>
    <w:rsid w:val="00517104"/>
    <w:rsid w:val="005212A7"/>
    <w:rsid w:val="005354F9"/>
    <w:rsid w:val="0053615B"/>
    <w:rsid w:val="00536E3A"/>
    <w:rsid w:val="00540AF9"/>
    <w:rsid w:val="005435AB"/>
    <w:rsid w:val="00553A58"/>
    <w:rsid w:val="00561ED0"/>
    <w:rsid w:val="005707AE"/>
    <w:rsid w:val="00575B93"/>
    <w:rsid w:val="00576100"/>
    <w:rsid w:val="00583118"/>
    <w:rsid w:val="00583634"/>
    <w:rsid w:val="005857A1"/>
    <w:rsid w:val="0059504D"/>
    <w:rsid w:val="005A5A62"/>
    <w:rsid w:val="005A70F3"/>
    <w:rsid w:val="005C0292"/>
    <w:rsid w:val="005C64CA"/>
    <w:rsid w:val="005D7F0C"/>
    <w:rsid w:val="005E3BC0"/>
    <w:rsid w:val="005F2F8A"/>
    <w:rsid w:val="005F4559"/>
    <w:rsid w:val="00602809"/>
    <w:rsid w:val="00602C76"/>
    <w:rsid w:val="00610335"/>
    <w:rsid w:val="00617B15"/>
    <w:rsid w:val="006346D0"/>
    <w:rsid w:val="00645126"/>
    <w:rsid w:val="00652109"/>
    <w:rsid w:val="0066580F"/>
    <w:rsid w:val="00666FD8"/>
    <w:rsid w:val="00670333"/>
    <w:rsid w:val="006712E3"/>
    <w:rsid w:val="0067371F"/>
    <w:rsid w:val="00676640"/>
    <w:rsid w:val="0068107E"/>
    <w:rsid w:val="00686D4F"/>
    <w:rsid w:val="006963D2"/>
    <w:rsid w:val="00696B68"/>
    <w:rsid w:val="00697A53"/>
    <w:rsid w:val="006A27EC"/>
    <w:rsid w:val="006A61C0"/>
    <w:rsid w:val="006B532E"/>
    <w:rsid w:val="006C1BB2"/>
    <w:rsid w:val="006C2B59"/>
    <w:rsid w:val="006C2E7E"/>
    <w:rsid w:val="006C4E82"/>
    <w:rsid w:val="006C6599"/>
    <w:rsid w:val="006D266A"/>
    <w:rsid w:val="006D3846"/>
    <w:rsid w:val="006D6C0E"/>
    <w:rsid w:val="006E1B14"/>
    <w:rsid w:val="006E514A"/>
    <w:rsid w:val="006E5BD1"/>
    <w:rsid w:val="006F5C3D"/>
    <w:rsid w:val="006F60F7"/>
    <w:rsid w:val="006F75E0"/>
    <w:rsid w:val="0070056F"/>
    <w:rsid w:val="00700C4A"/>
    <w:rsid w:val="00701690"/>
    <w:rsid w:val="00702210"/>
    <w:rsid w:val="00703A5F"/>
    <w:rsid w:val="00706B94"/>
    <w:rsid w:val="00712AF1"/>
    <w:rsid w:val="007136EB"/>
    <w:rsid w:val="0072253A"/>
    <w:rsid w:val="00722BA7"/>
    <w:rsid w:val="00732D96"/>
    <w:rsid w:val="00733457"/>
    <w:rsid w:val="00733BFA"/>
    <w:rsid w:val="00734ED7"/>
    <w:rsid w:val="007350EC"/>
    <w:rsid w:val="00737A96"/>
    <w:rsid w:val="00742430"/>
    <w:rsid w:val="00753841"/>
    <w:rsid w:val="0075798F"/>
    <w:rsid w:val="007774B8"/>
    <w:rsid w:val="0078566D"/>
    <w:rsid w:val="0079012C"/>
    <w:rsid w:val="007A364A"/>
    <w:rsid w:val="007A4B60"/>
    <w:rsid w:val="007C6601"/>
    <w:rsid w:val="007D17CA"/>
    <w:rsid w:val="007E2F40"/>
    <w:rsid w:val="007E5931"/>
    <w:rsid w:val="007E6B1F"/>
    <w:rsid w:val="007E7758"/>
    <w:rsid w:val="007F7AAF"/>
    <w:rsid w:val="00800EF2"/>
    <w:rsid w:val="008032C9"/>
    <w:rsid w:val="00803C91"/>
    <w:rsid w:val="00803DDD"/>
    <w:rsid w:val="00803EE2"/>
    <w:rsid w:val="00804F3B"/>
    <w:rsid w:val="00806927"/>
    <w:rsid w:val="00813BA1"/>
    <w:rsid w:val="008163B1"/>
    <w:rsid w:val="008211BB"/>
    <w:rsid w:val="00826548"/>
    <w:rsid w:val="00831B85"/>
    <w:rsid w:val="0083778B"/>
    <w:rsid w:val="0084133A"/>
    <w:rsid w:val="008427BD"/>
    <w:rsid w:val="0084407D"/>
    <w:rsid w:val="00846B8F"/>
    <w:rsid w:val="00850ED4"/>
    <w:rsid w:val="00852BAF"/>
    <w:rsid w:val="008546B4"/>
    <w:rsid w:val="00857E65"/>
    <w:rsid w:val="00865A2A"/>
    <w:rsid w:val="0086604A"/>
    <w:rsid w:val="00866F84"/>
    <w:rsid w:val="008708AA"/>
    <w:rsid w:val="008763F4"/>
    <w:rsid w:val="008844E9"/>
    <w:rsid w:val="0089419F"/>
    <w:rsid w:val="00896BE9"/>
    <w:rsid w:val="008A0392"/>
    <w:rsid w:val="008C5565"/>
    <w:rsid w:val="008D0572"/>
    <w:rsid w:val="008D09C6"/>
    <w:rsid w:val="008D2348"/>
    <w:rsid w:val="008D2823"/>
    <w:rsid w:val="008D2928"/>
    <w:rsid w:val="008D5A26"/>
    <w:rsid w:val="008F6C4A"/>
    <w:rsid w:val="0091367C"/>
    <w:rsid w:val="00916A13"/>
    <w:rsid w:val="00923731"/>
    <w:rsid w:val="00926C14"/>
    <w:rsid w:val="00936892"/>
    <w:rsid w:val="00937648"/>
    <w:rsid w:val="009427D9"/>
    <w:rsid w:val="00942ED0"/>
    <w:rsid w:val="00943497"/>
    <w:rsid w:val="00945706"/>
    <w:rsid w:val="0097244C"/>
    <w:rsid w:val="00973128"/>
    <w:rsid w:val="009759AA"/>
    <w:rsid w:val="00991ACF"/>
    <w:rsid w:val="00991DA6"/>
    <w:rsid w:val="00992B63"/>
    <w:rsid w:val="009B140D"/>
    <w:rsid w:val="009B4F0C"/>
    <w:rsid w:val="009B67D9"/>
    <w:rsid w:val="009C057B"/>
    <w:rsid w:val="009C3B36"/>
    <w:rsid w:val="009C3F15"/>
    <w:rsid w:val="009D136F"/>
    <w:rsid w:val="009D31D3"/>
    <w:rsid w:val="009D63F6"/>
    <w:rsid w:val="009D7BC7"/>
    <w:rsid w:val="009E2D70"/>
    <w:rsid w:val="009E591C"/>
    <w:rsid w:val="009F00A5"/>
    <w:rsid w:val="009F1C56"/>
    <w:rsid w:val="009F428D"/>
    <w:rsid w:val="009F5498"/>
    <w:rsid w:val="009F6ED3"/>
    <w:rsid w:val="00A00A11"/>
    <w:rsid w:val="00A11506"/>
    <w:rsid w:val="00A12843"/>
    <w:rsid w:val="00A14E0E"/>
    <w:rsid w:val="00A15381"/>
    <w:rsid w:val="00A15B37"/>
    <w:rsid w:val="00A2025A"/>
    <w:rsid w:val="00A223CF"/>
    <w:rsid w:val="00A24EDB"/>
    <w:rsid w:val="00A26F55"/>
    <w:rsid w:val="00A30BD1"/>
    <w:rsid w:val="00A36F84"/>
    <w:rsid w:val="00A53C80"/>
    <w:rsid w:val="00A576BC"/>
    <w:rsid w:val="00A60DA1"/>
    <w:rsid w:val="00A614FA"/>
    <w:rsid w:val="00A67BC8"/>
    <w:rsid w:val="00A7383B"/>
    <w:rsid w:val="00A84680"/>
    <w:rsid w:val="00A906DF"/>
    <w:rsid w:val="00A909A2"/>
    <w:rsid w:val="00A912BC"/>
    <w:rsid w:val="00A928AD"/>
    <w:rsid w:val="00A93617"/>
    <w:rsid w:val="00A9428D"/>
    <w:rsid w:val="00A94855"/>
    <w:rsid w:val="00A97987"/>
    <w:rsid w:val="00AA21E1"/>
    <w:rsid w:val="00AA65AA"/>
    <w:rsid w:val="00AB092A"/>
    <w:rsid w:val="00AB1DE0"/>
    <w:rsid w:val="00AB2107"/>
    <w:rsid w:val="00AB27A8"/>
    <w:rsid w:val="00AB2DF4"/>
    <w:rsid w:val="00AB375F"/>
    <w:rsid w:val="00AB5541"/>
    <w:rsid w:val="00AB5D87"/>
    <w:rsid w:val="00AB7393"/>
    <w:rsid w:val="00AC1419"/>
    <w:rsid w:val="00AC4A2D"/>
    <w:rsid w:val="00AC596A"/>
    <w:rsid w:val="00AD0859"/>
    <w:rsid w:val="00AD1A92"/>
    <w:rsid w:val="00AD3746"/>
    <w:rsid w:val="00AE0DB7"/>
    <w:rsid w:val="00AE2F61"/>
    <w:rsid w:val="00AF156E"/>
    <w:rsid w:val="00AF3D43"/>
    <w:rsid w:val="00B00F66"/>
    <w:rsid w:val="00B02DB7"/>
    <w:rsid w:val="00B23E9F"/>
    <w:rsid w:val="00B25B2F"/>
    <w:rsid w:val="00B2728A"/>
    <w:rsid w:val="00B40697"/>
    <w:rsid w:val="00B424A5"/>
    <w:rsid w:val="00B42609"/>
    <w:rsid w:val="00B50476"/>
    <w:rsid w:val="00B5389B"/>
    <w:rsid w:val="00B53F7B"/>
    <w:rsid w:val="00B568F4"/>
    <w:rsid w:val="00B57AF7"/>
    <w:rsid w:val="00B63FF9"/>
    <w:rsid w:val="00B66550"/>
    <w:rsid w:val="00B71BE2"/>
    <w:rsid w:val="00B763A5"/>
    <w:rsid w:val="00B8467A"/>
    <w:rsid w:val="00B96471"/>
    <w:rsid w:val="00B97287"/>
    <w:rsid w:val="00BA2F39"/>
    <w:rsid w:val="00BA6F17"/>
    <w:rsid w:val="00BC09AB"/>
    <w:rsid w:val="00BC3B6D"/>
    <w:rsid w:val="00BD598B"/>
    <w:rsid w:val="00BE1844"/>
    <w:rsid w:val="00BE4F20"/>
    <w:rsid w:val="00BE68D8"/>
    <w:rsid w:val="00C01B40"/>
    <w:rsid w:val="00C04DAA"/>
    <w:rsid w:val="00C05C72"/>
    <w:rsid w:val="00C06CB4"/>
    <w:rsid w:val="00C3748E"/>
    <w:rsid w:val="00C37D2E"/>
    <w:rsid w:val="00C51D15"/>
    <w:rsid w:val="00C53724"/>
    <w:rsid w:val="00C64977"/>
    <w:rsid w:val="00C72967"/>
    <w:rsid w:val="00C8082F"/>
    <w:rsid w:val="00C84B62"/>
    <w:rsid w:val="00C8694D"/>
    <w:rsid w:val="00C914E6"/>
    <w:rsid w:val="00C91BBD"/>
    <w:rsid w:val="00CA23E0"/>
    <w:rsid w:val="00CA7A32"/>
    <w:rsid w:val="00CB39B7"/>
    <w:rsid w:val="00CC35A5"/>
    <w:rsid w:val="00CC5FAD"/>
    <w:rsid w:val="00CE409E"/>
    <w:rsid w:val="00D0194A"/>
    <w:rsid w:val="00D02442"/>
    <w:rsid w:val="00D111AA"/>
    <w:rsid w:val="00D218E7"/>
    <w:rsid w:val="00D21F8C"/>
    <w:rsid w:val="00D223FA"/>
    <w:rsid w:val="00D2292B"/>
    <w:rsid w:val="00D34D4B"/>
    <w:rsid w:val="00D3613E"/>
    <w:rsid w:val="00D44AF0"/>
    <w:rsid w:val="00D52930"/>
    <w:rsid w:val="00D62FC7"/>
    <w:rsid w:val="00D65745"/>
    <w:rsid w:val="00D81982"/>
    <w:rsid w:val="00D84879"/>
    <w:rsid w:val="00D85567"/>
    <w:rsid w:val="00D91B79"/>
    <w:rsid w:val="00D9214B"/>
    <w:rsid w:val="00D971E8"/>
    <w:rsid w:val="00DA0B5D"/>
    <w:rsid w:val="00DA227C"/>
    <w:rsid w:val="00DC0B42"/>
    <w:rsid w:val="00DC56F6"/>
    <w:rsid w:val="00DD1181"/>
    <w:rsid w:val="00DD120B"/>
    <w:rsid w:val="00DD29FF"/>
    <w:rsid w:val="00DD5B97"/>
    <w:rsid w:val="00DD5C8C"/>
    <w:rsid w:val="00DD7F51"/>
    <w:rsid w:val="00DE0351"/>
    <w:rsid w:val="00DE2AA9"/>
    <w:rsid w:val="00DE2FA8"/>
    <w:rsid w:val="00DE41F5"/>
    <w:rsid w:val="00DE5A52"/>
    <w:rsid w:val="00DF3D4D"/>
    <w:rsid w:val="00DF4CE3"/>
    <w:rsid w:val="00DF65D1"/>
    <w:rsid w:val="00DF706F"/>
    <w:rsid w:val="00E00857"/>
    <w:rsid w:val="00E07C06"/>
    <w:rsid w:val="00E120CD"/>
    <w:rsid w:val="00E158AD"/>
    <w:rsid w:val="00E2232D"/>
    <w:rsid w:val="00E258E8"/>
    <w:rsid w:val="00E25A47"/>
    <w:rsid w:val="00E26A35"/>
    <w:rsid w:val="00E33273"/>
    <w:rsid w:val="00E43917"/>
    <w:rsid w:val="00E45CAD"/>
    <w:rsid w:val="00E52EAA"/>
    <w:rsid w:val="00E6263F"/>
    <w:rsid w:val="00E6422F"/>
    <w:rsid w:val="00E71345"/>
    <w:rsid w:val="00E75F88"/>
    <w:rsid w:val="00E774D3"/>
    <w:rsid w:val="00EA1D0B"/>
    <w:rsid w:val="00EB0586"/>
    <w:rsid w:val="00EB084C"/>
    <w:rsid w:val="00EB3551"/>
    <w:rsid w:val="00EB6304"/>
    <w:rsid w:val="00EC120D"/>
    <w:rsid w:val="00ED5CCE"/>
    <w:rsid w:val="00EE24D4"/>
    <w:rsid w:val="00EE744D"/>
    <w:rsid w:val="00EF226B"/>
    <w:rsid w:val="00EF23F5"/>
    <w:rsid w:val="00F056F8"/>
    <w:rsid w:val="00F0677E"/>
    <w:rsid w:val="00F159C7"/>
    <w:rsid w:val="00F20CB9"/>
    <w:rsid w:val="00F20D96"/>
    <w:rsid w:val="00F2562E"/>
    <w:rsid w:val="00F335A6"/>
    <w:rsid w:val="00F36404"/>
    <w:rsid w:val="00F41B27"/>
    <w:rsid w:val="00F519CB"/>
    <w:rsid w:val="00F53E6A"/>
    <w:rsid w:val="00F62138"/>
    <w:rsid w:val="00F62FF8"/>
    <w:rsid w:val="00F7005D"/>
    <w:rsid w:val="00F80532"/>
    <w:rsid w:val="00F85273"/>
    <w:rsid w:val="00F8593F"/>
    <w:rsid w:val="00F86CF8"/>
    <w:rsid w:val="00F875AB"/>
    <w:rsid w:val="00F87C62"/>
    <w:rsid w:val="00FA05F1"/>
    <w:rsid w:val="00FA64A9"/>
    <w:rsid w:val="00FB2E48"/>
    <w:rsid w:val="00FB5430"/>
    <w:rsid w:val="00FB6D62"/>
    <w:rsid w:val="00FB7EE9"/>
    <w:rsid w:val="00FC1474"/>
    <w:rsid w:val="00FE551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69F7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BC0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4A2D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C4A2D"/>
    <w:rPr>
      <w:rFonts w:ascii="Times New Roman" w:eastAsia="Calibri" w:hAnsi="Times New Roman" w:cs="Times New Roman"/>
      <w:b/>
      <w:noProof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F7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F7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F7"/>
    <w:rPr>
      <w:rFonts w:ascii="Tahoma" w:eastAsia="Times New Roman" w:hAnsi="Tahoma" w:cs="Tahoma"/>
      <w:noProof/>
      <w:sz w:val="16"/>
      <w:szCs w:val="16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6F60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0F7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6F60F7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60F7"/>
    <w:rPr>
      <w:rFonts w:ascii="Times New Roman" w:eastAsia="Calibri" w:hAnsi="Times New Roman" w:cs="Times New Roman"/>
      <w:noProof/>
      <w:sz w:val="20"/>
      <w:szCs w:val="20"/>
      <w:lang w:val="lv-LV"/>
    </w:rPr>
  </w:style>
  <w:style w:type="character" w:customStyle="1" w:styleId="Marker2">
    <w:name w:val="Marker2"/>
    <w:rsid w:val="004447F0"/>
    <w:rPr>
      <w:color w:val="FF0000"/>
    </w:rPr>
  </w:style>
  <w:style w:type="character" w:customStyle="1" w:styleId="Heading3Char">
    <w:name w:val="Heading 3 Char"/>
    <w:basedOn w:val="DefaultParagraphFont"/>
    <w:link w:val="Heading3"/>
    <w:uiPriority w:val="99"/>
    <w:rsid w:val="005E3BC0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customStyle="1" w:styleId="naisf">
    <w:name w:val="naisf"/>
    <w:basedOn w:val="Normal"/>
    <w:rsid w:val="005E3BC0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paragraph" w:customStyle="1" w:styleId="naisnod">
    <w:name w:val="naisnod"/>
    <w:basedOn w:val="Normal"/>
    <w:rsid w:val="005E3BC0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1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E2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2A3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D4"/>
    <w:pPr>
      <w:ind w:left="720"/>
      <w:contextualSpacing/>
    </w:pPr>
    <w:rPr>
      <w:rFonts w:eastAsiaTheme="minorHAnsi" w:cstheme="minorBidi"/>
      <w:noProof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A2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3BC0"/>
    <w:pPr>
      <w:keepNext/>
      <w:tabs>
        <w:tab w:val="left" w:pos="6732"/>
      </w:tabs>
      <w:ind w:firstLine="748"/>
      <w:jc w:val="both"/>
      <w:outlineLvl w:val="2"/>
    </w:pPr>
    <w:rPr>
      <w:rFonts w:eastAsia="Calibri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4A2D"/>
    <w:pPr>
      <w:jc w:val="both"/>
    </w:pPr>
    <w:rPr>
      <w:rFonts w:eastAsia="Calibri"/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C4A2D"/>
    <w:rPr>
      <w:rFonts w:ascii="Times New Roman" w:eastAsia="Calibri" w:hAnsi="Times New Roman" w:cs="Times New Roman"/>
      <w:b/>
      <w:noProof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6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0F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0F7"/>
    <w:rPr>
      <w:rFonts w:ascii="Times New Roman" w:eastAsia="Times New Roman" w:hAnsi="Times New Roman" w:cs="Times New Roman"/>
      <w:noProof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0F7"/>
    <w:rPr>
      <w:rFonts w:ascii="Times New Roman" w:eastAsia="Times New Roman" w:hAnsi="Times New Roman" w:cs="Times New Roman"/>
      <w:b/>
      <w:bCs/>
      <w:noProof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F7"/>
    <w:rPr>
      <w:rFonts w:ascii="Tahoma" w:eastAsia="Times New Roman" w:hAnsi="Tahoma" w:cs="Tahoma"/>
      <w:noProof/>
      <w:sz w:val="16"/>
      <w:szCs w:val="16"/>
      <w:lang w:val="lv-LV"/>
    </w:rPr>
  </w:style>
  <w:style w:type="paragraph" w:styleId="BodyText2">
    <w:name w:val="Body Text 2"/>
    <w:basedOn w:val="Normal"/>
    <w:link w:val="BodyText2Char"/>
    <w:uiPriority w:val="99"/>
    <w:unhideWhenUsed/>
    <w:rsid w:val="006F60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F60F7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6F60F7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60F7"/>
    <w:rPr>
      <w:rFonts w:ascii="Times New Roman" w:eastAsia="Calibri" w:hAnsi="Times New Roman" w:cs="Times New Roman"/>
      <w:noProof/>
      <w:sz w:val="20"/>
      <w:szCs w:val="20"/>
      <w:lang w:val="lv-LV"/>
    </w:rPr>
  </w:style>
  <w:style w:type="character" w:customStyle="1" w:styleId="Marker2">
    <w:name w:val="Marker2"/>
    <w:rsid w:val="004447F0"/>
    <w:rPr>
      <w:color w:val="FF0000"/>
    </w:rPr>
  </w:style>
  <w:style w:type="character" w:customStyle="1" w:styleId="Heading3Char">
    <w:name w:val="Heading 3 Char"/>
    <w:basedOn w:val="DefaultParagraphFont"/>
    <w:link w:val="Heading3"/>
    <w:uiPriority w:val="99"/>
    <w:rsid w:val="005E3BC0"/>
    <w:rPr>
      <w:rFonts w:ascii="Times New Roman" w:eastAsia="Calibri" w:hAnsi="Times New Roman" w:cs="Times New Roman"/>
      <w:noProof/>
      <w:sz w:val="28"/>
      <w:szCs w:val="28"/>
      <w:lang w:val="en-US"/>
    </w:rPr>
  </w:style>
  <w:style w:type="paragraph" w:customStyle="1" w:styleId="naisf">
    <w:name w:val="naisf"/>
    <w:basedOn w:val="Normal"/>
    <w:rsid w:val="005E3BC0"/>
    <w:pPr>
      <w:spacing w:before="50" w:after="50"/>
      <w:ind w:firstLine="250"/>
      <w:jc w:val="both"/>
    </w:pPr>
    <w:rPr>
      <w:noProof w:val="0"/>
      <w:sz w:val="24"/>
      <w:szCs w:val="24"/>
      <w:lang w:eastAsia="lv-LV"/>
    </w:rPr>
  </w:style>
  <w:style w:type="paragraph" w:customStyle="1" w:styleId="naisnod">
    <w:name w:val="naisnod"/>
    <w:basedOn w:val="Normal"/>
    <w:rsid w:val="005E3BC0"/>
    <w:pPr>
      <w:spacing w:before="100" w:after="100"/>
      <w:ind w:firstLine="709"/>
      <w:jc w:val="center"/>
    </w:pPr>
    <w:rPr>
      <w:b/>
      <w:bCs/>
      <w:noProof w:val="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71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BE2"/>
    <w:rPr>
      <w:rFonts w:ascii="Times New Roman" w:eastAsia="Times New Roman" w:hAnsi="Times New Roman" w:cs="Times New Roman"/>
      <w:noProof/>
      <w:sz w:val="28"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2A3C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ED4"/>
    <w:pPr>
      <w:ind w:left="720"/>
      <w:contextualSpacing/>
    </w:pPr>
    <w:rPr>
      <w:rFonts w:eastAsiaTheme="minorHAnsi" w:cstheme="minorBidi"/>
      <w:noProof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-lex.europa.eu/eli/dir/1996/8?locale=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623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623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eli/dir/1996/8?locale=LV" TargetMode="External"/><Relationship Id="rId10" Type="http://schemas.openxmlformats.org/officeDocument/2006/relationships/hyperlink" Target="http://likumi.lv/doc.php?id=6236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reg/2009/953?locale=LV" TargetMode="External"/><Relationship Id="rId14" Type="http://schemas.openxmlformats.org/officeDocument/2006/relationships/hyperlink" Target="http://eur-lex.europa.eu/eli/dir/2007/29?locale=L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5D27-FC99-4FD1-981B-E0E3C0E3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3503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projekts "Prasības pārtikas produktiem ar samazinātu enerģētisko vērtību un to papildu  marķējumam"</vt:lpstr>
      <vt:lpstr>Ministru kabineta projekts "Prasības pārtikas produktiem ar samazinātu enerģētisko vērtību un to marķējumam"</vt:lpstr>
    </vt:vector>
  </TitlesOfParts>
  <Company>Zemkopības Ministrija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projekts "Prasības pārtikas produktiem ar samazinātu enerģētisko vērtību un to papildu  marķējumam"</dc:title>
  <dc:subject>Noteikumu projekts</dc:subject>
  <dc:creator>Zemkopības ministrija</dc:creator>
  <dc:description>Inara.Cine@zm.gov.lv;
67027146</dc:description>
  <cp:lastModifiedBy>Leontīne Babkina</cp:lastModifiedBy>
  <cp:revision>72</cp:revision>
  <cp:lastPrinted>2015-07-24T07:37:00Z</cp:lastPrinted>
  <dcterms:created xsi:type="dcterms:W3CDTF">2015-03-31T12:30:00Z</dcterms:created>
  <dcterms:modified xsi:type="dcterms:W3CDTF">2015-07-29T07:57:00Z</dcterms:modified>
</cp:coreProperties>
</file>