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96CE6" w:rsidRDefault="00AB633C" w:rsidP="00AB633C">
      <w:pPr>
        <w:jc w:val="center"/>
        <w:rPr>
          <w:rFonts w:ascii="Dutch TL" w:hAnsi="Dutch TL" w:cs="Times New Roman"/>
          <w:b/>
          <w:sz w:val="24"/>
          <w:szCs w:val="24"/>
        </w:rPr>
      </w:pPr>
      <w:bookmarkStart w:id="0" w:name="_GoBack"/>
      <w:bookmarkEnd w:id="0"/>
      <w:r w:rsidRPr="00596CE6">
        <w:rPr>
          <w:rFonts w:ascii="Dutch TL" w:eastAsia="Times New Roman" w:hAnsi="Dutch TL" w:cs="Times New Roman"/>
          <w:b/>
          <w:bCs/>
          <w:sz w:val="24"/>
          <w:szCs w:val="24"/>
          <w:lang w:eastAsia="lv-LV"/>
        </w:rPr>
        <w:t>Ministru kabineta noteikumu „</w:t>
      </w:r>
      <w:r w:rsidRPr="00596CE6">
        <w:rPr>
          <w:rFonts w:ascii="Dutch TL" w:hAnsi="Dutch TL" w:cs="Times New Roman"/>
          <w:b/>
          <w:sz w:val="24"/>
          <w:szCs w:val="24"/>
        </w:rPr>
        <w:t>Valsts drošības iestāžu amatpersonu izdienas pensijas piešķiršanas, aprēķināšanas un izmaksas kārtība</w:t>
      </w:r>
      <w:r w:rsidRPr="00596CE6">
        <w:rPr>
          <w:rFonts w:ascii="Dutch TL" w:eastAsia="Times New Roman" w:hAnsi="Dutch TL" w:cs="Times New Roman"/>
          <w:b/>
          <w:bCs/>
          <w:sz w:val="24"/>
          <w:szCs w:val="24"/>
          <w:lang w:eastAsia="lv-LV"/>
        </w:rPr>
        <w:t>” projekta</w:t>
      </w:r>
      <w:r w:rsidR="004D15A9" w:rsidRPr="00596CE6">
        <w:rPr>
          <w:rFonts w:ascii="Dutch TL" w:eastAsia="Times New Roman" w:hAnsi="Dutch TL"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596CE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96CE6" w:rsidRDefault="004D15A9" w:rsidP="00DA596D">
            <w:pPr>
              <w:spacing w:after="0" w:line="240" w:lineRule="auto"/>
              <w:ind w:firstLine="300"/>
              <w:jc w:val="center"/>
              <w:rPr>
                <w:rFonts w:ascii="Dutch TL" w:eastAsia="Times New Roman" w:hAnsi="Dutch TL" w:cs="Times New Roman"/>
                <w:b/>
                <w:bCs/>
                <w:sz w:val="24"/>
                <w:szCs w:val="24"/>
                <w:lang w:eastAsia="lv-LV"/>
              </w:rPr>
            </w:pPr>
            <w:r w:rsidRPr="00596CE6">
              <w:rPr>
                <w:rFonts w:ascii="Dutch TL" w:eastAsia="Times New Roman" w:hAnsi="Dutch TL" w:cs="Times New Roman"/>
                <w:b/>
                <w:bCs/>
                <w:sz w:val="24"/>
                <w:szCs w:val="24"/>
                <w:lang w:eastAsia="lv-LV"/>
              </w:rPr>
              <w:t>I. Tiesību akta projekta izstrādes nepieciešamība</w:t>
            </w:r>
          </w:p>
        </w:tc>
      </w:tr>
      <w:tr w:rsidR="004D15A9" w:rsidRPr="00596CE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740DFA" w:rsidP="00A72FE7">
            <w:pPr>
              <w:spacing w:after="0" w:line="240" w:lineRule="auto"/>
              <w:jc w:val="both"/>
              <w:rPr>
                <w:rFonts w:ascii="Dutch TL" w:eastAsia="Times New Roman" w:hAnsi="Dutch TL" w:cs="Times New Roman"/>
                <w:sz w:val="24"/>
                <w:szCs w:val="24"/>
                <w:lang w:eastAsia="lv-LV"/>
              </w:rPr>
            </w:pPr>
            <w:r w:rsidRPr="00596CE6">
              <w:rPr>
                <w:rFonts w:ascii="Dutch TL" w:hAnsi="Dutch TL" w:cs="Times New Roman"/>
                <w:sz w:val="24"/>
                <w:szCs w:val="24"/>
              </w:rPr>
              <w:t xml:space="preserve">           </w:t>
            </w:r>
            <w:r w:rsidR="00A72FE7" w:rsidRPr="00596CE6">
              <w:rPr>
                <w:rFonts w:ascii="Dutch TL" w:hAnsi="Dutch TL" w:cs="Times New Roman"/>
                <w:sz w:val="24"/>
                <w:szCs w:val="24"/>
              </w:rPr>
              <w:t>Valsts drošības iestāžu amatpersonu izdienas pensiju likuma 9.panta septītā daļa</w:t>
            </w:r>
            <w:r w:rsidR="00E81823" w:rsidRPr="00596CE6">
              <w:rPr>
                <w:rFonts w:ascii="Dutch TL" w:hAnsi="Dutch TL" w:cs="Times New Roman"/>
                <w:sz w:val="24"/>
                <w:szCs w:val="24"/>
              </w:rPr>
              <w:t>.</w:t>
            </w:r>
          </w:p>
        </w:tc>
      </w:tr>
      <w:tr w:rsidR="004D15A9" w:rsidRPr="00596CE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740DFA" w:rsidP="00740DFA">
            <w:pPr>
              <w:spacing w:after="0" w:line="240" w:lineRule="auto"/>
              <w:jc w:val="both"/>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            2015.gada 17.jūnijā stājās spēkā </w:t>
            </w:r>
            <w:r w:rsidRPr="00596CE6">
              <w:rPr>
                <w:rFonts w:ascii="Dutch TL" w:hAnsi="Dutch TL" w:cs="Times New Roman"/>
                <w:sz w:val="24"/>
                <w:szCs w:val="24"/>
              </w:rPr>
              <w:t>Valsts drošības iestāžu amatpersonu izdienas pensiju likums (turpmāk – Likums), kura 9.panta septītā daļa noteic, ka izdienas pensijas piešķiršanas, aprēķināšanas un izmaksas kārtību nosaka Ministru kabinets</w:t>
            </w:r>
            <w:r w:rsidR="0076679C" w:rsidRPr="00596CE6">
              <w:rPr>
                <w:rFonts w:ascii="Dutch TL" w:hAnsi="Dutch TL" w:cs="Times New Roman"/>
                <w:sz w:val="24"/>
                <w:szCs w:val="24"/>
              </w:rPr>
              <w:t>.</w:t>
            </w:r>
            <w:r w:rsidRPr="00596CE6">
              <w:rPr>
                <w:rFonts w:ascii="Dutch TL" w:hAnsi="Dutch TL" w:cs="Times New Roman"/>
                <w:sz w:val="24"/>
                <w:szCs w:val="24"/>
              </w:rPr>
              <w:t xml:space="preserve"> </w:t>
            </w:r>
            <w:r w:rsidR="0076679C" w:rsidRPr="00596CE6">
              <w:rPr>
                <w:rFonts w:ascii="Dutch TL" w:hAnsi="Dutch TL" w:cs="Times New Roman"/>
                <w:sz w:val="24"/>
                <w:szCs w:val="24"/>
              </w:rPr>
              <w:t>S</w:t>
            </w:r>
            <w:r w:rsidRPr="00596CE6">
              <w:rPr>
                <w:rFonts w:ascii="Dutch TL" w:hAnsi="Dutch TL" w:cs="Times New Roman"/>
                <w:sz w:val="24"/>
                <w:szCs w:val="24"/>
              </w:rPr>
              <w:t xml:space="preserve">askaņā </w:t>
            </w:r>
            <w:r w:rsidR="00841036">
              <w:rPr>
                <w:rFonts w:ascii="Dutch TL" w:hAnsi="Dutch TL" w:cs="Times New Roman"/>
                <w:sz w:val="24"/>
                <w:szCs w:val="24"/>
              </w:rPr>
              <w:t xml:space="preserve">ar </w:t>
            </w:r>
            <w:r w:rsidRPr="00596CE6">
              <w:rPr>
                <w:rFonts w:ascii="Dutch TL" w:hAnsi="Dutch TL" w:cs="Times New Roman"/>
                <w:sz w:val="24"/>
                <w:szCs w:val="24"/>
              </w:rPr>
              <w:t xml:space="preserve">Likuma Pārejas noteikumu 2.punktu </w:t>
            </w:r>
            <w:r w:rsidR="005866E0" w:rsidRPr="00596CE6">
              <w:rPr>
                <w:rFonts w:ascii="Dutch TL" w:hAnsi="Dutch TL" w:cs="Times New Roman"/>
                <w:sz w:val="24"/>
                <w:szCs w:val="24"/>
              </w:rPr>
              <w:t>attiecīgie Ministru kabineta noteikumi</w:t>
            </w:r>
            <w:r w:rsidRPr="00596CE6">
              <w:rPr>
                <w:rFonts w:ascii="Dutch TL" w:hAnsi="Dutch TL" w:cs="Times New Roman"/>
                <w:sz w:val="24"/>
                <w:szCs w:val="24"/>
              </w:rPr>
              <w:t xml:space="preserve"> izdodami līdz 2015.gada 1.septembrim.</w:t>
            </w:r>
          </w:p>
          <w:p w:rsidR="00740DFA" w:rsidRPr="00596CE6" w:rsidRDefault="00841036" w:rsidP="00541DF1">
            <w:pPr>
              <w:spacing w:after="0" w:line="240" w:lineRule="auto"/>
              <w:jc w:val="both"/>
              <w:rPr>
                <w:rFonts w:ascii="Dutch TL" w:eastAsia="Times New Roman" w:hAnsi="Dutch TL" w:cs="Times New Roman"/>
                <w:sz w:val="24"/>
                <w:szCs w:val="24"/>
                <w:lang w:eastAsia="lv-LV"/>
              </w:rPr>
            </w:pPr>
            <w:r>
              <w:rPr>
                <w:rFonts w:ascii="Dutch TL" w:hAnsi="Dutch TL" w:cs="Times New Roman"/>
                <w:sz w:val="24"/>
                <w:szCs w:val="24"/>
              </w:rPr>
              <w:t xml:space="preserve">          </w:t>
            </w:r>
            <w:r w:rsidRPr="00A8308F">
              <w:rPr>
                <w:rFonts w:ascii="Dutch TL" w:hAnsi="Dutch TL" w:cs="Times New Roman"/>
                <w:sz w:val="24"/>
                <w:szCs w:val="24"/>
              </w:rPr>
              <w:t>Atbilstoši</w:t>
            </w:r>
            <w:r w:rsidR="007838F6" w:rsidRPr="00A8308F">
              <w:rPr>
                <w:rFonts w:ascii="Dutch TL" w:eastAsia="Times New Roman" w:hAnsi="Dutch TL" w:cs="Times New Roman"/>
                <w:sz w:val="24"/>
                <w:szCs w:val="24"/>
                <w:lang w:eastAsia="lv-LV"/>
              </w:rPr>
              <w:t xml:space="preserve"> Valsts</w:t>
            </w:r>
            <w:r w:rsidR="007838F6" w:rsidRPr="00596CE6">
              <w:rPr>
                <w:rFonts w:ascii="Dutch TL" w:eastAsia="Times New Roman" w:hAnsi="Dutch TL" w:cs="Times New Roman"/>
                <w:sz w:val="24"/>
                <w:szCs w:val="24"/>
                <w:lang w:eastAsia="lv-LV"/>
              </w:rPr>
              <w:t xml:space="preserve"> drošības iestāžu likuma 11.panta pirm</w:t>
            </w:r>
            <w:r w:rsidR="00A8308F">
              <w:rPr>
                <w:rFonts w:ascii="Dutch TL" w:eastAsia="Times New Roman" w:hAnsi="Dutch TL" w:cs="Times New Roman"/>
                <w:sz w:val="24"/>
                <w:szCs w:val="24"/>
                <w:lang w:eastAsia="lv-LV"/>
              </w:rPr>
              <w:t>ajai</w:t>
            </w:r>
            <w:r w:rsidR="007838F6" w:rsidRPr="00596CE6">
              <w:rPr>
                <w:rFonts w:ascii="Dutch TL" w:eastAsia="Times New Roman" w:hAnsi="Dutch TL" w:cs="Times New Roman"/>
                <w:sz w:val="24"/>
                <w:szCs w:val="24"/>
                <w:lang w:eastAsia="lv-LV"/>
              </w:rPr>
              <w:t xml:space="preserve"> daļ</w:t>
            </w:r>
            <w:r w:rsidR="00A8308F">
              <w:rPr>
                <w:rFonts w:ascii="Dutch TL" w:eastAsia="Times New Roman" w:hAnsi="Dutch TL" w:cs="Times New Roman"/>
                <w:sz w:val="24"/>
                <w:szCs w:val="24"/>
                <w:lang w:eastAsia="lv-LV"/>
              </w:rPr>
              <w:t>ai</w:t>
            </w:r>
            <w:r w:rsidR="007838F6" w:rsidRPr="00596CE6">
              <w:rPr>
                <w:rFonts w:ascii="Dutch TL" w:eastAsia="Times New Roman" w:hAnsi="Dutch TL" w:cs="Times New Roman"/>
                <w:sz w:val="24"/>
                <w:szCs w:val="24"/>
                <w:lang w:eastAsia="lv-LV"/>
              </w:rPr>
              <w:t xml:space="preserve"> valsts drošības iestāžu (turpmāk – VDI) kopumu veido Satversmes aizsardzības birojs (turpmāk – SAB), Militārās izlūkošanas un drošības dienests (turpmāk – MIDD) un Drošības policija (turpmāk – DP). Likum</w:t>
            </w:r>
            <w:r w:rsidR="005866E0" w:rsidRPr="00596CE6">
              <w:rPr>
                <w:rFonts w:ascii="Dutch TL" w:eastAsia="Times New Roman" w:hAnsi="Dutch TL" w:cs="Times New Roman"/>
                <w:sz w:val="24"/>
                <w:szCs w:val="24"/>
                <w:lang w:eastAsia="lv-LV"/>
              </w:rPr>
              <w:t>a mērķis</w:t>
            </w:r>
            <w:r w:rsidR="007838F6" w:rsidRPr="00596CE6">
              <w:rPr>
                <w:rFonts w:ascii="Dutch TL" w:eastAsia="Times New Roman" w:hAnsi="Dutch TL" w:cs="Times New Roman"/>
                <w:sz w:val="24"/>
                <w:szCs w:val="24"/>
                <w:lang w:eastAsia="lv-LV"/>
              </w:rPr>
              <w:t xml:space="preserve"> nodrošināt Valsts drošības iestāžu likum</w:t>
            </w:r>
            <w:r w:rsidR="003770EC" w:rsidRPr="00596CE6">
              <w:rPr>
                <w:rFonts w:ascii="Dutch TL" w:eastAsia="Times New Roman" w:hAnsi="Dutch TL" w:cs="Times New Roman"/>
                <w:sz w:val="24"/>
                <w:szCs w:val="24"/>
                <w:lang w:eastAsia="lv-LV"/>
              </w:rPr>
              <w:t>a 23.pantā</w:t>
            </w:r>
            <w:r w:rsidR="007838F6" w:rsidRPr="00596CE6">
              <w:rPr>
                <w:rFonts w:ascii="Dutch TL" w:eastAsia="Times New Roman" w:hAnsi="Dutch TL" w:cs="Times New Roman"/>
                <w:sz w:val="24"/>
                <w:szCs w:val="24"/>
                <w:lang w:eastAsia="lv-LV"/>
              </w:rPr>
              <w:t xml:space="preserve"> noteiktās VDI amatpersonu tiesības uz izdienas pensiju.</w:t>
            </w:r>
          </w:p>
          <w:p w:rsidR="00541DF1" w:rsidRPr="00596CE6" w:rsidRDefault="0076679C" w:rsidP="00541DF1">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w:t>
            </w:r>
            <w:r w:rsidR="00541DF1" w:rsidRPr="00596CE6">
              <w:rPr>
                <w:rFonts w:ascii="Dutch TL" w:hAnsi="Dutch TL" w:cs="Times New Roman"/>
                <w:sz w:val="24"/>
                <w:szCs w:val="24"/>
              </w:rPr>
              <w:t xml:space="preserve">Līdz Likuma spēkā stāšanās brīdim kārtību, kādā piešķir, aprēķina un izmaksā VDI amatpersonu izdienas pensijas, reglamentēja Satversmes aizsardzības biroja amatpersonu izdienas pensiju likums un likums „Par izdienas pensijām Iekšlietu ministrijas sistēmas darbiniekiem ar speciālajām dienesta pakāpēm” (attiecībā uz DP amatpersonām, kurām ir speciālās dienesta pakāpes). Savukārt Militārpersonu izdienas pensiju likums attiecās tikai uz tām MIDD amatpersonām, kuras ir </w:t>
            </w:r>
            <w:r w:rsidR="00C34BE5" w:rsidRPr="00596CE6">
              <w:rPr>
                <w:rFonts w:ascii="Dutch TL" w:hAnsi="Dutch TL" w:cs="Times New Roman"/>
                <w:sz w:val="24"/>
                <w:szCs w:val="24"/>
              </w:rPr>
              <w:t xml:space="preserve">no </w:t>
            </w:r>
            <w:r w:rsidR="00541DF1" w:rsidRPr="00596CE6">
              <w:rPr>
                <w:rFonts w:ascii="Dutch TL" w:hAnsi="Dutch TL" w:cs="Times New Roman"/>
                <w:sz w:val="24"/>
                <w:szCs w:val="24"/>
              </w:rPr>
              <w:t>Nacionāl</w:t>
            </w:r>
            <w:r w:rsidR="00C34BE5" w:rsidRPr="00596CE6">
              <w:rPr>
                <w:rFonts w:ascii="Dutch TL" w:hAnsi="Dutch TL" w:cs="Times New Roman"/>
                <w:sz w:val="24"/>
                <w:szCs w:val="24"/>
              </w:rPr>
              <w:t>ajiem</w:t>
            </w:r>
            <w:r w:rsidR="00541DF1" w:rsidRPr="00596CE6">
              <w:rPr>
                <w:rFonts w:ascii="Dutch TL" w:hAnsi="Dutch TL" w:cs="Times New Roman"/>
                <w:sz w:val="24"/>
                <w:szCs w:val="24"/>
              </w:rPr>
              <w:t xml:space="preserve"> bruņot</w:t>
            </w:r>
            <w:r w:rsidR="00C34BE5" w:rsidRPr="00596CE6">
              <w:rPr>
                <w:rFonts w:ascii="Dutch TL" w:hAnsi="Dutch TL" w:cs="Times New Roman"/>
                <w:sz w:val="24"/>
                <w:szCs w:val="24"/>
              </w:rPr>
              <w:t>ajiem</w:t>
            </w:r>
            <w:r w:rsidR="00541DF1" w:rsidRPr="00596CE6">
              <w:rPr>
                <w:rFonts w:ascii="Dutch TL" w:hAnsi="Dutch TL" w:cs="Times New Roman"/>
                <w:sz w:val="24"/>
                <w:szCs w:val="24"/>
              </w:rPr>
              <w:t xml:space="preserve"> spēk</w:t>
            </w:r>
            <w:r w:rsidR="00C34BE5" w:rsidRPr="00596CE6">
              <w:rPr>
                <w:rFonts w:ascii="Dutch TL" w:hAnsi="Dutch TL" w:cs="Times New Roman"/>
                <w:sz w:val="24"/>
                <w:szCs w:val="24"/>
              </w:rPr>
              <w:t>iem uz MIDD pārvietotie karavīri</w:t>
            </w:r>
            <w:r w:rsidR="00541DF1" w:rsidRPr="00596CE6">
              <w:rPr>
                <w:rFonts w:ascii="Dutch TL" w:hAnsi="Dutch TL" w:cs="Times New Roman"/>
                <w:sz w:val="24"/>
                <w:szCs w:val="24"/>
              </w:rPr>
              <w:t xml:space="preserve">. MIDD amatpersonas, kuras nav karavīri, kā arī DP amatpersonas, kurām nav speciālās dienesta pakāpes, bija </w:t>
            </w:r>
            <w:r w:rsidR="00C34BE5" w:rsidRPr="00596CE6">
              <w:rPr>
                <w:rFonts w:ascii="Dutch TL" w:hAnsi="Dutch TL" w:cs="Times New Roman"/>
                <w:sz w:val="24"/>
                <w:szCs w:val="24"/>
              </w:rPr>
              <w:t xml:space="preserve">vienīgās </w:t>
            </w:r>
            <w:r w:rsidR="00541DF1" w:rsidRPr="00596CE6">
              <w:rPr>
                <w:rFonts w:ascii="Dutch TL" w:hAnsi="Dutch TL" w:cs="Times New Roman"/>
                <w:sz w:val="24"/>
                <w:szCs w:val="24"/>
              </w:rPr>
              <w:t>VDI amatpersonas, kurām saistībā ar nepilnīgo normatīvo regulējumu netika nodrošinātas likumā paredzētās tiesības uz izdienas pensiju.</w:t>
            </w:r>
          </w:p>
          <w:p w:rsidR="00541DF1" w:rsidRPr="00596CE6" w:rsidRDefault="003210D5" w:rsidP="003770EC">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w:t>
            </w:r>
            <w:r w:rsidR="00541DF1" w:rsidRPr="00596CE6">
              <w:rPr>
                <w:rFonts w:ascii="Dutch TL" w:hAnsi="Dutch TL" w:cs="Times New Roman"/>
                <w:sz w:val="24"/>
                <w:szCs w:val="24"/>
              </w:rPr>
              <w:t>Ar Likuma spēkā stāšanos šī nepilnība tika novērsta, nosakot visu VDI amatpersonu tiesības uz</w:t>
            </w:r>
            <w:r w:rsidRPr="00596CE6">
              <w:rPr>
                <w:rFonts w:ascii="Dutch TL" w:hAnsi="Dutch TL" w:cs="Times New Roman"/>
                <w:sz w:val="24"/>
                <w:szCs w:val="24"/>
              </w:rPr>
              <w:t xml:space="preserve"> </w:t>
            </w:r>
            <w:r w:rsidR="00541DF1" w:rsidRPr="00596CE6">
              <w:rPr>
                <w:rFonts w:ascii="Dutch TL" w:hAnsi="Dutch TL" w:cs="Times New Roman"/>
                <w:sz w:val="24"/>
                <w:szCs w:val="24"/>
              </w:rPr>
              <w:t>izdienas pensiju. Ar Likuma spēkā stāšanos spēku zaudēja Satversmes aizsardzības biroja amatpersonu izdienas pensiju likums.</w:t>
            </w:r>
          </w:p>
          <w:p w:rsidR="00773E32" w:rsidRPr="00596CE6" w:rsidRDefault="00541DF1" w:rsidP="003770EC">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w:t>
            </w:r>
            <w:r w:rsidR="003210D5" w:rsidRPr="00596CE6">
              <w:rPr>
                <w:rFonts w:ascii="Dutch TL" w:hAnsi="Dutch TL" w:cs="Times New Roman"/>
                <w:sz w:val="24"/>
                <w:szCs w:val="24"/>
              </w:rPr>
              <w:t xml:space="preserve">Likums nosaka </w:t>
            </w:r>
            <w:r w:rsidR="00773E32" w:rsidRPr="00596CE6">
              <w:rPr>
                <w:rFonts w:ascii="Dutch TL" w:hAnsi="Dutch TL" w:cs="Times New Roman"/>
                <w:sz w:val="24"/>
                <w:szCs w:val="24"/>
              </w:rPr>
              <w:t>vienveidīgu izdienas pensiju a</w:t>
            </w:r>
            <w:r w:rsidR="005866E0" w:rsidRPr="00596CE6">
              <w:rPr>
                <w:rFonts w:ascii="Dutch TL" w:hAnsi="Dutch TL" w:cs="Times New Roman"/>
                <w:sz w:val="24"/>
                <w:szCs w:val="24"/>
              </w:rPr>
              <w:t xml:space="preserve">prēķināšanas kārtību visām VDI. Savukārt </w:t>
            </w:r>
            <w:r w:rsidR="00C34BE5" w:rsidRPr="00596CE6">
              <w:rPr>
                <w:rFonts w:ascii="Dutch TL" w:hAnsi="Dutch TL" w:cs="Times New Roman"/>
                <w:sz w:val="24"/>
                <w:szCs w:val="24"/>
              </w:rPr>
              <w:t>L</w:t>
            </w:r>
            <w:r w:rsidR="005866E0" w:rsidRPr="00596CE6">
              <w:rPr>
                <w:rFonts w:ascii="Dutch TL" w:hAnsi="Dutch TL" w:cs="Times New Roman"/>
                <w:sz w:val="24"/>
                <w:szCs w:val="24"/>
              </w:rPr>
              <w:t xml:space="preserve">ikumā noteikta divējāda izdienas pensijas </w:t>
            </w:r>
            <w:r w:rsidR="003210D5" w:rsidRPr="00596CE6">
              <w:rPr>
                <w:rFonts w:ascii="Dutch TL" w:hAnsi="Dutch TL" w:cs="Times New Roman"/>
                <w:sz w:val="24"/>
                <w:szCs w:val="24"/>
              </w:rPr>
              <w:t xml:space="preserve">piešķiršanas un </w:t>
            </w:r>
            <w:r w:rsidR="003210D5" w:rsidRPr="00596CE6">
              <w:rPr>
                <w:rFonts w:ascii="Dutch TL" w:hAnsi="Dutch TL" w:cs="Times New Roman"/>
                <w:sz w:val="24"/>
                <w:szCs w:val="24"/>
              </w:rPr>
              <w:lastRenderedPageBreak/>
              <w:t>izmaksas kārtīb</w:t>
            </w:r>
            <w:r w:rsidR="005866E0" w:rsidRPr="00596CE6">
              <w:rPr>
                <w:rFonts w:ascii="Dutch TL" w:hAnsi="Dutch TL" w:cs="Times New Roman"/>
                <w:sz w:val="24"/>
                <w:szCs w:val="24"/>
              </w:rPr>
              <w:t>a</w:t>
            </w:r>
            <w:r w:rsidR="003210D5" w:rsidRPr="00596CE6">
              <w:rPr>
                <w:rFonts w:ascii="Dutch TL" w:hAnsi="Dutch TL" w:cs="Times New Roman"/>
                <w:sz w:val="24"/>
                <w:szCs w:val="24"/>
              </w:rPr>
              <w:t>, proti –</w:t>
            </w:r>
            <w:r w:rsidR="00773E32" w:rsidRPr="00596CE6">
              <w:rPr>
                <w:rFonts w:ascii="Dutch TL" w:hAnsi="Dutch TL" w:cs="Times New Roman"/>
                <w:sz w:val="24"/>
                <w:szCs w:val="24"/>
              </w:rPr>
              <w:t xml:space="preserve"> </w:t>
            </w:r>
            <w:r w:rsidR="003210D5" w:rsidRPr="00596CE6">
              <w:rPr>
                <w:rFonts w:ascii="Dutch TL" w:hAnsi="Dutch TL" w:cs="Times New Roman"/>
                <w:sz w:val="24"/>
                <w:szCs w:val="24"/>
              </w:rPr>
              <w:t>amatpersonām, k</w:t>
            </w:r>
            <w:r w:rsidR="0076679C" w:rsidRPr="00596CE6">
              <w:rPr>
                <w:rFonts w:ascii="Dutch TL" w:hAnsi="Dutch TL" w:cs="Times New Roman"/>
                <w:sz w:val="24"/>
                <w:szCs w:val="24"/>
              </w:rPr>
              <w:t>uras</w:t>
            </w:r>
            <w:r w:rsidR="003210D5" w:rsidRPr="00596CE6">
              <w:rPr>
                <w:rFonts w:ascii="Dutch TL" w:hAnsi="Dutch TL" w:cs="Times New Roman"/>
                <w:sz w:val="24"/>
                <w:szCs w:val="24"/>
              </w:rPr>
              <w:t xml:space="preserve"> atvaļinātas no dienesta vai atbrīvotas no darba SAB un MIDD, izdienas pensiju piešķir un izmaksā attiecīgā VDI no tai piešķirtajiem valsts budžeta līdzekļiem,</w:t>
            </w:r>
            <w:r w:rsidR="00773E32" w:rsidRPr="00596CE6">
              <w:rPr>
                <w:rFonts w:ascii="Dutch TL" w:hAnsi="Dutch TL" w:cs="Times New Roman"/>
                <w:sz w:val="24"/>
                <w:szCs w:val="24"/>
              </w:rPr>
              <w:t xml:space="preserve"> savukārt amatpersonām, kas atvaļinātas no dienesta vai atbrīvotas no darba DP – Valsts sociālās apdrošināšanas aģentūras</w:t>
            </w:r>
            <w:r w:rsidR="00455E07" w:rsidRPr="00596CE6">
              <w:rPr>
                <w:rFonts w:ascii="Dutch TL" w:hAnsi="Dutch TL" w:cs="Times New Roman"/>
                <w:sz w:val="24"/>
                <w:szCs w:val="24"/>
              </w:rPr>
              <w:t xml:space="preserve"> (turpmāk – aģentūra)</w:t>
            </w:r>
            <w:r w:rsidR="00773E32" w:rsidRPr="00596CE6">
              <w:rPr>
                <w:rFonts w:ascii="Dutch TL" w:hAnsi="Dutch TL" w:cs="Times New Roman"/>
                <w:sz w:val="24"/>
                <w:szCs w:val="24"/>
              </w:rPr>
              <w:t xml:space="preserve"> slepenības režīma struktūrvienība. </w:t>
            </w:r>
          </w:p>
          <w:p w:rsidR="003210D5" w:rsidRPr="00596CE6" w:rsidRDefault="00773E32" w:rsidP="003770EC">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w:t>
            </w:r>
            <w:r w:rsidR="006C012A" w:rsidRPr="00596CE6">
              <w:rPr>
                <w:rFonts w:ascii="Dutch TL" w:hAnsi="Dutch TL" w:cs="Times New Roman"/>
                <w:sz w:val="24"/>
                <w:szCs w:val="24"/>
              </w:rPr>
              <w:t>P</w:t>
            </w:r>
            <w:r w:rsidRPr="00596CE6">
              <w:rPr>
                <w:rFonts w:ascii="Dutch TL" w:hAnsi="Dutch TL" w:cs="Times New Roman"/>
                <w:sz w:val="24"/>
                <w:szCs w:val="24"/>
              </w:rPr>
              <w:t>rojekt</w:t>
            </w:r>
            <w:r w:rsidR="005866E0" w:rsidRPr="00596CE6">
              <w:rPr>
                <w:rFonts w:ascii="Dutch TL" w:hAnsi="Dutch TL" w:cs="Times New Roman"/>
                <w:sz w:val="24"/>
                <w:szCs w:val="24"/>
              </w:rPr>
              <w:t>s</w:t>
            </w:r>
            <w:r w:rsidR="00443018" w:rsidRPr="00596CE6">
              <w:rPr>
                <w:rFonts w:ascii="Dutch TL" w:hAnsi="Dutch TL" w:cs="Times New Roman"/>
                <w:sz w:val="24"/>
                <w:szCs w:val="24"/>
              </w:rPr>
              <w:t xml:space="preserve"> </w:t>
            </w:r>
            <w:r w:rsidR="00667511" w:rsidRPr="00596CE6">
              <w:rPr>
                <w:rFonts w:ascii="Dutch TL" w:hAnsi="Dutch TL" w:cs="Times New Roman"/>
                <w:sz w:val="24"/>
                <w:szCs w:val="24"/>
              </w:rPr>
              <w:t>nosaka</w:t>
            </w:r>
            <w:r w:rsidR="00443018" w:rsidRPr="00596CE6">
              <w:rPr>
                <w:rFonts w:ascii="Dutch TL" w:hAnsi="Dutch TL" w:cs="Times New Roman"/>
                <w:sz w:val="24"/>
                <w:szCs w:val="24"/>
              </w:rPr>
              <w:t xml:space="preserve"> vien</w:t>
            </w:r>
            <w:r w:rsidR="005866E0" w:rsidRPr="00596CE6">
              <w:rPr>
                <w:rFonts w:ascii="Dutch TL" w:hAnsi="Dutch TL" w:cs="Times New Roman"/>
                <w:sz w:val="24"/>
                <w:szCs w:val="24"/>
              </w:rPr>
              <w:t>otu</w:t>
            </w:r>
            <w:r w:rsidR="00443018" w:rsidRPr="00596CE6">
              <w:rPr>
                <w:rFonts w:ascii="Dutch TL" w:hAnsi="Dutch TL" w:cs="Times New Roman"/>
                <w:sz w:val="24"/>
                <w:szCs w:val="24"/>
              </w:rPr>
              <w:t xml:space="preserve"> izdiena</w:t>
            </w:r>
            <w:r w:rsidR="005866E0" w:rsidRPr="00596CE6">
              <w:rPr>
                <w:rFonts w:ascii="Dutch TL" w:hAnsi="Dutch TL" w:cs="Times New Roman"/>
                <w:sz w:val="24"/>
                <w:szCs w:val="24"/>
              </w:rPr>
              <w:t>s pensijas aprēķināšanas kārtību visu VDI atvaļinātajām vai atbrīvotajām amatpersonām</w:t>
            </w:r>
            <w:r w:rsidR="005C1097" w:rsidRPr="00596CE6">
              <w:rPr>
                <w:rFonts w:ascii="Dutch TL" w:hAnsi="Dutch TL" w:cs="Times New Roman"/>
                <w:sz w:val="24"/>
                <w:szCs w:val="24"/>
              </w:rPr>
              <w:t xml:space="preserve">. </w:t>
            </w:r>
            <w:r w:rsidR="00C02DBF" w:rsidRPr="00596CE6">
              <w:rPr>
                <w:rFonts w:ascii="Dutch TL" w:hAnsi="Dutch TL" w:cs="Times New Roman"/>
                <w:sz w:val="24"/>
                <w:szCs w:val="24"/>
              </w:rPr>
              <w:t>P</w:t>
            </w:r>
            <w:r w:rsidR="005C1097" w:rsidRPr="00596CE6">
              <w:rPr>
                <w:rFonts w:ascii="Dutch TL" w:hAnsi="Dutch TL" w:cs="Times New Roman"/>
                <w:sz w:val="24"/>
                <w:szCs w:val="24"/>
              </w:rPr>
              <w:t xml:space="preserve">rojektā noteikta vienota izdienas pensijas piešķiršanas un izmaksas kārtība no SAB un MIDD atvaļinātajām vai atbrīvotajām amatpersonām, taču no DP atvaļinātajām vai atbrīvotajām amatpersonām šī kārtība </w:t>
            </w:r>
            <w:r w:rsidR="0076679C" w:rsidRPr="00596CE6">
              <w:rPr>
                <w:rFonts w:ascii="Dutch TL" w:hAnsi="Dutch TL" w:cs="Times New Roman"/>
                <w:sz w:val="24"/>
                <w:szCs w:val="24"/>
              </w:rPr>
              <w:t xml:space="preserve">atšķiras. </w:t>
            </w:r>
          </w:p>
          <w:p w:rsidR="00443018" w:rsidRPr="00DC78E5" w:rsidRDefault="00443018" w:rsidP="00253410">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w:t>
            </w:r>
            <w:r w:rsidRPr="00DC78E5">
              <w:rPr>
                <w:rFonts w:ascii="Dutch TL" w:hAnsi="Dutch TL" w:cs="Times New Roman"/>
                <w:sz w:val="24"/>
                <w:szCs w:val="24"/>
              </w:rPr>
              <w:t>Projekts nosaka:</w:t>
            </w:r>
          </w:p>
          <w:p w:rsidR="00253410" w:rsidRPr="00DC78E5" w:rsidRDefault="00253410" w:rsidP="00253410">
            <w:pPr>
              <w:spacing w:after="0" w:line="240" w:lineRule="auto"/>
              <w:ind w:firstLine="709"/>
              <w:jc w:val="both"/>
              <w:rPr>
                <w:rFonts w:ascii="Dutch TL" w:hAnsi="Dutch TL"/>
                <w:sz w:val="24"/>
                <w:szCs w:val="24"/>
              </w:rPr>
            </w:pPr>
            <w:r w:rsidRPr="00DC78E5">
              <w:rPr>
                <w:rFonts w:ascii="Dutch TL" w:hAnsi="Dutch TL" w:cs="Times New Roman"/>
                <w:sz w:val="24"/>
                <w:szCs w:val="24"/>
              </w:rPr>
              <w:t xml:space="preserve">- </w:t>
            </w:r>
            <w:r w:rsidR="00327955" w:rsidRPr="00DC78E5">
              <w:rPr>
                <w:rFonts w:ascii="Dutch TL" w:hAnsi="Dutch TL" w:cs="Times New Roman"/>
                <w:sz w:val="24"/>
                <w:szCs w:val="24"/>
              </w:rPr>
              <w:t>i</w:t>
            </w:r>
            <w:r w:rsidR="00443018" w:rsidRPr="00DC78E5">
              <w:rPr>
                <w:rFonts w:ascii="Dutch TL" w:hAnsi="Dutch TL" w:cs="Times New Roman"/>
                <w:sz w:val="24"/>
                <w:szCs w:val="24"/>
              </w:rPr>
              <w:t>zdienas pensijas pieprasī</w:t>
            </w:r>
            <w:r w:rsidR="00395A0D" w:rsidRPr="00DC78E5">
              <w:rPr>
                <w:rFonts w:ascii="Dutch TL" w:hAnsi="Dutch TL" w:cs="Times New Roman"/>
                <w:sz w:val="24"/>
                <w:szCs w:val="24"/>
              </w:rPr>
              <w:t>jumam pievienojamos</w:t>
            </w:r>
            <w:r w:rsidR="00B128A8" w:rsidRPr="00DC78E5">
              <w:rPr>
                <w:rFonts w:ascii="Dutch TL" w:hAnsi="Dutch TL" w:cs="Times New Roman"/>
                <w:sz w:val="24"/>
                <w:szCs w:val="24"/>
              </w:rPr>
              <w:t xml:space="preserve"> dokumentus</w:t>
            </w:r>
            <w:r w:rsidR="00443018" w:rsidRPr="00DC78E5">
              <w:rPr>
                <w:rFonts w:ascii="Dutch TL" w:hAnsi="Dutch TL" w:cs="Times New Roman"/>
                <w:sz w:val="24"/>
                <w:szCs w:val="24"/>
              </w:rPr>
              <w:t xml:space="preserve"> izdienas </w:t>
            </w:r>
            <w:r w:rsidR="00B128A8" w:rsidRPr="00DC78E5">
              <w:rPr>
                <w:rFonts w:ascii="Dutch TL" w:hAnsi="Dutch TL" w:cs="Times New Roman"/>
                <w:sz w:val="24"/>
                <w:szCs w:val="24"/>
              </w:rPr>
              <w:t>pensijas pieprasīšanas gadījumā</w:t>
            </w:r>
            <w:r w:rsidR="00CB4B28" w:rsidRPr="00DC78E5">
              <w:rPr>
                <w:rFonts w:ascii="Dutch TL" w:hAnsi="Dutch TL" w:cs="Times New Roman"/>
                <w:sz w:val="24"/>
                <w:szCs w:val="24"/>
              </w:rPr>
              <w:t xml:space="preserve"> (</w:t>
            </w:r>
            <w:r w:rsidRPr="00DC78E5">
              <w:rPr>
                <w:rFonts w:ascii="Dutch TL" w:eastAsia="Calibri" w:hAnsi="Dutch TL" w:cs="Times New Roman"/>
                <w:sz w:val="24"/>
                <w:szCs w:val="24"/>
              </w:rPr>
              <w:t xml:space="preserve">Tā kā pēc projekta ieviešanas plānots slēgt starpresoru vienošanos starp VDI un aģentūru par informācijas apmaiņu, </w:t>
            </w:r>
            <w:r w:rsidR="00301DFD" w:rsidRPr="00DC78E5">
              <w:rPr>
                <w:rFonts w:ascii="Dutch TL" w:eastAsia="Calibri" w:hAnsi="Dutch TL" w:cs="Times New Roman"/>
                <w:sz w:val="24"/>
                <w:szCs w:val="24"/>
              </w:rPr>
              <w:t>kurā paredzēts noteikt</w:t>
            </w:r>
            <w:r w:rsidRPr="00DC78E5">
              <w:rPr>
                <w:rFonts w:ascii="Dutch TL" w:eastAsia="Calibri" w:hAnsi="Dutch TL" w:cs="Times New Roman"/>
                <w:sz w:val="24"/>
                <w:szCs w:val="24"/>
              </w:rPr>
              <w:t xml:space="preserve">, ka </w:t>
            </w:r>
            <w:r w:rsidR="00DB1206" w:rsidRPr="00DC78E5">
              <w:rPr>
                <w:rFonts w:ascii="Dutch TL" w:eastAsia="Calibri" w:hAnsi="Dutch TL" w:cs="Times New Roman"/>
                <w:sz w:val="24"/>
                <w:szCs w:val="24"/>
              </w:rPr>
              <w:t xml:space="preserve">aģentūra sniegs SAB un MIDD </w:t>
            </w:r>
            <w:r w:rsidRPr="00DC78E5">
              <w:rPr>
                <w:rFonts w:ascii="Dutch TL" w:eastAsia="Calibri" w:hAnsi="Dutch TL" w:cs="Times New Roman"/>
                <w:sz w:val="24"/>
                <w:szCs w:val="24"/>
              </w:rPr>
              <w:t xml:space="preserve">Likuma 3.panta 6.punktā noteiktā stāža aprēķinam nepieciešamo informāciju, projektā noteikts, ka izdienas pensijas pieprasījumam pievienojami tikai </w:t>
            </w:r>
            <w:r w:rsidRPr="00DC78E5">
              <w:rPr>
                <w:rFonts w:ascii="Dutch TL" w:hAnsi="Dutch TL"/>
                <w:sz w:val="24"/>
                <w:szCs w:val="24"/>
              </w:rPr>
              <w:t xml:space="preserve">dokumenti, kas apliecina minēto stāžu līdz 1995.gada 31.decembrim, jo stāža no 1996.gada 1.janvāra apliecinošā informācija </w:t>
            </w:r>
            <w:r w:rsidR="00301DFD" w:rsidRPr="00DC78E5">
              <w:rPr>
                <w:rFonts w:ascii="Dutch TL" w:hAnsi="Dutch TL"/>
                <w:sz w:val="24"/>
                <w:szCs w:val="24"/>
              </w:rPr>
              <w:t xml:space="preserve">saskaņā ar </w:t>
            </w:r>
            <w:r w:rsidR="00301DFD" w:rsidRPr="00DC78E5">
              <w:rPr>
                <w:rFonts w:ascii="Dutch TL" w:eastAsia="Calibri" w:hAnsi="Dutch TL" w:cs="Times New Roman"/>
                <w:sz w:val="24"/>
                <w:szCs w:val="24"/>
              </w:rPr>
              <w:t>Ministru kabineta 2002.gada 23.aprīļa noteikumiem Nr.165 „Apdrošināšanas periodu pierādīšanas, aprēķināšanas un uzskaites kārtība”</w:t>
            </w:r>
            <w:r w:rsidR="00301DFD" w:rsidRPr="00DC78E5">
              <w:rPr>
                <w:rFonts w:ascii="Dutch TL" w:hAnsi="Dutch TL"/>
                <w:sz w:val="24"/>
                <w:szCs w:val="24"/>
              </w:rPr>
              <w:t xml:space="preserve"> </w:t>
            </w:r>
            <w:r w:rsidRPr="00DC78E5">
              <w:rPr>
                <w:rFonts w:ascii="Dutch TL" w:hAnsi="Dutch TL"/>
                <w:sz w:val="24"/>
                <w:szCs w:val="24"/>
              </w:rPr>
              <w:t>ir pieejama aģentūras datu bāzēs);</w:t>
            </w:r>
          </w:p>
          <w:p w:rsidR="00327955" w:rsidRPr="00596CE6" w:rsidRDefault="00327955" w:rsidP="00327955">
            <w:pPr>
              <w:pStyle w:val="ListParagraph"/>
              <w:numPr>
                <w:ilvl w:val="0"/>
                <w:numId w:val="1"/>
              </w:numPr>
              <w:spacing w:after="0" w:line="240" w:lineRule="auto"/>
              <w:ind w:left="-26" w:firstLine="386"/>
              <w:jc w:val="both"/>
              <w:rPr>
                <w:rFonts w:ascii="Dutch TL" w:hAnsi="Dutch TL" w:cs="Times New Roman"/>
                <w:sz w:val="24"/>
                <w:szCs w:val="24"/>
              </w:rPr>
            </w:pPr>
            <w:r w:rsidRPr="00596CE6">
              <w:rPr>
                <w:rFonts w:ascii="Dutch TL" w:hAnsi="Dutch TL" w:cs="Times New Roman"/>
                <w:sz w:val="24"/>
                <w:szCs w:val="24"/>
              </w:rPr>
              <w:t xml:space="preserve">paraugus izziņām, kuras </w:t>
            </w:r>
            <w:r w:rsidR="00443018" w:rsidRPr="00596CE6">
              <w:rPr>
                <w:rFonts w:ascii="Dutch TL" w:hAnsi="Dutch TL" w:cs="Times New Roman"/>
                <w:sz w:val="24"/>
                <w:szCs w:val="24"/>
              </w:rPr>
              <w:t xml:space="preserve">DP </w:t>
            </w:r>
            <w:r w:rsidRPr="00596CE6">
              <w:rPr>
                <w:rFonts w:ascii="Dutch TL" w:hAnsi="Dutch TL" w:cs="Times New Roman"/>
                <w:sz w:val="24"/>
                <w:szCs w:val="24"/>
              </w:rPr>
              <w:t>nosūta aģentūra</w:t>
            </w:r>
            <w:r w:rsidR="00455E07" w:rsidRPr="00596CE6">
              <w:rPr>
                <w:rFonts w:ascii="Dutch TL" w:hAnsi="Dutch TL" w:cs="Times New Roman"/>
                <w:sz w:val="24"/>
                <w:szCs w:val="24"/>
              </w:rPr>
              <w:t>s slepenības režīma struktūrvienībai</w:t>
            </w:r>
            <w:r w:rsidRPr="00596CE6">
              <w:rPr>
                <w:rFonts w:ascii="Dutch TL" w:hAnsi="Dutch TL" w:cs="Times New Roman"/>
                <w:sz w:val="24"/>
                <w:szCs w:val="24"/>
              </w:rPr>
              <w:t xml:space="preserve"> izdienas pensijas aprēķināšanai;</w:t>
            </w:r>
            <w:r w:rsidR="00443018" w:rsidRPr="00596CE6">
              <w:rPr>
                <w:rFonts w:ascii="Dutch TL" w:hAnsi="Dutch TL" w:cs="Times New Roman"/>
                <w:sz w:val="24"/>
                <w:szCs w:val="24"/>
              </w:rPr>
              <w:t xml:space="preserve"> </w:t>
            </w:r>
          </w:p>
          <w:p w:rsidR="00443018" w:rsidRPr="00596CE6" w:rsidRDefault="004F6037" w:rsidP="00443018">
            <w:pPr>
              <w:pStyle w:val="ListParagraph"/>
              <w:numPr>
                <w:ilvl w:val="0"/>
                <w:numId w:val="1"/>
              </w:numPr>
              <w:spacing w:after="0" w:line="240" w:lineRule="auto"/>
              <w:jc w:val="both"/>
              <w:rPr>
                <w:rFonts w:ascii="Dutch TL" w:hAnsi="Dutch TL" w:cs="Times New Roman"/>
                <w:sz w:val="24"/>
                <w:szCs w:val="24"/>
              </w:rPr>
            </w:pPr>
            <w:r w:rsidRPr="00596CE6">
              <w:rPr>
                <w:rFonts w:ascii="Dutch TL" w:hAnsi="Dutch TL" w:cs="Times New Roman"/>
                <w:sz w:val="24"/>
                <w:szCs w:val="24"/>
              </w:rPr>
              <w:t>i</w:t>
            </w:r>
            <w:r w:rsidR="00443018" w:rsidRPr="00596CE6">
              <w:rPr>
                <w:rFonts w:ascii="Dutch TL" w:hAnsi="Dutch TL" w:cs="Times New Roman"/>
                <w:sz w:val="24"/>
                <w:szCs w:val="24"/>
              </w:rPr>
              <w:t>zdienas pensijas aprēķināšanas formulu;</w:t>
            </w:r>
          </w:p>
          <w:p w:rsidR="00455E07" w:rsidRPr="00596CE6" w:rsidRDefault="00455E07" w:rsidP="00455E07">
            <w:pPr>
              <w:pStyle w:val="ListParagraph"/>
              <w:numPr>
                <w:ilvl w:val="0"/>
                <w:numId w:val="1"/>
              </w:numPr>
              <w:spacing w:after="0" w:line="240" w:lineRule="auto"/>
              <w:ind w:left="-26" w:firstLine="386"/>
              <w:jc w:val="both"/>
              <w:rPr>
                <w:rFonts w:ascii="Dutch TL" w:hAnsi="Dutch TL" w:cs="Times New Roman"/>
                <w:sz w:val="24"/>
                <w:szCs w:val="24"/>
              </w:rPr>
            </w:pPr>
            <w:r w:rsidRPr="00596CE6">
              <w:rPr>
                <w:rFonts w:ascii="Dutch TL" w:hAnsi="Dutch TL" w:cs="Times New Roman"/>
                <w:sz w:val="24"/>
                <w:szCs w:val="24"/>
              </w:rPr>
              <w:t xml:space="preserve">Likuma </w:t>
            </w:r>
            <w:hyperlink r:id="rId9" w:anchor="p3" w:tgtFrame="_blank" w:history="1">
              <w:r w:rsidRPr="00596CE6">
                <w:rPr>
                  <w:rStyle w:val="Hyperlink"/>
                  <w:rFonts w:ascii="Dutch TL" w:hAnsi="Dutch TL" w:cs="Times New Roman"/>
                  <w:color w:val="auto"/>
                  <w:sz w:val="24"/>
                  <w:szCs w:val="24"/>
                  <w:u w:val="none"/>
                </w:rPr>
                <w:t>3.panta</w:t>
              </w:r>
            </w:hyperlink>
            <w:r w:rsidRPr="00596CE6">
              <w:rPr>
                <w:rFonts w:ascii="Dutch TL" w:hAnsi="Dutch TL" w:cs="Times New Roman"/>
                <w:sz w:val="24"/>
                <w:szCs w:val="24"/>
              </w:rPr>
              <w:t xml:space="preserve"> 6.punktā minētā stāža pierādīšanas, aprēķināšanas un uzskaitīšanas nosacījumus;</w:t>
            </w:r>
          </w:p>
          <w:p w:rsidR="00443018" w:rsidRPr="00596CE6" w:rsidRDefault="004F6037" w:rsidP="004F6037">
            <w:pPr>
              <w:pStyle w:val="ListParagraph"/>
              <w:numPr>
                <w:ilvl w:val="0"/>
                <w:numId w:val="1"/>
              </w:numPr>
              <w:spacing w:after="0" w:line="240" w:lineRule="auto"/>
              <w:ind w:left="0" w:firstLine="360"/>
              <w:jc w:val="both"/>
              <w:rPr>
                <w:rFonts w:ascii="Dutch TL" w:hAnsi="Dutch TL" w:cs="Times New Roman"/>
                <w:sz w:val="24"/>
                <w:szCs w:val="24"/>
              </w:rPr>
            </w:pPr>
            <w:r w:rsidRPr="00596CE6">
              <w:rPr>
                <w:rFonts w:ascii="Dutch TL" w:hAnsi="Dutch TL" w:cs="Times New Roman"/>
                <w:sz w:val="24"/>
                <w:szCs w:val="24"/>
              </w:rPr>
              <w:t>l</w:t>
            </w:r>
            <w:r w:rsidR="005866E0" w:rsidRPr="00596CE6">
              <w:rPr>
                <w:rFonts w:ascii="Dutch TL" w:hAnsi="Dutch TL" w:cs="Times New Roman"/>
                <w:sz w:val="24"/>
                <w:szCs w:val="24"/>
              </w:rPr>
              <w:t>aiku, ko neieskaita fak</w:t>
            </w:r>
            <w:r w:rsidR="00443018" w:rsidRPr="00596CE6">
              <w:rPr>
                <w:rFonts w:ascii="Dutch TL" w:hAnsi="Dutch TL" w:cs="Times New Roman"/>
                <w:sz w:val="24"/>
                <w:szCs w:val="24"/>
              </w:rPr>
              <w:t>tiski nostrādātajā laikā</w:t>
            </w:r>
            <w:r w:rsidRPr="00596CE6">
              <w:rPr>
                <w:rFonts w:ascii="Dutch TL" w:hAnsi="Dutch TL" w:cs="Times New Roman"/>
                <w:sz w:val="24"/>
                <w:szCs w:val="24"/>
              </w:rPr>
              <w:t xml:space="preserve"> un s</w:t>
            </w:r>
            <w:r w:rsidR="00443018" w:rsidRPr="00596CE6">
              <w:rPr>
                <w:rFonts w:ascii="Dutch TL" w:hAnsi="Dutch TL" w:cs="Times New Roman"/>
                <w:sz w:val="24"/>
                <w:szCs w:val="24"/>
              </w:rPr>
              <w:t>ummas, k</w:t>
            </w:r>
            <w:r w:rsidRPr="00596CE6">
              <w:rPr>
                <w:rFonts w:ascii="Dutch TL" w:hAnsi="Dutch TL" w:cs="Times New Roman"/>
                <w:sz w:val="24"/>
                <w:szCs w:val="24"/>
              </w:rPr>
              <w:t>uras</w:t>
            </w:r>
            <w:r w:rsidR="00443018" w:rsidRPr="00596CE6">
              <w:rPr>
                <w:rFonts w:ascii="Dutch TL" w:hAnsi="Dutch TL" w:cs="Times New Roman"/>
                <w:sz w:val="24"/>
                <w:szCs w:val="24"/>
              </w:rPr>
              <w:t xml:space="preserve"> nei</w:t>
            </w:r>
            <w:r w:rsidRPr="00596CE6">
              <w:rPr>
                <w:rFonts w:ascii="Dutch TL" w:hAnsi="Dutch TL" w:cs="Times New Roman"/>
                <w:sz w:val="24"/>
                <w:szCs w:val="24"/>
              </w:rPr>
              <w:t>e</w:t>
            </w:r>
            <w:r w:rsidR="00443018" w:rsidRPr="00596CE6">
              <w:rPr>
                <w:rFonts w:ascii="Dutch TL" w:hAnsi="Dutch TL" w:cs="Times New Roman"/>
                <w:sz w:val="24"/>
                <w:szCs w:val="24"/>
              </w:rPr>
              <w:t>skaita darba samaksas aprēķinā</w:t>
            </w:r>
            <w:r w:rsidRPr="00596CE6">
              <w:rPr>
                <w:rFonts w:ascii="Dutch TL" w:hAnsi="Dutch TL" w:cs="Times New Roman"/>
                <w:sz w:val="24"/>
                <w:szCs w:val="24"/>
              </w:rPr>
              <w:t>, no kura aprēķina piešķiramo izdienas pensiju</w:t>
            </w:r>
            <w:r w:rsidR="00443018" w:rsidRPr="00596CE6">
              <w:rPr>
                <w:rFonts w:ascii="Dutch TL" w:hAnsi="Dutch TL" w:cs="Times New Roman"/>
                <w:sz w:val="24"/>
                <w:szCs w:val="24"/>
              </w:rPr>
              <w:t>;</w:t>
            </w:r>
          </w:p>
          <w:p w:rsidR="00443018" w:rsidRPr="00596CE6" w:rsidRDefault="0076679C" w:rsidP="004F6037">
            <w:pPr>
              <w:pStyle w:val="ListParagraph"/>
              <w:numPr>
                <w:ilvl w:val="0"/>
                <w:numId w:val="1"/>
              </w:numPr>
              <w:spacing w:after="0" w:line="240" w:lineRule="auto"/>
              <w:ind w:left="0"/>
              <w:jc w:val="both"/>
              <w:rPr>
                <w:rFonts w:ascii="Dutch TL" w:hAnsi="Dutch TL" w:cs="Times New Roman"/>
                <w:sz w:val="24"/>
                <w:szCs w:val="24"/>
              </w:rPr>
            </w:pPr>
            <w:r w:rsidRPr="00596CE6">
              <w:rPr>
                <w:rFonts w:ascii="Dutch TL" w:hAnsi="Dutch TL" w:cs="Times New Roman"/>
                <w:sz w:val="24"/>
                <w:szCs w:val="24"/>
              </w:rPr>
              <w:t xml:space="preserve">       - </w:t>
            </w:r>
            <w:r w:rsidR="004F6037" w:rsidRPr="00596CE6">
              <w:rPr>
                <w:rFonts w:ascii="Dutch TL" w:hAnsi="Dutch TL" w:cs="Times New Roman"/>
                <w:sz w:val="24"/>
                <w:szCs w:val="24"/>
              </w:rPr>
              <w:t>lēmuma par izdiena</w:t>
            </w:r>
            <w:r w:rsidR="00443018" w:rsidRPr="00596CE6">
              <w:rPr>
                <w:rFonts w:ascii="Dutch TL" w:hAnsi="Dutch TL" w:cs="Times New Roman"/>
                <w:sz w:val="24"/>
                <w:szCs w:val="24"/>
              </w:rPr>
              <w:t>s</w:t>
            </w:r>
            <w:r w:rsidR="004F6037" w:rsidRPr="00596CE6">
              <w:rPr>
                <w:rFonts w:ascii="Dutch TL" w:hAnsi="Dutch TL" w:cs="Times New Roman"/>
                <w:sz w:val="24"/>
                <w:szCs w:val="24"/>
              </w:rPr>
              <w:t xml:space="preserve"> </w:t>
            </w:r>
            <w:r w:rsidR="00443018" w:rsidRPr="00596CE6">
              <w:rPr>
                <w:rFonts w:ascii="Dutch TL" w:hAnsi="Dutch TL" w:cs="Times New Roman"/>
                <w:sz w:val="24"/>
                <w:szCs w:val="24"/>
              </w:rPr>
              <w:t>pensijas piešķiršanas vai atteikuma piešķirt izdienas pensiju pieņemšanas un paziņošanas kārtību;</w:t>
            </w:r>
          </w:p>
          <w:p w:rsidR="00443018" w:rsidRPr="00596CE6" w:rsidRDefault="00443018" w:rsidP="004F6037">
            <w:pPr>
              <w:pStyle w:val="ListParagraph"/>
              <w:numPr>
                <w:ilvl w:val="0"/>
                <w:numId w:val="1"/>
              </w:numPr>
              <w:spacing w:after="0" w:line="240" w:lineRule="auto"/>
              <w:ind w:left="0" w:firstLine="360"/>
              <w:jc w:val="both"/>
              <w:rPr>
                <w:rFonts w:ascii="Dutch TL" w:hAnsi="Dutch TL" w:cs="Times New Roman"/>
                <w:sz w:val="24"/>
                <w:szCs w:val="24"/>
              </w:rPr>
            </w:pPr>
            <w:r w:rsidRPr="00596CE6">
              <w:rPr>
                <w:rFonts w:ascii="Dutch TL" w:hAnsi="Dutch TL" w:cs="Times New Roman"/>
                <w:sz w:val="24"/>
                <w:szCs w:val="24"/>
              </w:rPr>
              <w:t>izdienas pensijas izmaksas termiņu</w:t>
            </w:r>
            <w:r w:rsidR="004F6037" w:rsidRPr="00596CE6">
              <w:rPr>
                <w:rFonts w:ascii="Dutch TL" w:hAnsi="Dutch TL" w:cs="Times New Roman"/>
                <w:sz w:val="24"/>
                <w:szCs w:val="24"/>
              </w:rPr>
              <w:t xml:space="preserve"> un izmaksas </w:t>
            </w:r>
            <w:r w:rsidRPr="00596CE6">
              <w:rPr>
                <w:rFonts w:ascii="Dutch TL" w:hAnsi="Dutch TL" w:cs="Times New Roman"/>
                <w:sz w:val="24"/>
                <w:szCs w:val="24"/>
              </w:rPr>
              <w:t>kārtību;</w:t>
            </w:r>
          </w:p>
          <w:p w:rsidR="00740DFA" w:rsidRPr="00596CE6" w:rsidRDefault="00B320CB" w:rsidP="004F6037">
            <w:pPr>
              <w:pStyle w:val="ListParagraph"/>
              <w:numPr>
                <w:ilvl w:val="0"/>
                <w:numId w:val="1"/>
              </w:numPr>
              <w:spacing w:after="0" w:line="240" w:lineRule="auto"/>
              <w:ind w:left="0" w:firstLine="360"/>
              <w:jc w:val="both"/>
              <w:rPr>
                <w:rFonts w:ascii="Dutch TL" w:hAnsi="Dutch TL" w:cs="Times New Roman"/>
                <w:sz w:val="24"/>
                <w:szCs w:val="24"/>
              </w:rPr>
            </w:pPr>
            <w:r w:rsidRPr="00596CE6">
              <w:rPr>
                <w:rFonts w:ascii="Dutch TL" w:hAnsi="Dutch TL" w:cs="Times New Roman"/>
                <w:sz w:val="24"/>
                <w:szCs w:val="24"/>
              </w:rPr>
              <w:t xml:space="preserve">izdienas pensijas izmaksas nosacījumus gadījumā, </w:t>
            </w:r>
            <w:r w:rsidRPr="00596CE6">
              <w:rPr>
                <w:rFonts w:ascii="Dutch TL" w:hAnsi="Dutch TL" w:cs="Times New Roman"/>
                <w:sz w:val="24"/>
                <w:szCs w:val="24"/>
              </w:rPr>
              <w:lastRenderedPageBreak/>
              <w:t>ja izdienas pensijas saņēmējs saņem vecuma pensiju</w:t>
            </w:r>
            <w:r w:rsidR="004F6037" w:rsidRPr="00596CE6">
              <w:rPr>
                <w:rFonts w:ascii="Dutch TL" w:hAnsi="Dutch TL" w:cs="Times New Roman"/>
                <w:sz w:val="24"/>
                <w:szCs w:val="24"/>
              </w:rPr>
              <w:t>.</w:t>
            </w:r>
          </w:p>
        </w:tc>
      </w:tr>
      <w:tr w:rsidR="004D15A9" w:rsidRPr="00596CE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982B48" w:rsidP="00B00737">
            <w:pPr>
              <w:spacing w:after="0" w:line="240" w:lineRule="auto"/>
              <w:jc w:val="both"/>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       </w:t>
            </w:r>
            <w:r w:rsidR="004F6037" w:rsidRPr="00596CE6">
              <w:rPr>
                <w:rFonts w:ascii="Dutch TL" w:eastAsia="Times New Roman" w:hAnsi="Dutch TL" w:cs="Times New Roman"/>
                <w:sz w:val="24"/>
                <w:szCs w:val="24"/>
                <w:lang w:eastAsia="lv-LV"/>
              </w:rPr>
              <w:t xml:space="preserve">Projektu izstrādāja neformāla </w:t>
            </w:r>
            <w:r w:rsidRPr="00596CE6">
              <w:rPr>
                <w:rFonts w:ascii="Dutch TL" w:eastAsia="Times New Roman" w:hAnsi="Dutch TL" w:cs="Times New Roman"/>
                <w:sz w:val="24"/>
                <w:szCs w:val="24"/>
                <w:lang w:eastAsia="lv-LV"/>
              </w:rPr>
              <w:t xml:space="preserve">VDI un aģentūras pārstāvju </w:t>
            </w:r>
            <w:r w:rsidR="004F6037" w:rsidRPr="00596CE6">
              <w:rPr>
                <w:rFonts w:ascii="Dutch TL" w:eastAsia="Times New Roman" w:hAnsi="Dutch TL" w:cs="Times New Roman"/>
                <w:sz w:val="24"/>
                <w:szCs w:val="24"/>
                <w:lang w:eastAsia="lv-LV"/>
              </w:rPr>
              <w:t>darba grupa</w:t>
            </w:r>
            <w:r w:rsidRPr="00596CE6">
              <w:rPr>
                <w:rFonts w:ascii="Dutch TL" w:eastAsia="Times New Roman" w:hAnsi="Dutch TL" w:cs="Times New Roman"/>
                <w:sz w:val="24"/>
                <w:szCs w:val="24"/>
                <w:lang w:eastAsia="lv-LV"/>
              </w:rPr>
              <w:t xml:space="preserve">. </w:t>
            </w:r>
            <w:r w:rsidR="004F6037" w:rsidRPr="00596CE6">
              <w:rPr>
                <w:rFonts w:ascii="Dutch TL" w:eastAsia="Times New Roman" w:hAnsi="Dutch TL" w:cs="Times New Roman"/>
                <w:sz w:val="24"/>
                <w:szCs w:val="24"/>
                <w:lang w:eastAsia="lv-LV"/>
              </w:rPr>
              <w:t xml:space="preserve"> </w:t>
            </w:r>
          </w:p>
        </w:tc>
      </w:tr>
      <w:tr w:rsidR="004D15A9" w:rsidRPr="00596CE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982B48" w:rsidP="00982B48">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Nav.</w:t>
            </w:r>
          </w:p>
        </w:tc>
      </w:tr>
      <w:tr w:rsidR="005D4E8A" w:rsidRPr="00596CE6" w:rsidTr="00D313D5">
        <w:trPr>
          <w:trHeight w:val="128"/>
        </w:trPr>
        <w:tc>
          <w:tcPr>
            <w:tcW w:w="5000" w:type="pct"/>
            <w:gridSpan w:val="3"/>
            <w:tcBorders>
              <w:top w:val="outset" w:sz="6" w:space="0" w:color="414142"/>
              <w:left w:val="nil"/>
              <w:bottom w:val="outset" w:sz="6" w:space="0" w:color="414142"/>
              <w:right w:val="nil"/>
            </w:tcBorders>
          </w:tcPr>
          <w:p w:rsidR="00031256" w:rsidRPr="00596CE6" w:rsidRDefault="0081203F" w:rsidP="0081203F">
            <w:pPr>
              <w:tabs>
                <w:tab w:val="left" w:pos="990"/>
              </w:tabs>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ab/>
            </w:r>
          </w:p>
        </w:tc>
      </w:tr>
    </w:tbl>
    <w:p w:rsidR="004D15A9" w:rsidRPr="00596CE6" w:rsidRDefault="004D15A9" w:rsidP="00DA596D">
      <w:pPr>
        <w:spacing w:after="0" w:line="240" w:lineRule="auto"/>
        <w:rPr>
          <w:rFonts w:ascii="Dutch TL" w:eastAsia="Times New Roman" w:hAnsi="Dutch TL"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596CE6"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96CE6" w:rsidRDefault="004D15A9" w:rsidP="00DA596D">
            <w:pPr>
              <w:spacing w:after="0" w:line="240" w:lineRule="auto"/>
              <w:ind w:firstLine="300"/>
              <w:jc w:val="center"/>
              <w:rPr>
                <w:rFonts w:ascii="Dutch TL" w:eastAsia="Times New Roman" w:hAnsi="Dutch TL" w:cs="Times New Roman"/>
                <w:b/>
                <w:bCs/>
                <w:color w:val="414142"/>
                <w:sz w:val="24"/>
                <w:szCs w:val="24"/>
                <w:lang w:eastAsia="lv-LV"/>
              </w:rPr>
            </w:pPr>
            <w:r w:rsidRPr="00596CE6">
              <w:rPr>
                <w:rFonts w:ascii="Dutch TL" w:eastAsia="Times New Roman" w:hAnsi="Dutch TL" w:cs="Times New Roman"/>
                <w:b/>
                <w:bCs/>
                <w:color w:val="414142"/>
                <w:sz w:val="24"/>
                <w:szCs w:val="24"/>
                <w:lang w:eastAsia="lv-LV"/>
              </w:rPr>
              <w:t>II. Tiesību akta projekta ietekme uz sabiedrību, tautsaimniecības attīstību un administratīvo slogu</w:t>
            </w:r>
          </w:p>
        </w:tc>
      </w:tr>
      <w:tr w:rsidR="004D15A9" w:rsidRPr="00596CE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B00737"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VDI</w:t>
            </w:r>
            <w:r w:rsidR="00E81823" w:rsidRPr="00596CE6">
              <w:rPr>
                <w:rFonts w:ascii="Dutch TL" w:eastAsia="Times New Roman" w:hAnsi="Dutch TL" w:cs="Times New Roman"/>
                <w:sz w:val="24"/>
                <w:szCs w:val="24"/>
                <w:lang w:eastAsia="lv-LV"/>
              </w:rPr>
              <w:t xml:space="preserve"> amatpersonas.</w:t>
            </w:r>
          </w:p>
        </w:tc>
      </w:tr>
      <w:tr w:rsidR="004D15A9" w:rsidRPr="00596CE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00737" w:rsidRPr="00596CE6" w:rsidRDefault="00B00737" w:rsidP="00B00737">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        </w:t>
            </w:r>
            <w:r w:rsidR="00982B48" w:rsidRPr="00596CE6">
              <w:rPr>
                <w:rFonts w:ascii="Dutch TL" w:eastAsia="Times New Roman" w:hAnsi="Dutch TL" w:cs="Times New Roman"/>
                <w:sz w:val="24"/>
                <w:szCs w:val="24"/>
                <w:lang w:eastAsia="lv-LV"/>
              </w:rPr>
              <w:t>Projekt</w:t>
            </w:r>
            <w:r w:rsidRPr="00596CE6">
              <w:rPr>
                <w:rFonts w:ascii="Dutch TL" w:eastAsia="Times New Roman" w:hAnsi="Dutch TL" w:cs="Times New Roman"/>
                <w:sz w:val="24"/>
                <w:szCs w:val="24"/>
                <w:lang w:eastAsia="lv-LV"/>
              </w:rPr>
              <w:t xml:space="preserve">a </w:t>
            </w:r>
            <w:r w:rsidRPr="00596CE6">
              <w:rPr>
                <w:rFonts w:ascii="Dutch TL" w:hAnsi="Dutch TL" w:cs="Times New Roman"/>
                <w:sz w:val="24"/>
                <w:szCs w:val="24"/>
              </w:rPr>
              <w:t xml:space="preserve">ieviešana tautsaimniecību neietekmēs. </w:t>
            </w:r>
          </w:p>
          <w:p w:rsidR="00B00737" w:rsidRPr="00596CE6" w:rsidRDefault="00B00737" w:rsidP="00B00737">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Ieviešot projektu, administratīvais slogs palielināsies minimāli, jo:</w:t>
            </w:r>
          </w:p>
          <w:p w:rsidR="00B00737" w:rsidRPr="00596CE6" w:rsidRDefault="00B00737" w:rsidP="00B00737">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 būs nepieciešams piešķirt</w:t>
            </w:r>
            <w:r w:rsidR="00314C14" w:rsidRPr="00596CE6">
              <w:rPr>
                <w:rFonts w:ascii="Dutch TL" w:hAnsi="Dutch TL" w:cs="Times New Roman"/>
                <w:sz w:val="24"/>
                <w:szCs w:val="24"/>
              </w:rPr>
              <w:t>, aprēķināt</w:t>
            </w:r>
            <w:r w:rsidRPr="00596CE6">
              <w:rPr>
                <w:rFonts w:ascii="Dutch TL" w:hAnsi="Dutch TL" w:cs="Times New Roman"/>
                <w:sz w:val="24"/>
                <w:szCs w:val="24"/>
              </w:rPr>
              <w:t xml:space="preserve"> un izmaksāt izdienas pensijas MIDD amatpersonām, kurām līdz Likuma spēkā stāšanās </w:t>
            </w:r>
            <w:r w:rsidR="00314C14" w:rsidRPr="00596CE6">
              <w:rPr>
                <w:rFonts w:ascii="Dutch TL" w:hAnsi="Dutch TL" w:cs="Times New Roman"/>
                <w:sz w:val="24"/>
                <w:szCs w:val="24"/>
              </w:rPr>
              <w:t>brīdim izdienas pensijas netika izmaksātas</w:t>
            </w:r>
            <w:r w:rsidRPr="00596CE6">
              <w:rPr>
                <w:rFonts w:ascii="Dutch TL" w:hAnsi="Dutch TL" w:cs="Times New Roman"/>
                <w:sz w:val="24"/>
                <w:szCs w:val="24"/>
              </w:rPr>
              <w:t>; šo papildus uzdevumu MIDD īstenos piešķirtā budžeta ietvaros, izmantojot esošos cilvēkresursus. Tā kā tiek prognozēts, ka 2015.</w:t>
            </w:r>
            <w:r w:rsidR="00314C14" w:rsidRPr="00596CE6">
              <w:rPr>
                <w:rFonts w:ascii="Dutch TL" w:hAnsi="Dutch TL" w:cs="Times New Roman"/>
                <w:sz w:val="24"/>
                <w:szCs w:val="24"/>
              </w:rPr>
              <w:t xml:space="preserve"> un</w:t>
            </w:r>
            <w:r w:rsidRPr="00596CE6">
              <w:rPr>
                <w:rFonts w:ascii="Dutch TL" w:hAnsi="Dutch TL" w:cs="Times New Roman"/>
                <w:sz w:val="24"/>
                <w:szCs w:val="24"/>
              </w:rPr>
              <w:t xml:space="preserve"> turpmākajos gados izdienas pensiju pieprasīs ne vairāk kā </w:t>
            </w:r>
            <w:r w:rsidR="00314C14" w:rsidRPr="00596CE6">
              <w:rPr>
                <w:rFonts w:ascii="Dutch TL" w:hAnsi="Dutch TL" w:cs="Times New Roman"/>
                <w:sz w:val="24"/>
                <w:szCs w:val="24"/>
              </w:rPr>
              <w:t>trīs</w:t>
            </w:r>
            <w:r w:rsidRPr="00596CE6">
              <w:rPr>
                <w:rFonts w:ascii="Dutch TL" w:hAnsi="Dutch TL" w:cs="Times New Roman"/>
                <w:sz w:val="24"/>
                <w:szCs w:val="24"/>
              </w:rPr>
              <w:t xml:space="preserve"> no MIDD atvaļinātas amatpersonas (gadā), plānotā projekta ietekme uz administratīvo slogu ir nebūtiska;</w:t>
            </w:r>
          </w:p>
          <w:p w:rsidR="00B00737" w:rsidRPr="00596CE6" w:rsidRDefault="00B00737" w:rsidP="00B00737">
            <w:pPr>
              <w:spacing w:after="0" w:line="240" w:lineRule="auto"/>
              <w:jc w:val="both"/>
              <w:rPr>
                <w:rFonts w:ascii="Dutch TL" w:hAnsi="Dutch TL" w:cs="Times New Roman"/>
                <w:sz w:val="24"/>
                <w:szCs w:val="24"/>
              </w:rPr>
            </w:pPr>
            <w:r w:rsidRPr="00596CE6">
              <w:rPr>
                <w:rFonts w:ascii="Dutch TL" w:hAnsi="Dutch TL" w:cs="Times New Roman"/>
                <w:sz w:val="24"/>
                <w:szCs w:val="24"/>
              </w:rPr>
              <w:t xml:space="preserve">     - SAB amatpersonu izdienas pensiju piešķiršanas un izmaksas kārtība netiks mainīta (tā saglabāsies kārtībā, kāda tā bija noteikta Satversmes a</w:t>
            </w:r>
            <w:r w:rsidR="00541DF1" w:rsidRPr="00596CE6">
              <w:rPr>
                <w:rFonts w:ascii="Dutch TL" w:hAnsi="Dutch TL" w:cs="Times New Roman"/>
                <w:sz w:val="24"/>
                <w:szCs w:val="24"/>
              </w:rPr>
              <w:t>izsardzības biroja izdienas pensiju likumā)</w:t>
            </w:r>
            <w:r w:rsidRPr="00596CE6">
              <w:rPr>
                <w:rFonts w:ascii="Dutch TL" w:hAnsi="Dutch TL" w:cs="Times New Roman"/>
                <w:sz w:val="24"/>
                <w:szCs w:val="24"/>
              </w:rPr>
              <w:t xml:space="preserve">; </w:t>
            </w:r>
          </w:p>
          <w:p w:rsidR="00B00737" w:rsidRPr="00596CE6" w:rsidRDefault="00B00737" w:rsidP="00314C14">
            <w:pPr>
              <w:spacing w:after="0" w:line="240" w:lineRule="auto"/>
              <w:jc w:val="both"/>
              <w:rPr>
                <w:rFonts w:ascii="Dutch TL" w:eastAsia="Times New Roman" w:hAnsi="Dutch TL" w:cs="Times New Roman"/>
                <w:sz w:val="24"/>
                <w:szCs w:val="24"/>
                <w:lang w:eastAsia="lv-LV"/>
              </w:rPr>
            </w:pPr>
            <w:r w:rsidRPr="00596CE6">
              <w:rPr>
                <w:rFonts w:ascii="Dutch TL" w:hAnsi="Dutch TL" w:cs="Times New Roman"/>
                <w:sz w:val="24"/>
                <w:szCs w:val="24"/>
              </w:rPr>
              <w:t xml:space="preserve">      - netiks mainīta pastāvošā </w:t>
            </w:r>
            <w:r w:rsidR="00541DF1" w:rsidRPr="00596CE6">
              <w:rPr>
                <w:rFonts w:ascii="Dutch TL" w:hAnsi="Dutch TL" w:cs="Times New Roman"/>
                <w:sz w:val="24"/>
                <w:szCs w:val="24"/>
              </w:rPr>
              <w:t>DP</w:t>
            </w:r>
            <w:r w:rsidRPr="00596CE6">
              <w:rPr>
                <w:rFonts w:ascii="Dutch TL" w:hAnsi="Dutch TL" w:cs="Times New Roman"/>
                <w:sz w:val="24"/>
                <w:szCs w:val="24"/>
              </w:rPr>
              <w:t xml:space="preserve"> amatpersonu izdienas pensiju piešķiršanas un izmaksas kārtība</w:t>
            </w:r>
            <w:r w:rsidR="00541DF1" w:rsidRPr="00596CE6">
              <w:rPr>
                <w:rFonts w:ascii="Dutch TL" w:hAnsi="Dutch TL" w:cs="Times New Roman"/>
                <w:sz w:val="24"/>
                <w:szCs w:val="24"/>
              </w:rPr>
              <w:t>.</w:t>
            </w:r>
            <w:r w:rsidR="0076679C" w:rsidRPr="00596CE6">
              <w:rPr>
                <w:rFonts w:ascii="Dutch TL" w:hAnsi="Dutch TL" w:cs="Times New Roman"/>
                <w:sz w:val="24"/>
                <w:szCs w:val="24"/>
              </w:rPr>
              <w:t xml:space="preserve"> </w:t>
            </w:r>
            <w:r w:rsidR="00541DF1" w:rsidRPr="00596CE6">
              <w:rPr>
                <w:rFonts w:ascii="Dutch TL" w:hAnsi="Dutch TL" w:cs="Times New Roman"/>
                <w:sz w:val="24"/>
                <w:szCs w:val="24"/>
              </w:rPr>
              <w:t>Tā kā DP amatperson</w:t>
            </w:r>
            <w:r w:rsidR="00314C14" w:rsidRPr="00596CE6">
              <w:rPr>
                <w:rFonts w:ascii="Dutch TL" w:hAnsi="Dutch TL" w:cs="Times New Roman"/>
                <w:sz w:val="24"/>
                <w:szCs w:val="24"/>
              </w:rPr>
              <w:t>ām</w:t>
            </w:r>
            <w:r w:rsidR="00541DF1" w:rsidRPr="00596CE6">
              <w:rPr>
                <w:rFonts w:ascii="Dutch TL" w:hAnsi="Dutch TL" w:cs="Times New Roman"/>
                <w:sz w:val="24"/>
                <w:szCs w:val="24"/>
              </w:rPr>
              <w:t xml:space="preserve"> ar speciālajām dienesta pakāpēm izdienas pensijas izmaksā aģentūra</w:t>
            </w:r>
            <w:r w:rsidR="00455E07" w:rsidRPr="00596CE6">
              <w:rPr>
                <w:rFonts w:ascii="Dutch TL" w:hAnsi="Dutch TL" w:cs="Times New Roman"/>
                <w:sz w:val="24"/>
                <w:szCs w:val="24"/>
              </w:rPr>
              <w:t>s slepenības režīma struktūrvienība</w:t>
            </w:r>
            <w:r w:rsidR="00541DF1" w:rsidRPr="00596CE6">
              <w:rPr>
                <w:rFonts w:ascii="Dutch TL" w:hAnsi="Dutch TL" w:cs="Times New Roman"/>
                <w:sz w:val="24"/>
                <w:szCs w:val="24"/>
              </w:rPr>
              <w:t>, tai paredzēts izmaksāt izdienas pensijas</w:t>
            </w:r>
            <w:r w:rsidR="0076679C" w:rsidRPr="00596CE6">
              <w:rPr>
                <w:rFonts w:ascii="Dutch TL" w:hAnsi="Dutch TL" w:cs="Times New Roman"/>
                <w:sz w:val="24"/>
                <w:szCs w:val="24"/>
              </w:rPr>
              <w:t xml:space="preserve"> arī tām DP amatpersonām, kurām izdienas pensijas piešķirs saskaņā ar Likumu.</w:t>
            </w:r>
          </w:p>
        </w:tc>
      </w:tr>
      <w:tr w:rsidR="004D15A9" w:rsidRPr="00596CE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76679C"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      </w:t>
            </w:r>
            <w:r w:rsidR="00982B48" w:rsidRPr="00596CE6">
              <w:rPr>
                <w:rFonts w:ascii="Dutch TL" w:eastAsia="Times New Roman" w:hAnsi="Dutch TL" w:cs="Times New Roman"/>
                <w:sz w:val="24"/>
                <w:szCs w:val="24"/>
                <w:lang w:eastAsia="lv-LV"/>
              </w:rPr>
              <w:t>Projekts šo jomu neskar.</w:t>
            </w:r>
          </w:p>
        </w:tc>
      </w:tr>
      <w:tr w:rsidR="004D15A9" w:rsidRPr="00596CE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color w:val="414142"/>
                <w:sz w:val="24"/>
                <w:szCs w:val="24"/>
                <w:lang w:eastAsia="lv-LV"/>
              </w:rPr>
            </w:pPr>
            <w:r w:rsidRPr="00596CE6">
              <w:rPr>
                <w:rFonts w:ascii="Dutch TL" w:eastAsia="Times New Roman" w:hAnsi="Dutch TL"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96CE6" w:rsidRDefault="0076679C" w:rsidP="00DA596D">
            <w:pPr>
              <w:spacing w:after="0" w:line="240" w:lineRule="auto"/>
              <w:ind w:firstLine="300"/>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Nav.</w:t>
            </w:r>
          </w:p>
        </w:tc>
      </w:tr>
      <w:tr w:rsidR="00031256" w:rsidRPr="00596CE6" w:rsidTr="00D313D5">
        <w:trPr>
          <w:trHeight w:val="345"/>
        </w:trPr>
        <w:tc>
          <w:tcPr>
            <w:tcW w:w="5000" w:type="pct"/>
            <w:gridSpan w:val="3"/>
            <w:tcBorders>
              <w:top w:val="outset" w:sz="6" w:space="0" w:color="414142"/>
              <w:left w:val="nil"/>
              <w:bottom w:val="single" w:sz="6" w:space="0" w:color="auto"/>
              <w:right w:val="nil"/>
            </w:tcBorders>
          </w:tcPr>
          <w:p w:rsidR="00031256" w:rsidRPr="00596CE6" w:rsidRDefault="00031256" w:rsidP="00DA596D">
            <w:pPr>
              <w:spacing w:after="0" w:line="240" w:lineRule="auto"/>
              <w:rPr>
                <w:rFonts w:ascii="Dutch TL" w:eastAsia="Times New Roman" w:hAnsi="Dutch TL" w:cs="Times New Roman"/>
                <w:color w:val="414142"/>
                <w:sz w:val="24"/>
                <w:szCs w:val="24"/>
                <w:lang w:eastAsia="lv-LV"/>
              </w:rPr>
            </w:pPr>
          </w:p>
        </w:tc>
      </w:tr>
    </w:tbl>
    <w:p w:rsidR="004D15A9" w:rsidRPr="00596CE6" w:rsidRDefault="004D15A9" w:rsidP="00DA596D">
      <w:pPr>
        <w:spacing w:after="0" w:line="240" w:lineRule="auto"/>
        <w:rPr>
          <w:rFonts w:ascii="Dutch TL" w:eastAsia="Times New Roman" w:hAnsi="Dutch TL" w:cs="Times New Roman"/>
          <w:vanish/>
          <w:sz w:val="24"/>
          <w:szCs w:val="24"/>
          <w:lang w:eastAsia="lv-LV"/>
        </w:rPr>
      </w:pPr>
    </w:p>
    <w:p w:rsidR="004D15A9" w:rsidRPr="00596CE6" w:rsidRDefault="004D15A9" w:rsidP="00DA596D">
      <w:pPr>
        <w:spacing w:after="0" w:line="240" w:lineRule="auto"/>
        <w:rPr>
          <w:rFonts w:ascii="Dutch TL" w:eastAsia="Times New Roman" w:hAnsi="Dutch TL"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D15A9" w:rsidRPr="00596CE6"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96CE6" w:rsidRDefault="004D15A9" w:rsidP="00DA596D">
            <w:pPr>
              <w:spacing w:after="0" w:line="240" w:lineRule="auto"/>
              <w:ind w:firstLine="300"/>
              <w:jc w:val="center"/>
              <w:rPr>
                <w:rFonts w:ascii="Dutch TL" w:eastAsia="Times New Roman" w:hAnsi="Dutch TL" w:cs="Times New Roman"/>
                <w:b/>
                <w:bCs/>
                <w:sz w:val="24"/>
                <w:szCs w:val="24"/>
                <w:lang w:eastAsia="lv-LV"/>
              </w:rPr>
            </w:pPr>
            <w:r w:rsidRPr="00596CE6">
              <w:rPr>
                <w:rFonts w:ascii="Dutch TL" w:eastAsia="Times New Roman" w:hAnsi="Dutch TL" w:cs="Times New Roman"/>
                <w:b/>
                <w:bCs/>
                <w:sz w:val="24"/>
                <w:szCs w:val="24"/>
                <w:lang w:eastAsia="lv-LV"/>
              </w:rPr>
              <w:t>VI. Sabiedrības līdzdalība un komunikācijas aktivitātes</w:t>
            </w:r>
          </w:p>
        </w:tc>
      </w:tr>
      <w:tr w:rsidR="004D15A9" w:rsidRPr="00596CE6"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Plānotās sabiedrības līdzdalības un </w:t>
            </w:r>
            <w:r w:rsidRPr="00596CE6">
              <w:rPr>
                <w:rFonts w:ascii="Dutch TL" w:eastAsia="Times New Roman" w:hAnsi="Dutch TL"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96CE6" w:rsidRDefault="00314C14" w:rsidP="0076679C">
            <w:pPr>
              <w:spacing w:after="0" w:line="240" w:lineRule="auto"/>
              <w:jc w:val="both"/>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lastRenderedPageBreak/>
              <w:t xml:space="preserve">           </w:t>
            </w:r>
            <w:r w:rsidR="00AB1BD0" w:rsidRPr="00596CE6">
              <w:rPr>
                <w:rFonts w:ascii="Dutch TL" w:eastAsia="Times New Roman" w:hAnsi="Dutch TL" w:cs="Times New Roman"/>
                <w:sz w:val="24"/>
                <w:szCs w:val="24"/>
                <w:lang w:eastAsia="lv-LV"/>
              </w:rPr>
              <w:t>Sabiedrības līdzdalība nav plānota, ņemot vērā projekta būtību. Tas paredz izmaiņas</w:t>
            </w:r>
            <w:r w:rsidR="00BC4588" w:rsidRPr="00596CE6">
              <w:rPr>
                <w:rFonts w:ascii="Dutch TL" w:eastAsia="Times New Roman" w:hAnsi="Dutch TL" w:cs="Times New Roman"/>
                <w:sz w:val="24"/>
                <w:szCs w:val="24"/>
                <w:lang w:eastAsia="lv-LV"/>
              </w:rPr>
              <w:t xml:space="preserve"> </w:t>
            </w:r>
            <w:r w:rsidR="00AB1BD0" w:rsidRPr="00596CE6">
              <w:rPr>
                <w:rFonts w:ascii="Dutch TL" w:eastAsia="Times New Roman" w:hAnsi="Dutch TL" w:cs="Times New Roman"/>
                <w:sz w:val="24"/>
                <w:szCs w:val="24"/>
                <w:lang w:eastAsia="lv-LV"/>
              </w:rPr>
              <w:t>at</w:t>
            </w:r>
            <w:r w:rsidR="00DB1206">
              <w:rPr>
                <w:rFonts w:ascii="Dutch TL" w:eastAsia="Times New Roman" w:hAnsi="Dutch TL" w:cs="Times New Roman"/>
                <w:sz w:val="24"/>
                <w:szCs w:val="24"/>
                <w:lang w:eastAsia="lv-LV"/>
              </w:rPr>
              <w:t xml:space="preserve">tiecībā uz </w:t>
            </w:r>
            <w:r w:rsidR="00DB1206">
              <w:rPr>
                <w:rFonts w:ascii="Dutch TL" w:eastAsia="Times New Roman" w:hAnsi="Dutch TL" w:cs="Times New Roman"/>
                <w:sz w:val="24"/>
                <w:szCs w:val="24"/>
                <w:lang w:eastAsia="lv-LV"/>
              </w:rPr>
              <w:lastRenderedPageBreak/>
              <w:t>konkrētu institūciju</w:t>
            </w:r>
            <w:r w:rsidR="00AB1BD0" w:rsidRPr="00596CE6">
              <w:rPr>
                <w:rFonts w:ascii="Dutch TL" w:eastAsia="Times New Roman" w:hAnsi="Dutch TL" w:cs="Times New Roman"/>
                <w:sz w:val="24"/>
                <w:szCs w:val="24"/>
                <w:lang w:eastAsia="lv-LV"/>
              </w:rPr>
              <w:t xml:space="preserve"> - </w:t>
            </w:r>
            <w:r w:rsidR="00982B48" w:rsidRPr="00596CE6">
              <w:rPr>
                <w:rFonts w:ascii="Dutch TL" w:eastAsia="Times New Roman" w:hAnsi="Dutch TL" w:cs="Times New Roman"/>
                <w:sz w:val="24"/>
                <w:szCs w:val="24"/>
                <w:lang w:eastAsia="lv-LV"/>
              </w:rPr>
              <w:t>VDI</w:t>
            </w:r>
            <w:r w:rsidR="00AB1BD0" w:rsidRPr="00596CE6">
              <w:rPr>
                <w:rFonts w:ascii="Dutch TL" w:eastAsia="Times New Roman" w:hAnsi="Dutch TL" w:cs="Times New Roman"/>
                <w:sz w:val="24"/>
                <w:szCs w:val="24"/>
                <w:lang w:eastAsia="lv-LV"/>
              </w:rPr>
              <w:t xml:space="preserve"> – amatpersonām un šī</w:t>
            </w:r>
            <w:r w:rsidR="00BC4588" w:rsidRPr="00596CE6">
              <w:rPr>
                <w:rFonts w:ascii="Dutch TL" w:eastAsia="Times New Roman" w:hAnsi="Dutch TL" w:cs="Times New Roman"/>
                <w:sz w:val="24"/>
                <w:szCs w:val="24"/>
                <w:lang w:eastAsia="lv-LV"/>
              </w:rPr>
              <w:t>s izmaiņas sabiedrību</w:t>
            </w:r>
            <w:r w:rsidR="00982B48" w:rsidRPr="00596CE6">
              <w:rPr>
                <w:rFonts w:ascii="Dutch TL" w:eastAsia="Times New Roman" w:hAnsi="Dutch TL" w:cs="Times New Roman"/>
                <w:sz w:val="24"/>
                <w:szCs w:val="24"/>
                <w:lang w:eastAsia="lv-LV"/>
              </w:rPr>
              <w:t xml:space="preserve"> kopumā</w:t>
            </w:r>
            <w:r w:rsidR="00BC4588" w:rsidRPr="00596CE6">
              <w:rPr>
                <w:rFonts w:ascii="Dutch TL" w:eastAsia="Times New Roman" w:hAnsi="Dutch TL" w:cs="Times New Roman"/>
                <w:sz w:val="24"/>
                <w:szCs w:val="24"/>
                <w:lang w:eastAsia="lv-LV"/>
              </w:rPr>
              <w:t xml:space="preserve"> neietekmēs.</w:t>
            </w:r>
          </w:p>
        </w:tc>
      </w:tr>
      <w:tr w:rsidR="004D15A9" w:rsidRPr="00596CE6"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96CE6" w:rsidRDefault="00BC4588"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Nav.</w:t>
            </w:r>
          </w:p>
        </w:tc>
      </w:tr>
      <w:tr w:rsidR="004D15A9" w:rsidRPr="00596CE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96CE6" w:rsidRDefault="00BC4588"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Nav.</w:t>
            </w:r>
          </w:p>
        </w:tc>
      </w:tr>
      <w:tr w:rsidR="004D15A9" w:rsidRPr="00596CE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96CE6" w:rsidRDefault="00BC4588" w:rsidP="00BC4588">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Nav.</w:t>
            </w:r>
          </w:p>
        </w:tc>
      </w:tr>
    </w:tbl>
    <w:p w:rsidR="004D15A9" w:rsidRPr="00596CE6" w:rsidRDefault="004D15A9" w:rsidP="00DA596D">
      <w:pPr>
        <w:spacing w:after="0" w:line="240" w:lineRule="auto"/>
        <w:rPr>
          <w:rFonts w:ascii="Dutch TL" w:eastAsia="Times New Roman" w:hAnsi="Dutch TL"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596CE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96CE6" w:rsidRDefault="004D15A9" w:rsidP="00DA596D">
            <w:pPr>
              <w:spacing w:after="0" w:line="240" w:lineRule="auto"/>
              <w:ind w:firstLine="300"/>
              <w:jc w:val="center"/>
              <w:rPr>
                <w:rFonts w:ascii="Dutch TL" w:eastAsia="Times New Roman" w:hAnsi="Dutch TL" w:cs="Times New Roman"/>
                <w:b/>
                <w:bCs/>
                <w:sz w:val="24"/>
                <w:szCs w:val="24"/>
                <w:lang w:eastAsia="lv-LV"/>
              </w:rPr>
            </w:pPr>
            <w:r w:rsidRPr="00596CE6">
              <w:rPr>
                <w:rFonts w:ascii="Dutch TL" w:eastAsia="Times New Roman" w:hAnsi="Dutch TL" w:cs="Times New Roman"/>
                <w:b/>
                <w:bCs/>
                <w:sz w:val="24"/>
                <w:szCs w:val="24"/>
                <w:lang w:eastAsia="lv-LV"/>
              </w:rPr>
              <w:t>VII. Tiesību akta projekta izpildes nodrošināšana un tās ietekme uz institūcijām</w:t>
            </w:r>
          </w:p>
        </w:tc>
      </w:tr>
      <w:tr w:rsidR="004D15A9" w:rsidRPr="00596CE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96CE6" w:rsidRDefault="0076679C"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      </w:t>
            </w:r>
            <w:r w:rsidR="00982B48" w:rsidRPr="00596CE6">
              <w:rPr>
                <w:rFonts w:ascii="Dutch TL" w:eastAsia="Times New Roman" w:hAnsi="Dutch TL" w:cs="Times New Roman"/>
                <w:sz w:val="24"/>
                <w:szCs w:val="24"/>
                <w:lang w:eastAsia="lv-LV"/>
              </w:rPr>
              <w:t>VDI, aģentūra.</w:t>
            </w:r>
          </w:p>
        </w:tc>
      </w:tr>
      <w:tr w:rsidR="004D15A9" w:rsidRPr="00596CE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Projekta izpildes ietekme uz pārvaldes funkcijām un institucionālo struktūru. </w:t>
            </w:r>
          </w:p>
          <w:p w:rsidR="004D15A9" w:rsidRPr="00596CE6" w:rsidRDefault="004D15A9" w:rsidP="00DA596D">
            <w:pPr>
              <w:spacing w:after="0" w:line="240" w:lineRule="auto"/>
              <w:ind w:firstLine="300"/>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96CE6" w:rsidRDefault="0076679C" w:rsidP="00957E08">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 xml:space="preserve">      Projekta izpilde notiks esošo pārvaldes resursu ietvaros. Jaunu institūciju izveide, esošo institūciju likvidācija vai reorganizācija nav nepieciešama.</w:t>
            </w:r>
          </w:p>
          <w:p w:rsidR="0076679C" w:rsidRPr="00596CE6" w:rsidRDefault="0076679C" w:rsidP="00957E08">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Projekts neietekmēs institūciju cilvēkresursus.</w:t>
            </w:r>
          </w:p>
        </w:tc>
      </w:tr>
      <w:tr w:rsidR="004D15A9" w:rsidRPr="00596CE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96CE6" w:rsidRDefault="004D15A9" w:rsidP="00DA596D">
            <w:pPr>
              <w:spacing w:after="0" w:line="240" w:lineRule="auto"/>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96CE6" w:rsidRDefault="0076679C" w:rsidP="00DA596D">
            <w:pPr>
              <w:spacing w:after="0" w:line="240" w:lineRule="auto"/>
              <w:ind w:firstLine="300"/>
              <w:rPr>
                <w:rFonts w:ascii="Dutch TL" w:eastAsia="Times New Roman" w:hAnsi="Dutch TL" w:cs="Times New Roman"/>
                <w:sz w:val="24"/>
                <w:szCs w:val="24"/>
                <w:lang w:eastAsia="lv-LV"/>
              </w:rPr>
            </w:pPr>
            <w:r w:rsidRPr="00596CE6">
              <w:rPr>
                <w:rFonts w:ascii="Dutch TL" w:eastAsia="Times New Roman" w:hAnsi="Dutch TL" w:cs="Times New Roman"/>
                <w:sz w:val="24"/>
                <w:szCs w:val="24"/>
                <w:lang w:eastAsia="lv-LV"/>
              </w:rPr>
              <w:t>Nav.</w:t>
            </w:r>
          </w:p>
        </w:tc>
      </w:tr>
    </w:tbl>
    <w:p w:rsidR="00BB1F46" w:rsidRPr="00596CE6" w:rsidRDefault="00BB1F46" w:rsidP="00DA596D">
      <w:pPr>
        <w:spacing w:after="0" w:line="240" w:lineRule="auto"/>
        <w:rPr>
          <w:rFonts w:ascii="Dutch TL" w:hAnsi="Dutch TL" w:cs="Times New Roman"/>
          <w:sz w:val="24"/>
          <w:szCs w:val="24"/>
        </w:rPr>
      </w:pPr>
    </w:p>
    <w:p w:rsidR="006B3F8E" w:rsidRDefault="006B3F8E" w:rsidP="006B3F8E">
      <w:pPr>
        <w:tabs>
          <w:tab w:val="right" w:pos="9074"/>
        </w:tabs>
        <w:rPr>
          <w:rFonts w:ascii="Dutch TL" w:hAnsi="Dutch TL" w:cs="Times New Roman"/>
          <w:i/>
          <w:iCs/>
          <w:sz w:val="24"/>
          <w:szCs w:val="24"/>
        </w:rPr>
      </w:pPr>
      <w:r w:rsidRPr="00596CE6">
        <w:rPr>
          <w:rFonts w:ascii="Dutch TL" w:hAnsi="Dutch TL" w:cs="Times New Roman"/>
          <w:i/>
          <w:iCs/>
          <w:sz w:val="24"/>
          <w:szCs w:val="24"/>
        </w:rPr>
        <w:t>Anotācijas III, IV un V sadaļa – Noteikumu projekts šīs jomas neskar</w:t>
      </w:r>
      <w:r w:rsidR="007252D5">
        <w:rPr>
          <w:rFonts w:ascii="Dutch TL" w:hAnsi="Dutch TL" w:cs="Times New Roman"/>
          <w:i/>
          <w:iCs/>
          <w:sz w:val="24"/>
          <w:szCs w:val="24"/>
        </w:rPr>
        <w:t>.</w:t>
      </w:r>
    </w:p>
    <w:p w:rsidR="0098072E" w:rsidRDefault="0098072E" w:rsidP="0098072E">
      <w:pPr>
        <w:pStyle w:val="naisf"/>
        <w:tabs>
          <w:tab w:val="left" w:pos="6840"/>
        </w:tabs>
        <w:spacing w:before="0" w:after="0"/>
        <w:ind w:firstLine="0"/>
        <w:rPr>
          <w:rFonts w:ascii="Dutch TL" w:eastAsiaTheme="minorHAnsi" w:hAnsi="Dutch TL"/>
          <w:i/>
          <w:iCs/>
          <w:lang w:eastAsia="en-US"/>
        </w:rPr>
      </w:pPr>
    </w:p>
    <w:p w:rsidR="0098072E" w:rsidRDefault="0098072E" w:rsidP="0098072E">
      <w:pPr>
        <w:pStyle w:val="naisf"/>
        <w:tabs>
          <w:tab w:val="left" w:pos="6840"/>
        </w:tabs>
        <w:spacing w:before="0" w:after="0"/>
        <w:ind w:firstLine="0"/>
      </w:pPr>
    </w:p>
    <w:p w:rsidR="0098072E" w:rsidRDefault="0098072E" w:rsidP="0098072E">
      <w:pPr>
        <w:pStyle w:val="naisf"/>
        <w:tabs>
          <w:tab w:val="left" w:pos="6840"/>
        </w:tabs>
        <w:spacing w:before="0" w:after="0"/>
        <w:ind w:firstLine="0"/>
      </w:pPr>
    </w:p>
    <w:p w:rsidR="0098072E" w:rsidRPr="0098072E" w:rsidRDefault="0098072E" w:rsidP="0098072E">
      <w:pPr>
        <w:spacing w:after="0" w:line="240" w:lineRule="auto"/>
        <w:rPr>
          <w:rFonts w:ascii="Dutch TL" w:hAnsi="Dutch TL"/>
          <w:sz w:val="24"/>
          <w:szCs w:val="24"/>
        </w:rPr>
      </w:pPr>
      <w:r w:rsidRPr="0098072E">
        <w:rPr>
          <w:rFonts w:ascii="Dutch TL" w:hAnsi="Dutch TL"/>
          <w:sz w:val="24"/>
          <w:szCs w:val="24"/>
        </w:rPr>
        <w:t>Aizsardzības ministra vietā</w:t>
      </w:r>
      <w:r w:rsidRPr="0098072E">
        <w:rPr>
          <w:rFonts w:ascii="Dutch TL" w:hAnsi="Dutch TL"/>
          <w:sz w:val="24"/>
          <w:szCs w:val="24"/>
        </w:rPr>
        <w:tab/>
      </w:r>
    </w:p>
    <w:p w:rsidR="0098072E" w:rsidRPr="0098072E" w:rsidRDefault="0098072E" w:rsidP="0098072E">
      <w:pPr>
        <w:spacing w:after="0" w:line="240" w:lineRule="auto"/>
        <w:rPr>
          <w:rFonts w:ascii="Dutch TL" w:hAnsi="Dutch TL"/>
          <w:sz w:val="24"/>
          <w:szCs w:val="24"/>
        </w:rPr>
      </w:pPr>
      <w:r w:rsidRPr="0098072E">
        <w:rPr>
          <w:rFonts w:ascii="Dutch TL" w:hAnsi="Dutch TL"/>
          <w:sz w:val="24"/>
          <w:szCs w:val="24"/>
        </w:rPr>
        <w:t xml:space="preserve">Ekonomikas ministre                                                     </w:t>
      </w:r>
      <w:r>
        <w:rPr>
          <w:rFonts w:ascii="Dutch TL" w:hAnsi="Dutch TL"/>
          <w:sz w:val="24"/>
          <w:szCs w:val="24"/>
        </w:rPr>
        <w:t xml:space="preserve">                           </w:t>
      </w:r>
      <w:r w:rsidRPr="0098072E">
        <w:rPr>
          <w:rFonts w:ascii="Dutch TL" w:hAnsi="Dutch TL"/>
          <w:sz w:val="24"/>
          <w:szCs w:val="24"/>
        </w:rPr>
        <w:t xml:space="preserve">D.Reizniece-Ozola                                                                                    </w:t>
      </w:r>
    </w:p>
    <w:p w:rsidR="0098072E" w:rsidRPr="0098072E" w:rsidRDefault="0098072E" w:rsidP="0098072E">
      <w:pPr>
        <w:spacing w:after="0" w:line="240" w:lineRule="auto"/>
        <w:rPr>
          <w:rFonts w:ascii="Dutch TL" w:hAnsi="Dutch TL"/>
          <w:sz w:val="24"/>
          <w:szCs w:val="24"/>
        </w:rPr>
      </w:pPr>
      <w:r w:rsidRPr="0098072E">
        <w:rPr>
          <w:rFonts w:ascii="Dutch TL" w:hAnsi="Dutch TL"/>
          <w:sz w:val="24"/>
          <w:szCs w:val="24"/>
        </w:rPr>
        <w:t> </w:t>
      </w:r>
    </w:p>
    <w:p w:rsidR="0098072E" w:rsidRPr="0098072E" w:rsidRDefault="0098072E" w:rsidP="0098072E">
      <w:pPr>
        <w:spacing w:after="0" w:line="240" w:lineRule="auto"/>
        <w:rPr>
          <w:rFonts w:ascii="Dutch TL" w:hAnsi="Dutch TL"/>
          <w:sz w:val="24"/>
          <w:szCs w:val="24"/>
        </w:rPr>
      </w:pPr>
      <w:r w:rsidRPr="0098072E">
        <w:rPr>
          <w:rFonts w:ascii="Dutch TL" w:hAnsi="Dutch TL"/>
          <w:sz w:val="24"/>
          <w:szCs w:val="24"/>
        </w:rPr>
        <w:t>Vīza: Valsts sekretāra p.i.                                              </w:t>
      </w:r>
      <w:r>
        <w:rPr>
          <w:rFonts w:ascii="Dutch TL" w:hAnsi="Dutch TL"/>
          <w:sz w:val="24"/>
          <w:szCs w:val="24"/>
        </w:rPr>
        <w:t>                          </w:t>
      </w:r>
      <w:r w:rsidRPr="0098072E">
        <w:rPr>
          <w:rFonts w:ascii="Dutch TL" w:hAnsi="Dutch TL"/>
          <w:sz w:val="24"/>
          <w:szCs w:val="24"/>
        </w:rPr>
        <w:t>I.Dreģe</w:t>
      </w:r>
    </w:p>
    <w:p w:rsidR="0098072E" w:rsidRDefault="0098072E" w:rsidP="0098072E">
      <w:pPr>
        <w:pStyle w:val="StyleRight"/>
        <w:spacing w:after="0"/>
        <w:ind w:firstLine="0"/>
        <w:jc w:val="both"/>
      </w:pPr>
    </w:p>
    <w:p w:rsidR="004D15A9" w:rsidRPr="00596CE6" w:rsidRDefault="004D15A9" w:rsidP="00DA596D">
      <w:pPr>
        <w:spacing w:after="0" w:line="240" w:lineRule="auto"/>
        <w:rPr>
          <w:rFonts w:ascii="Dutch TL" w:hAnsi="Dutch TL" w:cs="Times New Roman"/>
          <w:sz w:val="24"/>
          <w:szCs w:val="24"/>
        </w:rPr>
      </w:pPr>
    </w:p>
    <w:p w:rsidR="0076679C" w:rsidRDefault="0076679C" w:rsidP="00DA596D">
      <w:pPr>
        <w:spacing w:after="0" w:line="240" w:lineRule="auto"/>
        <w:rPr>
          <w:rFonts w:ascii="Dutch TL" w:hAnsi="Dutch TL" w:cs="Times New Roman"/>
          <w:sz w:val="24"/>
          <w:szCs w:val="24"/>
        </w:rPr>
      </w:pPr>
    </w:p>
    <w:p w:rsidR="007252D5" w:rsidRDefault="007252D5" w:rsidP="00DA596D">
      <w:pPr>
        <w:spacing w:after="0" w:line="240" w:lineRule="auto"/>
        <w:rPr>
          <w:rFonts w:ascii="Dutch TL" w:hAnsi="Dutch TL" w:cs="Times New Roman"/>
          <w:sz w:val="24"/>
          <w:szCs w:val="24"/>
        </w:rPr>
      </w:pPr>
    </w:p>
    <w:p w:rsidR="007252D5" w:rsidRDefault="007252D5" w:rsidP="00DA596D">
      <w:pPr>
        <w:spacing w:after="0" w:line="240" w:lineRule="auto"/>
        <w:rPr>
          <w:rFonts w:ascii="Dutch TL" w:hAnsi="Dutch TL" w:cs="Times New Roman"/>
          <w:sz w:val="24"/>
          <w:szCs w:val="24"/>
        </w:rPr>
      </w:pPr>
    </w:p>
    <w:p w:rsidR="007252D5" w:rsidRDefault="007252D5" w:rsidP="00DA596D">
      <w:pPr>
        <w:spacing w:after="0" w:line="240" w:lineRule="auto"/>
        <w:rPr>
          <w:rFonts w:ascii="Dutch TL" w:hAnsi="Dutch TL" w:cs="Times New Roman"/>
          <w:sz w:val="24"/>
          <w:szCs w:val="24"/>
        </w:rPr>
      </w:pPr>
    </w:p>
    <w:p w:rsidR="007252D5" w:rsidRDefault="007252D5" w:rsidP="00DA596D">
      <w:pPr>
        <w:spacing w:after="0" w:line="240" w:lineRule="auto"/>
        <w:rPr>
          <w:rFonts w:ascii="Dutch TL" w:hAnsi="Dutch TL" w:cs="Times New Roman"/>
          <w:sz w:val="24"/>
          <w:szCs w:val="24"/>
        </w:rPr>
      </w:pPr>
    </w:p>
    <w:p w:rsidR="00C263BB" w:rsidRPr="00C263BB" w:rsidRDefault="00D00BE1" w:rsidP="00C263B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w:t>
      </w:r>
      <w:r w:rsidR="00891BD7">
        <w:rPr>
          <w:rFonts w:ascii="Times New Roman" w:hAnsi="Times New Roman" w:cs="Times New Roman"/>
          <w:color w:val="000000"/>
          <w:sz w:val="16"/>
          <w:szCs w:val="16"/>
        </w:rPr>
        <w:t>9</w:t>
      </w:r>
      <w:r w:rsidR="00D1661F">
        <w:rPr>
          <w:rFonts w:ascii="Times New Roman" w:hAnsi="Times New Roman" w:cs="Times New Roman"/>
          <w:color w:val="000000"/>
          <w:sz w:val="16"/>
          <w:szCs w:val="16"/>
        </w:rPr>
        <w:t>.08</w:t>
      </w:r>
      <w:r w:rsidR="00C263BB" w:rsidRPr="00C263BB">
        <w:rPr>
          <w:rFonts w:ascii="Times New Roman" w:hAnsi="Times New Roman" w:cs="Times New Roman"/>
          <w:color w:val="000000"/>
          <w:sz w:val="16"/>
          <w:szCs w:val="16"/>
        </w:rPr>
        <w:t>.2015. 13:1</w:t>
      </w:r>
      <w:r w:rsidR="0092227A">
        <w:rPr>
          <w:rFonts w:ascii="Times New Roman" w:hAnsi="Times New Roman" w:cs="Times New Roman"/>
          <w:color w:val="000000"/>
          <w:sz w:val="16"/>
          <w:szCs w:val="16"/>
        </w:rPr>
        <w:t>1</w:t>
      </w:r>
    </w:p>
    <w:p w:rsidR="00DB1206" w:rsidRDefault="004A0DF6" w:rsidP="00C263BB">
      <w:pPr>
        <w:spacing w:after="0" w:line="240" w:lineRule="auto"/>
        <w:rPr>
          <w:rFonts w:ascii="Times New Roman" w:hAnsi="Times New Roman" w:cs="Times New Roman"/>
          <w:color w:val="000000"/>
          <w:sz w:val="16"/>
          <w:szCs w:val="16"/>
        </w:rPr>
      </w:pPr>
      <w:r>
        <w:fldChar w:fldCharType="begin"/>
      </w:r>
      <w:r>
        <w:instrText xml:space="preserve"> NUMWORDS   \* MERGEFORMAT </w:instrText>
      </w:r>
      <w:r>
        <w:fldChar w:fldCharType="separate"/>
      </w:r>
      <w:r w:rsidR="00AE5FA6" w:rsidRPr="00AE5FA6">
        <w:rPr>
          <w:rFonts w:ascii="Times New Roman" w:hAnsi="Times New Roman" w:cs="Times New Roman"/>
          <w:noProof/>
          <w:color w:val="000000"/>
          <w:sz w:val="16"/>
          <w:szCs w:val="16"/>
        </w:rPr>
        <w:t>908</w:t>
      </w:r>
      <w:r>
        <w:rPr>
          <w:rFonts w:ascii="Times New Roman" w:hAnsi="Times New Roman" w:cs="Times New Roman"/>
          <w:noProof/>
          <w:color w:val="000000"/>
          <w:sz w:val="16"/>
          <w:szCs w:val="16"/>
        </w:rPr>
        <w:fldChar w:fldCharType="end"/>
      </w:r>
    </w:p>
    <w:p w:rsidR="00C263BB" w:rsidRPr="00C263BB" w:rsidRDefault="00C263BB" w:rsidP="00C263BB">
      <w:pPr>
        <w:spacing w:after="0" w:line="240" w:lineRule="auto"/>
        <w:rPr>
          <w:rFonts w:ascii="Times New Roman" w:hAnsi="Times New Roman" w:cs="Times New Roman"/>
          <w:color w:val="000000"/>
          <w:sz w:val="16"/>
          <w:szCs w:val="16"/>
        </w:rPr>
      </w:pPr>
      <w:r w:rsidRPr="00C263BB">
        <w:rPr>
          <w:rFonts w:ascii="Times New Roman" w:hAnsi="Times New Roman" w:cs="Times New Roman"/>
          <w:color w:val="000000"/>
          <w:sz w:val="16"/>
          <w:szCs w:val="16"/>
        </w:rPr>
        <w:t>Linda Masāne</w:t>
      </w:r>
    </w:p>
    <w:p w:rsidR="00C263BB" w:rsidRPr="00C263BB" w:rsidRDefault="00C263BB" w:rsidP="00C263BB">
      <w:pPr>
        <w:spacing w:after="0" w:line="240" w:lineRule="auto"/>
        <w:rPr>
          <w:rFonts w:ascii="Times New Roman" w:hAnsi="Times New Roman" w:cs="Times New Roman"/>
          <w:color w:val="000000"/>
          <w:sz w:val="16"/>
          <w:szCs w:val="16"/>
        </w:rPr>
      </w:pPr>
      <w:r w:rsidRPr="00C263BB">
        <w:rPr>
          <w:rFonts w:ascii="Times New Roman" w:hAnsi="Times New Roman" w:cs="Times New Roman"/>
          <w:color w:val="000000"/>
          <w:sz w:val="16"/>
          <w:szCs w:val="16"/>
        </w:rPr>
        <w:t>tālr.: 6717780</w:t>
      </w:r>
      <w:r w:rsidR="00301DFD">
        <w:rPr>
          <w:rFonts w:ascii="Times New Roman" w:hAnsi="Times New Roman" w:cs="Times New Roman"/>
          <w:color w:val="000000"/>
          <w:sz w:val="16"/>
          <w:szCs w:val="16"/>
        </w:rPr>
        <w:t>4</w:t>
      </w:r>
    </w:p>
    <w:p w:rsidR="00C263BB" w:rsidRPr="00C263BB" w:rsidRDefault="00C263BB" w:rsidP="00C263BB">
      <w:pPr>
        <w:spacing w:after="0" w:line="240" w:lineRule="auto"/>
        <w:rPr>
          <w:rFonts w:ascii="Times New Roman" w:hAnsi="Times New Roman" w:cs="Times New Roman"/>
          <w:color w:val="000000"/>
          <w:sz w:val="16"/>
          <w:szCs w:val="16"/>
        </w:rPr>
      </w:pPr>
      <w:r w:rsidRPr="00C263BB">
        <w:rPr>
          <w:rFonts w:ascii="Times New Roman" w:hAnsi="Times New Roman" w:cs="Times New Roman"/>
          <w:color w:val="000000"/>
          <w:sz w:val="16"/>
          <w:szCs w:val="16"/>
        </w:rPr>
        <w:t>fakss:</w:t>
      </w:r>
      <w:r w:rsidRPr="00C263BB">
        <w:rPr>
          <w:rFonts w:ascii="Times New Roman" w:hAnsi="Times New Roman" w:cs="Times New Roman"/>
          <w:sz w:val="16"/>
          <w:szCs w:val="16"/>
        </w:rPr>
        <w:t xml:space="preserve"> </w:t>
      </w:r>
      <w:r w:rsidR="00301DFD">
        <w:rPr>
          <w:rFonts w:ascii="Times New Roman" w:hAnsi="Times New Roman" w:cs="Times New Roman"/>
          <w:sz w:val="16"/>
          <w:szCs w:val="16"/>
        </w:rPr>
        <w:t>67177878</w:t>
      </w:r>
    </w:p>
    <w:p w:rsidR="00C263BB" w:rsidRPr="00C263BB" w:rsidRDefault="00C263BB" w:rsidP="00C263BB">
      <w:pPr>
        <w:spacing w:after="0" w:line="240" w:lineRule="auto"/>
        <w:rPr>
          <w:rFonts w:ascii="Times New Roman" w:hAnsi="Times New Roman" w:cs="Times New Roman"/>
          <w:color w:val="000000"/>
        </w:rPr>
      </w:pPr>
      <w:r w:rsidRPr="00C263BB">
        <w:rPr>
          <w:rFonts w:ascii="Times New Roman" w:hAnsi="Times New Roman" w:cs="Times New Roman"/>
          <w:color w:val="000000"/>
          <w:sz w:val="16"/>
          <w:szCs w:val="16"/>
        </w:rPr>
        <w:t>e-pasta adrese: linda.masane@midd.gov.lv</w:t>
      </w:r>
    </w:p>
    <w:p w:rsidR="004D15A9" w:rsidRPr="00596CE6" w:rsidRDefault="004D15A9" w:rsidP="00DA596D">
      <w:pPr>
        <w:spacing w:after="0" w:line="240" w:lineRule="auto"/>
        <w:rPr>
          <w:rFonts w:ascii="Dutch TL" w:hAnsi="Dutch TL" w:cs="Times New Roman"/>
          <w:sz w:val="24"/>
          <w:szCs w:val="24"/>
        </w:rPr>
      </w:pPr>
    </w:p>
    <w:sectPr w:rsidR="004D15A9" w:rsidRPr="00596CE6" w:rsidSect="00596CE6">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10" w:rsidRDefault="00253410" w:rsidP="004D15A9">
      <w:pPr>
        <w:spacing w:after="0" w:line="240" w:lineRule="auto"/>
      </w:pPr>
      <w:r>
        <w:separator/>
      </w:r>
    </w:p>
  </w:endnote>
  <w:endnote w:type="continuationSeparator" w:id="0">
    <w:p w:rsidR="00253410" w:rsidRDefault="0025341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10" w:rsidRPr="004D15A9" w:rsidRDefault="00253410" w:rsidP="00E00C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w:t>
    </w:r>
    <w:r w:rsidRPr="004D15A9">
      <w:rPr>
        <w:rFonts w:ascii="Times New Roman" w:hAnsi="Times New Roman" w:cs="Times New Roman"/>
        <w:color w:val="000000" w:themeColor="text1"/>
        <w:sz w:val="20"/>
        <w:szCs w:val="20"/>
      </w:rPr>
      <w:t>MAnot_</w:t>
    </w:r>
    <w:r w:rsidR="00D00BE1">
      <w:rPr>
        <w:rFonts w:ascii="Times New Roman" w:hAnsi="Times New Roman" w:cs="Times New Roman"/>
        <w:color w:val="000000" w:themeColor="text1"/>
        <w:sz w:val="20"/>
        <w:szCs w:val="20"/>
      </w:rPr>
      <w:t>1</w:t>
    </w:r>
    <w:r w:rsidR="00891BD7">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0815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pensija</w:t>
    </w:r>
    <w:r w:rsidRPr="00ED666A">
      <w:rPr>
        <w:rFonts w:ascii="Times New Roman" w:hAnsi="Times New Roman" w:cs="Times New Roman"/>
        <w:color w:val="000000" w:themeColor="text1"/>
        <w:sz w:val="20"/>
        <w:szCs w:val="20"/>
      </w:rPr>
      <w:t xml:space="preserve">; </w:t>
    </w:r>
    <w:r w:rsidRPr="00ED666A">
      <w:rPr>
        <w:rFonts w:ascii="Times New Roman" w:eastAsia="Times New Roman" w:hAnsi="Times New Roman" w:cs="Times New Roman"/>
        <w:bCs/>
        <w:sz w:val="20"/>
        <w:szCs w:val="20"/>
        <w:lang w:eastAsia="lv-LV"/>
      </w:rPr>
      <w:t>Ministru kabineta noteikumu „</w:t>
    </w:r>
    <w:r w:rsidRPr="00ED666A">
      <w:rPr>
        <w:rFonts w:ascii="Times New Roman" w:hAnsi="Times New Roman" w:cs="Times New Roman"/>
        <w:sz w:val="20"/>
        <w:szCs w:val="20"/>
      </w:rPr>
      <w:t>Valsts drošības iestāžu amatpersonu izdienas pensijas piešķiršanas, aprēķināšanas un izmaksas kārtība</w:t>
    </w:r>
    <w:r w:rsidRPr="00ED666A">
      <w:rPr>
        <w:rFonts w:ascii="Times New Roman" w:eastAsia="Times New Roman" w:hAnsi="Times New Roman" w:cs="Times New Roman"/>
        <w:bCs/>
        <w:sz w:val="20"/>
        <w:szCs w:val="20"/>
        <w:lang w:eastAsia="lv-LV"/>
      </w:rPr>
      <w:t>” projekta</w:t>
    </w:r>
    <w:r w:rsidRPr="00ED666A">
      <w:rPr>
        <w:rFonts w:ascii="Times New Roman" w:hAnsi="Times New Roman" w:cs="Times New Roman"/>
        <w:color w:val="000000" w:themeColor="text1"/>
        <w:sz w:val="20"/>
        <w:szCs w:val="20"/>
      </w:rPr>
      <w:t xml:space="preserve"> </w:t>
    </w:r>
    <w:r w:rsidRPr="00ED666A">
      <w:rPr>
        <w:rFonts w:ascii="Times New Roman" w:eastAsia="Times New Roman" w:hAnsi="Times New Roman" w:cs="Times New Roman"/>
        <w:bCs/>
        <w:color w:val="000000" w:themeColor="text1"/>
        <w:sz w:val="20"/>
        <w:szCs w:val="20"/>
        <w:lang w:eastAsia="lv-LV"/>
      </w:rPr>
      <w:t>sākotnējās ietekmes novērtējuma ziņojums (anotācija</w:t>
    </w:r>
    <w:r w:rsidRPr="004D15A9">
      <w:rPr>
        <w:rFonts w:ascii="Times New Roman" w:eastAsia="Times New Roman" w:hAnsi="Times New Roman" w:cs="Times New Roman"/>
        <w:bCs/>
        <w:color w:val="000000" w:themeColor="text1"/>
        <w:sz w:val="20"/>
        <w:szCs w:val="20"/>
        <w:lang w:eastAsia="lv-LV"/>
      </w:rPr>
      <w:t>)</w:t>
    </w:r>
  </w:p>
  <w:p w:rsidR="00253410" w:rsidRPr="00ED666A" w:rsidRDefault="00253410" w:rsidP="00ED666A">
    <w:pPr>
      <w:pStyle w:val="Footer"/>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10" w:rsidRPr="004D15A9" w:rsidRDefault="00253410" w:rsidP="004D15A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w:t>
    </w:r>
    <w:r w:rsidRPr="004D15A9">
      <w:rPr>
        <w:rFonts w:ascii="Times New Roman" w:hAnsi="Times New Roman" w:cs="Times New Roman"/>
        <w:color w:val="000000" w:themeColor="text1"/>
        <w:sz w:val="20"/>
        <w:szCs w:val="20"/>
      </w:rPr>
      <w:t>MAnot_</w:t>
    </w:r>
    <w:r w:rsidR="00D00BE1">
      <w:rPr>
        <w:rFonts w:ascii="Times New Roman" w:hAnsi="Times New Roman" w:cs="Times New Roman"/>
        <w:color w:val="000000" w:themeColor="text1"/>
        <w:sz w:val="20"/>
        <w:szCs w:val="20"/>
      </w:rPr>
      <w:t>1</w:t>
    </w:r>
    <w:r w:rsidR="00891BD7">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0815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pensija</w:t>
    </w:r>
    <w:r w:rsidRPr="00ED666A">
      <w:rPr>
        <w:rFonts w:ascii="Times New Roman" w:hAnsi="Times New Roman" w:cs="Times New Roman"/>
        <w:color w:val="000000" w:themeColor="text1"/>
        <w:sz w:val="20"/>
        <w:szCs w:val="20"/>
      </w:rPr>
      <w:t xml:space="preserve">; </w:t>
    </w:r>
    <w:r w:rsidRPr="00ED666A">
      <w:rPr>
        <w:rFonts w:ascii="Times New Roman" w:eastAsia="Times New Roman" w:hAnsi="Times New Roman" w:cs="Times New Roman"/>
        <w:bCs/>
        <w:sz w:val="20"/>
        <w:szCs w:val="20"/>
        <w:lang w:eastAsia="lv-LV"/>
      </w:rPr>
      <w:t>Ministru kabineta noteikumu „</w:t>
    </w:r>
    <w:r w:rsidRPr="00ED666A">
      <w:rPr>
        <w:rFonts w:ascii="Times New Roman" w:hAnsi="Times New Roman" w:cs="Times New Roman"/>
        <w:sz w:val="20"/>
        <w:szCs w:val="20"/>
      </w:rPr>
      <w:t>Valsts drošības iestāžu amatpersonu izdienas pensijas piešķiršanas, aprēķināšanas un izmaksas kārtība</w:t>
    </w:r>
    <w:r w:rsidRPr="00ED666A">
      <w:rPr>
        <w:rFonts w:ascii="Times New Roman" w:eastAsia="Times New Roman" w:hAnsi="Times New Roman" w:cs="Times New Roman"/>
        <w:bCs/>
        <w:sz w:val="20"/>
        <w:szCs w:val="20"/>
        <w:lang w:eastAsia="lv-LV"/>
      </w:rPr>
      <w:t>” projekta</w:t>
    </w:r>
    <w:r w:rsidRPr="00ED666A">
      <w:rPr>
        <w:rFonts w:ascii="Times New Roman" w:hAnsi="Times New Roman" w:cs="Times New Roman"/>
        <w:color w:val="000000" w:themeColor="text1"/>
        <w:sz w:val="20"/>
        <w:szCs w:val="20"/>
      </w:rPr>
      <w:t xml:space="preserve"> </w:t>
    </w:r>
    <w:r w:rsidRPr="00ED666A">
      <w:rPr>
        <w:rFonts w:ascii="Times New Roman" w:eastAsia="Times New Roman" w:hAnsi="Times New Roman" w:cs="Times New Roman"/>
        <w:bCs/>
        <w:color w:val="000000" w:themeColor="text1"/>
        <w:sz w:val="20"/>
        <w:szCs w:val="20"/>
        <w:lang w:eastAsia="lv-LV"/>
      </w:rPr>
      <w:t>sākotnējās ietekmes novērtējuma ziņojums (anotācija</w:t>
    </w:r>
    <w:r w:rsidRPr="004D15A9">
      <w:rPr>
        <w:rFonts w:ascii="Times New Roman" w:eastAsia="Times New Roman" w:hAnsi="Times New Roman" w:cs="Times New Roman"/>
        <w:bCs/>
        <w:color w:val="000000" w:themeColor="text1"/>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10" w:rsidRDefault="00253410" w:rsidP="004D15A9">
      <w:pPr>
        <w:spacing w:after="0" w:line="240" w:lineRule="auto"/>
      </w:pPr>
      <w:r>
        <w:separator/>
      </w:r>
    </w:p>
  </w:footnote>
  <w:footnote w:type="continuationSeparator" w:id="0">
    <w:p w:rsidR="00253410" w:rsidRDefault="0025341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253410" w:rsidRPr="004D15A9" w:rsidRDefault="008C15C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253410"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A0DF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253410" w:rsidRDefault="0025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D7C"/>
    <w:multiLevelType w:val="hybridMultilevel"/>
    <w:tmpl w:val="E482F23A"/>
    <w:lvl w:ilvl="0" w:tplc="722EE9E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746E9"/>
    <w:rsid w:val="00101CD5"/>
    <w:rsid w:val="001A30AA"/>
    <w:rsid w:val="001C5034"/>
    <w:rsid w:val="001E2E3E"/>
    <w:rsid w:val="002079AA"/>
    <w:rsid w:val="002238B9"/>
    <w:rsid w:val="00253410"/>
    <w:rsid w:val="00301DFD"/>
    <w:rsid w:val="00314C14"/>
    <w:rsid w:val="003209C8"/>
    <w:rsid w:val="003210D5"/>
    <w:rsid w:val="00327955"/>
    <w:rsid w:val="003770EC"/>
    <w:rsid w:val="003922B0"/>
    <w:rsid w:val="00395A0D"/>
    <w:rsid w:val="003A2A0B"/>
    <w:rsid w:val="003C004C"/>
    <w:rsid w:val="004030A9"/>
    <w:rsid w:val="00411B42"/>
    <w:rsid w:val="0041337A"/>
    <w:rsid w:val="00443018"/>
    <w:rsid w:val="00455E07"/>
    <w:rsid w:val="004A0DF6"/>
    <w:rsid w:val="004D15A9"/>
    <w:rsid w:val="004D32CC"/>
    <w:rsid w:val="004F6037"/>
    <w:rsid w:val="00512EBC"/>
    <w:rsid w:val="005170A2"/>
    <w:rsid w:val="005170F4"/>
    <w:rsid w:val="00525E7A"/>
    <w:rsid w:val="00541DF1"/>
    <w:rsid w:val="0057077C"/>
    <w:rsid w:val="00572A2E"/>
    <w:rsid w:val="005866E0"/>
    <w:rsid w:val="00596CE6"/>
    <w:rsid w:val="005C1097"/>
    <w:rsid w:val="005D4E8A"/>
    <w:rsid w:val="00667511"/>
    <w:rsid w:val="006709E4"/>
    <w:rsid w:val="006B3F8E"/>
    <w:rsid w:val="006C012A"/>
    <w:rsid w:val="00713E7F"/>
    <w:rsid w:val="007252D5"/>
    <w:rsid w:val="00740DFA"/>
    <w:rsid w:val="0076679C"/>
    <w:rsid w:val="00773E32"/>
    <w:rsid w:val="007838F6"/>
    <w:rsid w:val="0081203F"/>
    <w:rsid w:val="00841036"/>
    <w:rsid w:val="00870344"/>
    <w:rsid w:val="00891BD7"/>
    <w:rsid w:val="008955EA"/>
    <w:rsid w:val="008C15C4"/>
    <w:rsid w:val="008C4281"/>
    <w:rsid w:val="0091073F"/>
    <w:rsid w:val="0092227A"/>
    <w:rsid w:val="009339E1"/>
    <w:rsid w:val="00957E08"/>
    <w:rsid w:val="0098072E"/>
    <w:rsid w:val="00982B48"/>
    <w:rsid w:val="00A72FE7"/>
    <w:rsid w:val="00A8308F"/>
    <w:rsid w:val="00AA14A6"/>
    <w:rsid w:val="00AB1BD0"/>
    <w:rsid w:val="00AB633C"/>
    <w:rsid w:val="00AC2635"/>
    <w:rsid w:val="00AC560F"/>
    <w:rsid w:val="00AD1802"/>
    <w:rsid w:val="00AE5FA6"/>
    <w:rsid w:val="00B00737"/>
    <w:rsid w:val="00B12510"/>
    <w:rsid w:val="00B128A8"/>
    <w:rsid w:val="00B2309C"/>
    <w:rsid w:val="00B320CB"/>
    <w:rsid w:val="00B9772E"/>
    <w:rsid w:val="00BB1F46"/>
    <w:rsid w:val="00BC2920"/>
    <w:rsid w:val="00BC4588"/>
    <w:rsid w:val="00BD5015"/>
    <w:rsid w:val="00C02B26"/>
    <w:rsid w:val="00C02DBF"/>
    <w:rsid w:val="00C217A7"/>
    <w:rsid w:val="00C263BB"/>
    <w:rsid w:val="00C34BE5"/>
    <w:rsid w:val="00C357B7"/>
    <w:rsid w:val="00C84ABF"/>
    <w:rsid w:val="00CA2D46"/>
    <w:rsid w:val="00CB4B28"/>
    <w:rsid w:val="00CC3DE0"/>
    <w:rsid w:val="00D00BE1"/>
    <w:rsid w:val="00D1661F"/>
    <w:rsid w:val="00D313D5"/>
    <w:rsid w:val="00D768AE"/>
    <w:rsid w:val="00DA596D"/>
    <w:rsid w:val="00DB1206"/>
    <w:rsid w:val="00DC78E5"/>
    <w:rsid w:val="00E00CB9"/>
    <w:rsid w:val="00E30A2A"/>
    <w:rsid w:val="00E81823"/>
    <w:rsid w:val="00E903C0"/>
    <w:rsid w:val="00ED666A"/>
    <w:rsid w:val="00F12E2F"/>
    <w:rsid w:val="00F37C47"/>
    <w:rsid w:val="00F46687"/>
    <w:rsid w:val="00F90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4D15A9"/>
  </w:style>
  <w:style w:type="paragraph" w:styleId="Footer">
    <w:name w:val="footer"/>
    <w:basedOn w:val="Normal"/>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4D15A9"/>
  </w:style>
  <w:style w:type="paragraph" w:styleId="BalloonText">
    <w:name w:val="Balloon Text"/>
    <w:basedOn w:val="Normal"/>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A2A0B"/>
    <w:rPr>
      <w:rFonts w:ascii="Tahoma" w:hAnsi="Tahoma" w:cs="Tahoma"/>
      <w:sz w:val="16"/>
      <w:szCs w:val="16"/>
    </w:rPr>
  </w:style>
  <w:style w:type="paragraph" w:customStyle="1" w:styleId="naiskr">
    <w:name w:val="naiskr"/>
    <w:basedOn w:val="Normal"/>
    <w:rsid w:val="00740DFA"/>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740DFA"/>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443018"/>
    <w:pPr>
      <w:ind w:left="720"/>
      <w:contextualSpacing/>
    </w:pPr>
  </w:style>
  <w:style w:type="character" w:styleId="Hyperlink">
    <w:name w:val="Hyperlink"/>
    <w:uiPriority w:val="99"/>
    <w:unhideWhenUsed/>
    <w:rsid w:val="00455E07"/>
    <w:rPr>
      <w:color w:val="0000FF"/>
      <w:u w:val="single"/>
    </w:rPr>
  </w:style>
  <w:style w:type="paragraph" w:customStyle="1" w:styleId="naisf">
    <w:name w:val="naisf"/>
    <w:basedOn w:val="Normal"/>
    <w:rsid w:val="0098072E"/>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4D15A9"/>
  </w:style>
  <w:style w:type="paragraph" w:styleId="Footer">
    <w:name w:val="footer"/>
    <w:basedOn w:val="Normal"/>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4D15A9"/>
  </w:style>
  <w:style w:type="paragraph" w:styleId="BalloonText">
    <w:name w:val="Balloon Text"/>
    <w:basedOn w:val="Normal"/>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A2A0B"/>
    <w:rPr>
      <w:rFonts w:ascii="Tahoma" w:hAnsi="Tahoma" w:cs="Tahoma"/>
      <w:sz w:val="16"/>
      <w:szCs w:val="16"/>
    </w:rPr>
  </w:style>
  <w:style w:type="paragraph" w:customStyle="1" w:styleId="naiskr">
    <w:name w:val="naiskr"/>
    <w:basedOn w:val="Normal"/>
    <w:rsid w:val="00740DFA"/>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740DFA"/>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443018"/>
    <w:pPr>
      <w:ind w:left="720"/>
      <w:contextualSpacing/>
    </w:pPr>
  </w:style>
  <w:style w:type="character" w:styleId="Hyperlink">
    <w:name w:val="Hyperlink"/>
    <w:uiPriority w:val="99"/>
    <w:unhideWhenUsed/>
    <w:rsid w:val="00455E07"/>
    <w:rPr>
      <w:color w:val="0000FF"/>
      <w:u w:val="single"/>
    </w:rPr>
  </w:style>
  <w:style w:type="paragraph" w:customStyle="1" w:styleId="naisf">
    <w:name w:val="naisf"/>
    <w:basedOn w:val="Normal"/>
    <w:rsid w:val="0098072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68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41020603">
      <w:bodyDiv w:val="1"/>
      <w:marLeft w:val="0"/>
      <w:marRight w:val="0"/>
      <w:marTop w:val="0"/>
      <w:marBottom w:val="0"/>
      <w:divBdr>
        <w:top w:val="none" w:sz="0" w:space="0" w:color="auto"/>
        <w:left w:val="none" w:sz="0" w:space="0" w:color="auto"/>
        <w:bottom w:val="none" w:sz="0" w:space="0" w:color="auto"/>
        <w:right w:val="none" w:sz="0" w:space="0" w:color="auto"/>
      </w:divBdr>
    </w:div>
    <w:div w:id="168593990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7744-par-izdienas-pensijam-iekslietu-ministrijas-sistemas-darbiniekiem-ar-specialajam-dienesta-pakapem"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DE97-5E15-4EBF-A165-635C9CD2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5108</Words>
  <Characters>2913</Characters>
  <Application>Microsoft Office Word</Application>
  <DocSecurity>4</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„Valsts drošības iestāžu amatpersonu izdienas pensijas piešķiršanas, aprēķināšanas un izmaksas kārtība” projekta sākotnējās ietekmes novērtējuma ziņojums (anotācija)</vt:lpstr>
      <vt:lpstr>projekta nosaukums</vt:lpstr>
    </vt:vector>
  </TitlesOfParts>
  <Manager>Juridiskais departaments</Manager>
  <Company>Aizsardzības ministrija, Militārās izlūkošanas un drošības dienests</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drošības iestāžu amatpersonu izdienas pensijas piešķiršanas, aprēķināšanas un izmaksas kārtība” projekta sākotnējās ietekmes novērtējuma ziņojums (anotācija)</dc:title>
  <dc:subject>Anotācija</dc:subject>
  <dc:creator>L.Masāne</dc:creator>
  <dc:description>L.Masāne tel.67177804_x000d_
e-pasts:linda.masane@midd.gov.lv</dc:description>
  <cp:lastModifiedBy>Marina Baltā</cp:lastModifiedBy>
  <cp:revision>2</cp:revision>
  <cp:lastPrinted>2015-08-19T06:26:00Z</cp:lastPrinted>
  <dcterms:created xsi:type="dcterms:W3CDTF">2015-08-19T09:39:00Z</dcterms:created>
  <dcterms:modified xsi:type="dcterms:W3CDTF">2015-08-19T09:39:00Z</dcterms:modified>
</cp:coreProperties>
</file>