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9F" w:rsidRDefault="0077389F" w:rsidP="0077389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77389F" w:rsidRDefault="0077389F" w:rsidP="0077389F"/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Nr.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 w:rsidR="00B61F1C">
        <w:rPr>
          <w:rFonts w:ascii="Times New Roman" w:hAnsi="Times New Roman"/>
          <w:b w:val="0"/>
          <w:sz w:val="28"/>
        </w:rPr>
        <w:t>2015</w:t>
      </w:r>
      <w:r>
        <w:rPr>
          <w:rFonts w:ascii="Times New Roman" w:hAnsi="Times New Roman"/>
          <w:b w:val="0"/>
          <w:sz w:val="28"/>
        </w:rPr>
        <w:t>. gada __________</w:t>
      </w:r>
    </w:p>
    <w:p w:rsidR="0077389F" w:rsidRDefault="0077389F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3D40F0" w:rsidRDefault="003D40F0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jc w:val="both"/>
        <w:rPr>
          <w:sz w:val="20"/>
        </w:rPr>
      </w:pPr>
    </w:p>
    <w:p w:rsidR="00097D28" w:rsidRPr="00097D28" w:rsidRDefault="00097D28" w:rsidP="00097D28">
      <w:pPr>
        <w:jc w:val="center"/>
        <w:rPr>
          <w:b/>
          <w:sz w:val="28"/>
          <w:szCs w:val="28"/>
          <w:lang w:eastAsia="lv-LV"/>
        </w:rPr>
      </w:pPr>
      <w:r w:rsidRPr="00097D28">
        <w:rPr>
          <w:b/>
          <w:sz w:val="28"/>
          <w:szCs w:val="28"/>
        </w:rPr>
        <w:t xml:space="preserve">Informatīvais ziņojums </w:t>
      </w:r>
      <w:r w:rsidRPr="00097D28">
        <w:rPr>
          <w:b/>
          <w:sz w:val="28"/>
          <w:szCs w:val="28"/>
          <w:lang w:eastAsia="lv-LV"/>
        </w:rPr>
        <w:t xml:space="preserve">„Par rādītāju </w:t>
      </w:r>
      <w:r w:rsidRPr="00097D28">
        <w:rPr>
          <w:b/>
          <w:sz w:val="28"/>
          <w:szCs w:val="28"/>
        </w:rPr>
        <w:t>–</w:t>
      </w:r>
      <w:r w:rsidRPr="00097D28">
        <w:rPr>
          <w:b/>
          <w:sz w:val="28"/>
          <w:szCs w:val="28"/>
          <w:lang w:eastAsia="lv-LV"/>
        </w:rPr>
        <w:t xml:space="preserve"> republikas pilsētu iekšzemes kopprodukts un pievienotā vērtība </w:t>
      </w:r>
      <w:r w:rsidRPr="00097D28">
        <w:rPr>
          <w:b/>
          <w:sz w:val="28"/>
          <w:szCs w:val="28"/>
        </w:rPr>
        <w:t>–</w:t>
      </w:r>
      <w:r w:rsidRPr="00097D28">
        <w:rPr>
          <w:b/>
          <w:sz w:val="28"/>
          <w:szCs w:val="28"/>
          <w:lang w:eastAsia="lv-LV"/>
        </w:rPr>
        <w:t xml:space="preserve"> iegūšanas iespējām un šādas informācijas iegūšanas nodrošināšanai nepieciešamo finansējumu”</w:t>
      </w:r>
    </w:p>
    <w:p w:rsidR="0077389F" w:rsidRDefault="0077389F" w:rsidP="0077389F">
      <w:pPr>
        <w:jc w:val="both"/>
        <w:rPr>
          <w:sz w:val="20"/>
        </w:rPr>
      </w:pPr>
    </w:p>
    <w:p w:rsidR="003D40F0" w:rsidRDefault="003D40F0" w:rsidP="0077389F">
      <w:pPr>
        <w:jc w:val="both"/>
        <w:rPr>
          <w:sz w:val="20"/>
        </w:rPr>
      </w:pPr>
    </w:p>
    <w:p w:rsidR="00D8109B" w:rsidRDefault="00130E27" w:rsidP="00130E27">
      <w:pPr>
        <w:pStyle w:val="NormalWeb"/>
        <w:numPr>
          <w:ilvl w:val="0"/>
          <w:numId w:val="2"/>
        </w:numPr>
        <w:tabs>
          <w:tab w:val="clear" w:pos="360"/>
          <w:tab w:val="num" w:pos="30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20F5">
        <w:rPr>
          <w:rFonts w:ascii="Times New Roman" w:hAnsi="Times New Roman" w:cs="Times New Roman"/>
          <w:sz w:val="28"/>
          <w:szCs w:val="28"/>
          <w:lang w:val="lv-LV"/>
        </w:rPr>
        <w:t xml:space="preserve">Pieņemt zināšanai </w:t>
      </w:r>
      <w:r w:rsidR="00D82F19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2B20F5">
        <w:rPr>
          <w:rFonts w:ascii="Times New Roman" w:hAnsi="Times New Roman" w:cs="Times New Roman"/>
          <w:sz w:val="28"/>
          <w:szCs w:val="28"/>
          <w:lang w:val="lv-LV"/>
        </w:rPr>
        <w:t>konomikas mi</w:t>
      </w:r>
      <w:r>
        <w:rPr>
          <w:rFonts w:ascii="Times New Roman" w:hAnsi="Times New Roman" w:cs="Times New Roman"/>
          <w:sz w:val="28"/>
          <w:szCs w:val="28"/>
          <w:lang w:val="lv-LV"/>
        </w:rPr>
        <w:t>nistr</w:t>
      </w:r>
      <w:r w:rsidR="00D82F19">
        <w:rPr>
          <w:rFonts w:ascii="Times New Roman" w:hAnsi="Times New Roman" w:cs="Times New Roman"/>
          <w:sz w:val="28"/>
          <w:szCs w:val="28"/>
          <w:lang w:val="lv-LV"/>
        </w:rPr>
        <w:t>e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Pr="002B20F5">
        <w:rPr>
          <w:rFonts w:ascii="Times New Roman" w:hAnsi="Times New Roman" w:cs="Times New Roman"/>
          <w:sz w:val="28"/>
          <w:szCs w:val="28"/>
          <w:lang w:val="lv-LV"/>
        </w:rPr>
        <w:t>iesniegto informatīvo ziņojumu.</w:t>
      </w:r>
    </w:p>
    <w:p w:rsidR="003D40F0" w:rsidRDefault="003D40F0" w:rsidP="003D40F0">
      <w:pPr>
        <w:pStyle w:val="Normal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A4514" w:rsidRDefault="006E1A22" w:rsidP="00CF6BB4">
      <w:pPr>
        <w:pStyle w:val="CommentText"/>
        <w:numPr>
          <w:ilvl w:val="0"/>
          <w:numId w:val="2"/>
        </w:numPr>
        <w:jc w:val="both"/>
        <w:rPr>
          <w:sz w:val="28"/>
          <w:szCs w:val="28"/>
        </w:rPr>
      </w:pPr>
      <w:r w:rsidRPr="0047350A">
        <w:rPr>
          <w:sz w:val="28"/>
          <w:szCs w:val="28"/>
        </w:rPr>
        <w:t>Ekonomikas ministrijai</w:t>
      </w:r>
      <w:r w:rsidR="005A4514">
        <w:rPr>
          <w:sz w:val="28"/>
          <w:szCs w:val="28"/>
        </w:rPr>
        <w:t xml:space="preserve"> (Centrālajai statistikas pārvaldei)</w:t>
      </w:r>
      <w:r w:rsidRPr="0047350A">
        <w:rPr>
          <w:sz w:val="28"/>
          <w:szCs w:val="28"/>
        </w:rPr>
        <w:t xml:space="preserve"> </w:t>
      </w:r>
      <w:r w:rsidR="00D82F19">
        <w:rPr>
          <w:sz w:val="28"/>
          <w:szCs w:val="28"/>
        </w:rPr>
        <w:t xml:space="preserve">nodrošināt </w:t>
      </w:r>
      <w:r w:rsidR="00515CEE">
        <w:rPr>
          <w:sz w:val="28"/>
          <w:szCs w:val="28"/>
        </w:rPr>
        <w:t xml:space="preserve">informatīvā ziņojuma </w:t>
      </w:r>
      <w:r>
        <w:rPr>
          <w:sz w:val="28"/>
          <w:szCs w:val="28"/>
        </w:rPr>
        <w:t>4.sadaļas pirm</w:t>
      </w:r>
      <w:r w:rsidR="001C03D7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D82F19">
        <w:rPr>
          <w:sz w:val="28"/>
          <w:szCs w:val="28"/>
        </w:rPr>
        <w:t>priekšlikumā</w:t>
      </w:r>
      <w:r w:rsidR="005A4514">
        <w:rPr>
          <w:sz w:val="28"/>
          <w:szCs w:val="28"/>
        </w:rPr>
        <w:t xml:space="preserve"> minēto </w:t>
      </w:r>
      <w:r w:rsidR="00D82F19">
        <w:rPr>
          <w:sz w:val="28"/>
          <w:szCs w:val="28"/>
        </w:rPr>
        <w:t xml:space="preserve">eksperimentālo aprēķinu veikšanu </w:t>
      </w:r>
      <w:r w:rsidR="005A4514">
        <w:rPr>
          <w:sz w:val="28"/>
          <w:szCs w:val="28"/>
        </w:rPr>
        <w:t xml:space="preserve">republikas pilsētu </w:t>
      </w:r>
      <w:r w:rsidR="00D82F19">
        <w:rPr>
          <w:sz w:val="28"/>
          <w:szCs w:val="28"/>
        </w:rPr>
        <w:t>pievienotās vērtības un iekšzemes kopprodukta ieguvei</w:t>
      </w:r>
      <w:r w:rsidR="00515CEE">
        <w:rPr>
          <w:sz w:val="28"/>
          <w:szCs w:val="28"/>
        </w:rPr>
        <w:t xml:space="preserve"> un </w:t>
      </w:r>
      <w:r w:rsidRPr="0047350A">
        <w:rPr>
          <w:sz w:val="28"/>
          <w:szCs w:val="28"/>
        </w:rPr>
        <w:t xml:space="preserve">iekļaut </w:t>
      </w:r>
      <w:r w:rsidR="00515CEE">
        <w:rPr>
          <w:sz w:val="28"/>
          <w:szCs w:val="28"/>
        </w:rPr>
        <w:t>tos</w:t>
      </w:r>
      <w:r w:rsidRPr="0047350A">
        <w:rPr>
          <w:sz w:val="28"/>
          <w:szCs w:val="28"/>
        </w:rPr>
        <w:t xml:space="preserve"> Valsts statistiskās informācijas programmas</w:t>
      </w:r>
      <w:r w:rsidR="00515CEE">
        <w:rPr>
          <w:sz w:val="28"/>
          <w:szCs w:val="28"/>
        </w:rPr>
        <w:t xml:space="preserve"> </w:t>
      </w:r>
      <w:r w:rsidR="00CF6BB4" w:rsidRPr="0047350A">
        <w:rPr>
          <w:sz w:val="28"/>
          <w:szCs w:val="28"/>
        </w:rPr>
        <w:t>projektā</w:t>
      </w:r>
      <w:r w:rsidR="00CF6BB4">
        <w:rPr>
          <w:sz w:val="28"/>
          <w:szCs w:val="28"/>
        </w:rPr>
        <w:t xml:space="preserve"> ik gadu, sākot ar </w:t>
      </w:r>
      <w:r w:rsidR="00515CEE">
        <w:rPr>
          <w:sz w:val="28"/>
          <w:szCs w:val="28"/>
        </w:rPr>
        <w:t>2016</w:t>
      </w:r>
      <w:r w:rsidRPr="0047350A">
        <w:rPr>
          <w:sz w:val="28"/>
          <w:szCs w:val="28"/>
        </w:rPr>
        <w:t>.gad</w:t>
      </w:r>
      <w:r w:rsidR="00CF6BB4">
        <w:rPr>
          <w:sz w:val="28"/>
          <w:szCs w:val="28"/>
        </w:rPr>
        <w:t xml:space="preserve">u, </w:t>
      </w:r>
      <w:r w:rsidR="00CF6BB4" w:rsidRPr="00CF6BB4">
        <w:rPr>
          <w:sz w:val="28"/>
          <w:szCs w:val="28"/>
        </w:rPr>
        <w:t xml:space="preserve">līdz </w:t>
      </w:r>
      <w:proofErr w:type="spellStart"/>
      <w:r w:rsidR="00CF6BB4" w:rsidRPr="00CF6BB4">
        <w:rPr>
          <w:sz w:val="28"/>
          <w:szCs w:val="28"/>
        </w:rPr>
        <w:t>protok</w:t>
      </w:r>
      <w:r w:rsidR="00CF6BB4">
        <w:rPr>
          <w:sz w:val="28"/>
          <w:szCs w:val="28"/>
        </w:rPr>
        <w:t>o</w:t>
      </w:r>
      <w:r w:rsidR="00CF6BB4" w:rsidRPr="00CF6BB4">
        <w:rPr>
          <w:sz w:val="28"/>
          <w:szCs w:val="28"/>
        </w:rPr>
        <w:t>l</w:t>
      </w:r>
      <w:r w:rsidR="00057B7F">
        <w:rPr>
          <w:sz w:val="28"/>
          <w:szCs w:val="28"/>
        </w:rPr>
        <w:t>lēmuma</w:t>
      </w:r>
      <w:proofErr w:type="spellEnd"/>
      <w:r w:rsidR="00CF6BB4" w:rsidRPr="00CF6BB4">
        <w:rPr>
          <w:sz w:val="28"/>
          <w:szCs w:val="28"/>
        </w:rPr>
        <w:t xml:space="preserve"> 3.punktā minētā priekšlikuma īstenošanai</w:t>
      </w:r>
      <w:r w:rsidRPr="0047350A">
        <w:rPr>
          <w:sz w:val="28"/>
          <w:szCs w:val="28"/>
        </w:rPr>
        <w:t>.</w:t>
      </w:r>
    </w:p>
    <w:p w:rsidR="003D40F0" w:rsidRDefault="003D40F0" w:rsidP="003D40F0">
      <w:pPr>
        <w:pStyle w:val="CommentText"/>
        <w:jc w:val="both"/>
        <w:rPr>
          <w:sz w:val="28"/>
          <w:szCs w:val="28"/>
        </w:rPr>
      </w:pPr>
    </w:p>
    <w:p w:rsidR="005A4514" w:rsidRDefault="005A4514" w:rsidP="006E1A22">
      <w:pPr>
        <w:pStyle w:val="CommentText"/>
        <w:numPr>
          <w:ilvl w:val="0"/>
          <w:numId w:val="2"/>
        </w:numPr>
        <w:tabs>
          <w:tab w:val="clear" w:pos="360"/>
          <w:tab w:val="num" w:pos="3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</w:t>
      </w:r>
      <w:r w:rsidRPr="0047350A">
        <w:rPr>
          <w:sz w:val="28"/>
          <w:szCs w:val="28"/>
        </w:rPr>
        <w:t xml:space="preserve">informatīvā ziņojuma </w:t>
      </w:r>
      <w:r>
        <w:rPr>
          <w:sz w:val="28"/>
          <w:szCs w:val="28"/>
        </w:rPr>
        <w:t xml:space="preserve">4.sadaļā minētā trešā </w:t>
      </w:r>
      <w:r w:rsidR="00D82F19">
        <w:rPr>
          <w:sz w:val="28"/>
          <w:szCs w:val="28"/>
        </w:rPr>
        <w:t>priekšlikuma</w:t>
      </w:r>
      <w:r>
        <w:rPr>
          <w:sz w:val="28"/>
          <w:szCs w:val="28"/>
        </w:rPr>
        <w:t xml:space="preserve"> īstenošanu</w:t>
      </w:r>
      <w:r w:rsidR="00D82F19">
        <w:rPr>
          <w:sz w:val="28"/>
          <w:szCs w:val="28"/>
        </w:rPr>
        <w:t xml:space="preserve"> </w:t>
      </w:r>
      <w:r w:rsidR="00D82F19" w:rsidRPr="00327765">
        <w:rPr>
          <w:sz w:val="28"/>
          <w:szCs w:val="28"/>
        </w:rPr>
        <w:t xml:space="preserve">republikas pilsētu ekonomisko attīstību raksturojošo </w:t>
      </w:r>
      <w:r w:rsidR="00D82F19" w:rsidRPr="00DC0E2B">
        <w:rPr>
          <w:sz w:val="28"/>
          <w:szCs w:val="28"/>
        </w:rPr>
        <w:t>indikatoru noteikšanai un šo indika</w:t>
      </w:r>
      <w:r w:rsidR="00C036B4">
        <w:rPr>
          <w:sz w:val="28"/>
          <w:szCs w:val="28"/>
        </w:rPr>
        <w:t>t</w:t>
      </w:r>
      <w:r w:rsidR="008624A6">
        <w:rPr>
          <w:sz w:val="28"/>
          <w:szCs w:val="28"/>
        </w:rPr>
        <w:t>oru aprēķinu metodes izstrādei</w:t>
      </w:r>
      <w:r w:rsidR="00D82F19" w:rsidRPr="00DC0E2B">
        <w:rPr>
          <w:sz w:val="28"/>
          <w:szCs w:val="28"/>
        </w:rPr>
        <w:t>.</w:t>
      </w:r>
    </w:p>
    <w:p w:rsidR="003D40F0" w:rsidRPr="00DC0E2B" w:rsidRDefault="003D40F0" w:rsidP="003D40F0">
      <w:pPr>
        <w:pStyle w:val="CommentText"/>
        <w:jc w:val="both"/>
        <w:rPr>
          <w:sz w:val="28"/>
          <w:szCs w:val="28"/>
        </w:rPr>
      </w:pPr>
    </w:p>
    <w:p w:rsidR="003D40F0" w:rsidRDefault="00CF6BB4" w:rsidP="003D40F0">
      <w:pPr>
        <w:pStyle w:val="CommentText"/>
        <w:numPr>
          <w:ilvl w:val="0"/>
          <w:numId w:val="2"/>
        </w:numPr>
        <w:jc w:val="both"/>
        <w:rPr>
          <w:sz w:val="28"/>
          <w:szCs w:val="28"/>
        </w:rPr>
      </w:pPr>
      <w:r w:rsidRPr="00DC0E2B">
        <w:rPr>
          <w:sz w:val="28"/>
          <w:szCs w:val="28"/>
        </w:rPr>
        <w:t>Ekonomikas ministrijai (Centrālajai statistikas pārvaldei)</w:t>
      </w:r>
      <w:r>
        <w:rPr>
          <w:sz w:val="28"/>
          <w:szCs w:val="28"/>
        </w:rPr>
        <w:t xml:space="preserve"> </w:t>
      </w:r>
      <w:r w:rsidRPr="0042665D">
        <w:rPr>
          <w:sz w:val="28"/>
        </w:rPr>
        <w:t>3.punktā</w:t>
      </w:r>
      <w:r>
        <w:rPr>
          <w:sz w:val="28"/>
        </w:rPr>
        <w:t xml:space="preserve"> minētā priekšlikuma īstenošanas gaitā </w:t>
      </w:r>
      <w:r w:rsidRPr="00CF6BB4">
        <w:rPr>
          <w:sz w:val="28"/>
        </w:rPr>
        <w:t>nodrošināt Latvijas Pašvaldību savienības, Latvijas Lielo pilsētu asociācijas un Vides aizsardzības un reģionālās attīstības</w:t>
      </w:r>
      <w:r>
        <w:rPr>
          <w:sz w:val="28"/>
        </w:rPr>
        <w:t xml:space="preserve"> ministrijas pārstāvju iesaisti</w:t>
      </w:r>
      <w:r w:rsidRPr="00CF6BB4">
        <w:rPr>
          <w:sz w:val="28"/>
        </w:rPr>
        <w:t>.</w:t>
      </w:r>
    </w:p>
    <w:p w:rsidR="003D40F0" w:rsidRPr="003D40F0" w:rsidRDefault="003D40F0" w:rsidP="003D40F0">
      <w:pPr>
        <w:pStyle w:val="CommentText"/>
        <w:jc w:val="both"/>
        <w:rPr>
          <w:sz w:val="28"/>
          <w:szCs w:val="28"/>
        </w:rPr>
      </w:pPr>
    </w:p>
    <w:p w:rsidR="00D8109B" w:rsidRPr="003D40F0" w:rsidRDefault="0042665D" w:rsidP="00D8109B">
      <w:pPr>
        <w:pStyle w:val="CommentText"/>
        <w:numPr>
          <w:ilvl w:val="0"/>
          <w:numId w:val="2"/>
        </w:numPr>
        <w:tabs>
          <w:tab w:val="clear" w:pos="360"/>
          <w:tab w:val="num" w:pos="308"/>
        </w:tabs>
        <w:jc w:val="both"/>
        <w:rPr>
          <w:sz w:val="28"/>
          <w:szCs w:val="28"/>
        </w:rPr>
      </w:pPr>
      <w:r w:rsidRPr="0042665D">
        <w:rPr>
          <w:sz w:val="28"/>
        </w:rPr>
        <w:t>Noteikt, ka Ekonomikas ministrija (Centrālā statist</w:t>
      </w:r>
      <w:r w:rsidR="00057B7F">
        <w:rPr>
          <w:sz w:val="28"/>
        </w:rPr>
        <w:t xml:space="preserve">ikas pārvalde)  īsteno </w:t>
      </w:r>
      <w:proofErr w:type="spellStart"/>
      <w:r w:rsidR="00057B7F">
        <w:rPr>
          <w:sz w:val="28"/>
        </w:rPr>
        <w:t>protokollēmuma</w:t>
      </w:r>
      <w:proofErr w:type="spellEnd"/>
      <w:r w:rsidRPr="0042665D">
        <w:rPr>
          <w:sz w:val="28"/>
        </w:rPr>
        <w:t xml:space="preserve"> 3.punktā atbalstīto pasākumu tad, kad ir piešķirts papildu finansējums.</w:t>
      </w:r>
    </w:p>
    <w:p w:rsidR="003D40F0" w:rsidRPr="0042665D" w:rsidRDefault="003D40F0" w:rsidP="003D40F0">
      <w:pPr>
        <w:pStyle w:val="CommentText"/>
        <w:jc w:val="both"/>
        <w:rPr>
          <w:sz w:val="28"/>
          <w:szCs w:val="28"/>
        </w:rPr>
      </w:pPr>
    </w:p>
    <w:p w:rsidR="0042665D" w:rsidRPr="00DC0E2B" w:rsidRDefault="0042665D" w:rsidP="00D8109B">
      <w:pPr>
        <w:pStyle w:val="CommentText"/>
        <w:numPr>
          <w:ilvl w:val="0"/>
          <w:numId w:val="2"/>
        </w:numPr>
        <w:tabs>
          <w:tab w:val="clear" w:pos="360"/>
          <w:tab w:val="num" w:pos="308"/>
        </w:tabs>
        <w:jc w:val="both"/>
        <w:rPr>
          <w:sz w:val="28"/>
          <w:szCs w:val="28"/>
        </w:rPr>
      </w:pPr>
      <w:r w:rsidRPr="0042665D">
        <w:rPr>
          <w:sz w:val="28"/>
        </w:rPr>
        <w:t xml:space="preserve">Jautājumu par papildu finansējuma piešķiršanu Ekonomikas ministrijai (Centrālajai statistikas pārvaldei) 3.punktā minētā priekšlikuma īstenošanai ir skatāms gadskārtējā valsts budžeta likuma projekta un </w:t>
      </w:r>
      <w:r w:rsidRPr="0042665D">
        <w:rPr>
          <w:sz w:val="28"/>
        </w:rPr>
        <w:lastRenderedPageBreak/>
        <w:t>vidēja termiņa budžeta ietvara likuma projekta sagatavošanas un izskatīšanas procesā</w:t>
      </w:r>
      <w:r>
        <w:rPr>
          <w:sz w:val="28"/>
        </w:rPr>
        <w:t>,</w:t>
      </w:r>
      <w:r w:rsidRPr="0042665D">
        <w:rPr>
          <w:sz w:val="28"/>
        </w:rPr>
        <w:t xml:space="preserve"> atbilstoši valsts budžeta finansiālajām iespējām.</w:t>
      </w:r>
    </w:p>
    <w:p w:rsidR="0077389F" w:rsidRDefault="0077389F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Default="001A5E3B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Ministru prezidente</w:t>
      </w:r>
      <w:r>
        <w:rPr>
          <w:sz w:val="28"/>
        </w:rPr>
        <w:tab/>
      </w:r>
      <w:proofErr w:type="spellStart"/>
      <w:r>
        <w:rPr>
          <w:sz w:val="28"/>
        </w:rPr>
        <w:t>L.Straujuma</w:t>
      </w:r>
      <w:proofErr w:type="spellEnd"/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>Valsts kancelejas direktora pienākumu izpildītāja,</w:t>
      </w: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 xml:space="preserve">Valsts kancelejas direktora vietniece 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>t</w:t>
      </w:r>
      <w:r>
        <w:rPr>
          <w:sz w:val="28"/>
        </w:rPr>
        <w:t>iesību aktu lietās</w:t>
      </w:r>
      <w:r>
        <w:rPr>
          <w:sz w:val="28"/>
        </w:rPr>
        <w:tab/>
      </w:r>
      <w:proofErr w:type="spellStart"/>
      <w:r w:rsidRPr="001A5E3B">
        <w:rPr>
          <w:sz w:val="28"/>
        </w:rPr>
        <w:t>I</w:t>
      </w:r>
      <w:r>
        <w:rPr>
          <w:sz w:val="28"/>
        </w:rPr>
        <w:t>.</w:t>
      </w:r>
      <w:r w:rsidRPr="001A5E3B">
        <w:rPr>
          <w:sz w:val="28"/>
        </w:rPr>
        <w:t>Gailīte</w:t>
      </w:r>
      <w:proofErr w:type="spellEnd"/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ab/>
      </w: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 xml:space="preserve">Iesniedzējs: Ekonomikas ministre </w:t>
      </w:r>
      <w:r w:rsidRPr="001A5E3B">
        <w:rPr>
          <w:sz w:val="28"/>
        </w:rPr>
        <w:tab/>
      </w:r>
      <w:proofErr w:type="spellStart"/>
      <w:r w:rsidRPr="001A5E3B">
        <w:rPr>
          <w:sz w:val="28"/>
        </w:rPr>
        <w:t>D.Reizniece</w:t>
      </w:r>
      <w:proofErr w:type="spellEnd"/>
      <w:r w:rsidRPr="001A5E3B">
        <w:rPr>
          <w:sz w:val="28"/>
        </w:rPr>
        <w:t>-Ozola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2677C4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 xml:space="preserve">Vīza: </w:t>
      </w:r>
      <w:r w:rsidRPr="001A5E3B">
        <w:rPr>
          <w:sz w:val="28"/>
        </w:rPr>
        <w:t>Valsts sekretārs</w:t>
      </w:r>
      <w:r w:rsidRPr="001A5E3B">
        <w:rPr>
          <w:sz w:val="28"/>
        </w:rPr>
        <w:tab/>
      </w:r>
      <w:proofErr w:type="spellStart"/>
      <w:r w:rsidRPr="001A5E3B">
        <w:rPr>
          <w:sz w:val="28"/>
        </w:rPr>
        <w:t>R.Beinarovičs</w:t>
      </w:r>
      <w:proofErr w:type="spellEnd"/>
      <w:r w:rsidR="00AA2007">
        <w:rPr>
          <w:sz w:val="28"/>
          <w:szCs w:val="28"/>
          <w:lang w:eastAsia="lv-LV"/>
        </w:rPr>
        <w:tab/>
      </w:r>
    </w:p>
    <w:p w:rsidR="00AA2007" w:rsidRDefault="00AA2007" w:rsidP="00AA2007">
      <w:pPr>
        <w:jc w:val="both"/>
      </w:pPr>
    </w:p>
    <w:p w:rsidR="003D40F0" w:rsidRDefault="003D40F0" w:rsidP="00AA2007">
      <w:pPr>
        <w:jc w:val="both"/>
      </w:pPr>
    </w:p>
    <w:p w:rsidR="002677C4" w:rsidRDefault="002677C4" w:rsidP="002677C4"/>
    <w:p w:rsidR="002677C4" w:rsidRPr="0077389F" w:rsidRDefault="004E6D74" w:rsidP="002677C4">
      <w:pPr>
        <w:rPr>
          <w:sz w:val="20"/>
        </w:rPr>
      </w:pPr>
      <w:r>
        <w:rPr>
          <w:sz w:val="20"/>
        </w:rPr>
        <w:t>1</w:t>
      </w:r>
      <w:r w:rsidR="00ED4ABE">
        <w:rPr>
          <w:sz w:val="20"/>
        </w:rPr>
        <w:t>4</w:t>
      </w:r>
      <w:r w:rsidR="007D47EE">
        <w:rPr>
          <w:sz w:val="20"/>
        </w:rPr>
        <w:t>.08</w:t>
      </w:r>
      <w:r w:rsidR="002677C4">
        <w:rPr>
          <w:sz w:val="20"/>
        </w:rPr>
        <w:t>.2015.</w:t>
      </w:r>
    </w:p>
    <w:p w:rsidR="002677C4" w:rsidRPr="0077389F" w:rsidRDefault="001A5E3B" w:rsidP="002677C4">
      <w:pPr>
        <w:rPr>
          <w:sz w:val="20"/>
        </w:rPr>
      </w:pPr>
      <w:r>
        <w:rPr>
          <w:sz w:val="20"/>
        </w:rPr>
        <w:t>222</w:t>
      </w:r>
    </w:p>
    <w:p w:rsidR="002677C4" w:rsidRPr="0077389F" w:rsidRDefault="002677C4" w:rsidP="002677C4">
      <w:pPr>
        <w:rPr>
          <w:sz w:val="20"/>
        </w:rPr>
      </w:pPr>
      <w:r>
        <w:rPr>
          <w:sz w:val="20"/>
        </w:rPr>
        <w:t>Andis Rožkalns</w:t>
      </w:r>
    </w:p>
    <w:p w:rsidR="002677C4" w:rsidRDefault="002677C4" w:rsidP="002677C4">
      <w:pPr>
        <w:rPr>
          <w:sz w:val="20"/>
        </w:rPr>
      </w:pPr>
      <w:r>
        <w:rPr>
          <w:sz w:val="20"/>
        </w:rPr>
        <w:t>67366634</w:t>
      </w:r>
      <w:r w:rsidR="001A5E3B">
        <w:rPr>
          <w:sz w:val="20"/>
        </w:rPr>
        <w:t xml:space="preserve">, </w:t>
      </w:r>
      <w:hyperlink r:id="rId8" w:history="1">
        <w:r w:rsidR="001A5E3B" w:rsidRPr="00C90AC8">
          <w:rPr>
            <w:rStyle w:val="Hyperlink"/>
            <w:sz w:val="20"/>
          </w:rPr>
          <w:t>Andis.Rozkalns@csb.gov.lv</w:t>
        </w:r>
      </w:hyperlink>
    </w:p>
    <w:p w:rsidR="001A5E3B" w:rsidRPr="0077389F" w:rsidRDefault="001A5E3B" w:rsidP="002677C4">
      <w:pPr>
        <w:rPr>
          <w:sz w:val="20"/>
        </w:rPr>
      </w:pPr>
    </w:p>
    <w:p w:rsidR="006A1ADB" w:rsidRDefault="006A1ADB">
      <w:bookmarkStart w:id="0" w:name="_GoBack"/>
      <w:bookmarkEnd w:id="0"/>
    </w:p>
    <w:sectPr w:rsidR="006A1ADB" w:rsidSect="003D40F0">
      <w:footerReference w:type="default" r:id="rId9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A8" w:rsidRDefault="00FA0AA8" w:rsidP="00E96CEE">
      <w:r>
        <w:separator/>
      </w:r>
    </w:p>
  </w:endnote>
  <w:endnote w:type="continuationSeparator" w:id="0">
    <w:p w:rsidR="00FA0AA8" w:rsidRDefault="00FA0AA8" w:rsidP="00E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D2" w:rsidRDefault="00DD08DC" w:rsidP="003D40F0">
    <w:pPr>
      <w:pStyle w:val="Footer"/>
      <w:jc w:val="both"/>
    </w:pPr>
    <w:r>
      <w:t>EMProt_1</w:t>
    </w:r>
    <w:r w:rsidR="007417DF">
      <w:t>4</w:t>
    </w:r>
    <w:r w:rsidR="00EF7633">
      <w:t>08</w:t>
    </w:r>
    <w:r w:rsidR="00502DD2">
      <w:t xml:space="preserve">15; </w:t>
    </w:r>
    <w:r w:rsidR="00502DD2" w:rsidRPr="000B0F24">
      <w:t>Informatīvais ziņojums „Par rādītāju – republikas pilsētu iekšzemes kopprodukts un pievienotā vērtība – iegūšanas iespējām un šādas informācijas iegūšanas nodrošināšanai nepieciešamo finansējumu”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A8" w:rsidRDefault="00FA0AA8" w:rsidP="00E96CEE">
      <w:r>
        <w:separator/>
      </w:r>
    </w:p>
  </w:footnote>
  <w:footnote w:type="continuationSeparator" w:id="0">
    <w:p w:rsidR="00FA0AA8" w:rsidRDefault="00FA0AA8" w:rsidP="00E9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74642"/>
    <w:multiLevelType w:val="hybridMultilevel"/>
    <w:tmpl w:val="24068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A1B"/>
    <w:multiLevelType w:val="hybridMultilevel"/>
    <w:tmpl w:val="24961322"/>
    <w:lvl w:ilvl="0" w:tplc="5BA89C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F"/>
    <w:rsid w:val="00023B8F"/>
    <w:rsid w:val="00043680"/>
    <w:rsid w:val="00057B7F"/>
    <w:rsid w:val="000625F1"/>
    <w:rsid w:val="000704E5"/>
    <w:rsid w:val="0008548E"/>
    <w:rsid w:val="00097D28"/>
    <w:rsid w:val="00130E27"/>
    <w:rsid w:val="0019559B"/>
    <w:rsid w:val="001A5E3B"/>
    <w:rsid w:val="001C03D7"/>
    <w:rsid w:val="001E694D"/>
    <w:rsid w:val="00222AB8"/>
    <w:rsid w:val="00233AFF"/>
    <w:rsid w:val="002677C4"/>
    <w:rsid w:val="002D48FB"/>
    <w:rsid w:val="003232B6"/>
    <w:rsid w:val="00327765"/>
    <w:rsid w:val="00335275"/>
    <w:rsid w:val="003D40F0"/>
    <w:rsid w:val="0042665D"/>
    <w:rsid w:val="0043307C"/>
    <w:rsid w:val="00451A19"/>
    <w:rsid w:val="004821E6"/>
    <w:rsid w:val="00486E4A"/>
    <w:rsid w:val="004C0BAB"/>
    <w:rsid w:val="004D2C38"/>
    <w:rsid w:val="004E6D74"/>
    <w:rsid w:val="00502DD2"/>
    <w:rsid w:val="00515CEE"/>
    <w:rsid w:val="00563EB9"/>
    <w:rsid w:val="005A4514"/>
    <w:rsid w:val="005B3DEE"/>
    <w:rsid w:val="005C45EC"/>
    <w:rsid w:val="006A1ADB"/>
    <w:rsid w:val="006B0AEC"/>
    <w:rsid w:val="006C1EE0"/>
    <w:rsid w:val="006D3082"/>
    <w:rsid w:val="006E1A22"/>
    <w:rsid w:val="007417DF"/>
    <w:rsid w:val="0077389F"/>
    <w:rsid w:val="007B3392"/>
    <w:rsid w:val="007D47EE"/>
    <w:rsid w:val="00857123"/>
    <w:rsid w:val="0086195B"/>
    <w:rsid w:val="008624A6"/>
    <w:rsid w:val="00865BAE"/>
    <w:rsid w:val="008E66E6"/>
    <w:rsid w:val="008F4884"/>
    <w:rsid w:val="009B7001"/>
    <w:rsid w:val="009E26D2"/>
    <w:rsid w:val="009F4C1F"/>
    <w:rsid w:val="00A24731"/>
    <w:rsid w:val="00A314AC"/>
    <w:rsid w:val="00A3349D"/>
    <w:rsid w:val="00A46EC9"/>
    <w:rsid w:val="00A71211"/>
    <w:rsid w:val="00A97C9F"/>
    <w:rsid w:val="00AA2007"/>
    <w:rsid w:val="00B15DE8"/>
    <w:rsid w:val="00B61F1C"/>
    <w:rsid w:val="00B660DA"/>
    <w:rsid w:val="00BA3B69"/>
    <w:rsid w:val="00BB371E"/>
    <w:rsid w:val="00BE213D"/>
    <w:rsid w:val="00C036B4"/>
    <w:rsid w:val="00C45E0A"/>
    <w:rsid w:val="00CB0B8B"/>
    <w:rsid w:val="00CC1A71"/>
    <w:rsid w:val="00CF6BB4"/>
    <w:rsid w:val="00D26822"/>
    <w:rsid w:val="00D275E5"/>
    <w:rsid w:val="00D778B8"/>
    <w:rsid w:val="00D8109B"/>
    <w:rsid w:val="00D82F19"/>
    <w:rsid w:val="00DB6CEB"/>
    <w:rsid w:val="00DC0E2B"/>
    <w:rsid w:val="00DD08DC"/>
    <w:rsid w:val="00DF210B"/>
    <w:rsid w:val="00E02C2B"/>
    <w:rsid w:val="00E111FA"/>
    <w:rsid w:val="00E4763F"/>
    <w:rsid w:val="00E96CEE"/>
    <w:rsid w:val="00EC07CE"/>
    <w:rsid w:val="00ED4ABE"/>
    <w:rsid w:val="00EE797F"/>
    <w:rsid w:val="00EF4EAD"/>
    <w:rsid w:val="00EF7633"/>
    <w:rsid w:val="00F34CE9"/>
    <w:rsid w:val="00FA0AA8"/>
    <w:rsid w:val="00FF1A5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AE9FB-8985-435A-AEE5-154B9D5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Rozkalns@cs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7BCF-5478-4071-876B-B366A96B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1845</Characters>
  <Application>Microsoft Office Word</Application>
  <DocSecurity>0</DocSecurity>
  <Lines>36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Rīgā						Nr. ___ 2015. gada __________</vt:lpstr>
    </vt:vector>
  </TitlesOfParts>
  <Company>LR CSP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Agnese Rožkalne</cp:lastModifiedBy>
  <cp:revision>4</cp:revision>
  <cp:lastPrinted>2015-08-19T09:14:00Z</cp:lastPrinted>
  <dcterms:created xsi:type="dcterms:W3CDTF">2015-08-17T13:34:00Z</dcterms:created>
  <dcterms:modified xsi:type="dcterms:W3CDTF">2015-08-19T09:15:00Z</dcterms:modified>
</cp:coreProperties>
</file>