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D41E" w14:textId="77777777" w:rsidR="00F61122" w:rsidRPr="005B55DD" w:rsidRDefault="00F61122" w:rsidP="005B55DD">
      <w:pPr>
        <w:spacing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5B55DD">
        <w:rPr>
          <w:rFonts w:ascii="Times New Roman" w:hAnsi="Times New Roman"/>
          <w:b/>
          <w:sz w:val="28"/>
          <w:szCs w:val="28"/>
        </w:rPr>
        <w:t>1.pielikums</w:t>
      </w:r>
    </w:p>
    <w:p w14:paraId="21A543A3" w14:textId="77777777" w:rsidR="00F61122" w:rsidRPr="005B55DD" w:rsidRDefault="00FC38AB" w:rsidP="005B55D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B55DD">
        <w:rPr>
          <w:rFonts w:ascii="Times New Roman" w:hAnsi="Times New Roman"/>
          <w:i/>
          <w:sz w:val="28"/>
          <w:szCs w:val="28"/>
        </w:rPr>
        <w:t>p</w:t>
      </w:r>
      <w:r w:rsidR="00F61122" w:rsidRPr="005B55DD">
        <w:rPr>
          <w:rFonts w:ascii="Times New Roman" w:hAnsi="Times New Roman"/>
          <w:i/>
          <w:sz w:val="28"/>
          <w:szCs w:val="28"/>
        </w:rPr>
        <w:t>ie</w:t>
      </w:r>
      <w:r w:rsidR="005A756E" w:rsidRPr="005B55DD">
        <w:rPr>
          <w:rFonts w:ascii="Times New Roman" w:hAnsi="Times New Roman"/>
          <w:i/>
          <w:sz w:val="28"/>
          <w:szCs w:val="28"/>
        </w:rPr>
        <w:t xml:space="preserve"> informatīvā</w:t>
      </w:r>
      <w:r w:rsidR="00F61122" w:rsidRPr="005B55DD">
        <w:rPr>
          <w:rFonts w:ascii="Times New Roman" w:hAnsi="Times New Roman"/>
          <w:i/>
          <w:sz w:val="28"/>
          <w:szCs w:val="28"/>
        </w:rPr>
        <w:t xml:space="preserve"> ziņojum</w:t>
      </w:r>
      <w:r w:rsidR="005A756E" w:rsidRPr="005B55DD">
        <w:rPr>
          <w:rFonts w:ascii="Times New Roman" w:hAnsi="Times New Roman"/>
          <w:i/>
          <w:sz w:val="28"/>
          <w:szCs w:val="28"/>
        </w:rPr>
        <w:t>a</w:t>
      </w:r>
      <w:r w:rsidR="00F61122" w:rsidRPr="005B55DD">
        <w:rPr>
          <w:rFonts w:ascii="Times New Roman" w:hAnsi="Times New Roman"/>
          <w:i/>
          <w:sz w:val="28"/>
          <w:szCs w:val="28"/>
        </w:rPr>
        <w:t xml:space="preserve"> „Par rādītāju - republikas pilsētu iekšzemes kopprodukts un pievienotā vērtība - iegūšanas iespējām un šādas informācijas iegūšanas nodrošināšanai nepieciešamo finansējumu”</w:t>
      </w:r>
    </w:p>
    <w:p w14:paraId="2E33351E" w14:textId="77777777" w:rsidR="00C147D2" w:rsidRPr="005B55DD" w:rsidRDefault="00C147D2" w:rsidP="005B55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C5BF5E" w14:textId="6F519A9E" w:rsidR="00CC6AFE" w:rsidRPr="005B55DD" w:rsidRDefault="00234C2F" w:rsidP="005B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DD">
        <w:rPr>
          <w:rFonts w:ascii="Times New Roman" w:hAnsi="Times New Roman" w:cs="Times New Roman"/>
          <w:b/>
          <w:bCs/>
          <w:sz w:val="28"/>
          <w:szCs w:val="28"/>
        </w:rPr>
        <w:t>Reģionālās PV</w:t>
      </w:r>
      <w:r w:rsidR="00C147D2" w:rsidRPr="005B55DD">
        <w:rPr>
          <w:rFonts w:ascii="Times New Roman" w:hAnsi="Times New Roman" w:cs="Times New Roman"/>
          <w:b/>
          <w:bCs/>
          <w:sz w:val="28"/>
          <w:szCs w:val="28"/>
        </w:rPr>
        <w:t xml:space="preserve"> publicēšanā lietotās NACE 2.red. sadaļas un </w:t>
      </w:r>
      <w:r w:rsidR="00B37A48" w:rsidRPr="005B55DD">
        <w:rPr>
          <w:rFonts w:ascii="Times New Roman" w:hAnsi="Times New Roman" w:cs="Times New Roman"/>
          <w:b/>
          <w:bCs/>
          <w:sz w:val="28"/>
          <w:szCs w:val="28"/>
        </w:rPr>
        <w:t>grupētās sadaļas</w:t>
      </w:r>
    </w:p>
    <w:p w14:paraId="6B6283C0" w14:textId="77777777" w:rsidR="00C147D2" w:rsidRPr="005B55DD" w:rsidRDefault="00C147D2" w:rsidP="005B5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743CC" w14:textId="0952FA42" w:rsidR="00C147D2" w:rsidRPr="005B55DD" w:rsidRDefault="00C147D2" w:rsidP="005B5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55DD">
        <w:rPr>
          <w:rFonts w:ascii="Times New Roman" w:hAnsi="Times New Roman" w:cs="Times New Roman"/>
          <w:bCs/>
          <w:sz w:val="28"/>
          <w:szCs w:val="28"/>
          <w:u w:val="single"/>
        </w:rPr>
        <w:t>NACE 2.red. sadaļas:</w:t>
      </w:r>
    </w:p>
    <w:p w14:paraId="6A532BB0" w14:textId="5EC7FD6D" w:rsidR="00C147D2" w:rsidRPr="005B55DD" w:rsidRDefault="00C147D2" w:rsidP="005B55D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Lauksaimniecība, mežsaimniecība un zivsaimniecība</w:t>
      </w:r>
    </w:p>
    <w:p w14:paraId="7C72E4FF" w14:textId="5CE8FA20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(B) Ieguves rūpniecība un karjeru izstrāde</w:t>
      </w:r>
    </w:p>
    <w:p w14:paraId="70D09415" w14:textId="5D79DEF7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(C) Apstrādes rūpniecība</w:t>
      </w:r>
    </w:p>
    <w:p w14:paraId="276B8E10" w14:textId="3122B9D7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(D) Elektroenerģija, gāzes apgāde, siltumapgāde un gaisa kondicionēšana</w:t>
      </w:r>
    </w:p>
    <w:p w14:paraId="1C403E8E" w14:textId="7AEE979D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(E) Ūdens apgāde; notekūdeņu, atkritumu apsaimniekošana un sanācija</w:t>
      </w:r>
    </w:p>
    <w:p w14:paraId="2E3B5EF1" w14:textId="53856FC2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(F) Būvniecība</w:t>
      </w:r>
    </w:p>
    <w:p w14:paraId="411D5978" w14:textId="60488B9F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(G) Vairumtirdzniecība un mazumtirdzniecība; automobiļu un motociklu remonts</w:t>
      </w:r>
    </w:p>
    <w:p w14:paraId="5A213956" w14:textId="2F46AD14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(H) Transports un uzglabāšana</w:t>
      </w:r>
    </w:p>
    <w:p w14:paraId="456AB327" w14:textId="4AD530F7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(I) Izmitināšana un ēdināšanas pakalpojumi</w:t>
      </w:r>
    </w:p>
    <w:p w14:paraId="6FC45AE7" w14:textId="7402938B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(J) Informācijas un komunikācijas pakalpojumi</w:t>
      </w:r>
    </w:p>
    <w:p w14:paraId="21E32094" w14:textId="63273E95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(K) Finanšu un apdrošināšanas darbības</w:t>
      </w:r>
    </w:p>
    <w:p w14:paraId="7398D575" w14:textId="1C6D69F4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(L) Operācijas ar nekustamo īpašumu</w:t>
      </w:r>
    </w:p>
    <w:p w14:paraId="2C867C00" w14:textId="20FE2A8A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(M) Profesionālie, zinātniskie un tehniskie pakalpojumi</w:t>
      </w:r>
    </w:p>
    <w:p w14:paraId="51B2BA3C" w14:textId="0C16EAE3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(N) Administratīvo un apkalpojošo dienestu darbība</w:t>
      </w:r>
    </w:p>
    <w:p w14:paraId="663DB67E" w14:textId="0492BBFC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(O) Valsts pārvalde un aizsardzība; obligātā sociālā apdrošināšana</w:t>
      </w:r>
    </w:p>
    <w:p w14:paraId="0C42607B" w14:textId="5E10BAB6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(P) Izglītība</w:t>
      </w:r>
    </w:p>
    <w:p w14:paraId="42D7C24A" w14:textId="1F566997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(Q) Veselība un sociālā aprūpe</w:t>
      </w:r>
    </w:p>
    <w:p w14:paraId="511D9128" w14:textId="0865A2D2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(R) Māksla, izklaide un atpūta</w:t>
      </w:r>
    </w:p>
    <w:p w14:paraId="3E23F761" w14:textId="28B25180" w:rsidR="00C147D2" w:rsidRPr="005B55DD" w:rsidRDefault="00C147D2" w:rsidP="005B55DD">
      <w:pPr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5B55DD">
        <w:rPr>
          <w:rFonts w:ascii="Times New Roman" w:hAnsi="Times New Roman" w:cs="Times New Roman"/>
          <w:bCs/>
          <w:sz w:val="28"/>
          <w:szCs w:val="28"/>
        </w:rPr>
        <w:t>(S,T) Citi pakalpojumi; mājsaimniecību kā darba devēju darbība</w:t>
      </w:r>
    </w:p>
    <w:p w14:paraId="361860DB" w14:textId="77777777" w:rsidR="00C147D2" w:rsidRPr="005B55DD" w:rsidRDefault="00C147D2" w:rsidP="005B55D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14:paraId="5534DEBA" w14:textId="174CAAB9" w:rsidR="00234C2F" w:rsidRPr="005B55DD" w:rsidRDefault="00234C2F" w:rsidP="005B5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55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NACE 2.red. </w:t>
      </w:r>
      <w:r w:rsidR="00B37A48" w:rsidRPr="005B55DD">
        <w:rPr>
          <w:rFonts w:ascii="Times New Roman" w:hAnsi="Times New Roman" w:cs="Times New Roman"/>
          <w:bCs/>
          <w:sz w:val="28"/>
          <w:szCs w:val="28"/>
          <w:u w:val="single"/>
        </w:rPr>
        <w:t>grupētās sadaļas jeb A*10</w:t>
      </w:r>
      <w:r w:rsidRPr="005B55D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441F7A63" w14:textId="7A679E6B" w:rsidR="00234C2F" w:rsidRPr="005B55DD" w:rsidRDefault="00234C2F" w:rsidP="005B55DD">
      <w:pPr>
        <w:pStyle w:val="CM111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 xml:space="preserve">(A)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Lauksaimniecība, mežsaimniecība un zivsaimniecība</w:t>
      </w:r>
    </w:p>
    <w:p w14:paraId="06A6F48C" w14:textId="473C68FD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color w:val="000000"/>
          <w:sz w:val="28"/>
          <w:szCs w:val="28"/>
        </w:rPr>
        <w:t>(B, C, D un E)</w:t>
      </w:r>
      <w:r w:rsidRPr="005B55DD">
        <w:rPr>
          <w:rFonts w:ascii="Times New Roman" w:hAnsi="Times New Roman" w:cs="Times New Roman"/>
          <w:sz w:val="28"/>
          <w:szCs w:val="28"/>
        </w:rPr>
        <w:t xml:space="preserve">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Ieguves rūpniecība un karjeru izstrāde; apstrādes rūpniecība; elektroenerģija, gāzes apgāde, siltumapgāde un gaisa kondicionēšana; ūdens apgāde; notekūdeņu, atkritumu apsaimniekošana un sanācija</w:t>
      </w:r>
    </w:p>
    <w:p w14:paraId="4E004466" w14:textId="595BE8CD" w:rsidR="00234C2F" w:rsidRPr="005B55DD" w:rsidRDefault="00234C2F" w:rsidP="005B55DD">
      <w:pPr>
        <w:pStyle w:val="CM111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 xml:space="preserve">(F)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Būvniecība</w:t>
      </w:r>
    </w:p>
    <w:p w14:paraId="6FC4D0A6" w14:textId="0066266A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>(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G, H un I) Vairumtirdzniecība un mazumtirdzniecība; automobiļu un motociklu remonts; transports un uzglabāšana; izmitināšana un ēdināšanas pakalpojumi</w:t>
      </w:r>
    </w:p>
    <w:p w14:paraId="717D61BC" w14:textId="77777777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 xml:space="preserve">(J)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Informācijas un komunikācijas pakalpojumi</w:t>
      </w:r>
    </w:p>
    <w:p w14:paraId="73E1ABE0" w14:textId="77777777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 xml:space="preserve">(K)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Finanšu un apdrošināšanas darbības</w:t>
      </w:r>
    </w:p>
    <w:p w14:paraId="2EA9EC51" w14:textId="77777777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 xml:space="preserve">(L) 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Operācijas ar nekustamo īpašumu</w:t>
      </w:r>
    </w:p>
    <w:p w14:paraId="0A739C79" w14:textId="77777777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M un N) Profesionālie, zinātniskie un tehniskie pakalpojumi; administratīvo un apkalpojošo dienestu darbība</w:t>
      </w:r>
    </w:p>
    <w:p w14:paraId="32A07558" w14:textId="77777777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DD">
        <w:rPr>
          <w:rFonts w:ascii="Times New Roman" w:hAnsi="Times New Roman" w:cs="Times New Roman"/>
          <w:color w:val="000000"/>
          <w:sz w:val="28"/>
          <w:szCs w:val="28"/>
        </w:rPr>
        <w:t>(O, P, un Q) Valsts pārvalde un aizsardzība; obligātā sociālā apdrošināšana; izglītība; veselība un sociālā aprūpe</w:t>
      </w:r>
    </w:p>
    <w:p w14:paraId="479CAC22" w14:textId="50C28E8E" w:rsidR="00234C2F" w:rsidRPr="005B55DD" w:rsidRDefault="00234C2F" w:rsidP="005B55DD">
      <w:pPr>
        <w:pStyle w:val="CM111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55DD">
        <w:rPr>
          <w:rFonts w:ascii="Times New Roman" w:hAnsi="Times New Roman" w:cs="Times New Roman"/>
          <w:sz w:val="28"/>
          <w:szCs w:val="28"/>
        </w:rPr>
        <w:t>(</w:t>
      </w:r>
      <w:r w:rsidRPr="005B55DD">
        <w:rPr>
          <w:rFonts w:ascii="Times New Roman" w:hAnsi="Times New Roman" w:cs="Times New Roman"/>
          <w:color w:val="000000"/>
          <w:sz w:val="28"/>
          <w:szCs w:val="28"/>
        </w:rPr>
        <w:t>R, S, T un U) Māksla, izklaide un atpūta; citi pakalpojumi; mājsaimniecību kā darba devēju darbība; pašpatēriņa preču ražošana un pakalpojumu sniegšana individuālajās mājsaimniecībās ārpusteritoriālo organizāciju un institūciju darbība</w:t>
      </w:r>
    </w:p>
    <w:p w14:paraId="79E5EC94" w14:textId="77777777" w:rsidR="00FD066A" w:rsidRDefault="00FD066A" w:rsidP="000B0E02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3BAD20" w14:textId="77777777" w:rsidR="000B0E02" w:rsidRDefault="000B0E02" w:rsidP="00D1709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ministre</w:t>
      </w:r>
      <w:r>
        <w:rPr>
          <w:rFonts w:ascii="Times New Roman" w:hAnsi="Times New Roman" w:cs="Times New Roman"/>
          <w:sz w:val="28"/>
          <w:szCs w:val="28"/>
        </w:rPr>
        <w:tab/>
        <w:t>D. Reizniece-Ozola</w:t>
      </w:r>
    </w:p>
    <w:p w14:paraId="566D7CAA" w14:textId="77777777" w:rsidR="000B0E02" w:rsidRDefault="000B0E02" w:rsidP="00D1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9EE46EF" w14:textId="77777777" w:rsidR="00D17099" w:rsidRDefault="00D17099" w:rsidP="00D1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F59C5EE" w14:textId="353CD5E1" w:rsidR="000B0E02" w:rsidRDefault="00FD066A" w:rsidP="00D1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Vīza: V</w:t>
      </w:r>
      <w:r w:rsidR="000B0E02">
        <w:rPr>
          <w:rFonts w:ascii="Times New Roman" w:hAnsi="Times New Roman" w:cs="Times New Roman"/>
          <w:sz w:val="28"/>
          <w:szCs w:val="28"/>
          <w:lang w:eastAsia="lv-LV"/>
        </w:rPr>
        <w:t xml:space="preserve">alsts </w:t>
      </w:r>
      <w:r>
        <w:rPr>
          <w:rFonts w:ascii="Times New Roman" w:hAnsi="Times New Roman" w:cs="Times New Roman"/>
          <w:sz w:val="28"/>
          <w:szCs w:val="28"/>
          <w:lang w:eastAsia="lv-LV"/>
        </w:rPr>
        <w:t>sekretārs</w:t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lv-LV"/>
        </w:rPr>
        <w:t>R.Beinarovičs</w:t>
      </w:r>
      <w:proofErr w:type="spellEnd"/>
    </w:p>
    <w:p w14:paraId="120B2710" w14:textId="77777777" w:rsidR="000B0E02" w:rsidRDefault="000B0E02" w:rsidP="00D17099">
      <w:pPr>
        <w:spacing w:after="0" w:line="240" w:lineRule="auto"/>
        <w:rPr>
          <w:rFonts w:ascii="Times New Roman" w:hAnsi="Times New Roman" w:cs="Times New Roman"/>
        </w:rPr>
      </w:pPr>
    </w:p>
    <w:p w14:paraId="50E63DFE" w14:textId="77777777" w:rsidR="000B0E02" w:rsidRDefault="000B0E02" w:rsidP="000B0E02">
      <w:pPr>
        <w:rPr>
          <w:rFonts w:ascii="Times New Roman" w:hAnsi="Times New Roman" w:cs="Times New Roman"/>
        </w:rPr>
      </w:pPr>
    </w:p>
    <w:p w14:paraId="752433DC" w14:textId="77777777" w:rsidR="00D17099" w:rsidRDefault="00D17099" w:rsidP="000B0E02">
      <w:pPr>
        <w:rPr>
          <w:rFonts w:ascii="Times New Roman" w:hAnsi="Times New Roman" w:cs="Times New Roman"/>
        </w:rPr>
      </w:pPr>
    </w:p>
    <w:p w14:paraId="2BE5276B" w14:textId="0C0F92BD" w:rsidR="000B0E02" w:rsidRDefault="000B0E02" w:rsidP="000B0E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D17099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.0</w:t>
      </w:r>
      <w:r w:rsidR="00886E6B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.2015.</w:t>
      </w:r>
    </w:p>
    <w:p w14:paraId="3CAD708F" w14:textId="77777777" w:rsidR="00886E6B" w:rsidRDefault="00886E6B" w:rsidP="000B0E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 w:rsidR="00D17099">
        <w:rPr>
          <w:rFonts w:ascii="Times New Roman" w:hAnsi="Times New Roman" w:cs="Times New Roman"/>
          <w:noProof/>
          <w:sz w:val="20"/>
        </w:rPr>
        <w:t>285</w:t>
      </w:r>
      <w:r>
        <w:rPr>
          <w:rFonts w:ascii="Times New Roman" w:hAnsi="Times New Roman" w:cs="Times New Roman"/>
          <w:sz w:val="20"/>
        </w:rPr>
        <w:fldChar w:fldCharType="end"/>
      </w:r>
    </w:p>
    <w:p w14:paraId="7BFA1002" w14:textId="64C3ECFF" w:rsidR="000B0E02" w:rsidRDefault="000B0E02" w:rsidP="000B0E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Andis Rožkalns</w:t>
      </w:r>
    </w:p>
    <w:p w14:paraId="4F6D9172" w14:textId="117C72AD" w:rsidR="000B0E02" w:rsidRDefault="000B0E02" w:rsidP="000B0E0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67366634</w:t>
      </w:r>
      <w:r w:rsidR="00886E6B">
        <w:rPr>
          <w:rFonts w:ascii="Times New Roman" w:hAnsi="Times New Roman" w:cs="Times New Roman"/>
          <w:sz w:val="20"/>
        </w:rPr>
        <w:t xml:space="preserve">, </w:t>
      </w:r>
      <w:hyperlink r:id="rId8" w:history="1">
        <w:r w:rsidR="00886E6B" w:rsidRPr="00772278">
          <w:rPr>
            <w:rStyle w:val="Hyperlink"/>
            <w:rFonts w:ascii="Times New Roman" w:hAnsi="Times New Roman" w:cs="Times New Roman"/>
            <w:sz w:val="20"/>
          </w:rPr>
          <w:t>Andis.Rozkalns@csb.gov.lv</w:t>
        </w:r>
      </w:hyperlink>
    </w:p>
    <w:p w14:paraId="0C87107D" w14:textId="77777777" w:rsidR="00886E6B" w:rsidRDefault="00886E6B" w:rsidP="000B0E0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F98B159" w14:textId="6BF16326" w:rsidR="002A30CD" w:rsidRDefault="002A30CD" w:rsidP="00C14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440EE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1A39AFE8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49D6B4E0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27A45EA5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251FF5F6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650D4905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15221689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1497ED46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0B320424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5147AEBC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1F78326E" w14:textId="77777777" w:rsidR="002A30CD" w:rsidRP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267598D3" w14:textId="613374EF" w:rsidR="002A30CD" w:rsidRDefault="002A30CD" w:rsidP="002A30CD">
      <w:pPr>
        <w:rPr>
          <w:rFonts w:ascii="Times New Roman" w:hAnsi="Times New Roman" w:cs="Times New Roman"/>
          <w:sz w:val="24"/>
          <w:szCs w:val="24"/>
        </w:rPr>
      </w:pPr>
    </w:p>
    <w:p w14:paraId="0E19DFE6" w14:textId="11AF43B0" w:rsidR="00C147D2" w:rsidRPr="002A30CD" w:rsidRDefault="002A30CD" w:rsidP="002A30CD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147D2" w:rsidRPr="002A30CD" w:rsidSect="00485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5F7A" w14:textId="77777777" w:rsidR="00E854C7" w:rsidRDefault="00E854C7" w:rsidP="00CC6AFE">
      <w:pPr>
        <w:spacing w:after="0" w:line="240" w:lineRule="auto"/>
      </w:pPr>
      <w:r>
        <w:separator/>
      </w:r>
    </w:p>
  </w:endnote>
  <w:endnote w:type="continuationSeparator" w:id="0">
    <w:p w14:paraId="63658819" w14:textId="77777777" w:rsidR="00E854C7" w:rsidRDefault="00E854C7" w:rsidP="00CC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3CDF" w14:textId="77777777" w:rsidR="002A30CD" w:rsidRDefault="002A3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D1A0" w14:textId="55BAA2D8" w:rsidR="0056392D" w:rsidRPr="00083444" w:rsidRDefault="0056392D" w:rsidP="00FD066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083444">
      <w:rPr>
        <w:rFonts w:ascii="Times New Roman" w:hAnsi="Times New Roman" w:cs="Times New Roman"/>
        <w:sz w:val="20"/>
        <w:szCs w:val="20"/>
      </w:rPr>
      <w:t>EMZinp1_</w:t>
    </w:r>
    <w:r w:rsidR="002A30CD">
      <w:rPr>
        <w:rFonts w:ascii="Times New Roman" w:hAnsi="Times New Roman" w:cs="Times New Roman"/>
        <w:sz w:val="20"/>
        <w:szCs w:val="20"/>
      </w:rPr>
      <w:t>14</w:t>
    </w:r>
    <w:bookmarkStart w:id="0" w:name="_GoBack"/>
    <w:bookmarkEnd w:id="0"/>
    <w:r w:rsidR="00422925">
      <w:rPr>
        <w:rFonts w:ascii="Times New Roman" w:hAnsi="Times New Roman" w:cs="Times New Roman"/>
        <w:sz w:val="20"/>
        <w:szCs w:val="20"/>
      </w:rPr>
      <w:t>08</w:t>
    </w:r>
    <w:r w:rsidRPr="00083444">
      <w:rPr>
        <w:rFonts w:ascii="Times New Roman" w:hAnsi="Times New Roman" w:cs="Times New Roman"/>
        <w:sz w:val="20"/>
        <w:szCs w:val="20"/>
      </w:rPr>
      <w:t>15</w:t>
    </w:r>
    <w:r w:rsidR="00422925">
      <w:rPr>
        <w:rFonts w:ascii="Times New Roman" w:hAnsi="Times New Roman" w:cs="Times New Roman"/>
        <w:sz w:val="20"/>
        <w:szCs w:val="20"/>
      </w:rPr>
      <w:t>_IKP_PV</w:t>
    </w:r>
    <w:r w:rsidRPr="00083444">
      <w:rPr>
        <w:rFonts w:ascii="Times New Roman" w:hAnsi="Times New Roman" w:cs="Times New Roman"/>
        <w:sz w:val="20"/>
        <w:szCs w:val="20"/>
      </w:rPr>
      <w:t xml:space="preserve">; </w:t>
    </w:r>
    <w:r w:rsidRPr="000B0F24">
      <w:rPr>
        <w:rFonts w:ascii="Times New Roman" w:hAnsi="Times New Roman" w:cs="Times New Roman"/>
        <w:sz w:val="20"/>
        <w:szCs w:val="20"/>
      </w:rPr>
      <w:t>Informatīvais ziņojums „Par rādītāju – republikas pilsētu iekšzemes kopprodukts un pievienotā vērtība – iegūšanas iespējām un šādas informācijas iegūšanas nodrošināšanai nepieciešamo finansējumu”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29B2" w14:textId="5417F2DE" w:rsidR="00083444" w:rsidRPr="00FD066A" w:rsidRDefault="00083444" w:rsidP="00FD066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083444">
      <w:rPr>
        <w:rFonts w:ascii="Times New Roman" w:hAnsi="Times New Roman" w:cs="Times New Roman"/>
        <w:sz w:val="20"/>
        <w:szCs w:val="20"/>
      </w:rPr>
      <w:t>EMZinp1_</w:t>
    </w:r>
    <w:r w:rsidR="00D17099">
      <w:rPr>
        <w:rFonts w:ascii="Times New Roman" w:hAnsi="Times New Roman" w:cs="Times New Roman"/>
        <w:sz w:val="20"/>
        <w:szCs w:val="20"/>
      </w:rPr>
      <w:t>14</w:t>
    </w:r>
    <w:r w:rsidR="00422925">
      <w:rPr>
        <w:rFonts w:ascii="Times New Roman" w:hAnsi="Times New Roman" w:cs="Times New Roman"/>
        <w:sz w:val="20"/>
        <w:szCs w:val="20"/>
      </w:rPr>
      <w:t>08</w:t>
    </w:r>
    <w:r w:rsidRPr="00083444">
      <w:rPr>
        <w:rFonts w:ascii="Times New Roman" w:hAnsi="Times New Roman" w:cs="Times New Roman"/>
        <w:sz w:val="20"/>
        <w:szCs w:val="20"/>
      </w:rPr>
      <w:t>15</w:t>
    </w:r>
    <w:r w:rsidR="00422925">
      <w:rPr>
        <w:rFonts w:ascii="Times New Roman" w:hAnsi="Times New Roman" w:cs="Times New Roman"/>
        <w:sz w:val="20"/>
        <w:szCs w:val="20"/>
      </w:rPr>
      <w:t>_IKP_PV</w:t>
    </w:r>
    <w:r w:rsidRPr="00083444">
      <w:rPr>
        <w:rFonts w:ascii="Times New Roman" w:hAnsi="Times New Roman" w:cs="Times New Roman"/>
        <w:sz w:val="20"/>
        <w:szCs w:val="20"/>
      </w:rPr>
      <w:t xml:space="preserve">; </w:t>
    </w:r>
    <w:r w:rsidR="00F13A19" w:rsidRPr="000B0F24">
      <w:rPr>
        <w:rFonts w:ascii="Times New Roman" w:hAnsi="Times New Roman" w:cs="Times New Roman"/>
        <w:sz w:val="20"/>
        <w:szCs w:val="20"/>
      </w:rPr>
      <w:t>Informatīvais ziņojums „Par rādītāju – republikas pilsētu iekšzemes kopprodukts un pievienotā vērtība – iegūšanas iespējām un šādas informācijas iegūšanas nodrošināšanai nepieciešamo finansējumu”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244D" w14:textId="77777777" w:rsidR="00E854C7" w:rsidRDefault="00E854C7" w:rsidP="00CC6AFE">
      <w:pPr>
        <w:spacing w:after="0" w:line="240" w:lineRule="auto"/>
      </w:pPr>
      <w:r>
        <w:separator/>
      </w:r>
    </w:p>
  </w:footnote>
  <w:footnote w:type="continuationSeparator" w:id="0">
    <w:p w14:paraId="309E6BE9" w14:textId="77777777" w:rsidR="00E854C7" w:rsidRDefault="00E854C7" w:rsidP="00CC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238F" w14:textId="77777777" w:rsidR="002A30CD" w:rsidRDefault="002A3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8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446295" w14:textId="3FD3EBAA" w:rsidR="007F087E" w:rsidRPr="00FD066A" w:rsidRDefault="007F08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6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0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0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6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CD506B" w14:textId="77777777" w:rsidR="007F087E" w:rsidRDefault="007F0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F3A9" w14:textId="77777777" w:rsidR="002A30CD" w:rsidRDefault="002A3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E1"/>
    <w:multiLevelType w:val="hybridMultilevel"/>
    <w:tmpl w:val="FDBE0E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69F"/>
    <w:multiLevelType w:val="hybridMultilevel"/>
    <w:tmpl w:val="C85C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733"/>
    <w:multiLevelType w:val="hybridMultilevel"/>
    <w:tmpl w:val="1C2AD31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F188A"/>
    <w:multiLevelType w:val="hybridMultilevel"/>
    <w:tmpl w:val="52EEDD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F4A2A"/>
    <w:multiLevelType w:val="hybridMultilevel"/>
    <w:tmpl w:val="EACC21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6A4"/>
    <w:multiLevelType w:val="hybridMultilevel"/>
    <w:tmpl w:val="2328007E"/>
    <w:lvl w:ilvl="0" w:tplc="0426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6" w15:restartNumberingAfterBreak="0">
    <w:nsid w:val="39511F12"/>
    <w:multiLevelType w:val="hybridMultilevel"/>
    <w:tmpl w:val="74762F92"/>
    <w:lvl w:ilvl="0" w:tplc="B448B8B4">
      <w:start w:val="1"/>
      <w:numFmt w:val="upperLetter"/>
      <w:lvlText w:val="(%1)"/>
      <w:lvlJc w:val="left"/>
      <w:pPr>
        <w:ind w:left="957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CD3672"/>
    <w:multiLevelType w:val="hybridMultilevel"/>
    <w:tmpl w:val="FA66B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33B0"/>
    <w:multiLevelType w:val="hybridMultilevel"/>
    <w:tmpl w:val="C846B0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D34"/>
    <w:multiLevelType w:val="hybridMultilevel"/>
    <w:tmpl w:val="697AE298"/>
    <w:lvl w:ilvl="0" w:tplc="5A0E4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53C1"/>
    <w:multiLevelType w:val="hybridMultilevel"/>
    <w:tmpl w:val="AC5819D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446044"/>
    <w:multiLevelType w:val="hybridMultilevel"/>
    <w:tmpl w:val="4D88B8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73EF"/>
    <w:multiLevelType w:val="hybridMultilevel"/>
    <w:tmpl w:val="DB6C6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21A02"/>
    <w:multiLevelType w:val="hybridMultilevel"/>
    <w:tmpl w:val="E0CA5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3B0C"/>
    <w:multiLevelType w:val="hybridMultilevel"/>
    <w:tmpl w:val="DCCACF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E"/>
    <w:rsid w:val="00013C6A"/>
    <w:rsid w:val="000441F9"/>
    <w:rsid w:val="00050540"/>
    <w:rsid w:val="00083444"/>
    <w:rsid w:val="000B0E02"/>
    <w:rsid w:val="000B52A7"/>
    <w:rsid w:val="000F0EC7"/>
    <w:rsid w:val="002153C0"/>
    <w:rsid w:val="00234C2F"/>
    <w:rsid w:val="00281B05"/>
    <w:rsid w:val="002A30CD"/>
    <w:rsid w:val="00422925"/>
    <w:rsid w:val="00432F4B"/>
    <w:rsid w:val="00485E4D"/>
    <w:rsid w:val="005200F5"/>
    <w:rsid w:val="005347F5"/>
    <w:rsid w:val="00545262"/>
    <w:rsid w:val="00560CA1"/>
    <w:rsid w:val="0056392D"/>
    <w:rsid w:val="005A756E"/>
    <w:rsid w:val="005B135B"/>
    <w:rsid w:val="005B55DD"/>
    <w:rsid w:val="005C1021"/>
    <w:rsid w:val="006E4FE8"/>
    <w:rsid w:val="006F0A7D"/>
    <w:rsid w:val="007A2AE1"/>
    <w:rsid w:val="007C5BFA"/>
    <w:rsid w:val="007D0AB0"/>
    <w:rsid w:val="007F087E"/>
    <w:rsid w:val="00820F1B"/>
    <w:rsid w:val="00886E6B"/>
    <w:rsid w:val="009172E4"/>
    <w:rsid w:val="00965A22"/>
    <w:rsid w:val="00973F32"/>
    <w:rsid w:val="009D2CB8"/>
    <w:rsid w:val="00A11830"/>
    <w:rsid w:val="00A879BF"/>
    <w:rsid w:val="00A91AC4"/>
    <w:rsid w:val="00AE0D90"/>
    <w:rsid w:val="00B35988"/>
    <w:rsid w:val="00B37A48"/>
    <w:rsid w:val="00BA35C4"/>
    <w:rsid w:val="00BC5063"/>
    <w:rsid w:val="00C147D2"/>
    <w:rsid w:val="00CC6AFE"/>
    <w:rsid w:val="00D0354D"/>
    <w:rsid w:val="00D17099"/>
    <w:rsid w:val="00D52866"/>
    <w:rsid w:val="00E14696"/>
    <w:rsid w:val="00E73A6A"/>
    <w:rsid w:val="00E854C7"/>
    <w:rsid w:val="00EC1281"/>
    <w:rsid w:val="00F13A19"/>
    <w:rsid w:val="00F37AA7"/>
    <w:rsid w:val="00F506A1"/>
    <w:rsid w:val="00F61122"/>
    <w:rsid w:val="00F76A76"/>
    <w:rsid w:val="00F96ED8"/>
    <w:rsid w:val="00FC38AB"/>
    <w:rsid w:val="00FD066A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1A66F"/>
  <w15:docId w15:val="{1B6E6751-C4B8-4A3D-89CC-7FCF699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NumPar1">
    <w:name w:val="Manual NumPar 1"/>
    <w:basedOn w:val="Normal"/>
    <w:next w:val="Normal"/>
    <w:rsid w:val="00CC6AFE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AFE"/>
    <w:rPr>
      <w:vertAlign w:val="superscript"/>
    </w:rPr>
  </w:style>
  <w:style w:type="paragraph" w:customStyle="1" w:styleId="Default">
    <w:name w:val="Default"/>
    <w:rsid w:val="00CC6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2E4"/>
    <w:rPr>
      <w:b/>
      <w:bCs/>
      <w:sz w:val="20"/>
      <w:szCs w:val="20"/>
    </w:rPr>
  </w:style>
  <w:style w:type="paragraph" w:customStyle="1" w:styleId="CM111">
    <w:name w:val="CM1+11"/>
    <w:basedOn w:val="Default"/>
    <w:next w:val="Default"/>
    <w:uiPriority w:val="99"/>
    <w:rsid w:val="00234C2F"/>
    <w:rPr>
      <w:rFonts w:ascii="EUAlbertina" w:hAnsi="EUAlberti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F0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7E"/>
  </w:style>
  <w:style w:type="paragraph" w:styleId="Footer">
    <w:name w:val="footer"/>
    <w:basedOn w:val="Normal"/>
    <w:link w:val="FooterChar"/>
    <w:uiPriority w:val="99"/>
    <w:unhideWhenUsed/>
    <w:rsid w:val="007F0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7E"/>
  </w:style>
  <w:style w:type="character" w:styleId="Hyperlink">
    <w:name w:val="Hyperlink"/>
    <w:basedOn w:val="DefaultParagraphFont"/>
    <w:uiPriority w:val="99"/>
    <w:unhideWhenUsed/>
    <w:rsid w:val="008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Rozkalns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F8BE-CB8A-4B84-AB93-DBFC0F56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2170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Ainare</dc:creator>
  <cp:lastModifiedBy>Agnese Rožkalne</cp:lastModifiedBy>
  <cp:revision>9</cp:revision>
  <cp:lastPrinted>2015-05-15T06:40:00Z</cp:lastPrinted>
  <dcterms:created xsi:type="dcterms:W3CDTF">2015-08-17T13:35:00Z</dcterms:created>
  <dcterms:modified xsi:type="dcterms:W3CDTF">2015-08-19T08:58:00Z</dcterms:modified>
</cp:coreProperties>
</file>