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F6C5F" w14:textId="48E01047" w:rsidR="00C91379" w:rsidRPr="00273552" w:rsidRDefault="003422C2" w:rsidP="003422C2">
      <w:pPr>
        <w:jc w:val="center"/>
        <w:rPr>
          <w:rFonts w:cs="Times New Roman"/>
          <w:b/>
          <w:sz w:val="28"/>
          <w:szCs w:val="28"/>
        </w:rPr>
      </w:pPr>
      <w:r w:rsidRPr="00273552">
        <w:rPr>
          <w:rFonts w:cs="Times New Roman"/>
          <w:b/>
          <w:sz w:val="28"/>
          <w:szCs w:val="28"/>
        </w:rPr>
        <w:t xml:space="preserve">Solidaritātes </w:t>
      </w:r>
      <w:r w:rsidR="00273552" w:rsidRPr="00273552">
        <w:rPr>
          <w:rFonts w:cs="Times New Roman"/>
          <w:b/>
          <w:sz w:val="28"/>
          <w:szCs w:val="28"/>
        </w:rPr>
        <w:t>nodok</w:t>
      </w:r>
      <w:r w:rsidR="00273552">
        <w:rPr>
          <w:rFonts w:cs="Times New Roman"/>
          <w:b/>
          <w:sz w:val="28"/>
          <w:szCs w:val="28"/>
        </w:rPr>
        <w:t>ļa</w:t>
      </w:r>
      <w:r w:rsidR="00273552" w:rsidRPr="00273552">
        <w:rPr>
          <w:rFonts w:cs="Times New Roman"/>
          <w:b/>
          <w:sz w:val="28"/>
          <w:szCs w:val="28"/>
        </w:rPr>
        <w:t xml:space="preserve"> </w:t>
      </w:r>
      <w:r w:rsidR="006D2851" w:rsidRPr="00273552">
        <w:rPr>
          <w:rFonts w:cs="Times New Roman"/>
          <w:b/>
          <w:sz w:val="28"/>
          <w:szCs w:val="28"/>
        </w:rPr>
        <w:t>likums</w:t>
      </w:r>
    </w:p>
    <w:p w14:paraId="246D4457" w14:textId="77777777" w:rsidR="003422C2" w:rsidRPr="00273552" w:rsidRDefault="003422C2">
      <w:pPr>
        <w:rPr>
          <w:rFonts w:cs="Times New Roman"/>
          <w:sz w:val="28"/>
          <w:szCs w:val="28"/>
        </w:rPr>
      </w:pPr>
    </w:p>
    <w:p w14:paraId="0EE3908E" w14:textId="77777777" w:rsidR="003422C2" w:rsidRPr="00273552" w:rsidRDefault="003422C2" w:rsidP="00DC026E">
      <w:pPr>
        <w:ind w:firstLine="709"/>
        <w:rPr>
          <w:rFonts w:cs="Times New Roman"/>
          <w:b/>
          <w:sz w:val="28"/>
          <w:szCs w:val="28"/>
        </w:rPr>
      </w:pPr>
      <w:r w:rsidRPr="0019614E">
        <w:rPr>
          <w:rFonts w:cs="Times New Roman"/>
          <w:b/>
          <w:sz w:val="28"/>
          <w:szCs w:val="28"/>
        </w:rPr>
        <w:t>1.pants.</w:t>
      </w:r>
      <w:r w:rsidRPr="00273552">
        <w:rPr>
          <w:rFonts w:cs="Times New Roman"/>
          <w:sz w:val="28"/>
          <w:szCs w:val="28"/>
        </w:rPr>
        <w:t xml:space="preserve"> </w:t>
      </w:r>
      <w:r w:rsidRPr="00273552">
        <w:rPr>
          <w:rFonts w:cs="Times New Roman"/>
          <w:b/>
          <w:sz w:val="28"/>
          <w:szCs w:val="28"/>
        </w:rPr>
        <w:t>Likumā lietotie termini</w:t>
      </w:r>
    </w:p>
    <w:p w14:paraId="6A796E2C" w14:textId="70C3FCD7" w:rsidR="00CC7291" w:rsidRPr="00273552" w:rsidRDefault="000A02AD" w:rsidP="00DC026E">
      <w:pPr>
        <w:ind w:firstLine="709"/>
        <w:jc w:val="both"/>
        <w:rPr>
          <w:rFonts w:cs="Times New Roman"/>
          <w:sz w:val="28"/>
          <w:szCs w:val="28"/>
        </w:rPr>
      </w:pPr>
      <w:r w:rsidRPr="00273552">
        <w:rPr>
          <w:rFonts w:cs="Times New Roman"/>
          <w:sz w:val="28"/>
          <w:szCs w:val="28"/>
        </w:rPr>
        <w:t xml:space="preserve">Likumā lietotie termini atbilst likumos </w:t>
      </w:r>
      <w:r w:rsidR="00654AE6" w:rsidRPr="00273552">
        <w:rPr>
          <w:rFonts w:cs="Times New Roman"/>
          <w:sz w:val="28"/>
          <w:szCs w:val="28"/>
        </w:rPr>
        <w:t>“Par valsts sociālo apdrošināšanu”</w:t>
      </w:r>
      <w:r w:rsidR="00654AE6">
        <w:rPr>
          <w:rFonts w:cs="Times New Roman"/>
          <w:sz w:val="28"/>
          <w:szCs w:val="28"/>
        </w:rPr>
        <w:t xml:space="preserve"> </w:t>
      </w:r>
      <w:r w:rsidR="00654AE6" w:rsidRPr="00273552">
        <w:rPr>
          <w:rFonts w:cs="Times New Roman"/>
          <w:sz w:val="28"/>
          <w:szCs w:val="28"/>
        </w:rPr>
        <w:t xml:space="preserve"> </w:t>
      </w:r>
      <w:r w:rsidR="00B8489C" w:rsidRPr="00273552">
        <w:rPr>
          <w:rFonts w:cs="Times New Roman"/>
          <w:sz w:val="28"/>
          <w:szCs w:val="28"/>
        </w:rPr>
        <w:t xml:space="preserve">un </w:t>
      </w:r>
      <w:r w:rsidR="00617D41" w:rsidRPr="00273552">
        <w:rPr>
          <w:rFonts w:cs="Times New Roman"/>
          <w:sz w:val="28"/>
          <w:szCs w:val="28"/>
        </w:rPr>
        <w:t>“</w:t>
      </w:r>
      <w:r w:rsidRPr="00273552">
        <w:rPr>
          <w:rFonts w:cs="Times New Roman"/>
          <w:sz w:val="28"/>
          <w:szCs w:val="28"/>
        </w:rPr>
        <w:t>Par nodokļiem un nodevām</w:t>
      </w:r>
      <w:r w:rsidR="00617D41" w:rsidRPr="00273552">
        <w:rPr>
          <w:rFonts w:cs="Times New Roman"/>
          <w:sz w:val="28"/>
          <w:szCs w:val="28"/>
        </w:rPr>
        <w:t>”</w:t>
      </w:r>
      <w:r w:rsidRPr="00273552">
        <w:rPr>
          <w:rFonts w:cs="Times New Roman"/>
          <w:sz w:val="28"/>
          <w:szCs w:val="28"/>
        </w:rPr>
        <w:t xml:space="preserve"> lietotajiem terminiem</w:t>
      </w:r>
      <w:r w:rsidR="0035291D">
        <w:rPr>
          <w:rFonts w:cs="Times New Roman"/>
          <w:sz w:val="28"/>
          <w:szCs w:val="28"/>
        </w:rPr>
        <w:t xml:space="preserve">, ja </w:t>
      </w:r>
      <w:r w:rsidR="0035291D" w:rsidRPr="0035291D">
        <w:rPr>
          <w:rFonts w:cs="Times New Roman"/>
          <w:sz w:val="28"/>
          <w:szCs w:val="28"/>
        </w:rPr>
        <w:t>šajā likumā nav noteikts citādi</w:t>
      </w:r>
      <w:r w:rsidRPr="00273552">
        <w:rPr>
          <w:rFonts w:cs="Times New Roman"/>
          <w:sz w:val="28"/>
          <w:szCs w:val="28"/>
        </w:rPr>
        <w:t>.</w:t>
      </w:r>
    </w:p>
    <w:p w14:paraId="0DCD9853" w14:textId="77777777" w:rsidR="000A02AD" w:rsidRPr="00273552" w:rsidRDefault="000A02AD" w:rsidP="00DC026E">
      <w:pPr>
        <w:ind w:firstLine="709"/>
        <w:rPr>
          <w:rFonts w:cs="Times New Roman"/>
          <w:sz w:val="28"/>
          <w:szCs w:val="28"/>
        </w:rPr>
      </w:pPr>
    </w:p>
    <w:p w14:paraId="75961393" w14:textId="3167E0F0" w:rsidR="004711BA" w:rsidRPr="00654AE6" w:rsidRDefault="004711BA" w:rsidP="004711BA">
      <w:pPr>
        <w:ind w:firstLine="709"/>
        <w:rPr>
          <w:rFonts w:cs="Times New Roman"/>
          <w:b/>
          <w:sz w:val="28"/>
          <w:szCs w:val="28"/>
        </w:rPr>
      </w:pPr>
      <w:r w:rsidRPr="00654AE6">
        <w:rPr>
          <w:rFonts w:cs="Times New Roman"/>
          <w:b/>
          <w:sz w:val="28"/>
          <w:szCs w:val="28"/>
        </w:rPr>
        <w:t xml:space="preserve">2.pants. Likuma </w:t>
      </w:r>
      <w:r w:rsidRPr="00E41F81">
        <w:rPr>
          <w:rFonts w:cs="Times New Roman"/>
          <w:b/>
          <w:sz w:val="28"/>
          <w:szCs w:val="28"/>
        </w:rPr>
        <w:t>mērķis</w:t>
      </w:r>
      <w:r w:rsidR="00C216C4">
        <w:rPr>
          <w:rFonts w:cs="Times New Roman"/>
          <w:b/>
          <w:sz w:val="28"/>
          <w:szCs w:val="28"/>
        </w:rPr>
        <w:t xml:space="preserve"> un darbības joma</w:t>
      </w:r>
    </w:p>
    <w:p w14:paraId="4F846AD2" w14:textId="169F8430" w:rsidR="003422C2" w:rsidRPr="00273552" w:rsidRDefault="00C216C4" w:rsidP="0036074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(1) </w:t>
      </w:r>
      <w:r w:rsidR="004711BA" w:rsidRPr="00654AE6">
        <w:rPr>
          <w:rFonts w:cs="Times New Roman"/>
          <w:sz w:val="28"/>
          <w:szCs w:val="28"/>
        </w:rPr>
        <w:t>Likuma mērķis ir mazināt nodokļu regresivitāti augst</w:t>
      </w:r>
      <w:r w:rsidR="00282879">
        <w:rPr>
          <w:rFonts w:cs="Times New Roman"/>
          <w:sz w:val="28"/>
          <w:szCs w:val="28"/>
        </w:rPr>
        <w:t>āk</w:t>
      </w:r>
      <w:r w:rsidR="004711BA" w:rsidRPr="00654AE6">
        <w:rPr>
          <w:rFonts w:cs="Times New Roman"/>
          <w:sz w:val="28"/>
          <w:szCs w:val="28"/>
        </w:rPr>
        <w:t xml:space="preserve">a ienākuma līmeņa </w:t>
      </w:r>
      <w:r w:rsidR="004711BA" w:rsidRPr="003F7D94">
        <w:rPr>
          <w:rFonts w:cs="Times New Roman"/>
          <w:sz w:val="28"/>
          <w:szCs w:val="28"/>
        </w:rPr>
        <w:t>darba ņēmēju</w:t>
      </w:r>
      <w:r w:rsidR="00282879" w:rsidRPr="00282879">
        <w:rPr>
          <w:rFonts w:cs="Times New Roman"/>
          <w:sz w:val="28"/>
          <w:szCs w:val="28"/>
        </w:rPr>
        <w:t xml:space="preserve">, iekšzemes darba ņēmēju pie darba devēja – ārvalstnieka, ārvalstu darba ņēmēju pie darba devēja - ārvalstnieka </w:t>
      </w:r>
      <w:r w:rsidR="004711BA" w:rsidRPr="003F7D94">
        <w:rPr>
          <w:rFonts w:cs="Times New Roman"/>
          <w:sz w:val="28"/>
          <w:szCs w:val="28"/>
        </w:rPr>
        <w:t xml:space="preserve">un pašnodarbināto </w:t>
      </w:r>
      <w:r w:rsidR="004711BA" w:rsidRPr="00654AE6">
        <w:rPr>
          <w:rFonts w:cs="Times New Roman"/>
          <w:sz w:val="28"/>
          <w:szCs w:val="28"/>
        </w:rPr>
        <w:t>kategorijai.</w:t>
      </w:r>
    </w:p>
    <w:p w14:paraId="55DE642B" w14:textId="009EEFD8" w:rsidR="00082581" w:rsidRPr="00DB25F8" w:rsidRDefault="00C216C4" w:rsidP="00DC026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(2) </w:t>
      </w:r>
      <w:r w:rsidR="00DB25F8" w:rsidRPr="0019614E">
        <w:rPr>
          <w:rFonts w:cs="Times New Roman"/>
          <w:sz w:val="28"/>
          <w:szCs w:val="28"/>
        </w:rPr>
        <w:t xml:space="preserve">Šis </w:t>
      </w:r>
      <w:r w:rsidR="00282879" w:rsidRPr="0019614E">
        <w:rPr>
          <w:rFonts w:cs="Times New Roman"/>
          <w:sz w:val="28"/>
          <w:szCs w:val="28"/>
        </w:rPr>
        <w:t>likum</w:t>
      </w:r>
      <w:r w:rsidR="00282879">
        <w:rPr>
          <w:rFonts w:cs="Times New Roman"/>
          <w:sz w:val="28"/>
          <w:szCs w:val="28"/>
        </w:rPr>
        <w:t>s</w:t>
      </w:r>
      <w:r w:rsidR="00282879" w:rsidRPr="0019614E">
        <w:rPr>
          <w:rFonts w:cs="Times New Roman"/>
          <w:sz w:val="28"/>
          <w:szCs w:val="28"/>
        </w:rPr>
        <w:t xml:space="preserve"> </w:t>
      </w:r>
      <w:r w:rsidR="00DB25F8" w:rsidRPr="0019614E">
        <w:rPr>
          <w:rFonts w:cs="Times New Roman"/>
          <w:sz w:val="28"/>
          <w:szCs w:val="28"/>
        </w:rPr>
        <w:t>nosaka s</w:t>
      </w:r>
      <w:r w:rsidR="00082581" w:rsidRPr="00DB25F8">
        <w:rPr>
          <w:rFonts w:cs="Times New Roman"/>
          <w:sz w:val="28"/>
          <w:szCs w:val="28"/>
        </w:rPr>
        <w:t xml:space="preserve">olidaritātes </w:t>
      </w:r>
      <w:r w:rsidR="002E3B57" w:rsidRPr="00DB25F8">
        <w:rPr>
          <w:rFonts w:cs="Times New Roman"/>
          <w:sz w:val="28"/>
          <w:szCs w:val="28"/>
        </w:rPr>
        <w:t>nodok</w:t>
      </w:r>
      <w:r w:rsidR="002E3B57">
        <w:rPr>
          <w:rFonts w:cs="Times New Roman"/>
          <w:sz w:val="28"/>
          <w:szCs w:val="28"/>
        </w:rPr>
        <w:t>ļa</w:t>
      </w:r>
      <w:r w:rsidR="002E3B57" w:rsidRPr="00DB25F8">
        <w:rPr>
          <w:rFonts w:cs="Times New Roman"/>
          <w:sz w:val="28"/>
          <w:szCs w:val="28"/>
        </w:rPr>
        <w:t xml:space="preserve"> </w:t>
      </w:r>
      <w:r w:rsidR="009B1BD3" w:rsidRPr="00DB25F8">
        <w:rPr>
          <w:rFonts w:cs="Times New Roman"/>
          <w:sz w:val="28"/>
          <w:szCs w:val="28"/>
        </w:rPr>
        <w:t>(turpmāk – nodoklis)</w:t>
      </w:r>
      <w:r w:rsidR="002E3B57">
        <w:rPr>
          <w:rFonts w:cs="Times New Roman"/>
          <w:sz w:val="28"/>
          <w:szCs w:val="28"/>
        </w:rPr>
        <w:t xml:space="preserve"> būtību</w:t>
      </w:r>
      <w:r w:rsidR="00DB25F8" w:rsidRPr="0019614E">
        <w:rPr>
          <w:rFonts w:cs="Times New Roman"/>
          <w:sz w:val="28"/>
          <w:szCs w:val="28"/>
        </w:rPr>
        <w:t>, tā maksātājus, kārtību, kādā tas tiek maksāts, un periodu, par kādu tas tiek maksāts.</w:t>
      </w:r>
    </w:p>
    <w:p w14:paraId="4FB5A2D5" w14:textId="7B63CE56" w:rsidR="00082581" w:rsidRDefault="00082581" w:rsidP="00DC026E">
      <w:pPr>
        <w:ind w:firstLine="709"/>
        <w:rPr>
          <w:rFonts w:cs="Times New Roman"/>
          <w:sz w:val="28"/>
          <w:szCs w:val="28"/>
        </w:rPr>
      </w:pPr>
    </w:p>
    <w:p w14:paraId="06349DB9" w14:textId="3BA27C72" w:rsidR="00724233" w:rsidRPr="00273552" w:rsidRDefault="003422C2" w:rsidP="00DC026E">
      <w:pPr>
        <w:ind w:firstLine="709"/>
        <w:rPr>
          <w:rFonts w:cs="Times New Roman"/>
          <w:sz w:val="28"/>
          <w:szCs w:val="28"/>
        </w:rPr>
      </w:pPr>
      <w:r w:rsidRPr="0019614E">
        <w:rPr>
          <w:rFonts w:cs="Times New Roman"/>
          <w:b/>
          <w:sz w:val="28"/>
          <w:szCs w:val="28"/>
        </w:rPr>
        <w:t>3.pants.</w:t>
      </w:r>
      <w:r w:rsidRPr="00273552">
        <w:rPr>
          <w:rFonts w:cs="Times New Roman"/>
          <w:sz w:val="28"/>
          <w:szCs w:val="28"/>
        </w:rPr>
        <w:t xml:space="preserve"> </w:t>
      </w:r>
      <w:r w:rsidR="00724233" w:rsidRPr="00273552">
        <w:rPr>
          <w:rFonts w:cs="Times New Roman"/>
          <w:b/>
          <w:sz w:val="28"/>
          <w:szCs w:val="28"/>
        </w:rPr>
        <w:t>Ar nodokli apliekamais objekts</w:t>
      </w:r>
    </w:p>
    <w:p w14:paraId="2B937B9B" w14:textId="0B2C03D4" w:rsidR="00F4217A" w:rsidRPr="00273552" w:rsidRDefault="009B1BD3" w:rsidP="00DC026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</w:t>
      </w:r>
      <w:r w:rsidR="00F4217A" w:rsidRPr="00273552">
        <w:rPr>
          <w:rFonts w:cs="Times New Roman"/>
          <w:sz w:val="28"/>
          <w:szCs w:val="28"/>
        </w:rPr>
        <w:t xml:space="preserve">odokļa objekts </w:t>
      </w:r>
      <w:r w:rsidR="00DB25F8" w:rsidRPr="00273552">
        <w:rPr>
          <w:rFonts w:cs="Times New Roman"/>
          <w:sz w:val="28"/>
          <w:szCs w:val="28"/>
        </w:rPr>
        <w:t xml:space="preserve">ir </w:t>
      </w:r>
      <w:r w:rsidR="00282879">
        <w:rPr>
          <w:rFonts w:cs="Times New Roman"/>
          <w:sz w:val="28"/>
          <w:szCs w:val="28"/>
        </w:rPr>
        <w:t>ienākums, kas noteikts</w:t>
      </w:r>
      <w:r w:rsidR="00DB25F8" w:rsidRPr="00273552">
        <w:rPr>
          <w:rFonts w:cs="Times New Roman"/>
          <w:sz w:val="28"/>
          <w:szCs w:val="28"/>
        </w:rPr>
        <w:t xml:space="preserve"> likuma “Par valsts sociālo apdrošināšanu”14.</w:t>
      </w:r>
      <w:r w:rsidR="00282879">
        <w:rPr>
          <w:rFonts w:cs="Times New Roman"/>
          <w:sz w:val="28"/>
          <w:szCs w:val="28"/>
        </w:rPr>
        <w:t xml:space="preserve"> un 20.</w:t>
      </w:r>
      <w:r w:rsidR="00282879" w:rsidRPr="00A36BAF">
        <w:rPr>
          <w:rFonts w:cs="Times New Roman"/>
          <w:sz w:val="28"/>
          <w:szCs w:val="28"/>
          <w:vertAlign w:val="superscript"/>
        </w:rPr>
        <w:t>2</w:t>
      </w:r>
      <w:r w:rsidR="00282879" w:rsidRPr="00273552">
        <w:rPr>
          <w:rFonts w:cs="Times New Roman"/>
          <w:sz w:val="28"/>
          <w:szCs w:val="28"/>
        </w:rPr>
        <w:t>pant</w:t>
      </w:r>
      <w:r w:rsidR="00282879">
        <w:rPr>
          <w:rFonts w:cs="Times New Roman"/>
          <w:sz w:val="28"/>
          <w:szCs w:val="28"/>
        </w:rPr>
        <w:t>ā</w:t>
      </w:r>
      <w:r w:rsidR="00F4217A" w:rsidRPr="00273552">
        <w:rPr>
          <w:rFonts w:cs="Times New Roman"/>
          <w:sz w:val="28"/>
          <w:szCs w:val="28"/>
        </w:rPr>
        <w:t xml:space="preserve">, kas pārsniedz </w:t>
      </w:r>
      <w:r w:rsidR="00E41F81">
        <w:rPr>
          <w:rFonts w:cs="Times New Roman"/>
          <w:sz w:val="28"/>
          <w:szCs w:val="28"/>
        </w:rPr>
        <w:t>attiecīgajam kalendāra gadam</w:t>
      </w:r>
      <w:r w:rsidR="00F4217A" w:rsidRPr="00273552">
        <w:rPr>
          <w:rFonts w:cs="Times New Roman"/>
          <w:sz w:val="28"/>
          <w:szCs w:val="28"/>
        </w:rPr>
        <w:t xml:space="preserve"> noteikto </w:t>
      </w:r>
      <w:r w:rsidR="00282879" w:rsidRPr="00273552">
        <w:rPr>
          <w:rFonts w:cs="Times New Roman"/>
          <w:sz w:val="28"/>
          <w:szCs w:val="28"/>
        </w:rPr>
        <w:t xml:space="preserve">valsts sociālās apdrošināšanas </w:t>
      </w:r>
      <w:r w:rsidR="00F4217A" w:rsidRPr="00273552">
        <w:rPr>
          <w:rFonts w:cs="Times New Roman"/>
          <w:sz w:val="28"/>
          <w:szCs w:val="28"/>
        </w:rPr>
        <w:t xml:space="preserve">obligāto iemaksu objekta </w:t>
      </w:r>
      <w:r w:rsidR="00282879">
        <w:rPr>
          <w:rFonts w:cs="Times New Roman"/>
          <w:sz w:val="28"/>
          <w:szCs w:val="28"/>
        </w:rPr>
        <w:t>(turpmāk – obligāto iemaksu objekts)</w:t>
      </w:r>
      <w:r w:rsidR="00282879" w:rsidRPr="00273552">
        <w:rPr>
          <w:rFonts w:cs="Times New Roman"/>
          <w:sz w:val="28"/>
          <w:szCs w:val="28"/>
        </w:rPr>
        <w:t xml:space="preserve"> </w:t>
      </w:r>
      <w:r w:rsidR="00DB173A" w:rsidRPr="00273552">
        <w:rPr>
          <w:rFonts w:cs="Times New Roman"/>
          <w:sz w:val="28"/>
          <w:szCs w:val="28"/>
        </w:rPr>
        <w:t xml:space="preserve">maksimālo </w:t>
      </w:r>
      <w:r w:rsidR="00F4217A" w:rsidRPr="00273552">
        <w:rPr>
          <w:rFonts w:cs="Times New Roman"/>
          <w:sz w:val="28"/>
          <w:szCs w:val="28"/>
        </w:rPr>
        <w:t>apmēru</w:t>
      </w:r>
      <w:r w:rsidR="00A814EB" w:rsidRPr="00273552">
        <w:rPr>
          <w:rFonts w:cs="Times New Roman"/>
          <w:sz w:val="28"/>
          <w:szCs w:val="28"/>
        </w:rPr>
        <w:t>.</w:t>
      </w:r>
    </w:p>
    <w:p w14:paraId="53F9A207" w14:textId="77777777" w:rsidR="00F4217A" w:rsidRPr="00273552" w:rsidRDefault="00F4217A" w:rsidP="00DC026E">
      <w:pPr>
        <w:ind w:firstLine="709"/>
        <w:rPr>
          <w:rFonts w:cs="Times New Roman"/>
          <w:sz w:val="28"/>
          <w:szCs w:val="28"/>
        </w:rPr>
      </w:pPr>
    </w:p>
    <w:p w14:paraId="5A2C834C" w14:textId="4F954752" w:rsidR="003F7D94" w:rsidRPr="00273552" w:rsidRDefault="003F7D94" w:rsidP="00DC026E">
      <w:pPr>
        <w:ind w:firstLine="709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Pr="0016323B">
        <w:rPr>
          <w:rFonts w:cs="Times New Roman"/>
          <w:b/>
          <w:sz w:val="28"/>
          <w:szCs w:val="28"/>
        </w:rPr>
        <w:t>.pants.</w:t>
      </w:r>
      <w:r w:rsidRPr="00273552">
        <w:rPr>
          <w:rFonts w:cs="Times New Roman"/>
          <w:sz w:val="28"/>
          <w:szCs w:val="28"/>
        </w:rPr>
        <w:t xml:space="preserve"> </w:t>
      </w:r>
      <w:r w:rsidRPr="00273552">
        <w:rPr>
          <w:rFonts w:cs="Times New Roman"/>
          <w:b/>
          <w:sz w:val="28"/>
          <w:szCs w:val="28"/>
        </w:rPr>
        <w:t>Taksācijas periods</w:t>
      </w:r>
    </w:p>
    <w:p w14:paraId="78B5DB0A" w14:textId="5635B95F" w:rsidR="003F7D94" w:rsidRPr="00273552" w:rsidRDefault="003F7D94" w:rsidP="00DC026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</w:t>
      </w:r>
      <w:r w:rsidRPr="00273552">
        <w:rPr>
          <w:rFonts w:cs="Times New Roman"/>
          <w:sz w:val="28"/>
          <w:szCs w:val="28"/>
        </w:rPr>
        <w:t xml:space="preserve">odokļa taksācijas periods ir </w:t>
      </w:r>
      <w:r>
        <w:rPr>
          <w:rFonts w:cs="Times New Roman"/>
          <w:sz w:val="28"/>
          <w:szCs w:val="28"/>
        </w:rPr>
        <w:t xml:space="preserve">kalendāra gads, kam saskaņā ar </w:t>
      </w:r>
      <w:r w:rsidRPr="00273552">
        <w:rPr>
          <w:rFonts w:cs="Times New Roman"/>
          <w:sz w:val="28"/>
          <w:szCs w:val="28"/>
        </w:rPr>
        <w:t>likum</w:t>
      </w:r>
      <w:r>
        <w:rPr>
          <w:rFonts w:cs="Times New Roman"/>
          <w:sz w:val="28"/>
          <w:szCs w:val="28"/>
        </w:rPr>
        <w:t>u</w:t>
      </w:r>
      <w:r w:rsidRPr="00273552">
        <w:rPr>
          <w:rFonts w:cs="Times New Roman"/>
          <w:sz w:val="28"/>
          <w:szCs w:val="28"/>
        </w:rPr>
        <w:t xml:space="preserve"> “Par valsts sociālo apdrošināšanu” no</w:t>
      </w:r>
      <w:r>
        <w:rPr>
          <w:rFonts w:cs="Times New Roman"/>
          <w:sz w:val="28"/>
          <w:szCs w:val="28"/>
        </w:rPr>
        <w:t>saka</w:t>
      </w:r>
      <w:r w:rsidRPr="00273552">
        <w:rPr>
          <w:rFonts w:cs="Times New Roman"/>
          <w:sz w:val="28"/>
          <w:szCs w:val="28"/>
        </w:rPr>
        <w:t xml:space="preserve"> obligāto iemaksu </w:t>
      </w:r>
      <w:r w:rsidR="00C216C4">
        <w:rPr>
          <w:rFonts w:cs="Times New Roman"/>
          <w:sz w:val="28"/>
          <w:szCs w:val="28"/>
        </w:rPr>
        <w:t>objekta</w:t>
      </w:r>
      <w:r>
        <w:rPr>
          <w:rFonts w:cs="Times New Roman"/>
          <w:sz w:val="28"/>
          <w:szCs w:val="28"/>
        </w:rPr>
        <w:t xml:space="preserve"> maksimāl</w:t>
      </w:r>
      <w:r w:rsidR="00BE4BAD">
        <w:rPr>
          <w:rFonts w:cs="Times New Roman"/>
          <w:sz w:val="28"/>
          <w:szCs w:val="28"/>
        </w:rPr>
        <w:t>o</w:t>
      </w:r>
      <w:r>
        <w:rPr>
          <w:rFonts w:cs="Times New Roman"/>
          <w:sz w:val="28"/>
          <w:szCs w:val="28"/>
        </w:rPr>
        <w:t xml:space="preserve"> apmēru</w:t>
      </w:r>
      <w:r w:rsidRPr="00273552">
        <w:rPr>
          <w:rFonts w:cs="Times New Roman"/>
          <w:sz w:val="28"/>
          <w:szCs w:val="28"/>
        </w:rPr>
        <w:t xml:space="preserve">. </w:t>
      </w:r>
    </w:p>
    <w:p w14:paraId="73A10611" w14:textId="77777777" w:rsidR="003F7D94" w:rsidRPr="00273552" w:rsidRDefault="003F7D94" w:rsidP="00DC026E">
      <w:pPr>
        <w:ind w:firstLine="709"/>
        <w:rPr>
          <w:rFonts w:cs="Times New Roman"/>
          <w:sz w:val="28"/>
          <w:szCs w:val="28"/>
        </w:rPr>
      </w:pPr>
      <w:r w:rsidRPr="00273552" w:rsidDel="00E879B6">
        <w:rPr>
          <w:rFonts w:cs="Times New Roman"/>
          <w:sz w:val="28"/>
          <w:szCs w:val="28"/>
        </w:rPr>
        <w:t xml:space="preserve"> </w:t>
      </w:r>
    </w:p>
    <w:p w14:paraId="595D7970" w14:textId="66BC0197" w:rsidR="00E41F81" w:rsidRPr="00273552" w:rsidRDefault="00BE4BAD" w:rsidP="00DC026E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5</w:t>
      </w:r>
      <w:r w:rsidR="00E41F81" w:rsidRPr="003C7453">
        <w:rPr>
          <w:rFonts w:cs="Times New Roman"/>
          <w:b/>
          <w:sz w:val="28"/>
          <w:szCs w:val="28"/>
        </w:rPr>
        <w:t>.pants.</w:t>
      </w:r>
      <w:r w:rsidR="00E41F81" w:rsidRPr="00273552">
        <w:rPr>
          <w:rFonts w:cs="Times New Roman"/>
          <w:sz w:val="28"/>
          <w:szCs w:val="28"/>
        </w:rPr>
        <w:t xml:space="preserve"> </w:t>
      </w:r>
      <w:r w:rsidR="00E41F81" w:rsidRPr="00273552">
        <w:rPr>
          <w:rFonts w:cs="Times New Roman"/>
          <w:b/>
          <w:sz w:val="28"/>
          <w:szCs w:val="28"/>
        </w:rPr>
        <w:t>Nodokļa maksātāji</w:t>
      </w:r>
    </w:p>
    <w:p w14:paraId="72089EB8" w14:textId="5322FD1C" w:rsidR="00E41F81" w:rsidRDefault="00E41F81" w:rsidP="00DC026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</w:t>
      </w:r>
      <w:r w:rsidRPr="00273552">
        <w:rPr>
          <w:rFonts w:cs="Times New Roman"/>
          <w:sz w:val="28"/>
          <w:szCs w:val="28"/>
        </w:rPr>
        <w:t xml:space="preserve">odokļa maksātāji </w:t>
      </w:r>
      <w:r w:rsidR="00282879" w:rsidRPr="00282879">
        <w:rPr>
          <w:rFonts w:cs="Times New Roman"/>
          <w:sz w:val="28"/>
          <w:szCs w:val="28"/>
        </w:rPr>
        <w:t xml:space="preserve">darba devēji, darba ņēmēji, iekšzemes darba ņēmēji pie darba devēja – ārvalstnieka, ārvalstu darba ņēmēji pie darba devēja </w:t>
      </w:r>
      <w:r w:rsidR="00282879">
        <w:rPr>
          <w:rFonts w:cs="Times New Roman"/>
          <w:sz w:val="28"/>
          <w:szCs w:val="28"/>
        </w:rPr>
        <w:t>–</w:t>
      </w:r>
      <w:r w:rsidR="00282879" w:rsidRPr="00282879">
        <w:rPr>
          <w:rFonts w:cs="Times New Roman"/>
          <w:sz w:val="28"/>
          <w:szCs w:val="28"/>
        </w:rPr>
        <w:t xml:space="preserve"> ārvalstnieka un pašnodarbinātie, k</w:t>
      </w:r>
      <w:r w:rsidR="00282879">
        <w:rPr>
          <w:rFonts w:cs="Times New Roman"/>
          <w:sz w:val="28"/>
          <w:szCs w:val="28"/>
        </w:rPr>
        <w:t>uri</w:t>
      </w:r>
      <w:r w:rsidR="00282879" w:rsidRPr="00282879">
        <w:rPr>
          <w:rFonts w:cs="Times New Roman"/>
          <w:sz w:val="28"/>
          <w:szCs w:val="28"/>
        </w:rPr>
        <w:t xml:space="preserve"> ir pakļauti valsts sociālajai apdrošināšanai un kuru ienākumi taksācijas periodā pārsniedz </w:t>
      </w:r>
      <w:r w:rsidR="00654AE6" w:rsidRPr="00273552">
        <w:rPr>
          <w:rFonts w:cs="Times New Roman"/>
          <w:sz w:val="28"/>
          <w:szCs w:val="28"/>
        </w:rPr>
        <w:t>likum</w:t>
      </w:r>
      <w:r w:rsidR="00282879">
        <w:rPr>
          <w:rFonts w:cs="Times New Roman"/>
          <w:sz w:val="28"/>
          <w:szCs w:val="28"/>
        </w:rPr>
        <w:t>ā</w:t>
      </w:r>
      <w:r w:rsidR="00654AE6" w:rsidRPr="00273552">
        <w:rPr>
          <w:rFonts w:cs="Times New Roman"/>
          <w:sz w:val="28"/>
          <w:szCs w:val="28"/>
        </w:rPr>
        <w:t xml:space="preserve"> “Par valsts sociālo apdrošināšanu”</w:t>
      </w:r>
      <w:r w:rsidR="00282879">
        <w:rPr>
          <w:rFonts w:cs="Times New Roman"/>
          <w:sz w:val="28"/>
          <w:szCs w:val="28"/>
        </w:rPr>
        <w:t xml:space="preserve"> noteikto </w:t>
      </w:r>
      <w:r w:rsidR="00282879" w:rsidRPr="00282879">
        <w:rPr>
          <w:rFonts w:cs="Times New Roman"/>
          <w:sz w:val="28"/>
          <w:szCs w:val="28"/>
        </w:rPr>
        <w:t>obligāto iemaksu objekt</w:t>
      </w:r>
      <w:r w:rsidR="00282879">
        <w:rPr>
          <w:rFonts w:cs="Times New Roman"/>
          <w:sz w:val="28"/>
          <w:szCs w:val="28"/>
        </w:rPr>
        <w:t>a</w:t>
      </w:r>
      <w:r w:rsidR="00282879" w:rsidRPr="00282879">
        <w:rPr>
          <w:rFonts w:cs="Times New Roman"/>
          <w:sz w:val="28"/>
          <w:szCs w:val="28"/>
        </w:rPr>
        <w:t xml:space="preserve"> maksimālo apmēru</w:t>
      </w:r>
      <w:r w:rsidRPr="0027355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14:paraId="502A0289" w14:textId="77777777" w:rsidR="0097181D" w:rsidRPr="00273552" w:rsidRDefault="0097181D" w:rsidP="00DC026E">
      <w:pPr>
        <w:ind w:firstLine="709"/>
        <w:jc w:val="both"/>
        <w:rPr>
          <w:rFonts w:cs="Times New Roman"/>
          <w:sz w:val="28"/>
          <w:szCs w:val="28"/>
        </w:rPr>
      </w:pPr>
    </w:p>
    <w:p w14:paraId="18902756" w14:textId="034EB459" w:rsidR="003422C2" w:rsidRPr="00273552" w:rsidRDefault="00E879B6" w:rsidP="00DC026E">
      <w:pPr>
        <w:ind w:firstLine="709"/>
        <w:rPr>
          <w:rFonts w:cs="Times New Roman"/>
          <w:b/>
          <w:sz w:val="28"/>
          <w:szCs w:val="28"/>
        </w:rPr>
      </w:pPr>
      <w:r w:rsidRPr="003F7D94">
        <w:rPr>
          <w:rFonts w:cs="Times New Roman"/>
          <w:b/>
          <w:sz w:val="28"/>
          <w:szCs w:val="28"/>
        </w:rPr>
        <w:t>6</w:t>
      </w:r>
      <w:r w:rsidR="009C0DEB" w:rsidRPr="003F7D94">
        <w:rPr>
          <w:rFonts w:cs="Times New Roman"/>
          <w:b/>
          <w:sz w:val="28"/>
          <w:szCs w:val="28"/>
        </w:rPr>
        <w:t>.pants.</w:t>
      </w:r>
      <w:r w:rsidR="009C0DEB" w:rsidRPr="00273552">
        <w:rPr>
          <w:rFonts w:cs="Times New Roman"/>
          <w:sz w:val="28"/>
          <w:szCs w:val="28"/>
        </w:rPr>
        <w:t xml:space="preserve"> </w:t>
      </w:r>
      <w:r w:rsidR="009C0DEB" w:rsidRPr="00273552">
        <w:rPr>
          <w:rFonts w:cs="Times New Roman"/>
          <w:b/>
          <w:sz w:val="28"/>
          <w:szCs w:val="28"/>
        </w:rPr>
        <w:t>Nodokļa</w:t>
      </w:r>
      <w:r w:rsidR="00CD6C9D" w:rsidRPr="00273552">
        <w:rPr>
          <w:rFonts w:cs="Times New Roman"/>
          <w:b/>
          <w:sz w:val="28"/>
          <w:szCs w:val="28"/>
        </w:rPr>
        <w:t xml:space="preserve"> likme</w:t>
      </w:r>
    </w:p>
    <w:p w14:paraId="3DAE4214" w14:textId="28D4815A" w:rsidR="005B09C6" w:rsidRPr="00273552" w:rsidRDefault="003F7D94" w:rsidP="00DC026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</w:t>
      </w:r>
      <w:r w:rsidR="00114926" w:rsidRPr="00273552">
        <w:rPr>
          <w:rFonts w:cs="Times New Roman"/>
          <w:sz w:val="28"/>
          <w:szCs w:val="28"/>
        </w:rPr>
        <w:t>odokļa likme</w:t>
      </w:r>
      <w:r>
        <w:rPr>
          <w:rFonts w:cs="Times New Roman"/>
          <w:sz w:val="28"/>
          <w:szCs w:val="28"/>
        </w:rPr>
        <w:t xml:space="preserve"> atbilst obligāto iemaksu likmei</w:t>
      </w:r>
      <w:r w:rsidR="00114926" w:rsidRPr="00273552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kas </w:t>
      </w:r>
      <w:r w:rsidR="005B09C6" w:rsidRPr="00273552">
        <w:rPr>
          <w:rFonts w:cs="Times New Roman"/>
          <w:sz w:val="28"/>
          <w:szCs w:val="28"/>
        </w:rPr>
        <w:t>noteikta saskaņā ar likuma “Par valsts sociālo apdrošināšanu” 18.pantu.</w:t>
      </w:r>
    </w:p>
    <w:p w14:paraId="62C96E54" w14:textId="77777777" w:rsidR="00E879B6" w:rsidRPr="00273552" w:rsidRDefault="00E879B6" w:rsidP="00DC026E">
      <w:pPr>
        <w:ind w:firstLine="709"/>
        <w:jc w:val="both"/>
        <w:rPr>
          <w:rFonts w:cs="Times New Roman"/>
          <w:sz w:val="28"/>
          <w:szCs w:val="28"/>
        </w:rPr>
      </w:pPr>
    </w:p>
    <w:p w14:paraId="7834934E" w14:textId="61C3BC13" w:rsidR="00936C8B" w:rsidRPr="00273552" w:rsidRDefault="00E879B6" w:rsidP="00DC026E">
      <w:pPr>
        <w:keepNext/>
        <w:ind w:firstLine="709"/>
        <w:rPr>
          <w:rFonts w:cs="Times New Roman"/>
          <w:b/>
          <w:sz w:val="28"/>
          <w:szCs w:val="28"/>
        </w:rPr>
      </w:pPr>
      <w:r w:rsidRPr="003F7D94">
        <w:rPr>
          <w:rFonts w:cs="Times New Roman"/>
          <w:b/>
          <w:sz w:val="28"/>
          <w:szCs w:val="28"/>
        </w:rPr>
        <w:t>7.pants.</w:t>
      </w:r>
      <w:r w:rsidRPr="00273552">
        <w:rPr>
          <w:rFonts w:cs="Times New Roman"/>
          <w:sz w:val="28"/>
          <w:szCs w:val="28"/>
        </w:rPr>
        <w:t xml:space="preserve"> </w:t>
      </w:r>
      <w:r w:rsidR="00936C8B" w:rsidRPr="00273552">
        <w:rPr>
          <w:rFonts w:cs="Times New Roman"/>
          <w:b/>
          <w:sz w:val="28"/>
          <w:szCs w:val="28"/>
        </w:rPr>
        <w:t xml:space="preserve">Nodokļa </w:t>
      </w:r>
      <w:r w:rsidR="00617507">
        <w:rPr>
          <w:rFonts w:cs="Times New Roman"/>
          <w:b/>
          <w:sz w:val="28"/>
          <w:szCs w:val="28"/>
        </w:rPr>
        <w:t>aprēķināšana</w:t>
      </w:r>
    </w:p>
    <w:p w14:paraId="49CC0F49" w14:textId="6079A6A0" w:rsidR="00C37F05" w:rsidRDefault="00C37F05" w:rsidP="00DC026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(1) </w:t>
      </w:r>
      <w:r w:rsidR="002C035E">
        <w:rPr>
          <w:rFonts w:cs="Times New Roman"/>
          <w:sz w:val="28"/>
          <w:szCs w:val="28"/>
        </w:rPr>
        <w:t>Valsts sociālās apdrošināšanas aģent</w:t>
      </w:r>
      <w:r w:rsidR="000B1914">
        <w:rPr>
          <w:rFonts w:cs="Times New Roman"/>
          <w:sz w:val="28"/>
          <w:szCs w:val="28"/>
        </w:rPr>
        <w:t xml:space="preserve">ūra, pamatojoties uz </w:t>
      </w:r>
      <w:r w:rsidR="00282879" w:rsidRPr="00282879">
        <w:rPr>
          <w:rFonts w:cs="Times New Roman"/>
          <w:sz w:val="28"/>
          <w:szCs w:val="28"/>
        </w:rPr>
        <w:t xml:space="preserve">Valsts ieņēmumu dienesta sniegto informāciju, </w:t>
      </w:r>
      <w:r w:rsidRPr="00C37F05">
        <w:rPr>
          <w:rFonts w:cs="Times New Roman"/>
          <w:sz w:val="28"/>
          <w:szCs w:val="28"/>
        </w:rPr>
        <w:t>summē sociāli apdrošinātai personai valsts sociālās apdrošināšanas obligāto iemaksu objektu un veiktās valsts sociālās apdrošināšanas obligātās iemaksas</w:t>
      </w:r>
      <w:r>
        <w:rPr>
          <w:rFonts w:cs="Times New Roman"/>
          <w:sz w:val="28"/>
          <w:szCs w:val="28"/>
        </w:rPr>
        <w:t>. S</w:t>
      </w:r>
      <w:r w:rsidRPr="00C37F05">
        <w:rPr>
          <w:rFonts w:cs="Times New Roman"/>
          <w:sz w:val="28"/>
          <w:szCs w:val="28"/>
        </w:rPr>
        <w:t xml:space="preserve">asniedzot  likumā “Par valsts sociālo apdrošināšanu” noteikto valsts sociālās apdrošināšanas obligāto iemaksu objekta </w:t>
      </w:r>
      <w:r w:rsidRPr="00C37F05">
        <w:rPr>
          <w:rFonts w:cs="Times New Roman"/>
          <w:sz w:val="28"/>
          <w:szCs w:val="28"/>
        </w:rPr>
        <w:lastRenderedPageBreak/>
        <w:t>maksimumu, Valsts sociālās apdrošināšanas aģentūra uzskaita faktiski veikto solidaritātes nodokli.</w:t>
      </w:r>
    </w:p>
    <w:p w14:paraId="7210392D" w14:textId="6C9D696A" w:rsidR="002C035E" w:rsidRPr="00273552" w:rsidRDefault="00C37F05" w:rsidP="00DC026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(2) </w:t>
      </w:r>
      <w:r w:rsidRPr="00C37F05">
        <w:rPr>
          <w:rFonts w:cs="Times New Roman"/>
          <w:sz w:val="28"/>
          <w:szCs w:val="28"/>
        </w:rPr>
        <w:t>Valsts sociālās apdrošināšanas aģentūra solidaritātes nodokli rēķina vienu reizi mēnesī</w:t>
      </w:r>
      <w:r w:rsidR="000B1914">
        <w:rPr>
          <w:rFonts w:cs="Times New Roman"/>
          <w:sz w:val="28"/>
          <w:szCs w:val="28"/>
        </w:rPr>
        <w:t xml:space="preserve">. </w:t>
      </w:r>
    </w:p>
    <w:p w14:paraId="54FB0C9E" w14:textId="77777777" w:rsidR="0034636C" w:rsidRPr="00273552" w:rsidRDefault="0034636C" w:rsidP="00DC026E">
      <w:pPr>
        <w:ind w:firstLine="709"/>
        <w:jc w:val="both"/>
        <w:rPr>
          <w:rFonts w:cs="Times New Roman"/>
          <w:sz w:val="28"/>
          <w:szCs w:val="28"/>
        </w:rPr>
      </w:pPr>
    </w:p>
    <w:p w14:paraId="3E7C50B9" w14:textId="4B585B18" w:rsidR="0034636C" w:rsidRPr="00273552" w:rsidRDefault="003520AA" w:rsidP="00DC026E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8</w:t>
      </w:r>
      <w:r w:rsidR="0034636C" w:rsidRPr="00DC026E">
        <w:rPr>
          <w:rFonts w:cs="Times New Roman"/>
          <w:b/>
          <w:sz w:val="28"/>
          <w:szCs w:val="28"/>
        </w:rPr>
        <w:t xml:space="preserve">.pants. </w:t>
      </w:r>
      <w:r w:rsidR="002E3B57">
        <w:rPr>
          <w:rFonts w:cs="Times New Roman"/>
          <w:b/>
          <w:sz w:val="28"/>
          <w:szCs w:val="28"/>
        </w:rPr>
        <w:t>N</w:t>
      </w:r>
      <w:r w:rsidR="00510E4A" w:rsidRPr="00273552">
        <w:rPr>
          <w:rFonts w:cs="Times New Roman"/>
          <w:b/>
          <w:sz w:val="28"/>
          <w:szCs w:val="28"/>
        </w:rPr>
        <w:t xml:space="preserve">odokļa objekta </w:t>
      </w:r>
      <w:r w:rsidR="0034636C" w:rsidRPr="00273552">
        <w:rPr>
          <w:rFonts w:cs="Times New Roman"/>
          <w:b/>
          <w:sz w:val="28"/>
          <w:szCs w:val="28"/>
        </w:rPr>
        <w:t>precizēšana</w:t>
      </w:r>
    </w:p>
    <w:p w14:paraId="292B479F" w14:textId="77777777" w:rsidR="001F5FEC" w:rsidRDefault="001F5FEC" w:rsidP="00DC026E">
      <w:pPr>
        <w:pStyle w:val="ListParagraph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(1) </w:t>
      </w:r>
      <w:r w:rsidR="002E3B57">
        <w:rPr>
          <w:rFonts w:cs="Times New Roman"/>
          <w:sz w:val="28"/>
          <w:szCs w:val="28"/>
        </w:rPr>
        <w:t>N</w:t>
      </w:r>
      <w:r w:rsidR="00C64FD4" w:rsidRPr="00273552">
        <w:rPr>
          <w:rFonts w:cs="Times New Roman"/>
          <w:sz w:val="28"/>
          <w:szCs w:val="28"/>
        </w:rPr>
        <w:t xml:space="preserve">odokļa objekta </w:t>
      </w:r>
      <w:r>
        <w:rPr>
          <w:rFonts w:cs="Times New Roman"/>
          <w:sz w:val="28"/>
          <w:szCs w:val="28"/>
        </w:rPr>
        <w:t xml:space="preserve">un nodokļa </w:t>
      </w:r>
      <w:r w:rsidR="00CF3EDA" w:rsidRPr="00273552">
        <w:rPr>
          <w:rFonts w:cs="Times New Roman"/>
          <w:sz w:val="28"/>
          <w:szCs w:val="28"/>
        </w:rPr>
        <w:t xml:space="preserve">precizēšana </w:t>
      </w:r>
      <w:r w:rsidR="00C64FD4" w:rsidRPr="00273552">
        <w:rPr>
          <w:rFonts w:cs="Times New Roman"/>
          <w:sz w:val="28"/>
          <w:szCs w:val="28"/>
        </w:rPr>
        <w:t>notiek likuma “Par valsts sociālo apdrošināšanu” 20.</w:t>
      </w:r>
      <w:r w:rsidR="00C64FD4" w:rsidRPr="00273552">
        <w:rPr>
          <w:rFonts w:cs="Times New Roman"/>
          <w:sz w:val="28"/>
          <w:szCs w:val="28"/>
          <w:vertAlign w:val="superscript"/>
        </w:rPr>
        <w:t>1</w:t>
      </w:r>
      <w:r w:rsidR="00C64FD4" w:rsidRPr="00273552">
        <w:rPr>
          <w:rFonts w:cs="Times New Roman"/>
          <w:sz w:val="28"/>
          <w:szCs w:val="28"/>
        </w:rPr>
        <w:t>pant</w:t>
      </w:r>
      <w:r w:rsidR="007979BA">
        <w:rPr>
          <w:rFonts w:cs="Times New Roman"/>
          <w:sz w:val="28"/>
          <w:szCs w:val="28"/>
        </w:rPr>
        <w:t>ā noteiktajā kārtībā</w:t>
      </w:r>
      <w:r>
        <w:rPr>
          <w:rFonts w:cs="Times New Roman"/>
          <w:sz w:val="28"/>
          <w:szCs w:val="28"/>
        </w:rPr>
        <w:t xml:space="preserve"> un termiņos</w:t>
      </w:r>
      <w:r w:rsidR="00C64FD4" w:rsidRPr="00273552">
        <w:rPr>
          <w:rFonts w:cs="Times New Roman"/>
          <w:sz w:val="28"/>
          <w:szCs w:val="28"/>
        </w:rPr>
        <w:t>.</w:t>
      </w:r>
    </w:p>
    <w:p w14:paraId="22C1ED70" w14:textId="77777777" w:rsidR="001F5FEC" w:rsidRPr="001F5FEC" w:rsidRDefault="001F5FEC" w:rsidP="00A36BAF">
      <w:pPr>
        <w:pStyle w:val="ListParagraph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(2)</w:t>
      </w:r>
      <w:r w:rsidR="00FA44AE" w:rsidRPr="00273552">
        <w:rPr>
          <w:rFonts w:cs="Times New Roman"/>
          <w:sz w:val="28"/>
          <w:szCs w:val="28"/>
        </w:rPr>
        <w:t xml:space="preserve"> </w:t>
      </w:r>
      <w:r w:rsidRPr="001F5FEC">
        <w:rPr>
          <w:rFonts w:cs="Times New Roman"/>
          <w:sz w:val="28"/>
          <w:szCs w:val="28"/>
        </w:rPr>
        <w:t>Ja nodokļa objekts vai nodoklis precizēšanas rezultātā tiek palielināts, tad Valsts sociālās apdrošināšanas aģentūra veic faktiski samaksātā nodokļa uzskaites pārrēķināšanu un pārskaitīšanu uz valsts pamatbudžetu par trīs gadiem pirms taksācijas gada.</w:t>
      </w:r>
    </w:p>
    <w:p w14:paraId="73F30CCA" w14:textId="22B74C87" w:rsidR="00C64FD4" w:rsidRPr="00273552" w:rsidRDefault="001F5FEC" w:rsidP="001F5FEC">
      <w:pPr>
        <w:pStyle w:val="ListParagraph"/>
        <w:ind w:left="0" w:firstLine="709"/>
        <w:jc w:val="both"/>
        <w:rPr>
          <w:rFonts w:cs="Times New Roman"/>
          <w:sz w:val="28"/>
          <w:szCs w:val="28"/>
        </w:rPr>
      </w:pPr>
      <w:r w:rsidRPr="001F5FEC">
        <w:rPr>
          <w:rFonts w:cs="Times New Roman"/>
          <w:sz w:val="28"/>
          <w:szCs w:val="28"/>
        </w:rPr>
        <w:t>(3) Ja nodokļa objekts vai nodoklis precizēšanas rezultātā tiek samazināts, tad Valsts sociālās apdrošināšanas aģentūra samazina uz valsts pamatbudžeta pārskaitāmo summu par samazināto nodokļa summu</w:t>
      </w:r>
      <w:r>
        <w:rPr>
          <w:rFonts w:cs="Times New Roman"/>
          <w:sz w:val="28"/>
          <w:szCs w:val="28"/>
        </w:rPr>
        <w:t>.</w:t>
      </w:r>
    </w:p>
    <w:p w14:paraId="698D58BA" w14:textId="77777777" w:rsidR="0092480E" w:rsidRDefault="0092480E" w:rsidP="00DC026E">
      <w:pPr>
        <w:ind w:firstLine="709"/>
        <w:rPr>
          <w:rFonts w:cs="Times New Roman"/>
          <w:sz w:val="28"/>
          <w:szCs w:val="28"/>
        </w:rPr>
      </w:pPr>
    </w:p>
    <w:p w14:paraId="156B0E25" w14:textId="7B52269D" w:rsidR="003520AA" w:rsidRPr="00617507" w:rsidRDefault="003520AA" w:rsidP="00A36BAF">
      <w:pPr>
        <w:ind w:firstLine="709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9</w:t>
      </w:r>
      <w:r w:rsidRPr="003F7D94">
        <w:rPr>
          <w:rFonts w:cs="Times New Roman"/>
          <w:b/>
          <w:sz w:val="28"/>
          <w:szCs w:val="28"/>
        </w:rPr>
        <w:t xml:space="preserve">.pants. </w:t>
      </w:r>
      <w:r w:rsidRPr="00617507">
        <w:rPr>
          <w:rFonts w:cs="Times New Roman"/>
          <w:b/>
          <w:sz w:val="28"/>
          <w:szCs w:val="28"/>
        </w:rPr>
        <w:t xml:space="preserve">Nodokļa </w:t>
      </w:r>
      <w:r w:rsidR="000B1914">
        <w:rPr>
          <w:rFonts w:cs="Times New Roman"/>
          <w:b/>
          <w:sz w:val="28"/>
          <w:szCs w:val="28"/>
        </w:rPr>
        <w:t>ieskaitīšana valsts pamatbudžetā</w:t>
      </w:r>
    </w:p>
    <w:p w14:paraId="470A6D6B" w14:textId="1DC998A2" w:rsidR="003520AA" w:rsidRPr="00273552" w:rsidRDefault="000B1914" w:rsidP="00DC026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Valsts sociālās apdrošināšanas aģentūra </w:t>
      </w:r>
      <w:r w:rsidR="00C37F05" w:rsidRPr="00C37F05">
        <w:rPr>
          <w:rFonts w:cs="Times New Roman"/>
          <w:sz w:val="28"/>
          <w:szCs w:val="28"/>
        </w:rPr>
        <w:t xml:space="preserve">par pārskata mēnesi faktiski samaksāto nodokli pārskaita valsts pamatbudžeta </w:t>
      </w:r>
      <w:r w:rsidR="00544294">
        <w:rPr>
          <w:rFonts w:cs="Times New Roman"/>
          <w:sz w:val="28"/>
          <w:szCs w:val="28"/>
        </w:rPr>
        <w:t xml:space="preserve">ieņēmumu </w:t>
      </w:r>
      <w:r w:rsidR="00C37F05" w:rsidRPr="00C37F05">
        <w:rPr>
          <w:rFonts w:cs="Times New Roman"/>
          <w:sz w:val="28"/>
          <w:szCs w:val="28"/>
        </w:rPr>
        <w:t>kontā līdz pārskata mēnesim sekojošā trešā mēneša 15.datumam.</w:t>
      </w:r>
    </w:p>
    <w:p w14:paraId="2866DFE5" w14:textId="77777777" w:rsidR="003520AA" w:rsidRDefault="003520AA" w:rsidP="00DC026E">
      <w:pPr>
        <w:ind w:firstLine="709"/>
        <w:rPr>
          <w:rFonts w:cs="Times New Roman"/>
          <w:sz w:val="28"/>
          <w:szCs w:val="28"/>
        </w:rPr>
      </w:pPr>
    </w:p>
    <w:p w14:paraId="7FD3BDC2" w14:textId="1001A318" w:rsidR="00936C8B" w:rsidRPr="00273552" w:rsidRDefault="007979BA" w:rsidP="00A36BAF">
      <w:pPr>
        <w:ind w:firstLine="709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10</w:t>
      </w:r>
      <w:r w:rsidRPr="003F7D94">
        <w:rPr>
          <w:rFonts w:cs="Times New Roman"/>
          <w:b/>
          <w:sz w:val="28"/>
          <w:szCs w:val="28"/>
        </w:rPr>
        <w:t xml:space="preserve">.pants. </w:t>
      </w:r>
      <w:r w:rsidR="00146BE7" w:rsidRPr="00273552">
        <w:rPr>
          <w:rFonts w:cs="Times New Roman"/>
          <w:b/>
          <w:sz w:val="28"/>
          <w:szCs w:val="28"/>
        </w:rPr>
        <w:t>Nodokļa maksātāju tiesības</w:t>
      </w:r>
      <w:r w:rsidR="00603A28" w:rsidRPr="00273552">
        <w:rPr>
          <w:rFonts w:cs="Times New Roman"/>
          <w:b/>
          <w:sz w:val="28"/>
          <w:szCs w:val="28"/>
        </w:rPr>
        <w:t xml:space="preserve">, pienākumi un </w:t>
      </w:r>
      <w:r w:rsidR="00146BE7" w:rsidRPr="00273552">
        <w:rPr>
          <w:rFonts w:cs="Times New Roman"/>
          <w:b/>
          <w:sz w:val="28"/>
          <w:szCs w:val="28"/>
        </w:rPr>
        <w:t>atbildība</w:t>
      </w:r>
      <w:r w:rsidR="00347A4C" w:rsidRPr="00273552">
        <w:rPr>
          <w:rFonts w:cs="Times New Roman"/>
          <w:b/>
          <w:sz w:val="28"/>
          <w:szCs w:val="28"/>
        </w:rPr>
        <w:t xml:space="preserve"> par likuma pārkāpumiem</w:t>
      </w:r>
    </w:p>
    <w:p w14:paraId="7923BA7A" w14:textId="6898372F" w:rsidR="00603A28" w:rsidRPr="00273552" w:rsidRDefault="007979BA" w:rsidP="00DC026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</w:t>
      </w:r>
      <w:r w:rsidR="00593D5E" w:rsidRPr="00273552">
        <w:rPr>
          <w:rFonts w:cs="Times New Roman"/>
          <w:sz w:val="28"/>
          <w:szCs w:val="28"/>
        </w:rPr>
        <w:t>odokļa maksātāja tiesības</w:t>
      </w:r>
      <w:r w:rsidR="0035291D">
        <w:rPr>
          <w:rFonts w:cs="Times New Roman"/>
          <w:sz w:val="28"/>
          <w:szCs w:val="28"/>
        </w:rPr>
        <w:t>,</w:t>
      </w:r>
      <w:r w:rsidR="0014138B" w:rsidRPr="00273552">
        <w:rPr>
          <w:rFonts w:cs="Times New Roman"/>
          <w:sz w:val="28"/>
          <w:szCs w:val="28"/>
        </w:rPr>
        <w:t xml:space="preserve"> </w:t>
      </w:r>
      <w:r w:rsidR="00593D5E" w:rsidRPr="00273552">
        <w:rPr>
          <w:rFonts w:cs="Times New Roman"/>
          <w:sz w:val="28"/>
          <w:szCs w:val="28"/>
        </w:rPr>
        <w:t>pien</w:t>
      </w:r>
      <w:r w:rsidR="0014138B" w:rsidRPr="00273552">
        <w:rPr>
          <w:rFonts w:cs="Times New Roman"/>
          <w:sz w:val="28"/>
          <w:szCs w:val="28"/>
        </w:rPr>
        <w:t xml:space="preserve">ākumi </w:t>
      </w:r>
      <w:r w:rsidR="0035291D" w:rsidRPr="00273552">
        <w:rPr>
          <w:rFonts w:cs="Times New Roman"/>
          <w:sz w:val="28"/>
          <w:szCs w:val="28"/>
        </w:rPr>
        <w:t xml:space="preserve">un </w:t>
      </w:r>
      <w:r w:rsidR="0035291D">
        <w:rPr>
          <w:rFonts w:cs="Times New Roman"/>
          <w:sz w:val="28"/>
          <w:szCs w:val="28"/>
        </w:rPr>
        <w:t xml:space="preserve">atbildība </w:t>
      </w:r>
      <w:r w:rsidR="0014138B" w:rsidRPr="00273552">
        <w:rPr>
          <w:rFonts w:cs="Times New Roman"/>
          <w:sz w:val="28"/>
          <w:szCs w:val="28"/>
        </w:rPr>
        <w:t xml:space="preserve">ir </w:t>
      </w:r>
      <w:r>
        <w:rPr>
          <w:rFonts w:cs="Times New Roman"/>
          <w:sz w:val="28"/>
          <w:szCs w:val="28"/>
        </w:rPr>
        <w:t xml:space="preserve">noteikti </w:t>
      </w:r>
      <w:r w:rsidRPr="00273552">
        <w:rPr>
          <w:rFonts w:cs="Times New Roman"/>
          <w:sz w:val="28"/>
          <w:szCs w:val="28"/>
        </w:rPr>
        <w:t xml:space="preserve">likumā “Par nodokļiem un nodevām” </w:t>
      </w:r>
      <w:r>
        <w:rPr>
          <w:rFonts w:cs="Times New Roman"/>
          <w:sz w:val="28"/>
          <w:szCs w:val="28"/>
        </w:rPr>
        <w:t xml:space="preserve">un </w:t>
      </w:r>
      <w:r w:rsidR="0014138B" w:rsidRPr="00273552">
        <w:rPr>
          <w:rFonts w:cs="Times New Roman"/>
          <w:sz w:val="28"/>
          <w:szCs w:val="28"/>
        </w:rPr>
        <w:t>likumā “Par valsts sociālo apdrošināšanu</w:t>
      </w:r>
      <w:r>
        <w:rPr>
          <w:rFonts w:cs="Times New Roman"/>
          <w:sz w:val="28"/>
          <w:szCs w:val="28"/>
        </w:rPr>
        <w:t>”</w:t>
      </w:r>
      <w:r w:rsidR="0014138B" w:rsidRPr="00273552">
        <w:rPr>
          <w:rFonts w:cs="Times New Roman"/>
          <w:sz w:val="28"/>
          <w:szCs w:val="28"/>
        </w:rPr>
        <w:t>.</w:t>
      </w:r>
    </w:p>
    <w:p w14:paraId="5CE0A02F" w14:textId="77777777" w:rsidR="0014138B" w:rsidRPr="00273552" w:rsidRDefault="0014138B" w:rsidP="00DC026E">
      <w:pPr>
        <w:ind w:firstLine="709"/>
        <w:rPr>
          <w:rFonts w:cs="Times New Roman"/>
          <w:sz w:val="28"/>
          <w:szCs w:val="28"/>
        </w:rPr>
      </w:pPr>
    </w:p>
    <w:p w14:paraId="4FEED40B" w14:textId="416BC9DE" w:rsidR="000D0F2E" w:rsidRPr="00273552" w:rsidRDefault="00F562B0" w:rsidP="00DC026E">
      <w:pPr>
        <w:ind w:firstLine="709"/>
        <w:rPr>
          <w:rFonts w:cs="Times New Roman"/>
          <w:b/>
          <w:sz w:val="28"/>
          <w:szCs w:val="28"/>
        </w:rPr>
      </w:pPr>
      <w:r w:rsidRPr="00DC026E">
        <w:rPr>
          <w:rFonts w:cs="Times New Roman"/>
          <w:b/>
          <w:sz w:val="28"/>
          <w:szCs w:val="28"/>
        </w:rPr>
        <w:t>1</w:t>
      </w:r>
      <w:r>
        <w:rPr>
          <w:rFonts w:cs="Times New Roman"/>
          <w:b/>
          <w:sz w:val="28"/>
          <w:szCs w:val="28"/>
        </w:rPr>
        <w:t>1</w:t>
      </w:r>
      <w:r w:rsidR="000D0F2E" w:rsidRPr="00DC026E">
        <w:rPr>
          <w:rFonts w:cs="Times New Roman"/>
          <w:b/>
          <w:sz w:val="28"/>
          <w:szCs w:val="28"/>
        </w:rPr>
        <w:t>.pants.</w:t>
      </w:r>
      <w:r w:rsidR="000D0F2E" w:rsidRPr="00273552">
        <w:rPr>
          <w:rFonts w:cs="Times New Roman"/>
          <w:sz w:val="28"/>
          <w:szCs w:val="28"/>
        </w:rPr>
        <w:t xml:space="preserve"> </w:t>
      </w:r>
      <w:r w:rsidR="000D0F2E" w:rsidRPr="00273552">
        <w:rPr>
          <w:rFonts w:cs="Times New Roman"/>
          <w:b/>
          <w:sz w:val="28"/>
          <w:szCs w:val="28"/>
        </w:rPr>
        <w:t>Nodokļa administrēšan</w:t>
      </w:r>
      <w:r w:rsidR="002E0A08">
        <w:rPr>
          <w:rFonts w:cs="Times New Roman"/>
          <w:b/>
          <w:sz w:val="28"/>
          <w:szCs w:val="28"/>
        </w:rPr>
        <w:t>a</w:t>
      </w:r>
    </w:p>
    <w:p w14:paraId="7B86B665" w14:textId="6EAF918A" w:rsidR="002E0A08" w:rsidRDefault="002E0A08" w:rsidP="00DC026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(1) Valsts ieņēmumu dienests administrē </w:t>
      </w:r>
      <w:r w:rsidR="001554F2">
        <w:rPr>
          <w:rFonts w:cs="Times New Roman"/>
          <w:sz w:val="28"/>
          <w:szCs w:val="28"/>
        </w:rPr>
        <w:t>nodokli</w:t>
      </w:r>
      <w:r>
        <w:rPr>
          <w:rFonts w:cs="Times New Roman"/>
          <w:sz w:val="28"/>
          <w:szCs w:val="28"/>
        </w:rPr>
        <w:t xml:space="preserve"> normatīvajos aktos noteiktajā kārtībā. </w:t>
      </w:r>
    </w:p>
    <w:p w14:paraId="38216492" w14:textId="3D56FF28" w:rsidR="002F285D" w:rsidRPr="00273552" w:rsidRDefault="002E0A08" w:rsidP="00DC026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(2) </w:t>
      </w:r>
      <w:r w:rsidR="002F285D" w:rsidRPr="00273552">
        <w:rPr>
          <w:rFonts w:cs="Times New Roman"/>
          <w:sz w:val="28"/>
          <w:szCs w:val="28"/>
        </w:rPr>
        <w:t>Valsts sociālās apdrošināšanas aģentūra</w:t>
      </w:r>
      <w:r w:rsidR="00847DD2" w:rsidRPr="0027355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nodrošina </w:t>
      </w:r>
      <w:r w:rsidR="0035291D">
        <w:rPr>
          <w:rFonts w:cs="Times New Roman"/>
          <w:sz w:val="28"/>
          <w:szCs w:val="28"/>
        </w:rPr>
        <w:t>aprēķinātā un samaksātā</w:t>
      </w:r>
      <w:r>
        <w:rPr>
          <w:rFonts w:cs="Times New Roman"/>
          <w:sz w:val="28"/>
          <w:szCs w:val="28"/>
        </w:rPr>
        <w:t xml:space="preserve"> nodokļa</w:t>
      </w:r>
      <w:r w:rsidR="001554F2">
        <w:rPr>
          <w:rFonts w:cs="Times New Roman"/>
          <w:sz w:val="28"/>
          <w:szCs w:val="28"/>
        </w:rPr>
        <w:t xml:space="preserve"> uzskaitīšanu</w:t>
      </w:r>
      <w:r>
        <w:rPr>
          <w:rFonts w:cs="Times New Roman"/>
          <w:sz w:val="28"/>
          <w:szCs w:val="28"/>
        </w:rPr>
        <w:t xml:space="preserve"> un ieskaitīšanu </w:t>
      </w:r>
      <w:r w:rsidR="001E0A09" w:rsidRPr="00273552">
        <w:rPr>
          <w:rFonts w:cs="Times New Roman"/>
          <w:sz w:val="28"/>
          <w:szCs w:val="28"/>
        </w:rPr>
        <w:t>valsts pamatbudžetā.</w:t>
      </w:r>
    </w:p>
    <w:p w14:paraId="46E8C101" w14:textId="77777777" w:rsidR="00B40BED" w:rsidRPr="00273552" w:rsidRDefault="00B40BED">
      <w:pPr>
        <w:rPr>
          <w:rFonts w:cs="Times New Roman"/>
          <w:sz w:val="28"/>
          <w:szCs w:val="28"/>
        </w:rPr>
      </w:pPr>
    </w:p>
    <w:p w14:paraId="461C8C0C" w14:textId="5F2C20A3" w:rsidR="00347A4C" w:rsidRPr="00273552" w:rsidRDefault="00347A4C" w:rsidP="005C1B16">
      <w:pPr>
        <w:jc w:val="center"/>
        <w:rPr>
          <w:rFonts w:cs="Times New Roman"/>
          <w:b/>
          <w:sz w:val="28"/>
          <w:szCs w:val="28"/>
        </w:rPr>
      </w:pPr>
      <w:r w:rsidRPr="00273552">
        <w:rPr>
          <w:rFonts w:cs="Times New Roman"/>
          <w:b/>
          <w:sz w:val="28"/>
          <w:szCs w:val="28"/>
        </w:rPr>
        <w:t>Pārejas noteikum</w:t>
      </w:r>
      <w:r w:rsidR="00C37F05">
        <w:rPr>
          <w:rFonts w:cs="Times New Roman"/>
          <w:b/>
          <w:sz w:val="28"/>
          <w:szCs w:val="28"/>
        </w:rPr>
        <w:t>s</w:t>
      </w:r>
    </w:p>
    <w:p w14:paraId="50358DD0" w14:textId="77777777" w:rsidR="00347A4C" w:rsidRPr="00273552" w:rsidRDefault="00347A4C" w:rsidP="005C1B16">
      <w:pPr>
        <w:rPr>
          <w:rFonts w:cs="Times New Roman"/>
          <w:sz w:val="28"/>
          <w:szCs w:val="28"/>
        </w:rPr>
      </w:pPr>
    </w:p>
    <w:p w14:paraId="22BF0C91" w14:textId="77777777" w:rsidR="00C37F05" w:rsidRPr="00C37F05" w:rsidRDefault="00C37F05" w:rsidP="00A36BAF">
      <w:pPr>
        <w:ind w:firstLine="709"/>
        <w:jc w:val="both"/>
        <w:rPr>
          <w:rFonts w:cs="Times New Roman"/>
          <w:sz w:val="28"/>
          <w:szCs w:val="28"/>
        </w:rPr>
      </w:pPr>
      <w:r w:rsidRPr="00C37F05">
        <w:rPr>
          <w:rFonts w:cs="Times New Roman"/>
          <w:sz w:val="28"/>
          <w:szCs w:val="28"/>
        </w:rPr>
        <w:t>Valsts sociālās apdrošināšanas aģentūra 2016.gadā faktiski samaksāto nodokli ieskaita valsts pamatbudžetā šādā kārtībā:</w:t>
      </w:r>
    </w:p>
    <w:p w14:paraId="1651CE80" w14:textId="3073B337" w:rsidR="00C37F05" w:rsidRPr="00C37F05" w:rsidRDefault="00C37F05" w:rsidP="00A36BAF">
      <w:pPr>
        <w:ind w:firstLine="709"/>
        <w:jc w:val="both"/>
        <w:rPr>
          <w:rFonts w:cs="Times New Roman"/>
          <w:sz w:val="28"/>
          <w:szCs w:val="28"/>
        </w:rPr>
      </w:pPr>
      <w:r w:rsidRPr="00C37F05">
        <w:rPr>
          <w:rFonts w:cs="Times New Roman"/>
          <w:sz w:val="28"/>
          <w:szCs w:val="28"/>
        </w:rPr>
        <w:t xml:space="preserve">1) par </w:t>
      </w:r>
      <w:r w:rsidR="00191AE1">
        <w:rPr>
          <w:rFonts w:cs="Times New Roman"/>
          <w:sz w:val="28"/>
          <w:szCs w:val="28"/>
        </w:rPr>
        <w:t xml:space="preserve">periodu no </w:t>
      </w:r>
      <w:r w:rsidRPr="00C37F05">
        <w:rPr>
          <w:rFonts w:cs="Times New Roman"/>
          <w:sz w:val="28"/>
          <w:szCs w:val="28"/>
        </w:rPr>
        <w:t>janvār</w:t>
      </w:r>
      <w:r w:rsidR="00191AE1">
        <w:rPr>
          <w:rFonts w:cs="Times New Roman"/>
          <w:sz w:val="28"/>
          <w:szCs w:val="28"/>
        </w:rPr>
        <w:t>a</w:t>
      </w:r>
      <w:r w:rsidRPr="00C37F05">
        <w:rPr>
          <w:rFonts w:cs="Times New Roman"/>
          <w:sz w:val="28"/>
          <w:szCs w:val="28"/>
        </w:rPr>
        <w:t xml:space="preserve"> līd</w:t>
      </w:r>
      <w:r>
        <w:rPr>
          <w:rFonts w:cs="Times New Roman"/>
          <w:sz w:val="28"/>
          <w:szCs w:val="28"/>
        </w:rPr>
        <w:t>z jūnijam -  līdz 2016.gada 15.</w:t>
      </w:r>
      <w:r w:rsidRPr="00C37F05">
        <w:rPr>
          <w:rFonts w:cs="Times New Roman"/>
          <w:sz w:val="28"/>
          <w:szCs w:val="28"/>
        </w:rPr>
        <w:t>oktobrim;</w:t>
      </w:r>
    </w:p>
    <w:p w14:paraId="318E3C28" w14:textId="35FA2197" w:rsidR="0014138B" w:rsidRPr="00273552" w:rsidRDefault="00C37F05" w:rsidP="00A36BAF">
      <w:pPr>
        <w:ind w:firstLine="709"/>
        <w:jc w:val="both"/>
        <w:rPr>
          <w:rFonts w:cs="Times New Roman"/>
          <w:sz w:val="28"/>
          <w:szCs w:val="28"/>
        </w:rPr>
      </w:pPr>
      <w:r w:rsidRPr="00C37F05">
        <w:rPr>
          <w:rFonts w:cs="Times New Roman"/>
          <w:sz w:val="28"/>
          <w:szCs w:val="28"/>
        </w:rPr>
        <w:t>2) par jūliju un turpmākajiem mēnešiem – par katrā mēnesī samaksāto nodokli –</w:t>
      </w:r>
      <w:r w:rsidR="00191AE1">
        <w:rPr>
          <w:rFonts w:cs="Times New Roman"/>
          <w:sz w:val="28"/>
          <w:szCs w:val="28"/>
        </w:rPr>
        <w:t xml:space="preserve"> </w:t>
      </w:r>
      <w:r w:rsidRPr="00C37F05">
        <w:rPr>
          <w:rFonts w:cs="Times New Roman"/>
          <w:sz w:val="28"/>
          <w:szCs w:val="28"/>
        </w:rPr>
        <w:t>līdz pārskata mēnesim sekojošā trešā mēneša 15.datumam.</w:t>
      </w:r>
    </w:p>
    <w:p w14:paraId="50580E27" w14:textId="77777777" w:rsidR="00C37F05" w:rsidRDefault="0014138B">
      <w:pPr>
        <w:rPr>
          <w:rFonts w:cs="Times New Roman"/>
          <w:sz w:val="28"/>
          <w:szCs w:val="28"/>
        </w:rPr>
      </w:pPr>
      <w:r w:rsidRPr="00273552">
        <w:rPr>
          <w:rFonts w:cs="Times New Roman"/>
          <w:sz w:val="28"/>
          <w:szCs w:val="28"/>
        </w:rPr>
        <w:tab/>
      </w:r>
    </w:p>
    <w:p w14:paraId="38A68AF8" w14:textId="5D23D21F" w:rsidR="0014138B" w:rsidRDefault="0014138B">
      <w:pPr>
        <w:rPr>
          <w:rFonts w:cs="Times New Roman"/>
          <w:sz w:val="28"/>
          <w:szCs w:val="28"/>
        </w:rPr>
      </w:pPr>
      <w:r w:rsidRPr="00273552">
        <w:rPr>
          <w:rFonts w:cs="Times New Roman"/>
          <w:sz w:val="28"/>
          <w:szCs w:val="28"/>
        </w:rPr>
        <w:t>Likums stājas spēkā 201</w:t>
      </w:r>
      <w:r w:rsidR="002F285D" w:rsidRPr="00273552">
        <w:rPr>
          <w:rFonts w:cs="Times New Roman"/>
          <w:sz w:val="28"/>
          <w:szCs w:val="28"/>
        </w:rPr>
        <w:t>6</w:t>
      </w:r>
      <w:r w:rsidRPr="00273552">
        <w:rPr>
          <w:rFonts w:cs="Times New Roman"/>
          <w:sz w:val="28"/>
          <w:szCs w:val="28"/>
        </w:rPr>
        <w:t>.gada 1.janvārī.</w:t>
      </w:r>
    </w:p>
    <w:p w14:paraId="33187344" w14:textId="77777777" w:rsidR="007B38F6" w:rsidRDefault="007B38F6">
      <w:pPr>
        <w:rPr>
          <w:rFonts w:cs="Times New Roman"/>
          <w:sz w:val="28"/>
          <w:szCs w:val="28"/>
        </w:rPr>
      </w:pPr>
    </w:p>
    <w:p w14:paraId="41391AAC" w14:textId="77777777" w:rsidR="00F562B0" w:rsidRDefault="00F562B0">
      <w:pPr>
        <w:rPr>
          <w:rFonts w:cs="Times New Roman"/>
          <w:sz w:val="28"/>
          <w:szCs w:val="28"/>
        </w:rPr>
      </w:pPr>
      <w:bookmarkStart w:id="0" w:name="_GoBack"/>
      <w:bookmarkEnd w:id="0"/>
    </w:p>
    <w:p w14:paraId="4C0ABF1C" w14:textId="30D27C79" w:rsidR="007B38F6" w:rsidRDefault="007B38F6" w:rsidP="00700A4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Finanšu ministrs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</w:t>
      </w:r>
      <w:proofErr w:type="spellStart"/>
      <w:r>
        <w:rPr>
          <w:rFonts w:cs="Times New Roman"/>
          <w:sz w:val="28"/>
          <w:szCs w:val="28"/>
        </w:rPr>
        <w:t>J.Reirs</w:t>
      </w:r>
      <w:proofErr w:type="spellEnd"/>
    </w:p>
    <w:p w14:paraId="62D3B098" w14:textId="77777777" w:rsidR="007B38F6" w:rsidRDefault="007B38F6">
      <w:pPr>
        <w:rPr>
          <w:rFonts w:cs="Times New Roman"/>
          <w:sz w:val="28"/>
          <w:szCs w:val="28"/>
        </w:rPr>
      </w:pPr>
    </w:p>
    <w:p w14:paraId="535272FB" w14:textId="77777777" w:rsidR="007B38F6" w:rsidRDefault="007B38F6">
      <w:pPr>
        <w:rPr>
          <w:rFonts w:cs="Times New Roman"/>
          <w:sz w:val="28"/>
          <w:szCs w:val="28"/>
        </w:rPr>
      </w:pPr>
    </w:p>
    <w:p w14:paraId="06D15B65" w14:textId="71F8E79E" w:rsidR="007B38F6" w:rsidRPr="00AA323F" w:rsidRDefault="00A36BAF" w:rsidP="007B38F6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  <w:r w:rsidR="00544294">
        <w:rPr>
          <w:rFonts w:eastAsia="Times New Roman"/>
          <w:sz w:val="20"/>
          <w:szCs w:val="20"/>
        </w:rPr>
        <w:t>8</w:t>
      </w:r>
      <w:r w:rsidR="007B38F6" w:rsidRPr="00AA323F">
        <w:rPr>
          <w:rFonts w:eastAsia="Times New Roman"/>
          <w:sz w:val="20"/>
          <w:szCs w:val="20"/>
        </w:rPr>
        <w:t>.09.2015.</w:t>
      </w:r>
    </w:p>
    <w:p w14:paraId="28ABE6BE" w14:textId="0F2C8EF3" w:rsidR="007B38F6" w:rsidRPr="00AA323F" w:rsidRDefault="00A36BAF" w:rsidP="007B38F6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7F1D49">
        <w:rPr>
          <w:rFonts w:eastAsia="Times New Roman"/>
          <w:sz w:val="20"/>
          <w:szCs w:val="20"/>
        </w:rPr>
        <w:t>09</w:t>
      </w:r>
    </w:p>
    <w:p w14:paraId="5453D96F" w14:textId="77777777" w:rsidR="007B38F6" w:rsidRPr="000C25D9" w:rsidRDefault="007B38F6" w:rsidP="007B38F6">
      <w:pPr>
        <w:rPr>
          <w:rFonts w:eastAsia="Calibri" w:cs="Times New Roman"/>
          <w:sz w:val="20"/>
          <w:szCs w:val="20"/>
          <w:lang w:eastAsia="lv-LV"/>
        </w:rPr>
      </w:pPr>
      <w:proofErr w:type="spellStart"/>
      <w:r w:rsidRPr="000C25D9">
        <w:rPr>
          <w:rFonts w:eastAsia="Calibri" w:cs="Times New Roman"/>
          <w:sz w:val="20"/>
          <w:szCs w:val="20"/>
          <w:lang w:eastAsia="lv-LV"/>
        </w:rPr>
        <w:t>D.Robežniece</w:t>
      </w:r>
      <w:proofErr w:type="spellEnd"/>
      <w:r w:rsidRPr="000C25D9">
        <w:rPr>
          <w:rFonts w:eastAsia="Calibri" w:cs="Times New Roman"/>
          <w:sz w:val="20"/>
          <w:szCs w:val="20"/>
          <w:lang w:eastAsia="lv-LV"/>
        </w:rPr>
        <w:t>,</w:t>
      </w:r>
    </w:p>
    <w:p w14:paraId="2FC95968" w14:textId="77777777" w:rsidR="007B38F6" w:rsidRPr="000C25D9" w:rsidRDefault="007B38F6" w:rsidP="007B38F6">
      <w:pPr>
        <w:rPr>
          <w:rFonts w:eastAsia="Calibri" w:cs="Times New Roman"/>
          <w:sz w:val="20"/>
          <w:szCs w:val="20"/>
          <w:lang w:eastAsia="lv-LV"/>
        </w:rPr>
      </w:pPr>
      <w:r w:rsidRPr="000C25D9">
        <w:rPr>
          <w:rFonts w:eastAsia="Calibri" w:cs="Times New Roman"/>
          <w:sz w:val="20"/>
          <w:szCs w:val="20"/>
          <w:lang w:eastAsia="lv-LV"/>
        </w:rPr>
        <w:t>konsultante nodokļu likumdošanas</w:t>
      </w:r>
    </w:p>
    <w:p w14:paraId="5A77BBB4" w14:textId="77777777" w:rsidR="007B38F6" w:rsidRPr="000C25D9" w:rsidRDefault="007B38F6" w:rsidP="007B38F6">
      <w:pPr>
        <w:rPr>
          <w:rFonts w:eastAsia="Calibri" w:cs="Times New Roman"/>
          <w:sz w:val="20"/>
          <w:szCs w:val="20"/>
          <w:lang w:eastAsia="lv-LV"/>
        </w:rPr>
      </w:pPr>
      <w:r w:rsidRPr="000C25D9">
        <w:rPr>
          <w:rFonts w:eastAsia="Calibri" w:cs="Times New Roman"/>
          <w:sz w:val="20"/>
          <w:szCs w:val="20"/>
          <w:lang w:eastAsia="lv-LV"/>
        </w:rPr>
        <w:t xml:space="preserve">koordinācijas jautājumos </w:t>
      </w:r>
    </w:p>
    <w:p w14:paraId="3E68C8D3" w14:textId="77777777" w:rsidR="007B38F6" w:rsidRPr="00700A49" w:rsidRDefault="007B38F6" w:rsidP="007B38F6">
      <w:pPr>
        <w:rPr>
          <w:rFonts w:eastAsia="Calibri" w:cs="Times New Roman"/>
          <w:sz w:val="20"/>
          <w:szCs w:val="20"/>
          <w:lang w:eastAsia="lv-LV"/>
        </w:rPr>
      </w:pPr>
      <w:r w:rsidRPr="00700A49">
        <w:rPr>
          <w:rFonts w:eastAsia="Calibri" w:cs="Times New Roman"/>
          <w:sz w:val="20"/>
          <w:szCs w:val="20"/>
          <w:lang w:eastAsia="lv-LV"/>
        </w:rPr>
        <w:t>Finanšu ministrija</w:t>
      </w:r>
    </w:p>
    <w:p w14:paraId="54ED17B9" w14:textId="77777777" w:rsidR="007B38F6" w:rsidRPr="00700A49" w:rsidRDefault="007B38F6" w:rsidP="007B38F6">
      <w:pPr>
        <w:rPr>
          <w:rFonts w:eastAsia="Calibri" w:cs="Times New Roman"/>
          <w:sz w:val="20"/>
          <w:szCs w:val="20"/>
          <w:lang w:eastAsia="lv-LV"/>
        </w:rPr>
      </w:pPr>
      <w:r w:rsidRPr="00700A49">
        <w:rPr>
          <w:rFonts w:eastAsia="Calibri" w:cs="Times New Roman"/>
          <w:sz w:val="20"/>
          <w:szCs w:val="20"/>
          <w:lang w:eastAsia="lv-LV"/>
        </w:rPr>
        <w:t>tālr. 67095495, fakss 67095421</w:t>
      </w:r>
    </w:p>
    <w:p w14:paraId="1D11F0E9" w14:textId="4C27DE2C" w:rsidR="007B38F6" w:rsidRPr="00700A49" w:rsidRDefault="007B38F6">
      <w:pPr>
        <w:rPr>
          <w:rFonts w:cs="Times New Roman"/>
          <w:sz w:val="20"/>
          <w:szCs w:val="20"/>
        </w:rPr>
      </w:pPr>
      <w:r w:rsidRPr="00700A49">
        <w:rPr>
          <w:rFonts w:eastAsia="Times New Roman" w:cs="Times New Roman"/>
          <w:sz w:val="20"/>
          <w:szCs w:val="20"/>
          <w:lang w:eastAsia="lv-LV"/>
        </w:rPr>
        <w:t>daina.robezniece@fm.gov.lv</w:t>
      </w:r>
      <w:r w:rsidRPr="00700A49" w:rsidDel="0021087A">
        <w:rPr>
          <w:rFonts w:eastAsia="Times New Roman" w:cs="Times New Roman"/>
          <w:sz w:val="20"/>
          <w:szCs w:val="20"/>
          <w:lang w:eastAsia="lv-LV"/>
        </w:rPr>
        <w:t xml:space="preserve"> </w:t>
      </w:r>
    </w:p>
    <w:sectPr w:rsidR="007B38F6" w:rsidRPr="00700A49" w:rsidSect="0019614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6E8C9" w14:textId="77777777" w:rsidR="00DE70EE" w:rsidRDefault="00DE70EE" w:rsidP="00FA2F38">
      <w:r>
        <w:separator/>
      </w:r>
    </w:p>
  </w:endnote>
  <w:endnote w:type="continuationSeparator" w:id="0">
    <w:p w14:paraId="674807B6" w14:textId="77777777" w:rsidR="00DE70EE" w:rsidRDefault="00DE70EE" w:rsidP="00FA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5DC4" w14:textId="2BEB3C00" w:rsidR="00A365D7" w:rsidRPr="00A365D7" w:rsidRDefault="00360741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35291D">
      <w:rPr>
        <w:noProof/>
        <w:sz w:val="20"/>
        <w:szCs w:val="20"/>
      </w:rPr>
      <w:t>FMLik_160915_SN rev marked.docx</w:t>
    </w:r>
    <w:r>
      <w:rPr>
        <w:sz w:val="20"/>
        <w:szCs w:val="20"/>
      </w:rPr>
      <w:fldChar w:fldCharType="end"/>
    </w:r>
    <w:r w:rsidR="00A365D7" w:rsidRPr="00A365D7">
      <w:rPr>
        <w:sz w:val="20"/>
        <w:szCs w:val="20"/>
      </w:rPr>
      <w:t>; likumprojekts “Solidaritātes nodokļa likums”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3DED7" w14:textId="7A698697" w:rsidR="00A365D7" w:rsidRPr="00A365D7" w:rsidRDefault="00A365D7">
    <w:pPr>
      <w:pStyle w:val="Footer"/>
      <w:rPr>
        <w:sz w:val="20"/>
        <w:szCs w:val="20"/>
      </w:rPr>
    </w:pPr>
    <w:r w:rsidRPr="00A365D7">
      <w:rPr>
        <w:sz w:val="20"/>
        <w:szCs w:val="20"/>
      </w:rPr>
      <w:fldChar w:fldCharType="begin"/>
    </w:r>
    <w:r w:rsidRPr="00A365D7">
      <w:rPr>
        <w:sz w:val="20"/>
        <w:szCs w:val="20"/>
      </w:rPr>
      <w:instrText xml:space="preserve"> FILENAME   \* MERGEFORMAT </w:instrText>
    </w:r>
    <w:r w:rsidRPr="00A365D7">
      <w:rPr>
        <w:sz w:val="20"/>
        <w:szCs w:val="20"/>
      </w:rPr>
      <w:fldChar w:fldCharType="separate"/>
    </w:r>
    <w:r w:rsidR="0035291D">
      <w:rPr>
        <w:noProof/>
        <w:sz w:val="20"/>
        <w:szCs w:val="20"/>
      </w:rPr>
      <w:t>FMLik_160915_SN rev marked.docx</w:t>
    </w:r>
    <w:r w:rsidRPr="00A365D7">
      <w:rPr>
        <w:sz w:val="20"/>
        <w:szCs w:val="20"/>
      </w:rPr>
      <w:fldChar w:fldCharType="end"/>
    </w:r>
    <w:r w:rsidRPr="00A365D7">
      <w:rPr>
        <w:sz w:val="20"/>
        <w:szCs w:val="20"/>
      </w:rPr>
      <w:t>; likumprojekts “Solidaritātes nodokļa likums”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274EC" w14:textId="77777777" w:rsidR="00DE70EE" w:rsidRDefault="00DE70EE" w:rsidP="00FA2F38">
      <w:r>
        <w:separator/>
      </w:r>
    </w:p>
  </w:footnote>
  <w:footnote w:type="continuationSeparator" w:id="0">
    <w:p w14:paraId="4A0CB544" w14:textId="77777777" w:rsidR="00DE70EE" w:rsidRDefault="00DE70EE" w:rsidP="00FA2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3897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DE974F" w14:textId="1ECFE8F8" w:rsidR="008512D9" w:rsidRDefault="008512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D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43CA56" w14:textId="37758185" w:rsidR="008512D9" w:rsidRDefault="006D2851" w:rsidP="003F7D94">
    <w:pPr>
      <w:pStyle w:val="Header"/>
      <w:jc w:val="right"/>
    </w:pPr>
    <w:r>
      <w:t>Projekts</w:t>
    </w:r>
  </w:p>
  <w:p w14:paraId="46412428" w14:textId="77777777" w:rsidR="00E10F47" w:rsidRDefault="00E10F47" w:rsidP="003F7D9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A2B2C" w14:textId="5B85CF7B" w:rsidR="006D2851" w:rsidRPr="006D2851" w:rsidRDefault="006D2851" w:rsidP="003F7D94">
    <w:pPr>
      <w:pStyle w:val="Header"/>
      <w:jc w:val="right"/>
    </w:pPr>
    <w:r w:rsidRPr="006D2851"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196B"/>
    <w:multiLevelType w:val="hybridMultilevel"/>
    <w:tmpl w:val="B66034DE"/>
    <w:lvl w:ilvl="0" w:tplc="6E2C3146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85E5019"/>
    <w:multiLevelType w:val="hybridMultilevel"/>
    <w:tmpl w:val="D4380B1E"/>
    <w:lvl w:ilvl="0" w:tplc="6E2C3146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9CE205D"/>
    <w:multiLevelType w:val="hybridMultilevel"/>
    <w:tmpl w:val="7A8A82FE"/>
    <w:lvl w:ilvl="0" w:tplc="87C62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C2"/>
    <w:rsid w:val="00023D5C"/>
    <w:rsid w:val="00037CF4"/>
    <w:rsid w:val="0005394A"/>
    <w:rsid w:val="00077F41"/>
    <w:rsid w:val="000801C3"/>
    <w:rsid w:val="00082581"/>
    <w:rsid w:val="000875CE"/>
    <w:rsid w:val="000A02AD"/>
    <w:rsid w:val="000B1914"/>
    <w:rsid w:val="000B53DB"/>
    <w:rsid w:val="000B5D85"/>
    <w:rsid w:val="000C25D9"/>
    <w:rsid w:val="000D0F2E"/>
    <w:rsid w:val="000E507D"/>
    <w:rsid w:val="000F7A80"/>
    <w:rsid w:val="00114926"/>
    <w:rsid w:val="0013652F"/>
    <w:rsid w:val="0014138B"/>
    <w:rsid w:val="00146BE7"/>
    <w:rsid w:val="001554F2"/>
    <w:rsid w:val="00174F6C"/>
    <w:rsid w:val="00191AE1"/>
    <w:rsid w:val="0019614E"/>
    <w:rsid w:val="001E0A09"/>
    <w:rsid w:val="001E63E6"/>
    <w:rsid w:val="001F2F77"/>
    <w:rsid w:val="001F5FEC"/>
    <w:rsid w:val="001F646F"/>
    <w:rsid w:val="0021398E"/>
    <w:rsid w:val="002157E8"/>
    <w:rsid w:val="0025231B"/>
    <w:rsid w:val="00254648"/>
    <w:rsid w:val="00273552"/>
    <w:rsid w:val="00274039"/>
    <w:rsid w:val="00282879"/>
    <w:rsid w:val="00297297"/>
    <w:rsid w:val="002B668C"/>
    <w:rsid w:val="002C035E"/>
    <w:rsid w:val="002D2BEA"/>
    <w:rsid w:val="002E0A08"/>
    <w:rsid w:val="002E3B57"/>
    <w:rsid w:val="002F285D"/>
    <w:rsid w:val="002F45DF"/>
    <w:rsid w:val="0030355E"/>
    <w:rsid w:val="003167F1"/>
    <w:rsid w:val="003422C2"/>
    <w:rsid w:val="0034636C"/>
    <w:rsid w:val="00347A4C"/>
    <w:rsid w:val="003520AA"/>
    <w:rsid w:val="0035291D"/>
    <w:rsid w:val="00360741"/>
    <w:rsid w:val="00365148"/>
    <w:rsid w:val="00393101"/>
    <w:rsid w:val="003F04DB"/>
    <w:rsid w:val="003F7D94"/>
    <w:rsid w:val="004012E6"/>
    <w:rsid w:val="00404FF7"/>
    <w:rsid w:val="00451931"/>
    <w:rsid w:val="004711BA"/>
    <w:rsid w:val="00471F55"/>
    <w:rsid w:val="004A31E8"/>
    <w:rsid w:val="004F6C95"/>
    <w:rsid w:val="00510E4A"/>
    <w:rsid w:val="00533423"/>
    <w:rsid w:val="00537A45"/>
    <w:rsid w:val="00541C51"/>
    <w:rsid w:val="00544294"/>
    <w:rsid w:val="00555372"/>
    <w:rsid w:val="00582902"/>
    <w:rsid w:val="00587E9C"/>
    <w:rsid w:val="00593D5E"/>
    <w:rsid w:val="005A5656"/>
    <w:rsid w:val="005B09C6"/>
    <w:rsid w:val="005C1B16"/>
    <w:rsid w:val="005C6998"/>
    <w:rsid w:val="005D76DE"/>
    <w:rsid w:val="00603A28"/>
    <w:rsid w:val="00604D08"/>
    <w:rsid w:val="00617507"/>
    <w:rsid w:val="00617D41"/>
    <w:rsid w:val="006329F1"/>
    <w:rsid w:val="00646C76"/>
    <w:rsid w:val="00654AE6"/>
    <w:rsid w:val="00680AD9"/>
    <w:rsid w:val="00697732"/>
    <w:rsid w:val="006A0573"/>
    <w:rsid w:val="006B6CFD"/>
    <w:rsid w:val="006B7A4A"/>
    <w:rsid w:val="006D1ABF"/>
    <w:rsid w:val="006D2851"/>
    <w:rsid w:val="006D542A"/>
    <w:rsid w:val="006E5595"/>
    <w:rsid w:val="00700A49"/>
    <w:rsid w:val="00700C5A"/>
    <w:rsid w:val="00724233"/>
    <w:rsid w:val="0074500A"/>
    <w:rsid w:val="0078500A"/>
    <w:rsid w:val="007979BA"/>
    <w:rsid w:val="007A7B9F"/>
    <w:rsid w:val="007B38F6"/>
    <w:rsid w:val="007B48BB"/>
    <w:rsid w:val="007D6D07"/>
    <w:rsid w:val="007E07D8"/>
    <w:rsid w:val="007E5C5B"/>
    <w:rsid w:val="007F18EA"/>
    <w:rsid w:val="007F1D49"/>
    <w:rsid w:val="00817360"/>
    <w:rsid w:val="00844C80"/>
    <w:rsid w:val="00847DD2"/>
    <w:rsid w:val="008512D9"/>
    <w:rsid w:val="0085641B"/>
    <w:rsid w:val="00867C88"/>
    <w:rsid w:val="0092480E"/>
    <w:rsid w:val="00931481"/>
    <w:rsid w:val="00936C8B"/>
    <w:rsid w:val="0097181D"/>
    <w:rsid w:val="009B1BD3"/>
    <w:rsid w:val="009C0DEB"/>
    <w:rsid w:val="00A2334D"/>
    <w:rsid w:val="00A35C31"/>
    <w:rsid w:val="00A365D7"/>
    <w:rsid w:val="00A36BAF"/>
    <w:rsid w:val="00A444E5"/>
    <w:rsid w:val="00A44D1B"/>
    <w:rsid w:val="00A44EE3"/>
    <w:rsid w:val="00A5289D"/>
    <w:rsid w:val="00A814EB"/>
    <w:rsid w:val="00AA323F"/>
    <w:rsid w:val="00AA32DC"/>
    <w:rsid w:val="00AF495A"/>
    <w:rsid w:val="00B07228"/>
    <w:rsid w:val="00B208D5"/>
    <w:rsid w:val="00B23CF1"/>
    <w:rsid w:val="00B40BED"/>
    <w:rsid w:val="00B43C50"/>
    <w:rsid w:val="00B64C45"/>
    <w:rsid w:val="00B80176"/>
    <w:rsid w:val="00B8489C"/>
    <w:rsid w:val="00BA3545"/>
    <w:rsid w:val="00BE4BAD"/>
    <w:rsid w:val="00C023B3"/>
    <w:rsid w:val="00C20671"/>
    <w:rsid w:val="00C216C4"/>
    <w:rsid w:val="00C252C0"/>
    <w:rsid w:val="00C37F05"/>
    <w:rsid w:val="00C43247"/>
    <w:rsid w:val="00C47B86"/>
    <w:rsid w:val="00C60307"/>
    <w:rsid w:val="00C6297A"/>
    <w:rsid w:val="00C64FD4"/>
    <w:rsid w:val="00C91379"/>
    <w:rsid w:val="00CB5032"/>
    <w:rsid w:val="00CC14D6"/>
    <w:rsid w:val="00CC2309"/>
    <w:rsid w:val="00CC7291"/>
    <w:rsid w:val="00CD6C9D"/>
    <w:rsid w:val="00CF3DC1"/>
    <w:rsid w:val="00CF3EDA"/>
    <w:rsid w:val="00CF7D68"/>
    <w:rsid w:val="00D06EF4"/>
    <w:rsid w:val="00D16C2B"/>
    <w:rsid w:val="00D50A04"/>
    <w:rsid w:val="00D7552F"/>
    <w:rsid w:val="00D817CC"/>
    <w:rsid w:val="00DB173A"/>
    <w:rsid w:val="00DB25F8"/>
    <w:rsid w:val="00DC026E"/>
    <w:rsid w:val="00DC60B5"/>
    <w:rsid w:val="00DE70EE"/>
    <w:rsid w:val="00DE76C3"/>
    <w:rsid w:val="00DF43F7"/>
    <w:rsid w:val="00E10F47"/>
    <w:rsid w:val="00E14C60"/>
    <w:rsid w:val="00E41F81"/>
    <w:rsid w:val="00E463EA"/>
    <w:rsid w:val="00E77329"/>
    <w:rsid w:val="00E864A5"/>
    <w:rsid w:val="00E879B6"/>
    <w:rsid w:val="00EB368F"/>
    <w:rsid w:val="00EC6AB3"/>
    <w:rsid w:val="00F06B89"/>
    <w:rsid w:val="00F136CA"/>
    <w:rsid w:val="00F3066A"/>
    <w:rsid w:val="00F4217A"/>
    <w:rsid w:val="00F42B56"/>
    <w:rsid w:val="00F562B0"/>
    <w:rsid w:val="00F62EDB"/>
    <w:rsid w:val="00F77916"/>
    <w:rsid w:val="00F93258"/>
    <w:rsid w:val="00FA2F38"/>
    <w:rsid w:val="00FA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459E51"/>
  <w15:chartTrackingRefBased/>
  <w15:docId w15:val="{212A5F72-E8C1-4A16-AA7C-956F2BC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F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F38"/>
  </w:style>
  <w:style w:type="paragraph" w:styleId="Footer">
    <w:name w:val="footer"/>
    <w:basedOn w:val="Normal"/>
    <w:link w:val="FooterChar"/>
    <w:uiPriority w:val="99"/>
    <w:unhideWhenUsed/>
    <w:rsid w:val="00FA2F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F38"/>
  </w:style>
  <w:style w:type="paragraph" w:styleId="BalloonText">
    <w:name w:val="Balloon Text"/>
    <w:basedOn w:val="Normal"/>
    <w:link w:val="BalloonTextChar"/>
    <w:uiPriority w:val="99"/>
    <w:semiHidden/>
    <w:unhideWhenUsed/>
    <w:rsid w:val="00F13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C72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291"/>
  </w:style>
  <w:style w:type="character" w:styleId="CommentReference">
    <w:name w:val="annotation reference"/>
    <w:basedOn w:val="DefaultParagraphFont"/>
    <w:uiPriority w:val="99"/>
    <w:semiHidden/>
    <w:unhideWhenUsed/>
    <w:rsid w:val="00856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41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2480E"/>
    <w:pPr>
      <w:ind w:left="720"/>
      <w:contextualSpacing/>
    </w:pPr>
  </w:style>
  <w:style w:type="paragraph" w:styleId="Revision">
    <w:name w:val="Revision"/>
    <w:hidden/>
    <w:uiPriority w:val="99"/>
    <w:semiHidden/>
    <w:rsid w:val="0019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DC708-EDEF-4D19-BF83-A8CE8B38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2701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Solidaritātes nodokļa likums</vt:lpstr>
    </vt:vector>
  </TitlesOfParts>
  <Company>Finanšu ministrija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Solidaritātes nodokļa likums</dc:title>
  <dc:subject>Likumprojekts</dc:subject>
  <dc:creator>Daina Robežniece</dc:creator>
  <cp:keywords/>
  <dc:description>Daina Robežniece
tālr.nr.67095495
daina.robezniece@fm.gov.lv</dc:description>
  <cp:lastModifiedBy>Daina Robežniece</cp:lastModifiedBy>
  <cp:revision>4</cp:revision>
  <cp:lastPrinted>2015-09-16T11:07:00Z</cp:lastPrinted>
  <dcterms:created xsi:type="dcterms:W3CDTF">2015-09-18T06:24:00Z</dcterms:created>
  <dcterms:modified xsi:type="dcterms:W3CDTF">2015-09-18T08:07:00Z</dcterms:modified>
  <cp:category/>
</cp:coreProperties>
</file>