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D1AC9" w14:textId="78267FDF" w:rsidR="0015004B" w:rsidRDefault="0015004B" w:rsidP="0015004B">
      <w:pPr>
        <w:contextualSpacing/>
        <w:jc w:val="center"/>
        <w:rPr>
          <w:rFonts w:eastAsia="Times New Roman" w:cs="Times New Roman"/>
          <w:bCs/>
          <w:sz w:val="28"/>
          <w:szCs w:val="28"/>
          <w:lang w:eastAsia="lv-LV"/>
        </w:rPr>
      </w:pPr>
      <w:bookmarkStart w:id="0" w:name="_GoBack"/>
      <w:bookmarkEnd w:id="0"/>
    </w:p>
    <w:p w14:paraId="2EDF92EC" w14:textId="77777777" w:rsidR="0015004B" w:rsidRDefault="0015004B" w:rsidP="0015004B">
      <w:pPr>
        <w:contextualSpacing/>
        <w:rPr>
          <w:rFonts w:eastAsia="Times New Roman" w:cs="Times New Roman"/>
          <w:bCs/>
          <w:sz w:val="28"/>
          <w:szCs w:val="28"/>
          <w:lang w:eastAsia="lv-LV"/>
        </w:rPr>
      </w:pPr>
    </w:p>
    <w:p w14:paraId="557FE6FE" w14:textId="521420D4" w:rsidR="00A8258D" w:rsidRPr="0015004B" w:rsidRDefault="0015004B" w:rsidP="0015004B">
      <w:pPr>
        <w:contextualSpacing/>
        <w:rPr>
          <w:rFonts w:eastAsia="Times New Roman" w:cs="Times New Roman"/>
          <w:sz w:val="28"/>
          <w:szCs w:val="28"/>
          <w:lang w:eastAsia="lv-LV"/>
        </w:rPr>
      </w:pPr>
      <w:r>
        <w:rPr>
          <w:rFonts w:eastAsia="Times New Roman" w:cs="Times New Roman"/>
          <w:bCs/>
          <w:sz w:val="28"/>
          <w:szCs w:val="28"/>
          <w:lang w:eastAsia="lv-LV"/>
        </w:rPr>
        <w:t>__.__.2015.</w:t>
      </w:r>
      <w:r>
        <w:rPr>
          <w:rFonts w:eastAsia="Times New Roman" w:cs="Times New Roman"/>
          <w:bCs/>
          <w:sz w:val="28"/>
          <w:szCs w:val="28"/>
          <w:lang w:eastAsia="lv-LV"/>
        </w:rPr>
        <w:tab/>
      </w:r>
      <w:r>
        <w:rPr>
          <w:rFonts w:eastAsia="Times New Roman" w:cs="Times New Roman"/>
          <w:bCs/>
          <w:sz w:val="28"/>
          <w:szCs w:val="28"/>
          <w:lang w:eastAsia="lv-LV"/>
        </w:rPr>
        <w:tab/>
      </w:r>
      <w:r>
        <w:rPr>
          <w:rFonts w:eastAsia="Times New Roman" w:cs="Times New Roman"/>
          <w:bCs/>
          <w:sz w:val="28"/>
          <w:szCs w:val="28"/>
          <w:lang w:eastAsia="lv-LV"/>
        </w:rPr>
        <w:tab/>
      </w:r>
      <w:r>
        <w:rPr>
          <w:rFonts w:eastAsia="Times New Roman" w:cs="Times New Roman"/>
          <w:bCs/>
          <w:sz w:val="28"/>
          <w:szCs w:val="28"/>
          <w:lang w:eastAsia="lv-LV"/>
        </w:rPr>
        <w:tab/>
      </w:r>
      <w:r>
        <w:rPr>
          <w:rFonts w:eastAsia="Times New Roman" w:cs="Times New Roman"/>
          <w:bCs/>
          <w:sz w:val="28"/>
          <w:szCs w:val="28"/>
          <w:lang w:eastAsia="lv-LV"/>
        </w:rPr>
        <w:tab/>
      </w:r>
      <w:r>
        <w:rPr>
          <w:rFonts w:eastAsia="Times New Roman" w:cs="Times New Roman"/>
          <w:bCs/>
          <w:sz w:val="28"/>
          <w:szCs w:val="28"/>
          <w:lang w:eastAsia="lv-LV"/>
        </w:rPr>
        <w:tab/>
      </w:r>
      <w:r>
        <w:rPr>
          <w:rFonts w:eastAsia="Times New Roman" w:cs="Times New Roman"/>
          <w:bCs/>
          <w:sz w:val="28"/>
          <w:szCs w:val="28"/>
          <w:lang w:eastAsia="lv-LV"/>
        </w:rPr>
        <w:tab/>
      </w:r>
      <w:r>
        <w:rPr>
          <w:rFonts w:eastAsia="Times New Roman" w:cs="Times New Roman"/>
          <w:bCs/>
          <w:sz w:val="28"/>
          <w:szCs w:val="28"/>
          <w:lang w:eastAsia="lv-LV"/>
        </w:rPr>
        <w:tab/>
        <w:t>N</w:t>
      </w:r>
      <w:r w:rsidR="00E55C9B" w:rsidRPr="0015004B">
        <w:rPr>
          <w:rFonts w:eastAsia="Times New Roman" w:cs="Times New Roman"/>
          <w:bCs/>
          <w:sz w:val="28"/>
          <w:szCs w:val="28"/>
          <w:lang w:eastAsia="lv-LV"/>
        </w:rPr>
        <w:t>oteikumi Nr.</w:t>
      </w:r>
      <w:r w:rsidR="00A8258D" w:rsidRPr="0015004B" w:rsidDel="00A8258D">
        <w:rPr>
          <w:rFonts w:eastAsia="Times New Roman" w:cs="Times New Roman"/>
          <w:bCs/>
          <w:sz w:val="28"/>
          <w:szCs w:val="28"/>
          <w:lang w:eastAsia="lv-LV"/>
        </w:rPr>
        <w:t xml:space="preserve"> </w:t>
      </w:r>
    </w:p>
    <w:p w14:paraId="26CD7D5C" w14:textId="77777777" w:rsidR="00E55C9B" w:rsidRPr="0015004B" w:rsidRDefault="00E55C9B" w:rsidP="0015004B">
      <w:pPr>
        <w:contextualSpacing/>
        <w:rPr>
          <w:rFonts w:eastAsia="Times New Roman" w:cs="Times New Roman"/>
          <w:sz w:val="28"/>
          <w:szCs w:val="28"/>
          <w:lang w:eastAsia="lv-LV"/>
        </w:rPr>
      </w:pPr>
      <w:r w:rsidRPr="0015004B">
        <w:rPr>
          <w:rFonts w:eastAsia="Times New Roman" w:cs="Times New Roman"/>
          <w:sz w:val="28"/>
          <w:szCs w:val="28"/>
          <w:lang w:eastAsia="lv-LV"/>
        </w:rPr>
        <w:t xml:space="preserve">Rīgā </w:t>
      </w:r>
    </w:p>
    <w:p w14:paraId="32F2E92A" w14:textId="77777777" w:rsidR="003C0100" w:rsidRPr="0015004B" w:rsidRDefault="003C0100" w:rsidP="0015004B">
      <w:pPr>
        <w:contextualSpacing/>
        <w:jc w:val="right"/>
        <w:rPr>
          <w:rFonts w:ascii="Arial" w:eastAsia="Times New Roman" w:hAnsi="Arial" w:cs="Arial"/>
          <w:sz w:val="28"/>
          <w:szCs w:val="28"/>
          <w:lang w:eastAsia="lv-LV"/>
        </w:rPr>
      </w:pPr>
    </w:p>
    <w:p w14:paraId="2CD3C36C" w14:textId="0F6C5BF5" w:rsidR="00AE172F" w:rsidRPr="0015004B" w:rsidRDefault="00780A31" w:rsidP="00AE172F">
      <w:pPr>
        <w:contextualSpacing/>
        <w:jc w:val="center"/>
        <w:rPr>
          <w:rFonts w:eastAsia="Times New Roman" w:cs="Times New Roman"/>
          <w:b/>
          <w:bCs/>
          <w:sz w:val="28"/>
          <w:szCs w:val="28"/>
          <w:lang w:eastAsia="lv-LV"/>
        </w:rPr>
      </w:pPr>
      <w:r w:rsidRPr="0015004B">
        <w:rPr>
          <w:rFonts w:eastAsia="Times New Roman" w:cs="Times New Roman"/>
          <w:b/>
          <w:bCs/>
          <w:sz w:val="28"/>
          <w:szCs w:val="28"/>
          <w:lang w:eastAsia="lv-LV"/>
        </w:rPr>
        <w:t>K</w:t>
      </w:r>
      <w:r w:rsidR="00FB2472" w:rsidRPr="0015004B">
        <w:rPr>
          <w:rFonts w:eastAsia="Times New Roman" w:cs="Times New Roman"/>
          <w:b/>
          <w:bCs/>
          <w:sz w:val="28"/>
          <w:szCs w:val="28"/>
          <w:lang w:eastAsia="lv-LV"/>
        </w:rPr>
        <w:t xml:space="preserve">onstatēto neatbilstību ziņošanas un </w:t>
      </w:r>
      <w:r w:rsidR="008A4F3D" w:rsidRPr="0015004B">
        <w:rPr>
          <w:rFonts w:eastAsia="Times New Roman" w:cs="Times New Roman"/>
          <w:b/>
          <w:bCs/>
          <w:sz w:val="28"/>
          <w:szCs w:val="28"/>
          <w:lang w:eastAsia="lv-LV"/>
        </w:rPr>
        <w:t xml:space="preserve">neatbilstoši veikto izdevumu </w:t>
      </w:r>
      <w:r w:rsidR="00FB2472" w:rsidRPr="0015004B">
        <w:rPr>
          <w:rFonts w:eastAsia="Times New Roman" w:cs="Times New Roman"/>
          <w:b/>
          <w:bCs/>
          <w:sz w:val="28"/>
          <w:szCs w:val="28"/>
          <w:lang w:eastAsia="lv-LV"/>
        </w:rPr>
        <w:t xml:space="preserve">atgūšanas kārtība </w:t>
      </w:r>
      <w:r w:rsidRPr="0015004B">
        <w:rPr>
          <w:rFonts w:eastAsia="Times New Roman" w:cs="Times New Roman"/>
          <w:b/>
          <w:bCs/>
          <w:sz w:val="28"/>
          <w:szCs w:val="28"/>
          <w:lang w:eastAsia="lv-LV"/>
        </w:rPr>
        <w:t xml:space="preserve">Eiropas Savienības struktūrfondu un Kohēzijas fonda ieviešanā </w:t>
      </w:r>
      <w:r w:rsidR="00FB2472" w:rsidRPr="0015004B">
        <w:rPr>
          <w:rFonts w:eastAsia="Times New Roman" w:cs="Times New Roman"/>
          <w:b/>
          <w:bCs/>
          <w:sz w:val="28"/>
          <w:szCs w:val="28"/>
          <w:lang w:eastAsia="lv-LV"/>
        </w:rPr>
        <w:t>2014.-2020.gada plānošanas periodā</w:t>
      </w:r>
    </w:p>
    <w:p w14:paraId="60CC2A5C" w14:textId="07B354F4" w:rsidR="00DA0F4A" w:rsidRPr="0015004B" w:rsidRDefault="00DA0F4A" w:rsidP="0015004B">
      <w:pPr>
        <w:contextualSpacing/>
        <w:jc w:val="center"/>
        <w:rPr>
          <w:rFonts w:eastAsia="Times New Roman" w:cs="Times New Roman"/>
          <w:b/>
          <w:bCs/>
          <w:sz w:val="28"/>
          <w:szCs w:val="28"/>
          <w:lang w:eastAsia="lv-LV"/>
        </w:rPr>
      </w:pPr>
    </w:p>
    <w:p w14:paraId="7A75BF4D" w14:textId="77777777" w:rsidR="00A8258D" w:rsidRPr="0015004B" w:rsidRDefault="00A8258D" w:rsidP="0015004B">
      <w:pPr>
        <w:contextualSpacing/>
        <w:rPr>
          <w:rFonts w:eastAsia="Times New Roman" w:cs="Times New Roman"/>
          <w:i/>
          <w:iCs/>
          <w:sz w:val="28"/>
          <w:szCs w:val="28"/>
          <w:lang w:eastAsia="lv-LV"/>
        </w:rPr>
      </w:pPr>
    </w:p>
    <w:p w14:paraId="693C4E96" w14:textId="77777777" w:rsidR="0015004B" w:rsidRDefault="0036162E" w:rsidP="0015004B">
      <w:pPr>
        <w:contextualSpacing/>
        <w:jc w:val="right"/>
        <w:rPr>
          <w:rFonts w:eastAsia="Times New Roman" w:cs="Times New Roman"/>
          <w:i/>
          <w:iCs/>
          <w:sz w:val="28"/>
          <w:szCs w:val="28"/>
          <w:lang w:eastAsia="lv-LV"/>
        </w:rPr>
      </w:pPr>
      <w:r w:rsidRPr="0015004B">
        <w:rPr>
          <w:rFonts w:eastAsia="Times New Roman" w:cs="Times New Roman"/>
          <w:i/>
          <w:iCs/>
          <w:sz w:val="28"/>
          <w:szCs w:val="28"/>
          <w:lang w:eastAsia="lv-LV"/>
        </w:rPr>
        <w:t xml:space="preserve">                                                </w:t>
      </w:r>
      <w:r w:rsidR="00A8258D" w:rsidRPr="0015004B">
        <w:rPr>
          <w:rFonts w:eastAsia="Times New Roman" w:cs="Times New Roman"/>
          <w:i/>
          <w:iCs/>
          <w:sz w:val="28"/>
          <w:szCs w:val="28"/>
          <w:lang w:eastAsia="lv-LV"/>
        </w:rPr>
        <w:t xml:space="preserve">Izdoti saskaņā ar  </w:t>
      </w:r>
    </w:p>
    <w:p w14:paraId="1238DDE5" w14:textId="499FCE12" w:rsidR="00A8258D" w:rsidRPr="0015004B" w:rsidRDefault="00A8258D" w:rsidP="0015004B">
      <w:pPr>
        <w:contextualSpacing/>
        <w:jc w:val="right"/>
        <w:rPr>
          <w:rFonts w:eastAsia="Times New Roman" w:cs="Times New Roman"/>
          <w:i/>
          <w:iCs/>
          <w:sz w:val="28"/>
          <w:szCs w:val="28"/>
          <w:lang w:eastAsia="lv-LV"/>
        </w:rPr>
      </w:pPr>
      <w:r w:rsidRPr="0015004B">
        <w:rPr>
          <w:rFonts w:eastAsia="Times New Roman" w:cs="Times New Roman"/>
          <w:i/>
          <w:iCs/>
          <w:sz w:val="28"/>
          <w:szCs w:val="28"/>
          <w:lang w:eastAsia="lv-LV"/>
        </w:rPr>
        <w:t xml:space="preserve">Eiropas Savienības struktūrfondu un  </w:t>
      </w:r>
    </w:p>
    <w:p w14:paraId="2AA5437B" w14:textId="05C819F6" w:rsidR="00A8258D" w:rsidRPr="0015004B" w:rsidRDefault="0036162E" w:rsidP="0015004B">
      <w:pPr>
        <w:contextualSpacing/>
        <w:jc w:val="right"/>
        <w:rPr>
          <w:rFonts w:eastAsia="Times New Roman" w:cs="Times New Roman"/>
          <w:i/>
          <w:iCs/>
          <w:sz w:val="28"/>
          <w:szCs w:val="28"/>
          <w:lang w:eastAsia="lv-LV"/>
        </w:rPr>
      </w:pPr>
      <w:r w:rsidRPr="0015004B">
        <w:rPr>
          <w:rFonts w:eastAsia="Times New Roman" w:cs="Times New Roman"/>
          <w:i/>
          <w:iCs/>
          <w:sz w:val="28"/>
          <w:szCs w:val="28"/>
          <w:lang w:eastAsia="lv-LV"/>
        </w:rPr>
        <w:t xml:space="preserve">                                                  </w:t>
      </w:r>
      <w:r w:rsidR="00A8258D" w:rsidRPr="0015004B">
        <w:rPr>
          <w:rFonts w:eastAsia="Times New Roman" w:cs="Times New Roman"/>
          <w:i/>
          <w:iCs/>
          <w:sz w:val="28"/>
          <w:szCs w:val="28"/>
          <w:lang w:eastAsia="lv-LV"/>
        </w:rPr>
        <w:t>Kohēzijas fonda 2014.-2020.gada p</w:t>
      </w:r>
      <w:r w:rsidR="003F2957">
        <w:rPr>
          <w:rFonts w:eastAsia="Times New Roman" w:cs="Times New Roman"/>
          <w:i/>
          <w:iCs/>
          <w:sz w:val="28"/>
          <w:szCs w:val="28"/>
          <w:lang w:eastAsia="lv-LV"/>
        </w:rPr>
        <w:t>lānošanas</w:t>
      </w:r>
      <w:r w:rsidR="004B4E45">
        <w:rPr>
          <w:rFonts w:eastAsia="Times New Roman" w:cs="Times New Roman"/>
          <w:i/>
          <w:iCs/>
          <w:sz w:val="28"/>
          <w:szCs w:val="28"/>
          <w:lang w:eastAsia="lv-LV"/>
        </w:rPr>
        <w:t xml:space="preserve"> </w:t>
      </w:r>
      <w:r w:rsidR="004B4E45" w:rsidRPr="002D71F8">
        <w:rPr>
          <w:rFonts w:eastAsia="Times New Roman" w:cs="Times New Roman"/>
          <w:i/>
          <w:iCs/>
          <w:sz w:val="28"/>
          <w:szCs w:val="28"/>
          <w:lang w:eastAsia="lv-LV"/>
        </w:rPr>
        <w:t>perioda</w:t>
      </w:r>
      <w:r w:rsidR="003F2957">
        <w:rPr>
          <w:rFonts w:eastAsia="Times New Roman" w:cs="Times New Roman"/>
          <w:i/>
          <w:iCs/>
          <w:sz w:val="28"/>
          <w:szCs w:val="28"/>
          <w:lang w:eastAsia="lv-LV"/>
        </w:rPr>
        <w:t xml:space="preserve"> vadības likuma </w:t>
      </w:r>
      <w:r w:rsidR="00A8258D" w:rsidRPr="0015004B">
        <w:rPr>
          <w:rFonts w:eastAsia="Times New Roman" w:cs="Times New Roman"/>
          <w:i/>
          <w:iCs/>
          <w:sz w:val="28"/>
          <w:szCs w:val="28"/>
          <w:lang w:eastAsia="lv-LV"/>
        </w:rPr>
        <w:t>20.panta 9.punktu</w:t>
      </w:r>
    </w:p>
    <w:p w14:paraId="211A7C62" w14:textId="77777777" w:rsidR="00A8258D" w:rsidRPr="0015004B" w:rsidRDefault="00A8258D" w:rsidP="0015004B">
      <w:pPr>
        <w:contextualSpacing/>
        <w:jc w:val="right"/>
        <w:rPr>
          <w:rFonts w:ascii="Arial" w:eastAsia="Times New Roman" w:hAnsi="Arial" w:cs="Arial"/>
          <w:i/>
          <w:iCs/>
          <w:sz w:val="28"/>
          <w:szCs w:val="28"/>
          <w:lang w:eastAsia="lv-LV"/>
        </w:rPr>
      </w:pPr>
    </w:p>
    <w:p w14:paraId="10228602" w14:textId="77777777" w:rsidR="00A8258D" w:rsidRPr="0015004B" w:rsidRDefault="00A8258D" w:rsidP="0015004B">
      <w:pPr>
        <w:contextualSpacing/>
        <w:jc w:val="right"/>
        <w:rPr>
          <w:rFonts w:eastAsia="Times New Roman" w:cs="Times New Roman"/>
          <w:i/>
          <w:iCs/>
          <w:sz w:val="28"/>
          <w:szCs w:val="28"/>
          <w:lang w:eastAsia="lv-LV"/>
        </w:rPr>
      </w:pPr>
    </w:p>
    <w:p w14:paraId="177BBC5E" w14:textId="20082B67" w:rsidR="00E55C9B" w:rsidRPr="0015004B" w:rsidRDefault="00FB2472" w:rsidP="00292106">
      <w:pPr>
        <w:contextualSpacing/>
        <w:jc w:val="center"/>
        <w:rPr>
          <w:rFonts w:eastAsia="Times New Roman" w:cs="Times New Roman"/>
          <w:b/>
          <w:bCs/>
          <w:sz w:val="28"/>
          <w:szCs w:val="28"/>
          <w:lang w:eastAsia="lv-LV"/>
        </w:rPr>
      </w:pPr>
      <w:bookmarkStart w:id="1" w:name="n1"/>
      <w:bookmarkEnd w:id="1"/>
      <w:r w:rsidRPr="0015004B">
        <w:rPr>
          <w:rFonts w:eastAsia="Times New Roman" w:cs="Times New Roman"/>
          <w:b/>
          <w:bCs/>
          <w:sz w:val="28"/>
          <w:szCs w:val="28"/>
          <w:lang w:eastAsia="lv-LV"/>
        </w:rPr>
        <w:t>I</w:t>
      </w:r>
      <w:r w:rsidR="00885E62">
        <w:rPr>
          <w:rFonts w:eastAsia="Times New Roman" w:cs="Times New Roman"/>
          <w:b/>
          <w:bCs/>
          <w:sz w:val="28"/>
          <w:szCs w:val="28"/>
          <w:lang w:eastAsia="lv-LV"/>
        </w:rPr>
        <w:t>.</w:t>
      </w:r>
      <w:r w:rsidR="00F35086" w:rsidRPr="00F35086">
        <w:rPr>
          <w:rFonts w:eastAsia="Times New Roman" w:cs="Times New Roman"/>
          <w:b/>
          <w:bCs/>
          <w:sz w:val="28"/>
          <w:szCs w:val="28"/>
          <w:lang w:eastAsia="lv-LV"/>
        </w:rPr>
        <w:t xml:space="preserve"> </w:t>
      </w:r>
      <w:r w:rsidR="00E55C9B" w:rsidRPr="0015004B">
        <w:rPr>
          <w:rFonts w:eastAsia="Times New Roman" w:cs="Times New Roman"/>
          <w:b/>
          <w:bCs/>
          <w:sz w:val="28"/>
          <w:szCs w:val="28"/>
          <w:lang w:eastAsia="lv-LV"/>
        </w:rPr>
        <w:t>Vispārīgie jautājumi</w:t>
      </w:r>
    </w:p>
    <w:p w14:paraId="42829365" w14:textId="77777777" w:rsidR="00E57BCB" w:rsidRPr="0015004B" w:rsidRDefault="00E57BCB" w:rsidP="0015004B">
      <w:pPr>
        <w:ind w:firstLine="360"/>
        <w:contextualSpacing/>
        <w:jc w:val="both"/>
        <w:rPr>
          <w:rFonts w:ascii="Arial" w:eastAsia="Times New Roman" w:hAnsi="Arial" w:cs="Arial"/>
          <w:color w:val="414142"/>
          <w:sz w:val="28"/>
          <w:szCs w:val="28"/>
          <w:lang w:eastAsia="lv-LV"/>
        </w:rPr>
      </w:pPr>
      <w:bookmarkStart w:id="2" w:name="p-354821"/>
      <w:bookmarkStart w:id="3" w:name="p1"/>
      <w:bookmarkEnd w:id="2"/>
      <w:bookmarkEnd w:id="3"/>
    </w:p>
    <w:p w14:paraId="5B7D5BA0" w14:textId="76FD446F" w:rsidR="00DD6B93" w:rsidRPr="0015004B" w:rsidRDefault="00E55C9B" w:rsidP="0015004B">
      <w:pPr>
        <w:ind w:firstLine="360"/>
        <w:contextualSpacing/>
        <w:jc w:val="both"/>
        <w:rPr>
          <w:rFonts w:eastAsia="Times New Roman" w:cs="Times New Roman"/>
          <w:color w:val="414142"/>
          <w:sz w:val="28"/>
          <w:szCs w:val="28"/>
          <w:lang w:eastAsia="lv-LV"/>
        </w:rPr>
      </w:pPr>
      <w:r w:rsidRPr="00292106">
        <w:rPr>
          <w:rFonts w:eastAsia="Times New Roman" w:cs="Times New Roman"/>
          <w:sz w:val="28"/>
          <w:szCs w:val="28"/>
          <w:lang w:eastAsia="lv-LV"/>
        </w:rPr>
        <w:t>1</w:t>
      </w:r>
      <w:r w:rsidRPr="00292106">
        <w:rPr>
          <w:rStyle w:val="Strong"/>
          <w:rFonts w:cs="Times New Roman"/>
          <w:b w:val="0"/>
          <w:sz w:val="28"/>
          <w:szCs w:val="28"/>
        </w:rPr>
        <w:t xml:space="preserve">. </w:t>
      </w:r>
      <w:r w:rsidR="002E720B" w:rsidRPr="00292106">
        <w:rPr>
          <w:rFonts w:cs="Times New Roman"/>
          <w:sz w:val="28"/>
          <w:szCs w:val="28"/>
        </w:rPr>
        <w:t xml:space="preserve">Noteikumi </w:t>
      </w:r>
      <w:r w:rsidR="002E720B" w:rsidRPr="0015004B">
        <w:rPr>
          <w:rFonts w:cs="Times New Roman"/>
          <w:sz w:val="28"/>
          <w:szCs w:val="28"/>
        </w:rPr>
        <w:t xml:space="preserve">nosaka kārtību, kādā ziņo par Eiropas Savienības struktūrfondu un Kohēzijas fonda (turpmāk – Eiropas Savienības fonds) projektos (turpmāk </w:t>
      </w:r>
      <w:r w:rsidR="00E03A69">
        <w:rPr>
          <w:rFonts w:cs="Times New Roman"/>
          <w:sz w:val="28"/>
          <w:szCs w:val="28"/>
        </w:rPr>
        <w:t>–</w:t>
      </w:r>
      <w:r w:rsidR="002E720B" w:rsidRPr="0015004B">
        <w:rPr>
          <w:rFonts w:cs="Times New Roman"/>
          <w:sz w:val="28"/>
          <w:szCs w:val="28"/>
        </w:rPr>
        <w:t xml:space="preserve"> projekt</w:t>
      </w:r>
      <w:r w:rsidR="00F6732D" w:rsidRPr="0015004B">
        <w:rPr>
          <w:rFonts w:cs="Times New Roman"/>
          <w:sz w:val="28"/>
          <w:szCs w:val="28"/>
        </w:rPr>
        <w:t>s) konstatētajām neatbilstībām,</w:t>
      </w:r>
      <w:r w:rsidR="00C25469" w:rsidRPr="0015004B">
        <w:rPr>
          <w:rFonts w:cs="Times New Roman"/>
          <w:sz w:val="28"/>
          <w:szCs w:val="28"/>
        </w:rPr>
        <w:t xml:space="preserve"> </w:t>
      </w:r>
      <w:r w:rsidR="002E720B" w:rsidRPr="0015004B">
        <w:rPr>
          <w:rFonts w:cs="Times New Roman"/>
          <w:sz w:val="28"/>
          <w:szCs w:val="28"/>
        </w:rPr>
        <w:t>noraksta</w:t>
      </w:r>
      <w:r w:rsidR="008A4F3D" w:rsidRPr="0015004B">
        <w:rPr>
          <w:rFonts w:cs="Times New Roman"/>
          <w:sz w:val="28"/>
          <w:szCs w:val="28"/>
        </w:rPr>
        <w:t>,</w:t>
      </w:r>
      <w:r w:rsidR="00F6732D" w:rsidRPr="0015004B">
        <w:rPr>
          <w:rFonts w:cs="Times New Roman"/>
          <w:sz w:val="28"/>
          <w:szCs w:val="28"/>
        </w:rPr>
        <w:t xml:space="preserve"> </w:t>
      </w:r>
      <w:r w:rsidR="008A4F3D" w:rsidRPr="0015004B">
        <w:rPr>
          <w:rFonts w:cs="Times New Roman"/>
          <w:sz w:val="28"/>
          <w:szCs w:val="28"/>
        </w:rPr>
        <w:t>ietur</w:t>
      </w:r>
      <w:r w:rsidR="001E7F73" w:rsidRPr="0015004B">
        <w:rPr>
          <w:rFonts w:cs="Times New Roman"/>
          <w:sz w:val="28"/>
          <w:szCs w:val="28"/>
        </w:rPr>
        <w:t xml:space="preserve"> </w:t>
      </w:r>
      <w:r w:rsidR="002E720B" w:rsidRPr="0015004B">
        <w:rPr>
          <w:rFonts w:cs="Times New Roman"/>
          <w:sz w:val="28"/>
          <w:szCs w:val="28"/>
        </w:rPr>
        <w:t>vai atgūst neatbilstoši veiktos izdevumus,</w:t>
      </w:r>
      <w:r w:rsidR="007B1494" w:rsidRPr="0015004B">
        <w:rPr>
          <w:rFonts w:cs="Times New Roman"/>
          <w:sz w:val="28"/>
          <w:szCs w:val="28"/>
        </w:rPr>
        <w:t xml:space="preserve"> kā arī</w:t>
      </w:r>
      <w:r w:rsidR="002E720B" w:rsidRPr="0015004B">
        <w:rPr>
          <w:rFonts w:cs="Times New Roman"/>
          <w:sz w:val="28"/>
          <w:szCs w:val="28"/>
        </w:rPr>
        <w:t xml:space="preserve"> piemēro proporcionālo finanšu korekciju</w:t>
      </w:r>
      <w:r w:rsidR="00DD6B93" w:rsidRPr="0015004B">
        <w:rPr>
          <w:rFonts w:cs="Times New Roman"/>
          <w:sz w:val="28"/>
          <w:szCs w:val="28"/>
        </w:rPr>
        <w:t>.</w:t>
      </w:r>
    </w:p>
    <w:p w14:paraId="34A37F82" w14:textId="7330E91B" w:rsidR="00A8258D" w:rsidRPr="0015004B" w:rsidRDefault="002E720B" w:rsidP="0015004B">
      <w:pPr>
        <w:contextualSpacing/>
        <w:rPr>
          <w:rFonts w:eastAsia="Times New Roman" w:cs="Times New Roman"/>
          <w:color w:val="414142"/>
          <w:sz w:val="28"/>
          <w:szCs w:val="28"/>
          <w:lang w:eastAsia="lv-LV"/>
        </w:rPr>
      </w:pPr>
      <w:r w:rsidRPr="0015004B">
        <w:rPr>
          <w:rFonts w:eastAsia="Times New Roman" w:cs="Times New Roman"/>
          <w:bCs/>
          <w:color w:val="414142"/>
          <w:sz w:val="28"/>
          <w:szCs w:val="28"/>
          <w:lang w:eastAsia="lv-LV"/>
        </w:rPr>
        <w:t xml:space="preserve"> </w:t>
      </w:r>
    </w:p>
    <w:p w14:paraId="7F5F5C6A" w14:textId="77777777" w:rsidR="00E55C9B" w:rsidRPr="0015004B" w:rsidRDefault="00E55C9B" w:rsidP="0015004B">
      <w:pPr>
        <w:contextualSpacing/>
        <w:rPr>
          <w:rFonts w:eastAsia="Times New Roman" w:cs="Times New Roman"/>
          <w:vanish/>
          <w:sz w:val="28"/>
          <w:szCs w:val="28"/>
          <w:lang w:eastAsia="lv-LV"/>
        </w:rPr>
      </w:pPr>
      <w:r w:rsidRPr="0015004B">
        <w:rPr>
          <w:rFonts w:eastAsia="Times New Roman" w:cs="Times New Roman"/>
          <w:vanish/>
          <w:sz w:val="28"/>
          <w:szCs w:val="28"/>
          <w:lang w:eastAsia="lv-LV"/>
        </w:rPr>
        <w:t>2</w:t>
      </w:r>
    </w:p>
    <w:p w14:paraId="08694593" w14:textId="77777777" w:rsidR="00E55C9B" w:rsidRPr="0015004B" w:rsidRDefault="00E55C9B" w:rsidP="0015004B">
      <w:pPr>
        <w:ind w:firstLine="300"/>
        <w:contextualSpacing/>
        <w:rPr>
          <w:rFonts w:eastAsia="Times New Roman" w:cs="Times New Roman"/>
          <w:sz w:val="28"/>
          <w:szCs w:val="28"/>
          <w:lang w:eastAsia="lv-LV"/>
        </w:rPr>
      </w:pPr>
      <w:bookmarkStart w:id="4" w:name="p-405296"/>
      <w:bookmarkStart w:id="5" w:name="p2"/>
      <w:bookmarkEnd w:id="4"/>
      <w:bookmarkEnd w:id="5"/>
      <w:r w:rsidRPr="0015004B">
        <w:rPr>
          <w:rFonts w:eastAsia="Times New Roman" w:cs="Times New Roman"/>
          <w:sz w:val="28"/>
          <w:szCs w:val="28"/>
          <w:lang w:eastAsia="lv-LV"/>
        </w:rPr>
        <w:t>2. Neatbilstība šo noteikumu izpratnē ir:</w:t>
      </w:r>
    </w:p>
    <w:p w14:paraId="499EBDA4" w14:textId="52C0CCB0" w:rsidR="007B1494" w:rsidRPr="0015004B" w:rsidRDefault="00E55C9B" w:rsidP="0015004B">
      <w:pPr>
        <w:spacing w:after="120"/>
        <w:ind w:firstLine="301"/>
        <w:jc w:val="both"/>
        <w:rPr>
          <w:rFonts w:cs="Times New Roman"/>
          <w:bCs/>
          <w:sz w:val="28"/>
          <w:szCs w:val="28"/>
        </w:rPr>
      </w:pPr>
      <w:r w:rsidRPr="0015004B">
        <w:rPr>
          <w:rFonts w:eastAsia="Times New Roman" w:cs="Times New Roman"/>
          <w:sz w:val="28"/>
          <w:szCs w:val="28"/>
          <w:lang w:eastAsia="lv-LV"/>
        </w:rPr>
        <w:t>2.1. jebkurš Latvijas Republikas vai Eiropas Savienības tiesību akta pārkāpums</w:t>
      </w:r>
      <w:r w:rsidR="002E720B" w:rsidRPr="0015004B">
        <w:rPr>
          <w:rFonts w:eastAsia="Times New Roman" w:cs="Times New Roman"/>
          <w:sz w:val="28"/>
          <w:szCs w:val="28"/>
          <w:lang w:eastAsia="lv-LV"/>
        </w:rPr>
        <w:t xml:space="preserve">, kas atbilst </w:t>
      </w:r>
      <w:r w:rsidR="00A8258D" w:rsidRPr="0015004B">
        <w:rPr>
          <w:rStyle w:val="Strong"/>
          <w:rFonts w:cs="Times New Roman"/>
          <w:b w:val="0"/>
          <w:sz w:val="28"/>
          <w:szCs w:val="28"/>
        </w:rPr>
        <w:t xml:space="preserve">Eiropas Parlamenta un Padomes </w:t>
      </w:r>
      <w:r w:rsidR="007B1494" w:rsidRPr="0015004B">
        <w:rPr>
          <w:rStyle w:val="Strong"/>
          <w:rFonts w:cs="Times New Roman"/>
          <w:b w:val="0"/>
          <w:sz w:val="28"/>
          <w:szCs w:val="28"/>
        </w:rPr>
        <w:t>2013.gada 17.decembra r</w:t>
      </w:r>
      <w:r w:rsidR="00A8258D" w:rsidRPr="0015004B">
        <w:rPr>
          <w:rStyle w:val="Strong"/>
          <w:rFonts w:cs="Times New Roman"/>
          <w:b w:val="0"/>
          <w:sz w:val="28"/>
          <w:szCs w:val="28"/>
        </w:rPr>
        <w:t>egula</w:t>
      </w:r>
      <w:r w:rsidR="002E720B" w:rsidRPr="0015004B">
        <w:rPr>
          <w:rStyle w:val="Strong"/>
          <w:rFonts w:cs="Times New Roman"/>
          <w:b w:val="0"/>
          <w:sz w:val="28"/>
          <w:szCs w:val="28"/>
        </w:rPr>
        <w:t>s</w:t>
      </w:r>
      <w:r w:rsidR="00A8258D" w:rsidRPr="0015004B">
        <w:rPr>
          <w:rStyle w:val="Strong"/>
          <w:rFonts w:cs="Times New Roman"/>
          <w:b w:val="0"/>
          <w:sz w:val="28"/>
          <w:szCs w:val="28"/>
        </w:rPr>
        <w:t xml:space="preserve">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BC28B3" w:rsidRPr="0015004B">
        <w:rPr>
          <w:rStyle w:val="Strong"/>
          <w:rFonts w:cs="Times New Roman"/>
          <w:b w:val="0"/>
          <w:sz w:val="28"/>
          <w:szCs w:val="28"/>
        </w:rPr>
        <w:t xml:space="preserve"> (turpmāk – Regulas Nr.1303/2013)</w:t>
      </w:r>
      <w:r w:rsidR="00780A31" w:rsidRPr="0015004B">
        <w:rPr>
          <w:rStyle w:val="Strong"/>
          <w:rFonts w:cs="Times New Roman"/>
          <w:b w:val="0"/>
          <w:sz w:val="28"/>
          <w:szCs w:val="28"/>
        </w:rPr>
        <w:t xml:space="preserve"> 2.panta 36.punktam</w:t>
      </w:r>
      <w:r w:rsidR="00007731" w:rsidRPr="0015004B">
        <w:rPr>
          <w:rFonts w:eastAsia="Times New Roman" w:cs="Times New Roman"/>
          <w:sz w:val="28"/>
          <w:szCs w:val="28"/>
          <w:lang w:eastAsia="lv-LV"/>
        </w:rPr>
        <w:t>;</w:t>
      </w:r>
      <w:r w:rsidR="00A8258D" w:rsidRPr="0015004B" w:rsidDel="00A8258D">
        <w:rPr>
          <w:rFonts w:eastAsia="Times New Roman" w:cs="Times New Roman"/>
          <w:sz w:val="28"/>
          <w:szCs w:val="28"/>
          <w:lang w:eastAsia="lv-LV"/>
        </w:rPr>
        <w:t xml:space="preserve"> </w:t>
      </w:r>
    </w:p>
    <w:p w14:paraId="69DE20FB" w14:textId="529DB791" w:rsidR="00E55C9B" w:rsidRPr="0015004B" w:rsidRDefault="00E55C9B" w:rsidP="0015004B">
      <w:pPr>
        <w:spacing w:after="120"/>
        <w:ind w:firstLine="301"/>
        <w:jc w:val="both"/>
        <w:rPr>
          <w:rFonts w:eastAsia="Times New Roman" w:cs="Times New Roman"/>
          <w:sz w:val="28"/>
          <w:szCs w:val="28"/>
          <w:lang w:eastAsia="lv-LV"/>
        </w:rPr>
      </w:pPr>
      <w:r w:rsidRPr="0015004B">
        <w:rPr>
          <w:rFonts w:eastAsia="Times New Roman" w:cs="Times New Roman"/>
          <w:sz w:val="28"/>
          <w:szCs w:val="28"/>
          <w:lang w:eastAsia="lv-LV"/>
        </w:rPr>
        <w:t>2.2. ja Eiropas Savienības fonda finansējuma saņēmējs</w:t>
      </w:r>
      <w:r w:rsidR="007B1494" w:rsidRPr="0015004B">
        <w:rPr>
          <w:rFonts w:eastAsia="Times New Roman" w:cs="Times New Roman"/>
          <w:sz w:val="28"/>
          <w:szCs w:val="28"/>
          <w:lang w:eastAsia="lv-LV"/>
        </w:rPr>
        <w:t xml:space="preserve"> (turpmāk – finansējuma saņēmējs)</w:t>
      </w:r>
      <w:r w:rsidRPr="0015004B">
        <w:rPr>
          <w:rFonts w:eastAsia="Times New Roman" w:cs="Times New Roman"/>
          <w:sz w:val="28"/>
          <w:szCs w:val="28"/>
          <w:lang w:eastAsia="lv-LV"/>
        </w:rPr>
        <w:t xml:space="preserve"> ir izdarījis Latvijas Administratīvo pārkāpumu kodeksa 189.</w:t>
      </w:r>
      <w:r w:rsidRPr="0015004B">
        <w:rPr>
          <w:rFonts w:eastAsia="Times New Roman" w:cs="Times New Roman"/>
          <w:sz w:val="28"/>
          <w:szCs w:val="28"/>
          <w:vertAlign w:val="superscript"/>
          <w:lang w:eastAsia="lv-LV"/>
        </w:rPr>
        <w:t>2</w:t>
      </w:r>
      <w:r w:rsidRPr="0015004B">
        <w:rPr>
          <w:rFonts w:eastAsia="Times New Roman" w:cs="Times New Roman"/>
          <w:sz w:val="28"/>
          <w:szCs w:val="28"/>
          <w:lang w:eastAsia="lv-LV"/>
        </w:rPr>
        <w:t xml:space="preserve"> panta trešajā daļā minēto administratīvo pārkāpumu un attiecīgais kompetentas institūcijas lēmums ir stājies spēkā un kļuvis neapstrīdams vai attiecīgais tiesas spriedums ir stājies spēkā (attiecināms, ja finansējuma saņēmējs nav tiešās pārvaldes iestāde);</w:t>
      </w:r>
    </w:p>
    <w:p w14:paraId="09A42650" w14:textId="67603DE5" w:rsidR="00E55C9B" w:rsidRPr="0015004B" w:rsidRDefault="00E55C9B" w:rsidP="0015004B">
      <w:pPr>
        <w:spacing w:after="120"/>
        <w:ind w:firstLine="301"/>
        <w:jc w:val="both"/>
        <w:rPr>
          <w:rFonts w:eastAsia="Times New Roman" w:cs="Times New Roman"/>
          <w:sz w:val="28"/>
          <w:szCs w:val="28"/>
          <w:lang w:eastAsia="lv-LV"/>
        </w:rPr>
      </w:pPr>
      <w:r w:rsidRPr="0015004B">
        <w:rPr>
          <w:rFonts w:eastAsia="Times New Roman" w:cs="Times New Roman"/>
          <w:sz w:val="28"/>
          <w:szCs w:val="28"/>
          <w:lang w:eastAsia="lv-LV"/>
        </w:rPr>
        <w:t>2.3. ja finansējuma saņēmējs ir atzīts par vainīgu Krimināllikuma 280.pant</w:t>
      </w:r>
      <w:r w:rsidR="00B92309">
        <w:rPr>
          <w:rFonts w:eastAsia="Times New Roman" w:cs="Times New Roman"/>
          <w:sz w:val="28"/>
          <w:szCs w:val="28"/>
          <w:lang w:eastAsia="lv-LV"/>
        </w:rPr>
        <w:t xml:space="preserve">a otrajā daļā minētā noziedzīgā </w:t>
      </w:r>
      <w:r w:rsidRPr="0015004B">
        <w:rPr>
          <w:rFonts w:eastAsia="Times New Roman" w:cs="Times New Roman"/>
          <w:sz w:val="28"/>
          <w:szCs w:val="28"/>
          <w:lang w:eastAsia="lv-LV"/>
        </w:rPr>
        <w:t xml:space="preserve">nodarījuma izdarīšanā un attiecīgais tiesas </w:t>
      </w:r>
      <w:r w:rsidR="002B3FEB" w:rsidRPr="00CE0553">
        <w:rPr>
          <w:rFonts w:eastAsia="Times New Roman" w:cs="Times New Roman"/>
          <w:sz w:val="28"/>
          <w:szCs w:val="28"/>
          <w:lang w:eastAsia="lv-LV"/>
        </w:rPr>
        <w:t>nolēmums</w:t>
      </w:r>
      <w:r w:rsidRPr="00CE0553">
        <w:rPr>
          <w:rFonts w:eastAsia="Times New Roman" w:cs="Times New Roman"/>
          <w:sz w:val="28"/>
          <w:szCs w:val="28"/>
          <w:lang w:eastAsia="lv-LV"/>
        </w:rPr>
        <w:t xml:space="preserve"> vai prokurora priekšraksts</w:t>
      </w:r>
      <w:r w:rsidRPr="0015004B">
        <w:rPr>
          <w:rFonts w:eastAsia="Times New Roman" w:cs="Times New Roman"/>
          <w:sz w:val="28"/>
          <w:szCs w:val="28"/>
          <w:lang w:eastAsia="lv-LV"/>
        </w:rPr>
        <w:t xml:space="preserve"> par sodu ir stājies spēkā (attiecināms, ja finansējuma saņēmējs ir fiziska persona);</w:t>
      </w:r>
    </w:p>
    <w:p w14:paraId="0AF7A47E" w14:textId="07B266D5" w:rsidR="00A8798B" w:rsidRPr="0015004B" w:rsidRDefault="00E55C9B" w:rsidP="00FB03D0">
      <w:pPr>
        <w:ind w:firstLine="301"/>
        <w:jc w:val="both"/>
        <w:rPr>
          <w:rFonts w:eastAsia="Times New Roman" w:cs="Times New Roman"/>
          <w:sz w:val="28"/>
          <w:szCs w:val="28"/>
          <w:lang w:eastAsia="lv-LV"/>
        </w:rPr>
      </w:pPr>
      <w:r w:rsidRPr="0015004B">
        <w:rPr>
          <w:rFonts w:eastAsia="Times New Roman" w:cs="Times New Roman"/>
          <w:sz w:val="28"/>
          <w:szCs w:val="28"/>
          <w:lang w:eastAsia="lv-LV"/>
        </w:rPr>
        <w:lastRenderedPageBreak/>
        <w:t xml:space="preserve">2.4. ja finansējuma saņēmējam par Krimināllikuma 280.panta otrajā daļā minētā noziedzīgā nodarījuma izdarīšanu ir piemērots piespiedu ietekmēšanas līdzeklis un attiecīgais </w:t>
      </w:r>
      <w:r w:rsidRPr="002D71F8">
        <w:rPr>
          <w:rFonts w:eastAsia="Times New Roman" w:cs="Times New Roman"/>
          <w:sz w:val="28"/>
          <w:szCs w:val="28"/>
          <w:lang w:eastAsia="lv-LV"/>
        </w:rPr>
        <w:t xml:space="preserve">tiesas </w:t>
      </w:r>
      <w:r w:rsidR="007110BA" w:rsidRPr="002D71F8">
        <w:rPr>
          <w:rFonts w:eastAsia="Times New Roman" w:cs="Times New Roman"/>
          <w:sz w:val="28"/>
          <w:szCs w:val="28"/>
          <w:lang w:eastAsia="lv-LV"/>
        </w:rPr>
        <w:t>nolēmums vai prokurora priekšraksts</w:t>
      </w:r>
      <w:r w:rsidR="000D54BA" w:rsidRPr="002D71F8">
        <w:rPr>
          <w:rFonts w:eastAsia="Times New Roman" w:cs="Times New Roman"/>
          <w:sz w:val="28"/>
          <w:szCs w:val="28"/>
          <w:lang w:eastAsia="lv-LV"/>
        </w:rPr>
        <w:t xml:space="preserve"> par sodu</w:t>
      </w:r>
      <w:r w:rsidRPr="002D71F8">
        <w:rPr>
          <w:rFonts w:eastAsia="Times New Roman" w:cs="Times New Roman"/>
          <w:sz w:val="28"/>
          <w:szCs w:val="28"/>
          <w:lang w:eastAsia="lv-LV"/>
        </w:rPr>
        <w:t xml:space="preserve"> ir stājies spēkā (attiecināms, ja finansējuma saņēmējs ir privāto tiesību juridiska persona).</w:t>
      </w:r>
      <w:r w:rsidR="00A8798B" w:rsidRPr="00A8798B">
        <w:rPr>
          <w:rFonts w:eastAsia="Times New Roman" w:cs="Times New Roman"/>
          <w:sz w:val="28"/>
          <w:szCs w:val="28"/>
          <w:lang w:eastAsia="lv-LV"/>
        </w:rPr>
        <w:t xml:space="preserve"> </w:t>
      </w:r>
    </w:p>
    <w:p w14:paraId="795E7877" w14:textId="62152174" w:rsidR="00E55C9B" w:rsidRPr="0015004B" w:rsidRDefault="00E55C9B" w:rsidP="00FB03D0">
      <w:pPr>
        <w:ind w:firstLine="300"/>
        <w:contextualSpacing/>
        <w:jc w:val="both"/>
        <w:rPr>
          <w:rFonts w:eastAsia="Times New Roman" w:cs="Times New Roman"/>
          <w:sz w:val="28"/>
          <w:szCs w:val="28"/>
          <w:lang w:eastAsia="lv-LV"/>
        </w:rPr>
      </w:pPr>
    </w:p>
    <w:p w14:paraId="12D7CF8E" w14:textId="77777777" w:rsidR="001739EF" w:rsidRPr="002D71F8" w:rsidRDefault="001739EF" w:rsidP="001739EF">
      <w:pPr>
        <w:contextualSpacing/>
        <w:jc w:val="both"/>
        <w:rPr>
          <w:rFonts w:eastAsia="Times New Roman" w:cs="Times New Roman"/>
          <w:sz w:val="28"/>
          <w:szCs w:val="28"/>
          <w:lang w:eastAsia="lv-LV"/>
        </w:rPr>
      </w:pPr>
      <w:r w:rsidRPr="002D71F8">
        <w:rPr>
          <w:rFonts w:eastAsia="Times New Roman" w:cs="Times New Roman"/>
          <w:sz w:val="28"/>
          <w:szCs w:val="28"/>
          <w:lang w:eastAsia="lv-LV"/>
        </w:rPr>
        <w:t xml:space="preserve">    3. Sadarbības iestāde par tās pieņemtajiem lēmumiem, kas noteikti šajos noteikumos, informē finansējuma saņēmēju.</w:t>
      </w:r>
    </w:p>
    <w:p w14:paraId="24EC7429" w14:textId="77777777" w:rsidR="00292106" w:rsidRDefault="00292106" w:rsidP="0015004B">
      <w:pPr>
        <w:contextualSpacing/>
        <w:jc w:val="both"/>
        <w:rPr>
          <w:rFonts w:eastAsia="Times New Roman" w:cs="Times New Roman"/>
          <w:sz w:val="28"/>
          <w:szCs w:val="28"/>
          <w:lang w:eastAsia="lv-LV"/>
        </w:rPr>
      </w:pPr>
    </w:p>
    <w:p w14:paraId="14A243E2" w14:textId="77777777" w:rsidR="00EC2726" w:rsidRPr="0015004B" w:rsidRDefault="00EC2726" w:rsidP="0015004B">
      <w:pPr>
        <w:contextualSpacing/>
        <w:jc w:val="both"/>
        <w:rPr>
          <w:rFonts w:eastAsia="Times New Roman" w:cs="Times New Roman"/>
          <w:sz w:val="28"/>
          <w:szCs w:val="28"/>
          <w:lang w:eastAsia="lv-LV"/>
        </w:rPr>
      </w:pPr>
    </w:p>
    <w:p w14:paraId="38407048"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3</w:t>
      </w:r>
    </w:p>
    <w:p w14:paraId="1B204829" w14:textId="2794DBC5" w:rsidR="00E55C9B" w:rsidRPr="0015004B" w:rsidRDefault="00641416" w:rsidP="0015004B">
      <w:pPr>
        <w:contextualSpacing/>
        <w:jc w:val="center"/>
        <w:rPr>
          <w:rFonts w:eastAsia="Times New Roman" w:cs="Times New Roman"/>
          <w:b/>
          <w:bCs/>
          <w:sz w:val="28"/>
          <w:szCs w:val="28"/>
          <w:lang w:eastAsia="lv-LV"/>
        </w:rPr>
      </w:pPr>
      <w:bookmarkStart w:id="6" w:name="n2"/>
      <w:bookmarkEnd w:id="6"/>
      <w:r w:rsidRPr="0015004B">
        <w:rPr>
          <w:rFonts w:eastAsia="Times New Roman" w:cs="Times New Roman"/>
          <w:b/>
          <w:bCs/>
          <w:sz w:val="28"/>
          <w:szCs w:val="28"/>
          <w:lang w:eastAsia="lv-LV"/>
        </w:rPr>
        <w:t>II</w:t>
      </w:r>
      <w:r w:rsidR="00885E62">
        <w:rPr>
          <w:rFonts w:eastAsia="Times New Roman" w:cs="Times New Roman"/>
          <w:b/>
          <w:bCs/>
          <w:sz w:val="28"/>
          <w:szCs w:val="28"/>
          <w:lang w:eastAsia="lv-LV"/>
        </w:rPr>
        <w:t>.</w:t>
      </w:r>
      <w:r w:rsidR="00E55C9B" w:rsidRPr="0015004B">
        <w:rPr>
          <w:rFonts w:eastAsia="Times New Roman" w:cs="Times New Roman"/>
          <w:b/>
          <w:bCs/>
          <w:sz w:val="28"/>
          <w:szCs w:val="28"/>
          <w:lang w:eastAsia="lv-LV"/>
        </w:rPr>
        <w:t xml:space="preserve"> Neatbilstības izvērtēšana</w:t>
      </w:r>
    </w:p>
    <w:p w14:paraId="407D03BE" w14:textId="77777777" w:rsidR="007A3160" w:rsidRPr="0015004B" w:rsidRDefault="007A3160" w:rsidP="0015004B">
      <w:pPr>
        <w:contextualSpacing/>
        <w:jc w:val="center"/>
        <w:rPr>
          <w:rFonts w:eastAsia="Times New Roman" w:cs="Times New Roman"/>
          <w:b/>
          <w:bCs/>
          <w:sz w:val="28"/>
          <w:szCs w:val="28"/>
          <w:lang w:eastAsia="lv-LV"/>
        </w:rPr>
      </w:pPr>
    </w:p>
    <w:p w14:paraId="1705685E" w14:textId="3D02045A" w:rsidR="00E55C9B" w:rsidRPr="0015004B" w:rsidRDefault="009649DD" w:rsidP="0015004B">
      <w:pPr>
        <w:ind w:firstLine="300"/>
        <w:contextualSpacing/>
        <w:jc w:val="both"/>
        <w:rPr>
          <w:rFonts w:eastAsia="Times New Roman" w:cs="Times New Roman"/>
          <w:sz w:val="28"/>
          <w:szCs w:val="28"/>
          <w:lang w:eastAsia="lv-LV"/>
        </w:rPr>
      </w:pPr>
      <w:bookmarkStart w:id="7" w:name="p-354824"/>
      <w:bookmarkStart w:id="8" w:name="p3"/>
      <w:bookmarkEnd w:id="7"/>
      <w:bookmarkEnd w:id="8"/>
      <w:r>
        <w:rPr>
          <w:rFonts w:eastAsia="Times New Roman" w:cs="Times New Roman"/>
          <w:sz w:val="28"/>
          <w:szCs w:val="28"/>
          <w:lang w:eastAsia="lv-LV"/>
        </w:rPr>
        <w:t>4</w:t>
      </w:r>
      <w:r w:rsidR="00E55C9B" w:rsidRPr="0015004B">
        <w:rPr>
          <w:rFonts w:eastAsia="Times New Roman" w:cs="Times New Roman"/>
          <w:sz w:val="28"/>
          <w:szCs w:val="28"/>
          <w:lang w:eastAsia="lv-LV"/>
        </w:rPr>
        <w:t>. Vadošā iestāde, revīzijas iestāde, sertifikācijas iestāde, atbildīgā iestāde un sadarbības iestāde izvērtē katru tās konstatēto iespējamo neatbilstību.</w:t>
      </w:r>
    </w:p>
    <w:p w14:paraId="600437EE" w14:textId="77777777" w:rsidR="00E57BCB" w:rsidRPr="0015004B" w:rsidRDefault="00E57BCB" w:rsidP="0015004B">
      <w:pPr>
        <w:ind w:firstLine="300"/>
        <w:contextualSpacing/>
        <w:jc w:val="both"/>
        <w:rPr>
          <w:rFonts w:eastAsia="Times New Roman" w:cs="Times New Roman"/>
          <w:sz w:val="28"/>
          <w:szCs w:val="28"/>
          <w:lang w:eastAsia="lv-LV"/>
        </w:rPr>
      </w:pPr>
    </w:p>
    <w:p w14:paraId="4581978B"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4</w:t>
      </w:r>
    </w:p>
    <w:p w14:paraId="10F0BBF6" w14:textId="63BAEB76" w:rsidR="00E93652" w:rsidRPr="0015004B" w:rsidRDefault="00CE48DE" w:rsidP="00E93652">
      <w:pPr>
        <w:ind w:firstLine="300"/>
        <w:contextualSpacing/>
        <w:jc w:val="both"/>
        <w:rPr>
          <w:rFonts w:eastAsia="Times New Roman" w:cs="Times New Roman"/>
          <w:sz w:val="28"/>
          <w:szCs w:val="28"/>
          <w:lang w:eastAsia="lv-LV"/>
        </w:rPr>
      </w:pPr>
      <w:bookmarkStart w:id="9" w:name="p-354825"/>
      <w:bookmarkStart w:id="10" w:name="p4"/>
      <w:bookmarkEnd w:id="9"/>
      <w:bookmarkEnd w:id="10"/>
      <w:r>
        <w:rPr>
          <w:rFonts w:eastAsia="Times New Roman" w:cs="Times New Roman"/>
          <w:sz w:val="28"/>
          <w:szCs w:val="28"/>
          <w:lang w:eastAsia="lv-LV"/>
        </w:rPr>
        <w:t>5</w:t>
      </w:r>
      <w:r w:rsidR="002D485E">
        <w:rPr>
          <w:rFonts w:eastAsia="Times New Roman" w:cs="Times New Roman"/>
          <w:sz w:val="28"/>
          <w:szCs w:val="28"/>
          <w:lang w:eastAsia="lv-LV"/>
        </w:rPr>
        <w:t>. Ja vadošā iestāde</w:t>
      </w:r>
      <w:r w:rsidR="00E55C9B" w:rsidRPr="0015004B">
        <w:rPr>
          <w:rFonts w:eastAsia="Times New Roman" w:cs="Times New Roman"/>
          <w:sz w:val="28"/>
          <w:szCs w:val="28"/>
          <w:lang w:eastAsia="lv-LV"/>
        </w:rPr>
        <w:t>, sertifikācijas iestāde, atbildīgā iestāde projektā konstatē iespējamu neatbilstību, tā 10 darbdienu laikā pēc neatbilstības konstatēšanas, izmantojot savu oficiālo e</w:t>
      </w:r>
      <w:r w:rsidR="0052268F">
        <w:rPr>
          <w:rFonts w:eastAsia="Times New Roman" w:cs="Times New Roman"/>
          <w:sz w:val="28"/>
          <w:szCs w:val="28"/>
          <w:lang w:eastAsia="lv-LV"/>
        </w:rPr>
        <w:t xml:space="preserve">lektroniskā </w:t>
      </w:r>
      <w:r w:rsidR="00E55C9B" w:rsidRPr="0015004B">
        <w:rPr>
          <w:rFonts w:eastAsia="Times New Roman" w:cs="Times New Roman"/>
          <w:sz w:val="28"/>
          <w:szCs w:val="28"/>
          <w:lang w:eastAsia="lv-LV"/>
        </w:rPr>
        <w:t>pasta adresi, elektroniski informē sadarbības iestādi</w:t>
      </w:r>
      <w:r w:rsidR="00F6732D" w:rsidRPr="0015004B">
        <w:rPr>
          <w:rFonts w:eastAsia="Times New Roman" w:cs="Times New Roman"/>
          <w:sz w:val="28"/>
          <w:szCs w:val="28"/>
          <w:lang w:eastAsia="lv-LV"/>
        </w:rPr>
        <w:t>.</w:t>
      </w:r>
      <w:r w:rsidR="002B232E" w:rsidRPr="0015004B">
        <w:rPr>
          <w:rFonts w:eastAsia="Times New Roman" w:cs="Times New Roman"/>
          <w:sz w:val="28"/>
          <w:szCs w:val="28"/>
          <w:lang w:eastAsia="lv-LV"/>
        </w:rPr>
        <w:t xml:space="preserve"> </w:t>
      </w:r>
      <w:r w:rsidR="00E93652">
        <w:rPr>
          <w:rFonts w:eastAsia="Times New Roman" w:cs="Times New Roman"/>
          <w:sz w:val="28"/>
          <w:szCs w:val="28"/>
          <w:lang w:eastAsia="lv-LV"/>
        </w:rPr>
        <w:t>Revīzijas iestāde, konstatējot iespējamu neatbilstību</w:t>
      </w:r>
      <w:r w:rsidR="009C36F1">
        <w:rPr>
          <w:rFonts w:eastAsia="Times New Roman" w:cs="Times New Roman"/>
          <w:sz w:val="28"/>
          <w:szCs w:val="28"/>
          <w:lang w:eastAsia="lv-LV"/>
        </w:rPr>
        <w:t>,</w:t>
      </w:r>
      <w:r w:rsidR="00E93652">
        <w:rPr>
          <w:rFonts w:eastAsia="Times New Roman" w:cs="Times New Roman"/>
          <w:sz w:val="28"/>
          <w:szCs w:val="28"/>
          <w:lang w:eastAsia="lv-LV"/>
        </w:rPr>
        <w:t xml:space="preserve"> informē sadarbības iestādi saskaņā ar </w:t>
      </w:r>
      <w:r w:rsidR="007C6D0F">
        <w:rPr>
          <w:rFonts w:eastAsia="Times New Roman" w:cs="Times New Roman"/>
          <w:sz w:val="28"/>
          <w:szCs w:val="28"/>
          <w:lang w:eastAsia="lv-LV"/>
        </w:rPr>
        <w:t xml:space="preserve">normatīvo aktu par </w:t>
      </w:r>
      <w:r w:rsidR="008862FE">
        <w:rPr>
          <w:rFonts w:eastAsia="Times New Roman" w:cs="Times New Roman"/>
          <w:sz w:val="28"/>
          <w:szCs w:val="28"/>
          <w:lang w:eastAsia="lv-LV"/>
        </w:rPr>
        <w:t>r</w:t>
      </w:r>
      <w:r w:rsidR="00E93652">
        <w:rPr>
          <w:rFonts w:eastAsia="Times New Roman" w:cs="Times New Roman"/>
          <w:sz w:val="28"/>
          <w:szCs w:val="28"/>
          <w:lang w:eastAsia="lv-LV"/>
        </w:rPr>
        <w:t>evīzijas iestādes</w:t>
      </w:r>
      <w:r w:rsidR="007C6D0F">
        <w:rPr>
          <w:rFonts w:eastAsia="Times New Roman" w:cs="Times New Roman"/>
          <w:sz w:val="28"/>
          <w:szCs w:val="28"/>
          <w:lang w:eastAsia="lv-LV"/>
        </w:rPr>
        <w:t xml:space="preserve"> funkciju nodrošināšanas kārtību</w:t>
      </w:r>
      <w:r w:rsidR="00E93652">
        <w:rPr>
          <w:rFonts w:eastAsia="Times New Roman" w:cs="Times New Roman"/>
          <w:sz w:val="28"/>
          <w:szCs w:val="28"/>
          <w:lang w:eastAsia="lv-LV"/>
        </w:rPr>
        <w:t xml:space="preserve"> Eiropas Savienības struktūrfondu un Kohēzijas fonda 201</w:t>
      </w:r>
      <w:r w:rsidR="009C36F1">
        <w:rPr>
          <w:rFonts w:eastAsia="Times New Roman" w:cs="Times New Roman"/>
          <w:sz w:val="28"/>
          <w:szCs w:val="28"/>
          <w:lang w:eastAsia="lv-LV"/>
        </w:rPr>
        <w:t>4.-2020.gada plānošanas periodā</w:t>
      </w:r>
      <w:r w:rsidR="00E93652" w:rsidRPr="0015004B">
        <w:rPr>
          <w:rFonts w:eastAsia="Times New Roman" w:cs="Times New Roman"/>
          <w:sz w:val="28"/>
          <w:szCs w:val="28"/>
          <w:lang w:eastAsia="lv-LV"/>
        </w:rPr>
        <w:t xml:space="preserve">. </w:t>
      </w:r>
    </w:p>
    <w:p w14:paraId="1CE2878B" w14:textId="77777777" w:rsidR="00E57BCB" w:rsidRPr="0015004B" w:rsidRDefault="00E57BCB" w:rsidP="00EC2726">
      <w:pPr>
        <w:contextualSpacing/>
        <w:jc w:val="both"/>
        <w:rPr>
          <w:rFonts w:eastAsia="Times New Roman" w:cs="Times New Roman"/>
          <w:sz w:val="28"/>
          <w:szCs w:val="28"/>
          <w:lang w:eastAsia="lv-LV"/>
        </w:rPr>
      </w:pPr>
    </w:p>
    <w:p w14:paraId="5F2DB0DC"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5</w:t>
      </w:r>
    </w:p>
    <w:p w14:paraId="76E6D3BE" w14:textId="248D75F2" w:rsidR="00E55C9B" w:rsidRPr="0015004B" w:rsidRDefault="00CE48DE" w:rsidP="0015004B">
      <w:pPr>
        <w:ind w:firstLine="300"/>
        <w:contextualSpacing/>
        <w:jc w:val="both"/>
        <w:rPr>
          <w:rFonts w:eastAsia="Times New Roman" w:cs="Times New Roman"/>
          <w:sz w:val="28"/>
          <w:szCs w:val="28"/>
          <w:lang w:eastAsia="lv-LV"/>
        </w:rPr>
      </w:pPr>
      <w:bookmarkStart w:id="11" w:name="p-354826"/>
      <w:bookmarkStart w:id="12" w:name="p5"/>
      <w:bookmarkEnd w:id="11"/>
      <w:bookmarkEnd w:id="12"/>
      <w:r>
        <w:rPr>
          <w:rFonts w:eastAsia="Times New Roman" w:cs="Times New Roman"/>
          <w:sz w:val="28"/>
          <w:szCs w:val="28"/>
          <w:lang w:eastAsia="lv-LV"/>
        </w:rPr>
        <w:t>6</w:t>
      </w:r>
      <w:r w:rsidR="00E55C9B" w:rsidRPr="0015004B">
        <w:rPr>
          <w:rFonts w:eastAsia="Times New Roman" w:cs="Times New Roman"/>
          <w:sz w:val="28"/>
          <w:szCs w:val="28"/>
          <w:lang w:eastAsia="lv-LV"/>
        </w:rPr>
        <w:t xml:space="preserve">. Sniedzot šo noteikumu </w:t>
      </w:r>
      <w:hyperlink r:id="rId8" w:anchor="p4" w:tgtFrame="_blank" w:history="1">
        <w:r w:rsidR="00433938">
          <w:rPr>
            <w:rFonts w:eastAsia="Times New Roman" w:cs="Times New Roman"/>
            <w:sz w:val="28"/>
            <w:szCs w:val="28"/>
            <w:lang w:eastAsia="lv-LV"/>
          </w:rPr>
          <w:t>5</w:t>
        </w:r>
        <w:r w:rsidR="00E55C9B"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minēto informāciju, institūcija, kura konstatējusi iespējamu neatbilstību, norāda (attiecināms, ja tās rīcībā ir atbilstoša informācija):</w:t>
      </w:r>
    </w:p>
    <w:p w14:paraId="1056087A" w14:textId="2981655D" w:rsidR="00E55C9B" w:rsidRPr="0015004B" w:rsidRDefault="00CE48DE" w:rsidP="0015004B">
      <w:pPr>
        <w:spacing w:after="120"/>
        <w:ind w:firstLine="301"/>
        <w:jc w:val="both"/>
        <w:rPr>
          <w:rFonts w:eastAsia="Times New Roman" w:cs="Times New Roman"/>
          <w:sz w:val="28"/>
          <w:szCs w:val="28"/>
          <w:lang w:eastAsia="lv-LV"/>
        </w:rPr>
      </w:pPr>
      <w:r>
        <w:rPr>
          <w:rFonts w:eastAsia="Times New Roman" w:cs="Times New Roman"/>
          <w:sz w:val="28"/>
          <w:szCs w:val="28"/>
          <w:lang w:eastAsia="lv-LV"/>
        </w:rPr>
        <w:t>6</w:t>
      </w:r>
      <w:r w:rsidR="00E55C9B" w:rsidRPr="0015004B">
        <w:rPr>
          <w:rFonts w:eastAsia="Times New Roman" w:cs="Times New Roman"/>
          <w:sz w:val="28"/>
          <w:szCs w:val="28"/>
          <w:lang w:eastAsia="lv-LV"/>
        </w:rPr>
        <w:t>.1. finansējuma saņēmēju, kura īstenotajā projektā konstatēta iespējamā neatbilstība;</w:t>
      </w:r>
    </w:p>
    <w:p w14:paraId="4F8FEBE3" w14:textId="646F59DC" w:rsidR="00E55C9B" w:rsidRPr="0015004B" w:rsidRDefault="00CE48DE" w:rsidP="0015004B">
      <w:pPr>
        <w:spacing w:after="120"/>
        <w:ind w:firstLine="301"/>
        <w:jc w:val="both"/>
        <w:rPr>
          <w:rFonts w:eastAsia="Times New Roman" w:cs="Times New Roman"/>
          <w:sz w:val="28"/>
          <w:szCs w:val="28"/>
          <w:lang w:eastAsia="lv-LV"/>
        </w:rPr>
      </w:pPr>
      <w:r>
        <w:rPr>
          <w:rFonts w:eastAsia="Times New Roman" w:cs="Times New Roman"/>
          <w:sz w:val="28"/>
          <w:szCs w:val="28"/>
          <w:lang w:eastAsia="lv-LV"/>
        </w:rPr>
        <w:t>6</w:t>
      </w:r>
      <w:r w:rsidR="00E55C9B" w:rsidRPr="0015004B">
        <w:rPr>
          <w:rFonts w:eastAsia="Times New Roman" w:cs="Times New Roman"/>
          <w:sz w:val="28"/>
          <w:szCs w:val="28"/>
          <w:lang w:eastAsia="lv-LV"/>
        </w:rPr>
        <w:t>.2. tā projekta</w:t>
      </w:r>
      <w:r w:rsidR="003834A4">
        <w:rPr>
          <w:rFonts w:eastAsia="Times New Roman" w:cs="Times New Roman"/>
          <w:sz w:val="28"/>
          <w:szCs w:val="28"/>
          <w:lang w:eastAsia="lv-LV"/>
        </w:rPr>
        <w:t>, kurā konstatēta iespējamā neatbilstība,</w:t>
      </w:r>
      <w:r w:rsidR="00E55C9B" w:rsidRPr="0015004B">
        <w:rPr>
          <w:rFonts w:eastAsia="Times New Roman" w:cs="Times New Roman"/>
          <w:sz w:val="28"/>
          <w:szCs w:val="28"/>
          <w:lang w:eastAsia="lv-LV"/>
        </w:rPr>
        <w:t xml:space="preserve"> numuru un nosaukumu;</w:t>
      </w:r>
    </w:p>
    <w:p w14:paraId="5F594CD0" w14:textId="40AEA4BA" w:rsidR="00E55C9B" w:rsidRPr="0015004B" w:rsidRDefault="00CE48DE" w:rsidP="00FD2EDB">
      <w:pPr>
        <w:spacing w:after="120"/>
        <w:ind w:firstLine="301"/>
        <w:jc w:val="both"/>
        <w:rPr>
          <w:rFonts w:eastAsia="Times New Roman" w:cs="Times New Roman"/>
          <w:sz w:val="28"/>
          <w:szCs w:val="28"/>
          <w:lang w:eastAsia="lv-LV"/>
        </w:rPr>
      </w:pPr>
      <w:r>
        <w:rPr>
          <w:rFonts w:eastAsia="Times New Roman" w:cs="Times New Roman"/>
          <w:sz w:val="28"/>
          <w:szCs w:val="28"/>
          <w:lang w:eastAsia="lv-LV"/>
        </w:rPr>
        <w:t>6</w:t>
      </w:r>
      <w:r w:rsidR="00E55C9B" w:rsidRPr="0015004B">
        <w:rPr>
          <w:rFonts w:eastAsia="Times New Roman" w:cs="Times New Roman"/>
          <w:sz w:val="28"/>
          <w:szCs w:val="28"/>
          <w:lang w:eastAsia="lv-LV"/>
        </w:rPr>
        <w:t xml:space="preserve">.3. </w:t>
      </w:r>
      <w:r w:rsidR="00885E62">
        <w:rPr>
          <w:rFonts w:eastAsia="Times New Roman" w:cs="Times New Roman"/>
          <w:sz w:val="28"/>
          <w:szCs w:val="28"/>
          <w:lang w:eastAsia="lv-LV"/>
        </w:rPr>
        <w:t xml:space="preserve">iespējamās neatbilstības rezultātā radušos </w:t>
      </w:r>
      <w:r w:rsidR="00E55C9B" w:rsidRPr="0015004B">
        <w:rPr>
          <w:rFonts w:eastAsia="Times New Roman" w:cs="Times New Roman"/>
          <w:sz w:val="28"/>
          <w:szCs w:val="28"/>
          <w:lang w:eastAsia="lv-LV"/>
        </w:rPr>
        <w:t>neatbilstoši veikto izdevumu summu</w:t>
      </w:r>
      <w:r w:rsidR="00FD2EDB">
        <w:rPr>
          <w:rFonts w:eastAsia="Times New Roman" w:cs="Times New Roman"/>
          <w:sz w:val="28"/>
          <w:szCs w:val="28"/>
          <w:lang w:eastAsia="lv-LV"/>
        </w:rPr>
        <w:t xml:space="preserve"> (t.sk.</w:t>
      </w:r>
      <w:r w:rsidR="00885E62">
        <w:rPr>
          <w:rFonts w:eastAsia="Times New Roman" w:cs="Times New Roman"/>
          <w:sz w:val="28"/>
          <w:szCs w:val="28"/>
          <w:lang w:eastAsia="lv-LV"/>
        </w:rPr>
        <w:t xml:space="preserve"> dalījumā pa</w:t>
      </w:r>
      <w:r w:rsidR="00FD2EDB">
        <w:rPr>
          <w:rFonts w:eastAsia="Times New Roman" w:cs="Times New Roman"/>
          <w:sz w:val="28"/>
          <w:szCs w:val="28"/>
          <w:lang w:eastAsia="lv-LV"/>
        </w:rPr>
        <w:t xml:space="preserve"> izmaksu pozīcij</w:t>
      </w:r>
      <w:r w:rsidR="00885E62">
        <w:rPr>
          <w:rFonts w:eastAsia="Times New Roman" w:cs="Times New Roman"/>
          <w:sz w:val="28"/>
          <w:szCs w:val="28"/>
          <w:lang w:eastAsia="lv-LV"/>
        </w:rPr>
        <w:t>ām</w:t>
      </w:r>
      <w:r w:rsidR="00FD2EDB">
        <w:rPr>
          <w:rFonts w:eastAsia="Times New Roman" w:cs="Times New Roman"/>
          <w:sz w:val="28"/>
          <w:szCs w:val="28"/>
          <w:lang w:eastAsia="lv-LV"/>
        </w:rPr>
        <w:t>)</w:t>
      </w:r>
      <w:r w:rsidR="00E55C9B" w:rsidRPr="0015004B">
        <w:rPr>
          <w:rFonts w:eastAsia="Times New Roman" w:cs="Times New Roman"/>
          <w:sz w:val="28"/>
          <w:szCs w:val="28"/>
          <w:lang w:eastAsia="lv-LV"/>
        </w:rPr>
        <w:t>;</w:t>
      </w:r>
      <w:r w:rsidR="006456DC">
        <w:rPr>
          <w:rFonts w:eastAsia="Times New Roman" w:cs="Times New Roman"/>
          <w:sz w:val="28"/>
          <w:szCs w:val="28"/>
          <w:lang w:eastAsia="lv-LV"/>
        </w:rPr>
        <w:t xml:space="preserve"> </w:t>
      </w:r>
      <w:r w:rsidR="00FD2EDB" w:rsidRPr="0015004B">
        <w:rPr>
          <w:rFonts w:eastAsia="Times New Roman" w:cs="Times New Roman"/>
          <w:sz w:val="28"/>
          <w:szCs w:val="28"/>
          <w:lang w:eastAsia="lv-LV"/>
        </w:rPr>
        <w:t xml:space="preserve"> </w:t>
      </w:r>
      <w:r w:rsidR="00F35086" w:rsidRPr="00F35086">
        <w:rPr>
          <w:rFonts w:eastAsia="Times New Roman" w:cs="Times New Roman"/>
          <w:sz w:val="28"/>
          <w:szCs w:val="28"/>
          <w:lang w:eastAsia="lv-LV"/>
        </w:rPr>
        <w:t xml:space="preserve"> </w:t>
      </w:r>
    </w:p>
    <w:p w14:paraId="7FE4B03C" w14:textId="15FE446F" w:rsidR="00E55C9B" w:rsidRPr="0015004B" w:rsidRDefault="00CE48DE" w:rsidP="0015004B">
      <w:pPr>
        <w:spacing w:after="120"/>
        <w:ind w:firstLine="301"/>
        <w:jc w:val="both"/>
        <w:rPr>
          <w:rFonts w:eastAsia="Times New Roman" w:cs="Times New Roman"/>
          <w:sz w:val="28"/>
          <w:szCs w:val="28"/>
          <w:lang w:eastAsia="lv-LV"/>
        </w:rPr>
      </w:pPr>
      <w:r>
        <w:rPr>
          <w:rFonts w:eastAsia="Times New Roman" w:cs="Times New Roman"/>
          <w:sz w:val="28"/>
          <w:szCs w:val="28"/>
          <w:lang w:eastAsia="lv-LV"/>
        </w:rPr>
        <w:t>6</w:t>
      </w:r>
      <w:r w:rsidR="00E55C9B" w:rsidRPr="0015004B">
        <w:rPr>
          <w:rFonts w:eastAsia="Times New Roman" w:cs="Times New Roman"/>
          <w:sz w:val="28"/>
          <w:szCs w:val="28"/>
          <w:lang w:eastAsia="lv-LV"/>
        </w:rPr>
        <w:t>.4. iespējamās neatbilstības būtību;</w:t>
      </w:r>
    </w:p>
    <w:p w14:paraId="44CF3819" w14:textId="0BAA0839" w:rsidR="00E55C9B" w:rsidRPr="0015004B" w:rsidRDefault="00CE48DE" w:rsidP="0015004B">
      <w:pPr>
        <w:ind w:firstLine="300"/>
        <w:contextualSpacing/>
        <w:jc w:val="both"/>
        <w:rPr>
          <w:rFonts w:eastAsia="Times New Roman" w:cs="Times New Roman"/>
          <w:sz w:val="28"/>
          <w:szCs w:val="28"/>
          <w:lang w:eastAsia="lv-LV"/>
        </w:rPr>
      </w:pPr>
      <w:r>
        <w:rPr>
          <w:rFonts w:eastAsia="Times New Roman" w:cs="Times New Roman"/>
          <w:sz w:val="28"/>
          <w:szCs w:val="28"/>
          <w:lang w:eastAsia="lv-LV"/>
        </w:rPr>
        <w:t>6</w:t>
      </w:r>
      <w:r w:rsidR="00E55C9B" w:rsidRPr="0015004B">
        <w:rPr>
          <w:rFonts w:eastAsia="Times New Roman" w:cs="Times New Roman"/>
          <w:sz w:val="28"/>
          <w:szCs w:val="28"/>
          <w:lang w:eastAsia="lv-LV"/>
        </w:rPr>
        <w:t>.5. veidu, kādā iespējamā neatbilstība atklāta.</w:t>
      </w:r>
      <w:r w:rsidR="00E55C9B" w:rsidRPr="0015004B">
        <w:rPr>
          <w:rFonts w:eastAsia="Times New Roman" w:cs="Times New Roman"/>
          <w:vanish/>
          <w:sz w:val="28"/>
          <w:szCs w:val="28"/>
          <w:lang w:eastAsia="lv-LV"/>
        </w:rPr>
        <w:t>6</w:t>
      </w:r>
    </w:p>
    <w:p w14:paraId="1CBF0772" w14:textId="77777777" w:rsidR="00FE5E5D" w:rsidRPr="0015004B" w:rsidRDefault="00FE5E5D" w:rsidP="0015004B">
      <w:pPr>
        <w:ind w:firstLine="300"/>
        <w:contextualSpacing/>
        <w:jc w:val="both"/>
        <w:rPr>
          <w:rFonts w:eastAsia="Times New Roman" w:cs="Times New Roman"/>
          <w:sz w:val="28"/>
          <w:szCs w:val="28"/>
          <w:lang w:eastAsia="lv-LV"/>
        </w:rPr>
      </w:pPr>
      <w:bookmarkStart w:id="13" w:name="p-405297"/>
      <w:bookmarkStart w:id="14" w:name="p5.1"/>
      <w:bookmarkEnd w:id="13"/>
      <w:bookmarkEnd w:id="14"/>
    </w:p>
    <w:p w14:paraId="2FB32EDA" w14:textId="4AA4DCA1" w:rsidR="00E55C9B" w:rsidRPr="0015004B" w:rsidRDefault="00FE5E5D" w:rsidP="0015004B">
      <w:pPr>
        <w:ind w:firstLine="300"/>
        <w:contextualSpacing/>
        <w:jc w:val="both"/>
        <w:rPr>
          <w:rFonts w:eastAsia="Times New Roman" w:cs="Times New Roman"/>
          <w:sz w:val="28"/>
          <w:szCs w:val="28"/>
          <w:lang w:eastAsia="lv-LV"/>
        </w:rPr>
      </w:pPr>
      <w:r w:rsidRPr="0015004B">
        <w:rPr>
          <w:rFonts w:eastAsia="Times New Roman" w:cs="Times New Roman"/>
          <w:vanish/>
          <w:sz w:val="28"/>
          <w:szCs w:val="28"/>
          <w:lang w:eastAsia="lv-LV"/>
        </w:rPr>
        <w:t>76</w:t>
      </w:r>
      <w:r w:rsidR="00CE48DE">
        <w:rPr>
          <w:rFonts w:eastAsia="Times New Roman" w:cs="Times New Roman"/>
          <w:sz w:val="28"/>
          <w:szCs w:val="28"/>
          <w:lang w:eastAsia="lv-LV"/>
        </w:rPr>
        <w:t>7</w:t>
      </w:r>
      <w:r w:rsidR="00E55C9B" w:rsidRPr="0015004B">
        <w:rPr>
          <w:rFonts w:eastAsia="Times New Roman" w:cs="Times New Roman"/>
          <w:sz w:val="28"/>
          <w:szCs w:val="28"/>
          <w:lang w:eastAsia="lv-LV"/>
        </w:rPr>
        <w:t>.</w:t>
      </w:r>
      <w:r w:rsidRPr="0015004B">
        <w:rPr>
          <w:rFonts w:eastAsia="Times New Roman" w:cs="Times New Roman"/>
          <w:sz w:val="28"/>
          <w:szCs w:val="28"/>
          <w:lang w:eastAsia="lv-LV"/>
        </w:rPr>
        <w:t xml:space="preserve"> </w:t>
      </w:r>
      <w:r w:rsidR="007B1494" w:rsidRPr="0015004B">
        <w:rPr>
          <w:rFonts w:eastAsia="Times New Roman" w:cs="Times New Roman"/>
          <w:sz w:val="28"/>
          <w:szCs w:val="28"/>
          <w:lang w:eastAsia="lv-LV"/>
        </w:rPr>
        <w:t>S</w:t>
      </w:r>
      <w:r w:rsidR="00E55C9B" w:rsidRPr="0015004B">
        <w:rPr>
          <w:rFonts w:eastAsia="Times New Roman" w:cs="Times New Roman"/>
          <w:sz w:val="28"/>
          <w:szCs w:val="28"/>
          <w:lang w:eastAsia="lv-LV"/>
        </w:rPr>
        <w:t>adarbības iestād</w:t>
      </w:r>
      <w:r w:rsidR="007B1494" w:rsidRPr="0015004B">
        <w:rPr>
          <w:rFonts w:eastAsia="Times New Roman" w:cs="Times New Roman"/>
          <w:sz w:val="28"/>
          <w:szCs w:val="28"/>
          <w:lang w:eastAsia="lv-LV"/>
        </w:rPr>
        <w:t>ei</w:t>
      </w:r>
      <w:r w:rsidR="00E55C9B" w:rsidRPr="0015004B">
        <w:rPr>
          <w:rFonts w:eastAsia="Times New Roman" w:cs="Times New Roman"/>
          <w:sz w:val="28"/>
          <w:szCs w:val="28"/>
          <w:lang w:eastAsia="lv-LV"/>
        </w:rPr>
        <w:t xml:space="preserve"> ir tiesības</w:t>
      </w:r>
      <w:r w:rsidR="00A1412F">
        <w:rPr>
          <w:rFonts w:eastAsia="Times New Roman" w:cs="Times New Roman"/>
          <w:sz w:val="28"/>
          <w:szCs w:val="28"/>
          <w:lang w:eastAsia="lv-LV"/>
        </w:rPr>
        <w:t xml:space="preserve"> </w:t>
      </w:r>
      <w:r w:rsidR="00E55C9B" w:rsidRPr="0015004B">
        <w:rPr>
          <w:rFonts w:eastAsia="Times New Roman" w:cs="Times New Roman"/>
          <w:sz w:val="28"/>
          <w:szCs w:val="28"/>
          <w:lang w:eastAsia="lv-LV"/>
        </w:rPr>
        <w:t xml:space="preserve">saņemt no Sodu reģistra informāciju par finansējuma saņēmējiem, kuri ir sodīti par Latvijas Administratīvo pārkāpumu kodeksa </w:t>
      </w:r>
      <w:hyperlink r:id="rId9" w:anchor="p189.2" w:tgtFrame="_blank" w:history="1">
        <w:r w:rsidR="00E55C9B" w:rsidRPr="0015004B">
          <w:rPr>
            <w:rFonts w:eastAsia="Times New Roman" w:cs="Times New Roman"/>
            <w:sz w:val="28"/>
            <w:szCs w:val="28"/>
            <w:lang w:eastAsia="lv-LV"/>
          </w:rPr>
          <w:t>189.</w:t>
        </w:r>
        <w:r w:rsidR="00E55C9B" w:rsidRPr="0015004B">
          <w:rPr>
            <w:rFonts w:eastAsia="Times New Roman" w:cs="Times New Roman"/>
            <w:sz w:val="28"/>
            <w:szCs w:val="28"/>
            <w:vertAlign w:val="superscript"/>
            <w:lang w:eastAsia="lv-LV"/>
          </w:rPr>
          <w:t>2</w:t>
        </w:r>
        <w:r w:rsidR="00E55C9B" w:rsidRPr="0015004B">
          <w:rPr>
            <w:rFonts w:eastAsia="Times New Roman" w:cs="Times New Roman"/>
            <w:sz w:val="28"/>
            <w:szCs w:val="28"/>
            <w:lang w:eastAsia="lv-LV"/>
          </w:rPr>
          <w:t>panta</w:t>
        </w:r>
      </w:hyperlink>
      <w:r w:rsidR="00B92309">
        <w:rPr>
          <w:rFonts w:eastAsia="Times New Roman" w:cs="Times New Roman"/>
          <w:sz w:val="28"/>
          <w:szCs w:val="28"/>
          <w:lang w:eastAsia="lv-LV"/>
        </w:rPr>
        <w:t xml:space="preserve"> trešajā </w:t>
      </w:r>
      <w:r w:rsidR="00E55C9B" w:rsidRPr="0015004B">
        <w:rPr>
          <w:rFonts w:eastAsia="Times New Roman" w:cs="Times New Roman"/>
          <w:sz w:val="28"/>
          <w:szCs w:val="28"/>
          <w:lang w:eastAsia="lv-LV"/>
        </w:rPr>
        <w:t xml:space="preserve">daļā minētā administratīvā pārkāpuma vai Krimināllikuma </w:t>
      </w:r>
      <w:hyperlink r:id="rId10" w:anchor="p280" w:tgtFrame="_blank" w:history="1">
        <w:r w:rsidR="00E55C9B" w:rsidRPr="0015004B">
          <w:rPr>
            <w:rFonts w:eastAsia="Times New Roman" w:cs="Times New Roman"/>
            <w:sz w:val="28"/>
            <w:szCs w:val="28"/>
            <w:lang w:eastAsia="lv-LV"/>
          </w:rPr>
          <w:t>280.panta</w:t>
        </w:r>
      </w:hyperlink>
      <w:r w:rsidR="00E55C9B" w:rsidRPr="0015004B">
        <w:rPr>
          <w:rFonts w:eastAsia="Times New Roman" w:cs="Times New Roman"/>
          <w:sz w:val="28"/>
          <w:szCs w:val="28"/>
          <w:lang w:eastAsia="lv-LV"/>
        </w:rPr>
        <w:t xml:space="preserve"> otrajā daļā minētā noziedzīgā nodarījuma izdarīšanu vai tiem ir piemēroti piespiedu ietekmēšanas līdzekļi </w:t>
      </w:r>
      <w:r w:rsidR="00E55C9B" w:rsidRPr="0015004B">
        <w:rPr>
          <w:rFonts w:eastAsia="Times New Roman" w:cs="Times New Roman"/>
          <w:sz w:val="28"/>
          <w:szCs w:val="28"/>
          <w:lang w:eastAsia="lv-LV"/>
        </w:rPr>
        <w:lastRenderedPageBreak/>
        <w:t>(ja finansējuma saņēmējs ir privāto tiesību juridiska persona) par minētā noziedzīgā nodarījuma izdarīšanu, lai varētu</w:t>
      </w:r>
      <w:r w:rsidR="00DD6B93" w:rsidRPr="0015004B">
        <w:rPr>
          <w:rFonts w:eastAsia="Times New Roman" w:cs="Times New Roman"/>
          <w:sz w:val="28"/>
          <w:szCs w:val="28"/>
          <w:lang w:eastAsia="lv-LV"/>
        </w:rPr>
        <w:t xml:space="preserve"> </w:t>
      </w:r>
      <w:r w:rsidR="00E55C9B" w:rsidRPr="0015004B">
        <w:rPr>
          <w:rFonts w:eastAsia="Times New Roman" w:cs="Times New Roman"/>
          <w:sz w:val="28"/>
          <w:szCs w:val="28"/>
          <w:lang w:eastAsia="lv-LV"/>
        </w:rPr>
        <w:t>konstatēt šo noteikumu 2.2., 2.3. un 2.4.apakšpunktā minēto neatbilstību.</w:t>
      </w:r>
      <w:r w:rsidR="00A8798B" w:rsidRPr="00A8798B">
        <w:rPr>
          <w:rFonts w:eastAsia="Times New Roman" w:cs="Times New Roman"/>
          <w:sz w:val="28"/>
          <w:szCs w:val="28"/>
          <w:lang w:eastAsia="lv-LV"/>
        </w:rPr>
        <w:t xml:space="preserve"> </w:t>
      </w:r>
    </w:p>
    <w:p w14:paraId="195AD94E" w14:textId="77777777" w:rsidR="00E57BCB" w:rsidRPr="0015004B" w:rsidRDefault="00E57BCB" w:rsidP="0015004B">
      <w:pPr>
        <w:ind w:firstLine="300"/>
        <w:contextualSpacing/>
        <w:jc w:val="both"/>
        <w:rPr>
          <w:rFonts w:eastAsia="Times New Roman" w:cs="Times New Roman"/>
          <w:sz w:val="28"/>
          <w:szCs w:val="28"/>
          <w:lang w:eastAsia="lv-LV"/>
        </w:rPr>
      </w:pPr>
    </w:p>
    <w:p w14:paraId="08193D23"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7</w:t>
      </w:r>
    </w:p>
    <w:p w14:paraId="4E4F037E" w14:textId="69D75DD1" w:rsidR="00B34423" w:rsidRPr="0015004B" w:rsidRDefault="00CE48DE" w:rsidP="006A39C0">
      <w:pPr>
        <w:ind w:firstLine="300"/>
        <w:contextualSpacing/>
        <w:jc w:val="both"/>
        <w:rPr>
          <w:rFonts w:eastAsia="Times New Roman" w:cs="Times New Roman"/>
          <w:sz w:val="28"/>
          <w:szCs w:val="28"/>
          <w:lang w:eastAsia="lv-LV"/>
        </w:rPr>
      </w:pPr>
      <w:bookmarkStart w:id="15" w:name="p-457375"/>
      <w:bookmarkStart w:id="16" w:name="p6"/>
      <w:bookmarkEnd w:id="15"/>
      <w:bookmarkEnd w:id="16"/>
      <w:r>
        <w:rPr>
          <w:rFonts w:eastAsia="Times New Roman" w:cs="Times New Roman"/>
          <w:sz w:val="28"/>
          <w:szCs w:val="28"/>
          <w:lang w:eastAsia="lv-LV"/>
        </w:rPr>
        <w:t>8</w:t>
      </w:r>
      <w:r w:rsidR="00E55C9B" w:rsidRPr="0015004B">
        <w:rPr>
          <w:rFonts w:eastAsia="Times New Roman" w:cs="Times New Roman"/>
          <w:sz w:val="28"/>
          <w:szCs w:val="28"/>
          <w:lang w:eastAsia="lv-LV"/>
        </w:rPr>
        <w:t>.</w:t>
      </w:r>
      <w:r w:rsidR="00FE5E5D" w:rsidRPr="0015004B">
        <w:rPr>
          <w:rFonts w:eastAsia="Times New Roman" w:cs="Times New Roman"/>
          <w:sz w:val="28"/>
          <w:szCs w:val="28"/>
          <w:lang w:eastAsia="lv-LV"/>
        </w:rPr>
        <w:t xml:space="preserve"> </w:t>
      </w:r>
      <w:r w:rsidR="0036162E" w:rsidRPr="0015004B">
        <w:rPr>
          <w:rFonts w:eastAsia="Times New Roman" w:cs="Times New Roman"/>
          <w:sz w:val="28"/>
          <w:szCs w:val="28"/>
          <w:lang w:eastAsia="lv-LV"/>
        </w:rPr>
        <w:t>Sadarbības iestāde</w:t>
      </w:r>
      <w:r w:rsidR="00E55C9B" w:rsidRPr="0015004B">
        <w:rPr>
          <w:rFonts w:eastAsia="Times New Roman" w:cs="Times New Roman"/>
          <w:sz w:val="28"/>
          <w:szCs w:val="28"/>
          <w:lang w:eastAsia="lv-LV"/>
        </w:rPr>
        <w:t>, ņemot vērā tā</w:t>
      </w:r>
      <w:r w:rsidR="007B1494" w:rsidRPr="0015004B">
        <w:rPr>
          <w:rFonts w:eastAsia="Times New Roman" w:cs="Times New Roman"/>
          <w:sz w:val="28"/>
          <w:szCs w:val="28"/>
          <w:lang w:eastAsia="lv-LV"/>
        </w:rPr>
        <w:t>s</w:t>
      </w:r>
      <w:r w:rsidR="00E55C9B" w:rsidRPr="0015004B">
        <w:rPr>
          <w:rFonts w:eastAsia="Times New Roman" w:cs="Times New Roman"/>
          <w:sz w:val="28"/>
          <w:szCs w:val="28"/>
          <w:lang w:eastAsia="lv-LV"/>
        </w:rPr>
        <w:t xml:space="preserve"> rīcībā esošo informāciju, kā arī vadošās iestādes, revīzijas iestādes, sertifikācijas iestādes vai atbildīgās iestādes sniegto informāciju par projektā konstatēto iespējamo</w:t>
      </w:r>
      <w:r w:rsidR="006456DC" w:rsidRPr="006456DC">
        <w:rPr>
          <w:rFonts w:eastAsia="Times New Roman" w:cs="Times New Roman"/>
          <w:sz w:val="28"/>
          <w:szCs w:val="28"/>
          <w:lang w:eastAsia="lv-LV"/>
        </w:rPr>
        <w:t xml:space="preserve"> </w:t>
      </w:r>
      <w:r w:rsidR="00E55C9B" w:rsidRPr="0015004B">
        <w:rPr>
          <w:rFonts w:eastAsia="Times New Roman" w:cs="Times New Roman"/>
          <w:sz w:val="28"/>
          <w:szCs w:val="28"/>
          <w:lang w:eastAsia="lv-LV"/>
        </w:rPr>
        <w:t xml:space="preserve"> neatbilstību, </w:t>
      </w:r>
      <w:r w:rsidR="006A39C0">
        <w:rPr>
          <w:rFonts w:eastAsia="Times New Roman" w:cs="Times New Roman"/>
          <w:sz w:val="28"/>
          <w:szCs w:val="28"/>
          <w:lang w:eastAsia="lv-LV"/>
        </w:rPr>
        <w:t>izvērtē gadījumu</w:t>
      </w:r>
      <w:r w:rsidR="00F35086">
        <w:rPr>
          <w:rFonts w:eastAsia="Times New Roman" w:cs="Times New Roman"/>
          <w:sz w:val="28"/>
          <w:szCs w:val="28"/>
          <w:lang w:eastAsia="lv-LV"/>
        </w:rPr>
        <w:t>,</w:t>
      </w:r>
      <w:r w:rsidR="00B92309">
        <w:rPr>
          <w:rFonts w:eastAsia="Times New Roman" w:cs="Times New Roman"/>
          <w:sz w:val="28"/>
          <w:szCs w:val="28"/>
          <w:lang w:eastAsia="lv-LV"/>
        </w:rPr>
        <w:t xml:space="preserve"> </w:t>
      </w:r>
      <w:r w:rsidR="00885E62">
        <w:rPr>
          <w:rFonts w:eastAsia="Times New Roman" w:cs="Times New Roman"/>
          <w:sz w:val="28"/>
          <w:szCs w:val="28"/>
          <w:lang w:eastAsia="lv-LV"/>
        </w:rPr>
        <w:t xml:space="preserve">iespējamās neatbilstības </w:t>
      </w:r>
      <w:r w:rsidR="00E846C9">
        <w:rPr>
          <w:rFonts w:eastAsia="Times New Roman" w:cs="Times New Roman"/>
          <w:sz w:val="28"/>
          <w:szCs w:val="28"/>
          <w:lang w:eastAsia="lv-LV"/>
        </w:rPr>
        <w:t xml:space="preserve">smagumu, veidu un radīto zaudējumu </w:t>
      </w:r>
      <w:r w:rsidR="00E846C9" w:rsidRPr="004C376D">
        <w:rPr>
          <w:rFonts w:eastAsia="Times New Roman" w:cs="Times New Roman"/>
          <w:sz w:val="28"/>
          <w:szCs w:val="28"/>
          <w:lang w:eastAsia="lv-LV"/>
        </w:rPr>
        <w:t>apmēru</w:t>
      </w:r>
      <w:r w:rsidR="00D7700B" w:rsidRPr="004C376D">
        <w:rPr>
          <w:rFonts w:eastAsia="Times New Roman" w:cs="Times New Roman"/>
          <w:sz w:val="28"/>
          <w:szCs w:val="28"/>
          <w:lang w:eastAsia="lv-LV"/>
        </w:rPr>
        <w:t xml:space="preserve"> </w:t>
      </w:r>
      <w:r w:rsidR="006A39C0" w:rsidRPr="004C376D">
        <w:rPr>
          <w:rFonts w:eastAsia="Times New Roman" w:cs="Times New Roman"/>
          <w:sz w:val="28"/>
          <w:szCs w:val="28"/>
          <w:lang w:eastAsia="lv-LV"/>
        </w:rPr>
        <w:t xml:space="preserve">un </w:t>
      </w:r>
      <w:r w:rsidR="00E55C9B" w:rsidRPr="004C376D">
        <w:rPr>
          <w:rFonts w:eastAsia="Times New Roman" w:cs="Times New Roman"/>
          <w:sz w:val="28"/>
          <w:szCs w:val="28"/>
          <w:lang w:eastAsia="lv-LV"/>
        </w:rPr>
        <w:t>pieņem lēmumu par neatbilstības konstatēšanu</w:t>
      </w:r>
      <w:r w:rsidR="00E55C9B" w:rsidRPr="0015004B">
        <w:rPr>
          <w:rFonts w:eastAsia="Times New Roman" w:cs="Times New Roman"/>
          <w:sz w:val="28"/>
          <w:szCs w:val="28"/>
          <w:lang w:eastAsia="lv-LV"/>
        </w:rPr>
        <w:t xml:space="preserve">. Ja </w:t>
      </w:r>
      <w:r w:rsidR="0036162E" w:rsidRPr="0015004B">
        <w:rPr>
          <w:rFonts w:eastAsia="Times New Roman" w:cs="Times New Roman"/>
          <w:sz w:val="28"/>
          <w:szCs w:val="28"/>
          <w:lang w:eastAsia="lv-LV"/>
        </w:rPr>
        <w:t>sadarbības iestāde</w:t>
      </w:r>
      <w:r w:rsidR="004C376D">
        <w:rPr>
          <w:rFonts w:eastAsia="Times New Roman" w:cs="Times New Roman"/>
          <w:sz w:val="28"/>
          <w:szCs w:val="28"/>
          <w:lang w:eastAsia="lv-LV"/>
        </w:rPr>
        <w:t>, pieņemot šajā punktā minēto lēmumu,</w:t>
      </w:r>
      <w:r w:rsidR="00E55C9B" w:rsidRPr="0015004B">
        <w:rPr>
          <w:rFonts w:eastAsia="Times New Roman" w:cs="Times New Roman"/>
          <w:sz w:val="28"/>
          <w:szCs w:val="28"/>
          <w:lang w:eastAsia="lv-LV"/>
        </w:rPr>
        <w:t xml:space="preserve"> konstatē, ka neatbilstoši veikto izdevumu summu nav iespējams konkrēti noteikt vai būtu nesamērīgi samazināt projekta attiecināmo izmaksu summu par visu izdevumu summu, kas neatbilst normatīvo aktu un civiltiesiskā līguma vai vienošanās par projekta īstenošanu nosacījumiem, </w:t>
      </w:r>
      <w:r w:rsidR="00E57BCB" w:rsidRPr="0015004B">
        <w:rPr>
          <w:rFonts w:eastAsia="Times New Roman" w:cs="Times New Roman"/>
          <w:sz w:val="28"/>
          <w:szCs w:val="28"/>
          <w:lang w:eastAsia="lv-LV"/>
        </w:rPr>
        <w:t>sadarbības iestāde</w:t>
      </w:r>
      <w:r w:rsidR="00E55C9B" w:rsidRPr="0015004B">
        <w:rPr>
          <w:rFonts w:eastAsia="Times New Roman" w:cs="Times New Roman"/>
          <w:sz w:val="28"/>
          <w:szCs w:val="28"/>
          <w:lang w:eastAsia="lv-LV"/>
        </w:rPr>
        <w:t xml:space="preserve"> saskaņā ar vadošās iestādes izstrādātajām v</w:t>
      </w:r>
      <w:r w:rsidR="00A820A4">
        <w:rPr>
          <w:rFonts w:eastAsia="Times New Roman" w:cs="Times New Roman"/>
          <w:sz w:val="28"/>
          <w:szCs w:val="28"/>
          <w:lang w:eastAsia="lv-LV"/>
        </w:rPr>
        <w:t>adlīnijām par</w:t>
      </w:r>
      <w:r w:rsidR="006A39C0">
        <w:rPr>
          <w:rFonts w:eastAsia="Times New Roman" w:cs="Times New Roman"/>
          <w:sz w:val="28"/>
          <w:szCs w:val="28"/>
          <w:lang w:eastAsia="lv-LV"/>
        </w:rPr>
        <w:t xml:space="preserve"> </w:t>
      </w:r>
      <w:r w:rsidR="00E55C9B" w:rsidRPr="0015004B">
        <w:rPr>
          <w:rFonts w:eastAsia="Times New Roman" w:cs="Times New Roman"/>
          <w:sz w:val="28"/>
          <w:szCs w:val="28"/>
          <w:lang w:eastAsia="lv-LV"/>
        </w:rPr>
        <w:t>finanšu korekciju piemērošanu piemēro proporcionālo finanšu korekciju.</w:t>
      </w:r>
    </w:p>
    <w:p w14:paraId="4D4F5668" w14:textId="77777777" w:rsidR="00E57BCB" w:rsidRPr="0015004B" w:rsidRDefault="00E57BCB" w:rsidP="0015004B">
      <w:pPr>
        <w:ind w:firstLine="300"/>
        <w:contextualSpacing/>
        <w:jc w:val="both"/>
        <w:rPr>
          <w:rFonts w:eastAsia="Times New Roman" w:cs="Times New Roman"/>
          <w:sz w:val="28"/>
          <w:szCs w:val="28"/>
          <w:lang w:eastAsia="lv-LV"/>
        </w:rPr>
      </w:pPr>
    </w:p>
    <w:p w14:paraId="1AA420E2"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8</w:t>
      </w:r>
    </w:p>
    <w:p w14:paraId="258E3075" w14:textId="0738DF48" w:rsidR="00E55C9B" w:rsidRPr="0015004B" w:rsidRDefault="00CE48DE" w:rsidP="0015004B">
      <w:pPr>
        <w:ind w:firstLine="300"/>
        <w:contextualSpacing/>
        <w:jc w:val="both"/>
        <w:rPr>
          <w:rFonts w:eastAsia="Times New Roman" w:cs="Times New Roman"/>
          <w:sz w:val="28"/>
          <w:szCs w:val="28"/>
          <w:lang w:eastAsia="lv-LV"/>
        </w:rPr>
      </w:pPr>
      <w:bookmarkStart w:id="17" w:name="p-433405"/>
      <w:bookmarkStart w:id="18" w:name="p6.1"/>
      <w:bookmarkEnd w:id="17"/>
      <w:bookmarkEnd w:id="18"/>
      <w:r>
        <w:rPr>
          <w:rFonts w:eastAsia="Times New Roman" w:cs="Times New Roman"/>
          <w:sz w:val="28"/>
          <w:szCs w:val="28"/>
          <w:lang w:eastAsia="lv-LV"/>
        </w:rPr>
        <w:t>9</w:t>
      </w:r>
      <w:r w:rsidR="00E55C9B" w:rsidRPr="0015004B">
        <w:rPr>
          <w:rFonts w:eastAsia="Times New Roman" w:cs="Times New Roman"/>
          <w:sz w:val="28"/>
          <w:szCs w:val="28"/>
          <w:lang w:eastAsia="lv-LV"/>
        </w:rPr>
        <w:t xml:space="preserve">. Ja </w:t>
      </w:r>
      <w:r w:rsidR="00CE11D4">
        <w:rPr>
          <w:rFonts w:eastAsia="Times New Roman" w:cs="Times New Roman"/>
          <w:sz w:val="28"/>
          <w:szCs w:val="28"/>
          <w:lang w:eastAsia="lv-LV"/>
        </w:rPr>
        <w:t>sadarbības iestāde</w:t>
      </w:r>
      <w:r w:rsidR="00E55C9B" w:rsidRPr="0015004B">
        <w:rPr>
          <w:rFonts w:eastAsia="Times New Roman" w:cs="Times New Roman"/>
          <w:sz w:val="28"/>
          <w:szCs w:val="28"/>
          <w:lang w:eastAsia="lv-LV"/>
        </w:rPr>
        <w:t xml:space="preserve"> vai vadošā iestāde nepiekrīt revīzijas iestādes</w:t>
      </w:r>
      <w:r w:rsidR="00CE11D4">
        <w:rPr>
          <w:rFonts w:eastAsia="Times New Roman" w:cs="Times New Roman"/>
          <w:sz w:val="28"/>
          <w:szCs w:val="28"/>
          <w:lang w:eastAsia="lv-LV"/>
        </w:rPr>
        <w:t xml:space="preserve"> </w:t>
      </w:r>
      <w:r w:rsidR="00E55C9B" w:rsidRPr="0015004B">
        <w:rPr>
          <w:rFonts w:eastAsia="Times New Roman" w:cs="Times New Roman"/>
          <w:sz w:val="28"/>
          <w:szCs w:val="28"/>
          <w:lang w:eastAsia="lv-LV"/>
        </w:rPr>
        <w:t>ierosinātajām finanšu korekcijām, sertifikācijas iestāde ietur no Eiropas Komisijai deklarējamiem izdevumiem tos izde</w:t>
      </w:r>
      <w:r w:rsidR="00B92309">
        <w:rPr>
          <w:rFonts w:eastAsia="Times New Roman" w:cs="Times New Roman"/>
          <w:sz w:val="28"/>
          <w:szCs w:val="28"/>
          <w:lang w:eastAsia="lv-LV"/>
        </w:rPr>
        <w:t xml:space="preserve">vumus, </w:t>
      </w:r>
      <w:r w:rsidR="00E55C9B" w:rsidRPr="0015004B">
        <w:rPr>
          <w:rFonts w:eastAsia="Times New Roman" w:cs="Times New Roman"/>
          <w:sz w:val="28"/>
          <w:szCs w:val="28"/>
          <w:lang w:eastAsia="lv-LV"/>
        </w:rPr>
        <w:t>kurus revīzijas iestāde atzinusi kā neatbilstošus.</w:t>
      </w:r>
    </w:p>
    <w:p w14:paraId="32DA3EFF" w14:textId="77777777" w:rsidR="00FE5E5D" w:rsidRPr="0015004B" w:rsidRDefault="00FE5E5D" w:rsidP="0015004B">
      <w:pPr>
        <w:ind w:firstLine="300"/>
        <w:contextualSpacing/>
        <w:jc w:val="both"/>
        <w:rPr>
          <w:rFonts w:eastAsia="Times New Roman" w:cs="Times New Roman"/>
          <w:sz w:val="28"/>
          <w:szCs w:val="28"/>
          <w:lang w:eastAsia="lv-LV"/>
        </w:rPr>
      </w:pPr>
    </w:p>
    <w:p w14:paraId="5AE5AE60" w14:textId="75E737BD" w:rsidR="00E55C9B" w:rsidRPr="0015004B" w:rsidRDefault="00CE48DE" w:rsidP="00CE48DE">
      <w:pPr>
        <w:ind w:firstLine="300"/>
        <w:contextualSpacing/>
        <w:jc w:val="both"/>
        <w:rPr>
          <w:rFonts w:eastAsia="Times New Roman" w:cs="Times New Roman"/>
          <w:vanish/>
          <w:sz w:val="28"/>
          <w:szCs w:val="28"/>
          <w:lang w:eastAsia="lv-LV"/>
        </w:rPr>
      </w:pPr>
      <w:r>
        <w:rPr>
          <w:rFonts w:eastAsia="Times New Roman" w:cs="Times New Roman"/>
          <w:sz w:val="28"/>
          <w:szCs w:val="28"/>
          <w:lang w:eastAsia="lv-LV"/>
        </w:rPr>
        <w:t>10</w:t>
      </w:r>
      <w:r w:rsidR="00E55C9B" w:rsidRPr="0015004B">
        <w:rPr>
          <w:rFonts w:eastAsia="Times New Roman" w:cs="Times New Roman"/>
          <w:vanish/>
          <w:sz w:val="28"/>
          <w:szCs w:val="28"/>
          <w:lang w:eastAsia="lv-LV"/>
        </w:rPr>
        <w:t>9</w:t>
      </w:r>
    </w:p>
    <w:p w14:paraId="385F89B8" w14:textId="60EDC7C2" w:rsidR="00E55C9B" w:rsidRPr="0015004B" w:rsidRDefault="00CE48DE" w:rsidP="0015004B">
      <w:pPr>
        <w:ind w:firstLine="300"/>
        <w:contextualSpacing/>
        <w:jc w:val="both"/>
        <w:rPr>
          <w:rFonts w:eastAsia="Times New Roman" w:cs="Times New Roman"/>
          <w:sz w:val="28"/>
          <w:szCs w:val="28"/>
          <w:lang w:eastAsia="lv-LV"/>
        </w:rPr>
      </w:pPr>
      <w:bookmarkStart w:id="19" w:name="p-433406"/>
      <w:bookmarkStart w:id="20" w:name="p6.2"/>
      <w:bookmarkEnd w:id="19"/>
      <w:bookmarkEnd w:id="20"/>
      <w:r>
        <w:rPr>
          <w:rFonts w:eastAsia="Times New Roman" w:cs="Times New Roman"/>
          <w:vanish/>
          <w:sz w:val="28"/>
          <w:szCs w:val="28"/>
          <w:lang w:eastAsia="lv-LV"/>
        </w:rPr>
        <w:t>10</w:t>
      </w:r>
      <w:r w:rsidR="00E55C9B" w:rsidRPr="0015004B">
        <w:rPr>
          <w:rFonts w:eastAsia="Times New Roman" w:cs="Times New Roman"/>
          <w:sz w:val="28"/>
          <w:szCs w:val="28"/>
          <w:lang w:eastAsia="lv-LV"/>
        </w:rPr>
        <w:t xml:space="preserve">. </w:t>
      </w:r>
      <w:r w:rsidR="003834A4">
        <w:rPr>
          <w:rFonts w:eastAsia="Times New Roman" w:cs="Times New Roman"/>
          <w:sz w:val="28"/>
          <w:szCs w:val="28"/>
          <w:lang w:eastAsia="lv-LV"/>
        </w:rPr>
        <w:t>A</w:t>
      </w:r>
      <w:r w:rsidR="00E55C9B" w:rsidRPr="0015004B">
        <w:rPr>
          <w:rFonts w:eastAsia="Times New Roman" w:cs="Times New Roman"/>
          <w:sz w:val="28"/>
          <w:szCs w:val="28"/>
          <w:lang w:eastAsia="lv-LV"/>
        </w:rPr>
        <w:t xml:space="preserve">tbilstoši šo noteikumu </w:t>
      </w:r>
      <w:hyperlink r:id="rId11" w:anchor="p6.1" w:tgtFrame="_blank" w:history="1">
        <w:r>
          <w:rPr>
            <w:rFonts w:eastAsia="Times New Roman" w:cs="Times New Roman"/>
            <w:sz w:val="28"/>
            <w:szCs w:val="28"/>
            <w:lang w:eastAsia="lv-LV"/>
          </w:rPr>
          <w:t>9</w:t>
        </w:r>
        <w:r w:rsidR="002D0D72" w:rsidRPr="0015004B">
          <w:rPr>
            <w:rFonts w:eastAsia="Times New Roman" w:cs="Times New Roman"/>
            <w:sz w:val="28"/>
            <w:szCs w:val="28"/>
            <w:lang w:eastAsia="lv-LV"/>
          </w:rPr>
          <w:t>.</w:t>
        </w:r>
        <w:r w:rsidR="00E55C9B" w:rsidRPr="0015004B">
          <w:rPr>
            <w:rFonts w:eastAsia="Times New Roman" w:cs="Times New Roman"/>
            <w:sz w:val="28"/>
            <w:szCs w:val="28"/>
            <w:lang w:eastAsia="lv-LV"/>
          </w:rPr>
          <w:t>punktam</w:t>
        </w:r>
      </w:hyperlink>
      <w:r w:rsidR="00E55C9B" w:rsidRPr="0015004B">
        <w:rPr>
          <w:rFonts w:eastAsia="Times New Roman" w:cs="Times New Roman"/>
          <w:sz w:val="28"/>
          <w:szCs w:val="28"/>
          <w:lang w:eastAsia="lv-LV"/>
        </w:rPr>
        <w:t xml:space="preserve"> ieturētos izdevumus </w:t>
      </w:r>
      <w:r w:rsidR="003834A4">
        <w:rPr>
          <w:rFonts w:eastAsia="Times New Roman" w:cs="Times New Roman"/>
          <w:sz w:val="28"/>
          <w:szCs w:val="28"/>
          <w:lang w:eastAsia="lv-LV"/>
        </w:rPr>
        <w:t xml:space="preserve">var </w:t>
      </w:r>
      <w:r w:rsidR="00E55C9B" w:rsidRPr="0015004B">
        <w:rPr>
          <w:rFonts w:eastAsia="Times New Roman" w:cs="Times New Roman"/>
          <w:sz w:val="28"/>
          <w:szCs w:val="28"/>
          <w:lang w:eastAsia="lv-LV"/>
        </w:rPr>
        <w:t>deklarē</w:t>
      </w:r>
      <w:r w:rsidR="003834A4">
        <w:rPr>
          <w:rFonts w:eastAsia="Times New Roman" w:cs="Times New Roman"/>
          <w:sz w:val="28"/>
          <w:szCs w:val="28"/>
          <w:lang w:eastAsia="lv-LV"/>
        </w:rPr>
        <w:t>t</w:t>
      </w:r>
      <w:r w:rsidR="00E55C9B" w:rsidRPr="0015004B">
        <w:rPr>
          <w:rFonts w:eastAsia="Times New Roman" w:cs="Times New Roman"/>
          <w:sz w:val="28"/>
          <w:szCs w:val="28"/>
          <w:lang w:eastAsia="lv-LV"/>
        </w:rPr>
        <w:t xml:space="preserve"> Eiropas Komisijai tikai tad, ja revīzijas iestāde ir atzinusi ieturētos izdevumus par atbilstošiem</w:t>
      </w:r>
      <w:r w:rsidR="009729D0">
        <w:rPr>
          <w:rFonts w:eastAsia="Times New Roman" w:cs="Times New Roman"/>
          <w:sz w:val="28"/>
          <w:szCs w:val="28"/>
          <w:lang w:eastAsia="lv-LV"/>
        </w:rPr>
        <w:t xml:space="preserve"> saskaņā ar </w:t>
      </w:r>
      <w:r w:rsidR="007C6D0F">
        <w:rPr>
          <w:rFonts w:eastAsia="Times New Roman" w:cs="Times New Roman"/>
          <w:sz w:val="28"/>
          <w:szCs w:val="28"/>
          <w:lang w:eastAsia="lv-LV"/>
        </w:rPr>
        <w:t xml:space="preserve">normatīvo aktu par </w:t>
      </w:r>
      <w:r w:rsidR="00885E62">
        <w:rPr>
          <w:rFonts w:eastAsia="Times New Roman" w:cs="Times New Roman"/>
          <w:sz w:val="28"/>
          <w:szCs w:val="28"/>
          <w:lang w:eastAsia="lv-LV"/>
        </w:rPr>
        <w:t>r</w:t>
      </w:r>
      <w:r w:rsidR="009729D0">
        <w:rPr>
          <w:rFonts w:eastAsia="Times New Roman" w:cs="Times New Roman"/>
          <w:sz w:val="28"/>
          <w:szCs w:val="28"/>
          <w:lang w:eastAsia="lv-LV"/>
        </w:rPr>
        <w:t>evīzijas iestādes</w:t>
      </w:r>
      <w:r w:rsidR="00885E62">
        <w:rPr>
          <w:rFonts w:eastAsia="Times New Roman" w:cs="Times New Roman"/>
          <w:sz w:val="28"/>
          <w:szCs w:val="28"/>
          <w:lang w:eastAsia="lv-LV"/>
        </w:rPr>
        <w:t xml:space="preserve"> funkciju nodrošināšanas kārtību</w:t>
      </w:r>
      <w:r w:rsidR="009729D0">
        <w:rPr>
          <w:rFonts w:eastAsia="Times New Roman" w:cs="Times New Roman"/>
          <w:sz w:val="28"/>
          <w:szCs w:val="28"/>
          <w:lang w:eastAsia="lv-LV"/>
        </w:rPr>
        <w:t xml:space="preserve"> Eiropas Savienības struktūrfondu un Kohēzijas fonda 201</w:t>
      </w:r>
      <w:r w:rsidR="00885E62">
        <w:rPr>
          <w:rFonts w:eastAsia="Times New Roman" w:cs="Times New Roman"/>
          <w:sz w:val="28"/>
          <w:szCs w:val="28"/>
          <w:lang w:eastAsia="lv-LV"/>
        </w:rPr>
        <w:t>4.-2020.gada plānošanas periodā</w:t>
      </w:r>
      <w:r w:rsidR="00E55C9B" w:rsidRPr="0015004B">
        <w:rPr>
          <w:rFonts w:eastAsia="Times New Roman" w:cs="Times New Roman"/>
          <w:sz w:val="28"/>
          <w:szCs w:val="28"/>
          <w:lang w:eastAsia="lv-LV"/>
        </w:rPr>
        <w:t>.</w:t>
      </w:r>
    </w:p>
    <w:p w14:paraId="77B2C226" w14:textId="77777777" w:rsidR="00E57BCB" w:rsidRPr="0015004B" w:rsidRDefault="00E57BCB" w:rsidP="0015004B">
      <w:pPr>
        <w:ind w:firstLine="300"/>
        <w:contextualSpacing/>
        <w:jc w:val="both"/>
        <w:rPr>
          <w:rFonts w:eastAsia="Times New Roman" w:cs="Times New Roman"/>
          <w:sz w:val="28"/>
          <w:szCs w:val="28"/>
          <w:lang w:eastAsia="lv-LV"/>
        </w:rPr>
      </w:pPr>
    </w:p>
    <w:p w14:paraId="44332073"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10</w:t>
      </w:r>
    </w:p>
    <w:p w14:paraId="36E1A03B" w14:textId="0D03B9B2" w:rsidR="00F35086" w:rsidRPr="00F35086" w:rsidRDefault="009649DD" w:rsidP="00F35086">
      <w:pPr>
        <w:ind w:firstLine="300"/>
        <w:contextualSpacing/>
        <w:jc w:val="both"/>
        <w:rPr>
          <w:rFonts w:eastAsia="Times New Roman" w:cs="Times New Roman"/>
          <w:sz w:val="28"/>
          <w:szCs w:val="28"/>
          <w:lang w:eastAsia="lv-LV"/>
        </w:rPr>
      </w:pPr>
      <w:bookmarkStart w:id="21" w:name="p-433408"/>
      <w:bookmarkStart w:id="22" w:name="p7"/>
      <w:bookmarkEnd w:id="21"/>
      <w:bookmarkEnd w:id="22"/>
      <w:r>
        <w:rPr>
          <w:rFonts w:eastAsia="Times New Roman" w:cs="Times New Roman"/>
          <w:sz w:val="28"/>
          <w:szCs w:val="28"/>
          <w:lang w:eastAsia="lv-LV"/>
        </w:rPr>
        <w:t>11</w:t>
      </w:r>
      <w:r w:rsidR="00E55C9B" w:rsidRPr="0015004B">
        <w:rPr>
          <w:rFonts w:eastAsia="Times New Roman" w:cs="Times New Roman"/>
          <w:sz w:val="28"/>
          <w:szCs w:val="28"/>
          <w:lang w:eastAsia="lv-LV"/>
        </w:rPr>
        <w:t>.</w:t>
      </w:r>
      <w:r w:rsidR="0078318D" w:rsidRPr="0015004B">
        <w:rPr>
          <w:rFonts w:eastAsia="Times New Roman" w:cs="Times New Roman"/>
          <w:sz w:val="28"/>
          <w:szCs w:val="28"/>
          <w:lang w:eastAsia="lv-LV"/>
        </w:rPr>
        <w:t xml:space="preserve"> </w:t>
      </w:r>
      <w:r w:rsidR="007C5294" w:rsidRPr="0015004B">
        <w:rPr>
          <w:rFonts w:eastAsia="Times New Roman" w:cs="Times New Roman"/>
          <w:sz w:val="28"/>
          <w:szCs w:val="28"/>
          <w:lang w:eastAsia="lv-LV"/>
        </w:rPr>
        <w:t>Sadarbības iestāde</w:t>
      </w:r>
      <w:r w:rsidR="00DD6B93" w:rsidRPr="0015004B">
        <w:rPr>
          <w:rFonts w:eastAsia="Times New Roman" w:cs="Times New Roman"/>
          <w:sz w:val="28"/>
          <w:szCs w:val="28"/>
          <w:lang w:eastAsia="lv-LV"/>
        </w:rPr>
        <w:t xml:space="preserve"> ievada informāciju par konstatēto neatbilstību</w:t>
      </w:r>
      <w:r w:rsidR="00DC6209" w:rsidRPr="0015004B">
        <w:rPr>
          <w:rFonts w:eastAsia="Times New Roman" w:cs="Times New Roman"/>
          <w:sz w:val="28"/>
          <w:szCs w:val="28"/>
          <w:lang w:eastAsia="lv-LV"/>
        </w:rPr>
        <w:t xml:space="preserve"> </w:t>
      </w:r>
      <w:r w:rsidR="007C5294" w:rsidRPr="0015004B">
        <w:rPr>
          <w:rFonts w:eastAsia="Times New Roman" w:cs="Times New Roman"/>
          <w:sz w:val="28"/>
          <w:szCs w:val="28"/>
          <w:lang w:eastAsia="lv-LV"/>
        </w:rPr>
        <w:t>Kohēzijas politikas fondu vadības informācijas sistēmā 2014.-2020.gadam</w:t>
      </w:r>
      <w:r w:rsidR="007C5294" w:rsidRPr="0015004B" w:rsidDel="001265D5">
        <w:rPr>
          <w:rFonts w:eastAsia="Times New Roman" w:cs="Times New Roman"/>
          <w:sz w:val="28"/>
          <w:szCs w:val="28"/>
          <w:lang w:eastAsia="lv-LV"/>
        </w:rPr>
        <w:t xml:space="preserve"> </w:t>
      </w:r>
      <w:r w:rsidR="007C5294" w:rsidRPr="0015004B">
        <w:rPr>
          <w:rFonts w:eastAsia="Times New Roman" w:cs="Times New Roman"/>
          <w:sz w:val="28"/>
          <w:szCs w:val="28"/>
          <w:lang w:eastAsia="lv-LV"/>
        </w:rPr>
        <w:t>(turpmāk – vadības informācijas sistēma)</w:t>
      </w:r>
      <w:r w:rsidR="00394A81">
        <w:rPr>
          <w:rFonts w:eastAsia="Times New Roman" w:cs="Times New Roman"/>
          <w:sz w:val="28"/>
          <w:szCs w:val="28"/>
          <w:lang w:eastAsia="lv-LV"/>
        </w:rPr>
        <w:t>.</w:t>
      </w:r>
    </w:p>
    <w:p w14:paraId="2D27D718" w14:textId="77777777" w:rsidR="00E57BCB" w:rsidRPr="0015004B" w:rsidRDefault="00E57BCB" w:rsidP="00C45147">
      <w:pPr>
        <w:contextualSpacing/>
        <w:jc w:val="both"/>
        <w:rPr>
          <w:rFonts w:eastAsia="Times New Roman" w:cs="Times New Roman"/>
          <w:sz w:val="28"/>
          <w:szCs w:val="28"/>
          <w:lang w:eastAsia="lv-LV"/>
        </w:rPr>
      </w:pPr>
    </w:p>
    <w:p w14:paraId="2F95C56D" w14:textId="472DD48A"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12</w:t>
      </w:r>
    </w:p>
    <w:p w14:paraId="1FC3BF04" w14:textId="62F7A386" w:rsidR="00E55C9B" w:rsidRPr="0015004B" w:rsidRDefault="00FE5E5D" w:rsidP="0015004B">
      <w:pPr>
        <w:ind w:firstLine="300"/>
        <w:contextualSpacing/>
        <w:jc w:val="both"/>
        <w:rPr>
          <w:rFonts w:eastAsia="Times New Roman" w:cs="Times New Roman"/>
          <w:sz w:val="28"/>
          <w:szCs w:val="28"/>
          <w:lang w:eastAsia="lv-LV"/>
        </w:rPr>
      </w:pPr>
      <w:bookmarkStart w:id="23" w:name="p-354830"/>
      <w:bookmarkStart w:id="24" w:name="p9"/>
      <w:bookmarkEnd w:id="23"/>
      <w:bookmarkEnd w:id="24"/>
      <w:r w:rsidRPr="0015004B">
        <w:rPr>
          <w:rFonts w:eastAsia="Times New Roman" w:cs="Times New Roman"/>
          <w:sz w:val="28"/>
          <w:szCs w:val="28"/>
          <w:lang w:eastAsia="lv-LV"/>
        </w:rPr>
        <w:t>1</w:t>
      </w:r>
      <w:r w:rsidR="009649DD">
        <w:rPr>
          <w:rFonts w:eastAsia="Times New Roman" w:cs="Times New Roman"/>
          <w:sz w:val="28"/>
          <w:szCs w:val="28"/>
          <w:lang w:eastAsia="lv-LV"/>
        </w:rPr>
        <w:t>2</w:t>
      </w:r>
      <w:r w:rsidR="00E55C9B" w:rsidRPr="0015004B">
        <w:rPr>
          <w:rFonts w:eastAsia="Times New Roman" w:cs="Times New Roman"/>
          <w:sz w:val="28"/>
          <w:szCs w:val="28"/>
          <w:lang w:eastAsia="lv-LV"/>
        </w:rPr>
        <w:t xml:space="preserve">. </w:t>
      </w:r>
      <w:r w:rsidR="00712DD7">
        <w:rPr>
          <w:rFonts w:eastAsia="Times New Roman" w:cs="Times New Roman"/>
          <w:sz w:val="28"/>
          <w:szCs w:val="28"/>
          <w:lang w:eastAsia="lv-LV"/>
        </w:rPr>
        <w:t>Informāciju p</w:t>
      </w:r>
      <w:r w:rsidR="00131953">
        <w:rPr>
          <w:rFonts w:eastAsia="Times New Roman" w:cs="Times New Roman"/>
          <w:sz w:val="28"/>
          <w:szCs w:val="28"/>
          <w:lang w:eastAsia="lv-LV"/>
        </w:rPr>
        <w:t xml:space="preserve">ar visām attiecīgajā ceturksnī vadības informācijas sistēmā ievadītajām neatbilstībām </w:t>
      </w:r>
      <w:r w:rsidR="00E55C9B" w:rsidRPr="0015004B">
        <w:rPr>
          <w:rFonts w:eastAsia="Times New Roman" w:cs="Times New Roman"/>
          <w:sz w:val="28"/>
          <w:szCs w:val="28"/>
          <w:lang w:eastAsia="lv-LV"/>
        </w:rPr>
        <w:t xml:space="preserve"> vadošā iestāde apkopo šādos termiņos:</w:t>
      </w:r>
      <w:r w:rsidR="00F35086" w:rsidRPr="00F35086">
        <w:rPr>
          <w:rFonts w:eastAsia="Times New Roman" w:cs="Times New Roman"/>
          <w:sz w:val="28"/>
          <w:szCs w:val="28"/>
          <w:lang w:eastAsia="lv-LV"/>
        </w:rPr>
        <w:t xml:space="preserve"> </w:t>
      </w:r>
    </w:p>
    <w:p w14:paraId="3383BCD1" w14:textId="51493EEB" w:rsidR="00E55C9B" w:rsidRPr="0015004B" w:rsidRDefault="00FE5E5D" w:rsidP="0015004B">
      <w:pPr>
        <w:spacing w:after="120"/>
        <w:ind w:firstLine="301"/>
        <w:jc w:val="both"/>
        <w:rPr>
          <w:rFonts w:eastAsia="Times New Roman" w:cs="Times New Roman"/>
          <w:sz w:val="28"/>
          <w:szCs w:val="28"/>
          <w:lang w:eastAsia="lv-LV"/>
        </w:rPr>
      </w:pPr>
      <w:r w:rsidRPr="0015004B">
        <w:rPr>
          <w:rFonts w:eastAsia="Times New Roman" w:cs="Times New Roman"/>
          <w:sz w:val="28"/>
          <w:szCs w:val="28"/>
          <w:lang w:eastAsia="lv-LV"/>
        </w:rPr>
        <w:t>1</w:t>
      </w:r>
      <w:r w:rsidR="009649DD">
        <w:rPr>
          <w:rFonts w:eastAsia="Times New Roman" w:cs="Times New Roman"/>
          <w:sz w:val="28"/>
          <w:szCs w:val="28"/>
          <w:lang w:eastAsia="lv-LV"/>
        </w:rPr>
        <w:t>2</w:t>
      </w:r>
      <w:r w:rsidR="00E55C9B" w:rsidRPr="0015004B">
        <w:rPr>
          <w:rFonts w:eastAsia="Times New Roman" w:cs="Times New Roman"/>
          <w:sz w:val="28"/>
          <w:szCs w:val="28"/>
          <w:lang w:eastAsia="lv-LV"/>
        </w:rPr>
        <w:t>.1. par kārtējā gada I ceturksni – līdz kārtējā gada 1.maijam;</w:t>
      </w:r>
    </w:p>
    <w:p w14:paraId="5FEF78E3" w14:textId="01FFA527" w:rsidR="00E55C9B" w:rsidRPr="0015004B" w:rsidRDefault="00FE5E5D" w:rsidP="0015004B">
      <w:pPr>
        <w:spacing w:after="120"/>
        <w:ind w:firstLine="301"/>
        <w:jc w:val="both"/>
        <w:rPr>
          <w:rFonts w:eastAsia="Times New Roman" w:cs="Times New Roman"/>
          <w:sz w:val="28"/>
          <w:szCs w:val="28"/>
          <w:lang w:eastAsia="lv-LV"/>
        </w:rPr>
      </w:pPr>
      <w:r w:rsidRPr="0015004B">
        <w:rPr>
          <w:rFonts w:eastAsia="Times New Roman" w:cs="Times New Roman"/>
          <w:sz w:val="28"/>
          <w:szCs w:val="28"/>
          <w:lang w:eastAsia="lv-LV"/>
        </w:rPr>
        <w:t>1</w:t>
      </w:r>
      <w:r w:rsidR="009649DD">
        <w:rPr>
          <w:rFonts w:eastAsia="Times New Roman" w:cs="Times New Roman"/>
          <w:sz w:val="28"/>
          <w:szCs w:val="28"/>
          <w:lang w:eastAsia="lv-LV"/>
        </w:rPr>
        <w:t>2</w:t>
      </w:r>
      <w:r w:rsidR="00E55C9B" w:rsidRPr="0015004B">
        <w:rPr>
          <w:rFonts w:eastAsia="Times New Roman" w:cs="Times New Roman"/>
          <w:sz w:val="28"/>
          <w:szCs w:val="28"/>
          <w:lang w:eastAsia="lv-LV"/>
        </w:rPr>
        <w:t>.2. par kārtējā gada II ceturksni – līdz kārtējā gada 1.augustam;</w:t>
      </w:r>
    </w:p>
    <w:p w14:paraId="00FD89F0" w14:textId="476F6C3C" w:rsidR="00E55C9B" w:rsidRPr="0015004B" w:rsidRDefault="00FE5E5D" w:rsidP="0015004B">
      <w:pPr>
        <w:spacing w:after="120"/>
        <w:ind w:firstLine="301"/>
        <w:jc w:val="both"/>
        <w:rPr>
          <w:rFonts w:eastAsia="Times New Roman" w:cs="Times New Roman"/>
          <w:sz w:val="28"/>
          <w:szCs w:val="28"/>
          <w:lang w:eastAsia="lv-LV"/>
        </w:rPr>
      </w:pPr>
      <w:r w:rsidRPr="0015004B">
        <w:rPr>
          <w:rFonts w:eastAsia="Times New Roman" w:cs="Times New Roman"/>
          <w:sz w:val="28"/>
          <w:szCs w:val="28"/>
          <w:lang w:eastAsia="lv-LV"/>
        </w:rPr>
        <w:t>1</w:t>
      </w:r>
      <w:r w:rsidR="009649DD">
        <w:rPr>
          <w:rFonts w:eastAsia="Times New Roman" w:cs="Times New Roman"/>
          <w:sz w:val="28"/>
          <w:szCs w:val="28"/>
          <w:lang w:eastAsia="lv-LV"/>
        </w:rPr>
        <w:t>2</w:t>
      </w:r>
      <w:r w:rsidR="00E55C9B" w:rsidRPr="0015004B">
        <w:rPr>
          <w:rFonts w:eastAsia="Times New Roman" w:cs="Times New Roman"/>
          <w:sz w:val="28"/>
          <w:szCs w:val="28"/>
          <w:lang w:eastAsia="lv-LV"/>
        </w:rPr>
        <w:t>.3. par kārtējā gada III ceturksni – līdz kārtējā gada 1.novembrim;</w:t>
      </w:r>
    </w:p>
    <w:p w14:paraId="38E108D5" w14:textId="189813F1" w:rsidR="00AB0F25" w:rsidRPr="0015004B" w:rsidRDefault="00FE5E5D" w:rsidP="00AB0F25">
      <w:pPr>
        <w:ind w:firstLine="300"/>
        <w:contextualSpacing/>
        <w:jc w:val="both"/>
        <w:rPr>
          <w:rFonts w:eastAsia="Times New Roman" w:cs="Times New Roman"/>
          <w:sz w:val="28"/>
          <w:szCs w:val="28"/>
          <w:lang w:eastAsia="lv-LV"/>
        </w:rPr>
      </w:pPr>
      <w:r w:rsidRPr="0015004B">
        <w:rPr>
          <w:rFonts w:eastAsia="Times New Roman" w:cs="Times New Roman"/>
          <w:sz w:val="28"/>
          <w:szCs w:val="28"/>
          <w:lang w:eastAsia="lv-LV"/>
        </w:rPr>
        <w:t>1</w:t>
      </w:r>
      <w:r w:rsidR="009649DD">
        <w:rPr>
          <w:rFonts w:eastAsia="Times New Roman" w:cs="Times New Roman"/>
          <w:sz w:val="28"/>
          <w:szCs w:val="28"/>
          <w:lang w:eastAsia="lv-LV"/>
        </w:rPr>
        <w:t>2</w:t>
      </w:r>
      <w:r w:rsidR="00E55C9B" w:rsidRPr="0015004B">
        <w:rPr>
          <w:rFonts w:eastAsia="Times New Roman" w:cs="Times New Roman"/>
          <w:sz w:val="28"/>
          <w:szCs w:val="28"/>
          <w:lang w:eastAsia="lv-LV"/>
        </w:rPr>
        <w:t>.4. par kārtējā gada IV ceturksni</w:t>
      </w:r>
      <w:r w:rsidRPr="0015004B">
        <w:rPr>
          <w:rFonts w:eastAsia="Times New Roman" w:cs="Times New Roman"/>
          <w:sz w:val="28"/>
          <w:szCs w:val="28"/>
          <w:lang w:eastAsia="lv-LV"/>
        </w:rPr>
        <w:t xml:space="preserve"> – līdz nākamā gada 1.februārim.</w:t>
      </w:r>
    </w:p>
    <w:p w14:paraId="63706578" w14:textId="1FC35356" w:rsidR="00E55C9B" w:rsidRPr="0015004B" w:rsidRDefault="00FE5E5D" w:rsidP="0015004B">
      <w:pPr>
        <w:ind w:firstLine="300"/>
        <w:contextualSpacing/>
        <w:jc w:val="both"/>
        <w:rPr>
          <w:rFonts w:eastAsia="Times New Roman" w:cs="Times New Roman"/>
          <w:sz w:val="28"/>
          <w:szCs w:val="28"/>
          <w:lang w:eastAsia="lv-LV"/>
        </w:rPr>
      </w:pPr>
      <w:r w:rsidRPr="0015004B">
        <w:rPr>
          <w:rFonts w:eastAsia="Times New Roman" w:cs="Times New Roman"/>
          <w:vanish/>
          <w:sz w:val="28"/>
          <w:szCs w:val="28"/>
          <w:lang w:eastAsia="lv-LV"/>
        </w:rPr>
        <w:t xml:space="preserve">13  </w:t>
      </w:r>
      <w:r w:rsidR="00E55C9B" w:rsidRPr="0015004B">
        <w:rPr>
          <w:rFonts w:eastAsia="Times New Roman" w:cs="Times New Roman"/>
          <w:vanish/>
          <w:sz w:val="28"/>
          <w:szCs w:val="28"/>
          <w:lang w:eastAsia="lv-LV"/>
        </w:rPr>
        <w:t>13</w:t>
      </w:r>
    </w:p>
    <w:p w14:paraId="69F19BBF" w14:textId="1D41BC60" w:rsidR="00E55C9B" w:rsidRPr="0015004B" w:rsidRDefault="00FE5E5D" w:rsidP="0015004B">
      <w:pPr>
        <w:ind w:firstLine="300"/>
        <w:contextualSpacing/>
        <w:jc w:val="both"/>
        <w:rPr>
          <w:rFonts w:eastAsia="Times New Roman" w:cs="Times New Roman"/>
          <w:sz w:val="28"/>
          <w:szCs w:val="28"/>
          <w:lang w:eastAsia="lv-LV"/>
        </w:rPr>
      </w:pPr>
      <w:bookmarkStart w:id="25" w:name="p-354831"/>
      <w:bookmarkStart w:id="26" w:name="p10"/>
      <w:bookmarkEnd w:id="25"/>
      <w:bookmarkEnd w:id="26"/>
      <w:r w:rsidRPr="0015004B">
        <w:rPr>
          <w:rFonts w:eastAsia="Times New Roman" w:cs="Times New Roman"/>
          <w:sz w:val="28"/>
          <w:szCs w:val="28"/>
          <w:lang w:eastAsia="lv-LV"/>
        </w:rPr>
        <w:t>1</w:t>
      </w:r>
      <w:r w:rsidR="009649DD">
        <w:rPr>
          <w:rFonts w:eastAsia="Times New Roman" w:cs="Times New Roman"/>
          <w:sz w:val="28"/>
          <w:szCs w:val="28"/>
          <w:lang w:eastAsia="lv-LV"/>
        </w:rPr>
        <w:t>3</w:t>
      </w:r>
      <w:r w:rsidRPr="0015004B">
        <w:rPr>
          <w:rFonts w:eastAsia="Times New Roman" w:cs="Times New Roman"/>
          <w:sz w:val="28"/>
          <w:szCs w:val="28"/>
          <w:lang w:eastAsia="lv-LV"/>
        </w:rPr>
        <w:t xml:space="preserve">. </w:t>
      </w:r>
      <w:r w:rsidR="00E55C9B" w:rsidRPr="0015004B">
        <w:rPr>
          <w:rFonts w:eastAsia="Times New Roman" w:cs="Times New Roman"/>
          <w:sz w:val="28"/>
          <w:szCs w:val="28"/>
          <w:lang w:eastAsia="lv-LV"/>
        </w:rPr>
        <w:t xml:space="preserve">Ja </w:t>
      </w:r>
      <w:r w:rsidR="007A3160" w:rsidRPr="0015004B">
        <w:rPr>
          <w:rFonts w:eastAsia="Times New Roman" w:cs="Times New Roman"/>
          <w:sz w:val="28"/>
          <w:szCs w:val="28"/>
          <w:lang w:eastAsia="lv-LV"/>
        </w:rPr>
        <w:t xml:space="preserve">sadarbības iestāde </w:t>
      </w:r>
      <w:r w:rsidR="00013F0A" w:rsidRPr="0015004B">
        <w:rPr>
          <w:rFonts w:eastAsia="Times New Roman" w:cs="Times New Roman"/>
          <w:sz w:val="28"/>
          <w:szCs w:val="28"/>
          <w:lang w:eastAsia="lv-LV"/>
        </w:rPr>
        <w:t>vadības informācijas sistēm</w:t>
      </w:r>
      <w:r w:rsidR="00481AD1">
        <w:rPr>
          <w:rFonts w:eastAsia="Times New Roman" w:cs="Times New Roman"/>
          <w:sz w:val="28"/>
          <w:szCs w:val="28"/>
          <w:lang w:eastAsia="lv-LV"/>
        </w:rPr>
        <w:t>ā</w:t>
      </w:r>
      <w:r w:rsidR="0080544D" w:rsidRPr="0015004B">
        <w:rPr>
          <w:rFonts w:eastAsia="Times New Roman" w:cs="Times New Roman"/>
          <w:sz w:val="28"/>
          <w:szCs w:val="28"/>
          <w:lang w:eastAsia="lv-LV"/>
        </w:rPr>
        <w:t xml:space="preserve"> </w:t>
      </w:r>
      <w:r w:rsidR="00E55C9B" w:rsidRPr="0015004B">
        <w:rPr>
          <w:rFonts w:eastAsia="Times New Roman" w:cs="Times New Roman"/>
          <w:sz w:val="28"/>
          <w:szCs w:val="28"/>
          <w:lang w:eastAsia="lv-LV"/>
        </w:rPr>
        <w:t xml:space="preserve">nav </w:t>
      </w:r>
      <w:r w:rsidR="0080544D" w:rsidRPr="0015004B">
        <w:rPr>
          <w:rFonts w:eastAsia="Times New Roman" w:cs="Times New Roman"/>
          <w:sz w:val="28"/>
          <w:szCs w:val="28"/>
          <w:lang w:eastAsia="lv-LV"/>
        </w:rPr>
        <w:t xml:space="preserve">ievadījusi </w:t>
      </w:r>
      <w:r w:rsidR="00E55C9B" w:rsidRPr="0015004B">
        <w:rPr>
          <w:rFonts w:eastAsia="Times New Roman" w:cs="Times New Roman"/>
          <w:sz w:val="28"/>
          <w:szCs w:val="28"/>
          <w:lang w:eastAsia="lv-LV"/>
        </w:rPr>
        <w:t xml:space="preserve">informāciju par attiecīgajā ceturksnī konstatētajām neatbilstībām, </w:t>
      </w:r>
      <w:r w:rsidR="00E55C9B" w:rsidRPr="0015004B">
        <w:rPr>
          <w:rFonts w:eastAsia="Times New Roman" w:cs="Times New Roman"/>
          <w:sz w:val="28"/>
          <w:szCs w:val="28"/>
          <w:lang w:eastAsia="lv-LV"/>
        </w:rPr>
        <w:lastRenderedPageBreak/>
        <w:t xml:space="preserve">uzskatāms, ka šajā ceturksnī </w:t>
      </w:r>
      <w:r w:rsidR="007A3160" w:rsidRPr="0015004B">
        <w:rPr>
          <w:rFonts w:eastAsia="Times New Roman" w:cs="Times New Roman"/>
          <w:sz w:val="28"/>
          <w:szCs w:val="28"/>
          <w:lang w:eastAsia="lv-LV"/>
        </w:rPr>
        <w:t xml:space="preserve">sadarbības iestāde </w:t>
      </w:r>
      <w:r w:rsidR="00E55C9B" w:rsidRPr="0015004B">
        <w:rPr>
          <w:rFonts w:eastAsia="Times New Roman" w:cs="Times New Roman"/>
          <w:sz w:val="28"/>
          <w:szCs w:val="28"/>
          <w:lang w:eastAsia="lv-LV"/>
        </w:rPr>
        <w:t>neatbilstības nav konstatēj</w:t>
      </w:r>
      <w:r w:rsidR="007A3160" w:rsidRPr="0015004B">
        <w:rPr>
          <w:rFonts w:eastAsia="Times New Roman" w:cs="Times New Roman"/>
          <w:sz w:val="28"/>
          <w:szCs w:val="28"/>
          <w:lang w:eastAsia="lv-LV"/>
        </w:rPr>
        <w:t>usi</w:t>
      </w:r>
      <w:r w:rsidR="00E55C9B" w:rsidRPr="0015004B">
        <w:rPr>
          <w:rFonts w:eastAsia="Times New Roman" w:cs="Times New Roman"/>
          <w:sz w:val="28"/>
          <w:szCs w:val="28"/>
          <w:lang w:eastAsia="lv-LV"/>
        </w:rPr>
        <w:t>.</w:t>
      </w:r>
    </w:p>
    <w:p w14:paraId="289D1207" w14:textId="77777777" w:rsidR="00E57BCB" w:rsidRPr="0015004B" w:rsidRDefault="00E57BCB" w:rsidP="0015004B">
      <w:pPr>
        <w:ind w:firstLine="300"/>
        <w:contextualSpacing/>
        <w:jc w:val="both"/>
        <w:rPr>
          <w:rFonts w:eastAsia="Times New Roman" w:cs="Times New Roman"/>
          <w:sz w:val="28"/>
          <w:szCs w:val="28"/>
          <w:lang w:eastAsia="lv-LV"/>
        </w:rPr>
      </w:pPr>
    </w:p>
    <w:p w14:paraId="74F0ED2A"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14</w:t>
      </w:r>
    </w:p>
    <w:p w14:paraId="59C74AFC" w14:textId="072627BF" w:rsidR="00E55C9B" w:rsidRPr="0015004B" w:rsidRDefault="00FE5E5D" w:rsidP="0015004B">
      <w:pPr>
        <w:ind w:firstLine="300"/>
        <w:contextualSpacing/>
        <w:jc w:val="both"/>
        <w:rPr>
          <w:rFonts w:eastAsia="Times New Roman" w:cs="Times New Roman"/>
          <w:sz w:val="28"/>
          <w:szCs w:val="28"/>
          <w:lang w:eastAsia="lv-LV"/>
        </w:rPr>
      </w:pPr>
      <w:bookmarkStart w:id="27" w:name="p-354832"/>
      <w:bookmarkStart w:id="28" w:name="p11"/>
      <w:bookmarkEnd w:id="27"/>
      <w:bookmarkEnd w:id="28"/>
      <w:r w:rsidRPr="0015004B">
        <w:rPr>
          <w:rFonts w:eastAsia="Times New Roman" w:cs="Times New Roman"/>
          <w:sz w:val="28"/>
          <w:szCs w:val="28"/>
          <w:lang w:eastAsia="lv-LV"/>
        </w:rPr>
        <w:t>1</w:t>
      </w:r>
      <w:r w:rsidR="009649DD">
        <w:rPr>
          <w:rFonts w:eastAsia="Times New Roman" w:cs="Times New Roman"/>
          <w:sz w:val="28"/>
          <w:szCs w:val="28"/>
          <w:lang w:eastAsia="lv-LV"/>
        </w:rPr>
        <w:t>4</w:t>
      </w:r>
      <w:r w:rsidR="00E55C9B" w:rsidRPr="0015004B">
        <w:rPr>
          <w:rFonts w:eastAsia="Times New Roman" w:cs="Times New Roman"/>
          <w:sz w:val="28"/>
          <w:szCs w:val="28"/>
          <w:lang w:eastAsia="lv-LV"/>
        </w:rPr>
        <w:t xml:space="preserve">. Vadošā iestāde 10 darbdienu laikā pēc šo noteikumu </w:t>
      </w:r>
      <w:hyperlink r:id="rId12" w:anchor="p9" w:tgtFrame="_blank" w:history="1">
        <w:r w:rsidR="002D0D72" w:rsidRPr="0015004B">
          <w:rPr>
            <w:rFonts w:cs="Times New Roman"/>
            <w:sz w:val="28"/>
            <w:szCs w:val="28"/>
          </w:rPr>
          <w:t>1</w:t>
        </w:r>
        <w:r w:rsidR="009649DD">
          <w:rPr>
            <w:rFonts w:cs="Times New Roman"/>
            <w:sz w:val="28"/>
            <w:szCs w:val="28"/>
          </w:rPr>
          <w:t>2</w:t>
        </w:r>
        <w:r w:rsidR="00E55C9B"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minētā termiņa beigām </w:t>
      </w:r>
      <w:r w:rsidR="00E55C9B" w:rsidRPr="00394A81">
        <w:rPr>
          <w:rFonts w:eastAsia="Times New Roman" w:cs="Times New Roman"/>
          <w:sz w:val="28"/>
          <w:szCs w:val="28"/>
          <w:lang w:eastAsia="lv-LV"/>
        </w:rPr>
        <w:t xml:space="preserve">organizē </w:t>
      </w:r>
      <w:r w:rsidR="008E1703" w:rsidRPr="00394A81">
        <w:rPr>
          <w:sz w:val="28"/>
          <w:szCs w:val="28"/>
        </w:rPr>
        <w:t>sanāksmi</w:t>
      </w:r>
      <w:r w:rsidR="008E1703" w:rsidRPr="00394A81">
        <w:rPr>
          <w:b/>
          <w:sz w:val="28"/>
          <w:szCs w:val="28"/>
        </w:rPr>
        <w:t xml:space="preserve"> </w:t>
      </w:r>
      <w:r w:rsidR="008E1703" w:rsidRPr="002D71F8">
        <w:rPr>
          <w:sz w:val="28"/>
          <w:szCs w:val="28"/>
        </w:rPr>
        <w:t xml:space="preserve">ar visām šo noteikumu </w:t>
      </w:r>
      <w:hyperlink r:id="rId13" w:anchor="p3" w:tgtFrame="_blank" w:history="1">
        <w:r w:rsidR="00CE48DE" w:rsidRPr="002D71F8">
          <w:rPr>
            <w:sz w:val="28"/>
            <w:szCs w:val="28"/>
          </w:rPr>
          <w:t>4</w:t>
        </w:r>
        <w:r w:rsidR="008E1703" w:rsidRPr="002D71F8">
          <w:rPr>
            <w:sz w:val="28"/>
            <w:szCs w:val="28"/>
          </w:rPr>
          <w:t>.punktā</w:t>
        </w:r>
      </w:hyperlink>
      <w:r w:rsidR="008E1703" w:rsidRPr="002D71F8">
        <w:rPr>
          <w:sz w:val="28"/>
          <w:szCs w:val="28"/>
        </w:rPr>
        <w:t xml:space="preserve"> minētajām institūcijām</w:t>
      </w:r>
      <w:r w:rsidR="00E55C9B" w:rsidRPr="002D71F8">
        <w:rPr>
          <w:rFonts w:eastAsia="Times New Roman" w:cs="Times New Roman"/>
          <w:sz w:val="28"/>
          <w:szCs w:val="28"/>
          <w:lang w:eastAsia="lv-LV"/>
        </w:rPr>
        <w:t xml:space="preserve">, </w:t>
      </w:r>
      <w:r w:rsidR="00E55C9B" w:rsidRPr="0015004B">
        <w:rPr>
          <w:rFonts w:eastAsia="Times New Roman" w:cs="Times New Roman"/>
          <w:sz w:val="28"/>
          <w:szCs w:val="28"/>
          <w:lang w:eastAsia="lv-LV"/>
        </w:rPr>
        <w:t xml:space="preserve">lai apspriestu attiecīgajā ceturksnī konstatētās neatbilstības un pieņemtu lēmumu, par kurām neatbilstībām jāziņo Eiropas Komisijai. </w:t>
      </w:r>
      <w:r w:rsidR="00DD6B93" w:rsidRPr="0015004B">
        <w:rPr>
          <w:rFonts w:cs="Times New Roman"/>
          <w:sz w:val="28"/>
          <w:szCs w:val="28"/>
        </w:rPr>
        <w:t>Š</w:t>
      </w:r>
      <w:r w:rsidR="00E55C9B" w:rsidRPr="0015004B">
        <w:rPr>
          <w:rFonts w:eastAsia="Times New Roman" w:cs="Times New Roman"/>
          <w:sz w:val="28"/>
          <w:szCs w:val="28"/>
          <w:lang w:eastAsia="lv-LV"/>
        </w:rPr>
        <w:t xml:space="preserve">o noteikumu </w:t>
      </w:r>
      <w:hyperlink r:id="rId14" w:anchor="p3" w:tgtFrame="_blank" w:history="1">
        <w:r w:rsidR="00365013">
          <w:rPr>
            <w:rFonts w:eastAsia="Times New Roman" w:cs="Times New Roman"/>
            <w:sz w:val="28"/>
            <w:szCs w:val="28"/>
            <w:lang w:eastAsia="lv-LV"/>
          </w:rPr>
          <w:t>4</w:t>
        </w:r>
        <w:r w:rsidR="00E55C9B"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minētās institūcijas līdz šo noteikumu </w:t>
      </w:r>
      <w:hyperlink r:id="rId15" w:anchor="p9" w:tgtFrame="_blank" w:history="1">
        <w:r w:rsidR="002D0D72" w:rsidRPr="0015004B">
          <w:rPr>
            <w:rFonts w:cs="Times New Roman"/>
            <w:sz w:val="28"/>
            <w:szCs w:val="28"/>
          </w:rPr>
          <w:t>1</w:t>
        </w:r>
        <w:r w:rsidR="009649DD">
          <w:rPr>
            <w:rFonts w:cs="Times New Roman"/>
            <w:sz w:val="28"/>
            <w:szCs w:val="28"/>
          </w:rPr>
          <w:t>2</w:t>
        </w:r>
        <w:r w:rsidR="00E55C9B"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minētā termiņa beigām var pieteikt izskatīšanai sanāksmē arī citus papildu jautājumus.</w:t>
      </w:r>
    </w:p>
    <w:p w14:paraId="2CC95DA7" w14:textId="77777777" w:rsidR="00E57BCB" w:rsidRPr="0015004B" w:rsidRDefault="00E57BCB" w:rsidP="0015004B">
      <w:pPr>
        <w:ind w:firstLine="300"/>
        <w:contextualSpacing/>
        <w:jc w:val="both"/>
        <w:rPr>
          <w:rFonts w:eastAsia="Times New Roman" w:cs="Times New Roman"/>
          <w:sz w:val="28"/>
          <w:szCs w:val="28"/>
          <w:lang w:eastAsia="lv-LV"/>
        </w:rPr>
      </w:pPr>
    </w:p>
    <w:p w14:paraId="4D948096" w14:textId="77777777" w:rsidR="00E55C9B" w:rsidRPr="0015004B" w:rsidRDefault="00E55C9B" w:rsidP="0015004B">
      <w:pPr>
        <w:ind w:firstLine="300"/>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15</w:t>
      </w:r>
    </w:p>
    <w:p w14:paraId="79F0DCE4" w14:textId="0B88CA2D" w:rsidR="005638BF" w:rsidRDefault="00FE5E5D" w:rsidP="00B55828">
      <w:pPr>
        <w:ind w:firstLine="300"/>
        <w:contextualSpacing/>
        <w:jc w:val="both"/>
        <w:rPr>
          <w:rFonts w:eastAsia="Times New Roman" w:cs="Times New Roman"/>
          <w:sz w:val="28"/>
          <w:szCs w:val="28"/>
          <w:lang w:eastAsia="lv-LV"/>
        </w:rPr>
      </w:pPr>
      <w:bookmarkStart w:id="29" w:name="p-354833"/>
      <w:bookmarkStart w:id="30" w:name="p12"/>
      <w:bookmarkEnd w:id="29"/>
      <w:bookmarkEnd w:id="30"/>
      <w:r w:rsidRPr="0015004B">
        <w:rPr>
          <w:rFonts w:eastAsia="Times New Roman" w:cs="Times New Roman"/>
          <w:sz w:val="28"/>
          <w:szCs w:val="28"/>
          <w:lang w:eastAsia="lv-LV"/>
        </w:rPr>
        <w:t>1</w:t>
      </w:r>
      <w:r w:rsidR="009649DD">
        <w:rPr>
          <w:rFonts w:eastAsia="Times New Roman" w:cs="Times New Roman"/>
          <w:sz w:val="28"/>
          <w:szCs w:val="28"/>
          <w:lang w:eastAsia="lv-LV"/>
        </w:rPr>
        <w:t>5</w:t>
      </w:r>
      <w:r w:rsidR="00E55C9B" w:rsidRPr="0015004B">
        <w:rPr>
          <w:rFonts w:eastAsia="Times New Roman" w:cs="Times New Roman"/>
          <w:sz w:val="28"/>
          <w:szCs w:val="28"/>
          <w:lang w:eastAsia="lv-LV"/>
        </w:rPr>
        <w:t xml:space="preserve">. Piecas darbdienas pirms šo noteikumu </w:t>
      </w:r>
      <w:hyperlink r:id="rId16" w:anchor="p11" w:tgtFrame="_blank" w:history="1">
        <w:r w:rsidR="002D0D72" w:rsidRPr="0015004B">
          <w:rPr>
            <w:rFonts w:cs="Times New Roman"/>
            <w:sz w:val="28"/>
            <w:szCs w:val="28"/>
          </w:rPr>
          <w:t>1</w:t>
        </w:r>
        <w:r w:rsidR="009649DD">
          <w:rPr>
            <w:rFonts w:cs="Times New Roman"/>
            <w:sz w:val="28"/>
            <w:szCs w:val="28"/>
          </w:rPr>
          <w:t>4</w:t>
        </w:r>
        <w:r w:rsidR="00E55C9B"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minētās sanāksmes vadošā iestāde sanāksmes d</w:t>
      </w:r>
      <w:r w:rsidR="00B55828">
        <w:rPr>
          <w:rFonts w:eastAsia="Times New Roman" w:cs="Times New Roman"/>
          <w:sz w:val="28"/>
          <w:szCs w:val="28"/>
          <w:lang w:eastAsia="lv-LV"/>
        </w:rPr>
        <w:t xml:space="preserve">alībniekiem elektroniski </w:t>
      </w:r>
      <w:proofErr w:type="spellStart"/>
      <w:r w:rsidR="00B55828">
        <w:rPr>
          <w:rFonts w:eastAsia="Times New Roman" w:cs="Times New Roman"/>
          <w:sz w:val="28"/>
          <w:szCs w:val="28"/>
          <w:lang w:eastAsia="lv-LV"/>
        </w:rPr>
        <w:t>nosūta</w:t>
      </w:r>
      <w:proofErr w:type="spellEnd"/>
      <w:r w:rsidR="00B55828">
        <w:rPr>
          <w:rFonts w:eastAsia="Times New Roman" w:cs="Times New Roman"/>
          <w:sz w:val="28"/>
          <w:szCs w:val="28"/>
          <w:lang w:eastAsia="lv-LV"/>
        </w:rPr>
        <w:t xml:space="preserve"> </w:t>
      </w:r>
      <w:r w:rsidR="00E55C9B" w:rsidRPr="0015004B">
        <w:rPr>
          <w:rFonts w:eastAsia="Times New Roman" w:cs="Times New Roman"/>
          <w:sz w:val="28"/>
          <w:szCs w:val="28"/>
          <w:lang w:eastAsia="lv-LV"/>
        </w:rPr>
        <w:t xml:space="preserve">apkopotu informāciju par attiecīgajā ceturksnī konstatētajām neatbilstībām un šo noteikumu </w:t>
      </w:r>
      <w:hyperlink r:id="rId17" w:anchor="p11" w:tgtFrame="_blank" w:history="1">
        <w:r w:rsidR="002D0D72" w:rsidRPr="0015004B">
          <w:rPr>
            <w:rFonts w:cs="Times New Roman"/>
            <w:sz w:val="28"/>
            <w:szCs w:val="28"/>
          </w:rPr>
          <w:t>1</w:t>
        </w:r>
        <w:r w:rsidR="00EC52F4">
          <w:rPr>
            <w:rFonts w:cs="Times New Roman"/>
            <w:sz w:val="28"/>
            <w:szCs w:val="28"/>
          </w:rPr>
          <w:t>4</w:t>
        </w:r>
        <w:r w:rsidR="00E55C9B" w:rsidRPr="0015004B">
          <w:rPr>
            <w:rFonts w:eastAsia="Times New Roman" w:cs="Times New Roman"/>
            <w:sz w:val="28"/>
            <w:szCs w:val="28"/>
            <w:lang w:eastAsia="lv-LV"/>
          </w:rPr>
          <w:t>.punkt</w:t>
        </w:r>
      </w:hyperlink>
      <w:r w:rsidR="007A34D0">
        <w:rPr>
          <w:rFonts w:eastAsia="Times New Roman" w:cs="Times New Roman"/>
          <w:sz w:val="28"/>
          <w:szCs w:val="28"/>
          <w:lang w:eastAsia="lv-LV"/>
        </w:rPr>
        <w:t>a noteiktajā kārtībā</w:t>
      </w:r>
      <w:r w:rsidR="00E55C9B" w:rsidRPr="0015004B">
        <w:rPr>
          <w:rFonts w:eastAsia="Times New Roman" w:cs="Times New Roman"/>
          <w:sz w:val="28"/>
          <w:szCs w:val="28"/>
          <w:lang w:eastAsia="lv-LV"/>
        </w:rPr>
        <w:t xml:space="preserve"> pieteiktajiem papildu jautājumiem.</w:t>
      </w:r>
      <w:r w:rsidR="00100CCE" w:rsidRPr="0015004B">
        <w:rPr>
          <w:rFonts w:eastAsia="Times New Roman" w:cs="Times New Roman"/>
          <w:sz w:val="28"/>
          <w:szCs w:val="28"/>
          <w:lang w:eastAsia="lv-LV"/>
        </w:rPr>
        <w:t xml:space="preserve"> </w:t>
      </w:r>
    </w:p>
    <w:p w14:paraId="2856FDA2" w14:textId="77777777" w:rsidR="005638BF" w:rsidRDefault="005638BF" w:rsidP="0081003B">
      <w:pPr>
        <w:contextualSpacing/>
        <w:rPr>
          <w:rFonts w:eastAsia="Times New Roman" w:cs="Times New Roman"/>
          <w:sz w:val="28"/>
          <w:szCs w:val="28"/>
          <w:lang w:eastAsia="lv-LV"/>
        </w:rPr>
      </w:pPr>
    </w:p>
    <w:p w14:paraId="00D9C530" w14:textId="77777777" w:rsidR="002A2157" w:rsidRPr="0015004B" w:rsidRDefault="002A2157" w:rsidP="0081003B">
      <w:pPr>
        <w:contextualSpacing/>
        <w:rPr>
          <w:rFonts w:eastAsia="Times New Roman" w:cs="Times New Roman"/>
          <w:sz w:val="28"/>
          <w:szCs w:val="28"/>
          <w:lang w:eastAsia="lv-LV"/>
        </w:rPr>
      </w:pPr>
    </w:p>
    <w:p w14:paraId="34F713C7" w14:textId="77777777" w:rsidR="00E55C9B" w:rsidRPr="0015004B" w:rsidRDefault="00E55C9B" w:rsidP="0015004B">
      <w:pPr>
        <w:contextualSpacing/>
        <w:jc w:val="center"/>
        <w:rPr>
          <w:rFonts w:eastAsia="Times New Roman" w:cs="Times New Roman"/>
          <w:vanish/>
          <w:sz w:val="28"/>
          <w:szCs w:val="28"/>
          <w:lang w:eastAsia="lv-LV"/>
        </w:rPr>
      </w:pPr>
      <w:r w:rsidRPr="0015004B">
        <w:rPr>
          <w:rFonts w:eastAsia="Times New Roman" w:cs="Times New Roman"/>
          <w:vanish/>
          <w:sz w:val="28"/>
          <w:szCs w:val="28"/>
          <w:lang w:eastAsia="lv-LV"/>
        </w:rPr>
        <w:t>16</w:t>
      </w:r>
    </w:p>
    <w:p w14:paraId="05BE996E" w14:textId="14BFCDE4" w:rsidR="00E55C9B" w:rsidRPr="0015004B" w:rsidRDefault="00641416" w:rsidP="0015004B">
      <w:pPr>
        <w:contextualSpacing/>
        <w:jc w:val="center"/>
        <w:rPr>
          <w:rFonts w:eastAsia="Times New Roman" w:cs="Times New Roman"/>
          <w:b/>
          <w:bCs/>
          <w:sz w:val="28"/>
          <w:szCs w:val="28"/>
          <w:lang w:eastAsia="lv-LV"/>
        </w:rPr>
      </w:pPr>
      <w:bookmarkStart w:id="31" w:name="n3"/>
      <w:bookmarkEnd w:id="31"/>
      <w:r w:rsidRPr="0015004B">
        <w:rPr>
          <w:rFonts w:eastAsia="Times New Roman" w:cs="Times New Roman"/>
          <w:b/>
          <w:bCs/>
          <w:sz w:val="28"/>
          <w:szCs w:val="28"/>
          <w:lang w:eastAsia="lv-LV"/>
        </w:rPr>
        <w:t>III</w:t>
      </w:r>
      <w:r w:rsidR="00885E62">
        <w:rPr>
          <w:rFonts w:eastAsia="Times New Roman" w:cs="Times New Roman"/>
          <w:b/>
          <w:bCs/>
          <w:sz w:val="28"/>
          <w:szCs w:val="28"/>
          <w:lang w:eastAsia="lv-LV"/>
        </w:rPr>
        <w:t>.</w:t>
      </w:r>
      <w:r w:rsidR="00E55C9B" w:rsidRPr="0015004B">
        <w:rPr>
          <w:rFonts w:eastAsia="Times New Roman" w:cs="Times New Roman"/>
          <w:b/>
          <w:bCs/>
          <w:sz w:val="28"/>
          <w:szCs w:val="28"/>
          <w:lang w:eastAsia="lv-LV"/>
        </w:rPr>
        <w:t xml:space="preserve"> Ziņošana Eiropas Komisijai par konstatēto neatbilstību</w:t>
      </w:r>
    </w:p>
    <w:p w14:paraId="7C10C628" w14:textId="77777777" w:rsidR="00A8258D" w:rsidRPr="0015004B" w:rsidRDefault="00A8258D" w:rsidP="0015004B">
      <w:pPr>
        <w:ind w:firstLine="300"/>
        <w:contextualSpacing/>
        <w:jc w:val="both"/>
        <w:rPr>
          <w:rFonts w:eastAsia="Times New Roman" w:cs="Times New Roman"/>
          <w:sz w:val="28"/>
          <w:szCs w:val="28"/>
          <w:lang w:eastAsia="lv-LV"/>
        </w:rPr>
      </w:pPr>
      <w:bookmarkStart w:id="32" w:name="p-354835"/>
      <w:bookmarkStart w:id="33" w:name="p13"/>
      <w:bookmarkEnd w:id="32"/>
      <w:bookmarkEnd w:id="33"/>
    </w:p>
    <w:p w14:paraId="6EDE0FE1" w14:textId="14CC8BAF" w:rsidR="00FB6540" w:rsidRPr="0015004B" w:rsidRDefault="00E55C9B" w:rsidP="00C54D00">
      <w:pPr>
        <w:ind w:firstLine="300"/>
        <w:contextualSpacing/>
        <w:jc w:val="both"/>
        <w:rPr>
          <w:rFonts w:eastAsia="Times New Roman" w:cs="Times New Roman"/>
          <w:sz w:val="28"/>
          <w:szCs w:val="28"/>
          <w:lang w:eastAsia="lv-LV"/>
        </w:rPr>
      </w:pPr>
      <w:r w:rsidRPr="0015004B">
        <w:rPr>
          <w:rFonts w:eastAsia="Times New Roman" w:cs="Times New Roman"/>
          <w:sz w:val="28"/>
          <w:szCs w:val="28"/>
          <w:lang w:eastAsia="lv-LV"/>
        </w:rPr>
        <w:t>1</w:t>
      </w:r>
      <w:r w:rsidR="009649DD">
        <w:rPr>
          <w:rFonts w:eastAsia="Times New Roman" w:cs="Times New Roman"/>
          <w:sz w:val="28"/>
          <w:szCs w:val="28"/>
          <w:lang w:eastAsia="lv-LV"/>
        </w:rPr>
        <w:t>6</w:t>
      </w:r>
      <w:r w:rsidRPr="0015004B">
        <w:rPr>
          <w:rFonts w:eastAsia="Times New Roman" w:cs="Times New Roman"/>
          <w:sz w:val="28"/>
          <w:szCs w:val="28"/>
          <w:lang w:eastAsia="lv-LV"/>
        </w:rPr>
        <w:t xml:space="preserve">. </w:t>
      </w:r>
      <w:r w:rsidR="0036162E" w:rsidRPr="0015004B">
        <w:rPr>
          <w:rFonts w:eastAsia="Times New Roman" w:cs="Times New Roman"/>
          <w:sz w:val="28"/>
          <w:szCs w:val="28"/>
          <w:lang w:eastAsia="lv-LV"/>
        </w:rPr>
        <w:t xml:space="preserve">Sadarbības iestāde </w:t>
      </w:r>
      <w:r w:rsidRPr="0015004B">
        <w:rPr>
          <w:rFonts w:eastAsia="Times New Roman" w:cs="Times New Roman"/>
          <w:sz w:val="28"/>
          <w:szCs w:val="28"/>
          <w:lang w:eastAsia="lv-LV"/>
        </w:rPr>
        <w:t xml:space="preserve">Eiropas Komisijai </w:t>
      </w:r>
      <w:r w:rsidR="00B91790" w:rsidRPr="0015004B">
        <w:rPr>
          <w:rFonts w:eastAsia="Times New Roman" w:cs="Times New Roman"/>
          <w:sz w:val="28"/>
          <w:szCs w:val="28"/>
          <w:lang w:eastAsia="lv-LV"/>
        </w:rPr>
        <w:t>elektroniski</w:t>
      </w:r>
      <w:r w:rsidR="006456DC" w:rsidRPr="006456DC">
        <w:rPr>
          <w:rFonts w:eastAsia="Times New Roman" w:cs="Times New Roman"/>
          <w:sz w:val="28"/>
          <w:szCs w:val="28"/>
          <w:lang w:eastAsia="lv-LV"/>
        </w:rPr>
        <w:t xml:space="preserve"> </w:t>
      </w:r>
      <w:r w:rsidRPr="0015004B">
        <w:rPr>
          <w:rFonts w:eastAsia="Times New Roman" w:cs="Times New Roman"/>
          <w:sz w:val="28"/>
          <w:szCs w:val="28"/>
          <w:lang w:eastAsia="lv-LV"/>
        </w:rPr>
        <w:t>ziņo par neatbilstību, izmantojot Eiropas Komisijas izveidotu un Eiropas Krāpšanas apkarošanas biroja uzturētu datu apmaiņas sistēmu</w:t>
      </w:r>
      <w:r w:rsidR="009649DD">
        <w:rPr>
          <w:rFonts w:eastAsia="Times New Roman" w:cs="Times New Roman"/>
          <w:sz w:val="28"/>
          <w:szCs w:val="28"/>
          <w:lang w:eastAsia="lv-LV"/>
        </w:rPr>
        <w:t xml:space="preserve"> </w:t>
      </w:r>
      <w:r w:rsidRPr="0015004B">
        <w:rPr>
          <w:rFonts w:eastAsia="Times New Roman" w:cs="Times New Roman"/>
          <w:sz w:val="28"/>
          <w:szCs w:val="28"/>
          <w:lang w:eastAsia="lv-LV"/>
        </w:rPr>
        <w:t>(turpmāk – neatbilstību vadības sistēma).</w:t>
      </w:r>
      <w:r w:rsidR="00E93652" w:rsidRPr="00E93652">
        <w:rPr>
          <w:rFonts w:eastAsia="Times New Roman" w:cs="Times New Roman"/>
          <w:sz w:val="28"/>
          <w:szCs w:val="28"/>
          <w:lang w:eastAsia="lv-LV"/>
        </w:rPr>
        <w:t xml:space="preserve"> </w:t>
      </w:r>
      <w:r w:rsidR="00CF43C5">
        <w:rPr>
          <w:rFonts w:eastAsia="Times New Roman" w:cs="Times New Roman"/>
          <w:sz w:val="28"/>
          <w:szCs w:val="28"/>
          <w:lang w:eastAsia="lv-LV"/>
        </w:rPr>
        <w:t>Revīzijas iestāde</w:t>
      </w:r>
      <w:r w:rsidR="00E93652">
        <w:rPr>
          <w:rFonts w:eastAsia="Times New Roman" w:cs="Times New Roman"/>
          <w:sz w:val="28"/>
          <w:szCs w:val="28"/>
          <w:lang w:eastAsia="lv-LV"/>
        </w:rPr>
        <w:t xml:space="preserve">, </w:t>
      </w:r>
      <w:r w:rsidR="00E93652">
        <w:rPr>
          <w:sz w:val="28"/>
          <w:szCs w:val="28"/>
        </w:rPr>
        <w:t>izmantojot</w:t>
      </w:r>
      <w:r w:rsidR="00157AC1" w:rsidRPr="00157AC1">
        <w:rPr>
          <w:rFonts w:eastAsia="Times New Roman" w:cs="Times New Roman"/>
          <w:sz w:val="28"/>
          <w:szCs w:val="28"/>
          <w:lang w:eastAsia="lv-LV"/>
        </w:rPr>
        <w:t xml:space="preserve"> </w:t>
      </w:r>
      <w:r w:rsidR="00433938">
        <w:rPr>
          <w:rFonts w:eastAsia="Times New Roman" w:cs="Times New Roman"/>
          <w:sz w:val="28"/>
          <w:szCs w:val="28"/>
          <w:lang w:eastAsia="lv-LV"/>
        </w:rPr>
        <w:t xml:space="preserve">neatbilstību </w:t>
      </w:r>
      <w:r w:rsidR="00157AC1">
        <w:rPr>
          <w:rFonts w:eastAsia="Times New Roman" w:cs="Times New Roman"/>
          <w:sz w:val="28"/>
          <w:szCs w:val="28"/>
          <w:lang w:eastAsia="lv-LV"/>
        </w:rPr>
        <w:t>vadības</w:t>
      </w:r>
      <w:r w:rsidR="00E93652">
        <w:rPr>
          <w:sz w:val="28"/>
          <w:szCs w:val="28"/>
        </w:rPr>
        <w:t xml:space="preserve"> </w:t>
      </w:r>
      <w:r w:rsidR="00E93652" w:rsidRPr="0015004B">
        <w:rPr>
          <w:rFonts w:eastAsia="Times New Roman" w:cs="Times New Roman"/>
          <w:sz w:val="28"/>
          <w:szCs w:val="28"/>
          <w:lang w:eastAsia="lv-LV"/>
        </w:rPr>
        <w:t>sistēm</w:t>
      </w:r>
      <w:r w:rsidR="00E93652">
        <w:rPr>
          <w:rFonts w:eastAsia="Times New Roman" w:cs="Times New Roman"/>
          <w:sz w:val="28"/>
          <w:szCs w:val="28"/>
          <w:lang w:eastAsia="lv-LV"/>
        </w:rPr>
        <w:t>u,</w:t>
      </w:r>
      <w:r w:rsidR="00CF43C5">
        <w:rPr>
          <w:rFonts w:eastAsia="Times New Roman" w:cs="Times New Roman"/>
          <w:sz w:val="28"/>
          <w:szCs w:val="28"/>
          <w:lang w:eastAsia="lv-LV"/>
        </w:rPr>
        <w:t xml:space="preserve"> ziņo</w:t>
      </w:r>
      <w:r w:rsidR="00E93652" w:rsidRPr="000B2D2D">
        <w:rPr>
          <w:rFonts w:eastAsia="Times New Roman" w:cs="Times New Roman"/>
          <w:sz w:val="28"/>
          <w:szCs w:val="28"/>
          <w:lang w:eastAsia="lv-LV"/>
        </w:rPr>
        <w:t xml:space="preserve"> </w:t>
      </w:r>
      <w:r w:rsidR="00E93652">
        <w:rPr>
          <w:rFonts w:eastAsia="Times New Roman" w:cs="Times New Roman"/>
          <w:sz w:val="28"/>
          <w:szCs w:val="28"/>
          <w:lang w:eastAsia="lv-LV"/>
        </w:rPr>
        <w:t xml:space="preserve">par </w:t>
      </w:r>
      <w:r w:rsidR="00433938" w:rsidRPr="009659BF">
        <w:rPr>
          <w:rFonts w:eastAsia="Times New Roman" w:cs="Times New Roman"/>
          <w:sz w:val="28"/>
          <w:szCs w:val="28"/>
          <w:lang w:eastAsia="lv-LV"/>
        </w:rPr>
        <w:t>revīzijas iestādes</w:t>
      </w:r>
      <w:r w:rsidR="00433938">
        <w:rPr>
          <w:rFonts w:eastAsia="Times New Roman" w:cs="Times New Roman"/>
          <w:sz w:val="28"/>
          <w:szCs w:val="28"/>
          <w:lang w:eastAsia="lv-LV"/>
        </w:rPr>
        <w:t xml:space="preserve"> </w:t>
      </w:r>
      <w:r w:rsidR="00E93652">
        <w:rPr>
          <w:rFonts w:eastAsia="Times New Roman" w:cs="Times New Roman"/>
          <w:sz w:val="28"/>
          <w:szCs w:val="28"/>
          <w:lang w:eastAsia="lv-LV"/>
        </w:rPr>
        <w:t xml:space="preserve">konstatētajām </w:t>
      </w:r>
      <w:r w:rsidR="00E93652">
        <w:rPr>
          <w:sz w:val="28"/>
          <w:szCs w:val="28"/>
        </w:rPr>
        <w:t>neatbilstībām, ja par tām nav ziņojusi sadarbības iestāde</w:t>
      </w:r>
      <w:r w:rsidR="00E93652" w:rsidRPr="002A669F">
        <w:rPr>
          <w:sz w:val="28"/>
          <w:szCs w:val="28"/>
        </w:rPr>
        <w:t>.</w:t>
      </w:r>
    </w:p>
    <w:p w14:paraId="47E8FC5F"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17</w:t>
      </w:r>
    </w:p>
    <w:p w14:paraId="62C36679" w14:textId="77777777" w:rsidR="00E55C9B" w:rsidRPr="0015004B" w:rsidRDefault="00E55C9B" w:rsidP="0015004B">
      <w:pPr>
        <w:contextualSpacing/>
        <w:jc w:val="both"/>
        <w:rPr>
          <w:rFonts w:eastAsia="Times New Roman" w:cs="Times New Roman"/>
          <w:vanish/>
          <w:sz w:val="28"/>
          <w:szCs w:val="28"/>
          <w:lang w:eastAsia="lv-LV"/>
        </w:rPr>
      </w:pPr>
      <w:bookmarkStart w:id="34" w:name="p-354836"/>
      <w:bookmarkStart w:id="35" w:name="p14"/>
      <w:bookmarkStart w:id="36" w:name="p-354837"/>
      <w:bookmarkStart w:id="37" w:name="p15"/>
      <w:bookmarkEnd w:id="34"/>
      <w:bookmarkEnd w:id="35"/>
      <w:bookmarkEnd w:id="36"/>
      <w:bookmarkEnd w:id="37"/>
      <w:r w:rsidRPr="0015004B">
        <w:rPr>
          <w:rFonts w:eastAsia="Times New Roman" w:cs="Times New Roman"/>
          <w:vanish/>
          <w:sz w:val="28"/>
          <w:szCs w:val="28"/>
          <w:lang w:eastAsia="lv-LV"/>
        </w:rPr>
        <w:t>19</w:t>
      </w:r>
    </w:p>
    <w:p w14:paraId="68BABA9A" w14:textId="77777777" w:rsidR="00BC34DE" w:rsidRPr="0015004B" w:rsidRDefault="00BC34DE" w:rsidP="0015004B">
      <w:pPr>
        <w:ind w:firstLine="300"/>
        <w:contextualSpacing/>
        <w:jc w:val="both"/>
        <w:rPr>
          <w:rFonts w:eastAsia="Times New Roman" w:cs="Times New Roman"/>
          <w:sz w:val="28"/>
          <w:szCs w:val="28"/>
          <w:lang w:eastAsia="lv-LV"/>
        </w:rPr>
      </w:pPr>
      <w:bookmarkStart w:id="38" w:name="p-354838"/>
      <w:bookmarkStart w:id="39" w:name="p16"/>
      <w:bookmarkEnd w:id="38"/>
      <w:bookmarkEnd w:id="39"/>
    </w:p>
    <w:p w14:paraId="799AE3EC"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20</w:t>
      </w:r>
    </w:p>
    <w:p w14:paraId="4626BCF6" w14:textId="06176B4E" w:rsidR="00E55C9B" w:rsidRPr="0015004B" w:rsidRDefault="00E55C9B" w:rsidP="0015004B">
      <w:pPr>
        <w:ind w:firstLine="300"/>
        <w:contextualSpacing/>
        <w:jc w:val="both"/>
        <w:rPr>
          <w:rFonts w:eastAsia="Times New Roman" w:cs="Times New Roman"/>
          <w:sz w:val="28"/>
          <w:szCs w:val="28"/>
          <w:lang w:eastAsia="lv-LV"/>
        </w:rPr>
      </w:pPr>
      <w:bookmarkStart w:id="40" w:name="p-354839"/>
      <w:bookmarkStart w:id="41" w:name="p17"/>
      <w:bookmarkEnd w:id="40"/>
      <w:bookmarkEnd w:id="41"/>
      <w:r w:rsidRPr="0015004B">
        <w:rPr>
          <w:rFonts w:eastAsia="Times New Roman" w:cs="Times New Roman"/>
          <w:sz w:val="28"/>
          <w:szCs w:val="28"/>
          <w:lang w:eastAsia="lv-LV"/>
        </w:rPr>
        <w:t>1</w:t>
      </w:r>
      <w:r w:rsidR="003F13F9">
        <w:rPr>
          <w:rFonts w:eastAsia="Times New Roman" w:cs="Times New Roman"/>
          <w:sz w:val="28"/>
          <w:szCs w:val="28"/>
          <w:lang w:eastAsia="lv-LV"/>
        </w:rPr>
        <w:t>7</w:t>
      </w:r>
      <w:r w:rsidRPr="0015004B">
        <w:rPr>
          <w:rFonts w:eastAsia="Times New Roman" w:cs="Times New Roman"/>
          <w:sz w:val="28"/>
          <w:szCs w:val="28"/>
          <w:lang w:eastAsia="lv-LV"/>
        </w:rPr>
        <w:t>. Par neatbilstību vadības sistēmas lietošanas tiesību ap</w:t>
      </w:r>
      <w:r w:rsidR="00CE48DE">
        <w:rPr>
          <w:rFonts w:eastAsia="Times New Roman" w:cs="Times New Roman"/>
          <w:sz w:val="28"/>
          <w:szCs w:val="28"/>
          <w:lang w:eastAsia="lv-LV"/>
        </w:rPr>
        <w:t xml:space="preserve">jomu un veidu lemj šo noteikumu </w:t>
      </w:r>
      <w:hyperlink r:id="rId18" w:anchor="p3" w:tgtFrame="_blank" w:history="1">
        <w:r w:rsidR="00CE48DE">
          <w:rPr>
            <w:rFonts w:eastAsia="Times New Roman" w:cs="Times New Roman"/>
            <w:sz w:val="28"/>
            <w:szCs w:val="28"/>
            <w:lang w:eastAsia="lv-LV"/>
          </w:rPr>
          <w:t>4</w:t>
        </w:r>
        <w:r w:rsidRPr="0015004B">
          <w:rPr>
            <w:rFonts w:eastAsia="Times New Roman" w:cs="Times New Roman"/>
            <w:sz w:val="28"/>
            <w:szCs w:val="28"/>
            <w:lang w:eastAsia="lv-LV"/>
          </w:rPr>
          <w:t>.punktā</w:t>
        </w:r>
      </w:hyperlink>
      <w:r w:rsidRPr="0015004B">
        <w:rPr>
          <w:rFonts w:eastAsia="Times New Roman" w:cs="Times New Roman"/>
          <w:sz w:val="28"/>
          <w:szCs w:val="28"/>
          <w:lang w:eastAsia="lv-LV"/>
        </w:rPr>
        <w:t xml:space="preserve"> minētās attiecīgās institūcijas vadītājs. Neatbilstību vadības sistēmas lietošanas tiesību piešķiršanas pieprasījumu rakstiski iesniedz vadošajā iestādē.</w:t>
      </w:r>
    </w:p>
    <w:p w14:paraId="441A919B" w14:textId="77777777" w:rsidR="00E57BCB" w:rsidRPr="0015004B" w:rsidRDefault="00E57BCB" w:rsidP="0015004B">
      <w:pPr>
        <w:ind w:firstLine="300"/>
        <w:contextualSpacing/>
        <w:jc w:val="both"/>
        <w:rPr>
          <w:rFonts w:eastAsia="Times New Roman" w:cs="Times New Roman"/>
          <w:sz w:val="28"/>
          <w:szCs w:val="28"/>
          <w:lang w:eastAsia="lv-LV"/>
        </w:rPr>
      </w:pPr>
    </w:p>
    <w:p w14:paraId="572BF651"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21</w:t>
      </w:r>
    </w:p>
    <w:p w14:paraId="4C95702B" w14:textId="78F0D92C" w:rsidR="00E55C9B" w:rsidRPr="0015004B" w:rsidRDefault="003F13F9" w:rsidP="0015004B">
      <w:pPr>
        <w:ind w:firstLine="300"/>
        <w:contextualSpacing/>
        <w:jc w:val="both"/>
        <w:rPr>
          <w:rFonts w:eastAsia="Times New Roman" w:cs="Times New Roman"/>
          <w:sz w:val="28"/>
          <w:szCs w:val="28"/>
          <w:lang w:eastAsia="lv-LV"/>
        </w:rPr>
      </w:pPr>
      <w:bookmarkStart w:id="42" w:name="p-354840"/>
      <w:bookmarkStart w:id="43" w:name="p18"/>
      <w:bookmarkEnd w:id="42"/>
      <w:bookmarkEnd w:id="43"/>
      <w:r>
        <w:rPr>
          <w:rFonts w:eastAsia="Times New Roman" w:cs="Times New Roman"/>
          <w:sz w:val="28"/>
          <w:szCs w:val="28"/>
          <w:lang w:eastAsia="lv-LV"/>
        </w:rPr>
        <w:t>18</w:t>
      </w:r>
      <w:r w:rsidR="00E55C9B" w:rsidRPr="0015004B">
        <w:rPr>
          <w:rFonts w:eastAsia="Times New Roman" w:cs="Times New Roman"/>
          <w:sz w:val="28"/>
          <w:szCs w:val="28"/>
          <w:lang w:eastAsia="lv-LV"/>
        </w:rPr>
        <w:t xml:space="preserve">. Vadošā iestāde apkopo šo noteikumu </w:t>
      </w:r>
      <w:hyperlink r:id="rId19" w:anchor="p17" w:tgtFrame="_blank" w:history="1">
        <w:r w:rsidR="00481AD1">
          <w:rPr>
            <w:rFonts w:eastAsia="Times New Roman" w:cs="Times New Roman"/>
            <w:sz w:val="28"/>
            <w:szCs w:val="28"/>
            <w:lang w:eastAsia="lv-LV"/>
          </w:rPr>
          <w:t>1</w:t>
        </w:r>
        <w:r>
          <w:rPr>
            <w:rFonts w:eastAsia="Times New Roman" w:cs="Times New Roman"/>
            <w:sz w:val="28"/>
            <w:szCs w:val="28"/>
            <w:lang w:eastAsia="lv-LV"/>
          </w:rPr>
          <w:t>7</w:t>
        </w:r>
        <w:r w:rsidR="00E55C9B"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minēto informāciju un veic nepieciešamās darbības, lai šo noteikumu </w:t>
      </w:r>
      <w:hyperlink r:id="rId20" w:anchor="p3" w:tgtFrame="_blank" w:history="1">
        <w:r w:rsidR="00CE48DE">
          <w:rPr>
            <w:rFonts w:eastAsia="Times New Roman" w:cs="Times New Roman"/>
            <w:sz w:val="28"/>
            <w:szCs w:val="28"/>
            <w:lang w:eastAsia="lv-LV"/>
          </w:rPr>
          <w:t>4</w:t>
        </w:r>
        <w:r w:rsidR="00E55C9B"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minētajām institūcijām nodrošinātu neatbilstību vadības sistēmas lietošanas tiesības.</w:t>
      </w:r>
    </w:p>
    <w:p w14:paraId="1185FCB3" w14:textId="77777777" w:rsidR="0015004B" w:rsidRDefault="0015004B" w:rsidP="00BB696D">
      <w:pPr>
        <w:contextualSpacing/>
        <w:rPr>
          <w:rFonts w:eastAsia="Times New Roman" w:cs="Times New Roman"/>
          <w:sz w:val="28"/>
          <w:szCs w:val="28"/>
          <w:lang w:eastAsia="lv-LV"/>
        </w:rPr>
      </w:pPr>
    </w:p>
    <w:p w14:paraId="58B335A8" w14:textId="77777777" w:rsidR="00292106" w:rsidRPr="0015004B" w:rsidRDefault="00292106" w:rsidP="00BB696D">
      <w:pPr>
        <w:contextualSpacing/>
        <w:rPr>
          <w:rFonts w:eastAsia="Times New Roman" w:cs="Times New Roman"/>
          <w:sz w:val="28"/>
          <w:szCs w:val="28"/>
          <w:lang w:eastAsia="lv-LV"/>
        </w:rPr>
      </w:pPr>
    </w:p>
    <w:p w14:paraId="55F3D0C2" w14:textId="77777777" w:rsidR="00E55C9B" w:rsidRPr="0015004B" w:rsidRDefault="00E55C9B" w:rsidP="0038756C">
      <w:pPr>
        <w:contextualSpacing/>
        <w:jc w:val="center"/>
        <w:rPr>
          <w:rFonts w:eastAsia="Times New Roman" w:cs="Times New Roman"/>
          <w:vanish/>
          <w:sz w:val="28"/>
          <w:szCs w:val="28"/>
          <w:lang w:eastAsia="lv-LV"/>
        </w:rPr>
      </w:pPr>
      <w:r w:rsidRPr="0015004B">
        <w:rPr>
          <w:rFonts w:eastAsia="Times New Roman" w:cs="Times New Roman"/>
          <w:vanish/>
          <w:sz w:val="28"/>
          <w:szCs w:val="28"/>
          <w:lang w:eastAsia="lv-LV"/>
        </w:rPr>
        <w:t>22</w:t>
      </w:r>
    </w:p>
    <w:p w14:paraId="1FE62B27" w14:textId="17AA4E52" w:rsidR="00157AC1" w:rsidRPr="0015004B" w:rsidRDefault="00641416" w:rsidP="00157AC1">
      <w:pPr>
        <w:contextualSpacing/>
        <w:jc w:val="center"/>
        <w:rPr>
          <w:rFonts w:eastAsia="Times New Roman" w:cs="Times New Roman"/>
          <w:b/>
          <w:bCs/>
          <w:sz w:val="28"/>
          <w:szCs w:val="28"/>
          <w:lang w:eastAsia="lv-LV"/>
        </w:rPr>
      </w:pPr>
      <w:bookmarkStart w:id="44" w:name="n4"/>
      <w:bookmarkEnd w:id="44"/>
      <w:r w:rsidRPr="0015004B">
        <w:rPr>
          <w:rFonts w:eastAsia="Times New Roman" w:cs="Times New Roman"/>
          <w:b/>
          <w:bCs/>
          <w:sz w:val="28"/>
          <w:szCs w:val="28"/>
          <w:lang w:eastAsia="lv-LV"/>
        </w:rPr>
        <w:t>IV</w:t>
      </w:r>
      <w:r w:rsidR="00885E62">
        <w:rPr>
          <w:rFonts w:eastAsia="Times New Roman" w:cs="Times New Roman"/>
          <w:b/>
          <w:bCs/>
          <w:sz w:val="28"/>
          <w:szCs w:val="28"/>
          <w:lang w:eastAsia="lv-LV"/>
        </w:rPr>
        <w:t>.</w:t>
      </w:r>
      <w:r w:rsidR="00E55C9B" w:rsidRPr="0015004B">
        <w:rPr>
          <w:rFonts w:eastAsia="Times New Roman" w:cs="Times New Roman"/>
          <w:b/>
          <w:bCs/>
          <w:sz w:val="28"/>
          <w:szCs w:val="28"/>
          <w:lang w:eastAsia="lv-LV"/>
        </w:rPr>
        <w:t xml:space="preserve"> Neatbilstoši veikto izdevumu atgūšana, ja finansējuma saņēmējs </w:t>
      </w:r>
      <w:r w:rsidR="00157AC1" w:rsidRPr="0015004B">
        <w:rPr>
          <w:rFonts w:eastAsia="Times New Roman" w:cs="Times New Roman"/>
          <w:b/>
          <w:bCs/>
          <w:sz w:val="28"/>
          <w:szCs w:val="28"/>
          <w:lang w:eastAsia="lv-LV"/>
        </w:rPr>
        <w:t xml:space="preserve">ir </w:t>
      </w:r>
      <w:r w:rsidR="00157AC1">
        <w:rPr>
          <w:rFonts w:eastAsia="Times New Roman" w:cs="Times New Roman"/>
          <w:b/>
          <w:bCs/>
          <w:sz w:val="28"/>
          <w:szCs w:val="28"/>
          <w:lang w:eastAsia="lv-LV"/>
        </w:rPr>
        <w:t>valsts budžeta iestāde</w:t>
      </w:r>
      <w:r w:rsidR="002A1E19">
        <w:rPr>
          <w:rFonts w:eastAsia="Times New Roman" w:cs="Times New Roman"/>
          <w:b/>
          <w:bCs/>
          <w:sz w:val="28"/>
          <w:szCs w:val="28"/>
          <w:lang w:eastAsia="lv-LV"/>
        </w:rPr>
        <w:t>, plānošanas reģions</w:t>
      </w:r>
      <w:r w:rsidR="00157AC1">
        <w:rPr>
          <w:rFonts w:eastAsia="Times New Roman" w:cs="Times New Roman"/>
          <w:b/>
          <w:bCs/>
          <w:sz w:val="28"/>
          <w:szCs w:val="28"/>
          <w:lang w:eastAsia="lv-LV"/>
        </w:rPr>
        <w:t>,</w:t>
      </w:r>
      <w:r w:rsidR="00157AC1" w:rsidRPr="001D2546">
        <w:rPr>
          <w:rFonts w:eastAsia="Times New Roman" w:cs="Times New Roman"/>
          <w:b/>
          <w:bCs/>
          <w:sz w:val="28"/>
          <w:szCs w:val="28"/>
          <w:lang w:eastAsia="lv-LV"/>
        </w:rPr>
        <w:t xml:space="preserve"> pašvaldība, </w:t>
      </w:r>
      <w:r w:rsidR="00157AC1" w:rsidRPr="000308E5">
        <w:rPr>
          <w:rFonts w:eastAsia="Times New Roman" w:cs="Times New Roman"/>
          <w:b/>
          <w:bCs/>
          <w:sz w:val="28"/>
          <w:szCs w:val="28"/>
          <w:lang w:eastAsia="lv-LV"/>
        </w:rPr>
        <w:t xml:space="preserve">no valsts budžeta daļēji finansēta atvasināta </w:t>
      </w:r>
      <w:r w:rsidR="00157AC1">
        <w:rPr>
          <w:rFonts w:eastAsia="Times New Roman" w:cs="Times New Roman"/>
          <w:b/>
          <w:bCs/>
          <w:sz w:val="28"/>
          <w:szCs w:val="28"/>
          <w:lang w:eastAsia="lv-LV"/>
        </w:rPr>
        <w:t>p</w:t>
      </w:r>
      <w:r w:rsidR="00157AC1" w:rsidRPr="000308E5">
        <w:rPr>
          <w:rFonts w:eastAsia="Times New Roman" w:cs="Times New Roman"/>
          <w:b/>
          <w:bCs/>
          <w:sz w:val="28"/>
          <w:szCs w:val="28"/>
          <w:lang w:eastAsia="lv-LV"/>
        </w:rPr>
        <w:t>ubliska persona, budžeta nefinansēta iestāde</w:t>
      </w:r>
      <w:r w:rsidR="008A58EF">
        <w:rPr>
          <w:rFonts w:eastAsia="Times New Roman" w:cs="Times New Roman"/>
          <w:b/>
          <w:bCs/>
          <w:sz w:val="28"/>
          <w:szCs w:val="28"/>
          <w:lang w:eastAsia="lv-LV"/>
        </w:rPr>
        <w:t>,</w:t>
      </w:r>
      <w:r w:rsidR="00157AC1" w:rsidRPr="000308E5">
        <w:rPr>
          <w:rFonts w:eastAsia="Times New Roman" w:cs="Times New Roman"/>
          <w:b/>
          <w:bCs/>
          <w:sz w:val="28"/>
          <w:szCs w:val="28"/>
          <w:lang w:eastAsia="lv-LV"/>
        </w:rPr>
        <w:t xml:space="preserve"> valsts kapitālsabiedrība, kura projektu īsteno tai deleģēto valsts pārvaldes</w:t>
      </w:r>
      <w:r w:rsidR="00157AC1">
        <w:rPr>
          <w:rFonts w:eastAsia="Times New Roman" w:cs="Times New Roman"/>
          <w:b/>
          <w:bCs/>
          <w:sz w:val="28"/>
          <w:szCs w:val="28"/>
          <w:lang w:eastAsia="lv-LV"/>
        </w:rPr>
        <w:t xml:space="preserve"> </w:t>
      </w:r>
      <w:r w:rsidR="00157AC1" w:rsidRPr="000308E5">
        <w:rPr>
          <w:rFonts w:eastAsia="Times New Roman" w:cs="Times New Roman"/>
          <w:b/>
          <w:bCs/>
          <w:sz w:val="28"/>
          <w:szCs w:val="28"/>
          <w:lang w:eastAsia="lv-LV"/>
        </w:rPr>
        <w:t>uzdevumu ietvaros</w:t>
      </w:r>
    </w:p>
    <w:p w14:paraId="7B6FB938" w14:textId="2EAB747B" w:rsidR="009C5B39" w:rsidRDefault="009C5B39" w:rsidP="009C5B39">
      <w:pPr>
        <w:contextualSpacing/>
        <w:jc w:val="both"/>
        <w:rPr>
          <w:rFonts w:eastAsia="Times New Roman" w:cs="Times New Roman"/>
          <w:sz w:val="28"/>
          <w:szCs w:val="28"/>
          <w:lang w:eastAsia="lv-LV"/>
        </w:rPr>
      </w:pPr>
      <w:bookmarkStart w:id="45" w:name="p-495434"/>
      <w:bookmarkStart w:id="46" w:name="p19"/>
      <w:bookmarkEnd w:id="45"/>
      <w:bookmarkEnd w:id="46"/>
    </w:p>
    <w:p w14:paraId="45D5C4AB" w14:textId="03C456C6" w:rsidR="001E7F73" w:rsidRPr="0015004B" w:rsidRDefault="003F13F9" w:rsidP="0015004B">
      <w:pPr>
        <w:ind w:firstLine="300"/>
        <w:contextualSpacing/>
        <w:jc w:val="both"/>
        <w:rPr>
          <w:rFonts w:eastAsia="Times New Roman" w:cs="Times New Roman"/>
          <w:sz w:val="28"/>
          <w:szCs w:val="28"/>
          <w:lang w:eastAsia="lv-LV"/>
        </w:rPr>
      </w:pPr>
      <w:r>
        <w:rPr>
          <w:rFonts w:eastAsia="Times New Roman" w:cs="Times New Roman"/>
          <w:sz w:val="28"/>
          <w:szCs w:val="28"/>
          <w:lang w:eastAsia="lv-LV"/>
        </w:rPr>
        <w:lastRenderedPageBreak/>
        <w:t>19</w:t>
      </w:r>
      <w:r w:rsidR="00E55C9B" w:rsidRPr="0015004B">
        <w:rPr>
          <w:rFonts w:eastAsia="Times New Roman" w:cs="Times New Roman"/>
          <w:sz w:val="28"/>
          <w:szCs w:val="28"/>
          <w:lang w:eastAsia="lv-LV"/>
        </w:rPr>
        <w:t xml:space="preserve">. Ja finansējuma saņēmējs, kura īstenotajā projektā ir konstatēta šo noteikumu 2.1.apakšpunktā minētā neatbilstība, kuras rezultātā radušies neatbilstoši veikti izdevumi, ir </w:t>
      </w:r>
      <w:r w:rsidR="00157AC1">
        <w:rPr>
          <w:rFonts w:eastAsia="Times New Roman" w:cs="Times New Roman"/>
          <w:sz w:val="28"/>
          <w:szCs w:val="28"/>
          <w:lang w:eastAsia="lv-LV"/>
        </w:rPr>
        <w:t xml:space="preserve">valsts budžeta iestāde </w:t>
      </w:r>
      <w:r w:rsidR="007C6D0F">
        <w:rPr>
          <w:rFonts w:eastAsia="Times New Roman" w:cs="Times New Roman"/>
          <w:sz w:val="28"/>
          <w:szCs w:val="28"/>
          <w:lang w:eastAsia="lv-LV"/>
        </w:rPr>
        <w:t>vai</w:t>
      </w:r>
      <w:r w:rsidR="00DA61B0">
        <w:rPr>
          <w:rFonts w:eastAsia="Times New Roman" w:cs="Times New Roman"/>
          <w:sz w:val="28"/>
          <w:szCs w:val="28"/>
          <w:lang w:eastAsia="lv-LV"/>
        </w:rPr>
        <w:t xml:space="preserve"> plānošanas reģion</w:t>
      </w:r>
      <w:r w:rsidR="00D10DB4">
        <w:rPr>
          <w:rFonts w:eastAsia="Times New Roman" w:cs="Times New Roman"/>
          <w:sz w:val="28"/>
          <w:szCs w:val="28"/>
          <w:lang w:eastAsia="lv-LV"/>
        </w:rPr>
        <w:t>s</w:t>
      </w:r>
      <w:r w:rsidR="00E55C9B" w:rsidRPr="0015004B">
        <w:rPr>
          <w:rFonts w:eastAsia="Times New Roman" w:cs="Times New Roman"/>
          <w:sz w:val="28"/>
          <w:szCs w:val="28"/>
          <w:lang w:eastAsia="lv-LV"/>
        </w:rPr>
        <w:t>,</w:t>
      </w:r>
      <w:r w:rsidR="001C2F8E" w:rsidRPr="0015004B">
        <w:rPr>
          <w:rFonts w:eastAsia="Times New Roman" w:cs="Times New Roman"/>
          <w:sz w:val="28"/>
          <w:szCs w:val="28"/>
          <w:lang w:eastAsia="lv-LV"/>
        </w:rPr>
        <w:t xml:space="preserve"> </w:t>
      </w:r>
      <w:r w:rsidR="00E57BCB" w:rsidRPr="0015004B">
        <w:rPr>
          <w:rFonts w:eastAsia="Times New Roman" w:cs="Times New Roman"/>
          <w:sz w:val="28"/>
          <w:szCs w:val="28"/>
          <w:lang w:eastAsia="lv-LV"/>
        </w:rPr>
        <w:t>sadarbības iestāde</w:t>
      </w:r>
      <w:r w:rsidR="003A27DF" w:rsidRPr="0015004B">
        <w:rPr>
          <w:rFonts w:eastAsia="Times New Roman" w:cs="Times New Roman"/>
          <w:sz w:val="28"/>
          <w:szCs w:val="28"/>
          <w:lang w:eastAsia="lv-LV"/>
        </w:rPr>
        <w:t xml:space="preserve"> </w:t>
      </w:r>
      <w:r w:rsidR="007C6D0F">
        <w:rPr>
          <w:rFonts w:eastAsia="Times New Roman" w:cs="Times New Roman"/>
          <w:sz w:val="28"/>
          <w:szCs w:val="28"/>
          <w:lang w:eastAsia="lv-LV"/>
        </w:rPr>
        <w:t xml:space="preserve"> pēc</w:t>
      </w:r>
      <w:r w:rsidR="00C94470" w:rsidRPr="0015004B">
        <w:rPr>
          <w:rFonts w:eastAsia="Times New Roman" w:cs="Times New Roman"/>
          <w:sz w:val="28"/>
          <w:szCs w:val="28"/>
          <w:lang w:eastAsia="lv-LV"/>
        </w:rPr>
        <w:t xml:space="preserve"> neatbilstības konstatēšanas</w:t>
      </w:r>
      <w:r w:rsidR="00E55C9B" w:rsidRPr="0015004B">
        <w:rPr>
          <w:rFonts w:eastAsia="Times New Roman" w:cs="Times New Roman"/>
          <w:sz w:val="28"/>
          <w:szCs w:val="28"/>
          <w:lang w:eastAsia="lv-LV"/>
        </w:rPr>
        <w:t>:</w:t>
      </w:r>
    </w:p>
    <w:p w14:paraId="34E6B8C0" w14:textId="586577C0" w:rsidR="001E7F73" w:rsidRPr="0015004B" w:rsidRDefault="003F13F9" w:rsidP="0015004B">
      <w:pPr>
        <w:spacing w:after="120"/>
        <w:ind w:firstLine="301"/>
        <w:jc w:val="both"/>
        <w:rPr>
          <w:rFonts w:eastAsia="Times New Roman" w:cs="Times New Roman"/>
          <w:sz w:val="28"/>
          <w:szCs w:val="28"/>
          <w:lang w:eastAsia="lv-LV"/>
        </w:rPr>
      </w:pPr>
      <w:r>
        <w:rPr>
          <w:rFonts w:eastAsia="Times New Roman" w:cs="Times New Roman"/>
          <w:sz w:val="28"/>
          <w:szCs w:val="28"/>
          <w:lang w:eastAsia="lv-LV"/>
        </w:rPr>
        <w:t>19</w:t>
      </w:r>
      <w:r w:rsidR="008A4F3D" w:rsidRPr="0015004B">
        <w:rPr>
          <w:rFonts w:eastAsia="Times New Roman" w:cs="Times New Roman"/>
          <w:sz w:val="28"/>
          <w:szCs w:val="28"/>
          <w:lang w:eastAsia="lv-LV"/>
        </w:rPr>
        <w:t>.1. ja iespējams</w:t>
      </w:r>
      <w:r w:rsidR="00E55C9B" w:rsidRPr="0015004B">
        <w:rPr>
          <w:rFonts w:eastAsia="Times New Roman" w:cs="Times New Roman"/>
          <w:sz w:val="28"/>
          <w:szCs w:val="28"/>
          <w:lang w:eastAsia="lv-LV"/>
        </w:rPr>
        <w:t>, ietur neatbilstoši veiktos izdevumus no projekta maksājuma pieprasījuma;</w:t>
      </w:r>
    </w:p>
    <w:p w14:paraId="4AF97F26" w14:textId="77777777" w:rsidR="009D11C5" w:rsidRDefault="003F13F9" w:rsidP="009D11C5">
      <w:pPr>
        <w:spacing w:after="120"/>
        <w:ind w:firstLine="301"/>
        <w:jc w:val="both"/>
        <w:rPr>
          <w:rFonts w:eastAsia="Times New Roman" w:cs="Times New Roman"/>
          <w:sz w:val="28"/>
          <w:szCs w:val="28"/>
          <w:lang w:eastAsia="lv-LV"/>
        </w:rPr>
      </w:pPr>
      <w:r>
        <w:rPr>
          <w:rFonts w:eastAsia="Times New Roman" w:cs="Times New Roman"/>
          <w:sz w:val="28"/>
          <w:szCs w:val="28"/>
          <w:lang w:eastAsia="lv-LV"/>
        </w:rPr>
        <w:t>19</w:t>
      </w:r>
      <w:r w:rsidR="00E55C9B" w:rsidRPr="0015004B">
        <w:rPr>
          <w:rFonts w:eastAsia="Times New Roman" w:cs="Times New Roman"/>
          <w:sz w:val="28"/>
          <w:szCs w:val="28"/>
          <w:lang w:eastAsia="lv-LV"/>
        </w:rPr>
        <w:t>.2. ja neatbilstoši veiktos izdevumus nav iespējams ie</w:t>
      </w:r>
      <w:r w:rsidR="00AC4D04" w:rsidRPr="0015004B">
        <w:rPr>
          <w:rFonts w:eastAsia="Times New Roman" w:cs="Times New Roman"/>
          <w:sz w:val="28"/>
          <w:szCs w:val="28"/>
          <w:lang w:eastAsia="lv-LV"/>
        </w:rPr>
        <w:t xml:space="preserve">turēt saskaņā ar šo noteikumu </w:t>
      </w:r>
      <w:r>
        <w:rPr>
          <w:rFonts w:eastAsia="Times New Roman" w:cs="Times New Roman"/>
          <w:sz w:val="28"/>
          <w:szCs w:val="28"/>
          <w:lang w:eastAsia="lv-LV"/>
        </w:rPr>
        <w:t>19</w:t>
      </w:r>
      <w:r w:rsidR="003834A4">
        <w:rPr>
          <w:rFonts w:eastAsia="Times New Roman" w:cs="Times New Roman"/>
          <w:sz w:val="28"/>
          <w:szCs w:val="28"/>
          <w:lang w:eastAsia="lv-LV"/>
        </w:rPr>
        <w:t>.1</w:t>
      </w:r>
      <w:r w:rsidR="00E55C9B" w:rsidRPr="0015004B">
        <w:rPr>
          <w:rFonts w:eastAsia="Times New Roman" w:cs="Times New Roman"/>
          <w:sz w:val="28"/>
          <w:szCs w:val="28"/>
          <w:lang w:eastAsia="lv-LV"/>
        </w:rPr>
        <w:t xml:space="preserve">apakšpunktu un vienam projektam vienas neatbilstības gadījumā neatbilstoši veikto izdevumu summa nepārsniedz </w:t>
      </w:r>
      <w:r w:rsidR="007C0529" w:rsidRPr="0015004B">
        <w:rPr>
          <w:rFonts w:eastAsia="Times New Roman" w:cs="Times New Roman"/>
          <w:sz w:val="28"/>
          <w:szCs w:val="28"/>
          <w:lang w:eastAsia="lv-LV"/>
        </w:rPr>
        <w:t>250</w:t>
      </w:r>
      <w:r w:rsidR="00E55C9B" w:rsidRPr="0015004B">
        <w:rPr>
          <w:rFonts w:eastAsia="Times New Roman" w:cs="Times New Roman"/>
          <w:sz w:val="28"/>
          <w:szCs w:val="28"/>
          <w:lang w:eastAsia="lv-LV"/>
        </w:rPr>
        <w:t xml:space="preserve"> </w:t>
      </w:r>
      <w:proofErr w:type="spellStart"/>
      <w:r w:rsidR="00E55C9B" w:rsidRPr="0015004B">
        <w:rPr>
          <w:rFonts w:eastAsia="Times New Roman" w:cs="Times New Roman"/>
          <w:i/>
          <w:iCs/>
          <w:sz w:val="28"/>
          <w:szCs w:val="28"/>
          <w:lang w:eastAsia="lv-LV"/>
        </w:rPr>
        <w:t>euro</w:t>
      </w:r>
      <w:proofErr w:type="spellEnd"/>
      <w:r w:rsidR="00E55C9B" w:rsidRPr="0015004B">
        <w:rPr>
          <w:rFonts w:eastAsia="Times New Roman" w:cs="Times New Roman"/>
          <w:sz w:val="28"/>
          <w:szCs w:val="28"/>
          <w:lang w:eastAsia="lv-LV"/>
        </w:rPr>
        <w:t>, neatbilstoši veiktos iz</w:t>
      </w:r>
      <w:r w:rsidR="00F35086">
        <w:rPr>
          <w:rFonts w:eastAsia="Times New Roman" w:cs="Times New Roman"/>
          <w:sz w:val="28"/>
          <w:szCs w:val="28"/>
          <w:lang w:eastAsia="lv-LV"/>
        </w:rPr>
        <w:t>devumus</w:t>
      </w:r>
      <w:r w:rsidR="0065351B">
        <w:rPr>
          <w:rFonts w:eastAsia="Times New Roman" w:cs="Times New Roman"/>
          <w:sz w:val="28"/>
          <w:szCs w:val="28"/>
          <w:lang w:eastAsia="lv-LV"/>
        </w:rPr>
        <w:t xml:space="preserve"> </w:t>
      </w:r>
      <w:r w:rsidR="00DE3FE9" w:rsidRPr="002D71F8">
        <w:rPr>
          <w:rFonts w:eastAsia="Times New Roman" w:cs="Times New Roman"/>
          <w:sz w:val="28"/>
          <w:szCs w:val="28"/>
          <w:lang w:eastAsia="lv-LV"/>
        </w:rPr>
        <w:t>neatgūst</w:t>
      </w:r>
      <w:r w:rsidR="00F35086">
        <w:rPr>
          <w:rFonts w:eastAsia="Times New Roman" w:cs="Times New Roman"/>
          <w:sz w:val="28"/>
          <w:szCs w:val="28"/>
          <w:lang w:eastAsia="lv-LV"/>
        </w:rPr>
        <w:t>;</w:t>
      </w:r>
      <w:r w:rsidR="00F35086" w:rsidRPr="00F35086">
        <w:rPr>
          <w:rFonts w:eastAsia="Times New Roman" w:cs="Times New Roman"/>
          <w:sz w:val="28"/>
          <w:szCs w:val="28"/>
          <w:lang w:eastAsia="lv-LV"/>
        </w:rPr>
        <w:t xml:space="preserve"> </w:t>
      </w:r>
    </w:p>
    <w:p w14:paraId="1FAB97B8" w14:textId="313A22B3" w:rsidR="00AE172F" w:rsidRPr="0015004B" w:rsidRDefault="003F13F9" w:rsidP="009D11C5">
      <w:pPr>
        <w:spacing w:after="120"/>
        <w:ind w:firstLine="301"/>
        <w:jc w:val="both"/>
        <w:rPr>
          <w:rFonts w:eastAsia="Times New Roman" w:cs="Times New Roman"/>
          <w:sz w:val="28"/>
          <w:szCs w:val="28"/>
          <w:lang w:eastAsia="lv-LV"/>
        </w:rPr>
      </w:pPr>
      <w:r>
        <w:rPr>
          <w:rFonts w:eastAsia="Times New Roman" w:cs="Times New Roman"/>
          <w:sz w:val="28"/>
          <w:szCs w:val="28"/>
          <w:lang w:eastAsia="lv-LV"/>
        </w:rPr>
        <w:t>19</w:t>
      </w:r>
      <w:r w:rsidR="00E55C9B" w:rsidRPr="0015004B">
        <w:rPr>
          <w:rFonts w:eastAsia="Times New Roman" w:cs="Times New Roman"/>
          <w:sz w:val="28"/>
          <w:szCs w:val="28"/>
          <w:lang w:eastAsia="lv-LV"/>
        </w:rPr>
        <w:t>.3. ja neatbilstoši veiktos izdevumus n</w:t>
      </w:r>
      <w:r w:rsidR="009D11C5">
        <w:rPr>
          <w:rFonts w:eastAsia="Times New Roman" w:cs="Times New Roman"/>
          <w:sz w:val="28"/>
          <w:szCs w:val="28"/>
          <w:lang w:eastAsia="lv-LV"/>
        </w:rPr>
        <w:t xml:space="preserve">av iespējams ieturēt saskaņā ar </w:t>
      </w:r>
      <w:r w:rsidR="00E55C9B" w:rsidRPr="0015004B">
        <w:rPr>
          <w:rFonts w:eastAsia="Times New Roman" w:cs="Times New Roman"/>
          <w:sz w:val="28"/>
          <w:szCs w:val="28"/>
          <w:lang w:eastAsia="lv-LV"/>
        </w:rPr>
        <w:t>šo noteikumu</w:t>
      </w:r>
      <w:r w:rsidR="009D11C5">
        <w:rPr>
          <w:rFonts w:eastAsia="Times New Roman" w:cs="Times New Roman"/>
          <w:sz w:val="28"/>
          <w:szCs w:val="28"/>
          <w:lang w:eastAsia="lv-LV"/>
        </w:rPr>
        <w:t xml:space="preserve"> </w:t>
      </w:r>
      <w:r>
        <w:rPr>
          <w:rFonts w:eastAsia="Times New Roman" w:cs="Times New Roman"/>
          <w:sz w:val="28"/>
          <w:szCs w:val="28"/>
          <w:lang w:eastAsia="lv-LV"/>
        </w:rPr>
        <w:t>19</w:t>
      </w:r>
      <w:r w:rsidR="002B5945">
        <w:rPr>
          <w:rFonts w:eastAsia="Times New Roman" w:cs="Times New Roman"/>
          <w:sz w:val="28"/>
          <w:szCs w:val="28"/>
          <w:lang w:eastAsia="lv-LV"/>
        </w:rPr>
        <w:t>.1.apakšpunktu</w:t>
      </w:r>
      <w:r w:rsidR="009D11C5">
        <w:rPr>
          <w:rFonts w:eastAsia="Times New Roman" w:cs="Times New Roman"/>
          <w:sz w:val="28"/>
          <w:szCs w:val="28"/>
          <w:lang w:eastAsia="lv-LV"/>
        </w:rPr>
        <w:t xml:space="preserve"> vai </w:t>
      </w:r>
      <w:r w:rsidR="00433938" w:rsidRPr="009659BF">
        <w:rPr>
          <w:rFonts w:eastAsia="Times New Roman" w:cs="Times New Roman"/>
          <w:sz w:val="28"/>
          <w:szCs w:val="28"/>
          <w:lang w:eastAsia="lv-LV"/>
        </w:rPr>
        <w:t>piemērot šo noteikumu</w:t>
      </w:r>
      <w:r w:rsidR="009D11C5">
        <w:rPr>
          <w:rFonts w:eastAsia="Times New Roman" w:cs="Times New Roman"/>
          <w:sz w:val="28"/>
          <w:szCs w:val="28"/>
          <w:lang w:eastAsia="lv-LV"/>
        </w:rPr>
        <w:t xml:space="preserve"> </w:t>
      </w:r>
      <w:r w:rsidRPr="009659BF">
        <w:rPr>
          <w:rFonts w:eastAsia="Times New Roman" w:cs="Times New Roman"/>
          <w:sz w:val="28"/>
          <w:szCs w:val="28"/>
          <w:lang w:eastAsia="lv-LV"/>
        </w:rPr>
        <w:t>19</w:t>
      </w:r>
      <w:r w:rsidR="00433938" w:rsidRPr="009659BF">
        <w:rPr>
          <w:rFonts w:eastAsia="Times New Roman" w:cs="Times New Roman"/>
          <w:sz w:val="28"/>
          <w:szCs w:val="28"/>
          <w:lang w:eastAsia="lv-LV"/>
        </w:rPr>
        <w:t>.2.apakšpunktā paredzēto kārtību</w:t>
      </w:r>
      <w:r w:rsidR="00433938">
        <w:rPr>
          <w:rFonts w:eastAsia="Times New Roman" w:cs="Times New Roman"/>
          <w:sz w:val="28"/>
          <w:szCs w:val="28"/>
          <w:lang w:eastAsia="lv-LV"/>
        </w:rPr>
        <w:t xml:space="preserve">, </w:t>
      </w:r>
      <w:r w:rsidR="00435FC4" w:rsidRPr="002D71F8">
        <w:rPr>
          <w:rFonts w:eastAsia="Times New Roman" w:cs="Times New Roman"/>
          <w:sz w:val="28"/>
          <w:szCs w:val="28"/>
          <w:lang w:eastAsia="lv-LV"/>
        </w:rPr>
        <w:t>pieņem</w:t>
      </w:r>
      <w:r w:rsidR="001C6B1E" w:rsidRPr="002D71F8">
        <w:rPr>
          <w:rFonts w:eastAsia="Times New Roman" w:cs="Times New Roman"/>
          <w:sz w:val="28"/>
          <w:szCs w:val="28"/>
          <w:lang w:eastAsia="lv-LV"/>
        </w:rPr>
        <w:t xml:space="preserve"> lēmumu</w:t>
      </w:r>
      <w:r w:rsidR="0095573C" w:rsidRPr="002D71F8">
        <w:rPr>
          <w:rFonts w:eastAsia="Times New Roman" w:cs="Times New Roman"/>
          <w:sz w:val="28"/>
          <w:szCs w:val="28"/>
          <w:lang w:eastAsia="lv-LV"/>
        </w:rPr>
        <w:t xml:space="preserve"> par neatbilstoši veiktajiem izdevumiem projektā</w:t>
      </w:r>
      <w:r w:rsidR="007C6D0F" w:rsidRPr="002D71F8">
        <w:rPr>
          <w:rFonts w:eastAsia="Times New Roman" w:cs="Times New Roman"/>
          <w:sz w:val="28"/>
          <w:szCs w:val="28"/>
          <w:lang w:eastAsia="lv-LV"/>
        </w:rPr>
        <w:t>,</w:t>
      </w:r>
      <w:r w:rsidR="007C6D0F" w:rsidRPr="003070D3">
        <w:rPr>
          <w:rFonts w:eastAsia="Times New Roman" w:cs="Times New Roman"/>
          <w:sz w:val="28"/>
          <w:szCs w:val="28"/>
          <w:lang w:eastAsia="lv-LV"/>
        </w:rPr>
        <w:t xml:space="preserve"> un</w:t>
      </w:r>
      <w:r w:rsidR="007578D6" w:rsidRPr="003070D3">
        <w:rPr>
          <w:rFonts w:eastAsia="Times New Roman" w:cs="Times New Roman"/>
          <w:sz w:val="28"/>
          <w:szCs w:val="28"/>
          <w:lang w:eastAsia="lv-LV"/>
        </w:rPr>
        <w:t xml:space="preserve"> informāciju par </w:t>
      </w:r>
      <w:r w:rsidR="003070D3">
        <w:rPr>
          <w:rFonts w:eastAsia="Times New Roman" w:cs="Times New Roman"/>
          <w:sz w:val="28"/>
          <w:szCs w:val="28"/>
          <w:lang w:eastAsia="lv-LV"/>
        </w:rPr>
        <w:t xml:space="preserve">minēto </w:t>
      </w:r>
      <w:r w:rsidR="00331E85">
        <w:rPr>
          <w:rFonts w:eastAsia="Times New Roman" w:cs="Times New Roman"/>
          <w:sz w:val="28"/>
          <w:szCs w:val="28"/>
          <w:lang w:eastAsia="lv-LV"/>
        </w:rPr>
        <w:t>lēmumu</w:t>
      </w:r>
      <w:r w:rsidR="00331E85" w:rsidRPr="003070D3">
        <w:rPr>
          <w:rFonts w:eastAsia="Times New Roman" w:cs="Times New Roman"/>
          <w:sz w:val="28"/>
          <w:szCs w:val="28"/>
          <w:lang w:eastAsia="lv-LV"/>
        </w:rPr>
        <w:t xml:space="preserve"> </w:t>
      </w:r>
      <w:r w:rsidR="007578D6" w:rsidRPr="003070D3">
        <w:rPr>
          <w:rFonts w:eastAsia="Times New Roman" w:cs="Times New Roman"/>
          <w:sz w:val="28"/>
          <w:szCs w:val="28"/>
          <w:lang w:eastAsia="lv-LV"/>
        </w:rPr>
        <w:t>ievada vadības informācijas sistēmā</w:t>
      </w:r>
      <w:r w:rsidR="00494130">
        <w:rPr>
          <w:rFonts w:eastAsia="Times New Roman" w:cs="Times New Roman"/>
          <w:sz w:val="28"/>
          <w:szCs w:val="28"/>
          <w:lang w:eastAsia="lv-LV"/>
        </w:rPr>
        <w:t>, un</w:t>
      </w:r>
      <w:r w:rsidR="007C6D0F" w:rsidRPr="003070D3">
        <w:rPr>
          <w:rFonts w:eastAsia="Times New Roman" w:cs="Times New Roman"/>
          <w:sz w:val="28"/>
          <w:szCs w:val="28"/>
          <w:lang w:eastAsia="lv-LV"/>
        </w:rPr>
        <w:t xml:space="preserve"> </w:t>
      </w:r>
      <w:r w:rsidR="00494130">
        <w:rPr>
          <w:rFonts w:eastAsia="Times New Roman" w:cs="Times New Roman"/>
          <w:sz w:val="28"/>
          <w:szCs w:val="28"/>
          <w:lang w:eastAsia="lv-LV"/>
        </w:rPr>
        <w:t>t</w:t>
      </w:r>
      <w:r w:rsidR="00543B01" w:rsidRPr="003070D3">
        <w:rPr>
          <w:rFonts w:eastAsia="Times New Roman" w:cs="Times New Roman"/>
          <w:sz w:val="28"/>
          <w:szCs w:val="28"/>
          <w:lang w:eastAsia="lv-LV"/>
        </w:rPr>
        <w:t>riju d</w:t>
      </w:r>
      <w:r w:rsidR="009C36F1" w:rsidRPr="003070D3">
        <w:rPr>
          <w:rFonts w:eastAsia="Times New Roman" w:cs="Times New Roman"/>
          <w:sz w:val="28"/>
          <w:szCs w:val="28"/>
          <w:lang w:eastAsia="lv-LV"/>
        </w:rPr>
        <w:t xml:space="preserve">arbdienu laikā </w:t>
      </w:r>
      <w:r w:rsidR="00494130">
        <w:rPr>
          <w:rFonts w:eastAsia="Times New Roman" w:cs="Times New Roman"/>
          <w:sz w:val="28"/>
          <w:szCs w:val="28"/>
          <w:lang w:eastAsia="lv-LV"/>
        </w:rPr>
        <w:t xml:space="preserve">informē </w:t>
      </w:r>
      <w:r w:rsidR="00C3338D" w:rsidRPr="003070D3">
        <w:rPr>
          <w:rFonts w:eastAsia="Times New Roman" w:cs="Times New Roman"/>
          <w:sz w:val="28"/>
          <w:szCs w:val="28"/>
          <w:lang w:eastAsia="lv-LV"/>
        </w:rPr>
        <w:t>vadoš</w:t>
      </w:r>
      <w:r w:rsidR="00494130">
        <w:rPr>
          <w:rFonts w:eastAsia="Times New Roman" w:cs="Times New Roman"/>
          <w:sz w:val="28"/>
          <w:szCs w:val="28"/>
          <w:lang w:eastAsia="lv-LV"/>
        </w:rPr>
        <w:t>o</w:t>
      </w:r>
      <w:r w:rsidR="00C3338D" w:rsidRPr="003070D3">
        <w:rPr>
          <w:rFonts w:eastAsia="Times New Roman" w:cs="Times New Roman"/>
          <w:sz w:val="28"/>
          <w:szCs w:val="28"/>
          <w:lang w:eastAsia="lv-LV"/>
        </w:rPr>
        <w:t xml:space="preserve"> iestādi</w:t>
      </w:r>
      <w:r w:rsidR="00A76CA8">
        <w:rPr>
          <w:rFonts w:eastAsia="Times New Roman" w:cs="Times New Roman"/>
          <w:sz w:val="28"/>
          <w:szCs w:val="28"/>
          <w:lang w:eastAsia="lv-LV"/>
        </w:rPr>
        <w:t xml:space="preserve">, </w:t>
      </w:r>
      <w:r w:rsidR="00A76CA8" w:rsidRPr="009659BF">
        <w:rPr>
          <w:rFonts w:eastAsia="Times New Roman" w:cs="Times New Roman"/>
          <w:sz w:val="28"/>
          <w:szCs w:val="28"/>
          <w:lang w:eastAsia="lv-LV"/>
        </w:rPr>
        <w:t>atbildīgo iestādi</w:t>
      </w:r>
      <w:r w:rsidR="00870743">
        <w:rPr>
          <w:rFonts w:eastAsia="Times New Roman" w:cs="Times New Roman"/>
          <w:sz w:val="28"/>
          <w:szCs w:val="28"/>
          <w:lang w:eastAsia="lv-LV"/>
        </w:rPr>
        <w:t xml:space="preserve"> un</w:t>
      </w:r>
      <w:r w:rsidR="00C3338D" w:rsidRPr="003070D3">
        <w:rPr>
          <w:rFonts w:eastAsia="Times New Roman" w:cs="Times New Roman"/>
          <w:sz w:val="28"/>
          <w:szCs w:val="28"/>
          <w:lang w:eastAsia="lv-LV"/>
        </w:rPr>
        <w:t xml:space="preserve"> </w:t>
      </w:r>
      <w:r w:rsidR="001927FF" w:rsidRPr="003070D3">
        <w:rPr>
          <w:rFonts w:eastAsia="Times New Roman" w:cs="Times New Roman"/>
          <w:sz w:val="28"/>
          <w:szCs w:val="28"/>
          <w:lang w:eastAsia="lv-LV"/>
        </w:rPr>
        <w:t>sertifikācijas iestādi</w:t>
      </w:r>
      <w:r w:rsidR="00F35086" w:rsidRPr="003070D3">
        <w:rPr>
          <w:rFonts w:eastAsia="Times New Roman" w:cs="Times New Roman"/>
          <w:sz w:val="28"/>
          <w:szCs w:val="28"/>
          <w:lang w:eastAsia="lv-LV"/>
        </w:rPr>
        <w:t>.</w:t>
      </w:r>
      <w:r w:rsidR="00A8798B" w:rsidRPr="008819E5">
        <w:rPr>
          <w:rFonts w:eastAsia="Times New Roman" w:cs="Times New Roman"/>
          <w:b/>
          <w:sz w:val="28"/>
          <w:szCs w:val="28"/>
          <w:lang w:eastAsia="lv-LV"/>
        </w:rPr>
        <w:t xml:space="preserve">  </w:t>
      </w:r>
      <w:r w:rsidR="00A8798B" w:rsidRPr="003070D3">
        <w:rPr>
          <w:rFonts w:eastAsia="Times New Roman" w:cs="Times New Roman"/>
          <w:sz w:val="28"/>
          <w:szCs w:val="28"/>
          <w:lang w:eastAsia="lv-LV"/>
        </w:rPr>
        <w:t xml:space="preserve"> </w:t>
      </w:r>
    </w:p>
    <w:p w14:paraId="7A5CA182" w14:textId="77777777" w:rsidR="001E7F73" w:rsidRPr="0015004B" w:rsidRDefault="001E7F73" w:rsidP="0015004B">
      <w:pPr>
        <w:contextualSpacing/>
        <w:jc w:val="both"/>
        <w:rPr>
          <w:rFonts w:eastAsia="Times New Roman" w:cs="Times New Roman"/>
          <w:sz w:val="28"/>
          <w:szCs w:val="28"/>
          <w:lang w:eastAsia="lv-LV"/>
        </w:rPr>
      </w:pPr>
    </w:p>
    <w:p w14:paraId="4D875147" w14:textId="5C2D39D2" w:rsidR="001E7F73" w:rsidRPr="0015004B" w:rsidRDefault="003F13F9" w:rsidP="0015004B">
      <w:pPr>
        <w:ind w:firstLine="300"/>
        <w:contextualSpacing/>
        <w:jc w:val="both"/>
        <w:rPr>
          <w:rFonts w:eastAsia="Times New Roman" w:cs="Times New Roman"/>
          <w:sz w:val="28"/>
          <w:szCs w:val="28"/>
          <w:lang w:eastAsia="lv-LV"/>
        </w:rPr>
      </w:pPr>
      <w:r>
        <w:rPr>
          <w:rFonts w:eastAsia="Times New Roman" w:cs="Times New Roman"/>
          <w:sz w:val="28"/>
          <w:szCs w:val="28"/>
          <w:lang w:eastAsia="lv-LV"/>
        </w:rPr>
        <w:t>20</w:t>
      </w:r>
      <w:r w:rsidR="00F6732D" w:rsidRPr="0015004B">
        <w:rPr>
          <w:rFonts w:eastAsia="Times New Roman" w:cs="Times New Roman"/>
          <w:sz w:val="28"/>
          <w:szCs w:val="28"/>
          <w:lang w:eastAsia="lv-LV"/>
        </w:rPr>
        <w:t xml:space="preserve">. </w:t>
      </w:r>
      <w:r w:rsidR="008F7E58" w:rsidRPr="0015004B">
        <w:rPr>
          <w:rFonts w:eastAsia="Times New Roman" w:cs="Times New Roman"/>
          <w:sz w:val="28"/>
          <w:szCs w:val="28"/>
          <w:lang w:eastAsia="lv-LV"/>
        </w:rPr>
        <w:t xml:space="preserve">Ja </w:t>
      </w:r>
      <w:r w:rsidR="00CF4718" w:rsidRPr="0015004B">
        <w:rPr>
          <w:rFonts w:eastAsia="Times New Roman" w:cs="Times New Roman"/>
          <w:sz w:val="28"/>
          <w:szCs w:val="28"/>
          <w:lang w:eastAsia="lv-LV"/>
        </w:rPr>
        <w:t>finansējuma saņēmējs, kura īstenotajā projektā ir konstatēta</w:t>
      </w:r>
      <w:r w:rsidR="00CF4718" w:rsidRPr="002D71F8">
        <w:rPr>
          <w:rFonts w:eastAsia="Times New Roman" w:cs="Times New Roman"/>
          <w:sz w:val="28"/>
          <w:szCs w:val="28"/>
          <w:lang w:eastAsia="lv-LV"/>
        </w:rPr>
        <w:t xml:space="preserve"> </w:t>
      </w:r>
      <w:r w:rsidR="001B4684" w:rsidRPr="002D71F8">
        <w:rPr>
          <w:rFonts w:eastAsia="Times New Roman" w:cs="Times New Roman"/>
          <w:sz w:val="28"/>
          <w:szCs w:val="28"/>
          <w:lang w:eastAsia="lv-LV"/>
        </w:rPr>
        <w:t xml:space="preserve">šo noteikumu 2.1.apakšpunktā minētā </w:t>
      </w:r>
      <w:r w:rsidR="00CF4718" w:rsidRPr="002D71F8">
        <w:rPr>
          <w:rFonts w:eastAsia="Times New Roman" w:cs="Times New Roman"/>
          <w:sz w:val="28"/>
          <w:szCs w:val="28"/>
          <w:lang w:eastAsia="lv-LV"/>
        </w:rPr>
        <w:t>neatbilstība,</w:t>
      </w:r>
      <w:r w:rsidR="00CF4718" w:rsidRPr="0015004B">
        <w:rPr>
          <w:rFonts w:eastAsia="Times New Roman" w:cs="Times New Roman"/>
          <w:sz w:val="28"/>
          <w:szCs w:val="28"/>
          <w:lang w:eastAsia="lv-LV"/>
        </w:rPr>
        <w:t xml:space="preserve"> kuras </w:t>
      </w:r>
      <w:r w:rsidR="00885E62">
        <w:rPr>
          <w:rFonts w:eastAsia="Times New Roman" w:cs="Times New Roman"/>
          <w:sz w:val="28"/>
          <w:szCs w:val="28"/>
          <w:lang w:eastAsia="lv-LV"/>
        </w:rPr>
        <w:t>rezultātā</w:t>
      </w:r>
      <w:r w:rsidR="009C36F1">
        <w:rPr>
          <w:rFonts w:eastAsia="Times New Roman" w:cs="Times New Roman"/>
          <w:sz w:val="28"/>
          <w:szCs w:val="28"/>
          <w:lang w:eastAsia="lv-LV"/>
        </w:rPr>
        <w:t xml:space="preserve"> </w:t>
      </w:r>
      <w:r w:rsidR="00CF4718" w:rsidRPr="0015004B">
        <w:rPr>
          <w:rFonts w:eastAsia="Times New Roman" w:cs="Times New Roman"/>
          <w:sz w:val="28"/>
          <w:szCs w:val="28"/>
          <w:lang w:eastAsia="lv-LV"/>
        </w:rPr>
        <w:t>radušies n</w:t>
      </w:r>
      <w:r w:rsidR="00DA213A">
        <w:rPr>
          <w:rFonts w:eastAsia="Times New Roman" w:cs="Times New Roman"/>
          <w:sz w:val="28"/>
          <w:szCs w:val="28"/>
          <w:lang w:eastAsia="lv-LV"/>
        </w:rPr>
        <w:t>eatbilstoši veikti izdevumi, ir</w:t>
      </w:r>
      <w:r w:rsidR="00157AC1">
        <w:rPr>
          <w:rFonts w:eastAsia="Times New Roman" w:cs="Times New Roman"/>
          <w:sz w:val="28"/>
          <w:szCs w:val="28"/>
          <w:lang w:eastAsia="lv-LV"/>
        </w:rPr>
        <w:t xml:space="preserve"> pašvaldība, </w:t>
      </w:r>
      <w:r w:rsidR="00157AC1" w:rsidRPr="000308E5">
        <w:rPr>
          <w:rFonts w:eastAsia="Times New Roman" w:cs="Times New Roman"/>
          <w:sz w:val="28"/>
          <w:szCs w:val="28"/>
          <w:lang w:eastAsia="lv-LV"/>
        </w:rPr>
        <w:t>no valsts budžeta daļēji finansēta atvasināta publiska persona</w:t>
      </w:r>
      <w:r w:rsidR="00157AC1">
        <w:rPr>
          <w:rFonts w:eastAsia="Times New Roman" w:cs="Times New Roman"/>
          <w:sz w:val="28"/>
          <w:szCs w:val="28"/>
          <w:lang w:eastAsia="lv-LV"/>
        </w:rPr>
        <w:t xml:space="preserve"> (izņemot plānošanas reģionu)</w:t>
      </w:r>
      <w:r w:rsidR="00157AC1" w:rsidRPr="000308E5">
        <w:rPr>
          <w:rFonts w:eastAsia="Times New Roman" w:cs="Times New Roman"/>
          <w:sz w:val="28"/>
          <w:szCs w:val="28"/>
          <w:lang w:eastAsia="lv-LV"/>
        </w:rPr>
        <w:t>, budžeta nefinansēta iestāde</w:t>
      </w:r>
      <w:r w:rsidR="005E32C8">
        <w:rPr>
          <w:rFonts w:eastAsia="Times New Roman" w:cs="Times New Roman"/>
          <w:sz w:val="28"/>
          <w:szCs w:val="28"/>
          <w:lang w:eastAsia="lv-LV"/>
        </w:rPr>
        <w:t>,</w:t>
      </w:r>
      <w:r w:rsidR="00157AC1" w:rsidRPr="000308E5">
        <w:rPr>
          <w:rFonts w:eastAsia="Times New Roman" w:cs="Times New Roman"/>
          <w:sz w:val="28"/>
          <w:szCs w:val="28"/>
          <w:lang w:eastAsia="lv-LV"/>
        </w:rPr>
        <w:t xml:space="preserve"> valsts kapitālsabiedrība, kura projektu īsteno tai deleģēto valsts pārvaldes uzdevumu ietvaros</w:t>
      </w:r>
      <w:r w:rsidR="00CF4718" w:rsidRPr="0015004B">
        <w:rPr>
          <w:rFonts w:eastAsia="Times New Roman" w:cs="Times New Roman"/>
          <w:sz w:val="28"/>
          <w:szCs w:val="28"/>
          <w:lang w:eastAsia="lv-LV"/>
        </w:rPr>
        <w:t xml:space="preserve">, </w:t>
      </w:r>
      <w:r w:rsidR="00222918" w:rsidRPr="0015004B">
        <w:rPr>
          <w:rFonts w:eastAsia="Times New Roman" w:cs="Times New Roman"/>
          <w:sz w:val="28"/>
          <w:szCs w:val="28"/>
          <w:lang w:eastAsia="lv-LV"/>
        </w:rPr>
        <w:t>sadarbības iestāde</w:t>
      </w:r>
      <w:r w:rsidR="003A27DF" w:rsidRPr="0015004B">
        <w:rPr>
          <w:rFonts w:eastAsia="Times New Roman" w:cs="Times New Roman"/>
          <w:sz w:val="28"/>
          <w:szCs w:val="28"/>
          <w:lang w:eastAsia="lv-LV"/>
        </w:rPr>
        <w:t xml:space="preserve"> </w:t>
      </w:r>
      <w:r w:rsidR="007C6D0F">
        <w:rPr>
          <w:rFonts w:eastAsia="Times New Roman" w:cs="Times New Roman"/>
          <w:sz w:val="28"/>
          <w:szCs w:val="28"/>
          <w:lang w:eastAsia="lv-LV"/>
        </w:rPr>
        <w:t xml:space="preserve"> pēc</w:t>
      </w:r>
      <w:r w:rsidR="00C94470" w:rsidRPr="0015004B">
        <w:rPr>
          <w:rFonts w:eastAsia="Times New Roman" w:cs="Times New Roman"/>
          <w:sz w:val="28"/>
          <w:szCs w:val="28"/>
          <w:lang w:eastAsia="lv-LV"/>
        </w:rPr>
        <w:t xml:space="preserve"> neatbilstības konstatēšanas</w:t>
      </w:r>
      <w:r w:rsidR="00CF4718" w:rsidRPr="0015004B">
        <w:rPr>
          <w:rFonts w:eastAsia="Times New Roman" w:cs="Times New Roman"/>
          <w:sz w:val="28"/>
          <w:szCs w:val="28"/>
          <w:lang w:eastAsia="lv-LV"/>
        </w:rPr>
        <w:t>:</w:t>
      </w:r>
    </w:p>
    <w:p w14:paraId="13E42FB3" w14:textId="5A7231B1" w:rsidR="00CF4718" w:rsidRPr="0015004B" w:rsidRDefault="003F13F9" w:rsidP="0015004B">
      <w:pPr>
        <w:spacing w:after="120"/>
        <w:ind w:firstLine="301"/>
        <w:jc w:val="both"/>
        <w:rPr>
          <w:rFonts w:eastAsia="Times New Roman" w:cs="Times New Roman"/>
          <w:sz w:val="28"/>
          <w:szCs w:val="28"/>
          <w:lang w:eastAsia="lv-LV"/>
        </w:rPr>
      </w:pPr>
      <w:r>
        <w:rPr>
          <w:rFonts w:eastAsia="Times New Roman" w:cs="Times New Roman"/>
          <w:sz w:val="28"/>
          <w:szCs w:val="28"/>
          <w:lang w:eastAsia="lv-LV"/>
        </w:rPr>
        <w:t>20</w:t>
      </w:r>
      <w:r w:rsidR="00CF4718" w:rsidRPr="0015004B">
        <w:rPr>
          <w:rFonts w:eastAsia="Times New Roman" w:cs="Times New Roman"/>
          <w:sz w:val="28"/>
          <w:szCs w:val="28"/>
          <w:lang w:eastAsia="lv-LV"/>
        </w:rPr>
        <w:t xml:space="preserve">.1. ja iespējams, ietur neatbilstoši veiktos izdevumus no projekta  </w:t>
      </w:r>
      <w:r w:rsidR="00A67CF1" w:rsidRPr="0015004B">
        <w:rPr>
          <w:rFonts w:eastAsia="Times New Roman" w:cs="Times New Roman"/>
          <w:sz w:val="28"/>
          <w:szCs w:val="28"/>
          <w:lang w:eastAsia="lv-LV"/>
        </w:rPr>
        <w:t>maksājuma pieprasījuma</w:t>
      </w:r>
      <w:r w:rsidR="00CF4718" w:rsidRPr="0015004B">
        <w:rPr>
          <w:rFonts w:eastAsia="Times New Roman" w:cs="Times New Roman"/>
          <w:sz w:val="28"/>
          <w:szCs w:val="28"/>
          <w:lang w:eastAsia="lv-LV"/>
        </w:rPr>
        <w:t>;</w:t>
      </w:r>
    </w:p>
    <w:p w14:paraId="3406A6EB" w14:textId="7A575598" w:rsidR="00CF4718" w:rsidRPr="0015004B" w:rsidRDefault="003F13F9" w:rsidP="0015004B">
      <w:pPr>
        <w:spacing w:after="120"/>
        <w:ind w:firstLine="301"/>
        <w:jc w:val="both"/>
        <w:rPr>
          <w:rFonts w:eastAsia="Times New Roman" w:cs="Times New Roman"/>
          <w:sz w:val="28"/>
          <w:szCs w:val="28"/>
          <w:lang w:eastAsia="lv-LV"/>
        </w:rPr>
      </w:pPr>
      <w:r>
        <w:rPr>
          <w:rFonts w:eastAsia="Times New Roman" w:cs="Times New Roman"/>
          <w:sz w:val="28"/>
          <w:szCs w:val="28"/>
          <w:lang w:eastAsia="lv-LV"/>
        </w:rPr>
        <w:t>20</w:t>
      </w:r>
      <w:r w:rsidR="00CF4718" w:rsidRPr="0015004B">
        <w:rPr>
          <w:rFonts w:eastAsia="Times New Roman" w:cs="Times New Roman"/>
          <w:sz w:val="28"/>
          <w:szCs w:val="28"/>
          <w:lang w:eastAsia="lv-LV"/>
        </w:rPr>
        <w:t xml:space="preserve">.2. ja neatbilstoši veiktos izdevumus nav iespējams ieturēt saskaņā ar šo noteikumu </w:t>
      </w:r>
      <w:r>
        <w:rPr>
          <w:rFonts w:eastAsia="Times New Roman" w:cs="Times New Roman"/>
          <w:sz w:val="28"/>
          <w:szCs w:val="28"/>
          <w:lang w:eastAsia="lv-LV"/>
        </w:rPr>
        <w:t>20</w:t>
      </w:r>
      <w:r w:rsidR="00CF4718" w:rsidRPr="0015004B">
        <w:rPr>
          <w:rFonts w:eastAsia="Times New Roman" w:cs="Times New Roman"/>
          <w:sz w:val="28"/>
          <w:szCs w:val="28"/>
          <w:lang w:eastAsia="lv-LV"/>
        </w:rPr>
        <w:t xml:space="preserve">.1.apakšpunktu un vienam projektam vienas neatbilstības </w:t>
      </w:r>
      <w:r w:rsidR="00885E62">
        <w:rPr>
          <w:rFonts w:eastAsia="Times New Roman" w:cs="Times New Roman"/>
          <w:sz w:val="28"/>
          <w:szCs w:val="28"/>
          <w:lang w:eastAsia="lv-LV"/>
        </w:rPr>
        <w:t>gadījum</w:t>
      </w:r>
      <w:r w:rsidR="00F35086">
        <w:rPr>
          <w:rFonts w:eastAsia="Times New Roman" w:cs="Times New Roman"/>
          <w:sz w:val="28"/>
          <w:szCs w:val="28"/>
          <w:lang w:eastAsia="lv-LV"/>
        </w:rPr>
        <w:t>ā</w:t>
      </w:r>
      <w:r w:rsidR="00CF4718" w:rsidRPr="0015004B">
        <w:rPr>
          <w:rFonts w:eastAsia="Times New Roman" w:cs="Times New Roman"/>
          <w:sz w:val="28"/>
          <w:szCs w:val="28"/>
          <w:lang w:eastAsia="lv-LV"/>
        </w:rPr>
        <w:t xml:space="preserve"> neatbilstoši veikto izdevumu summa nepārsniedz </w:t>
      </w:r>
      <w:r w:rsidR="007C0529" w:rsidRPr="0015004B">
        <w:rPr>
          <w:rFonts w:eastAsia="Times New Roman" w:cs="Times New Roman"/>
          <w:sz w:val="28"/>
          <w:szCs w:val="28"/>
          <w:lang w:eastAsia="lv-LV"/>
        </w:rPr>
        <w:t>250</w:t>
      </w:r>
      <w:r w:rsidR="00CF4718" w:rsidRPr="0015004B">
        <w:rPr>
          <w:rFonts w:eastAsia="Times New Roman" w:cs="Times New Roman"/>
          <w:sz w:val="28"/>
          <w:szCs w:val="28"/>
          <w:lang w:eastAsia="lv-LV"/>
        </w:rPr>
        <w:t xml:space="preserve"> </w:t>
      </w:r>
      <w:proofErr w:type="spellStart"/>
      <w:r w:rsidR="00CF4718" w:rsidRPr="0015004B">
        <w:rPr>
          <w:rFonts w:eastAsia="Times New Roman" w:cs="Times New Roman"/>
          <w:i/>
          <w:sz w:val="28"/>
          <w:szCs w:val="28"/>
          <w:lang w:eastAsia="lv-LV"/>
        </w:rPr>
        <w:t>euro</w:t>
      </w:r>
      <w:proofErr w:type="spellEnd"/>
      <w:r w:rsidR="00CF4718" w:rsidRPr="0015004B">
        <w:rPr>
          <w:rFonts w:eastAsia="Times New Roman" w:cs="Times New Roman"/>
          <w:sz w:val="28"/>
          <w:szCs w:val="28"/>
          <w:lang w:eastAsia="lv-LV"/>
        </w:rPr>
        <w:t>, neatbilstoši veiktos izdevumus</w:t>
      </w:r>
      <w:r w:rsidR="0065351B">
        <w:rPr>
          <w:rFonts w:eastAsia="Times New Roman" w:cs="Times New Roman"/>
          <w:sz w:val="28"/>
          <w:szCs w:val="28"/>
          <w:lang w:eastAsia="lv-LV"/>
        </w:rPr>
        <w:t xml:space="preserve"> </w:t>
      </w:r>
      <w:r w:rsidR="00F23631" w:rsidRPr="002D71F8">
        <w:rPr>
          <w:rFonts w:eastAsia="Times New Roman" w:cs="Times New Roman"/>
          <w:sz w:val="28"/>
          <w:szCs w:val="28"/>
          <w:lang w:eastAsia="lv-LV"/>
        </w:rPr>
        <w:t>neatgūst</w:t>
      </w:r>
      <w:r w:rsidR="00CF4718" w:rsidRPr="0015004B">
        <w:rPr>
          <w:rFonts w:eastAsia="Times New Roman" w:cs="Times New Roman"/>
          <w:sz w:val="28"/>
          <w:szCs w:val="28"/>
          <w:lang w:eastAsia="lv-LV"/>
        </w:rPr>
        <w:t>;</w:t>
      </w:r>
    </w:p>
    <w:p w14:paraId="1242A217" w14:textId="3ACCBBF3" w:rsidR="005A21E1" w:rsidRDefault="003F13F9" w:rsidP="0015004B">
      <w:pPr>
        <w:ind w:firstLine="300"/>
        <w:contextualSpacing/>
        <w:jc w:val="both"/>
        <w:rPr>
          <w:rFonts w:eastAsia="Times New Roman" w:cs="Times New Roman"/>
          <w:sz w:val="28"/>
          <w:szCs w:val="28"/>
          <w:lang w:eastAsia="lv-LV"/>
        </w:rPr>
      </w:pPr>
      <w:r>
        <w:rPr>
          <w:rFonts w:eastAsia="Times New Roman" w:cs="Times New Roman"/>
          <w:sz w:val="28"/>
          <w:szCs w:val="28"/>
          <w:lang w:eastAsia="lv-LV"/>
        </w:rPr>
        <w:t>20</w:t>
      </w:r>
      <w:r w:rsidR="00F627F9" w:rsidRPr="0015004B">
        <w:rPr>
          <w:rFonts w:eastAsia="Times New Roman" w:cs="Times New Roman"/>
          <w:sz w:val="28"/>
          <w:szCs w:val="28"/>
          <w:lang w:eastAsia="lv-LV"/>
        </w:rPr>
        <w:t>.3. ja neatbilstoši veiktos izdevumus nav iespējams ieturēt saskaņā ar šo noteikumu</w:t>
      </w:r>
      <w:r w:rsidR="00723A93" w:rsidRPr="0015004B">
        <w:rPr>
          <w:rFonts w:eastAsia="Times New Roman" w:cs="Times New Roman"/>
          <w:sz w:val="28"/>
          <w:szCs w:val="28"/>
          <w:lang w:eastAsia="lv-LV"/>
        </w:rPr>
        <w:t xml:space="preserve"> </w:t>
      </w:r>
      <w:r>
        <w:rPr>
          <w:rFonts w:eastAsia="Times New Roman" w:cs="Times New Roman"/>
          <w:sz w:val="28"/>
          <w:szCs w:val="28"/>
          <w:lang w:eastAsia="lv-LV"/>
        </w:rPr>
        <w:t>20</w:t>
      </w:r>
      <w:r w:rsidR="00F627F9" w:rsidRPr="0015004B">
        <w:rPr>
          <w:rFonts w:eastAsia="Times New Roman" w:cs="Times New Roman"/>
          <w:sz w:val="28"/>
          <w:szCs w:val="28"/>
          <w:lang w:eastAsia="lv-LV"/>
        </w:rPr>
        <w:t>.1.apakšpunktu</w:t>
      </w:r>
      <w:r w:rsidR="00A111DC" w:rsidRPr="00A111DC">
        <w:rPr>
          <w:rFonts w:eastAsia="Times New Roman" w:cs="Times New Roman"/>
          <w:b/>
          <w:sz w:val="28"/>
          <w:szCs w:val="28"/>
          <w:lang w:eastAsia="lv-LV"/>
        </w:rPr>
        <w:t xml:space="preserve"> </w:t>
      </w:r>
      <w:r w:rsidR="00433938" w:rsidRPr="009659BF">
        <w:rPr>
          <w:rFonts w:eastAsia="Times New Roman" w:cs="Times New Roman"/>
          <w:sz w:val="28"/>
          <w:szCs w:val="28"/>
          <w:lang w:eastAsia="lv-LV"/>
        </w:rPr>
        <w:t xml:space="preserve">vai piemērot </w:t>
      </w:r>
      <w:r w:rsidR="00A111DC" w:rsidRPr="009659BF">
        <w:rPr>
          <w:rFonts w:eastAsia="Times New Roman" w:cs="Times New Roman"/>
          <w:sz w:val="28"/>
          <w:szCs w:val="28"/>
          <w:lang w:eastAsia="lv-LV"/>
        </w:rPr>
        <w:t xml:space="preserve">šo noteikumu </w:t>
      </w:r>
      <w:r w:rsidRPr="009659BF">
        <w:rPr>
          <w:rFonts w:eastAsia="Times New Roman" w:cs="Times New Roman"/>
          <w:sz w:val="28"/>
          <w:szCs w:val="28"/>
          <w:lang w:eastAsia="lv-LV"/>
        </w:rPr>
        <w:t>20</w:t>
      </w:r>
      <w:r w:rsidR="00B55828" w:rsidRPr="009659BF">
        <w:rPr>
          <w:rFonts w:eastAsia="Times New Roman" w:cs="Times New Roman"/>
          <w:sz w:val="28"/>
          <w:szCs w:val="28"/>
          <w:lang w:eastAsia="lv-LV"/>
        </w:rPr>
        <w:t>.2.apakšpunktā paredzēto kārtību</w:t>
      </w:r>
      <w:r w:rsidR="00F627F9" w:rsidRPr="0015004B">
        <w:rPr>
          <w:rFonts w:eastAsia="Times New Roman" w:cs="Times New Roman"/>
          <w:sz w:val="28"/>
          <w:szCs w:val="28"/>
          <w:lang w:eastAsia="lv-LV"/>
        </w:rPr>
        <w:t xml:space="preserve">, </w:t>
      </w:r>
      <w:r w:rsidR="008A4F3D" w:rsidRPr="0015004B">
        <w:rPr>
          <w:rFonts w:eastAsia="Times New Roman" w:cs="Times New Roman"/>
          <w:sz w:val="28"/>
          <w:szCs w:val="28"/>
          <w:lang w:eastAsia="lv-LV"/>
        </w:rPr>
        <w:t>pieņem</w:t>
      </w:r>
      <w:r w:rsidR="003444F3" w:rsidRPr="0015004B">
        <w:rPr>
          <w:rFonts w:eastAsia="Times New Roman" w:cs="Times New Roman"/>
          <w:sz w:val="28"/>
          <w:szCs w:val="28"/>
          <w:lang w:eastAsia="lv-LV"/>
        </w:rPr>
        <w:t xml:space="preserve"> lēmumu par neatb</w:t>
      </w:r>
      <w:r w:rsidR="008A4F3D" w:rsidRPr="0015004B">
        <w:rPr>
          <w:rFonts w:eastAsia="Times New Roman" w:cs="Times New Roman"/>
          <w:sz w:val="28"/>
          <w:szCs w:val="28"/>
          <w:lang w:eastAsia="lv-LV"/>
        </w:rPr>
        <w:t xml:space="preserve">ilstoši veikto izdevumu </w:t>
      </w:r>
      <w:r w:rsidR="00B44873" w:rsidRPr="0015004B">
        <w:rPr>
          <w:rFonts w:eastAsia="Times New Roman" w:cs="Times New Roman"/>
          <w:sz w:val="28"/>
          <w:szCs w:val="28"/>
          <w:lang w:eastAsia="lv-LV"/>
        </w:rPr>
        <w:t>atgūšanu</w:t>
      </w:r>
      <w:r w:rsidR="0032107A">
        <w:rPr>
          <w:rFonts w:eastAsia="Times New Roman" w:cs="Times New Roman"/>
          <w:sz w:val="28"/>
          <w:szCs w:val="28"/>
          <w:lang w:eastAsia="lv-LV"/>
        </w:rPr>
        <w:t>.</w:t>
      </w:r>
      <w:r w:rsidR="00AB0F25" w:rsidRPr="00AB0F25">
        <w:rPr>
          <w:rFonts w:eastAsia="Times New Roman" w:cs="Times New Roman"/>
          <w:sz w:val="28"/>
          <w:szCs w:val="28"/>
          <w:lang w:eastAsia="lv-LV"/>
        </w:rPr>
        <w:t xml:space="preserve"> </w:t>
      </w:r>
      <w:bookmarkStart w:id="47" w:name="p-405299"/>
      <w:bookmarkStart w:id="48" w:name="p19.1"/>
      <w:bookmarkEnd w:id="47"/>
      <w:bookmarkEnd w:id="48"/>
    </w:p>
    <w:p w14:paraId="14E3F62E" w14:textId="77777777" w:rsidR="002E1A44" w:rsidRDefault="002E1A44" w:rsidP="0015004B">
      <w:pPr>
        <w:ind w:firstLine="300"/>
        <w:contextualSpacing/>
        <w:jc w:val="both"/>
        <w:rPr>
          <w:rFonts w:eastAsia="Times New Roman" w:cs="Times New Roman"/>
          <w:sz w:val="28"/>
          <w:szCs w:val="28"/>
          <w:lang w:eastAsia="lv-LV"/>
        </w:rPr>
      </w:pPr>
    </w:p>
    <w:p w14:paraId="032EB2EF" w14:textId="01AAFDBC" w:rsidR="00A8798B" w:rsidRPr="002D71F8" w:rsidRDefault="003F13F9" w:rsidP="00A8798B">
      <w:pPr>
        <w:ind w:firstLine="300"/>
        <w:contextualSpacing/>
        <w:jc w:val="both"/>
        <w:rPr>
          <w:rFonts w:eastAsia="Times New Roman" w:cs="Times New Roman"/>
          <w:sz w:val="28"/>
          <w:szCs w:val="28"/>
          <w:lang w:eastAsia="lv-LV"/>
        </w:rPr>
      </w:pPr>
      <w:r>
        <w:rPr>
          <w:rFonts w:eastAsia="Times New Roman" w:cs="Times New Roman"/>
          <w:sz w:val="28"/>
          <w:szCs w:val="28"/>
          <w:lang w:eastAsia="lv-LV"/>
        </w:rPr>
        <w:t>21</w:t>
      </w:r>
      <w:r w:rsidR="002E1A44" w:rsidRPr="002D71F8">
        <w:rPr>
          <w:rFonts w:eastAsia="Times New Roman" w:cs="Times New Roman"/>
          <w:sz w:val="28"/>
          <w:szCs w:val="28"/>
          <w:lang w:eastAsia="lv-LV"/>
        </w:rPr>
        <w:t xml:space="preserve">. Ja sadarbības iestāde ir pieņēmusi šo noteikumu </w:t>
      </w:r>
      <w:r>
        <w:rPr>
          <w:rFonts w:eastAsia="Times New Roman" w:cs="Times New Roman"/>
          <w:sz w:val="28"/>
          <w:szCs w:val="28"/>
          <w:lang w:eastAsia="lv-LV"/>
        </w:rPr>
        <w:t>20</w:t>
      </w:r>
      <w:r w:rsidR="002E1A44" w:rsidRPr="002D71F8">
        <w:rPr>
          <w:rFonts w:eastAsia="Times New Roman" w:cs="Times New Roman"/>
          <w:sz w:val="28"/>
          <w:szCs w:val="28"/>
          <w:lang w:eastAsia="lv-LV"/>
        </w:rPr>
        <w:t>.3.apakšpunktā minēto lēmumu, finansējuma saņēmējs neatbilstoši veiktos izdevumus atmaksā trīs mēnešu laikā no minētā lēmuma spēkā stāšanās dienas</w:t>
      </w:r>
      <w:r w:rsidR="00494130" w:rsidRPr="002D71F8">
        <w:rPr>
          <w:rFonts w:eastAsia="Times New Roman" w:cs="Times New Roman"/>
          <w:sz w:val="28"/>
          <w:szCs w:val="28"/>
          <w:lang w:eastAsia="lv-LV"/>
        </w:rPr>
        <w:t xml:space="preserve"> vai atbilstoši </w:t>
      </w:r>
      <w:r w:rsidR="00433938" w:rsidRPr="009659BF">
        <w:rPr>
          <w:rFonts w:eastAsia="Times New Roman" w:cs="Times New Roman"/>
          <w:sz w:val="28"/>
          <w:szCs w:val="28"/>
          <w:lang w:eastAsia="lv-LV"/>
        </w:rPr>
        <w:t>šo noteikumu</w:t>
      </w:r>
      <w:r w:rsidR="00433938" w:rsidRPr="00433938">
        <w:rPr>
          <w:rFonts w:eastAsia="Times New Roman" w:cs="Times New Roman"/>
          <w:b/>
          <w:sz w:val="28"/>
          <w:szCs w:val="28"/>
          <w:lang w:eastAsia="lv-LV"/>
        </w:rPr>
        <w:t xml:space="preserve"> </w:t>
      </w:r>
      <w:r w:rsidRPr="00C54D00">
        <w:rPr>
          <w:rFonts w:eastAsia="Times New Roman" w:cs="Times New Roman"/>
          <w:sz w:val="28"/>
          <w:szCs w:val="28"/>
          <w:lang w:eastAsia="lv-LV"/>
        </w:rPr>
        <w:t>26</w:t>
      </w:r>
      <w:r w:rsidR="00433938" w:rsidRPr="00433938">
        <w:rPr>
          <w:rFonts w:eastAsia="Times New Roman" w:cs="Times New Roman"/>
          <w:b/>
          <w:sz w:val="28"/>
          <w:szCs w:val="28"/>
          <w:lang w:eastAsia="lv-LV"/>
        </w:rPr>
        <w:t>.</w:t>
      </w:r>
      <w:r w:rsidR="00494130" w:rsidRPr="009659BF">
        <w:rPr>
          <w:rFonts w:eastAsia="Times New Roman" w:cs="Times New Roman"/>
          <w:sz w:val="28"/>
          <w:szCs w:val="28"/>
          <w:lang w:eastAsia="lv-LV"/>
        </w:rPr>
        <w:t>punktā</w:t>
      </w:r>
      <w:r w:rsidR="00494130" w:rsidRPr="002D71F8">
        <w:rPr>
          <w:rFonts w:eastAsia="Times New Roman" w:cs="Times New Roman"/>
          <w:sz w:val="28"/>
          <w:szCs w:val="28"/>
          <w:lang w:eastAsia="lv-LV"/>
        </w:rPr>
        <w:t xml:space="preserve"> minētajam </w:t>
      </w:r>
      <w:r w:rsidR="00D940C3" w:rsidRPr="002D71F8">
        <w:rPr>
          <w:rFonts w:eastAsia="Times New Roman" w:cs="Times New Roman"/>
          <w:sz w:val="28"/>
          <w:szCs w:val="28"/>
          <w:lang w:eastAsia="lv-LV"/>
        </w:rPr>
        <w:t xml:space="preserve">atmaksas </w:t>
      </w:r>
      <w:r w:rsidR="00F23631" w:rsidRPr="002D71F8">
        <w:rPr>
          <w:rFonts w:eastAsia="Times New Roman" w:cs="Times New Roman"/>
          <w:sz w:val="28"/>
          <w:szCs w:val="28"/>
          <w:lang w:eastAsia="lv-LV"/>
        </w:rPr>
        <w:t>grafikam</w:t>
      </w:r>
      <w:r w:rsidR="002E1A44" w:rsidRPr="002D71F8">
        <w:rPr>
          <w:rFonts w:eastAsia="Times New Roman" w:cs="Times New Roman"/>
          <w:sz w:val="28"/>
          <w:szCs w:val="28"/>
          <w:lang w:eastAsia="lv-LV"/>
        </w:rPr>
        <w:t>.</w:t>
      </w:r>
      <w:r w:rsidR="00A8798B" w:rsidRPr="002D71F8">
        <w:rPr>
          <w:rFonts w:eastAsia="Times New Roman" w:cs="Times New Roman"/>
          <w:sz w:val="28"/>
          <w:szCs w:val="28"/>
          <w:lang w:eastAsia="lv-LV"/>
        </w:rPr>
        <w:t xml:space="preserve"> </w:t>
      </w:r>
    </w:p>
    <w:p w14:paraId="6C2E8D20" w14:textId="77777777" w:rsidR="00DD29FD" w:rsidRDefault="00DD29FD" w:rsidP="007D217F">
      <w:pPr>
        <w:contextualSpacing/>
        <w:jc w:val="both"/>
        <w:rPr>
          <w:rFonts w:eastAsia="Times New Roman" w:cs="Times New Roman"/>
          <w:sz w:val="28"/>
          <w:szCs w:val="28"/>
          <w:lang w:eastAsia="lv-LV"/>
        </w:rPr>
      </w:pPr>
    </w:p>
    <w:p w14:paraId="4BE89E15" w14:textId="16F907AA" w:rsidR="001B283B" w:rsidRPr="0015004B" w:rsidRDefault="00C20305" w:rsidP="001B283B">
      <w:pPr>
        <w:ind w:firstLine="300"/>
        <w:contextualSpacing/>
        <w:jc w:val="both"/>
        <w:rPr>
          <w:rFonts w:eastAsia="Times New Roman" w:cs="Times New Roman"/>
          <w:sz w:val="28"/>
          <w:szCs w:val="28"/>
          <w:lang w:eastAsia="lv-LV"/>
        </w:rPr>
      </w:pPr>
      <w:r w:rsidRPr="0015004B">
        <w:rPr>
          <w:rFonts w:eastAsia="Times New Roman" w:cs="Times New Roman"/>
          <w:sz w:val="28"/>
          <w:szCs w:val="28"/>
          <w:lang w:eastAsia="lv-LV"/>
        </w:rPr>
        <w:t xml:space="preserve"> </w:t>
      </w:r>
      <w:r w:rsidR="003F13F9">
        <w:rPr>
          <w:rFonts w:eastAsia="Times New Roman" w:cs="Times New Roman"/>
          <w:sz w:val="28"/>
          <w:szCs w:val="28"/>
          <w:lang w:eastAsia="lv-LV"/>
        </w:rPr>
        <w:t>22</w:t>
      </w:r>
      <w:r w:rsidR="00CF4C66" w:rsidRPr="0015004B">
        <w:rPr>
          <w:rFonts w:eastAsia="Times New Roman" w:cs="Times New Roman"/>
          <w:sz w:val="28"/>
          <w:szCs w:val="28"/>
          <w:lang w:eastAsia="lv-LV"/>
        </w:rPr>
        <w:t>.</w:t>
      </w:r>
      <w:r w:rsidR="00E55C9B" w:rsidRPr="0015004B">
        <w:rPr>
          <w:rFonts w:eastAsia="Times New Roman" w:cs="Times New Roman"/>
          <w:sz w:val="28"/>
          <w:szCs w:val="28"/>
          <w:lang w:eastAsia="lv-LV"/>
        </w:rPr>
        <w:t xml:space="preserve"> Ja attiecībā uz šo noteikumu </w:t>
      </w:r>
      <w:hyperlink r:id="rId21" w:anchor="p19" w:tgtFrame="_blank" w:history="1">
        <w:r w:rsidR="003F13F9">
          <w:rPr>
            <w:rFonts w:eastAsia="Times New Roman" w:cs="Times New Roman"/>
            <w:sz w:val="28"/>
            <w:szCs w:val="28"/>
            <w:lang w:eastAsia="lv-LV"/>
          </w:rPr>
          <w:t>20</w:t>
        </w:r>
        <w:r w:rsidR="003F13F9"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minēto finansējuma saņēmēju ir konstatēta šo noteikumu 2.2.apakšpunktā minētā neatbilstība, </w:t>
      </w:r>
      <w:r w:rsidR="00E57BCB" w:rsidRPr="0015004B">
        <w:rPr>
          <w:rFonts w:eastAsia="Times New Roman" w:cs="Times New Roman"/>
          <w:sz w:val="28"/>
          <w:szCs w:val="28"/>
          <w:lang w:eastAsia="lv-LV"/>
        </w:rPr>
        <w:lastRenderedPageBreak/>
        <w:t>sadarbības iestāde</w:t>
      </w:r>
      <w:r w:rsidR="00365013">
        <w:rPr>
          <w:rFonts w:eastAsia="Times New Roman" w:cs="Times New Roman"/>
          <w:sz w:val="28"/>
          <w:szCs w:val="28"/>
          <w:lang w:eastAsia="lv-LV"/>
        </w:rPr>
        <w:t xml:space="preserve"> rīkojas šo noteikumu</w:t>
      </w:r>
      <w:hyperlink r:id="rId22" w:anchor="p19" w:tgtFrame="_blank" w:history="1">
        <w:r w:rsidR="00AC4D04" w:rsidRPr="0015004B">
          <w:rPr>
            <w:rFonts w:eastAsia="Times New Roman" w:cs="Times New Roman"/>
            <w:sz w:val="28"/>
            <w:szCs w:val="28"/>
            <w:lang w:eastAsia="lv-LV"/>
          </w:rPr>
          <w:t xml:space="preserve"> </w:t>
        </w:r>
        <w:r w:rsidR="003F13F9">
          <w:rPr>
            <w:rFonts w:eastAsia="Times New Roman" w:cs="Times New Roman"/>
            <w:sz w:val="28"/>
            <w:szCs w:val="28"/>
            <w:lang w:eastAsia="lv-LV"/>
          </w:rPr>
          <w:t>20</w:t>
        </w:r>
        <w:r w:rsidR="00A67CF1" w:rsidRPr="0015004B">
          <w:rPr>
            <w:rFonts w:eastAsia="Times New Roman" w:cs="Times New Roman"/>
            <w:sz w:val="28"/>
            <w:szCs w:val="28"/>
            <w:lang w:eastAsia="lv-LV"/>
          </w:rPr>
          <w:t>.</w:t>
        </w:r>
        <w:r w:rsidR="00E55C9B"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noteiktajā kārtībā attiecībā uz finansējumu</w:t>
      </w:r>
      <w:r w:rsidR="00AB0F25" w:rsidRPr="0015004B">
        <w:rPr>
          <w:rFonts w:eastAsia="Times New Roman" w:cs="Times New Roman"/>
          <w:sz w:val="28"/>
          <w:szCs w:val="28"/>
          <w:lang w:eastAsia="lv-LV"/>
        </w:rPr>
        <w:t>,</w:t>
      </w:r>
      <w:r w:rsidR="00E55C9B" w:rsidRPr="0015004B">
        <w:rPr>
          <w:rFonts w:eastAsia="Times New Roman" w:cs="Times New Roman"/>
          <w:sz w:val="28"/>
          <w:szCs w:val="28"/>
          <w:lang w:eastAsia="lv-LV"/>
        </w:rPr>
        <w:t xml:space="preserve"> kas finansējuma saņēmējam izmaksāts 12 mēnešu</w:t>
      </w:r>
      <w:r w:rsidR="004E3B54">
        <w:rPr>
          <w:rFonts w:eastAsia="Times New Roman" w:cs="Times New Roman"/>
          <w:sz w:val="28"/>
          <w:szCs w:val="28"/>
          <w:lang w:eastAsia="lv-LV"/>
        </w:rPr>
        <w:t xml:space="preserve"> laikā</w:t>
      </w:r>
      <w:r w:rsidR="00E55C9B" w:rsidRPr="0015004B">
        <w:rPr>
          <w:rFonts w:eastAsia="Times New Roman" w:cs="Times New Roman"/>
          <w:sz w:val="28"/>
          <w:szCs w:val="28"/>
          <w:lang w:eastAsia="lv-LV"/>
        </w:rPr>
        <w:t xml:space="preserve"> pirms administratīvā protokola sastādīšanas par attiecīgo administratīvo pārkāpumu.</w:t>
      </w:r>
      <w:r w:rsidR="001B283B" w:rsidRPr="001B283B">
        <w:rPr>
          <w:rFonts w:eastAsia="Times New Roman" w:cs="Times New Roman"/>
          <w:sz w:val="28"/>
          <w:szCs w:val="28"/>
          <w:lang w:eastAsia="lv-LV"/>
        </w:rPr>
        <w:t xml:space="preserve"> </w:t>
      </w:r>
    </w:p>
    <w:p w14:paraId="5DC05A53" w14:textId="77777777" w:rsidR="001E7F73" w:rsidRPr="0015004B" w:rsidRDefault="001E7F73" w:rsidP="007D217F">
      <w:pPr>
        <w:contextualSpacing/>
        <w:jc w:val="both"/>
        <w:rPr>
          <w:rFonts w:eastAsia="Times New Roman" w:cs="Times New Roman"/>
          <w:sz w:val="28"/>
          <w:szCs w:val="28"/>
          <w:lang w:eastAsia="lv-LV"/>
        </w:rPr>
      </w:pPr>
    </w:p>
    <w:p w14:paraId="6C911F10" w14:textId="7B46D086"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24</w:t>
      </w:r>
    </w:p>
    <w:p w14:paraId="2CB1C3EB" w14:textId="6586F4A3" w:rsidR="005C37A7" w:rsidRPr="0015004B" w:rsidRDefault="003F13F9" w:rsidP="00F23631">
      <w:pPr>
        <w:ind w:firstLine="300"/>
        <w:contextualSpacing/>
        <w:jc w:val="both"/>
        <w:rPr>
          <w:rFonts w:eastAsia="Times New Roman" w:cs="Times New Roman"/>
          <w:sz w:val="28"/>
          <w:szCs w:val="28"/>
          <w:lang w:eastAsia="lv-LV"/>
        </w:rPr>
      </w:pPr>
      <w:bookmarkStart w:id="49" w:name="p-354843"/>
      <w:bookmarkStart w:id="50" w:name="p20"/>
      <w:bookmarkEnd w:id="49"/>
      <w:bookmarkEnd w:id="50"/>
      <w:r>
        <w:rPr>
          <w:rFonts w:eastAsia="Times New Roman" w:cs="Times New Roman"/>
          <w:sz w:val="28"/>
          <w:szCs w:val="28"/>
          <w:lang w:eastAsia="lv-LV"/>
        </w:rPr>
        <w:t>23</w:t>
      </w:r>
      <w:r w:rsidR="00E55C9B" w:rsidRPr="0015004B">
        <w:rPr>
          <w:rFonts w:eastAsia="Times New Roman" w:cs="Times New Roman"/>
          <w:sz w:val="28"/>
          <w:szCs w:val="28"/>
          <w:lang w:eastAsia="lv-LV"/>
        </w:rPr>
        <w:t xml:space="preserve">. </w:t>
      </w:r>
      <w:r w:rsidR="002E3E84">
        <w:rPr>
          <w:rFonts w:eastAsia="Times New Roman" w:cs="Times New Roman"/>
          <w:sz w:val="28"/>
          <w:szCs w:val="28"/>
          <w:lang w:eastAsia="lv-LV"/>
        </w:rPr>
        <w:t>Ja s</w:t>
      </w:r>
      <w:r w:rsidR="00D06D62">
        <w:rPr>
          <w:rFonts w:eastAsia="Times New Roman" w:cs="Times New Roman"/>
          <w:sz w:val="28"/>
          <w:szCs w:val="28"/>
          <w:lang w:eastAsia="lv-LV"/>
        </w:rPr>
        <w:t xml:space="preserve">adarbības iestāde pieņem lēmumu par neatbilstoši veikto izdevumu ieturēšanu </w:t>
      </w:r>
      <w:r w:rsidR="002E3E84">
        <w:rPr>
          <w:rFonts w:eastAsia="Times New Roman" w:cs="Times New Roman"/>
          <w:sz w:val="28"/>
          <w:szCs w:val="28"/>
          <w:lang w:eastAsia="lv-LV"/>
        </w:rPr>
        <w:t>saskaņā</w:t>
      </w:r>
      <w:r w:rsidR="00B055F8">
        <w:rPr>
          <w:rFonts w:eastAsia="Times New Roman" w:cs="Times New Roman"/>
          <w:sz w:val="28"/>
          <w:szCs w:val="28"/>
          <w:lang w:eastAsia="lv-LV"/>
        </w:rPr>
        <w:t xml:space="preserve"> ar</w:t>
      </w:r>
      <w:r w:rsidR="002E3E84">
        <w:rPr>
          <w:rFonts w:eastAsia="Times New Roman" w:cs="Times New Roman"/>
          <w:sz w:val="28"/>
          <w:szCs w:val="28"/>
          <w:lang w:eastAsia="lv-LV"/>
        </w:rPr>
        <w:t xml:space="preserve"> </w:t>
      </w:r>
      <w:r w:rsidR="00D06D62">
        <w:rPr>
          <w:rFonts w:eastAsia="Times New Roman" w:cs="Times New Roman"/>
          <w:sz w:val="28"/>
          <w:szCs w:val="28"/>
          <w:lang w:eastAsia="lv-LV"/>
        </w:rPr>
        <w:t xml:space="preserve">šo noteikumu </w:t>
      </w:r>
      <w:r>
        <w:rPr>
          <w:rFonts w:eastAsia="Times New Roman" w:cs="Times New Roman"/>
          <w:sz w:val="28"/>
          <w:szCs w:val="28"/>
          <w:lang w:eastAsia="lv-LV"/>
        </w:rPr>
        <w:t>19</w:t>
      </w:r>
      <w:r w:rsidR="00044164">
        <w:rPr>
          <w:rFonts w:eastAsia="Times New Roman" w:cs="Times New Roman"/>
          <w:sz w:val="28"/>
          <w:szCs w:val="28"/>
          <w:lang w:eastAsia="lv-LV"/>
        </w:rPr>
        <w:t>.1</w:t>
      </w:r>
      <w:r w:rsidR="00D06D62">
        <w:rPr>
          <w:rFonts w:eastAsia="Times New Roman" w:cs="Times New Roman"/>
          <w:sz w:val="28"/>
          <w:szCs w:val="28"/>
          <w:lang w:eastAsia="lv-LV"/>
        </w:rPr>
        <w:t xml:space="preserve"> </w:t>
      </w:r>
      <w:r w:rsidR="00433938" w:rsidRPr="009659BF">
        <w:rPr>
          <w:rFonts w:eastAsia="Times New Roman" w:cs="Times New Roman"/>
          <w:sz w:val="28"/>
          <w:szCs w:val="28"/>
          <w:lang w:eastAsia="lv-LV"/>
        </w:rPr>
        <w:t>vai</w:t>
      </w:r>
      <w:r w:rsidR="00D06D62" w:rsidRPr="009659BF">
        <w:rPr>
          <w:rFonts w:eastAsia="Times New Roman" w:cs="Times New Roman"/>
          <w:sz w:val="28"/>
          <w:szCs w:val="28"/>
          <w:lang w:eastAsia="lv-LV"/>
        </w:rPr>
        <w:t xml:space="preserve"> </w:t>
      </w:r>
      <w:r>
        <w:rPr>
          <w:rFonts w:eastAsia="Times New Roman" w:cs="Times New Roman"/>
          <w:sz w:val="28"/>
          <w:szCs w:val="28"/>
          <w:lang w:eastAsia="lv-LV"/>
        </w:rPr>
        <w:t>20</w:t>
      </w:r>
      <w:r w:rsidR="00D06D62">
        <w:rPr>
          <w:rFonts w:eastAsia="Times New Roman" w:cs="Times New Roman"/>
          <w:sz w:val="28"/>
          <w:szCs w:val="28"/>
          <w:lang w:eastAsia="lv-LV"/>
        </w:rPr>
        <w:t>.1.apakšpunkt</w:t>
      </w:r>
      <w:r w:rsidR="002E3E84">
        <w:rPr>
          <w:rFonts w:eastAsia="Times New Roman" w:cs="Times New Roman"/>
          <w:sz w:val="28"/>
          <w:szCs w:val="28"/>
          <w:lang w:eastAsia="lv-LV"/>
        </w:rPr>
        <w:t>u</w:t>
      </w:r>
      <w:r w:rsidR="00D06D62">
        <w:rPr>
          <w:rFonts w:eastAsia="Times New Roman" w:cs="Times New Roman"/>
          <w:sz w:val="28"/>
          <w:szCs w:val="28"/>
          <w:lang w:eastAsia="lv-LV"/>
        </w:rPr>
        <w:t xml:space="preserve"> </w:t>
      </w:r>
      <w:r w:rsidR="00E10A0B">
        <w:rPr>
          <w:rFonts w:eastAsia="Times New Roman" w:cs="Times New Roman"/>
          <w:sz w:val="28"/>
          <w:szCs w:val="28"/>
          <w:lang w:eastAsia="lv-LV"/>
        </w:rPr>
        <w:t xml:space="preserve">un </w:t>
      </w:r>
      <w:r w:rsidR="00E55C9B" w:rsidRPr="0015004B">
        <w:rPr>
          <w:rFonts w:eastAsia="Times New Roman" w:cs="Times New Roman"/>
          <w:sz w:val="28"/>
          <w:szCs w:val="28"/>
          <w:lang w:eastAsia="lv-LV"/>
        </w:rPr>
        <w:t>attiecīgie izdevumi tika deklarēti Eiropas Komisijai, informē sertifikācijas iestādi. Par neatbilstoši veikto izdevumu atgūšanas dienu uzskata dienu, kad</w:t>
      </w:r>
      <w:r w:rsidR="00D06D62">
        <w:rPr>
          <w:rFonts w:eastAsia="Times New Roman" w:cs="Times New Roman"/>
          <w:sz w:val="28"/>
          <w:szCs w:val="28"/>
          <w:lang w:eastAsia="lv-LV"/>
        </w:rPr>
        <w:t xml:space="preserve"> </w:t>
      </w:r>
      <w:r w:rsidR="0022436B">
        <w:rPr>
          <w:rFonts w:eastAsia="Times New Roman" w:cs="Times New Roman"/>
          <w:sz w:val="28"/>
          <w:szCs w:val="28"/>
          <w:lang w:eastAsia="lv-LV"/>
        </w:rPr>
        <w:t>sada</w:t>
      </w:r>
      <w:r w:rsidR="004E5AD8">
        <w:rPr>
          <w:rFonts w:eastAsia="Times New Roman" w:cs="Times New Roman"/>
          <w:sz w:val="28"/>
          <w:szCs w:val="28"/>
          <w:lang w:eastAsia="lv-LV"/>
        </w:rPr>
        <w:t>r</w:t>
      </w:r>
      <w:r w:rsidR="0022436B">
        <w:rPr>
          <w:rFonts w:eastAsia="Times New Roman" w:cs="Times New Roman"/>
          <w:sz w:val="28"/>
          <w:szCs w:val="28"/>
          <w:lang w:eastAsia="lv-LV"/>
        </w:rPr>
        <w:t>bības iestāde</w:t>
      </w:r>
      <w:r w:rsidR="005638BF">
        <w:rPr>
          <w:rFonts w:eastAsia="Times New Roman" w:cs="Times New Roman"/>
          <w:sz w:val="28"/>
          <w:szCs w:val="28"/>
          <w:lang w:eastAsia="lv-LV"/>
        </w:rPr>
        <w:t xml:space="preserve"> veikusi maksājumu par apstiprināto maksājuma pieprasījumu, no kura ietur neatbilstoši veiktos izdevu</w:t>
      </w:r>
      <w:r w:rsidR="006A1378">
        <w:rPr>
          <w:rFonts w:eastAsia="Times New Roman" w:cs="Times New Roman"/>
          <w:sz w:val="28"/>
          <w:szCs w:val="28"/>
          <w:lang w:eastAsia="lv-LV"/>
        </w:rPr>
        <w:t>mus, vai, ja maksājuma veikšana</w:t>
      </w:r>
      <w:r w:rsidR="005638BF">
        <w:rPr>
          <w:rFonts w:eastAsia="Times New Roman" w:cs="Times New Roman"/>
          <w:sz w:val="28"/>
          <w:szCs w:val="28"/>
          <w:lang w:eastAsia="lv-LV"/>
        </w:rPr>
        <w:t xml:space="preserve"> nav a</w:t>
      </w:r>
      <w:r w:rsidR="006A1378">
        <w:rPr>
          <w:rFonts w:eastAsia="Times New Roman" w:cs="Times New Roman"/>
          <w:sz w:val="28"/>
          <w:szCs w:val="28"/>
          <w:lang w:eastAsia="lv-LV"/>
        </w:rPr>
        <w:t>t</w:t>
      </w:r>
      <w:r w:rsidR="005638BF">
        <w:rPr>
          <w:rFonts w:eastAsia="Times New Roman" w:cs="Times New Roman"/>
          <w:sz w:val="28"/>
          <w:szCs w:val="28"/>
          <w:lang w:eastAsia="lv-LV"/>
        </w:rPr>
        <w:t>tiecināma, dienu, kad sadarbības iestāde apstip</w:t>
      </w:r>
      <w:r w:rsidR="00071055">
        <w:rPr>
          <w:rFonts w:eastAsia="Times New Roman" w:cs="Times New Roman"/>
          <w:sz w:val="28"/>
          <w:szCs w:val="28"/>
          <w:lang w:eastAsia="lv-LV"/>
        </w:rPr>
        <w:t>r</w:t>
      </w:r>
      <w:r w:rsidR="005638BF">
        <w:rPr>
          <w:rFonts w:eastAsia="Times New Roman" w:cs="Times New Roman"/>
          <w:sz w:val="28"/>
          <w:szCs w:val="28"/>
          <w:lang w:eastAsia="lv-LV"/>
        </w:rPr>
        <w:t>inājusi maksājuma pieprasījumu</w:t>
      </w:r>
      <w:r w:rsidR="00071055">
        <w:rPr>
          <w:rFonts w:eastAsia="Times New Roman" w:cs="Times New Roman"/>
          <w:sz w:val="28"/>
          <w:szCs w:val="28"/>
          <w:lang w:eastAsia="lv-LV"/>
        </w:rPr>
        <w:t>,</w:t>
      </w:r>
      <w:r w:rsidR="005638BF">
        <w:rPr>
          <w:rFonts w:eastAsia="Times New Roman" w:cs="Times New Roman"/>
          <w:sz w:val="28"/>
          <w:szCs w:val="28"/>
          <w:lang w:eastAsia="lv-LV"/>
        </w:rPr>
        <w:t xml:space="preserve"> no kura ietur neatbilstoši veiktos izdevumus. </w:t>
      </w:r>
    </w:p>
    <w:p w14:paraId="38B83191" w14:textId="323A84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25</w:t>
      </w:r>
    </w:p>
    <w:p w14:paraId="7CD0017B" w14:textId="77777777" w:rsidR="001E7F73" w:rsidRPr="0015004B" w:rsidRDefault="001E7F73" w:rsidP="00F23631">
      <w:pPr>
        <w:contextualSpacing/>
        <w:jc w:val="both"/>
        <w:rPr>
          <w:rFonts w:eastAsia="Times New Roman" w:cs="Times New Roman"/>
          <w:sz w:val="28"/>
          <w:szCs w:val="28"/>
          <w:lang w:eastAsia="lv-LV"/>
        </w:rPr>
      </w:pPr>
      <w:bookmarkStart w:id="51" w:name="p-433410"/>
      <w:bookmarkStart w:id="52" w:name="p21"/>
      <w:bookmarkEnd w:id="51"/>
      <w:bookmarkEnd w:id="52"/>
    </w:p>
    <w:p w14:paraId="2BCA3E42" w14:textId="064049BA"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26</w:t>
      </w:r>
    </w:p>
    <w:p w14:paraId="6D8E4920" w14:textId="2BA58E49" w:rsidR="00CF4C66" w:rsidRPr="0015004B" w:rsidRDefault="003F13F9" w:rsidP="00E10A0B">
      <w:pPr>
        <w:ind w:firstLine="300"/>
        <w:contextualSpacing/>
        <w:jc w:val="both"/>
        <w:rPr>
          <w:rFonts w:eastAsia="Times New Roman" w:cs="Times New Roman"/>
          <w:sz w:val="28"/>
          <w:szCs w:val="28"/>
          <w:lang w:eastAsia="lv-LV"/>
        </w:rPr>
      </w:pPr>
      <w:bookmarkStart w:id="53" w:name="p-354845"/>
      <w:bookmarkStart w:id="54" w:name="p22"/>
      <w:bookmarkEnd w:id="53"/>
      <w:bookmarkEnd w:id="54"/>
      <w:r>
        <w:rPr>
          <w:rFonts w:eastAsia="Times New Roman" w:cs="Times New Roman"/>
          <w:sz w:val="28"/>
          <w:szCs w:val="28"/>
          <w:lang w:eastAsia="lv-LV"/>
        </w:rPr>
        <w:t>24</w:t>
      </w:r>
      <w:r w:rsidR="00E55C9B" w:rsidRPr="0015004B">
        <w:rPr>
          <w:rFonts w:eastAsia="Times New Roman" w:cs="Times New Roman"/>
          <w:sz w:val="28"/>
          <w:szCs w:val="28"/>
          <w:lang w:eastAsia="lv-LV"/>
        </w:rPr>
        <w:t xml:space="preserve">. </w:t>
      </w:r>
      <w:r w:rsidR="00C94470" w:rsidRPr="0015004B">
        <w:rPr>
          <w:rFonts w:eastAsia="Times New Roman" w:cs="Times New Roman"/>
          <w:sz w:val="28"/>
          <w:szCs w:val="28"/>
          <w:lang w:eastAsia="lv-LV"/>
        </w:rPr>
        <w:t xml:space="preserve">Ja </w:t>
      </w:r>
      <w:r w:rsidR="002E3E84">
        <w:rPr>
          <w:rFonts w:eastAsia="Times New Roman" w:cs="Times New Roman"/>
          <w:sz w:val="28"/>
          <w:szCs w:val="28"/>
          <w:lang w:eastAsia="lv-LV"/>
        </w:rPr>
        <w:t xml:space="preserve">sadarbības iestāde pieņem lēmumu par </w:t>
      </w:r>
      <w:r w:rsidR="00E10A0B">
        <w:rPr>
          <w:rFonts w:eastAsia="Times New Roman" w:cs="Times New Roman"/>
          <w:sz w:val="28"/>
          <w:szCs w:val="28"/>
          <w:lang w:eastAsia="lv-LV"/>
        </w:rPr>
        <w:t>neatbilstoši veikto</w:t>
      </w:r>
      <w:r w:rsidR="00C94470" w:rsidRPr="0015004B">
        <w:rPr>
          <w:rFonts w:eastAsia="Times New Roman" w:cs="Times New Roman"/>
          <w:sz w:val="28"/>
          <w:szCs w:val="28"/>
          <w:lang w:eastAsia="lv-LV"/>
        </w:rPr>
        <w:t xml:space="preserve"> izdevumu atgū</w:t>
      </w:r>
      <w:r w:rsidR="002E3E84">
        <w:rPr>
          <w:rFonts w:eastAsia="Times New Roman" w:cs="Times New Roman"/>
          <w:sz w:val="28"/>
          <w:szCs w:val="28"/>
          <w:lang w:eastAsia="lv-LV"/>
        </w:rPr>
        <w:t>šanu</w:t>
      </w:r>
      <w:r w:rsidR="00C94470" w:rsidRPr="0015004B">
        <w:rPr>
          <w:rFonts w:eastAsia="Times New Roman" w:cs="Times New Roman"/>
          <w:sz w:val="28"/>
          <w:szCs w:val="28"/>
          <w:lang w:eastAsia="lv-LV"/>
        </w:rPr>
        <w:t xml:space="preserve"> saskaņā ar šo noteikumu </w:t>
      </w:r>
      <w:r>
        <w:rPr>
          <w:rFonts w:eastAsia="Times New Roman" w:cs="Times New Roman"/>
          <w:sz w:val="28"/>
          <w:szCs w:val="28"/>
          <w:lang w:eastAsia="lv-LV"/>
        </w:rPr>
        <w:t>20</w:t>
      </w:r>
      <w:r w:rsidR="00C94470" w:rsidRPr="0015004B">
        <w:rPr>
          <w:rFonts w:eastAsia="Times New Roman" w:cs="Times New Roman"/>
          <w:sz w:val="28"/>
          <w:szCs w:val="28"/>
          <w:lang w:eastAsia="lv-LV"/>
        </w:rPr>
        <w:t xml:space="preserve">.3.apakšpunktu, </w:t>
      </w:r>
      <w:r w:rsidR="002E3E84">
        <w:rPr>
          <w:rFonts w:eastAsia="Times New Roman" w:cs="Times New Roman"/>
          <w:sz w:val="28"/>
          <w:szCs w:val="28"/>
          <w:lang w:eastAsia="lv-LV"/>
        </w:rPr>
        <w:t>tā</w:t>
      </w:r>
      <w:r w:rsidR="00E10A0B">
        <w:rPr>
          <w:rFonts w:eastAsia="Times New Roman" w:cs="Times New Roman"/>
          <w:sz w:val="28"/>
          <w:szCs w:val="28"/>
          <w:lang w:eastAsia="lv-LV"/>
        </w:rPr>
        <w:t xml:space="preserve"> par </w:t>
      </w:r>
      <w:r w:rsidR="002E3E84">
        <w:rPr>
          <w:rFonts w:eastAsia="Times New Roman" w:cs="Times New Roman"/>
          <w:sz w:val="28"/>
          <w:szCs w:val="28"/>
          <w:lang w:eastAsia="lv-LV"/>
        </w:rPr>
        <w:t xml:space="preserve"> </w:t>
      </w:r>
      <w:r w:rsidR="006B1C55">
        <w:rPr>
          <w:rFonts w:eastAsia="Times New Roman" w:cs="Times New Roman"/>
          <w:sz w:val="28"/>
          <w:szCs w:val="28"/>
          <w:lang w:eastAsia="lv-LV"/>
        </w:rPr>
        <w:t>minēto lēmumu</w:t>
      </w:r>
      <w:r w:rsidR="002E3E84" w:rsidRPr="00157AC1">
        <w:rPr>
          <w:rFonts w:eastAsia="Times New Roman" w:cs="Times New Roman"/>
          <w:sz w:val="28"/>
          <w:szCs w:val="28"/>
          <w:lang w:eastAsia="lv-LV"/>
        </w:rPr>
        <w:t xml:space="preserve"> </w:t>
      </w:r>
      <w:r w:rsidR="008A58EF">
        <w:rPr>
          <w:rFonts w:eastAsia="Times New Roman" w:cs="Times New Roman"/>
          <w:sz w:val="28"/>
          <w:szCs w:val="28"/>
          <w:lang w:eastAsia="lv-LV"/>
        </w:rPr>
        <w:t xml:space="preserve">informē </w:t>
      </w:r>
      <w:r w:rsidR="002E3E84">
        <w:rPr>
          <w:rFonts w:eastAsia="Times New Roman" w:cs="Times New Roman"/>
          <w:sz w:val="28"/>
          <w:szCs w:val="28"/>
          <w:lang w:eastAsia="lv-LV"/>
        </w:rPr>
        <w:t>sertifikācijas iestād</w:t>
      </w:r>
      <w:r w:rsidR="00E10A0B">
        <w:rPr>
          <w:rFonts w:eastAsia="Times New Roman" w:cs="Times New Roman"/>
          <w:sz w:val="28"/>
          <w:szCs w:val="28"/>
          <w:lang w:eastAsia="lv-LV"/>
        </w:rPr>
        <w:t>i un</w:t>
      </w:r>
      <w:r w:rsidR="009E03F7">
        <w:rPr>
          <w:rFonts w:eastAsia="Times New Roman" w:cs="Times New Roman"/>
          <w:sz w:val="28"/>
          <w:szCs w:val="28"/>
          <w:lang w:eastAsia="lv-LV"/>
        </w:rPr>
        <w:t xml:space="preserve"> p</w:t>
      </w:r>
      <w:r w:rsidR="00E55C9B" w:rsidRPr="0015004B">
        <w:rPr>
          <w:rFonts w:eastAsia="Times New Roman" w:cs="Times New Roman"/>
          <w:sz w:val="28"/>
          <w:szCs w:val="28"/>
          <w:lang w:eastAsia="lv-LV"/>
        </w:rPr>
        <w:t xml:space="preserve">ar neatbilstoši veikto izdevumu atgūšanas dienu uzskata dienu, kad </w:t>
      </w:r>
      <w:r w:rsidR="0022436B">
        <w:rPr>
          <w:rFonts w:eastAsia="Times New Roman" w:cs="Times New Roman"/>
          <w:sz w:val="28"/>
          <w:szCs w:val="28"/>
          <w:lang w:eastAsia="lv-LV"/>
        </w:rPr>
        <w:t xml:space="preserve">naudas līdzekļi par </w:t>
      </w:r>
      <w:r w:rsidR="00E55C9B" w:rsidRPr="0015004B">
        <w:rPr>
          <w:rFonts w:eastAsia="Times New Roman" w:cs="Times New Roman"/>
          <w:sz w:val="28"/>
          <w:szCs w:val="28"/>
          <w:lang w:eastAsia="lv-LV"/>
        </w:rPr>
        <w:t>neatbilstoši veikt</w:t>
      </w:r>
      <w:r w:rsidR="0022436B">
        <w:rPr>
          <w:rFonts w:eastAsia="Times New Roman" w:cs="Times New Roman"/>
          <w:sz w:val="28"/>
          <w:szCs w:val="28"/>
          <w:lang w:eastAsia="lv-LV"/>
        </w:rPr>
        <w:t>ajiem</w:t>
      </w:r>
      <w:r w:rsidR="00E55C9B" w:rsidRPr="0015004B">
        <w:rPr>
          <w:rFonts w:eastAsia="Times New Roman" w:cs="Times New Roman"/>
          <w:sz w:val="28"/>
          <w:szCs w:val="28"/>
          <w:lang w:eastAsia="lv-LV"/>
        </w:rPr>
        <w:t xml:space="preserve"> izdevumi</w:t>
      </w:r>
      <w:r w:rsidR="0022436B">
        <w:rPr>
          <w:rFonts w:eastAsia="Times New Roman" w:cs="Times New Roman"/>
          <w:sz w:val="28"/>
          <w:szCs w:val="28"/>
          <w:lang w:eastAsia="lv-LV"/>
        </w:rPr>
        <w:t>em</w:t>
      </w:r>
      <w:r w:rsidR="00E55C9B" w:rsidRPr="0015004B">
        <w:rPr>
          <w:rFonts w:eastAsia="Times New Roman" w:cs="Times New Roman"/>
          <w:sz w:val="28"/>
          <w:szCs w:val="28"/>
          <w:lang w:eastAsia="lv-LV"/>
        </w:rPr>
        <w:t xml:space="preserve"> ir ieskaitīti </w:t>
      </w:r>
      <w:r w:rsidR="00E10A0B">
        <w:rPr>
          <w:rFonts w:eastAsia="Times New Roman" w:cs="Times New Roman"/>
          <w:sz w:val="28"/>
          <w:szCs w:val="28"/>
          <w:lang w:eastAsia="lv-LV"/>
        </w:rPr>
        <w:t xml:space="preserve">pilnā apmērā </w:t>
      </w:r>
      <w:r w:rsidR="00E55C9B" w:rsidRPr="0015004B">
        <w:rPr>
          <w:rFonts w:eastAsia="Times New Roman" w:cs="Times New Roman"/>
          <w:sz w:val="28"/>
          <w:szCs w:val="28"/>
          <w:lang w:eastAsia="lv-LV"/>
        </w:rPr>
        <w:t xml:space="preserve">šo noteikumu </w:t>
      </w:r>
      <w:hyperlink r:id="rId23" w:anchor="p30" w:tgtFrame="_blank" w:history="1">
        <w:r>
          <w:rPr>
            <w:rFonts w:eastAsia="Times New Roman" w:cs="Times New Roman"/>
            <w:sz w:val="28"/>
            <w:szCs w:val="28"/>
            <w:lang w:eastAsia="lv-LV"/>
          </w:rPr>
          <w:t>41</w:t>
        </w:r>
        <w:r w:rsidR="00A67CF1"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minētajā kontā. </w:t>
      </w:r>
    </w:p>
    <w:p w14:paraId="268B7985" w14:textId="5FB9579F" w:rsidR="00D20CAA" w:rsidRDefault="00D20CAA" w:rsidP="0015004B">
      <w:pPr>
        <w:contextualSpacing/>
        <w:jc w:val="both"/>
        <w:rPr>
          <w:rFonts w:eastAsia="Times New Roman" w:cs="Times New Roman"/>
          <w:sz w:val="28"/>
          <w:szCs w:val="28"/>
          <w:lang w:eastAsia="lv-LV"/>
        </w:rPr>
      </w:pPr>
    </w:p>
    <w:p w14:paraId="422DC737" w14:textId="7278B4EA"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27</w:t>
      </w:r>
    </w:p>
    <w:p w14:paraId="72AF964F" w14:textId="6C666AFE" w:rsidR="00D940C3" w:rsidRPr="002D71F8" w:rsidRDefault="003F13F9" w:rsidP="005E6BFD">
      <w:pPr>
        <w:ind w:firstLine="300"/>
        <w:contextualSpacing/>
        <w:jc w:val="both"/>
        <w:rPr>
          <w:rFonts w:eastAsia="Times New Roman" w:cs="Times New Roman"/>
          <w:sz w:val="28"/>
          <w:szCs w:val="28"/>
          <w:lang w:eastAsia="lv-LV"/>
        </w:rPr>
      </w:pPr>
      <w:bookmarkStart w:id="55" w:name="p-405300"/>
      <w:bookmarkStart w:id="56" w:name="p23"/>
      <w:bookmarkEnd w:id="55"/>
      <w:bookmarkEnd w:id="56"/>
      <w:r>
        <w:rPr>
          <w:rFonts w:eastAsia="Times New Roman" w:cs="Times New Roman"/>
          <w:sz w:val="28"/>
          <w:szCs w:val="28"/>
          <w:lang w:eastAsia="lv-LV"/>
        </w:rPr>
        <w:t>25</w:t>
      </w:r>
      <w:r w:rsidR="00E55C9B" w:rsidRPr="0015004B">
        <w:rPr>
          <w:rFonts w:eastAsia="Times New Roman" w:cs="Times New Roman"/>
          <w:sz w:val="28"/>
          <w:szCs w:val="28"/>
          <w:lang w:eastAsia="lv-LV"/>
        </w:rPr>
        <w:t>. Finanšu ministrija</w:t>
      </w:r>
      <w:r w:rsidR="00B076E0">
        <w:rPr>
          <w:rFonts w:eastAsia="Times New Roman" w:cs="Times New Roman"/>
          <w:sz w:val="28"/>
          <w:szCs w:val="28"/>
          <w:lang w:eastAsia="lv-LV"/>
        </w:rPr>
        <w:t xml:space="preserve"> reizi pusgadā</w:t>
      </w:r>
      <w:r w:rsidR="00341D85">
        <w:rPr>
          <w:rFonts w:eastAsia="Times New Roman" w:cs="Times New Roman"/>
          <w:sz w:val="28"/>
          <w:szCs w:val="28"/>
          <w:lang w:eastAsia="lv-LV"/>
        </w:rPr>
        <w:t>, attiecīgi līdz 1.martam un 1.septembrim,</w:t>
      </w:r>
      <w:r w:rsidR="00E55C9B" w:rsidRPr="0015004B">
        <w:rPr>
          <w:rFonts w:eastAsia="Times New Roman" w:cs="Times New Roman"/>
          <w:sz w:val="28"/>
          <w:szCs w:val="28"/>
          <w:lang w:eastAsia="lv-LV"/>
        </w:rPr>
        <w:t xml:space="preserve"> informē Ministru kabinetu par visiem šo noteikumu</w:t>
      </w:r>
      <w:r w:rsidR="00723A93" w:rsidRPr="0015004B">
        <w:rPr>
          <w:rFonts w:eastAsia="Times New Roman" w:cs="Times New Roman"/>
          <w:sz w:val="28"/>
          <w:szCs w:val="28"/>
          <w:lang w:eastAsia="lv-LV"/>
        </w:rPr>
        <w:t xml:space="preserve"> </w:t>
      </w:r>
      <w:r>
        <w:rPr>
          <w:rFonts w:eastAsia="Times New Roman" w:cs="Times New Roman"/>
          <w:sz w:val="28"/>
          <w:szCs w:val="28"/>
          <w:lang w:eastAsia="lv-LV"/>
        </w:rPr>
        <w:t>19</w:t>
      </w:r>
      <w:r w:rsidR="00E55C9B" w:rsidRPr="0015004B">
        <w:rPr>
          <w:rFonts w:eastAsia="Times New Roman" w:cs="Times New Roman"/>
          <w:sz w:val="28"/>
          <w:szCs w:val="28"/>
          <w:lang w:eastAsia="lv-LV"/>
        </w:rPr>
        <w:t>.</w:t>
      </w:r>
      <w:r w:rsidR="00222918" w:rsidRPr="0015004B">
        <w:rPr>
          <w:rFonts w:eastAsia="Times New Roman" w:cs="Times New Roman"/>
          <w:sz w:val="28"/>
          <w:szCs w:val="28"/>
          <w:lang w:eastAsia="lv-LV"/>
        </w:rPr>
        <w:t xml:space="preserve"> </w:t>
      </w:r>
      <w:r w:rsidR="00B076E0">
        <w:rPr>
          <w:rFonts w:eastAsia="Times New Roman" w:cs="Times New Roman"/>
          <w:sz w:val="28"/>
          <w:szCs w:val="28"/>
          <w:lang w:eastAsia="lv-LV"/>
        </w:rPr>
        <w:t xml:space="preserve">un </w:t>
      </w:r>
      <w:r>
        <w:rPr>
          <w:rFonts w:eastAsia="Times New Roman" w:cs="Times New Roman"/>
          <w:sz w:val="28"/>
          <w:szCs w:val="28"/>
          <w:lang w:eastAsia="lv-LV"/>
        </w:rPr>
        <w:t>20</w:t>
      </w:r>
      <w:r w:rsidR="00723A93" w:rsidRPr="0015004B">
        <w:rPr>
          <w:rFonts w:eastAsia="Times New Roman" w:cs="Times New Roman"/>
          <w:sz w:val="28"/>
          <w:szCs w:val="28"/>
          <w:lang w:eastAsia="lv-LV"/>
        </w:rPr>
        <w:t>.</w:t>
      </w:r>
      <w:hyperlink r:id="rId24" w:anchor="p19.1" w:tgtFrame="_blank" w:history="1">
        <w:r w:rsidR="00E55C9B" w:rsidRPr="0015004B">
          <w:rPr>
            <w:rFonts w:eastAsia="Times New Roman" w:cs="Times New Roman"/>
            <w:sz w:val="28"/>
            <w:szCs w:val="28"/>
            <w:lang w:eastAsia="lv-LV"/>
          </w:rPr>
          <w:t>punktā</w:t>
        </w:r>
      </w:hyperlink>
      <w:r w:rsidR="00D73C92">
        <w:rPr>
          <w:rStyle w:val="CommentReference"/>
        </w:rPr>
        <w:t xml:space="preserve"> </w:t>
      </w:r>
      <w:r w:rsidR="00D73C92" w:rsidRPr="00D73C92">
        <w:rPr>
          <w:rStyle w:val="CommentReference"/>
          <w:sz w:val="28"/>
          <w:szCs w:val="28"/>
        </w:rPr>
        <w:t>m</w:t>
      </w:r>
      <w:r w:rsidR="00E55C9B" w:rsidRPr="00D73C92">
        <w:rPr>
          <w:rFonts w:eastAsia="Times New Roman" w:cs="Times New Roman"/>
          <w:sz w:val="28"/>
          <w:szCs w:val="28"/>
          <w:lang w:eastAsia="lv-LV"/>
        </w:rPr>
        <w:t>inētajiem</w:t>
      </w:r>
      <w:r w:rsidR="00E55C9B" w:rsidRPr="0015004B">
        <w:rPr>
          <w:rFonts w:eastAsia="Times New Roman" w:cs="Times New Roman"/>
          <w:sz w:val="28"/>
          <w:szCs w:val="28"/>
          <w:lang w:eastAsia="lv-LV"/>
        </w:rPr>
        <w:t xml:space="preserve"> gadījumiem. </w:t>
      </w:r>
      <w:r w:rsidR="00341D85" w:rsidRPr="002D71F8">
        <w:rPr>
          <w:rFonts w:eastAsia="Times New Roman" w:cs="Times New Roman"/>
          <w:sz w:val="28"/>
          <w:szCs w:val="28"/>
          <w:lang w:eastAsia="lv-LV"/>
        </w:rPr>
        <w:t>Ministru kabin</w:t>
      </w:r>
      <w:r w:rsidR="00342361" w:rsidRPr="002D71F8">
        <w:rPr>
          <w:rFonts w:eastAsia="Times New Roman" w:cs="Times New Roman"/>
          <w:sz w:val="28"/>
          <w:szCs w:val="28"/>
          <w:lang w:eastAsia="lv-LV"/>
        </w:rPr>
        <w:t>et</w:t>
      </w:r>
      <w:r w:rsidR="008F16FF" w:rsidRPr="002D71F8">
        <w:rPr>
          <w:rFonts w:eastAsia="Times New Roman" w:cs="Times New Roman"/>
          <w:sz w:val="28"/>
          <w:szCs w:val="28"/>
          <w:lang w:eastAsia="lv-LV"/>
        </w:rPr>
        <w:t>s lemj</w:t>
      </w:r>
      <w:r w:rsidR="00D940C3" w:rsidRPr="002D71F8">
        <w:rPr>
          <w:rFonts w:eastAsia="Times New Roman" w:cs="Times New Roman"/>
          <w:sz w:val="28"/>
          <w:szCs w:val="28"/>
          <w:lang w:eastAsia="lv-LV"/>
        </w:rPr>
        <w:t>:</w:t>
      </w:r>
    </w:p>
    <w:p w14:paraId="29EB06BE" w14:textId="5AD1DC74" w:rsidR="00D940C3" w:rsidRPr="002D71F8" w:rsidRDefault="003F13F9" w:rsidP="005E6BFD">
      <w:pPr>
        <w:ind w:firstLine="300"/>
        <w:contextualSpacing/>
        <w:jc w:val="both"/>
        <w:rPr>
          <w:rFonts w:eastAsia="Times New Roman" w:cs="Times New Roman"/>
          <w:sz w:val="28"/>
          <w:szCs w:val="28"/>
          <w:lang w:eastAsia="lv-LV"/>
        </w:rPr>
      </w:pPr>
      <w:r>
        <w:rPr>
          <w:rFonts w:eastAsia="Times New Roman" w:cs="Times New Roman"/>
          <w:sz w:val="28"/>
          <w:szCs w:val="28"/>
          <w:lang w:eastAsia="lv-LV"/>
        </w:rPr>
        <w:t>25</w:t>
      </w:r>
      <w:r w:rsidR="00D940C3" w:rsidRPr="002D71F8">
        <w:rPr>
          <w:rFonts w:eastAsia="Times New Roman" w:cs="Times New Roman"/>
          <w:sz w:val="28"/>
          <w:szCs w:val="28"/>
          <w:lang w:eastAsia="lv-LV"/>
        </w:rPr>
        <w:t xml:space="preserve">.1. par izdevumu segšanu no valsts budžeta līdzekļiem, ja sadarbības iestāde ir pieņēmusi šo noteikumu </w:t>
      </w:r>
      <w:r>
        <w:rPr>
          <w:rFonts w:eastAsia="Times New Roman" w:cs="Times New Roman"/>
          <w:sz w:val="28"/>
          <w:szCs w:val="28"/>
          <w:lang w:eastAsia="lv-LV"/>
        </w:rPr>
        <w:t>19</w:t>
      </w:r>
      <w:r w:rsidR="00D940C3" w:rsidRPr="002D71F8">
        <w:rPr>
          <w:rFonts w:eastAsia="Times New Roman" w:cs="Times New Roman"/>
          <w:sz w:val="28"/>
          <w:szCs w:val="28"/>
          <w:lang w:eastAsia="lv-LV"/>
        </w:rPr>
        <w:t>.3.apakšpunktā minēto lēmumu;</w:t>
      </w:r>
    </w:p>
    <w:p w14:paraId="06984657" w14:textId="542A3977" w:rsidR="00CF4C66" w:rsidRPr="0015004B" w:rsidRDefault="003F13F9" w:rsidP="005E6BFD">
      <w:pPr>
        <w:ind w:firstLine="300"/>
        <w:contextualSpacing/>
        <w:jc w:val="both"/>
        <w:rPr>
          <w:rFonts w:eastAsia="Times New Roman" w:cs="Times New Roman"/>
          <w:sz w:val="28"/>
          <w:szCs w:val="28"/>
          <w:lang w:eastAsia="lv-LV"/>
        </w:rPr>
      </w:pPr>
      <w:r>
        <w:rPr>
          <w:rFonts w:eastAsia="Times New Roman" w:cs="Times New Roman"/>
          <w:sz w:val="28"/>
          <w:szCs w:val="28"/>
          <w:lang w:eastAsia="lv-LV"/>
        </w:rPr>
        <w:t>25</w:t>
      </w:r>
      <w:r w:rsidR="00D940C3">
        <w:rPr>
          <w:rFonts w:eastAsia="Times New Roman" w:cs="Times New Roman"/>
          <w:sz w:val="28"/>
          <w:szCs w:val="28"/>
          <w:lang w:eastAsia="lv-LV"/>
        </w:rPr>
        <w:t>.2.</w:t>
      </w:r>
      <w:r w:rsidR="008F16FF">
        <w:rPr>
          <w:rFonts w:eastAsia="Times New Roman" w:cs="Times New Roman"/>
          <w:sz w:val="28"/>
          <w:szCs w:val="28"/>
          <w:lang w:eastAsia="lv-LV"/>
        </w:rPr>
        <w:t xml:space="preserve"> </w:t>
      </w:r>
      <w:r w:rsidR="00341D85">
        <w:rPr>
          <w:rFonts w:eastAsia="Times New Roman" w:cs="Times New Roman"/>
          <w:sz w:val="28"/>
          <w:szCs w:val="28"/>
          <w:lang w:eastAsia="lv-LV"/>
        </w:rPr>
        <w:t>par izdevumu segšanu</w:t>
      </w:r>
      <w:r w:rsidR="00F6067B">
        <w:rPr>
          <w:rFonts w:eastAsia="Times New Roman" w:cs="Times New Roman"/>
          <w:sz w:val="28"/>
          <w:szCs w:val="28"/>
          <w:lang w:eastAsia="lv-LV"/>
        </w:rPr>
        <w:t xml:space="preserve"> </w:t>
      </w:r>
      <w:r w:rsidR="007578D6">
        <w:rPr>
          <w:rFonts w:eastAsia="Times New Roman" w:cs="Times New Roman"/>
          <w:sz w:val="28"/>
          <w:szCs w:val="28"/>
          <w:lang w:eastAsia="lv-LV"/>
        </w:rPr>
        <w:t xml:space="preserve">no valsts budžeta līdzekļiem </w:t>
      </w:r>
      <w:r w:rsidR="00341D85">
        <w:rPr>
          <w:rFonts w:eastAsia="Times New Roman" w:cs="Times New Roman"/>
          <w:sz w:val="28"/>
          <w:szCs w:val="28"/>
          <w:lang w:eastAsia="lv-LV"/>
        </w:rPr>
        <w:t xml:space="preserve">vai neatbilstoši veikto izdevumu atgūšanu, </w:t>
      </w:r>
      <w:r w:rsidR="000C274C" w:rsidRPr="0015004B">
        <w:rPr>
          <w:rFonts w:eastAsia="Times New Roman" w:cs="Times New Roman"/>
          <w:sz w:val="28"/>
          <w:szCs w:val="28"/>
          <w:lang w:eastAsia="lv-LV"/>
        </w:rPr>
        <w:t>ja</w:t>
      </w:r>
      <w:r w:rsidR="006D6016">
        <w:rPr>
          <w:rFonts w:eastAsia="Times New Roman" w:cs="Times New Roman"/>
          <w:sz w:val="28"/>
          <w:szCs w:val="28"/>
          <w:lang w:eastAsia="lv-LV"/>
        </w:rPr>
        <w:t xml:space="preserve"> </w:t>
      </w:r>
      <w:r w:rsidR="00D940C3" w:rsidRPr="002D71F8">
        <w:rPr>
          <w:rFonts w:eastAsia="Times New Roman" w:cs="Times New Roman"/>
          <w:sz w:val="28"/>
          <w:szCs w:val="28"/>
          <w:lang w:eastAsia="lv-LV"/>
        </w:rPr>
        <w:t xml:space="preserve">sadarbības iestāde ir pieņēmusi šo noteikumu </w:t>
      </w:r>
      <w:r>
        <w:rPr>
          <w:rFonts w:eastAsia="Times New Roman" w:cs="Times New Roman"/>
          <w:sz w:val="28"/>
          <w:szCs w:val="28"/>
          <w:lang w:eastAsia="lv-LV"/>
        </w:rPr>
        <w:t>20</w:t>
      </w:r>
      <w:r w:rsidR="00D940C3" w:rsidRPr="002D71F8">
        <w:rPr>
          <w:rFonts w:eastAsia="Times New Roman" w:cs="Times New Roman"/>
          <w:sz w:val="28"/>
          <w:szCs w:val="28"/>
          <w:lang w:eastAsia="lv-LV"/>
        </w:rPr>
        <w:t>.3.apakšpunktā minēto lēmumu,</w:t>
      </w:r>
      <w:r w:rsidR="00D940C3">
        <w:rPr>
          <w:rFonts w:eastAsia="Times New Roman" w:cs="Times New Roman"/>
          <w:b/>
          <w:sz w:val="28"/>
          <w:szCs w:val="28"/>
          <w:lang w:eastAsia="lv-LV"/>
        </w:rPr>
        <w:t xml:space="preserve"> </w:t>
      </w:r>
      <w:r w:rsidR="00D940C3" w:rsidRPr="00365013">
        <w:rPr>
          <w:rFonts w:eastAsia="Times New Roman" w:cs="Times New Roman"/>
          <w:sz w:val="28"/>
          <w:szCs w:val="28"/>
          <w:lang w:eastAsia="lv-LV"/>
        </w:rPr>
        <w:t>bet</w:t>
      </w:r>
      <w:r w:rsidR="00D940C3">
        <w:rPr>
          <w:rFonts w:eastAsia="Times New Roman" w:cs="Times New Roman"/>
          <w:sz w:val="28"/>
          <w:szCs w:val="28"/>
          <w:lang w:eastAsia="lv-LV"/>
        </w:rPr>
        <w:t xml:space="preserve"> </w:t>
      </w:r>
      <w:r w:rsidR="007578D6">
        <w:rPr>
          <w:rFonts w:eastAsia="Times New Roman" w:cs="Times New Roman"/>
          <w:sz w:val="28"/>
          <w:szCs w:val="28"/>
          <w:lang w:eastAsia="lv-LV"/>
        </w:rPr>
        <w:t>neatbilstoši veiktie izdevumi nav atmaksāti lēmumā par neatbilstoši veikto izdevumu atgūšanu noteiktajā termiņā va</w:t>
      </w:r>
      <w:r w:rsidR="004E06D7">
        <w:rPr>
          <w:rFonts w:eastAsia="Times New Roman" w:cs="Times New Roman"/>
          <w:sz w:val="28"/>
          <w:szCs w:val="28"/>
          <w:lang w:eastAsia="lv-LV"/>
        </w:rPr>
        <w:t>i atbilstoši atmaksas grafikam.</w:t>
      </w:r>
    </w:p>
    <w:p w14:paraId="3A2001B0" w14:textId="77777777" w:rsidR="001E7F73" w:rsidRPr="0015004B" w:rsidRDefault="001E7F73" w:rsidP="0015004B">
      <w:pPr>
        <w:ind w:firstLine="300"/>
        <w:contextualSpacing/>
        <w:jc w:val="both"/>
        <w:rPr>
          <w:rFonts w:eastAsia="Times New Roman" w:cs="Times New Roman"/>
          <w:sz w:val="28"/>
          <w:szCs w:val="28"/>
          <w:lang w:eastAsia="lv-LV"/>
        </w:rPr>
      </w:pPr>
    </w:p>
    <w:p w14:paraId="38356347" w14:textId="4F3F0C1C" w:rsidR="00EF398B" w:rsidRPr="00D655B8" w:rsidRDefault="003F13F9" w:rsidP="00EF398B">
      <w:pPr>
        <w:ind w:firstLine="301"/>
        <w:contextualSpacing/>
        <w:jc w:val="both"/>
        <w:rPr>
          <w:sz w:val="16"/>
          <w:szCs w:val="16"/>
        </w:rPr>
      </w:pPr>
      <w:r>
        <w:rPr>
          <w:rFonts w:cs="Times New Roman"/>
          <w:sz w:val="28"/>
          <w:szCs w:val="28"/>
        </w:rPr>
        <w:t>26</w:t>
      </w:r>
      <w:r w:rsidR="00EF398B">
        <w:rPr>
          <w:rFonts w:cs="Times New Roman"/>
          <w:sz w:val="28"/>
          <w:szCs w:val="28"/>
        </w:rPr>
        <w:t xml:space="preserve">. </w:t>
      </w:r>
      <w:r w:rsidR="00433938" w:rsidRPr="009659BF">
        <w:rPr>
          <w:rFonts w:cs="Times New Roman"/>
          <w:sz w:val="28"/>
          <w:szCs w:val="28"/>
        </w:rPr>
        <w:t>Finansējuma saņēmējs n</w:t>
      </w:r>
      <w:r w:rsidR="00EF398B" w:rsidRPr="009659BF">
        <w:rPr>
          <w:rFonts w:cs="Times New Roman"/>
          <w:sz w:val="28"/>
          <w:szCs w:val="28"/>
        </w:rPr>
        <w:t>e</w:t>
      </w:r>
      <w:r w:rsidR="00EF398B">
        <w:rPr>
          <w:rFonts w:cs="Times New Roman"/>
          <w:sz w:val="28"/>
          <w:szCs w:val="28"/>
        </w:rPr>
        <w:t xml:space="preserve"> vēlāk kā desmit </w:t>
      </w:r>
      <w:r w:rsidR="00EF398B" w:rsidRPr="0015004B">
        <w:rPr>
          <w:rFonts w:cs="Times New Roman"/>
          <w:sz w:val="28"/>
          <w:szCs w:val="28"/>
        </w:rPr>
        <w:t xml:space="preserve">darbdienas pirms </w:t>
      </w:r>
      <w:r w:rsidR="00433938" w:rsidRPr="009659BF">
        <w:rPr>
          <w:rFonts w:cs="Times New Roman"/>
          <w:sz w:val="28"/>
          <w:szCs w:val="28"/>
        </w:rPr>
        <w:t xml:space="preserve">šo noteikumu </w:t>
      </w:r>
      <w:r w:rsidRPr="009D11C5">
        <w:rPr>
          <w:rFonts w:cs="Times New Roman"/>
          <w:sz w:val="28"/>
          <w:szCs w:val="28"/>
        </w:rPr>
        <w:t>20</w:t>
      </w:r>
      <w:r w:rsidR="00433938" w:rsidRPr="009659BF">
        <w:rPr>
          <w:rFonts w:cs="Times New Roman"/>
          <w:sz w:val="28"/>
          <w:szCs w:val="28"/>
        </w:rPr>
        <w:t>.3.apakšpunktā minētājā</w:t>
      </w:r>
      <w:r w:rsidR="00433938">
        <w:rPr>
          <w:rFonts w:cs="Times New Roman"/>
          <w:sz w:val="28"/>
          <w:szCs w:val="28"/>
        </w:rPr>
        <w:t xml:space="preserve"> </w:t>
      </w:r>
      <w:r w:rsidR="00EF398B" w:rsidRPr="0015004B">
        <w:rPr>
          <w:rFonts w:cs="Times New Roman"/>
          <w:sz w:val="28"/>
          <w:szCs w:val="28"/>
        </w:rPr>
        <w:t xml:space="preserve">lēmumā noteiktā termiņa beigām informē </w:t>
      </w:r>
      <w:r w:rsidR="00EF398B">
        <w:rPr>
          <w:rFonts w:cs="Times New Roman"/>
          <w:sz w:val="28"/>
          <w:szCs w:val="28"/>
        </w:rPr>
        <w:t xml:space="preserve">sadarbības iestādi </w:t>
      </w:r>
      <w:r w:rsidR="00EF398B" w:rsidRPr="0015004B">
        <w:rPr>
          <w:rFonts w:cs="Times New Roman"/>
          <w:sz w:val="28"/>
          <w:szCs w:val="28"/>
        </w:rPr>
        <w:t>par nespēju</w:t>
      </w:r>
      <w:r w:rsidR="00EF398B" w:rsidRPr="00895861">
        <w:rPr>
          <w:sz w:val="28"/>
          <w:szCs w:val="28"/>
        </w:rPr>
        <w:t xml:space="preserve"> </w:t>
      </w:r>
      <w:r w:rsidR="00EF398B" w:rsidRPr="002D71F8">
        <w:rPr>
          <w:sz w:val="28"/>
          <w:szCs w:val="28"/>
        </w:rPr>
        <w:t>lēmumā noteiktajā termiņā</w:t>
      </w:r>
      <w:r w:rsidR="00EF398B" w:rsidRPr="002D71F8">
        <w:rPr>
          <w:rFonts w:cs="Times New Roman"/>
          <w:sz w:val="28"/>
          <w:szCs w:val="28"/>
        </w:rPr>
        <w:t xml:space="preserve"> </w:t>
      </w:r>
      <w:r w:rsidR="00EF398B" w:rsidRPr="0015004B">
        <w:rPr>
          <w:rFonts w:cs="Times New Roman"/>
          <w:sz w:val="28"/>
          <w:szCs w:val="28"/>
        </w:rPr>
        <w:t xml:space="preserve">atmaksāt neatbilstoši veiktos izdevumus un </w:t>
      </w:r>
      <w:r w:rsidR="00EF398B">
        <w:rPr>
          <w:rFonts w:cs="Times New Roman"/>
          <w:sz w:val="28"/>
          <w:szCs w:val="28"/>
        </w:rPr>
        <w:t xml:space="preserve">desmit </w:t>
      </w:r>
      <w:r w:rsidR="00EF398B" w:rsidRPr="0015004B">
        <w:rPr>
          <w:rFonts w:cs="Times New Roman"/>
          <w:sz w:val="28"/>
          <w:szCs w:val="28"/>
        </w:rPr>
        <w:t>darbdienu laikā vienojas ar t</w:t>
      </w:r>
      <w:r w:rsidR="00EF398B">
        <w:rPr>
          <w:rFonts w:cs="Times New Roman"/>
          <w:sz w:val="28"/>
          <w:szCs w:val="28"/>
        </w:rPr>
        <w:t>o par neatbilstoši veikto izdevumu atmaks</w:t>
      </w:r>
      <w:r w:rsidR="00EF398B" w:rsidRPr="0015004B">
        <w:rPr>
          <w:rFonts w:cs="Times New Roman"/>
          <w:sz w:val="28"/>
          <w:szCs w:val="28"/>
        </w:rPr>
        <w:t>as grafiku.</w:t>
      </w:r>
      <w:r w:rsidR="00EF398B">
        <w:rPr>
          <w:rStyle w:val="CommentReference"/>
        </w:rPr>
        <w:t xml:space="preserve"> </w:t>
      </w:r>
    </w:p>
    <w:p w14:paraId="61FBA216" w14:textId="77777777" w:rsidR="00EF398B" w:rsidRDefault="00EF398B" w:rsidP="00EF398B">
      <w:pPr>
        <w:spacing w:before="240" w:after="120"/>
        <w:contextualSpacing/>
        <w:jc w:val="both"/>
        <w:rPr>
          <w:rFonts w:cs="Times New Roman"/>
          <w:sz w:val="28"/>
          <w:szCs w:val="28"/>
        </w:rPr>
      </w:pPr>
    </w:p>
    <w:p w14:paraId="7A37BCE1" w14:textId="74BD3A0A" w:rsidR="004F51BB" w:rsidRPr="0015004B" w:rsidRDefault="003F13F9" w:rsidP="00EF398B">
      <w:pPr>
        <w:spacing w:before="240" w:after="120"/>
        <w:ind w:firstLine="301"/>
        <w:contextualSpacing/>
        <w:jc w:val="both"/>
        <w:rPr>
          <w:rFonts w:cs="Times New Roman"/>
          <w:sz w:val="28"/>
          <w:szCs w:val="28"/>
        </w:rPr>
      </w:pPr>
      <w:r>
        <w:rPr>
          <w:rFonts w:cs="Times New Roman"/>
          <w:sz w:val="28"/>
          <w:szCs w:val="28"/>
        </w:rPr>
        <w:t>27</w:t>
      </w:r>
      <w:r w:rsidR="004F51BB" w:rsidRPr="0015004B">
        <w:rPr>
          <w:rFonts w:cs="Times New Roman"/>
          <w:sz w:val="28"/>
          <w:szCs w:val="28"/>
        </w:rPr>
        <w:t>. Ja finansējuma saņēmējs</w:t>
      </w:r>
      <w:r w:rsidR="000C3823" w:rsidRPr="0015004B">
        <w:rPr>
          <w:rFonts w:cs="Times New Roman"/>
          <w:sz w:val="28"/>
          <w:szCs w:val="28"/>
        </w:rPr>
        <w:t xml:space="preserve"> </w:t>
      </w:r>
      <w:r w:rsidR="004F51BB" w:rsidRPr="0015004B">
        <w:rPr>
          <w:rFonts w:cs="Times New Roman"/>
          <w:sz w:val="28"/>
          <w:szCs w:val="28"/>
        </w:rPr>
        <w:t xml:space="preserve">šo noteikumu </w:t>
      </w:r>
      <w:hyperlink r:id="rId25" w:anchor="p4" w:tgtFrame="_blank" w:history="1">
        <w:r>
          <w:rPr>
            <w:rFonts w:cs="Times New Roman"/>
            <w:sz w:val="28"/>
            <w:szCs w:val="28"/>
          </w:rPr>
          <w:t>20</w:t>
        </w:r>
        <w:r w:rsidR="004F51BB" w:rsidRPr="0015004B">
          <w:rPr>
            <w:rFonts w:cs="Times New Roman"/>
            <w:sz w:val="28"/>
            <w:szCs w:val="28"/>
          </w:rPr>
          <w:t>.3.</w:t>
        </w:r>
        <w:r w:rsidR="008B572C" w:rsidRPr="0015004B">
          <w:rPr>
            <w:rFonts w:cs="Times New Roman"/>
            <w:sz w:val="28"/>
            <w:szCs w:val="28"/>
          </w:rPr>
          <w:t>apakš</w:t>
        </w:r>
        <w:r w:rsidR="004F51BB" w:rsidRPr="0015004B">
          <w:rPr>
            <w:rFonts w:cs="Times New Roman"/>
            <w:sz w:val="28"/>
            <w:szCs w:val="28"/>
          </w:rPr>
          <w:t>punktā</w:t>
        </w:r>
      </w:hyperlink>
      <w:r w:rsidR="004F51BB" w:rsidRPr="0015004B">
        <w:rPr>
          <w:rFonts w:cs="Times New Roman"/>
          <w:sz w:val="28"/>
          <w:szCs w:val="28"/>
        </w:rPr>
        <w:t xml:space="preserve"> minēt</w:t>
      </w:r>
      <w:r w:rsidR="00C3688A">
        <w:rPr>
          <w:rFonts w:cs="Times New Roman"/>
          <w:sz w:val="28"/>
          <w:szCs w:val="28"/>
        </w:rPr>
        <w:t>aj</w:t>
      </w:r>
      <w:r w:rsidR="004F51BB" w:rsidRPr="0015004B">
        <w:rPr>
          <w:rFonts w:cs="Times New Roman"/>
          <w:sz w:val="28"/>
          <w:szCs w:val="28"/>
        </w:rPr>
        <w:t xml:space="preserve">ā lēmumā noteiktajā termiņā </w:t>
      </w:r>
      <w:r w:rsidR="00C3688A" w:rsidRPr="009659BF">
        <w:rPr>
          <w:rFonts w:cs="Times New Roman"/>
          <w:sz w:val="28"/>
          <w:szCs w:val="28"/>
        </w:rPr>
        <w:t>vai atbilstoši šo noteikumu 2</w:t>
      </w:r>
      <w:r w:rsidRPr="00C54D00">
        <w:rPr>
          <w:rFonts w:cs="Times New Roman"/>
          <w:sz w:val="28"/>
          <w:szCs w:val="28"/>
        </w:rPr>
        <w:t>6</w:t>
      </w:r>
      <w:r w:rsidR="00C3688A" w:rsidRPr="00C54D00">
        <w:rPr>
          <w:rFonts w:cs="Times New Roman"/>
          <w:sz w:val="28"/>
          <w:szCs w:val="28"/>
        </w:rPr>
        <w:t>.</w:t>
      </w:r>
      <w:r w:rsidR="00C3688A" w:rsidRPr="009659BF">
        <w:rPr>
          <w:rFonts w:cs="Times New Roman"/>
          <w:sz w:val="28"/>
          <w:szCs w:val="28"/>
        </w:rPr>
        <w:t>punktam saskaņotajā neatbilstoši veikto izdevumu atmaksas grafikā</w:t>
      </w:r>
      <w:r w:rsidR="00C3688A">
        <w:rPr>
          <w:rFonts w:cs="Times New Roman"/>
          <w:sz w:val="28"/>
          <w:szCs w:val="28"/>
        </w:rPr>
        <w:t xml:space="preserve"> </w:t>
      </w:r>
      <w:r w:rsidR="004F51BB" w:rsidRPr="0015004B">
        <w:rPr>
          <w:rFonts w:cs="Times New Roman"/>
          <w:sz w:val="28"/>
          <w:szCs w:val="28"/>
        </w:rPr>
        <w:t xml:space="preserve">neatmaksā </w:t>
      </w:r>
      <w:r w:rsidR="004F51BB" w:rsidRPr="0015004B">
        <w:rPr>
          <w:rFonts w:cs="Times New Roman"/>
          <w:sz w:val="28"/>
          <w:szCs w:val="28"/>
        </w:rPr>
        <w:lastRenderedPageBreak/>
        <w:t>ne</w:t>
      </w:r>
      <w:r w:rsidR="003A5492" w:rsidRPr="0015004B">
        <w:rPr>
          <w:rFonts w:cs="Times New Roman"/>
          <w:sz w:val="28"/>
          <w:szCs w:val="28"/>
        </w:rPr>
        <w:t>atbilstoši veiktos izdevumus</w:t>
      </w:r>
      <w:r w:rsidR="00C3688A">
        <w:rPr>
          <w:rFonts w:cs="Times New Roman"/>
          <w:sz w:val="28"/>
          <w:szCs w:val="28"/>
        </w:rPr>
        <w:t>,</w:t>
      </w:r>
      <w:r w:rsidR="003A5492" w:rsidRPr="0015004B">
        <w:rPr>
          <w:rFonts w:cs="Times New Roman"/>
          <w:sz w:val="28"/>
          <w:szCs w:val="28"/>
        </w:rPr>
        <w:t xml:space="preserve"> t</w:t>
      </w:r>
      <w:r w:rsidR="0022436B">
        <w:rPr>
          <w:rFonts w:cs="Times New Roman"/>
          <w:sz w:val="28"/>
          <w:szCs w:val="28"/>
        </w:rPr>
        <w:t>a</w:t>
      </w:r>
      <w:r w:rsidR="00D73C92">
        <w:rPr>
          <w:rFonts w:cs="Times New Roman"/>
          <w:sz w:val="28"/>
          <w:szCs w:val="28"/>
        </w:rPr>
        <w:t>s</w:t>
      </w:r>
      <w:r w:rsidR="00EF398B">
        <w:rPr>
          <w:rFonts w:cs="Times New Roman"/>
          <w:sz w:val="28"/>
          <w:szCs w:val="28"/>
        </w:rPr>
        <w:t xml:space="preserve"> </w:t>
      </w:r>
      <w:r w:rsidR="004F51BB" w:rsidRPr="0015004B">
        <w:rPr>
          <w:rFonts w:cs="Times New Roman"/>
          <w:sz w:val="28"/>
          <w:szCs w:val="28"/>
        </w:rPr>
        <w:t xml:space="preserve">par katru nokavēto dienu maksā nokavējuma naudu </w:t>
      </w:r>
      <w:r w:rsidR="00345E10" w:rsidRPr="009659BF">
        <w:rPr>
          <w:rFonts w:cs="Times New Roman"/>
          <w:sz w:val="28"/>
          <w:szCs w:val="28"/>
        </w:rPr>
        <w:t>6%</w:t>
      </w:r>
      <w:r w:rsidR="001A21BC" w:rsidRPr="009659BF">
        <w:rPr>
          <w:rFonts w:cs="Times New Roman"/>
          <w:sz w:val="28"/>
          <w:szCs w:val="28"/>
        </w:rPr>
        <w:t xml:space="preserve"> gadā</w:t>
      </w:r>
      <w:r w:rsidR="004F51BB" w:rsidRPr="0015004B">
        <w:rPr>
          <w:rFonts w:cs="Times New Roman"/>
          <w:sz w:val="28"/>
          <w:szCs w:val="28"/>
        </w:rPr>
        <w:t xml:space="preserve"> no neatmaksātās summas</w:t>
      </w:r>
      <w:r w:rsidR="005158C1">
        <w:rPr>
          <w:rFonts w:cs="Times New Roman"/>
          <w:sz w:val="28"/>
          <w:szCs w:val="28"/>
        </w:rPr>
        <w:t>.</w:t>
      </w:r>
    </w:p>
    <w:p w14:paraId="0533C838" w14:textId="77777777" w:rsidR="00FE702C" w:rsidRPr="0015004B" w:rsidRDefault="00FE702C" w:rsidP="00DE0A52">
      <w:pPr>
        <w:ind w:firstLine="301"/>
        <w:contextualSpacing/>
        <w:jc w:val="both"/>
        <w:rPr>
          <w:rFonts w:cs="Times New Roman"/>
          <w:sz w:val="28"/>
          <w:szCs w:val="28"/>
        </w:rPr>
      </w:pPr>
    </w:p>
    <w:p w14:paraId="3CD3BEC1" w14:textId="799BAC3E" w:rsidR="005F13D6" w:rsidRDefault="003F13F9" w:rsidP="005F13D6">
      <w:pPr>
        <w:ind w:firstLine="301"/>
        <w:contextualSpacing/>
        <w:jc w:val="both"/>
        <w:rPr>
          <w:rFonts w:cs="Times New Roman"/>
          <w:sz w:val="28"/>
          <w:szCs w:val="28"/>
        </w:rPr>
      </w:pPr>
      <w:r>
        <w:rPr>
          <w:rFonts w:cs="Times New Roman"/>
          <w:sz w:val="28"/>
          <w:szCs w:val="28"/>
        </w:rPr>
        <w:t>28</w:t>
      </w:r>
      <w:r w:rsidR="005E6BFD" w:rsidRPr="0015004B">
        <w:rPr>
          <w:rFonts w:cs="Times New Roman"/>
          <w:sz w:val="28"/>
          <w:szCs w:val="28"/>
        </w:rPr>
        <w:t>. Nokavējuma naudu nepiemēro</w:t>
      </w:r>
      <w:r w:rsidR="00777602" w:rsidRPr="002D71F8">
        <w:rPr>
          <w:rFonts w:cs="Times New Roman"/>
          <w:sz w:val="28"/>
          <w:szCs w:val="28"/>
        </w:rPr>
        <w:t xml:space="preserve"> </w:t>
      </w:r>
      <w:r w:rsidR="00415065" w:rsidRPr="002D71F8">
        <w:rPr>
          <w:rFonts w:cs="Times New Roman"/>
          <w:sz w:val="28"/>
          <w:szCs w:val="28"/>
        </w:rPr>
        <w:t>par laika posm</w:t>
      </w:r>
      <w:r w:rsidR="00777602" w:rsidRPr="002D71F8">
        <w:rPr>
          <w:rFonts w:cs="Times New Roman"/>
          <w:sz w:val="28"/>
          <w:szCs w:val="28"/>
        </w:rPr>
        <w:t>u</w:t>
      </w:r>
      <w:r w:rsidR="005E6BFD" w:rsidRPr="002D71F8">
        <w:rPr>
          <w:rFonts w:cs="Times New Roman"/>
          <w:sz w:val="28"/>
          <w:szCs w:val="28"/>
        </w:rPr>
        <w:t xml:space="preserve">, kad tiek </w:t>
      </w:r>
      <w:r w:rsidR="004870AB" w:rsidRPr="002D71F8">
        <w:rPr>
          <w:rFonts w:cs="Times New Roman"/>
          <w:sz w:val="28"/>
          <w:szCs w:val="28"/>
        </w:rPr>
        <w:t xml:space="preserve">saskaņots </w:t>
      </w:r>
      <w:r w:rsidR="006F1121" w:rsidRPr="002D71F8">
        <w:rPr>
          <w:rFonts w:cs="Times New Roman"/>
          <w:sz w:val="28"/>
          <w:szCs w:val="28"/>
        </w:rPr>
        <w:t xml:space="preserve">neatbilstoši veikto izdevumu </w:t>
      </w:r>
      <w:r w:rsidR="004870AB" w:rsidRPr="002D71F8">
        <w:rPr>
          <w:rFonts w:cs="Times New Roman"/>
          <w:sz w:val="28"/>
          <w:szCs w:val="28"/>
        </w:rPr>
        <w:t>atmaks</w:t>
      </w:r>
      <w:r w:rsidR="002D737F" w:rsidRPr="002D71F8">
        <w:rPr>
          <w:rFonts w:cs="Times New Roman"/>
          <w:sz w:val="28"/>
          <w:szCs w:val="28"/>
        </w:rPr>
        <w:t>as</w:t>
      </w:r>
      <w:r w:rsidR="004870AB" w:rsidRPr="002D71F8">
        <w:rPr>
          <w:rFonts w:cs="Times New Roman"/>
          <w:sz w:val="28"/>
          <w:szCs w:val="28"/>
        </w:rPr>
        <w:t xml:space="preserve"> grafiks</w:t>
      </w:r>
      <w:r w:rsidR="005E6BFD" w:rsidRPr="002D71F8">
        <w:rPr>
          <w:rFonts w:cs="Times New Roman"/>
          <w:sz w:val="28"/>
          <w:szCs w:val="28"/>
        </w:rPr>
        <w:t xml:space="preserve"> saskaņā ar šo noteikumu </w:t>
      </w:r>
      <w:r>
        <w:rPr>
          <w:rFonts w:cs="Times New Roman"/>
          <w:sz w:val="28"/>
          <w:szCs w:val="28"/>
        </w:rPr>
        <w:t>26</w:t>
      </w:r>
      <w:r w:rsidR="005E6BFD" w:rsidRPr="002D71F8">
        <w:rPr>
          <w:rFonts w:cs="Times New Roman"/>
          <w:sz w:val="28"/>
          <w:szCs w:val="28"/>
        </w:rPr>
        <w:t>.punktu.</w:t>
      </w:r>
      <w:r w:rsidR="0052268F" w:rsidRPr="002D71F8">
        <w:rPr>
          <w:rFonts w:cs="Times New Roman"/>
          <w:sz w:val="28"/>
          <w:szCs w:val="28"/>
        </w:rPr>
        <w:t xml:space="preserve"> </w:t>
      </w:r>
      <w:r w:rsidR="005F13D6" w:rsidRPr="002D71F8">
        <w:rPr>
          <w:rFonts w:cs="Times New Roman"/>
          <w:sz w:val="28"/>
          <w:szCs w:val="28"/>
        </w:rPr>
        <w:t>Pēc grafika saskaņošanas nokavējuma nauda netiek piemērota, ja finansējuma saņēmējs veic maksājumus grafikā noteikt</w:t>
      </w:r>
      <w:r w:rsidR="0052268F" w:rsidRPr="002D71F8">
        <w:rPr>
          <w:rFonts w:cs="Times New Roman"/>
          <w:sz w:val="28"/>
          <w:szCs w:val="28"/>
        </w:rPr>
        <w:t>aj</w:t>
      </w:r>
      <w:r w:rsidR="005F13D6" w:rsidRPr="002D71F8">
        <w:rPr>
          <w:rFonts w:cs="Times New Roman"/>
          <w:sz w:val="28"/>
          <w:szCs w:val="28"/>
        </w:rPr>
        <w:t>ā laikā.</w:t>
      </w:r>
    </w:p>
    <w:p w14:paraId="21C9A725" w14:textId="77777777" w:rsidR="00651A9F" w:rsidRPr="0015004B" w:rsidRDefault="00651A9F" w:rsidP="00651A9F">
      <w:pPr>
        <w:ind w:firstLine="301"/>
        <w:contextualSpacing/>
        <w:jc w:val="both"/>
        <w:rPr>
          <w:rFonts w:cs="Times New Roman"/>
          <w:sz w:val="28"/>
          <w:szCs w:val="28"/>
        </w:rPr>
      </w:pPr>
    </w:p>
    <w:p w14:paraId="59448C69" w14:textId="642BB4E4" w:rsidR="001A5861" w:rsidRPr="003F57BF" w:rsidRDefault="003F13F9" w:rsidP="0015004B">
      <w:pPr>
        <w:ind w:firstLine="301"/>
        <w:contextualSpacing/>
        <w:jc w:val="both"/>
        <w:rPr>
          <w:rFonts w:cs="Times New Roman"/>
          <w:sz w:val="28"/>
          <w:szCs w:val="28"/>
        </w:rPr>
      </w:pPr>
      <w:r>
        <w:rPr>
          <w:rFonts w:cs="Times New Roman"/>
          <w:sz w:val="28"/>
          <w:szCs w:val="28"/>
        </w:rPr>
        <w:t>29</w:t>
      </w:r>
      <w:r w:rsidR="00365013">
        <w:rPr>
          <w:rFonts w:cs="Times New Roman"/>
          <w:sz w:val="28"/>
          <w:szCs w:val="28"/>
        </w:rPr>
        <w:t xml:space="preserve">. Sadarbības iestādes </w:t>
      </w:r>
      <w:r w:rsidR="001A5861" w:rsidRPr="003F57BF">
        <w:rPr>
          <w:rFonts w:cs="Times New Roman"/>
          <w:sz w:val="28"/>
          <w:szCs w:val="28"/>
        </w:rPr>
        <w:t>lēmuma par neatbilstoši vei</w:t>
      </w:r>
      <w:r w:rsidR="00F971E4" w:rsidRPr="003F57BF">
        <w:rPr>
          <w:rFonts w:cs="Times New Roman"/>
          <w:sz w:val="28"/>
          <w:szCs w:val="28"/>
        </w:rPr>
        <w:t xml:space="preserve">kto izdevumu atgūšanu </w:t>
      </w:r>
      <w:r w:rsidR="0015004B" w:rsidRPr="003F57BF">
        <w:rPr>
          <w:rFonts w:cs="Times New Roman"/>
          <w:sz w:val="28"/>
          <w:szCs w:val="28"/>
        </w:rPr>
        <w:t xml:space="preserve">apstrīdēšana </w:t>
      </w:r>
      <w:r w:rsidR="001A5861" w:rsidRPr="003F57BF">
        <w:rPr>
          <w:rFonts w:cs="Times New Roman"/>
          <w:sz w:val="28"/>
          <w:szCs w:val="28"/>
        </w:rPr>
        <w:t>neaptur apstrīdamā lēmuma īstenošanu attiecībā uz nokavējuma naud</w:t>
      </w:r>
      <w:r w:rsidR="0015004B" w:rsidRPr="003F57BF">
        <w:rPr>
          <w:rFonts w:cs="Times New Roman"/>
          <w:sz w:val="28"/>
          <w:szCs w:val="28"/>
        </w:rPr>
        <w:t>as aprēķinu</w:t>
      </w:r>
      <w:r w:rsidR="001A5861" w:rsidRPr="003F57BF">
        <w:rPr>
          <w:rFonts w:cs="Times New Roman"/>
          <w:sz w:val="28"/>
          <w:szCs w:val="28"/>
        </w:rPr>
        <w:t>.</w:t>
      </w:r>
      <w:r w:rsidR="005E6BFD" w:rsidRPr="005E6BFD">
        <w:rPr>
          <w:rFonts w:cs="Times New Roman"/>
          <w:sz w:val="28"/>
          <w:szCs w:val="28"/>
        </w:rPr>
        <w:t xml:space="preserve"> </w:t>
      </w:r>
    </w:p>
    <w:p w14:paraId="450370B8" w14:textId="77777777" w:rsidR="00F971E4" w:rsidRPr="0015004B" w:rsidRDefault="00F971E4" w:rsidP="0015004B">
      <w:pPr>
        <w:contextualSpacing/>
        <w:jc w:val="both"/>
        <w:rPr>
          <w:rFonts w:eastAsia="Times New Roman" w:cs="Times New Roman"/>
          <w:sz w:val="28"/>
          <w:szCs w:val="28"/>
          <w:lang w:eastAsia="lv-LV"/>
        </w:rPr>
      </w:pPr>
    </w:p>
    <w:p w14:paraId="30081DE2" w14:textId="43CE2AD6" w:rsidR="00F971E4" w:rsidRPr="00EE6154" w:rsidRDefault="003F13F9" w:rsidP="00EE6154">
      <w:pPr>
        <w:ind w:firstLine="301"/>
        <w:contextualSpacing/>
        <w:jc w:val="both"/>
        <w:rPr>
          <w:rFonts w:eastAsia="Times New Roman" w:cs="Times New Roman"/>
          <w:sz w:val="28"/>
          <w:szCs w:val="28"/>
          <w:lang w:eastAsia="lv-LV"/>
        </w:rPr>
      </w:pPr>
      <w:r>
        <w:rPr>
          <w:rFonts w:eastAsia="Times New Roman" w:cs="Times New Roman"/>
          <w:sz w:val="28"/>
          <w:szCs w:val="28"/>
          <w:lang w:eastAsia="lv-LV"/>
        </w:rPr>
        <w:t>30</w:t>
      </w:r>
      <w:r w:rsidR="00F971E4" w:rsidRPr="003F57BF">
        <w:rPr>
          <w:rFonts w:eastAsia="Times New Roman" w:cs="Times New Roman"/>
          <w:sz w:val="28"/>
          <w:szCs w:val="28"/>
          <w:lang w:eastAsia="lv-LV"/>
        </w:rPr>
        <w:t xml:space="preserve">. Ja pēc šo noteikumu </w:t>
      </w:r>
      <w:r>
        <w:rPr>
          <w:rFonts w:eastAsia="Times New Roman" w:cs="Times New Roman"/>
          <w:sz w:val="28"/>
          <w:szCs w:val="28"/>
          <w:lang w:eastAsia="lv-LV"/>
        </w:rPr>
        <w:t>20</w:t>
      </w:r>
      <w:r w:rsidR="00F971E4" w:rsidRPr="003F57BF">
        <w:rPr>
          <w:rFonts w:eastAsia="Times New Roman" w:cs="Times New Roman"/>
          <w:sz w:val="28"/>
          <w:szCs w:val="28"/>
          <w:lang w:eastAsia="lv-LV"/>
        </w:rPr>
        <w:t xml:space="preserve">.3.apakšpunktā minētā lēmuma pieņemšanas </w:t>
      </w:r>
      <w:r w:rsidR="0022436B">
        <w:rPr>
          <w:rFonts w:eastAsia="Times New Roman" w:cs="Times New Roman"/>
          <w:sz w:val="28"/>
          <w:szCs w:val="28"/>
          <w:lang w:eastAsia="lv-LV"/>
        </w:rPr>
        <w:t xml:space="preserve">vai atbilstoši </w:t>
      </w:r>
      <w:r>
        <w:rPr>
          <w:rFonts w:eastAsia="Times New Roman" w:cs="Times New Roman"/>
          <w:sz w:val="28"/>
          <w:szCs w:val="28"/>
          <w:lang w:eastAsia="lv-LV"/>
        </w:rPr>
        <w:t>26</w:t>
      </w:r>
      <w:r w:rsidR="003C4B26">
        <w:rPr>
          <w:rFonts w:eastAsia="Times New Roman" w:cs="Times New Roman"/>
          <w:sz w:val="28"/>
          <w:szCs w:val="28"/>
          <w:lang w:eastAsia="lv-LV"/>
        </w:rPr>
        <w:t>.</w:t>
      </w:r>
      <w:r w:rsidR="004870AB">
        <w:rPr>
          <w:rFonts w:eastAsia="Times New Roman" w:cs="Times New Roman"/>
          <w:sz w:val="28"/>
          <w:szCs w:val="28"/>
          <w:lang w:eastAsia="lv-LV"/>
        </w:rPr>
        <w:t>punktā panāk</w:t>
      </w:r>
      <w:r w:rsidR="0022436B">
        <w:rPr>
          <w:rFonts w:eastAsia="Times New Roman" w:cs="Times New Roman"/>
          <w:sz w:val="28"/>
          <w:szCs w:val="28"/>
          <w:lang w:eastAsia="lv-LV"/>
        </w:rPr>
        <w:t>tai vienošanās par atmaks</w:t>
      </w:r>
      <w:r w:rsidR="002D737F">
        <w:rPr>
          <w:rFonts w:eastAsia="Times New Roman" w:cs="Times New Roman"/>
          <w:sz w:val="28"/>
          <w:szCs w:val="28"/>
          <w:lang w:eastAsia="lv-LV"/>
        </w:rPr>
        <w:t>as</w:t>
      </w:r>
      <w:r w:rsidR="0022436B">
        <w:rPr>
          <w:rFonts w:eastAsia="Times New Roman" w:cs="Times New Roman"/>
          <w:sz w:val="28"/>
          <w:szCs w:val="28"/>
          <w:lang w:eastAsia="lv-LV"/>
        </w:rPr>
        <w:t xml:space="preserve"> grafiku </w:t>
      </w:r>
      <w:r w:rsidR="00F971E4" w:rsidRPr="003F57BF">
        <w:rPr>
          <w:rFonts w:eastAsia="Times New Roman" w:cs="Times New Roman"/>
          <w:sz w:val="28"/>
          <w:szCs w:val="28"/>
          <w:lang w:eastAsia="lv-LV"/>
        </w:rPr>
        <w:t>nav iespējams projekta ietvaros atgūt neatbilstoši veiktos izdevumus, sadarbības iestādei ir tiesības</w:t>
      </w:r>
      <w:r w:rsidR="00EE6154" w:rsidRPr="009659BF">
        <w:rPr>
          <w:rFonts w:eastAsia="Times New Roman" w:cs="Times New Roman"/>
          <w:sz w:val="28"/>
          <w:szCs w:val="28"/>
          <w:lang w:eastAsia="lv-LV"/>
        </w:rPr>
        <w:t>,</w:t>
      </w:r>
      <w:r w:rsidR="00F971E4" w:rsidRPr="009659BF">
        <w:rPr>
          <w:rFonts w:eastAsia="Times New Roman" w:cs="Times New Roman"/>
          <w:sz w:val="28"/>
          <w:szCs w:val="28"/>
          <w:lang w:eastAsia="lv-LV"/>
        </w:rPr>
        <w:t xml:space="preserve"> </w:t>
      </w:r>
      <w:r w:rsidR="00EE6154" w:rsidRPr="009659BF">
        <w:rPr>
          <w:rFonts w:eastAsia="Times New Roman" w:cs="Times New Roman"/>
          <w:sz w:val="28"/>
          <w:szCs w:val="28"/>
          <w:lang w:eastAsia="lv-LV"/>
        </w:rPr>
        <w:t>saskaņojot ar atbildīgo iestādi</w:t>
      </w:r>
      <w:r w:rsidR="00EE6154">
        <w:rPr>
          <w:rFonts w:eastAsia="Times New Roman" w:cs="Times New Roman"/>
          <w:sz w:val="28"/>
          <w:szCs w:val="28"/>
          <w:lang w:eastAsia="lv-LV"/>
        </w:rPr>
        <w:t>,</w:t>
      </w:r>
      <w:r w:rsidR="00EE6154" w:rsidRPr="00AD32BA">
        <w:rPr>
          <w:rFonts w:eastAsia="Times New Roman" w:cs="Times New Roman"/>
          <w:sz w:val="28"/>
          <w:szCs w:val="28"/>
          <w:lang w:eastAsia="lv-LV"/>
        </w:rPr>
        <w:t xml:space="preserve"> atgūt tos no tā paša finansējuma saņēmēja citiem projektiem</w:t>
      </w:r>
      <w:r w:rsidR="00EE6154">
        <w:rPr>
          <w:rFonts w:eastAsia="Times New Roman" w:cs="Times New Roman"/>
          <w:sz w:val="28"/>
          <w:szCs w:val="28"/>
          <w:lang w:eastAsia="lv-LV"/>
        </w:rPr>
        <w:t xml:space="preserve">, </w:t>
      </w:r>
      <w:r w:rsidR="00EE6154" w:rsidRPr="002D71F8">
        <w:rPr>
          <w:rFonts w:eastAsia="Times New Roman" w:cs="Times New Roman"/>
          <w:sz w:val="28"/>
          <w:szCs w:val="28"/>
          <w:lang w:eastAsia="lv-LV"/>
        </w:rPr>
        <w:t xml:space="preserve">kas tiek </w:t>
      </w:r>
      <w:r w:rsidR="00EE6154" w:rsidRPr="009659BF">
        <w:rPr>
          <w:rFonts w:eastAsia="Times New Roman" w:cs="Times New Roman"/>
          <w:sz w:val="28"/>
          <w:szCs w:val="28"/>
          <w:lang w:eastAsia="lv-LV"/>
        </w:rPr>
        <w:t>īstenoti atklātas projektu iesniegumu atlases veidā</w:t>
      </w:r>
      <w:r w:rsidR="00EE6154">
        <w:rPr>
          <w:rFonts w:eastAsia="Times New Roman" w:cs="Times New Roman"/>
          <w:sz w:val="28"/>
          <w:szCs w:val="28"/>
          <w:lang w:eastAsia="lv-LV"/>
        </w:rPr>
        <w:t xml:space="preserve"> </w:t>
      </w:r>
      <w:r w:rsidR="00EE6154" w:rsidRPr="002D71F8">
        <w:rPr>
          <w:rFonts w:eastAsia="Times New Roman" w:cs="Times New Roman"/>
          <w:sz w:val="28"/>
          <w:szCs w:val="28"/>
          <w:lang w:eastAsia="lv-LV"/>
        </w:rPr>
        <w:t>tā paša specifiskā atbalsta mērķa ietvaros</w:t>
      </w:r>
      <w:r w:rsidR="00EE6154" w:rsidRPr="00E70165">
        <w:rPr>
          <w:rFonts w:eastAsia="Times New Roman" w:cs="Times New Roman"/>
          <w:sz w:val="28"/>
          <w:szCs w:val="28"/>
          <w:lang w:eastAsia="lv-LV"/>
        </w:rPr>
        <w:t>.</w:t>
      </w:r>
    </w:p>
    <w:p w14:paraId="2F502B3A" w14:textId="77777777" w:rsidR="00DE0A52" w:rsidRPr="0015004B" w:rsidRDefault="00DE0A52" w:rsidP="0015004B">
      <w:pPr>
        <w:contextualSpacing/>
        <w:jc w:val="both"/>
        <w:rPr>
          <w:rFonts w:eastAsia="Times New Roman" w:cs="Times New Roman"/>
          <w:sz w:val="28"/>
          <w:szCs w:val="28"/>
          <w:lang w:eastAsia="lv-LV"/>
        </w:rPr>
      </w:pPr>
    </w:p>
    <w:p w14:paraId="5DF35BC0" w14:textId="574E2E8E" w:rsidR="00EC315C" w:rsidRPr="0015004B" w:rsidRDefault="003F13F9" w:rsidP="00FF508B">
      <w:pPr>
        <w:ind w:firstLine="300"/>
        <w:contextualSpacing/>
        <w:jc w:val="both"/>
        <w:rPr>
          <w:rFonts w:eastAsia="Times New Roman" w:cs="Times New Roman"/>
          <w:vanish/>
          <w:sz w:val="28"/>
          <w:szCs w:val="28"/>
          <w:lang w:eastAsia="lv-LV"/>
        </w:rPr>
      </w:pPr>
      <w:bookmarkStart w:id="57" w:name="p-354847"/>
      <w:bookmarkStart w:id="58" w:name="p24"/>
      <w:bookmarkEnd w:id="57"/>
      <w:bookmarkEnd w:id="58"/>
      <w:r>
        <w:rPr>
          <w:rFonts w:eastAsia="Times New Roman" w:cs="Times New Roman"/>
          <w:sz w:val="28"/>
          <w:szCs w:val="28"/>
          <w:lang w:eastAsia="lv-LV"/>
        </w:rPr>
        <w:t>31</w:t>
      </w:r>
      <w:r w:rsidR="00EC315C" w:rsidRPr="0015004B">
        <w:rPr>
          <w:rFonts w:eastAsia="Times New Roman" w:cs="Times New Roman"/>
          <w:vanish/>
          <w:sz w:val="28"/>
          <w:szCs w:val="28"/>
          <w:lang w:eastAsia="lv-LV"/>
        </w:rPr>
        <w:t>28</w:t>
      </w:r>
    </w:p>
    <w:p w14:paraId="4F02EEC7" w14:textId="1B507643" w:rsidR="001A5861" w:rsidRPr="0015004B" w:rsidRDefault="00EC315C" w:rsidP="0015004B">
      <w:pPr>
        <w:ind w:firstLine="300"/>
        <w:contextualSpacing/>
        <w:jc w:val="both"/>
        <w:rPr>
          <w:rFonts w:eastAsia="Times New Roman" w:cs="Times New Roman"/>
          <w:sz w:val="28"/>
          <w:szCs w:val="28"/>
          <w:lang w:eastAsia="lv-LV"/>
        </w:rPr>
      </w:pPr>
      <w:r w:rsidRPr="0015004B">
        <w:rPr>
          <w:rFonts w:eastAsia="Times New Roman" w:cs="Times New Roman"/>
          <w:vanish/>
          <w:sz w:val="28"/>
          <w:szCs w:val="28"/>
          <w:lang w:eastAsia="lv-LV"/>
        </w:rPr>
        <w:t>3028282</w:t>
      </w:r>
      <w:r>
        <w:rPr>
          <w:rFonts w:eastAsia="Times New Roman" w:cs="Times New Roman"/>
          <w:vanish/>
          <w:sz w:val="28"/>
          <w:szCs w:val="28"/>
          <w:lang w:eastAsia="lv-LV"/>
        </w:rPr>
        <w:t>32</w:t>
      </w:r>
      <w:r w:rsidR="00AC4D04" w:rsidRPr="006B1C55">
        <w:rPr>
          <w:rFonts w:eastAsia="Times New Roman" w:cs="Times New Roman"/>
          <w:sz w:val="28"/>
          <w:szCs w:val="28"/>
          <w:lang w:eastAsia="lv-LV"/>
        </w:rPr>
        <w:t>.</w:t>
      </w:r>
      <w:r w:rsidR="00E55C9B" w:rsidRPr="006B1C55">
        <w:rPr>
          <w:rFonts w:eastAsia="Times New Roman" w:cs="Times New Roman"/>
          <w:sz w:val="28"/>
          <w:szCs w:val="28"/>
          <w:lang w:eastAsia="lv-LV"/>
        </w:rPr>
        <w:t xml:space="preserve">  </w:t>
      </w:r>
      <w:r w:rsidR="00F23631" w:rsidRPr="002D71F8">
        <w:rPr>
          <w:rFonts w:eastAsia="Times New Roman" w:cs="Times New Roman"/>
          <w:sz w:val="28"/>
          <w:szCs w:val="28"/>
          <w:lang w:eastAsia="lv-LV"/>
        </w:rPr>
        <w:t xml:space="preserve">Gadījumā, kad sadarbības iestāde ir pieņēmusi šo noteikumu </w:t>
      </w:r>
      <w:r w:rsidR="003F13F9">
        <w:rPr>
          <w:rFonts w:eastAsia="Times New Roman" w:cs="Times New Roman"/>
          <w:sz w:val="28"/>
          <w:szCs w:val="28"/>
          <w:lang w:eastAsia="lv-LV"/>
        </w:rPr>
        <w:t>19</w:t>
      </w:r>
      <w:r w:rsidR="00F23631" w:rsidRPr="002D71F8">
        <w:rPr>
          <w:rFonts w:eastAsia="Times New Roman" w:cs="Times New Roman"/>
          <w:sz w:val="28"/>
          <w:szCs w:val="28"/>
          <w:lang w:eastAsia="lv-LV"/>
        </w:rPr>
        <w:t>.3.apakšpunktā minēto lēmumu, p</w:t>
      </w:r>
      <w:r w:rsidR="00E55C9B" w:rsidRPr="002D71F8">
        <w:rPr>
          <w:rFonts w:eastAsia="Times New Roman" w:cs="Times New Roman"/>
          <w:sz w:val="28"/>
          <w:szCs w:val="28"/>
          <w:lang w:eastAsia="lv-LV"/>
        </w:rPr>
        <w:t>ar neatbilstoši veikto izdevumu atgūšanas dienu uzskata</w:t>
      </w:r>
      <w:r w:rsidR="00AB1517" w:rsidRPr="002D71F8">
        <w:rPr>
          <w:rFonts w:eastAsia="Times New Roman" w:cs="Times New Roman"/>
          <w:sz w:val="28"/>
          <w:szCs w:val="28"/>
          <w:lang w:eastAsia="lv-LV"/>
        </w:rPr>
        <w:t xml:space="preserve"> attiecīgā lēmuma pieņemšanas</w:t>
      </w:r>
      <w:r w:rsidR="00656FEE" w:rsidRPr="002D71F8">
        <w:rPr>
          <w:rFonts w:eastAsia="Times New Roman" w:cs="Times New Roman"/>
          <w:sz w:val="28"/>
          <w:szCs w:val="28"/>
          <w:lang w:eastAsia="lv-LV"/>
        </w:rPr>
        <w:t xml:space="preserve"> dienu</w:t>
      </w:r>
      <w:r w:rsidR="0080488F" w:rsidRPr="002D71F8">
        <w:rPr>
          <w:rFonts w:eastAsia="Times New Roman" w:cs="Times New Roman"/>
          <w:sz w:val="28"/>
          <w:szCs w:val="28"/>
          <w:lang w:eastAsia="lv-LV"/>
        </w:rPr>
        <w:t>.</w:t>
      </w:r>
      <w:r w:rsidR="00F54443">
        <w:rPr>
          <w:rFonts w:eastAsia="Times New Roman" w:cs="Times New Roman"/>
          <w:sz w:val="28"/>
          <w:szCs w:val="28"/>
          <w:lang w:eastAsia="lv-LV"/>
        </w:rPr>
        <w:t xml:space="preserve"> </w:t>
      </w:r>
      <w:r w:rsidR="004E06D7">
        <w:rPr>
          <w:rFonts w:eastAsia="Times New Roman" w:cs="Times New Roman"/>
          <w:sz w:val="28"/>
          <w:szCs w:val="28"/>
          <w:lang w:eastAsia="lv-LV"/>
        </w:rPr>
        <w:t>Gadījumā,</w:t>
      </w:r>
      <w:r w:rsidR="00385EE7">
        <w:rPr>
          <w:rFonts w:eastAsia="Times New Roman" w:cs="Times New Roman"/>
          <w:sz w:val="28"/>
          <w:szCs w:val="28"/>
          <w:lang w:eastAsia="lv-LV"/>
        </w:rPr>
        <w:t xml:space="preserve"> kad sadarbības iestāde ir pieņē</w:t>
      </w:r>
      <w:r w:rsidR="004E06D7">
        <w:rPr>
          <w:rFonts w:eastAsia="Times New Roman" w:cs="Times New Roman"/>
          <w:sz w:val="28"/>
          <w:szCs w:val="28"/>
          <w:lang w:eastAsia="lv-LV"/>
        </w:rPr>
        <w:t xml:space="preserve">musi šo noteikumu </w:t>
      </w:r>
      <w:r w:rsidR="003F13F9">
        <w:rPr>
          <w:rFonts w:eastAsia="Times New Roman" w:cs="Times New Roman"/>
          <w:sz w:val="28"/>
          <w:szCs w:val="28"/>
          <w:lang w:eastAsia="lv-LV"/>
        </w:rPr>
        <w:t>20</w:t>
      </w:r>
      <w:r w:rsidR="004E06D7">
        <w:rPr>
          <w:rFonts w:eastAsia="Times New Roman" w:cs="Times New Roman"/>
          <w:sz w:val="28"/>
          <w:szCs w:val="28"/>
          <w:lang w:eastAsia="lv-LV"/>
        </w:rPr>
        <w:t>.3.apakšpunkt</w:t>
      </w:r>
      <w:r w:rsidR="005C6C59">
        <w:rPr>
          <w:rFonts w:eastAsia="Times New Roman" w:cs="Times New Roman"/>
          <w:sz w:val="28"/>
          <w:szCs w:val="28"/>
          <w:lang w:eastAsia="lv-LV"/>
        </w:rPr>
        <w:t>ā</w:t>
      </w:r>
      <w:r w:rsidR="004E06D7">
        <w:rPr>
          <w:rFonts w:eastAsia="Times New Roman" w:cs="Times New Roman"/>
          <w:sz w:val="28"/>
          <w:szCs w:val="28"/>
          <w:lang w:eastAsia="lv-LV"/>
        </w:rPr>
        <w:t xml:space="preserve"> minēto</w:t>
      </w:r>
      <w:r w:rsidR="005C6C59">
        <w:rPr>
          <w:rFonts w:eastAsia="Times New Roman" w:cs="Times New Roman"/>
          <w:sz w:val="28"/>
          <w:szCs w:val="28"/>
          <w:lang w:eastAsia="lv-LV"/>
        </w:rPr>
        <w:t xml:space="preserve"> lēmumu un neatbilstoši veiktie izdevumi nav atmaksāti lēmumā par neatbilstoši veikto izdevumu atgūšanu noteiktajā termiņā vai atbilstoši atmaksas grafikam</w:t>
      </w:r>
      <w:r w:rsidR="00D940C3">
        <w:rPr>
          <w:rFonts w:eastAsia="Times New Roman" w:cs="Times New Roman"/>
          <w:sz w:val="28"/>
          <w:szCs w:val="28"/>
          <w:lang w:eastAsia="lv-LV"/>
        </w:rPr>
        <w:t>,</w:t>
      </w:r>
      <w:r w:rsidR="00494B6F" w:rsidRPr="00494B6F">
        <w:rPr>
          <w:rFonts w:eastAsia="Times New Roman" w:cs="Times New Roman"/>
          <w:sz w:val="28"/>
          <w:szCs w:val="28"/>
          <w:lang w:eastAsia="lv-LV"/>
        </w:rPr>
        <w:t xml:space="preserve"> </w:t>
      </w:r>
      <w:r w:rsidR="007D2D2E">
        <w:rPr>
          <w:rFonts w:eastAsia="Times New Roman" w:cs="Times New Roman"/>
          <w:sz w:val="28"/>
          <w:szCs w:val="28"/>
          <w:lang w:eastAsia="lv-LV"/>
        </w:rPr>
        <w:t>par neatbilstoši veikto izdevumu atg</w:t>
      </w:r>
      <w:r w:rsidR="00CF7BD9">
        <w:rPr>
          <w:rFonts w:eastAsia="Times New Roman" w:cs="Times New Roman"/>
          <w:sz w:val="28"/>
          <w:szCs w:val="28"/>
          <w:lang w:eastAsia="lv-LV"/>
        </w:rPr>
        <w:t>ūšanas dienu uzskata dienu, kad</w:t>
      </w:r>
      <w:r w:rsidR="0065351B">
        <w:rPr>
          <w:rFonts w:eastAsia="Times New Roman" w:cs="Times New Roman"/>
          <w:sz w:val="28"/>
          <w:szCs w:val="28"/>
          <w:lang w:eastAsia="lv-LV"/>
        </w:rPr>
        <w:t xml:space="preserve"> </w:t>
      </w:r>
      <w:r w:rsidR="00B72E6D" w:rsidRPr="002D71F8">
        <w:rPr>
          <w:rFonts w:eastAsia="Times New Roman" w:cs="Times New Roman"/>
          <w:sz w:val="28"/>
          <w:szCs w:val="28"/>
          <w:lang w:eastAsia="lv-LV"/>
        </w:rPr>
        <w:t>Ministru kabinetā izskata</w:t>
      </w:r>
      <w:r w:rsidR="0065351B" w:rsidRPr="002D71F8">
        <w:rPr>
          <w:rFonts w:eastAsia="Times New Roman" w:cs="Times New Roman"/>
          <w:sz w:val="28"/>
          <w:szCs w:val="28"/>
          <w:lang w:eastAsia="lv-LV"/>
        </w:rPr>
        <w:t xml:space="preserve"> </w:t>
      </w:r>
      <w:r w:rsidR="00B72E6D" w:rsidRPr="002D71F8">
        <w:rPr>
          <w:rFonts w:eastAsia="Times New Roman" w:cs="Times New Roman"/>
          <w:sz w:val="28"/>
          <w:szCs w:val="28"/>
          <w:lang w:eastAsia="lv-LV"/>
        </w:rPr>
        <w:t xml:space="preserve">šo noteikumu </w:t>
      </w:r>
      <w:r w:rsidR="003F13F9">
        <w:rPr>
          <w:rFonts w:eastAsia="Times New Roman" w:cs="Times New Roman"/>
          <w:sz w:val="28"/>
          <w:szCs w:val="28"/>
          <w:lang w:eastAsia="lv-LV"/>
        </w:rPr>
        <w:t>25</w:t>
      </w:r>
      <w:r w:rsidR="00B72E6D" w:rsidRPr="002D71F8">
        <w:rPr>
          <w:rFonts w:eastAsia="Times New Roman" w:cs="Times New Roman"/>
          <w:sz w:val="28"/>
          <w:szCs w:val="28"/>
          <w:lang w:eastAsia="lv-LV"/>
        </w:rPr>
        <w:t>.</w:t>
      </w:r>
      <w:r w:rsidR="00656FEE" w:rsidRPr="002D71F8">
        <w:rPr>
          <w:rFonts w:eastAsia="Times New Roman" w:cs="Times New Roman"/>
          <w:sz w:val="28"/>
          <w:szCs w:val="28"/>
          <w:lang w:eastAsia="lv-LV"/>
        </w:rPr>
        <w:t>2.apakš</w:t>
      </w:r>
      <w:r w:rsidR="00B72E6D" w:rsidRPr="002D71F8">
        <w:rPr>
          <w:rFonts w:eastAsia="Times New Roman" w:cs="Times New Roman"/>
          <w:sz w:val="28"/>
          <w:szCs w:val="28"/>
          <w:lang w:eastAsia="lv-LV"/>
        </w:rPr>
        <w:t>punktā minēto informāciju</w:t>
      </w:r>
      <w:r w:rsidR="00F23631">
        <w:rPr>
          <w:rFonts w:eastAsia="Times New Roman" w:cs="Times New Roman"/>
          <w:sz w:val="28"/>
          <w:szCs w:val="28"/>
          <w:lang w:eastAsia="lv-LV"/>
        </w:rPr>
        <w:t xml:space="preserve"> </w:t>
      </w:r>
      <w:r w:rsidR="0065351B">
        <w:rPr>
          <w:rFonts w:eastAsia="Times New Roman" w:cs="Times New Roman"/>
          <w:sz w:val="28"/>
          <w:szCs w:val="28"/>
          <w:lang w:eastAsia="lv-LV"/>
        </w:rPr>
        <w:t xml:space="preserve">vai </w:t>
      </w:r>
      <w:r w:rsidR="00E55C9B" w:rsidRPr="0015004B">
        <w:rPr>
          <w:rFonts w:eastAsia="Times New Roman" w:cs="Times New Roman"/>
          <w:sz w:val="28"/>
          <w:szCs w:val="28"/>
          <w:lang w:eastAsia="lv-LV"/>
        </w:rPr>
        <w:t>kad finansējuma saņēmējs ir izpildījis Ministru kabineta lēmumu.</w:t>
      </w:r>
      <w:r w:rsidR="00AE172F" w:rsidRPr="0015004B">
        <w:rPr>
          <w:rFonts w:eastAsia="Times New Roman" w:cs="Times New Roman"/>
          <w:sz w:val="28"/>
          <w:szCs w:val="28"/>
          <w:lang w:eastAsia="lv-LV"/>
        </w:rPr>
        <w:t xml:space="preserve"> </w:t>
      </w:r>
      <w:r w:rsidR="00E55C9B" w:rsidRPr="0015004B">
        <w:rPr>
          <w:rFonts w:eastAsia="Times New Roman" w:cs="Times New Roman"/>
          <w:sz w:val="28"/>
          <w:szCs w:val="28"/>
          <w:lang w:eastAsia="lv-LV"/>
        </w:rPr>
        <w:t>Par Ministru kabineta lēmumu vadošā iestāde piecu darbdienu laikā pēc attiecīgās Ministru kabineta sēdes elektroniski informē sertifikācijas iestādi</w:t>
      </w:r>
      <w:r w:rsidR="00055AFA">
        <w:rPr>
          <w:rFonts w:eastAsia="Times New Roman" w:cs="Times New Roman"/>
          <w:sz w:val="28"/>
          <w:szCs w:val="28"/>
          <w:lang w:eastAsia="lv-LV"/>
        </w:rPr>
        <w:t xml:space="preserve"> un sadarbības iestādi</w:t>
      </w:r>
      <w:r w:rsidR="00592413">
        <w:rPr>
          <w:rFonts w:eastAsia="Times New Roman" w:cs="Times New Roman"/>
          <w:sz w:val="28"/>
          <w:szCs w:val="28"/>
          <w:lang w:eastAsia="lv-LV"/>
        </w:rPr>
        <w:t>.</w:t>
      </w:r>
    </w:p>
    <w:p w14:paraId="5CE201B3" w14:textId="77777777" w:rsidR="0015004B" w:rsidRDefault="0015004B" w:rsidP="0015004B">
      <w:pPr>
        <w:contextualSpacing/>
        <w:jc w:val="both"/>
        <w:rPr>
          <w:rFonts w:eastAsia="Times New Roman" w:cs="Times New Roman"/>
          <w:sz w:val="28"/>
          <w:szCs w:val="28"/>
          <w:lang w:eastAsia="lv-LV"/>
        </w:rPr>
      </w:pPr>
    </w:p>
    <w:p w14:paraId="6E1E50A2" w14:textId="77777777" w:rsidR="00292106" w:rsidRPr="0015004B" w:rsidRDefault="00292106" w:rsidP="0015004B">
      <w:pPr>
        <w:contextualSpacing/>
        <w:jc w:val="both"/>
        <w:rPr>
          <w:rFonts w:eastAsia="Times New Roman" w:cs="Times New Roman"/>
          <w:sz w:val="28"/>
          <w:szCs w:val="28"/>
          <w:lang w:eastAsia="lv-LV"/>
        </w:rPr>
      </w:pPr>
    </w:p>
    <w:p w14:paraId="772FEEA3" w14:textId="77777777" w:rsidR="00E55C9B" w:rsidRPr="0015004B" w:rsidRDefault="00E55C9B" w:rsidP="0015004B">
      <w:pPr>
        <w:contextualSpacing/>
        <w:rPr>
          <w:rFonts w:eastAsia="Times New Roman" w:cs="Times New Roman"/>
          <w:vanish/>
          <w:sz w:val="28"/>
          <w:szCs w:val="28"/>
          <w:lang w:eastAsia="lv-LV"/>
        </w:rPr>
      </w:pPr>
      <w:r w:rsidRPr="0015004B">
        <w:rPr>
          <w:rFonts w:eastAsia="Times New Roman" w:cs="Times New Roman"/>
          <w:vanish/>
          <w:sz w:val="28"/>
          <w:szCs w:val="28"/>
          <w:lang w:eastAsia="lv-LV"/>
        </w:rPr>
        <w:t>29</w:t>
      </w:r>
    </w:p>
    <w:p w14:paraId="04E2EC43" w14:textId="09FD91D8" w:rsidR="00E55C9B" w:rsidRPr="0015004B" w:rsidRDefault="00641416" w:rsidP="0015004B">
      <w:pPr>
        <w:contextualSpacing/>
        <w:jc w:val="center"/>
        <w:rPr>
          <w:rFonts w:eastAsia="Times New Roman" w:cs="Times New Roman"/>
          <w:b/>
          <w:bCs/>
          <w:sz w:val="28"/>
          <w:szCs w:val="28"/>
          <w:lang w:eastAsia="lv-LV"/>
        </w:rPr>
      </w:pPr>
      <w:bookmarkStart w:id="59" w:name="n5"/>
      <w:bookmarkEnd w:id="59"/>
      <w:r w:rsidRPr="0015004B">
        <w:rPr>
          <w:rFonts w:eastAsia="Times New Roman" w:cs="Times New Roman"/>
          <w:b/>
          <w:bCs/>
          <w:sz w:val="28"/>
          <w:szCs w:val="28"/>
          <w:lang w:eastAsia="lv-LV"/>
        </w:rPr>
        <w:t>V</w:t>
      </w:r>
      <w:r w:rsidR="00885E62">
        <w:rPr>
          <w:rFonts w:eastAsia="Times New Roman" w:cs="Times New Roman"/>
          <w:b/>
          <w:bCs/>
          <w:sz w:val="28"/>
          <w:szCs w:val="28"/>
          <w:lang w:eastAsia="lv-LV"/>
        </w:rPr>
        <w:t>.</w:t>
      </w:r>
      <w:r w:rsidR="00E55C9B" w:rsidRPr="0015004B">
        <w:rPr>
          <w:rFonts w:eastAsia="Times New Roman" w:cs="Times New Roman"/>
          <w:b/>
          <w:bCs/>
          <w:sz w:val="28"/>
          <w:szCs w:val="28"/>
          <w:lang w:eastAsia="lv-LV"/>
        </w:rPr>
        <w:t xml:space="preserve"> Neatbilstoši veikto izdevumu atgūšana, ja finansējuma saņēmējs ir </w:t>
      </w:r>
      <w:r w:rsidR="00846C27">
        <w:rPr>
          <w:rFonts w:eastAsia="Times New Roman" w:cs="Times New Roman"/>
          <w:b/>
          <w:bCs/>
          <w:sz w:val="28"/>
          <w:szCs w:val="28"/>
          <w:lang w:eastAsia="lv-LV"/>
        </w:rPr>
        <w:t>privāto tiesību</w:t>
      </w:r>
      <w:r w:rsidR="005000A6">
        <w:rPr>
          <w:rFonts w:eastAsia="Times New Roman" w:cs="Times New Roman"/>
          <w:b/>
          <w:bCs/>
          <w:sz w:val="28"/>
          <w:szCs w:val="28"/>
          <w:lang w:eastAsia="lv-LV"/>
        </w:rPr>
        <w:t xml:space="preserve"> fiziska vai juridiska persona</w:t>
      </w:r>
    </w:p>
    <w:p w14:paraId="108E825C" w14:textId="77777777" w:rsidR="00A8258D" w:rsidRPr="0015004B" w:rsidRDefault="00A8258D" w:rsidP="0015004B">
      <w:pPr>
        <w:ind w:firstLine="300"/>
        <w:contextualSpacing/>
        <w:jc w:val="both"/>
        <w:rPr>
          <w:rFonts w:eastAsia="Times New Roman" w:cs="Times New Roman"/>
          <w:sz w:val="28"/>
          <w:szCs w:val="28"/>
          <w:lang w:eastAsia="lv-LV"/>
        </w:rPr>
      </w:pPr>
      <w:bookmarkStart w:id="60" w:name="p-495435"/>
      <w:bookmarkStart w:id="61" w:name="p25"/>
      <w:bookmarkEnd w:id="60"/>
      <w:bookmarkEnd w:id="61"/>
    </w:p>
    <w:p w14:paraId="462BC9DB" w14:textId="37E3DA49" w:rsidR="00E55C9B" w:rsidRPr="0015004B" w:rsidRDefault="003F13F9" w:rsidP="00846C27">
      <w:pPr>
        <w:ind w:firstLine="300"/>
        <w:contextualSpacing/>
        <w:jc w:val="both"/>
        <w:rPr>
          <w:rFonts w:eastAsia="Times New Roman" w:cs="Times New Roman"/>
          <w:sz w:val="28"/>
          <w:szCs w:val="28"/>
          <w:lang w:eastAsia="lv-LV"/>
        </w:rPr>
      </w:pPr>
      <w:r>
        <w:rPr>
          <w:rFonts w:eastAsia="Times New Roman" w:cs="Times New Roman"/>
          <w:sz w:val="28"/>
          <w:szCs w:val="28"/>
          <w:lang w:eastAsia="lv-LV"/>
        </w:rPr>
        <w:t>32</w:t>
      </w:r>
      <w:r w:rsidR="00E55C9B" w:rsidRPr="0015004B">
        <w:rPr>
          <w:rFonts w:eastAsia="Times New Roman" w:cs="Times New Roman"/>
          <w:sz w:val="28"/>
          <w:szCs w:val="28"/>
          <w:lang w:eastAsia="lv-LV"/>
        </w:rPr>
        <w:t>. Ja finansējuma saņēmējs, kura īstenotajā projektā ir konstatēta šo noteikumu 2.1.apakšpunktā minētā neatbilstība, kuras rezultātā radušies neatbilstoši veikti izdevumi, ir</w:t>
      </w:r>
      <w:r w:rsidR="00846C27">
        <w:rPr>
          <w:rFonts w:eastAsia="Times New Roman" w:cs="Times New Roman"/>
          <w:sz w:val="28"/>
          <w:szCs w:val="28"/>
          <w:lang w:eastAsia="lv-LV"/>
        </w:rPr>
        <w:t xml:space="preserve"> privāto tiesību</w:t>
      </w:r>
      <w:r w:rsidR="002325A6">
        <w:rPr>
          <w:rFonts w:eastAsia="Times New Roman" w:cs="Times New Roman"/>
          <w:sz w:val="28"/>
          <w:szCs w:val="28"/>
          <w:lang w:eastAsia="lv-LV"/>
        </w:rPr>
        <w:t xml:space="preserve"> </w:t>
      </w:r>
      <w:r w:rsidR="00846C27">
        <w:rPr>
          <w:rFonts w:eastAsia="Times New Roman" w:cs="Times New Roman"/>
          <w:sz w:val="28"/>
          <w:szCs w:val="28"/>
          <w:lang w:eastAsia="lv-LV"/>
        </w:rPr>
        <w:t>fiziska vai juridiska persona</w:t>
      </w:r>
      <w:r w:rsidR="00E55C9B" w:rsidRPr="0015004B">
        <w:rPr>
          <w:rFonts w:eastAsia="Times New Roman" w:cs="Times New Roman"/>
          <w:sz w:val="28"/>
          <w:szCs w:val="28"/>
          <w:lang w:eastAsia="lv-LV"/>
        </w:rPr>
        <w:t xml:space="preserve">, </w:t>
      </w:r>
      <w:r w:rsidR="00D92241" w:rsidRPr="0015004B">
        <w:rPr>
          <w:rFonts w:eastAsia="Times New Roman" w:cs="Times New Roman"/>
          <w:sz w:val="28"/>
          <w:szCs w:val="28"/>
          <w:lang w:eastAsia="lv-LV"/>
        </w:rPr>
        <w:t>sadarbības iestāde</w:t>
      </w:r>
      <w:r w:rsidR="00341D85">
        <w:rPr>
          <w:rFonts w:eastAsia="Times New Roman" w:cs="Times New Roman"/>
          <w:sz w:val="28"/>
          <w:szCs w:val="28"/>
          <w:lang w:eastAsia="lv-LV"/>
        </w:rPr>
        <w:t xml:space="preserve"> pēc</w:t>
      </w:r>
      <w:r w:rsidR="0015004B" w:rsidRPr="0015004B">
        <w:rPr>
          <w:rFonts w:eastAsia="Times New Roman" w:cs="Times New Roman"/>
          <w:sz w:val="28"/>
          <w:szCs w:val="28"/>
          <w:lang w:eastAsia="lv-LV"/>
        </w:rPr>
        <w:t xml:space="preserve"> neatbilstības konstatēšanas</w:t>
      </w:r>
      <w:r w:rsidR="00E55C9B" w:rsidRPr="0015004B">
        <w:rPr>
          <w:rFonts w:eastAsia="Times New Roman" w:cs="Times New Roman"/>
          <w:sz w:val="28"/>
          <w:szCs w:val="28"/>
          <w:lang w:eastAsia="lv-LV"/>
        </w:rPr>
        <w:t>:</w:t>
      </w:r>
    </w:p>
    <w:p w14:paraId="18EBA683" w14:textId="3968348B" w:rsidR="00E55C9B" w:rsidRPr="0015004B" w:rsidRDefault="003F13F9" w:rsidP="0015004B">
      <w:pPr>
        <w:ind w:firstLine="300"/>
        <w:contextualSpacing/>
        <w:jc w:val="both"/>
        <w:rPr>
          <w:rFonts w:eastAsia="Times New Roman" w:cs="Times New Roman"/>
          <w:sz w:val="28"/>
          <w:szCs w:val="28"/>
          <w:lang w:eastAsia="lv-LV"/>
        </w:rPr>
      </w:pPr>
      <w:r>
        <w:rPr>
          <w:rFonts w:eastAsia="Times New Roman" w:cs="Times New Roman"/>
          <w:sz w:val="28"/>
          <w:szCs w:val="28"/>
          <w:lang w:eastAsia="lv-LV"/>
        </w:rPr>
        <w:t>32</w:t>
      </w:r>
      <w:r w:rsidR="00E55C9B" w:rsidRPr="0015004B">
        <w:rPr>
          <w:rFonts w:eastAsia="Times New Roman" w:cs="Times New Roman"/>
          <w:sz w:val="28"/>
          <w:szCs w:val="28"/>
          <w:lang w:eastAsia="lv-LV"/>
        </w:rPr>
        <w:t>.1. ja iespējams, ietur neatbilstoši veiktos izdevumus no projekta maksājuma pieprasījuma;</w:t>
      </w:r>
    </w:p>
    <w:p w14:paraId="37B4CB5A" w14:textId="0639C4B2" w:rsidR="00BF1417" w:rsidRPr="0015004B" w:rsidRDefault="003F13F9" w:rsidP="0015004B">
      <w:pPr>
        <w:ind w:firstLine="300"/>
        <w:contextualSpacing/>
        <w:jc w:val="both"/>
        <w:rPr>
          <w:rFonts w:eastAsia="Times New Roman" w:cs="Times New Roman"/>
          <w:sz w:val="28"/>
          <w:szCs w:val="28"/>
          <w:lang w:eastAsia="lv-LV"/>
        </w:rPr>
      </w:pPr>
      <w:r>
        <w:rPr>
          <w:rFonts w:eastAsia="Times New Roman" w:cs="Times New Roman"/>
          <w:sz w:val="28"/>
          <w:szCs w:val="28"/>
          <w:lang w:eastAsia="lv-LV"/>
        </w:rPr>
        <w:lastRenderedPageBreak/>
        <w:t>32</w:t>
      </w:r>
      <w:r w:rsidR="00E55C9B" w:rsidRPr="0015004B">
        <w:rPr>
          <w:rFonts w:eastAsia="Times New Roman" w:cs="Times New Roman"/>
          <w:sz w:val="28"/>
          <w:szCs w:val="28"/>
          <w:lang w:eastAsia="lv-LV"/>
        </w:rPr>
        <w:t xml:space="preserve">.2. ja neatbilstoši veiktos izdevumus nav iespējams ieturēt saskaņā ar šo noteikumu </w:t>
      </w:r>
      <w:r w:rsidR="00EB26C8">
        <w:rPr>
          <w:rFonts w:eastAsia="Times New Roman" w:cs="Times New Roman"/>
          <w:sz w:val="28"/>
          <w:szCs w:val="28"/>
          <w:lang w:eastAsia="lv-LV"/>
        </w:rPr>
        <w:t>32</w:t>
      </w:r>
      <w:r w:rsidR="00E55C9B" w:rsidRPr="0015004B">
        <w:rPr>
          <w:rFonts w:eastAsia="Times New Roman" w:cs="Times New Roman"/>
          <w:sz w:val="28"/>
          <w:szCs w:val="28"/>
          <w:lang w:eastAsia="lv-LV"/>
        </w:rPr>
        <w:t xml:space="preserve">.1.apakšpunktu un vienam projektam vienas neatbilstības gadījumā neatbilstoši veikto izdevumu summa nepārsniedz </w:t>
      </w:r>
      <w:r w:rsidR="007C0529" w:rsidRPr="0015004B">
        <w:rPr>
          <w:rFonts w:eastAsia="Times New Roman" w:cs="Times New Roman"/>
          <w:sz w:val="28"/>
          <w:szCs w:val="28"/>
          <w:lang w:eastAsia="lv-LV"/>
        </w:rPr>
        <w:t>250</w:t>
      </w:r>
      <w:r w:rsidR="00E55C9B" w:rsidRPr="0015004B">
        <w:rPr>
          <w:rFonts w:eastAsia="Times New Roman" w:cs="Times New Roman"/>
          <w:sz w:val="28"/>
          <w:szCs w:val="28"/>
          <w:lang w:eastAsia="lv-LV"/>
        </w:rPr>
        <w:t xml:space="preserve"> </w:t>
      </w:r>
      <w:proofErr w:type="spellStart"/>
      <w:r w:rsidR="00E55C9B" w:rsidRPr="0015004B">
        <w:rPr>
          <w:rFonts w:eastAsia="Times New Roman" w:cs="Times New Roman"/>
          <w:i/>
          <w:iCs/>
          <w:sz w:val="28"/>
          <w:szCs w:val="28"/>
          <w:lang w:eastAsia="lv-LV"/>
        </w:rPr>
        <w:t>euro</w:t>
      </w:r>
      <w:proofErr w:type="spellEnd"/>
      <w:r w:rsidR="00E55C9B" w:rsidRPr="0015004B">
        <w:rPr>
          <w:rFonts w:eastAsia="Times New Roman" w:cs="Times New Roman"/>
          <w:sz w:val="28"/>
          <w:szCs w:val="28"/>
          <w:lang w:eastAsia="lv-LV"/>
        </w:rPr>
        <w:t xml:space="preserve">, </w:t>
      </w:r>
      <w:r w:rsidR="00055AFA" w:rsidRPr="009659BF">
        <w:rPr>
          <w:rFonts w:eastAsia="Times New Roman" w:cs="Times New Roman"/>
          <w:sz w:val="28"/>
          <w:szCs w:val="28"/>
          <w:lang w:eastAsia="lv-LV"/>
        </w:rPr>
        <w:t>kā arī finanšu instrumenta gadījumā, pamatojoties uz Komisijas Deleģētās Regulas (ES) Nr.480/2014, ar kuru papildina Eiropas Parlamenta un Padomes Regulu (ES) Nr.1303/2013, 6.panta 3.punkta prasībām</w:t>
      </w:r>
      <w:r w:rsidR="00055AFA">
        <w:rPr>
          <w:rFonts w:eastAsia="Times New Roman" w:cs="Times New Roman"/>
          <w:sz w:val="28"/>
          <w:szCs w:val="28"/>
          <w:lang w:eastAsia="lv-LV"/>
        </w:rPr>
        <w:t xml:space="preserve">, </w:t>
      </w:r>
      <w:r w:rsidR="00E55C9B" w:rsidRPr="0015004B">
        <w:rPr>
          <w:rFonts w:eastAsia="Times New Roman" w:cs="Times New Roman"/>
          <w:sz w:val="28"/>
          <w:szCs w:val="28"/>
          <w:lang w:eastAsia="lv-LV"/>
        </w:rPr>
        <w:t>neatbilstoši veiktos izdevumus</w:t>
      </w:r>
      <w:r w:rsidR="00F23631">
        <w:rPr>
          <w:rFonts w:eastAsia="Times New Roman" w:cs="Times New Roman"/>
          <w:sz w:val="28"/>
          <w:szCs w:val="28"/>
          <w:lang w:eastAsia="lv-LV"/>
        </w:rPr>
        <w:t xml:space="preserve"> </w:t>
      </w:r>
      <w:r w:rsidR="00437A98" w:rsidRPr="002D71F8">
        <w:rPr>
          <w:rFonts w:eastAsia="Times New Roman" w:cs="Times New Roman"/>
          <w:sz w:val="28"/>
          <w:szCs w:val="28"/>
          <w:lang w:eastAsia="lv-LV"/>
        </w:rPr>
        <w:t>neatgūst</w:t>
      </w:r>
      <w:r w:rsidR="00E55C9B" w:rsidRPr="0015004B">
        <w:rPr>
          <w:rFonts w:eastAsia="Times New Roman" w:cs="Times New Roman"/>
          <w:sz w:val="28"/>
          <w:szCs w:val="28"/>
          <w:lang w:eastAsia="lv-LV"/>
        </w:rPr>
        <w:t>;</w:t>
      </w:r>
    </w:p>
    <w:p w14:paraId="665F9D4C" w14:textId="689407DC" w:rsidR="00F63C03" w:rsidRDefault="003F13F9" w:rsidP="0015004B">
      <w:pPr>
        <w:ind w:firstLine="300"/>
        <w:contextualSpacing/>
        <w:jc w:val="both"/>
        <w:rPr>
          <w:rFonts w:eastAsia="Times New Roman" w:cs="Times New Roman"/>
          <w:sz w:val="28"/>
          <w:szCs w:val="28"/>
          <w:lang w:eastAsia="lv-LV"/>
        </w:rPr>
      </w:pPr>
      <w:r>
        <w:rPr>
          <w:rFonts w:eastAsia="Times New Roman" w:cs="Times New Roman"/>
          <w:sz w:val="28"/>
          <w:szCs w:val="28"/>
          <w:lang w:eastAsia="lv-LV"/>
        </w:rPr>
        <w:t>32</w:t>
      </w:r>
      <w:r w:rsidR="00E55C9B" w:rsidRPr="0015004B">
        <w:rPr>
          <w:rFonts w:eastAsia="Times New Roman" w:cs="Times New Roman"/>
          <w:sz w:val="28"/>
          <w:szCs w:val="28"/>
          <w:lang w:eastAsia="lv-LV"/>
        </w:rPr>
        <w:t>.3. ja neatbilstoši veiktos izdevumus nav iespējams ieturēt saskaņā ar šo noteikumu</w:t>
      </w:r>
      <w:r w:rsidR="008152E7">
        <w:rPr>
          <w:rFonts w:eastAsia="Times New Roman" w:cs="Times New Roman"/>
          <w:sz w:val="28"/>
          <w:szCs w:val="28"/>
          <w:lang w:eastAsia="lv-LV"/>
        </w:rPr>
        <w:t xml:space="preserve"> </w:t>
      </w:r>
      <w:r>
        <w:rPr>
          <w:rFonts w:eastAsia="Times New Roman" w:cs="Times New Roman"/>
          <w:sz w:val="28"/>
          <w:szCs w:val="28"/>
          <w:lang w:eastAsia="lv-LV"/>
        </w:rPr>
        <w:t>32</w:t>
      </w:r>
      <w:r w:rsidR="00723A93" w:rsidRPr="0015004B">
        <w:rPr>
          <w:rFonts w:ascii="Arial" w:eastAsia="Times New Roman" w:hAnsi="Arial" w:cs="Arial"/>
          <w:sz w:val="28"/>
          <w:szCs w:val="28"/>
          <w:lang w:eastAsia="lv-LV"/>
        </w:rPr>
        <w:t>.</w:t>
      </w:r>
      <w:r w:rsidR="00723A93" w:rsidRPr="0015004B">
        <w:rPr>
          <w:rFonts w:eastAsia="Times New Roman" w:cs="Times New Roman"/>
          <w:sz w:val="28"/>
          <w:szCs w:val="28"/>
          <w:lang w:eastAsia="lv-LV"/>
        </w:rPr>
        <w:t>1</w:t>
      </w:r>
      <w:r w:rsidR="00E55C9B" w:rsidRPr="0015004B">
        <w:rPr>
          <w:rFonts w:eastAsia="Times New Roman" w:cs="Times New Roman"/>
          <w:sz w:val="28"/>
          <w:szCs w:val="28"/>
          <w:lang w:eastAsia="lv-LV"/>
        </w:rPr>
        <w:t>.apakšpunktu</w:t>
      </w:r>
      <w:r w:rsidR="00A111DC" w:rsidRPr="00A111DC">
        <w:rPr>
          <w:rFonts w:eastAsia="Times New Roman" w:cs="Times New Roman"/>
          <w:b/>
          <w:sz w:val="28"/>
          <w:szCs w:val="28"/>
          <w:lang w:eastAsia="lv-LV"/>
        </w:rPr>
        <w:t xml:space="preserve"> </w:t>
      </w:r>
      <w:r w:rsidR="00055AFA" w:rsidRPr="009659BF">
        <w:rPr>
          <w:rFonts w:eastAsia="Times New Roman" w:cs="Times New Roman"/>
          <w:sz w:val="28"/>
          <w:szCs w:val="28"/>
          <w:lang w:eastAsia="lv-LV"/>
        </w:rPr>
        <w:t xml:space="preserve">vai piemērojot </w:t>
      </w:r>
      <w:r w:rsidR="00A111DC" w:rsidRPr="009659BF">
        <w:rPr>
          <w:rFonts w:eastAsia="Times New Roman" w:cs="Times New Roman"/>
          <w:sz w:val="28"/>
          <w:szCs w:val="28"/>
          <w:lang w:eastAsia="lv-LV"/>
        </w:rPr>
        <w:t xml:space="preserve">šo noteikumu </w:t>
      </w:r>
      <w:r w:rsidRPr="009659BF">
        <w:rPr>
          <w:rFonts w:eastAsia="Times New Roman" w:cs="Times New Roman"/>
          <w:sz w:val="28"/>
          <w:szCs w:val="28"/>
          <w:lang w:eastAsia="lv-LV"/>
        </w:rPr>
        <w:t>32</w:t>
      </w:r>
      <w:r w:rsidR="00055AFA" w:rsidRPr="009659BF">
        <w:rPr>
          <w:rFonts w:eastAsia="Times New Roman" w:cs="Times New Roman"/>
          <w:sz w:val="28"/>
          <w:szCs w:val="28"/>
          <w:lang w:eastAsia="lv-LV"/>
        </w:rPr>
        <w:t>.2.apakšpunktā paredzēto kārtību</w:t>
      </w:r>
      <w:r w:rsidR="00E55C9B" w:rsidRPr="0015004B">
        <w:rPr>
          <w:rFonts w:eastAsia="Times New Roman" w:cs="Times New Roman"/>
          <w:sz w:val="28"/>
          <w:szCs w:val="28"/>
          <w:lang w:eastAsia="lv-LV"/>
        </w:rPr>
        <w:t xml:space="preserve">, </w:t>
      </w:r>
      <w:r w:rsidR="00BF1417" w:rsidRPr="0015004B">
        <w:rPr>
          <w:rFonts w:eastAsia="Times New Roman" w:cs="Times New Roman"/>
          <w:sz w:val="28"/>
          <w:szCs w:val="28"/>
          <w:lang w:eastAsia="lv-LV"/>
        </w:rPr>
        <w:t xml:space="preserve">pieņem lēmumu par neatbilstoši veikto izdevumu </w:t>
      </w:r>
      <w:r w:rsidR="0015004B" w:rsidRPr="0015004B">
        <w:rPr>
          <w:rFonts w:eastAsia="Times New Roman" w:cs="Times New Roman"/>
          <w:sz w:val="28"/>
          <w:szCs w:val="28"/>
          <w:lang w:eastAsia="lv-LV"/>
        </w:rPr>
        <w:t>atgūšanu</w:t>
      </w:r>
      <w:r w:rsidR="009D62B4" w:rsidRPr="0015004B">
        <w:rPr>
          <w:rFonts w:eastAsia="Times New Roman" w:cs="Times New Roman"/>
          <w:sz w:val="28"/>
          <w:szCs w:val="28"/>
          <w:lang w:eastAsia="lv-LV"/>
        </w:rPr>
        <w:t>.</w:t>
      </w:r>
    </w:p>
    <w:p w14:paraId="7635733F" w14:textId="77777777" w:rsidR="002E1A44" w:rsidRDefault="002E1A44" w:rsidP="0015004B">
      <w:pPr>
        <w:ind w:firstLine="300"/>
        <w:contextualSpacing/>
        <w:jc w:val="both"/>
        <w:rPr>
          <w:rFonts w:eastAsia="Times New Roman" w:cs="Times New Roman"/>
          <w:sz w:val="28"/>
          <w:szCs w:val="28"/>
          <w:lang w:eastAsia="lv-LV"/>
        </w:rPr>
      </w:pPr>
    </w:p>
    <w:p w14:paraId="3928CDBF" w14:textId="6762D91F" w:rsidR="00554DB9" w:rsidRPr="002D71F8" w:rsidRDefault="003F13F9" w:rsidP="00554DB9">
      <w:pPr>
        <w:ind w:firstLine="300"/>
        <w:contextualSpacing/>
        <w:jc w:val="both"/>
        <w:rPr>
          <w:rFonts w:eastAsia="Times New Roman" w:cs="Times New Roman"/>
          <w:sz w:val="28"/>
          <w:szCs w:val="28"/>
          <w:lang w:eastAsia="lv-LV"/>
        </w:rPr>
      </w:pPr>
      <w:r>
        <w:rPr>
          <w:rFonts w:eastAsia="Times New Roman" w:cs="Times New Roman"/>
          <w:sz w:val="28"/>
          <w:szCs w:val="28"/>
          <w:lang w:eastAsia="lv-LV"/>
        </w:rPr>
        <w:t>33</w:t>
      </w:r>
      <w:r w:rsidR="002E1A44" w:rsidRPr="002D71F8">
        <w:rPr>
          <w:rFonts w:eastAsia="Times New Roman" w:cs="Times New Roman"/>
          <w:sz w:val="28"/>
          <w:szCs w:val="28"/>
          <w:lang w:eastAsia="lv-LV"/>
        </w:rPr>
        <w:t xml:space="preserve">. Ja sadarbības iestāde ir pieņēmusi šo noteikumu </w:t>
      </w:r>
      <w:r>
        <w:rPr>
          <w:rFonts w:eastAsia="Times New Roman" w:cs="Times New Roman"/>
          <w:sz w:val="28"/>
          <w:szCs w:val="28"/>
          <w:lang w:eastAsia="lv-LV"/>
        </w:rPr>
        <w:t>32</w:t>
      </w:r>
      <w:r w:rsidR="002E1A44" w:rsidRPr="002D71F8">
        <w:rPr>
          <w:rFonts w:eastAsia="Times New Roman" w:cs="Times New Roman"/>
          <w:sz w:val="28"/>
          <w:szCs w:val="28"/>
          <w:lang w:eastAsia="lv-LV"/>
        </w:rPr>
        <w:t>.3.apakšpunktā minēto lēmumu, finansējuma saņēmējs neatbilstoši veiktos izdevumus atmaksā trīs mēnešu laikā no minētā lēmuma spēkā stāšanās dienas</w:t>
      </w:r>
      <w:r w:rsidR="00AD67C2" w:rsidRPr="002D71F8">
        <w:rPr>
          <w:rFonts w:eastAsia="Times New Roman" w:cs="Times New Roman"/>
          <w:sz w:val="28"/>
          <w:szCs w:val="28"/>
          <w:lang w:eastAsia="lv-LV"/>
        </w:rPr>
        <w:t xml:space="preserve">, </w:t>
      </w:r>
      <w:r w:rsidR="00372875" w:rsidRPr="002D71F8">
        <w:rPr>
          <w:rFonts w:eastAsia="Times New Roman" w:cs="Times New Roman"/>
          <w:sz w:val="28"/>
          <w:szCs w:val="28"/>
          <w:lang w:eastAsia="lv-LV"/>
        </w:rPr>
        <w:t>vai atbilsto</w:t>
      </w:r>
      <w:r w:rsidR="00391DDC">
        <w:rPr>
          <w:rFonts w:eastAsia="Times New Roman" w:cs="Times New Roman"/>
          <w:sz w:val="28"/>
          <w:szCs w:val="28"/>
          <w:lang w:eastAsia="lv-LV"/>
        </w:rPr>
        <w:t xml:space="preserve">ši </w:t>
      </w:r>
      <w:r w:rsidR="00055AFA" w:rsidRPr="009659BF">
        <w:rPr>
          <w:rFonts w:eastAsia="Times New Roman" w:cs="Times New Roman"/>
          <w:sz w:val="28"/>
          <w:szCs w:val="28"/>
          <w:lang w:eastAsia="lv-LV"/>
        </w:rPr>
        <w:t>šo noteikumu</w:t>
      </w:r>
      <w:r w:rsidR="00055AFA">
        <w:rPr>
          <w:rFonts w:eastAsia="Times New Roman" w:cs="Times New Roman"/>
          <w:sz w:val="28"/>
          <w:szCs w:val="28"/>
          <w:lang w:eastAsia="lv-LV"/>
        </w:rPr>
        <w:t xml:space="preserve"> </w:t>
      </w:r>
      <w:r w:rsidR="00EB26C8">
        <w:rPr>
          <w:rFonts w:eastAsia="Times New Roman" w:cs="Times New Roman"/>
          <w:sz w:val="28"/>
          <w:szCs w:val="28"/>
          <w:lang w:eastAsia="lv-LV"/>
        </w:rPr>
        <w:t>37</w:t>
      </w:r>
      <w:r w:rsidR="00391DDC">
        <w:rPr>
          <w:rFonts w:eastAsia="Times New Roman" w:cs="Times New Roman"/>
          <w:sz w:val="28"/>
          <w:szCs w:val="28"/>
          <w:lang w:eastAsia="lv-LV"/>
        </w:rPr>
        <w:t>.</w:t>
      </w:r>
      <w:r w:rsidR="00372875" w:rsidRPr="002D71F8">
        <w:rPr>
          <w:rFonts w:eastAsia="Times New Roman" w:cs="Times New Roman"/>
          <w:sz w:val="28"/>
          <w:szCs w:val="28"/>
          <w:lang w:eastAsia="lv-LV"/>
        </w:rPr>
        <w:t>punktā minētajam grafikam.</w:t>
      </w:r>
    </w:p>
    <w:p w14:paraId="6685EE86" w14:textId="77777777" w:rsidR="00AC4D04" w:rsidRPr="0015004B" w:rsidRDefault="00AC4D04" w:rsidP="0015004B">
      <w:pPr>
        <w:contextualSpacing/>
        <w:jc w:val="both"/>
        <w:rPr>
          <w:rFonts w:eastAsia="Times New Roman" w:cs="Times New Roman"/>
          <w:sz w:val="28"/>
          <w:szCs w:val="28"/>
          <w:lang w:eastAsia="lv-LV"/>
        </w:rPr>
      </w:pPr>
    </w:p>
    <w:p w14:paraId="3E413473" w14:textId="1F52251F" w:rsidR="00AC4D04" w:rsidRPr="0015004B" w:rsidRDefault="003F13F9" w:rsidP="0015004B">
      <w:pPr>
        <w:ind w:firstLine="300"/>
        <w:contextualSpacing/>
        <w:jc w:val="both"/>
        <w:rPr>
          <w:rFonts w:eastAsia="Times New Roman" w:cs="Times New Roman"/>
          <w:sz w:val="28"/>
          <w:szCs w:val="28"/>
          <w:lang w:eastAsia="lv-LV"/>
        </w:rPr>
      </w:pPr>
      <w:r>
        <w:rPr>
          <w:rFonts w:eastAsia="Times New Roman" w:cs="Times New Roman"/>
          <w:sz w:val="28"/>
          <w:szCs w:val="28"/>
          <w:lang w:eastAsia="lv-LV"/>
        </w:rPr>
        <w:t>34</w:t>
      </w:r>
      <w:r w:rsidR="00723A93" w:rsidRPr="0015004B">
        <w:rPr>
          <w:rFonts w:eastAsia="Times New Roman" w:cs="Times New Roman"/>
          <w:sz w:val="28"/>
          <w:szCs w:val="28"/>
          <w:lang w:eastAsia="lv-LV"/>
        </w:rPr>
        <w:t xml:space="preserve">. </w:t>
      </w:r>
      <w:r w:rsidR="00AC4D04" w:rsidRPr="0015004B">
        <w:rPr>
          <w:rFonts w:eastAsia="Times New Roman" w:cs="Times New Roman"/>
          <w:sz w:val="28"/>
          <w:szCs w:val="28"/>
          <w:lang w:eastAsia="lv-LV"/>
        </w:rPr>
        <w:t xml:space="preserve">Ja attiecībā uz šo noteikumu </w:t>
      </w:r>
      <w:r>
        <w:rPr>
          <w:rFonts w:eastAsia="Times New Roman" w:cs="Times New Roman"/>
          <w:sz w:val="28"/>
          <w:szCs w:val="28"/>
          <w:lang w:eastAsia="lv-LV"/>
        </w:rPr>
        <w:t>32</w:t>
      </w:r>
      <w:r w:rsidR="00AC4D04" w:rsidRPr="0015004B">
        <w:rPr>
          <w:rFonts w:eastAsia="Times New Roman" w:cs="Times New Roman"/>
          <w:sz w:val="28"/>
          <w:szCs w:val="28"/>
          <w:lang w:eastAsia="lv-LV"/>
        </w:rPr>
        <w:t xml:space="preserve">.punktā minēto finansējuma saņēmēju ir konstatēta šo noteikumu 2.2., 2.3. vai 2.4.apakšpunktā minētā neatbilstība, sadarbības iestāde šo noteikumu </w:t>
      </w:r>
      <w:hyperlink r:id="rId26" w:anchor="p25" w:tgtFrame="_blank" w:history="1">
        <w:r>
          <w:rPr>
            <w:sz w:val="28"/>
            <w:szCs w:val="28"/>
          </w:rPr>
          <w:t>32</w:t>
        </w:r>
        <w:r w:rsidR="00EC315C" w:rsidRPr="0015004B">
          <w:rPr>
            <w:rFonts w:eastAsia="Times New Roman" w:cs="Times New Roman"/>
            <w:sz w:val="28"/>
            <w:szCs w:val="28"/>
            <w:lang w:eastAsia="lv-LV"/>
          </w:rPr>
          <w:t>.punktā</w:t>
        </w:r>
      </w:hyperlink>
      <w:r w:rsidR="00AC4D04" w:rsidRPr="0015004B">
        <w:rPr>
          <w:rFonts w:eastAsia="Times New Roman" w:cs="Times New Roman"/>
          <w:sz w:val="28"/>
          <w:szCs w:val="28"/>
          <w:lang w:eastAsia="lv-LV"/>
        </w:rPr>
        <w:t xml:space="preserve"> noteiktajā kārtībā nodrošina tā finansējuma atgūšanu, kas finansējuma saņēmējam izmaksāts 12 mēnešu</w:t>
      </w:r>
      <w:r w:rsidR="002E3E84">
        <w:rPr>
          <w:rFonts w:eastAsia="Times New Roman" w:cs="Times New Roman"/>
          <w:sz w:val="28"/>
          <w:szCs w:val="28"/>
          <w:lang w:eastAsia="lv-LV"/>
        </w:rPr>
        <w:t xml:space="preserve"> laikā</w:t>
      </w:r>
      <w:r w:rsidR="00AC4D04" w:rsidRPr="0015004B">
        <w:rPr>
          <w:rFonts w:eastAsia="Times New Roman" w:cs="Times New Roman"/>
          <w:sz w:val="28"/>
          <w:szCs w:val="28"/>
          <w:lang w:eastAsia="lv-LV"/>
        </w:rPr>
        <w:t xml:space="preserve"> pirms administratīvā protokola sastādīšanas par attiecīgo administratīvo pārkāpumu vai kriminālprocesa uzsākšanas.</w:t>
      </w:r>
    </w:p>
    <w:p w14:paraId="60A15B4E" w14:textId="77777777" w:rsidR="001E7F73" w:rsidRPr="0015004B" w:rsidRDefault="001E7F73" w:rsidP="003F57BF">
      <w:pPr>
        <w:contextualSpacing/>
        <w:jc w:val="both"/>
        <w:rPr>
          <w:rFonts w:eastAsia="Times New Roman" w:cs="Times New Roman"/>
          <w:sz w:val="28"/>
          <w:szCs w:val="28"/>
          <w:lang w:eastAsia="lv-LV"/>
        </w:rPr>
      </w:pPr>
      <w:bookmarkStart w:id="62" w:name="p-405302"/>
      <w:bookmarkStart w:id="63" w:name="p25.1"/>
      <w:bookmarkEnd w:id="62"/>
      <w:bookmarkEnd w:id="63"/>
    </w:p>
    <w:p w14:paraId="5677D1CE" w14:textId="18E1D761" w:rsidR="002A2157" w:rsidRPr="0015004B" w:rsidRDefault="003F13F9" w:rsidP="00CE48DE">
      <w:pPr>
        <w:ind w:firstLine="300"/>
        <w:contextualSpacing/>
        <w:jc w:val="both"/>
        <w:rPr>
          <w:rFonts w:eastAsia="Times New Roman" w:cs="Times New Roman"/>
          <w:sz w:val="28"/>
          <w:szCs w:val="28"/>
          <w:lang w:eastAsia="lv-LV"/>
        </w:rPr>
      </w:pPr>
      <w:bookmarkStart w:id="64" w:name="p-354850"/>
      <w:bookmarkStart w:id="65" w:name="p26"/>
      <w:bookmarkEnd w:id="64"/>
      <w:bookmarkEnd w:id="65"/>
      <w:r>
        <w:rPr>
          <w:rFonts w:eastAsia="Times New Roman" w:cs="Times New Roman"/>
          <w:sz w:val="28"/>
          <w:szCs w:val="28"/>
          <w:lang w:eastAsia="lv-LV"/>
        </w:rPr>
        <w:t>35</w:t>
      </w:r>
      <w:r w:rsidR="00EC315C">
        <w:rPr>
          <w:rFonts w:eastAsia="Times New Roman" w:cs="Times New Roman"/>
          <w:vanish/>
          <w:sz w:val="28"/>
          <w:szCs w:val="28"/>
          <w:lang w:eastAsia="lv-LV"/>
        </w:rPr>
        <w:t>36</w:t>
      </w:r>
      <w:r w:rsidR="00E55C9B" w:rsidRPr="0015004B">
        <w:rPr>
          <w:rFonts w:eastAsia="Times New Roman" w:cs="Times New Roman"/>
          <w:sz w:val="28"/>
          <w:szCs w:val="28"/>
          <w:lang w:eastAsia="lv-LV"/>
        </w:rPr>
        <w:t xml:space="preserve">. </w:t>
      </w:r>
      <w:r w:rsidR="00F76E5F">
        <w:rPr>
          <w:rFonts w:eastAsia="Times New Roman" w:cs="Times New Roman"/>
          <w:sz w:val="28"/>
          <w:szCs w:val="28"/>
          <w:lang w:eastAsia="lv-LV"/>
        </w:rPr>
        <w:t>Ja s</w:t>
      </w:r>
      <w:r w:rsidR="00D06D62">
        <w:rPr>
          <w:rFonts w:eastAsia="Times New Roman" w:cs="Times New Roman"/>
          <w:sz w:val="28"/>
          <w:szCs w:val="28"/>
          <w:lang w:eastAsia="lv-LV"/>
        </w:rPr>
        <w:t xml:space="preserve">adarbības iestāde pieņem lēmumu par neatbilstoši veikto izdevumu </w:t>
      </w:r>
      <w:r w:rsidR="00D06D62" w:rsidRPr="002D71F8">
        <w:rPr>
          <w:rFonts w:eastAsia="Times New Roman" w:cs="Times New Roman"/>
          <w:sz w:val="28"/>
          <w:szCs w:val="28"/>
          <w:lang w:eastAsia="lv-LV"/>
        </w:rPr>
        <w:t xml:space="preserve">ieturēšanu </w:t>
      </w:r>
      <w:r w:rsidR="00F76E5F" w:rsidRPr="002D71F8">
        <w:rPr>
          <w:rFonts w:eastAsia="Times New Roman" w:cs="Times New Roman"/>
          <w:sz w:val="28"/>
          <w:szCs w:val="28"/>
          <w:lang w:eastAsia="lv-LV"/>
        </w:rPr>
        <w:t>saskaņā ar</w:t>
      </w:r>
      <w:r w:rsidR="00F76E5F">
        <w:rPr>
          <w:rFonts w:eastAsia="Times New Roman" w:cs="Times New Roman"/>
          <w:sz w:val="28"/>
          <w:szCs w:val="28"/>
          <w:lang w:eastAsia="lv-LV"/>
        </w:rPr>
        <w:t xml:space="preserve"> </w:t>
      </w:r>
      <w:r w:rsidR="00D06D62">
        <w:rPr>
          <w:rFonts w:eastAsia="Times New Roman" w:cs="Times New Roman"/>
          <w:sz w:val="28"/>
          <w:szCs w:val="28"/>
          <w:lang w:eastAsia="lv-LV"/>
        </w:rPr>
        <w:t>šo noteikumu</w:t>
      </w:r>
      <w:r w:rsidR="00C54D00">
        <w:rPr>
          <w:rFonts w:eastAsia="Times New Roman" w:cs="Times New Roman"/>
          <w:sz w:val="28"/>
          <w:szCs w:val="28"/>
          <w:lang w:eastAsia="lv-LV"/>
        </w:rPr>
        <w:t xml:space="preserve"> </w:t>
      </w:r>
      <w:r>
        <w:rPr>
          <w:rFonts w:eastAsia="Times New Roman" w:cs="Times New Roman"/>
          <w:sz w:val="28"/>
          <w:szCs w:val="28"/>
          <w:lang w:eastAsia="lv-LV"/>
        </w:rPr>
        <w:t>32</w:t>
      </w:r>
      <w:r w:rsidR="00D06D62">
        <w:rPr>
          <w:rFonts w:eastAsia="Times New Roman" w:cs="Times New Roman"/>
          <w:sz w:val="28"/>
          <w:szCs w:val="28"/>
          <w:lang w:eastAsia="lv-LV"/>
        </w:rPr>
        <w:t>.1.apakšpunkt</w:t>
      </w:r>
      <w:r w:rsidR="00F76E5F">
        <w:rPr>
          <w:rFonts w:eastAsia="Times New Roman" w:cs="Times New Roman"/>
          <w:sz w:val="28"/>
          <w:szCs w:val="28"/>
          <w:lang w:eastAsia="lv-LV"/>
        </w:rPr>
        <w:t>u</w:t>
      </w:r>
      <w:r w:rsidR="00CE48DE">
        <w:rPr>
          <w:rFonts w:eastAsia="Times New Roman" w:cs="Times New Roman"/>
          <w:sz w:val="28"/>
          <w:szCs w:val="28"/>
          <w:lang w:eastAsia="lv-LV"/>
        </w:rPr>
        <w:t xml:space="preserve"> </w:t>
      </w:r>
      <w:r w:rsidR="00F57870">
        <w:rPr>
          <w:rFonts w:eastAsia="Times New Roman" w:cs="Times New Roman"/>
          <w:sz w:val="28"/>
          <w:szCs w:val="28"/>
          <w:lang w:eastAsia="lv-LV"/>
        </w:rPr>
        <w:t xml:space="preserve">un </w:t>
      </w:r>
      <w:r w:rsidR="00E55C9B" w:rsidRPr="0015004B">
        <w:rPr>
          <w:rFonts w:eastAsia="Times New Roman" w:cs="Times New Roman"/>
          <w:sz w:val="28"/>
          <w:szCs w:val="28"/>
          <w:lang w:eastAsia="lv-LV"/>
        </w:rPr>
        <w:t xml:space="preserve">attiecīgie izdevumi tika deklarēti Eiropas Komisijai, </w:t>
      </w:r>
      <w:r w:rsidR="00AD67C2">
        <w:rPr>
          <w:rFonts w:eastAsia="Times New Roman" w:cs="Times New Roman"/>
          <w:sz w:val="28"/>
          <w:szCs w:val="28"/>
          <w:lang w:eastAsia="lv-LV"/>
        </w:rPr>
        <w:t xml:space="preserve">tā </w:t>
      </w:r>
      <w:r w:rsidR="00E55C9B" w:rsidRPr="0015004B">
        <w:rPr>
          <w:rFonts w:eastAsia="Times New Roman" w:cs="Times New Roman"/>
          <w:sz w:val="28"/>
          <w:szCs w:val="28"/>
          <w:lang w:eastAsia="lv-LV"/>
        </w:rPr>
        <w:t xml:space="preserve">informē sertifikācijas iestādi. Par neatbilstoši veikto izdevumu atgūšanas dienu uzskata dienu, kad </w:t>
      </w:r>
      <w:r w:rsidR="0067321D">
        <w:rPr>
          <w:rFonts w:eastAsia="Times New Roman" w:cs="Times New Roman"/>
          <w:sz w:val="28"/>
          <w:szCs w:val="28"/>
          <w:lang w:eastAsia="lv-LV"/>
        </w:rPr>
        <w:t>sadarbības iestāde</w:t>
      </w:r>
      <w:r w:rsidR="000D2812" w:rsidRPr="000D2812">
        <w:rPr>
          <w:rFonts w:eastAsia="Times New Roman" w:cs="Times New Roman"/>
          <w:sz w:val="28"/>
          <w:szCs w:val="28"/>
          <w:lang w:eastAsia="lv-LV"/>
        </w:rPr>
        <w:t xml:space="preserve"> </w:t>
      </w:r>
      <w:r w:rsidR="000D2812">
        <w:rPr>
          <w:rFonts w:eastAsia="Times New Roman" w:cs="Times New Roman"/>
          <w:sz w:val="28"/>
          <w:szCs w:val="28"/>
          <w:lang w:eastAsia="lv-LV"/>
        </w:rPr>
        <w:t>veikusi maksājumu par apstiprināto maksājuma pieprasījumu, no kura ietur neatbilstoši veiktos izdevumus, vai, ja maksājuma veikšana nav attiecināma, dienu, kad sadarbības iestāde apstiprinājusi maksājuma pieprasījumu, no kura ietur neatbilstoši veiktos izdevumus.</w:t>
      </w:r>
      <w:r w:rsidR="0067321D">
        <w:rPr>
          <w:rFonts w:eastAsia="Times New Roman" w:cs="Times New Roman"/>
          <w:sz w:val="28"/>
          <w:szCs w:val="28"/>
          <w:lang w:eastAsia="lv-LV"/>
        </w:rPr>
        <w:t xml:space="preserve"> </w:t>
      </w:r>
      <w:r w:rsidR="0067321D" w:rsidRPr="0067321D">
        <w:rPr>
          <w:rFonts w:eastAsia="Times New Roman" w:cs="Times New Roman"/>
          <w:sz w:val="28"/>
          <w:szCs w:val="28"/>
          <w:lang w:eastAsia="lv-LV"/>
        </w:rPr>
        <w:t xml:space="preserve"> </w:t>
      </w:r>
      <w:bookmarkStart w:id="66" w:name="p-433413"/>
      <w:bookmarkStart w:id="67" w:name="p27"/>
      <w:bookmarkEnd w:id="66"/>
      <w:bookmarkEnd w:id="67"/>
    </w:p>
    <w:p w14:paraId="4DA0051B" w14:textId="4516F9DF" w:rsidR="00E55C9B" w:rsidRPr="0015004B" w:rsidRDefault="00E55C9B" w:rsidP="0015004B">
      <w:pPr>
        <w:ind w:firstLine="300"/>
        <w:contextualSpacing/>
        <w:jc w:val="both"/>
        <w:rPr>
          <w:rFonts w:eastAsia="Times New Roman" w:cs="Times New Roman"/>
          <w:sz w:val="28"/>
          <w:szCs w:val="28"/>
          <w:lang w:eastAsia="lv-LV"/>
        </w:rPr>
      </w:pPr>
      <w:r w:rsidRPr="0015004B">
        <w:rPr>
          <w:rFonts w:eastAsia="Times New Roman" w:cs="Times New Roman"/>
          <w:vanish/>
          <w:sz w:val="28"/>
          <w:szCs w:val="28"/>
          <w:lang w:eastAsia="lv-LV"/>
        </w:rPr>
        <w:t>33</w:t>
      </w:r>
    </w:p>
    <w:p w14:paraId="0EF0BAC6" w14:textId="6319B825" w:rsidR="00A8258D" w:rsidRPr="0015004B" w:rsidRDefault="003F13F9" w:rsidP="0015004B">
      <w:pPr>
        <w:ind w:firstLine="300"/>
        <w:contextualSpacing/>
        <w:jc w:val="both"/>
        <w:rPr>
          <w:rFonts w:eastAsia="Times New Roman" w:cs="Times New Roman"/>
          <w:sz w:val="28"/>
          <w:szCs w:val="28"/>
          <w:lang w:eastAsia="lv-LV"/>
        </w:rPr>
      </w:pPr>
      <w:bookmarkStart w:id="68" w:name="p-354852"/>
      <w:bookmarkStart w:id="69" w:name="p28"/>
      <w:bookmarkStart w:id="70" w:name="p-354853"/>
      <w:bookmarkStart w:id="71" w:name="p29"/>
      <w:bookmarkEnd w:id="68"/>
      <w:bookmarkEnd w:id="69"/>
      <w:bookmarkEnd w:id="70"/>
      <w:bookmarkEnd w:id="71"/>
      <w:r>
        <w:rPr>
          <w:rFonts w:eastAsia="Times New Roman" w:cs="Times New Roman"/>
          <w:sz w:val="28"/>
          <w:szCs w:val="28"/>
          <w:lang w:eastAsia="lv-LV"/>
        </w:rPr>
        <w:t>36</w:t>
      </w:r>
      <w:r w:rsidR="00F94FF2" w:rsidRPr="0015004B">
        <w:rPr>
          <w:rFonts w:eastAsia="Times New Roman" w:cs="Times New Roman"/>
          <w:sz w:val="28"/>
          <w:szCs w:val="28"/>
          <w:lang w:eastAsia="lv-LV"/>
        </w:rPr>
        <w:t>.</w:t>
      </w:r>
      <w:r w:rsidR="00775E8D" w:rsidRPr="0015004B">
        <w:rPr>
          <w:rFonts w:eastAsia="Times New Roman" w:cs="Times New Roman"/>
          <w:sz w:val="28"/>
          <w:szCs w:val="28"/>
          <w:lang w:eastAsia="lv-LV"/>
        </w:rPr>
        <w:t xml:space="preserve"> </w:t>
      </w:r>
      <w:r w:rsidR="00880DEE" w:rsidRPr="0015004B">
        <w:rPr>
          <w:rFonts w:eastAsia="Times New Roman" w:cs="Times New Roman"/>
          <w:sz w:val="28"/>
          <w:szCs w:val="28"/>
          <w:lang w:eastAsia="lv-LV"/>
        </w:rPr>
        <w:t xml:space="preserve">Ja </w:t>
      </w:r>
      <w:r w:rsidR="00F76E5F" w:rsidRPr="00F57870">
        <w:rPr>
          <w:rFonts w:eastAsia="Times New Roman" w:cs="Times New Roman"/>
          <w:b/>
          <w:sz w:val="28"/>
          <w:szCs w:val="28"/>
          <w:lang w:eastAsia="lv-LV"/>
        </w:rPr>
        <w:t>s</w:t>
      </w:r>
      <w:r w:rsidR="00F76E5F" w:rsidRPr="002D71F8">
        <w:rPr>
          <w:rFonts w:eastAsia="Times New Roman" w:cs="Times New Roman"/>
          <w:sz w:val="28"/>
          <w:szCs w:val="28"/>
          <w:lang w:eastAsia="lv-LV"/>
        </w:rPr>
        <w:t xml:space="preserve">adarbības iestāde pieņem lēmumu par </w:t>
      </w:r>
      <w:r w:rsidR="00880DEE" w:rsidRPr="0015004B">
        <w:rPr>
          <w:rFonts w:eastAsia="Times New Roman" w:cs="Times New Roman"/>
          <w:sz w:val="28"/>
          <w:szCs w:val="28"/>
          <w:lang w:eastAsia="lv-LV"/>
        </w:rPr>
        <w:t>neatbilstoši veikt</w:t>
      </w:r>
      <w:r w:rsidR="001B4B26" w:rsidRPr="0015004B">
        <w:rPr>
          <w:rFonts w:eastAsia="Times New Roman" w:cs="Times New Roman"/>
          <w:sz w:val="28"/>
          <w:szCs w:val="28"/>
          <w:lang w:eastAsia="lv-LV"/>
        </w:rPr>
        <w:t>o izdevumu atgū</w:t>
      </w:r>
      <w:r w:rsidR="00F76E5F">
        <w:rPr>
          <w:rFonts w:eastAsia="Times New Roman" w:cs="Times New Roman"/>
          <w:sz w:val="28"/>
          <w:szCs w:val="28"/>
          <w:lang w:eastAsia="lv-LV"/>
        </w:rPr>
        <w:t>šanu</w:t>
      </w:r>
      <w:r w:rsidR="001B4B26" w:rsidRPr="0015004B">
        <w:rPr>
          <w:rFonts w:eastAsia="Times New Roman" w:cs="Times New Roman"/>
          <w:sz w:val="28"/>
          <w:szCs w:val="28"/>
          <w:lang w:eastAsia="lv-LV"/>
        </w:rPr>
        <w:t xml:space="preserve"> saskaņā ar</w:t>
      </w:r>
      <w:r w:rsidR="00723A93" w:rsidRPr="0015004B">
        <w:rPr>
          <w:rFonts w:eastAsia="Times New Roman" w:cs="Times New Roman"/>
          <w:sz w:val="28"/>
          <w:szCs w:val="28"/>
          <w:lang w:eastAsia="lv-LV"/>
        </w:rPr>
        <w:t xml:space="preserve"> </w:t>
      </w:r>
      <w:r w:rsidR="00F76E5F">
        <w:rPr>
          <w:rFonts w:eastAsia="Times New Roman" w:cs="Times New Roman"/>
          <w:sz w:val="28"/>
          <w:szCs w:val="28"/>
          <w:lang w:eastAsia="lv-LV"/>
        </w:rPr>
        <w:t xml:space="preserve">šo noteikumu </w:t>
      </w:r>
      <w:r>
        <w:rPr>
          <w:rFonts w:eastAsia="Times New Roman" w:cs="Times New Roman"/>
          <w:sz w:val="28"/>
          <w:szCs w:val="28"/>
          <w:lang w:eastAsia="lv-LV"/>
        </w:rPr>
        <w:t>32</w:t>
      </w:r>
      <w:r w:rsidR="00880DEE" w:rsidRPr="0015004B">
        <w:rPr>
          <w:rFonts w:eastAsia="Times New Roman" w:cs="Times New Roman"/>
          <w:sz w:val="28"/>
          <w:szCs w:val="28"/>
          <w:lang w:eastAsia="lv-LV"/>
        </w:rPr>
        <w:t>.3</w:t>
      </w:r>
      <w:r w:rsidR="00C40812">
        <w:rPr>
          <w:rFonts w:eastAsia="Times New Roman" w:cs="Times New Roman"/>
          <w:sz w:val="28"/>
          <w:szCs w:val="28"/>
          <w:lang w:eastAsia="lv-LV"/>
        </w:rPr>
        <w:t>.</w:t>
      </w:r>
      <w:r w:rsidR="00880DEE" w:rsidRPr="0015004B">
        <w:rPr>
          <w:rFonts w:eastAsia="Times New Roman" w:cs="Times New Roman"/>
          <w:sz w:val="28"/>
          <w:szCs w:val="28"/>
          <w:lang w:eastAsia="lv-LV"/>
        </w:rPr>
        <w:t>apakšpunktu,</w:t>
      </w:r>
      <w:r w:rsidR="00F76E5F">
        <w:rPr>
          <w:rFonts w:eastAsia="Times New Roman" w:cs="Times New Roman"/>
          <w:sz w:val="28"/>
          <w:szCs w:val="28"/>
          <w:lang w:eastAsia="lv-LV"/>
        </w:rPr>
        <w:t xml:space="preserve"> tā</w:t>
      </w:r>
      <w:r w:rsidR="00F57870">
        <w:rPr>
          <w:rFonts w:eastAsia="Times New Roman" w:cs="Times New Roman"/>
          <w:sz w:val="28"/>
          <w:szCs w:val="28"/>
          <w:lang w:eastAsia="lv-LV"/>
        </w:rPr>
        <w:t xml:space="preserve"> par</w:t>
      </w:r>
      <w:r w:rsidR="00F76E5F">
        <w:rPr>
          <w:rFonts w:eastAsia="Times New Roman" w:cs="Times New Roman"/>
          <w:sz w:val="28"/>
          <w:szCs w:val="28"/>
          <w:lang w:eastAsia="lv-LV"/>
        </w:rPr>
        <w:t xml:space="preserve"> minēto</w:t>
      </w:r>
      <w:r w:rsidR="00F57870">
        <w:rPr>
          <w:rFonts w:eastAsia="Times New Roman" w:cs="Times New Roman"/>
          <w:sz w:val="28"/>
          <w:szCs w:val="28"/>
          <w:lang w:eastAsia="lv-LV"/>
        </w:rPr>
        <w:t xml:space="preserve"> lēmumu informē</w:t>
      </w:r>
      <w:r w:rsidR="00F76E5F">
        <w:rPr>
          <w:rFonts w:eastAsia="Times New Roman" w:cs="Times New Roman"/>
          <w:sz w:val="28"/>
          <w:szCs w:val="28"/>
          <w:lang w:eastAsia="lv-LV"/>
        </w:rPr>
        <w:t xml:space="preserve"> sertifikācijas iestādi</w:t>
      </w:r>
      <w:r w:rsidR="001B602D">
        <w:rPr>
          <w:rFonts w:eastAsia="Times New Roman" w:cs="Times New Roman"/>
          <w:sz w:val="28"/>
          <w:szCs w:val="28"/>
          <w:lang w:eastAsia="lv-LV"/>
        </w:rPr>
        <w:t>.</w:t>
      </w:r>
      <w:r w:rsidR="00880DEE" w:rsidRPr="0015004B">
        <w:rPr>
          <w:rFonts w:eastAsia="Times New Roman" w:cs="Times New Roman"/>
          <w:sz w:val="28"/>
          <w:szCs w:val="28"/>
          <w:lang w:eastAsia="lv-LV"/>
        </w:rPr>
        <w:t xml:space="preserve"> </w:t>
      </w:r>
      <w:r w:rsidR="00F76E5F">
        <w:rPr>
          <w:rFonts w:eastAsia="Times New Roman" w:cs="Times New Roman"/>
          <w:sz w:val="28"/>
          <w:szCs w:val="28"/>
          <w:lang w:eastAsia="lv-LV"/>
        </w:rPr>
        <w:t>P</w:t>
      </w:r>
      <w:r w:rsidR="00880DEE" w:rsidRPr="0015004B">
        <w:rPr>
          <w:rFonts w:eastAsia="Times New Roman" w:cs="Times New Roman"/>
          <w:sz w:val="28"/>
          <w:szCs w:val="28"/>
          <w:lang w:eastAsia="lv-LV"/>
        </w:rPr>
        <w:t>ar neatbil</w:t>
      </w:r>
      <w:r w:rsidR="007E5CA1" w:rsidRPr="0015004B">
        <w:rPr>
          <w:rFonts w:eastAsia="Times New Roman" w:cs="Times New Roman"/>
          <w:sz w:val="28"/>
          <w:szCs w:val="28"/>
          <w:lang w:eastAsia="lv-LV"/>
        </w:rPr>
        <w:t>s</w:t>
      </w:r>
      <w:r w:rsidR="00880DEE" w:rsidRPr="0015004B">
        <w:rPr>
          <w:rFonts w:eastAsia="Times New Roman" w:cs="Times New Roman"/>
          <w:sz w:val="28"/>
          <w:szCs w:val="28"/>
          <w:lang w:eastAsia="lv-LV"/>
        </w:rPr>
        <w:t xml:space="preserve">toši veikto izdevumu atgūšanas dienu uzskata dienu, kad </w:t>
      </w:r>
      <w:r w:rsidR="0067321D">
        <w:rPr>
          <w:rFonts w:eastAsia="Times New Roman" w:cs="Times New Roman"/>
          <w:sz w:val="28"/>
          <w:szCs w:val="28"/>
          <w:lang w:eastAsia="lv-LV"/>
        </w:rPr>
        <w:t xml:space="preserve">neatbilstoši </w:t>
      </w:r>
      <w:r w:rsidR="00880DEE" w:rsidRPr="0015004B">
        <w:rPr>
          <w:rFonts w:eastAsia="Times New Roman" w:cs="Times New Roman"/>
          <w:sz w:val="28"/>
          <w:szCs w:val="28"/>
          <w:lang w:eastAsia="lv-LV"/>
        </w:rPr>
        <w:t>veiktie izdevu</w:t>
      </w:r>
      <w:r w:rsidR="004B0DA4" w:rsidRPr="0015004B">
        <w:rPr>
          <w:rFonts w:eastAsia="Times New Roman" w:cs="Times New Roman"/>
          <w:sz w:val="28"/>
          <w:szCs w:val="28"/>
          <w:lang w:eastAsia="lv-LV"/>
        </w:rPr>
        <w:t>m</w:t>
      </w:r>
      <w:r w:rsidR="00E454D3">
        <w:rPr>
          <w:rFonts w:eastAsia="Times New Roman" w:cs="Times New Roman"/>
          <w:sz w:val="28"/>
          <w:szCs w:val="28"/>
          <w:lang w:eastAsia="lv-LV"/>
        </w:rPr>
        <w:t>i</w:t>
      </w:r>
      <w:r w:rsidR="004B0DA4" w:rsidRPr="0015004B">
        <w:rPr>
          <w:rFonts w:eastAsia="Times New Roman" w:cs="Times New Roman"/>
          <w:sz w:val="28"/>
          <w:szCs w:val="28"/>
          <w:lang w:eastAsia="lv-LV"/>
        </w:rPr>
        <w:t xml:space="preserve"> ir </w:t>
      </w:r>
      <w:r w:rsidR="005924E7">
        <w:rPr>
          <w:rFonts w:eastAsia="Times New Roman" w:cs="Times New Roman"/>
          <w:sz w:val="28"/>
          <w:szCs w:val="28"/>
          <w:lang w:eastAsia="lv-LV"/>
        </w:rPr>
        <w:t xml:space="preserve">ieskaitīti </w:t>
      </w:r>
      <w:r w:rsidR="005924E7" w:rsidRPr="002D71F8">
        <w:rPr>
          <w:rFonts w:eastAsia="Times New Roman" w:cs="Times New Roman"/>
          <w:sz w:val="28"/>
          <w:szCs w:val="28"/>
          <w:lang w:eastAsia="lv-LV"/>
        </w:rPr>
        <w:t>pilnā apmērā</w:t>
      </w:r>
      <w:r w:rsidR="005924E7" w:rsidRPr="0015004B">
        <w:rPr>
          <w:rFonts w:eastAsia="Times New Roman" w:cs="Times New Roman"/>
          <w:sz w:val="28"/>
          <w:szCs w:val="28"/>
          <w:lang w:eastAsia="lv-LV"/>
        </w:rPr>
        <w:t xml:space="preserve">  </w:t>
      </w:r>
      <w:r w:rsidR="004B0DA4" w:rsidRPr="0015004B">
        <w:rPr>
          <w:rFonts w:eastAsia="Times New Roman" w:cs="Times New Roman"/>
          <w:sz w:val="28"/>
          <w:szCs w:val="28"/>
          <w:lang w:eastAsia="lv-LV"/>
        </w:rPr>
        <w:t xml:space="preserve">šo noteikumu </w:t>
      </w:r>
      <w:r>
        <w:rPr>
          <w:rFonts w:eastAsia="Times New Roman" w:cs="Times New Roman"/>
          <w:sz w:val="28"/>
          <w:szCs w:val="28"/>
          <w:lang w:eastAsia="lv-LV"/>
        </w:rPr>
        <w:t>41</w:t>
      </w:r>
      <w:r w:rsidR="00880DEE" w:rsidRPr="0015004B">
        <w:rPr>
          <w:rFonts w:eastAsia="Times New Roman" w:cs="Times New Roman"/>
          <w:sz w:val="28"/>
          <w:szCs w:val="28"/>
          <w:lang w:eastAsia="lv-LV"/>
        </w:rPr>
        <w:t>.punktā minētajā kontā.</w:t>
      </w:r>
    </w:p>
    <w:p w14:paraId="1D7CA745" w14:textId="77777777" w:rsidR="001E7F73" w:rsidRDefault="001E7F73" w:rsidP="0015004B">
      <w:pPr>
        <w:ind w:firstLine="300"/>
        <w:contextualSpacing/>
        <w:jc w:val="both"/>
        <w:rPr>
          <w:rFonts w:eastAsia="Times New Roman" w:cs="Times New Roman"/>
          <w:sz w:val="28"/>
          <w:szCs w:val="28"/>
          <w:lang w:eastAsia="lv-LV"/>
        </w:rPr>
      </w:pPr>
    </w:p>
    <w:p w14:paraId="5AB7AF32" w14:textId="4A2506D7" w:rsidR="008954C8" w:rsidRDefault="003F13F9" w:rsidP="0015004B">
      <w:pPr>
        <w:ind w:firstLine="300"/>
        <w:contextualSpacing/>
        <w:jc w:val="both"/>
        <w:rPr>
          <w:rFonts w:cs="Times New Roman"/>
          <w:sz w:val="28"/>
          <w:szCs w:val="28"/>
        </w:rPr>
      </w:pPr>
      <w:r>
        <w:rPr>
          <w:rFonts w:cs="Times New Roman"/>
          <w:sz w:val="28"/>
          <w:szCs w:val="28"/>
        </w:rPr>
        <w:t>37</w:t>
      </w:r>
      <w:r w:rsidR="008954C8" w:rsidRPr="0015004B">
        <w:rPr>
          <w:rFonts w:cs="Times New Roman"/>
          <w:sz w:val="28"/>
          <w:szCs w:val="28"/>
        </w:rPr>
        <w:t xml:space="preserve">. </w:t>
      </w:r>
      <w:r w:rsidR="00433938" w:rsidRPr="009659BF">
        <w:rPr>
          <w:rFonts w:cs="Times New Roman"/>
          <w:sz w:val="28"/>
          <w:szCs w:val="28"/>
        </w:rPr>
        <w:t>Finansējuma saņēmējs n</w:t>
      </w:r>
      <w:r w:rsidR="008954C8" w:rsidRPr="009659BF">
        <w:rPr>
          <w:rFonts w:cs="Times New Roman"/>
          <w:sz w:val="28"/>
          <w:szCs w:val="28"/>
        </w:rPr>
        <w:t>e</w:t>
      </w:r>
      <w:r w:rsidR="008954C8">
        <w:rPr>
          <w:rFonts w:cs="Times New Roman"/>
          <w:sz w:val="28"/>
          <w:szCs w:val="28"/>
        </w:rPr>
        <w:t xml:space="preserve"> vēlāk kā desmit</w:t>
      </w:r>
      <w:r w:rsidR="008954C8" w:rsidRPr="0015004B">
        <w:rPr>
          <w:rFonts w:cs="Times New Roman"/>
          <w:sz w:val="28"/>
          <w:szCs w:val="28"/>
        </w:rPr>
        <w:t xml:space="preserve"> darbdienas pirms</w:t>
      </w:r>
      <w:r w:rsidR="00433938">
        <w:rPr>
          <w:rFonts w:cs="Times New Roman"/>
          <w:sz w:val="28"/>
          <w:szCs w:val="28"/>
        </w:rPr>
        <w:t xml:space="preserve"> </w:t>
      </w:r>
      <w:r w:rsidR="00055AFA" w:rsidRPr="009659BF">
        <w:rPr>
          <w:rFonts w:cs="Times New Roman"/>
          <w:sz w:val="28"/>
          <w:szCs w:val="28"/>
        </w:rPr>
        <w:t>šo noteikumu</w:t>
      </w:r>
      <w:r w:rsidR="00055AFA">
        <w:rPr>
          <w:rFonts w:cs="Times New Roman"/>
          <w:sz w:val="28"/>
          <w:szCs w:val="28"/>
        </w:rPr>
        <w:t xml:space="preserve"> </w:t>
      </w:r>
      <w:r w:rsidRPr="00C54D00">
        <w:rPr>
          <w:rFonts w:cs="Times New Roman"/>
          <w:sz w:val="28"/>
          <w:szCs w:val="28"/>
        </w:rPr>
        <w:t>32</w:t>
      </w:r>
      <w:r w:rsidR="00433938" w:rsidRPr="009659BF">
        <w:rPr>
          <w:rFonts w:cs="Times New Roman"/>
          <w:sz w:val="28"/>
          <w:szCs w:val="28"/>
        </w:rPr>
        <w:t>.3.apakšpunktā minētajā lēmumā</w:t>
      </w:r>
      <w:r w:rsidR="008954C8" w:rsidRPr="0015004B">
        <w:rPr>
          <w:rFonts w:cs="Times New Roman"/>
          <w:sz w:val="28"/>
          <w:szCs w:val="28"/>
        </w:rPr>
        <w:t xml:space="preserve"> noteiktā termiņa beigām informē sadarbības iestādi par nespēju</w:t>
      </w:r>
      <w:r w:rsidR="008954C8">
        <w:rPr>
          <w:rFonts w:cs="Times New Roman"/>
          <w:sz w:val="28"/>
          <w:szCs w:val="28"/>
        </w:rPr>
        <w:t xml:space="preserve"> </w:t>
      </w:r>
      <w:r w:rsidR="008954C8" w:rsidRPr="002D71F8">
        <w:rPr>
          <w:rFonts w:cs="Times New Roman"/>
          <w:sz w:val="28"/>
          <w:szCs w:val="28"/>
        </w:rPr>
        <w:t>lēmumā noteiktajā termiņā</w:t>
      </w:r>
      <w:r w:rsidR="008954C8" w:rsidRPr="0015004B">
        <w:rPr>
          <w:rFonts w:cs="Times New Roman"/>
          <w:sz w:val="28"/>
          <w:szCs w:val="28"/>
        </w:rPr>
        <w:t xml:space="preserve"> atmaksāt </w:t>
      </w:r>
      <w:r w:rsidR="008954C8" w:rsidRPr="0015004B">
        <w:rPr>
          <w:rFonts w:cs="Times New Roman"/>
          <w:sz w:val="28"/>
          <w:szCs w:val="28"/>
        </w:rPr>
        <w:lastRenderedPageBreak/>
        <w:t xml:space="preserve">neatbilstoši veiktos izdevumus un </w:t>
      </w:r>
      <w:r w:rsidR="008954C8">
        <w:rPr>
          <w:rFonts w:cs="Times New Roman"/>
          <w:sz w:val="28"/>
          <w:szCs w:val="28"/>
        </w:rPr>
        <w:t xml:space="preserve">desmit </w:t>
      </w:r>
      <w:r w:rsidR="008954C8" w:rsidRPr="0015004B">
        <w:rPr>
          <w:rFonts w:cs="Times New Roman"/>
          <w:sz w:val="28"/>
          <w:szCs w:val="28"/>
        </w:rPr>
        <w:t xml:space="preserve">darbdienu laikā vienojas ar to par </w:t>
      </w:r>
      <w:r w:rsidR="00055AFA">
        <w:rPr>
          <w:rFonts w:cs="Times New Roman"/>
          <w:sz w:val="28"/>
          <w:szCs w:val="28"/>
        </w:rPr>
        <w:t>neatbilstoši veikto izdevumu</w:t>
      </w:r>
      <w:r w:rsidR="008954C8">
        <w:rPr>
          <w:rFonts w:cs="Times New Roman"/>
          <w:sz w:val="28"/>
          <w:szCs w:val="28"/>
        </w:rPr>
        <w:t xml:space="preserve"> atmaksas grafiku</w:t>
      </w:r>
      <w:r w:rsidR="008954C8" w:rsidRPr="0015004B">
        <w:rPr>
          <w:rFonts w:cs="Times New Roman"/>
          <w:sz w:val="28"/>
          <w:szCs w:val="28"/>
        </w:rPr>
        <w:t>.</w:t>
      </w:r>
    </w:p>
    <w:p w14:paraId="0CC6D7E3" w14:textId="77777777" w:rsidR="008954C8" w:rsidRPr="0015004B" w:rsidRDefault="008954C8" w:rsidP="0015004B">
      <w:pPr>
        <w:ind w:firstLine="300"/>
        <w:contextualSpacing/>
        <w:jc w:val="both"/>
        <w:rPr>
          <w:rFonts w:eastAsia="Times New Roman" w:cs="Times New Roman"/>
          <w:sz w:val="28"/>
          <w:szCs w:val="28"/>
          <w:lang w:eastAsia="lv-LV"/>
        </w:rPr>
      </w:pPr>
    </w:p>
    <w:p w14:paraId="39CCB71C" w14:textId="0F0D9DF7" w:rsidR="00775E8D" w:rsidRDefault="003F13F9" w:rsidP="008954C8">
      <w:pPr>
        <w:spacing w:before="240" w:after="120"/>
        <w:ind w:firstLine="301"/>
        <w:contextualSpacing/>
        <w:jc w:val="both"/>
        <w:rPr>
          <w:rFonts w:cs="Times New Roman"/>
          <w:sz w:val="28"/>
          <w:szCs w:val="28"/>
        </w:rPr>
      </w:pPr>
      <w:r>
        <w:rPr>
          <w:rFonts w:cs="Times New Roman"/>
          <w:sz w:val="28"/>
          <w:szCs w:val="28"/>
        </w:rPr>
        <w:t>38</w:t>
      </w:r>
      <w:r w:rsidR="00775E8D" w:rsidRPr="0015004B">
        <w:rPr>
          <w:rFonts w:cs="Times New Roman"/>
          <w:sz w:val="28"/>
          <w:szCs w:val="28"/>
        </w:rPr>
        <w:t xml:space="preserve">. Ja finansējuma saņēmējs šo noteikumu </w:t>
      </w:r>
      <w:hyperlink r:id="rId27" w:anchor="p4" w:tgtFrame="_blank" w:history="1">
        <w:r>
          <w:rPr>
            <w:rFonts w:cs="Times New Roman"/>
            <w:sz w:val="28"/>
            <w:szCs w:val="28"/>
          </w:rPr>
          <w:t>32</w:t>
        </w:r>
        <w:r w:rsidR="00EC315C" w:rsidRPr="0015004B">
          <w:rPr>
            <w:rFonts w:cs="Times New Roman"/>
            <w:sz w:val="28"/>
            <w:szCs w:val="28"/>
          </w:rPr>
          <w:t>.3.apakšpunktā</w:t>
        </w:r>
      </w:hyperlink>
      <w:r w:rsidR="00775E8D" w:rsidRPr="0015004B">
        <w:rPr>
          <w:rFonts w:cs="Times New Roman"/>
          <w:sz w:val="28"/>
          <w:szCs w:val="28"/>
        </w:rPr>
        <w:t xml:space="preserve"> minētajā lēmumā noteiktajā termiņā </w:t>
      </w:r>
      <w:r w:rsidR="00055AFA" w:rsidRPr="00FA5556">
        <w:rPr>
          <w:rFonts w:cs="Times New Roman"/>
          <w:sz w:val="28"/>
          <w:szCs w:val="28"/>
        </w:rPr>
        <w:t>vai atbilstoši šo noteikumu</w:t>
      </w:r>
      <w:r w:rsidR="00055AFA" w:rsidRPr="00055AFA">
        <w:rPr>
          <w:rFonts w:cs="Times New Roman"/>
          <w:b/>
          <w:sz w:val="28"/>
          <w:szCs w:val="28"/>
        </w:rPr>
        <w:t xml:space="preserve"> </w:t>
      </w:r>
      <w:r w:rsidRPr="009D11C5">
        <w:rPr>
          <w:rFonts w:cs="Times New Roman"/>
          <w:sz w:val="28"/>
          <w:szCs w:val="28"/>
        </w:rPr>
        <w:t>37</w:t>
      </w:r>
      <w:r w:rsidR="00055AFA" w:rsidRPr="00FA5556">
        <w:rPr>
          <w:rFonts w:cs="Times New Roman"/>
          <w:sz w:val="28"/>
          <w:szCs w:val="28"/>
        </w:rPr>
        <w:t>.punktam saskaņotajā neatbilstoši veikto izdevumu atmaksas grafikā</w:t>
      </w:r>
      <w:r w:rsidR="00055AFA">
        <w:rPr>
          <w:rFonts w:cs="Times New Roman"/>
          <w:sz w:val="28"/>
          <w:szCs w:val="28"/>
        </w:rPr>
        <w:t xml:space="preserve"> </w:t>
      </w:r>
      <w:r w:rsidR="00775E8D" w:rsidRPr="0015004B">
        <w:rPr>
          <w:rFonts w:cs="Times New Roman"/>
          <w:sz w:val="28"/>
          <w:szCs w:val="28"/>
        </w:rPr>
        <w:t>neatmaksā neatbilstoši veiktos izdevumus</w:t>
      </w:r>
      <w:r w:rsidR="00BF1417" w:rsidRPr="0015004B">
        <w:rPr>
          <w:rFonts w:cs="Times New Roman"/>
          <w:sz w:val="28"/>
          <w:szCs w:val="28"/>
        </w:rPr>
        <w:t>,</w:t>
      </w:r>
      <w:r w:rsidR="007B28EC" w:rsidRPr="0015004B">
        <w:rPr>
          <w:rFonts w:cs="Times New Roman"/>
          <w:sz w:val="28"/>
          <w:szCs w:val="28"/>
        </w:rPr>
        <w:t xml:space="preserve"> </w:t>
      </w:r>
      <w:r w:rsidR="00BF1417" w:rsidRPr="0015004B">
        <w:rPr>
          <w:rFonts w:cs="Times New Roman"/>
          <w:sz w:val="28"/>
          <w:szCs w:val="28"/>
        </w:rPr>
        <w:t>tas</w:t>
      </w:r>
      <w:r w:rsidR="008954C8">
        <w:rPr>
          <w:rFonts w:cs="Times New Roman"/>
          <w:sz w:val="28"/>
          <w:szCs w:val="28"/>
        </w:rPr>
        <w:t xml:space="preserve"> </w:t>
      </w:r>
      <w:r w:rsidR="00775E8D" w:rsidRPr="0015004B">
        <w:rPr>
          <w:rFonts w:cs="Times New Roman"/>
          <w:sz w:val="28"/>
          <w:szCs w:val="28"/>
        </w:rPr>
        <w:t xml:space="preserve">par katru nokavēto dienu maksā nokavējuma naudu </w:t>
      </w:r>
      <w:r w:rsidR="001A21BC" w:rsidRPr="00FA5556">
        <w:rPr>
          <w:rFonts w:cs="Times New Roman"/>
          <w:sz w:val="28"/>
          <w:szCs w:val="28"/>
        </w:rPr>
        <w:t>6% gadā</w:t>
      </w:r>
      <w:r w:rsidR="001A21BC" w:rsidRPr="00433938">
        <w:rPr>
          <w:rFonts w:cs="Times New Roman"/>
          <w:sz w:val="28"/>
          <w:szCs w:val="28"/>
        </w:rPr>
        <w:t xml:space="preserve"> </w:t>
      </w:r>
      <w:r w:rsidR="00775E8D" w:rsidRPr="0015004B">
        <w:rPr>
          <w:rFonts w:cs="Times New Roman"/>
          <w:sz w:val="28"/>
          <w:szCs w:val="28"/>
        </w:rPr>
        <w:t>no neatmaksātās summas</w:t>
      </w:r>
      <w:r w:rsidR="008954C8">
        <w:rPr>
          <w:rFonts w:cs="Times New Roman"/>
          <w:sz w:val="28"/>
          <w:szCs w:val="28"/>
        </w:rPr>
        <w:t>.</w:t>
      </w:r>
    </w:p>
    <w:p w14:paraId="71EA48F2" w14:textId="278F2056" w:rsidR="00341D85" w:rsidRPr="0015004B" w:rsidRDefault="00341D85" w:rsidP="008954C8">
      <w:pPr>
        <w:contextualSpacing/>
        <w:jc w:val="both"/>
        <w:rPr>
          <w:rFonts w:cs="Times New Roman"/>
          <w:sz w:val="28"/>
          <w:szCs w:val="28"/>
        </w:rPr>
      </w:pPr>
    </w:p>
    <w:p w14:paraId="2249CA75" w14:textId="4CC012C7" w:rsidR="005F13D6" w:rsidRPr="00372875" w:rsidRDefault="003F13F9" w:rsidP="005F13D6">
      <w:pPr>
        <w:ind w:firstLine="301"/>
        <w:contextualSpacing/>
        <w:jc w:val="both"/>
        <w:rPr>
          <w:rFonts w:cs="Times New Roman"/>
          <w:b/>
          <w:sz w:val="28"/>
          <w:szCs w:val="28"/>
        </w:rPr>
      </w:pPr>
      <w:r>
        <w:rPr>
          <w:rFonts w:cs="Times New Roman"/>
          <w:sz w:val="28"/>
          <w:szCs w:val="28"/>
        </w:rPr>
        <w:t>39</w:t>
      </w:r>
      <w:r w:rsidR="00874883" w:rsidRPr="0015004B">
        <w:rPr>
          <w:rFonts w:cs="Times New Roman"/>
          <w:sz w:val="28"/>
          <w:szCs w:val="28"/>
        </w:rPr>
        <w:t>.</w:t>
      </w:r>
      <w:r w:rsidR="00775E8D" w:rsidRPr="0015004B">
        <w:rPr>
          <w:rFonts w:cs="Times New Roman"/>
          <w:sz w:val="28"/>
          <w:szCs w:val="28"/>
        </w:rPr>
        <w:t xml:space="preserve"> Nokavējuma naudu nepiemēro </w:t>
      </w:r>
      <w:r w:rsidR="00777602" w:rsidRPr="002D71F8">
        <w:rPr>
          <w:rFonts w:cs="Times New Roman"/>
          <w:sz w:val="28"/>
          <w:szCs w:val="28"/>
        </w:rPr>
        <w:t>par laika posmu</w:t>
      </w:r>
      <w:r w:rsidR="00775E8D" w:rsidRPr="002D71F8">
        <w:rPr>
          <w:rFonts w:cs="Times New Roman"/>
          <w:sz w:val="28"/>
          <w:szCs w:val="28"/>
        </w:rPr>
        <w:t>, kad tiek saskaņot</w:t>
      </w:r>
      <w:r w:rsidR="00D06D62" w:rsidRPr="002D71F8">
        <w:rPr>
          <w:rFonts w:cs="Times New Roman"/>
          <w:sz w:val="28"/>
          <w:szCs w:val="28"/>
        </w:rPr>
        <w:t>s</w:t>
      </w:r>
      <w:r w:rsidR="00775E8D" w:rsidRPr="002D71F8">
        <w:rPr>
          <w:rFonts w:cs="Times New Roman"/>
          <w:sz w:val="28"/>
          <w:szCs w:val="28"/>
        </w:rPr>
        <w:t xml:space="preserve"> </w:t>
      </w:r>
      <w:r w:rsidR="00D54F9D" w:rsidRPr="002D71F8">
        <w:rPr>
          <w:rFonts w:cs="Times New Roman"/>
          <w:sz w:val="28"/>
          <w:szCs w:val="28"/>
        </w:rPr>
        <w:t>neatbilstoši veikto izdevumu</w:t>
      </w:r>
      <w:r w:rsidR="00775E8D" w:rsidRPr="002D71F8">
        <w:rPr>
          <w:rFonts w:cs="Times New Roman"/>
          <w:sz w:val="28"/>
          <w:szCs w:val="28"/>
        </w:rPr>
        <w:t xml:space="preserve"> atmaks</w:t>
      </w:r>
      <w:r w:rsidR="002D737F" w:rsidRPr="002D71F8">
        <w:rPr>
          <w:rFonts w:cs="Times New Roman"/>
          <w:sz w:val="28"/>
          <w:szCs w:val="28"/>
        </w:rPr>
        <w:t>as</w:t>
      </w:r>
      <w:r w:rsidR="00775E8D" w:rsidRPr="002D71F8">
        <w:rPr>
          <w:rFonts w:cs="Times New Roman"/>
          <w:sz w:val="28"/>
          <w:szCs w:val="28"/>
        </w:rPr>
        <w:t xml:space="preserve"> grafik</w:t>
      </w:r>
      <w:r w:rsidR="00D06D62" w:rsidRPr="002D71F8">
        <w:rPr>
          <w:rFonts w:cs="Times New Roman"/>
          <w:sz w:val="28"/>
          <w:szCs w:val="28"/>
        </w:rPr>
        <w:t>s</w:t>
      </w:r>
      <w:r w:rsidR="00775E8D" w:rsidRPr="002D71F8">
        <w:rPr>
          <w:rFonts w:cs="Times New Roman"/>
          <w:sz w:val="28"/>
          <w:szCs w:val="28"/>
        </w:rPr>
        <w:t xml:space="preserve"> saskaņā ar šo noteikumu </w:t>
      </w:r>
      <w:r w:rsidRPr="00C54D00">
        <w:rPr>
          <w:rFonts w:cs="Times New Roman"/>
          <w:sz w:val="28"/>
          <w:szCs w:val="28"/>
        </w:rPr>
        <w:t>37</w:t>
      </w:r>
      <w:r w:rsidR="00433938" w:rsidRPr="00FA5556">
        <w:rPr>
          <w:rFonts w:cs="Times New Roman"/>
          <w:sz w:val="28"/>
          <w:szCs w:val="28"/>
        </w:rPr>
        <w:t>.</w:t>
      </w:r>
      <w:r w:rsidR="00775E8D" w:rsidRPr="00FA5556">
        <w:rPr>
          <w:rFonts w:cs="Times New Roman"/>
          <w:sz w:val="28"/>
          <w:szCs w:val="28"/>
        </w:rPr>
        <w:t>punktu</w:t>
      </w:r>
      <w:r w:rsidR="00775E8D" w:rsidRPr="002D71F8">
        <w:rPr>
          <w:rFonts w:cs="Times New Roman"/>
          <w:sz w:val="28"/>
          <w:szCs w:val="28"/>
        </w:rPr>
        <w:t>.</w:t>
      </w:r>
      <w:r w:rsidR="00B76514">
        <w:rPr>
          <w:rFonts w:cs="Times New Roman"/>
          <w:sz w:val="28"/>
          <w:szCs w:val="28"/>
        </w:rPr>
        <w:t xml:space="preserve"> </w:t>
      </w:r>
      <w:r w:rsidR="005F13D6" w:rsidRPr="002D71F8">
        <w:rPr>
          <w:rFonts w:cs="Times New Roman"/>
          <w:sz w:val="28"/>
          <w:szCs w:val="28"/>
        </w:rPr>
        <w:t>Pēc grafika saskaņošanas nokavējuma nauda netiek piemērota, ja finansējuma saņēmējs veic maksājumus grafikā noteikt</w:t>
      </w:r>
      <w:r w:rsidR="00372875" w:rsidRPr="002D71F8">
        <w:rPr>
          <w:rFonts w:cs="Times New Roman"/>
          <w:sz w:val="28"/>
          <w:szCs w:val="28"/>
        </w:rPr>
        <w:t>aj</w:t>
      </w:r>
      <w:r w:rsidR="005F13D6" w:rsidRPr="002D71F8">
        <w:rPr>
          <w:rFonts w:cs="Times New Roman"/>
          <w:sz w:val="28"/>
          <w:szCs w:val="28"/>
        </w:rPr>
        <w:t>ā laikā.</w:t>
      </w:r>
    </w:p>
    <w:p w14:paraId="0B84E68B" w14:textId="631FB9A9" w:rsidR="001C0121" w:rsidRPr="003F57BF" w:rsidRDefault="001C0121" w:rsidP="0015004B">
      <w:pPr>
        <w:contextualSpacing/>
        <w:jc w:val="both"/>
        <w:rPr>
          <w:rFonts w:cs="Times New Roman"/>
          <w:b/>
          <w:sz w:val="28"/>
          <w:szCs w:val="28"/>
        </w:rPr>
      </w:pPr>
    </w:p>
    <w:p w14:paraId="20B78218" w14:textId="3F325F44" w:rsidR="007040F7" w:rsidRPr="002D71F8" w:rsidRDefault="003F13F9" w:rsidP="007040F7">
      <w:pPr>
        <w:ind w:firstLine="301"/>
        <w:contextualSpacing/>
        <w:jc w:val="both"/>
        <w:rPr>
          <w:rFonts w:eastAsia="Times New Roman" w:cs="Times New Roman"/>
          <w:sz w:val="28"/>
          <w:szCs w:val="28"/>
          <w:lang w:eastAsia="lv-LV"/>
        </w:rPr>
      </w:pPr>
      <w:r>
        <w:rPr>
          <w:rFonts w:eastAsia="Times New Roman" w:cs="Times New Roman"/>
          <w:sz w:val="28"/>
          <w:szCs w:val="28"/>
          <w:lang w:eastAsia="lv-LV"/>
        </w:rPr>
        <w:t>40</w:t>
      </w:r>
      <w:r w:rsidR="003D0BBF" w:rsidRPr="00AD32BA">
        <w:rPr>
          <w:rFonts w:eastAsia="Times New Roman" w:cs="Times New Roman"/>
          <w:sz w:val="28"/>
          <w:szCs w:val="28"/>
          <w:lang w:eastAsia="lv-LV"/>
        </w:rPr>
        <w:t xml:space="preserve">. Ja pēc šo noteikumu </w:t>
      </w:r>
      <w:r>
        <w:rPr>
          <w:rFonts w:eastAsia="Times New Roman" w:cs="Times New Roman"/>
          <w:sz w:val="28"/>
          <w:szCs w:val="28"/>
          <w:lang w:eastAsia="lv-LV"/>
        </w:rPr>
        <w:t>32</w:t>
      </w:r>
      <w:r w:rsidR="003D0BBF" w:rsidRPr="00AD32BA">
        <w:rPr>
          <w:rFonts w:eastAsia="Times New Roman" w:cs="Times New Roman"/>
          <w:sz w:val="28"/>
          <w:szCs w:val="28"/>
          <w:lang w:eastAsia="lv-LV"/>
        </w:rPr>
        <w:t>.3.</w:t>
      </w:r>
      <w:r w:rsidR="009D2236" w:rsidRPr="00AD32BA">
        <w:rPr>
          <w:rFonts w:eastAsia="Times New Roman" w:cs="Times New Roman"/>
          <w:sz w:val="28"/>
          <w:szCs w:val="28"/>
          <w:lang w:eastAsia="lv-LV"/>
        </w:rPr>
        <w:t>apakš</w:t>
      </w:r>
      <w:r w:rsidR="003D0BBF" w:rsidRPr="00AD32BA">
        <w:rPr>
          <w:rFonts w:eastAsia="Times New Roman" w:cs="Times New Roman"/>
          <w:sz w:val="28"/>
          <w:szCs w:val="28"/>
          <w:lang w:eastAsia="lv-LV"/>
        </w:rPr>
        <w:t xml:space="preserve">punktā minētā lēmuma pieņemšanas </w:t>
      </w:r>
      <w:r w:rsidR="0067321D">
        <w:rPr>
          <w:rFonts w:eastAsia="Times New Roman" w:cs="Times New Roman"/>
          <w:sz w:val="28"/>
          <w:szCs w:val="28"/>
          <w:lang w:eastAsia="lv-LV"/>
        </w:rPr>
        <w:t xml:space="preserve">vai atbilstoši </w:t>
      </w:r>
      <w:r>
        <w:rPr>
          <w:rFonts w:eastAsia="Times New Roman" w:cs="Times New Roman"/>
          <w:sz w:val="28"/>
          <w:szCs w:val="28"/>
          <w:lang w:eastAsia="lv-LV"/>
        </w:rPr>
        <w:t>37</w:t>
      </w:r>
      <w:r w:rsidR="00391DDC">
        <w:rPr>
          <w:rFonts w:eastAsia="Times New Roman" w:cs="Times New Roman"/>
          <w:sz w:val="28"/>
          <w:szCs w:val="28"/>
          <w:lang w:eastAsia="lv-LV"/>
        </w:rPr>
        <w:t>.</w:t>
      </w:r>
      <w:r w:rsidR="0067321D">
        <w:rPr>
          <w:rFonts w:eastAsia="Times New Roman" w:cs="Times New Roman"/>
          <w:sz w:val="28"/>
          <w:szCs w:val="28"/>
          <w:lang w:eastAsia="lv-LV"/>
        </w:rPr>
        <w:t>punktā panāktai vienošanās par atmak</w:t>
      </w:r>
      <w:r w:rsidR="002D737F">
        <w:rPr>
          <w:rFonts w:eastAsia="Times New Roman" w:cs="Times New Roman"/>
          <w:sz w:val="28"/>
          <w:szCs w:val="28"/>
          <w:lang w:eastAsia="lv-LV"/>
        </w:rPr>
        <w:t xml:space="preserve">sas </w:t>
      </w:r>
      <w:r w:rsidR="0067321D">
        <w:rPr>
          <w:rFonts w:eastAsia="Times New Roman" w:cs="Times New Roman"/>
          <w:sz w:val="28"/>
          <w:szCs w:val="28"/>
          <w:lang w:eastAsia="lv-LV"/>
        </w:rPr>
        <w:t xml:space="preserve">grafiku </w:t>
      </w:r>
      <w:r w:rsidR="003D0BBF" w:rsidRPr="00AD32BA">
        <w:rPr>
          <w:rFonts w:eastAsia="Times New Roman" w:cs="Times New Roman"/>
          <w:sz w:val="28"/>
          <w:szCs w:val="28"/>
          <w:lang w:eastAsia="lv-LV"/>
        </w:rPr>
        <w:t>nav iespējams projekta ietvaros atgūt neatbilstoši veiktos izdevumus, sadarbības iestādei ir tiesības</w:t>
      </w:r>
      <w:r w:rsidR="00CA5538">
        <w:rPr>
          <w:rFonts w:eastAsia="Times New Roman" w:cs="Times New Roman"/>
          <w:sz w:val="28"/>
          <w:szCs w:val="28"/>
          <w:lang w:eastAsia="lv-LV"/>
        </w:rPr>
        <w:t xml:space="preserve">, </w:t>
      </w:r>
      <w:r w:rsidR="00CA5538" w:rsidRPr="00FA5556">
        <w:rPr>
          <w:rFonts w:eastAsia="Times New Roman" w:cs="Times New Roman"/>
          <w:sz w:val="28"/>
          <w:szCs w:val="28"/>
          <w:lang w:eastAsia="lv-LV"/>
        </w:rPr>
        <w:t>saskaņojot ar atbildīgo iestādi,</w:t>
      </w:r>
      <w:r w:rsidR="003D0BBF" w:rsidRPr="00FA5556">
        <w:rPr>
          <w:rFonts w:eastAsia="Times New Roman" w:cs="Times New Roman"/>
          <w:sz w:val="28"/>
          <w:szCs w:val="28"/>
          <w:lang w:eastAsia="lv-LV"/>
        </w:rPr>
        <w:t xml:space="preserve"> atgūt tos no </w:t>
      </w:r>
      <w:r w:rsidR="007B5BCB" w:rsidRPr="00FA5556">
        <w:rPr>
          <w:rFonts w:eastAsia="Times New Roman" w:cs="Times New Roman"/>
          <w:sz w:val="28"/>
          <w:szCs w:val="28"/>
          <w:lang w:eastAsia="lv-LV"/>
        </w:rPr>
        <w:t xml:space="preserve">tā paša finansējuma saņēmēja </w:t>
      </w:r>
      <w:r w:rsidR="003D0BBF" w:rsidRPr="00FA5556">
        <w:rPr>
          <w:rFonts w:eastAsia="Times New Roman" w:cs="Times New Roman"/>
          <w:sz w:val="28"/>
          <w:szCs w:val="28"/>
          <w:lang w:eastAsia="lv-LV"/>
        </w:rPr>
        <w:t>citiem projektiem</w:t>
      </w:r>
      <w:r w:rsidR="00453957" w:rsidRPr="00FA5556">
        <w:rPr>
          <w:rFonts w:eastAsia="Times New Roman" w:cs="Times New Roman"/>
          <w:sz w:val="28"/>
          <w:szCs w:val="28"/>
          <w:lang w:eastAsia="lv-LV"/>
        </w:rPr>
        <w:t xml:space="preserve">, </w:t>
      </w:r>
      <w:r w:rsidR="007040F7" w:rsidRPr="00FA5556">
        <w:rPr>
          <w:rFonts w:eastAsia="Times New Roman" w:cs="Times New Roman"/>
          <w:sz w:val="28"/>
          <w:szCs w:val="28"/>
          <w:lang w:eastAsia="lv-LV"/>
        </w:rPr>
        <w:t xml:space="preserve">kas tiek </w:t>
      </w:r>
      <w:r w:rsidR="00E70165" w:rsidRPr="00FA5556">
        <w:rPr>
          <w:rFonts w:eastAsia="Times New Roman" w:cs="Times New Roman"/>
          <w:sz w:val="28"/>
          <w:szCs w:val="28"/>
          <w:lang w:eastAsia="lv-LV"/>
        </w:rPr>
        <w:t>īstenoti</w:t>
      </w:r>
      <w:r w:rsidR="008954C8" w:rsidRPr="00FA5556">
        <w:rPr>
          <w:rFonts w:eastAsia="Times New Roman" w:cs="Times New Roman"/>
          <w:sz w:val="28"/>
          <w:szCs w:val="28"/>
          <w:lang w:eastAsia="lv-LV"/>
        </w:rPr>
        <w:t xml:space="preserve"> atklātas projektu iesniegumu atlases veidā</w:t>
      </w:r>
      <w:r w:rsidR="00E70165" w:rsidRPr="00FA5556">
        <w:rPr>
          <w:rFonts w:eastAsia="Times New Roman" w:cs="Times New Roman"/>
          <w:sz w:val="28"/>
          <w:szCs w:val="28"/>
          <w:lang w:eastAsia="lv-LV"/>
        </w:rPr>
        <w:t xml:space="preserve"> </w:t>
      </w:r>
      <w:r w:rsidR="007040F7" w:rsidRPr="002D71F8">
        <w:rPr>
          <w:rFonts w:eastAsia="Times New Roman" w:cs="Times New Roman"/>
          <w:sz w:val="28"/>
          <w:szCs w:val="28"/>
          <w:lang w:eastAsia="lv-LV"/>
        </w:rPr>
        <w:t>tā paša specifiskā atbalsta mērķa ietvaros</w:t>
      </w:r>
      <w:r w:rsidR="008954C8" w:rsidRPr="00E70165">
        <w:rPr>
          <w:rFonts w:eastAsia="Times New Roman" w:cs="Times New Roman"/>
          <w:sz w:val="28"/>
          <w:szCs w:val="28"/>
          <w:lang w:eastAsia="lv-LV"/>
        </w:rPr>
        <w:t>.</w:t>
      </w:r>
    </w:p>
    <w:p w14:paraId="1C08588E" w14:textId="77777777" w:rsidR="00292106" w:rsidRDefault="00292106" w:rsidP="003F57BF">
      <w:pPr>
        <w:contextualSpacing/>
        <w:jc w:val="both"/>
        <w:rPr>
          <w:rFonts w:eastAsia="Times New Roman" w:cs="Times New Roman"/>
          <w:sz w:val="28"/>
          <w:szCs w:val="28"/>
          <w:lang w:eastAsia="lv-LV"/>
        </w:rPr>
      </w:pPr>
    </w:p>
    <w:p w14:paraId="10CFBFD6" w14:textId="77777777" w:rsidR="00B26C86" w:rsidRPr="0015004B" w:rsidRDefault="00B26C86" w:rsidP="003F57BF">
      <w:pPr>
        <w:contextualSpacing/>
        <w:jc w:val="both"/>
        <w:rPr>
          <w:rFonts w:eastAsia="Times New Roman" w:cs="Times New Roman"/>
          <w:sz w:val="28"/>
          <w:szCs w:val="28"/>
          <w:lang w:eastAsia="lv-LV"/>
        </w:rPr>
      </w:pPr>
    </w:p>
    <w:p w14:paraId="4439E8DD" w14:textId="77777777" w:rsidR="00E55C9B" w:rsidRPr="0015004B" w:rsidRDefault="00E55C9B" w:rsidP="0015004B">
      <w:pPr>
        <w:contextualSpacing/>
        <w:jc w:val="center"/>
        <w:rPr>
          <w:rFonts w:eastAsia="Times New Roman" w:cs="Times New Roman"/>
          <w:vanish/>
          <w:sz w:val="28"/>
          <w:szCs w:val="28"/>
          <w:lang w:eastAsia="lv-LV"/>
        </w:rPr>
      </w:pPr>
      <w:r w:rsidRPr="0015004B">
        <w:rPr>
          <w:rFonts w:eastAsia="Times New Roman" w:cs="Times New Roman"/>
          <w:vanish/>
          <w:sz w:val="28"/>
          <w:szCs w:val="28"/>
          <w:lang w:eastAsia="lv-LV"/>
        </w:rPr>
        <w:t>35</w:t>
      </w:r>
    </w:p>
    <w:p w14:paraId="7CA74331" w14:textId="78862BA1" w:rsidR="00E55C9B" w:rsidRPr="0015004B" w:rsidRDefault="00641416" w:rsidP="0015004B">
      <w:pPr>
        <w:contextualSpacing/>
        <w:jc w:val="center"/>
        <w:rPr>
          <w:rFonts w:eastAsia="Times New Roman" w:cs="Times New Roman"/>
          <w:b/>
          <w:bCs/>
          <w:sz w:val="28"/>
          <w:szCs w:val="28"/>
          <w:lang w:eastAsia="lv-LV"/>
        </w:rPr>
      </w:pPr>
      <w:bookmarkStart w:id="72" w:name="n6"/>
      <w:bookmarkEnd w:id="72"/>
      <w:r w:rsidRPr="0015004B">
        <w:rPr>
          <w:rFonts w:eastAsia="Times New Roman" w:cs="Times New Roman"/>
          <w:b/>
          <w:bCs/>
          <w:sz w:val="28"/>
          <w:szCs w:val="28"/>
          <w:lang w:eastAsia="lv-LV"/>
        </w:rPr>
        <w:t>VI</w:t>
      </w:r>
      <w:r w:rsidR="00885E62">
        <w:rPr>
          <w:rFonts w:eastAsia="Times New Roman" w:cs="Times New Roman"/>
          <w:b/>
          <w:bCs/>
          <w:sz w:val="28"/>
          <w:szCs w:val="28"/>
          <w:lang w:eastAsia="lv-LV"/>
        </w:rPr>
        <w:t>.</w:t>
      </w:r>
      <w:r w:rsidR="00E55C9B" w:rsidRPr="0015004B">
        <w:rPr>
          <w:rFonts w:eastAsia="Times New Roman" w:cs="Times New Roman"/>
          <w:b/>
          <w:bCs/>
          <w:sz w:val="28"/>
          <w:szCs w:val="28"/>
          <w:lang w:eastAsia="lv-LV"/>
        </w:rPr>
        <w:t xml:space="preserve"> Neatbilstoši veikto izdevumu atmaksa un uzskaite</w:t>
      </w:r>
    </w:p>
    <w:p w14:paraId="37C9B7FF" w14:textId="77777777" w:rsidR="00A8258D" w:rsidRPr="0015004B" w:rsidRDefault="00A8258D" w:rsidP="0015004B">
      <w:pPr>
        <w:contextualSpacing/>
        <w:jc w:val="center"/>
        <w:rPr>
          <w:rFonts w:eastAsia="Times New Roman" w:cs="Times New Roman"/>
          <w:b/>
          <w:bCs/>
          <w:sz w:val="28"/>
          <w:szCs w:val="28"/>
          <w:lang w:eastAsia="lv-LV"/>
        </w:rPr>
      </w:pPr>
    </w:p>
    <w:p w14:paraId="50A47B97" w14:textId="0D7B015F" w:rsidR="00E55C9B" w:rsidRPr="0015004B" w:rsidRDefault="003F13F9" w:rsidP="0015004B">
      <w:pPr>
        <w:ind w:firstLine="300"/>
        <w:contextualSpacing/>
        <w:jc w:val="both"/>
        <w:rPr>
          <w:rFonts w:eastAsia="Times New Roman" w:cs="Times New Roman"/>
          <w:sz w:val="28"/>
          <w:szCs w:val="28"/>
          <w:lang w:eastAsia="lv-LV"/>
        </w:rPr>
      </w:pPr>
      <w:bookmarkStart w:id="73" w:name="p-354855"/>
      <w:bookmarkStart w:id="74" w:name="p30"/>
      <w:bookmarkEnd w:id="73"/>
      <w:bookmarkEnd w:id="74"/>
      <w:r>
        <w:rPr>
          <w:rFonts w:eastAsia="Times New Roman" w:cs="Times New Roman"/>
          <w:sz w:val="28"/>
          <w:szCs w:val="28"/>
          <w:lang w:eastAsia="lv-LV"/>
        </w:rPr>
        <w:t>41</w:t>
      </w:r>
      <w:r w:rsidR="00E55C9B" w:rsidRPr="0015004B">
        <w:rPr>
          <w:rFonts w:eastAsia="Times New Roman" w:cs="Times New Roman"/>
          <w:sz w:val="28"/>
          <w:szCs w:val="28"/>
          <w:lang w:eastAsia="lv-LV"/>
        </w:rPr>
        <w:t xml:space="preserve">. </w:t>
      </w:r>
      <w:r w:rsidR="002A2157">
        <w:rPr>
          <w:rFonts w:eastAsia="Times New Roman" w:cs="Times New Roman"/>
          <w:sz w:val="28"/>
          <w:szCs w:val="28"/>
          <w:lang w:eastAsia="lv-LV"/>
        </w:rPr>
        <w:t>N</w:t>
      </w:r>
      <w:r w:rsidR="00E55C9B" w:rsidRPr="0015004B">
        <w:rPr>
          <w:rFonts w:eastAsia="Times New Roman" w:cs="Times New Roman"/>
          <w:sz w:val="28"/>
          <w:szCs w:val="28"/>
          <w:lang w:eastAsia="lv-LV"/>
        </w:rPr>
        <w:t>eatbilstoši veikto izdevumu</w:t>
      </w:r>
      <w:r w:rsidR="002A2157">
        <w:rPr>
          <w:rFonts w:eastAsia="Times New Roman" w:cs="Times New Roman"/>
          <w:sz w:val="28"/>
          <w:szCs w:val="28"/>
          <w:lang w:eastAsia="lv-LV"/>
        </w:rPr>
        <w:t xml:space="preserve"> un nokavējuma naudas</w:t>
      </w:r>
      <w:r w:rsidR="00E55C9B" w:rsidRPr="0015004B">
        <w:rPr>
          <w:rFonts w:eastAsia="Times New Roman" w:cs="Times New Roman"/>
          <w:sz w:val="28"/>
          <w:szCs w:val="28"/>
          <w:lang w:eastAsia="lv-LV"/>
        </w:rPr>
        <w:t xml:space="preserve"> atmaksas nodrošināšanai</w:t>
      </w:r>
      <w:r w:rsidR="00FD2EDB" w:rsidRPr="00FD2EDB">
        <w:rPr>
          <w:rFonts w:eastAsia="Times New Roman" w:cs="Times New Roman"/>
          <w:sz w:val="28"/>
          <w:szCs w:val="28"/>
          <w:lang w:eastAsia="lv-LV"/>
        </w:rPr>
        <w:t xml:space="preserve"> </w:t>
      </w:r>
      <w:r w:rsidR="00E11D6B">
        <w:rPr>
          <w:rFonts w:eastAsia="Times New Roman" w:cs="Times New Roman"/>
          <w:sz w:val="28"/>
          <w:szCs w:val="28"/>
          <w:lang w:eastAsia="lv-LV"/>
        </w:rPr>
        <w:t>sadarbības iestāde</w:t>
      </w:r>
      <w:r w:rsidR="00E55C9B" w:rsidRPr="0015004B">
        <w:rPr>
          <w:rFonts w:eastAsia="Times New Roman" w:cs="Times New Roman"/>
          <w:sz w:val="28"/>
          <w:szCs w:val="28"/>
          <w:lang w:eastAsia="lv-LV"/>
        </w:rPr>
        <w:t xml:space="preserve"> atver kontu Valsts kasē.</w:t>
      </w:r>
    </w:p>
    <w:p w14:paraId="0E5E1C2B" w14:textId="77777777" w:rsidR="001E7F73" w:rsidRPr="0015004B" w:rsidRDefault="001E7F73" w:rsidP="0015004B">
      <w:pPr>
        <w:ind w:firstLine="300"/>
        <w:contextualSpacing/>
        <w:jc w:val="both"/>
        <w:rPr>
          <w:rFonts w:eastAsia="Times New Roman" w:cs="Times New Roman"/>
          <w:sz w:val="28"/>
          <w:szCs w:val="28"/>
          <w:lang w:eastAsia="lv-LV"/>
        </w:rPr>
      </w:pPr>
    </w:p>
    <w:p w14:paraId="6124F22E" w14:textId="16B543DF" w:rsidR="00EC315C" w:rsidRPr="0015004B" w:rsidRDefault="003F13F9" w:rsidP="00B26C86">
      <w:pPr>
        <w:ind w:firstLine="300"/>
        <w:contextualSpacing/>
        <w:jc w:val="both"/>
        <w:rPr>
          <w:rFonts w:eastAsia="Times New Roman" w:cs="Times New Roman"/>
          <w:vanish/>
          <w:sz w:val="28"/>
          <w:szCs w:val="28"/>
          <w:lang w:eastAsia="lv-LV"/>
        </w:rPr>
      </w:pPr>
      <w:bookmarkStart w:id="75" w:name="p-354856"/>
      <w:bookmarkStart w:id="76" w:name="p31"/>
      <w:bookmarkEnd w:id="75"/>
      <w:bookmarkEnd w:id="76"/>
      <w:r>
        <w:rPr>
          <w:rFonts w:eastAsia="Times New Roman" w:cs="Times New Roman"/>
          <w:sz w:val="28"/>
          <w:szCs w:val="28"/>
          <w:lang w:eastAsia="lv-LV"/>
        </w:rPr>
        <w:t>42</w:t>
      </w:r>
      <w:r w:rsidR="00EC315C" w:rsidRPr="0015004B">
        <w:rPr>
          <w:rFonts w:eastAsia="Times New Roman" w:cs="Times New Roman"/>
          <w:vanish/>
          <w:sz w:val="28"/>
          <w:szCs w:val="28"/>
          <w:lang w:eastAsia="lv-LV"/>
        </w:rPr>
        <w:t>36</w:t>
      </w:r>
    </w:p>
    <w:p w14:paraId="41B570D8" w14:textId="7839A147" w:rsidR="00E55C9B" w:rsidRPr="0015004B" w:rsidRDefault="00EC315C" w:rsidP="0015004B">
      <w:pPr>
        <w:ind w:firstLine="300"/>
        <w:contextualSpacing/>
        <w:jc w:val="both"/>
        <w:rPr>
          <w:rFonts w:eastAsia="Times New Roman" w:cs="Times New Roman"/>
          <w:sz w:val="28"/>
          <w:szCs w:val="28"/>
          <w:lang w:eastAsia="lv-LV"/>
        </w:rPr>
      </w:pPr>
      <w:r w:rsidRPr="0015004B">
        <w:rPr>
          <w:rFonts w:eastAsia="Times New Roman" w:cs="Times New Roman"/>
          <w:vanish/>
          <w:sz w:val="28"/>
          <w:szCs w:val="28"/>
          <w:lang w:eastAsia="lv-LV"/>
        </w:rPr>
        <w:t>40438</w:t>
      </w:r>
      <w:r>
        <w:rPr>
          <w:rFonts w:eastAsia="Times New Roman" w:cs="Times New Roman"/>
          <w:vanish/>
          <w:sz w:val="28"/>
          <w:szCs w:val="28"/>
          <w:lang w:eastAsia="lv-LV"/>
        </w:rPr>
        <w:t>42</w:t>
      </w:r>
      <w:r w:rsidR="00AC4D04" w:rsidRPr="0015004B">
        <w:rPr>
          <w:rFonts w:eastAsia="Times New Roman" w:cs="Times New Roman"/>
          <w:sz w:val="28"/>
          <w:szCs w:val="28"/>
          <w:lang w:eastAsia="lv-LV"/>
        </w:rPr>
        <w:t>.</w:t>
      </w:r>
      <w:r w:rsidR="00E55C9B" w:rsidRPr="0015004B">
        <w:rPr>
          <w:rFonts w:eastAsia="Times New Roman" w:cs="Times New Roman"/>
          <w:sz w:val="28"/>
          <w:szCs w:val="28"/>
          <w:lang w:eastAsia="lv-LV"/>
        </w:rPr>
        <w:t xml:space="preserve"> </w:t>
      </w:r>
      <w:r w:rsidR="00DC1723" w:rsidRPr="0015004B">
        <w:rPr>
          <w:rFonts w:eastAsia="Times New Roman" w:cs="Times New Roman"/>
          <w:sz w:val="28"/>
          <w:szCs w:val="28"/>
          <w:lang w:eastAsia="lv-LV"/>
        </w:rPr>
        <w:t xml:space="preserve">Sadarbības iestāde </w:t>
      </w:r>
      <w:r w:rsidR="00E55C9B" w:rsidRPr="0015004B">
        <w:rPr>
          <w:rFonts w:eastAsia="Times New Roman" w:cs="Times New Roman"/>
          <w:sz w:val="28"/>
          <w:szCs w:val="28"/>
          <w:lang w:eastAsia="lv-LV"/>
        </w:rPr>
        <w:t xml:space="preserve">uzrauga, lai finansējuma saņēmējs atmaksātu neatbilstoši veiktos izdevumus </w:t>
      </w:r>
      <w:r w:rsidR="00E11D6B">
        <w:rPr>
          <w:rFonts w:eastAsia="Times New Roman" w:cs="Times New Roman"/>
          <w:sz w:val="28"/>
          <w:szCs w:val="28"/>
          <w:lang w:eastAsia="lv-LV"/>
        </w:rPr>
        <w:t xml:space="preserve">un </w:t>
      </w:r>
      <w:r w:rsidR="002A2157">
        <w:rPr>
          <w:rFonts w:eastAsia="Times New Roman" w:cs="Times New Roman"/>
          <w:sz w:val="28"/>
          <w:szCs w:val="28"/>
          <w:lang w:eastAsia="lv-LV"/>
        </w:rPr>
        <w:t xml:space="preserve">nokavējuma naudu </w:t>
      </w:r>
      <w:r w:rsidR="00E55C9B" w:rsidRPr="0015004B">
        <w:rPr>
          <w:rFonts w:eastAsia="Times New Roman" w:cs="Times New Roman"/>
          <w:sz w:val="28"/>
          <w:szCs w:val="28"/>
          <w:lang w:eastAsia="lv-LV"/>
        </w:rPr>
        <w:t xml:space="preserve">šo noteikumu </w:t>
      </w:r>
      <w:hyperlink r:id="rId28" w:anchor="p30" w:tgtFrame="_blank" w:history="1">
        <w:r w:rsidR="003F13F9">
          <w:rPr>
            <w:rFonts w:eastAsia="Times New Roman" w:cs="Times New Roman"/>
            <w:sz w:val="28"/>
            <w:szCs w:val="28"/>
            <w:lang w:eastAsia="lv-LV"/>
          </w:rPr>
          <w:t>41</w:t>
        </w:r>
        <w:r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minētajā kontā.</w:t>
      </w:r>
    </w:p>
    <w:p w14:paraId="4B6B4B07" w14:textId="77777777" w:rsidR="001E7F73" w:rsidRPr="0015004B" w:rsidRDefault="001E7F73" w:rsidP="0015004B">
      <w:pPr>
        <w:ind w:firstLine="300"/>
        <w:contextualSpacing/>
        <w:jc w:val="both"/>
        <w:rPr>
          <w:rFonts w:eastAsia="Times New Roman" w:cs="Times New Roman"/>
          <w:sz w:val="28"/>
          <w:szCs w:val="28"/>
          <w:lang w:eastAsia="lv-LV"/>
        </w:rPr>
      </w:pPr>
    </w:p>
    <w:p w14:paraId="5C2B65AF" w14:textId="0160331F" w:rsidR="00EC315C" w:rsidRPr="0015004B" w:rsidRDefault="003F13F9" w:rsidP="00B26C86">
      <w:pPr>
        <w:ind w:firstLine="300"/>
        <w:contextualSpacing/>
        <w:jc w:val="both"/>
        <w:rPr>
          <w:rFonts w:eastAsia="Times New Roman" w:cs="Times New Roman"/>
          <w:vanish/>
          <w:sz w:val="28"/>
          <w:szCs w:val="28"/>
          <w:lang w:eastAsia="lv-LV"/>
        </w:rPr>
      </w:pPr>
      <w:bookmarkStart w:id="77" w:name="p-433415"/>
      <w:bookmarkStart w:id="78" w:name="p32"/>
      <w:bookmarkEnd w:id="77"/>
      <w:bookmarkEnd w:id="78"/>
      <w:r>
        <w:rPr>
          <w:rFonts w:eastAsia="Times New Roman" w:cs="Times New Roman"/>
          <w:sz w:val="28"/>
          <w:szCs w:val="28"/>
          <w:lang w:eastAsia="lv-LV"/>
        </w:rPr>
        <w:t>43</w:t>
      </w:r>
      <w:r w:rsidR="00EC315C" w:rsidRPr="0015004B">
        <w:rPr>
          <w:rFonts w:eastAsia="Times New Roman" w:cs="Times New Roman"/>
          <w:vanish/>
          <w:sz w:val="28"/>
          <w:szCs w:val="28"/>
          <w:lang w:eastAsia="lv-LV"/>
        </w:rPr>
        <w:t>37</w:t>
      </w:r>
    </w:p>
    <w:p w14:paraId="49D5E912" w14:textId="28176578" w:rsidR="00E55C9B" w:rsidRPr="0015004B" w:rsidRDefault="00EC315C" w:rsidP="00512989">
      <w:pPr>
        <w:spacing w:after="120"/>
        <w:ind w:firstLine="300"/>
        <w:contextualSpacing/>
        <w:jc w:val="both"/>
        <w:rPr>
          <w:rFonts w:eastAsia="Times New Roman" w:cs="Times New Roman"/>
          <w:sz w:val="28"/>
          <w:szCs w:val="28"/>
          <w:lang w:eastAsia="lv-LV"/>
        </w:rPr>
      </w:pPr>
      <w:r w:rsidRPr="0015004B">
        <w:rPr>
          <w:rFonts w:eastAsia="Times New Roman" w:cs="Times New Roman"/>
          <w:vanish/>
          <w:sz w:val="28"/>
          <w:szCs w:val="28"/>
          <w:lang w:eastAsia="lv-LV"/>
        </w:rPr>
        <w:t>41</w:t>
      </w:r>
      <w:r>
        <w:rPr>
          <w:rFonts w:eastAsia="Times New Roman" w:cs="Times New Roman"/>
          <w:vanish/>
          <w:sz w:val="28"/>
          <w:szCs w:val="28"/>
          <w:lang w:eastAsia="lv-LV"/>
        </w:rPr>
        <w:t>44</w:t>
      </w:r>
      <w:r w:rsidR="001B4B26" w:rsidRPr="0015004B">
        <w:rPr>
          <w:rFonts w:eastAsia="Times New Roman" w:cs="Times New Roman"/>
          <w:sz w:val="28"/>
          <w:szCs w:val="28"/>
          <w:lang w:eastAsia="lv-LV"/>
        </w:rPr>
        <w:t>.</w:t>
      </w:r>
      <w:r w:rsidR="00E55C9B" w:rsidRPr="0015004B">
        <w:rPr>
          <w:rFonts w:eastAsia="Times New Roman" w:cs="Times New Roman"/>
          <w:sz w:val="28"/>
          <w:szCs w:val="28"/>
          <w:lang w:eastAsia="lv-LV"/>
        </w:rPr>
        <w:t xml:space="preserve"> </w:t>
      </w:r>
      <w:r w:rsidR="00E57BCB" w:rsidRPr="0015004B">
        <w:rPr>
          <w:rFonts w:eastAsia="Times New Roman" w:cs="Times New Roman"/>
          <w:sz w:val="28"/>
          <w:szCs w:val="28"/>
          <w:lang w:eastAsia="lv-LV"/>
        </w:rPr>
        <w:t>Sadarbības iestāde</w:t>
      </w:r>
      <w:r w:rsidR="00E55C9B" w:rsidRPr="0015004B">
        <w:rPr>
          <w:rFonts w:eastAsia="Times New Roman" w:cs="Times New Roman"/>
          <w:sz w:val="28"/>
          <w:szCs w:val="28"/>
          <w:lang w:eastAsia="lv-LV"/>
        </w:rPr>
        <w:t xml:space="preserve"> piecu darbdienu laikā pēc neatbilstoši veikto izdevumu atmaksas šo noteikumu </w:t>
      </w:r>
      <w:hyperlink r:id="rId29" w:anchor="p30" w:tgtFrame="_blank" w:history="1">
        <w:r w:rsidR="00EB26C8">
          <w:rPr>
            <w:rFonts w:cs="Times New Roman"/>
            <w:sz w:val="28"/>
            <w:szCs w:val="28"/>
          </w:rPr>
          <w:t>41</w:t>
        </w:r>
        <w:r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minētajā kontā:</w:t>
      </w:r>
    </w:p>
    <w:p w14:paraId="2E5B44C9" w14:textId="1FF00F43" w:rsidR="00E55C9B" w:rsidRPr="0015004B" w:rsidRDefault="003F13F9" w:rsidP="00B76514">
      <w:pPr>
        <w:spacing w:after="60"/>
        <w:ind w:firstLine="301"/>
        <w:jc w:val="both"/>
        <w:rPr>
          <w:rFonts w:eastAsia="Times New Roman" w:cs="Times New Roman"/>
          <w:sz w:val="28"/>
          <w:szCs w:val="28"/>
          <w:lang w:eastAsia="lv-LV"/>
        </w:rPr>
      </w:pPr>
      <w:r>
        <w:rPr>
          <w:rFonts w:eastAsia="Times New Roman" w:cs="Times New Roman"/>
          <w:sz w:val="28"/>
          <w:szCs w:val="28"/>
          <w:lang w:eastAsia="lv-LV"/>
        </w:rPr>
        <w:t>43</w:t>
      </w:r>
      <w:r w:rsidR="00E55C9B" w:rsidRPr="0015004B">
        <w:rPr>
          <w:rFonts w:eastAsia="Times New Roman" w:cs="Times New Roman"/>
          <w:sz w:val="28"/>
          <w:szCs w:val="28"/>
          <w:lang w:eastAsia="lv-LV"/>
        </w:rPr>
        <w:t>.1. ie</w:t>
      </w:r>
      <w:r w:rsidR="00D73C92">
        <w:rPr>
          <w:rFonts w:eastAsia="Times New Roman" w:cs="Times New Roman"/>
          <w:sz w:val="28"/>
          <w:szCs w:val="28"/>
          <w:lang w:eastAsia="lv-LV"/>
        </w:rPr>
        <w:t>sniedz</w:t>
      </w:r>
      <w:r w:rsidR="0067321D">
        <w:rPr>
          <w:rFonts w:eastAsia="Times New Roman" w:cs="Times New Roman"/>
          <w:sz w:val="28"/>
          <w:szCs w:val="28"/>
          <w:lang w:eastAsia="lv-LV"/>
        </w:rPr>
        <w:t xml:space="preserve"> budžeta elektronisko norēķinu sistēmā “</w:t>
      </w:r>
      <w:proofErr w:type="spellStart"/>
      <w:r w:rsidR="0067321D">
        <w:rPr>
          <w:rFonts w:eastAsia="Times New Roman" w:cs="Times New Roman"/>
          <w:sz w:val="28"/>
          <w:szCs w:val="28"/>
          <w:lang w:eastAsia="lv-LV"/>
        </w:rPr>
        <w:t>eKase</w:t>
      </w:r>
      <w:proofErr w:type="spellEnd"/>
      <w:r w:rsidR="0067321D">
        <w:rPr>
          <w:rFonts w:eastAsia="Times New Roman" w:cs="Times New Roman"/>
          <w:sz w:val="28"/>
          <w:szCs w:val="28"/>
          <w:lang w:eastAsia="lv-LV"/>
        </w:rPr>
        <w:t>”</w:t>
      </w:r>
      <w:r w:rsidR="00512989">
        <w:rPr>
          <w:rFonts w:eastAsia="Times New Roman" w:cs="Times New Roman"/>
          <w:sz w:val="28"/>
          <w:szCs w:val="28"/>
          <w:lang w:eastAsia="lv-LV"/>
        </w:rPr>
        <w:t xml:space="preserve"> </w:t>
      </w:r>
      <w:r w:rsidR="00E55C9B" w:rsidRPr="0015004B">
        <w:rPr>
          <w:rFonts w:eastAsia="Times New Roman" w:cs="Times New Roman"/>
          <w:sz w:val="28"/>
          <w:szCs w:val="28"/>
          <w:lang w:eastAsia="lv-LV"/>
        </w:rPr>
        <w:t>maksājuma rīkojumu par atgūtā Eiropas Savienības fonda un valsts budžeta finansējuma pārskai</w:t>
      </w:r>
      <w:r w:rsidR="00D73C92">
        <w:rPr>
          <w:rFonts w:eastAsia="Times New Roman" w:cs="Times New Roman"/>
          <w:sz w:val="28"/>
          <w:szCs w:val="28"/>
          <w:lang w:eastAsia="lv-LV"/>
        </w:rPr>
        <w:t>tīšanu valsts budžeta ieņēmumos;</w:t>
      </w:r>
    </w:p>
    <w:p w14:paraId="135FE05A" w14:textId="5569ECCD" w:rsidR="00CA5538" w:rsidRDefault="003F13F9" w:rsidP="00CA5538">
      <w:pPr>
        <w:spacing w:after="60"/>
        <w:ind w:firstLine="300"/>
        <w:contextualSpacing/>
        <w:jc w:val="both"/>
        <w:rPr>
          <w:rFonts w:eastAsia="Times New Roman" w:cs="Times New Roman"/>
          <w:sz w:val="28"/>
          <w:szCs w:val="28"/>
          <w:lang w:eastAsia="lv-LV"/>
        </w:rPr>
      </w:pPr>
      <w:r>
        <w:rPr>
          <w:rFonts w:eastAsia="Times New Roman" w:cs="Times New Roman"/>
          <w:sz w:val="28"/>
          <w:szCs w:val="28"/>
          <w:lang w:eastAsia="lv-LV"/>
        </w:rPr>
        <w:t>43</w:t>
      </w:r>
      <w:r w:rsidR="00E55C9B" w:rsidRPr="0015004B">
        <w:rPr>
          <w:rFonts w:eastAsia="Times New Roman" w:cs="Times New Roman"/>
          <w:sz w:val="28"/>
          <w:szCs w:val="28"/>
          <w:lang w:eastAsia="lv-LV"/>
        </w:rPr>
        <w:t xml:space="preserve">.2. </w:t>
      </w:r>
      <w:r w:rsidR="00352BAB" w:rsidRPr="0015004B">
        <w:rPr>
          <w:rFonts w:eastAsia="Times New Roman" w:cs="Times New Roman"/>
          <w:sz w:val="28"/>
          <w:szCs w:val="28"/>
          <w:lang w:eastAsia="lv-LV"/>
        </w:rPr>
        <w:t xml:space="preserve">informē </w:t>
      </w:r>
      <w:r w:rsidR="00352BAB">
        <w:rPr>
          <w:rFonts w:eastAsia="Times New Roman" w:cs="Times New Roman"/>
          <w:sz w:val="28"/>
          <w:szCs w:val="28"/>
          <w:lang w:eastAsia="lv-LV"/>
        </w:rPr>
        <w:t xml:space="preserve">sertifikācijas </w:t>
      </w:r>
      <w:r w:rsidR="003F09B8">
        <w:rPr>
          <w:rFonts w:eastAsia="Times New Roman" w:cs="Times New Roman"/>
          <w:sz w:val="28"/>
          <w:szCs w:val="28"/>
          <w:lang w:eastAsia="lv-LV"/>
        </w:rPr>
        <w:t>iestādi</w:t>
      </w:r>
      <w:r w:rsidR="00E55C9B" w:rsidRPr="0015004B">
        <w:rPr>
          <w:rFonts w:eastAsia="Times New Roman" w:cs="Times New Roman"/>
          <w:sz w:val="28"/>
          <w:szCs w:val="28"/>
          <w:lang w:eastAsia="lv-LV"/>
        </w:rPr>
        <w:t xml:space="preserve"> par atgūto Eiropas Savienības fonda un valsts budžeta finansējumu, norādot projekta numuru un nosaukumu, kopējo neatbilstoši veikto izdevumu summu un tās sad</w:t>
      </w:r>
      <w:r w:rsidR="00874883" w:rsidRPr="0015004B">
        <w:rPr>
          <w:rFonts w:eastAsia="Times New Roman" w:cs="Times New Roman"/>
          <w:sz w:val="28"/>
          <w:szCs w:val="28"/>
          <w:lang w:eastAsia="lv-LV"/>
        </w:rPr>
        <w:t>alījumu pa finansēšanas avotiem.</w:t>
      </w:r>
    </w:p>
    <w:p w14:paraId="76CDA919" w14:textId="77777777" w:rsidR="00CA5538" w:rsidRDefault="00CA5538" w:rsidP="00CA5538">
      <w:pPr>
        <w:spacing w:after="60"/>
        <w:ind w:firstLine="300"/>
        <w:contextualSpacing/>
        <w:jc w:val="both"/>
        <w:rPr>
          <w:rFonts w:eastAsia="Times New Roman" w:cs="Times New Roman"/>
          <w:sz w:val="28"/>
          <w:szCs w:val="28"/>
          <w:lang w:eastAsia="lv-LV"/>
        </w:rPr>
      </w:pPr>
    </w:p>
    <w:p w14:paraId="4F4E6E38" w14:textId="18BB7299" w:rsidR="001E7F73" w:rsidRDefault="005052CF" w:rsidP="0015004B">
      <w:pPr>
        <w:ind w:firstLine="300"/>
        <w:contextualSpacing/>
        <w:jc w:val="both"/>
        <w:rPr>
          <w:rFonts w:eastAsia="Times New Roman" w:cs="Times New Roman"/>
          <w:sz w:val="28"/>
          <w:szCs w:val="28"/>
          <w:lang w:eastAsia="lv-LV"/>
        </w:rPr>
      </w:pPr>
      <w:r>
        <w:rPr>
          <w:rFonts w:eastAsia="Times New Roman" w:cs="Times New Roman"/>
          <w:sz w:val="28"/>
          <w:szCs w:val="28"/>
          <w:lang w:eastAsia="lv-LV"/>
        </w:rPr>
        <w:lastRenderedPageBreak/>
        <w:t>44. Ja Eiropas Komisija piemēro finanšu korekciju atbilstoši Regulas Nr.1303/2013 144. un 145.pantam, Finanšu ministrija sagatavo attiecīgu informāciju un iesniedz izskatīšanai Ministru kabinetā vienlaikus ar šo noteikumu 2</w:t>
      </w:r>
      <w:r w:rsidR="00EC52F4">
        <w:rPr>
          <w:rFonts w:eastAsia="Times New Roman" w:cs="Times New Roman"/>
          <w:sz w:val="28"/>
          <w:szCs w:val="28"/>
          <w:lang w:eastAsia="lv-LV"/>
        </w:rPr>
        <w:t>5</w:t>
      </w:r>
      <w:r>
        <w:rPr>
          <w:rFonts w:eastAsia="Times New Roman" w:cs="Times New Roman"/>
          <w:sz w:val="28"/>
          <w:szCs w:val="28"/>
          <w:lang w:eastAsia="lv-LV"/>
        </w:rPr>
        <w:t xml:space="preserve">.punktā minēto informāciju. Ja neatbilstoši veiktie izdevumi ir atmaksājami Eiropas Komisijai no valsts budžeta, Finanšu ministrija nekavējoties informē Ministru kabinetu. Ministru kabinets lemj par valsts budžeta līdzekļu novirzīšanu neatbilstoši veikto izdevumu atmaksai. </w:t>
      </w:r>
    </w:p>
    <w:p w14:paraId="5A187725" w14:textId="77777777" w:rsidR="005052CF" w:rsidRPr="0015004B" w:rsidRDefault="005052CF" w:rsidP="0015004B">
      <w:pPr>
        <w:ind w:firstLine="300"/>
        <w:contextualSpacing/>
        <w:jc w:val="both"/>
        <w:rPr>
          <w:rFonts w:eastAsia="Times New Roman" w:cs="Times New Roman"/>
          <w:sz w:val="28"/>
          <w:szCs w:val="28"/>
          <w:lang w:eastAsia="lv-LV"/>
        </w:rPr>
      </w:pPr>
    </w:p>
    <w:p w14:paraId="76041C72" w14:textId="2E4285E6"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40</w:t>
      </w:r>
    </w:p>
    <w:p w14:paraId="16C42812" w14:textId="72BF2E0D" w:rsidR="00E55C9B" w:rsidRPr="0015004B" w:rsidRDefault="00EB26C8" w:rsidP="0015004B">
      <w:pPr>
        <w:ind w:firstLine="300"/>
        <w:contextualSpacing/>
        <w:jc w:val="both"/>
        <w:rPr>
          <w:rFonts w:eastAsia="Times New Roman" w:cs="Times New Roman"/>
          <w:sz w:val="28"/>
          <w:szCs w:val="28"/>
          <w:lang w:eastAsia="lv-LV"/>
        </w:rPr>
      </w:pPr>
      <w:bookmarkStart w:id="79" w:name="p-354860"/>
      <w:bookmarkStart w:id="80" w:name="p35"/>
      <w:bookmarkEnd w:id="79"/>
      <w:bookmarkEnd w:id="80"/>
      <w:r>
        <w:rPr>
          <w:rFonts w:eastAsia="Times New Roman" w:cs="Times New Roman"/>
          <w:sz w:val="28"/>
          <w:szCs w:val="28"/>
          <w:lang w:eastAsia="lv-LV"/>
        </w:rPr>
        <w:t>45</w:t>
      </w:r>
      <w:r w:rsidR="00E55C9B" w:rsidRPr="0015004B">
        <w:rPr>
          <w:rFonts w:eastAsia="Times New Roman" w:cs="Times New Roman"/>
          <w:sz w:val="28"/>
          <w:szCs w:val="28"/>
          <w:lang w:eastAsia="lv-LV"/>
        </w:rPr>
        <w:t xml:space="preserve">. </w:t>
      </w:r>
      <w:r w:rsidR="00DC1723" w:rsidRPr="0015004B">
        <w:rPr>
          <w:rFonts w:eastAsia="Times New Roman" w:cs="Times New Roman"/>
          <w:sz w:val="28"/>
          <w:szCs w:val="28"/>
          <w:lang w:eastAsia="lv-LV"/>
        </w:rPr>
        <w:t xml:space="preserve">Sadarbības iestāde </w:t>
      </w:r>
      <w:r w:rsidR="00E55C9B" w:rsidRPr="0015004B">
        <w:rPr>
          <w:rFonts w:eastAsia="Times New Roman" w:cs="Times New Roman"/>
          <w:sz w:val="28"/>
          <w:szCs w:val="28"/>
          <w:lang w:eastAsia="lv-LV"/>
        </w:rPr>
        <w:t xml:space="preserve">pēc attiecīgās šo noteikumu </w:t>
      </w:r>
      <w:hyperlink r:id="rId30" w:anchor="p19" w:tgtFrame="_blank" w:history="1">
        <w:r>
          <w:rPr>
            <w:rFonts w:eastAsia="Times New Roman" w:cs="Times New Roman"/>
            <w:sz w:val="28"/>
            <w:szCs w:val="28"/>
            <w:lang w:eastAsia="lv-LV"/>
          </w:rPr>
          <w:t>19</w:t>
        </w:r>
        <w:r w:rsidR="00D92241" w:rsidRPr="0015004B">
          <w:rPr>
            <w:rFonts w:eastAsia="Times New Roman" w:cs="Times New Roman"/>
            <w:sz w:val="28"/>
            <w:szCs w:val="28"/>
            <w:lang w:eastAsia="lv-LV"/>
          </w:rPr>
          <w:t>.</w:t>
        </w:r>
        <w:r w:rsidR="007B5BCB" w:rsidRPr="0015004B">
          <w:rPr>
            <w:rFonts w:eastAsia="Times New Roman" w:cs="Times New Roman"/>
            <w:sz w:val="28"/>
            <w:szCs w:val="28"/>
            <w:lang w:eastAsia="lv-LV"/>
          </w:rPr>
          <w:t xml:space="preserve">, </w:t>
        </w:r>
        <w:r>
          <w:rPr>
            <w:rFonts w:eastAsia="Times New Roman" w:cs="Times New Roman"/>
            <w:sz w:val="28"/>
            <w:szCs w:val="28"/>
            <w:lang w:eastAsia="lv-LV"/>
          </w:rPr>
          <w:t>20</w:t>
        </w:r>
        <w:r w:rsidR="00EB2717">
          <w:rPr>
            <w:rFonts w:eastAsia="Times New Roman" w:cs="Times New Roman"/>
            <w:sz w:val="28"/>
            <w:szCs w:val="28"/>
            <w:lang w:eastAsia="lv-LV"/>
          </w:rPr>
          <w:t>.</w:t>
        </w:r>
        <w:r w:rsidR="00E55C9B" w:rsidRPr="0015004B">
          <w:rPr>
            <w:rFonts w:eastAsia="Times New Roman" w:cs="Times New Roman"/>
            <w:sz w:val="28"/>
            <w:szCs w:val="28"/>
            <w:lang w:eastAsia="lv-LV"/>
          </w:rPr>
          <w:t xml:space="preserve"> </w:t>
        </w:r>
      </w:hyperlink>
      <w:r w:rsidR="00D92241" w:rsidRPr="0015004B">
        <w:rPr>
          <w:rFonts w:eastAsia="Times New Roman" w:cs="Times New Roman"/>
          <w:sz w:val="28"/>
          <w:szCs w:val="28"/>
          <w:lang w:eastAsia="lv-LV"/>
        </w:rPr>
        <w:t>un</w:t>
      </w:r>
      <w:r w:rsidR="00E55C9B" w:rsidRPr="0015004B">
        <w:rPr>
          <w:rFonts w:eastAsia="Times New Roman" w:cs="Times New Roman"/>
          <w:sz w:val="28"/>
          <w:szCs w:val="28"/>
          <w:lang w:eastAsia="lv-LV"/>
        </w:rPr>
        <w:t xml:space="preserve"> </w:t>
      </w:r>
      <w:hyperlink r:id="rId31" w:anchor="p25" w:tgtFrame="_blank" w:history="1">
        <w:r>
          <w:rPr>
            <w:rFonts w:cs="Times New Roman"/>
            <w:sz w:val="28"/>
            <w:szCs w:val="28"/>
          </w:rPr>
          <w:t>32</w:t>
        </w:r>
        <w:r w:rsidR="00E55C9B"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minētās darbības uzsākšanas nodrošina informācijas ievadīšanu par neatbilstoši veikto izdevumu atgūšanu vadības informācijas sistēmā</w:t>
      </w:r>
      <w:r w:rsidR="0067321D">
        <w:rPr>
          <w:rFonts w:eastAsia="Times New Roman" w:cs="Times New Roman"/>
          <w:sz w:val="28"/>
          <w:szCs w:val="28"/>
          <w:lang w:eastAsia="lv-LV"/>
        </w:rPr>
        <w:t xml:space="preserve">, </w:t>
      </w:r>
      <w:r w:rsidR="00D54971">
        <w:rPr>
          <w:rFonts w:eastAsia="Times New Roman" w:cs="Times New Roman"/>
          <w:sz w:val="28"/>
          <w:szCs w:val="28"/>
          <w:lang w:eastAsia="lv-LV"/>
        </w:rPr>
        <w:t>p</w:t>
      </w:r>
      <w:r w:rsidR="00732E1F">
        <w:rPr>
          <w:rFonts w:eastAsia="Times New Roman" w:cs="Times New Roman"/>
          <w:sz w:val="28"/>
          <w:szCs w:val="28"/>
          <w:lang w:eastAsia="lv-LV"/>
        </w:rPr>
        <w:t>ievien</w:t>
      </w:r>
      <w:r w:rsidR="0067321D">
        <w:rPr>
          <w:rFonts w:eastAsia="Times New Roman" w:cs="Times New Roman"/>
          <w:sz w:val="28"/>
          <w:szCs w:val="28"/>
          <w:lang w:eastAsia="lv-LV"/>
        </w:rPr>
        <w:t>ojot</w:t>
      </w:r>
      <w:r w:rsidR="00D54971">
        <w:rPr>
          <w:rFonts w:eastAsia="Times New Roman" w:cs="Times New Roman"/>
          <w:sz w:val="28"/>
          <w:szCs w:val="28"/>
          <w:lang w:eastAsia="lv-LV"/>
        </w:rPr>
        <w:t xml:space="preserve"> pieņemto lēmumu kopijas.</w:t>
      </w:r>
      <w:r w:rsidR="009B67B4" w:rsidRPr="009B67B4">
        <w:rPr>
          <w:rFonts w:eastAsia="Times New Roman" w:cs="Times New Roman"/>
          <w:sz w:val="28"/>
          <w:szCs w:val="28"/>
          <w:lang w:eastAsia="lv-LV"/>
        </w:rPr>
        <w:t xml:space="preserve"> </w:t>
      </w:r>
    </w:p>
    <w:p w14:paraId="0EE739BB" w14:textId="77777777" w:rsidR="001E7F73" w:rsidRPr="0015004B" w:rsidRDefault="001E7F73" w:rsidP="0015004B">
      <w:pPr>
        <w:ind w:firstLine="300"/>
        <w:contextualSpacing/>
        <w:jc w:val="both"/>
        <w:rPr>
          <w:rFonts w:eastAsia="Times New Roman" w:cs="Times New Roman"/>
          <w:sz w:val="28"/>
          <w:szCs w:val="28"/>
          <w:lang w:eastAsia="lv-LV"/>
        </w:rPr>
      </w:pPr>
    </w:p>
    <w:p w14:paraId="7E41E851" w14:textId="1B735674"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41</w:t>
      </w:r>
    </w:p>
    <w:p w14:paraId="417A6AF4" w14:textId="33990081" w:rsidR="00E55C9B" w:rsidRPr="0015004B" w:rsidRDefault="00EB26C8" w:rsidP="0015004B">
      <w:pPr>
        <w:ind w:firstLine="300"/>
        <w:contextualSpacing/>
        <w:jc w:val="both"/>
        <w:rPr>
          <w:rFonts w:eastAsia="Times New Roman" w:cs="Times New Roman"/>
          <w:sz w:val="28"/>
          <w:szCs w:val="28"/>
          <w:lang w:eastAsia="lv-LV"/>
        </w:rPr>
      </w:pPr>
      <w:bookmarkStart w:id="81" w:name="p-354861"/>
      <w:bookmarkStart w:id="82" w:name="p36"/>
      <w:bookmarkEnd w:id="81"/>
      <w:bookmarkEnd w:id="82"/>
      <w:r>
        <w:rPr>
          <w:rFonts w:eastAsia="Times New Roman" w:cs="Times New Roman"/>
          <w:sz w:val="28"/>
          <w:szCs w:val="28"/>
          <w:lang w:eastAsia="lv-LV"/>
        </w:rPr>
        <w:t>46</w:t>
      </w:r>
      <w:r w:rsidR="00E55C9B" w:rsidRPr="0015004B">
        <w:rPr>
          <w:rFonts w:eastAsia="Times New Roman" w:cs="Times New Roman"/>
          <w:sz w:val="28"/>
          <w:szCs w:val="28"/>
          <w:lang w:eastAsia="lv-LV"/>
        </w:rPr>
        <w:t xml:space="preserve">. </w:t>
      </w:r>
      <w:r w:rsidR="00DC1723" w:rsidRPr="0015004B">
        <w:rPr>
          <w:rFonts w:eastAsia="Times New Roman" w:cs="Times New Roman"/>
          <w:sz w:val="28"/>
          <w:szCs w:val="28"/>
          <w:lang w:eastAsia="lv-LV"/>
        </w:rPr>
        <w:t xml:space="preserve">Sadarbības iestāde </w:t>
      </w:r>
      <w:r w:rsidR="00E55C9B" w:rsidRPr="0015004B">
        <w:rPr>
          <w:rFonts w:eastAsia="Times New Roman" w:cs="Times New Roman"/>
          <w:sz w:val="28"/>
          <w:szCs w:val="28"/>
          <w:lang w:eastAsia="lv-LV"/>
        </w:rPr>
        <w:t>atbilstoši normatīvajiem aktiem grāmatvedības uzskaites jomā veic atgūstamo un atgūto neatbilstoši veikto izdevumu grāmatvedības uzskaiti.</w:t>
      </w:r>
      <w:r w:rsidR="00FD2EDB" w:rsidRPr="00FD2EDB">
        <w:rPr>
          <w:rFonts w:eastAsia="Times New Roman" w:cs="Times New Roman"/>
          <w:sz w:val="28"/>
          <w:szCs w:val="28"/>
          <w:lang w:eastAsia="lv-LV"/>
        </w:rPr>
        <w:t xml:space="preserve"> </w:t>
      </w:r>
    </w:p>
    <w:p w14:paraId="1065F27A"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42</w:t>
      </w:r>
    </w:p>
    <w:p w14:paraId="754ED4AF" w14:textId="77777777" w:rsidR="001E7F73" w:rsidRPr="0015004B" w:rsidRDefault="001E7F73" w:rsidP="0015004B">
      <w:pPr>
        <w:ind w:firstLine="300"/>
        <w:contextualSpacing/>
        <w:jc w:val="both"/>
        <w:rPr>
          <w:rFonts w:eastAsia="Times New Roman" w:cs="Times New Roman"/>
          <w:sz w:val="28"/>
          <w:szCs w:val="28"/>
          <w:lang w:eastAsia="lv-LV"/>
        </w:rPr>
      </w:pPr>
      <w:bookmarkStart w:id="83" w:name="p-354862"/>
      <w:bookmarkStart w:id="84" w:name="p37"/>
      <w:bookmarkEnd w:id="83"/>
      <w:bookmarkEnd w:id="84"/>
    </w:p>
    <w:p w14:paraId="7E250238"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43</w:t>
      </w:r>
    </w:p>
    <w:p w14:paraId="6CD329A2" w14:textId="77777777" w:rsidR="00E55C9B" w:rsidRPr="0015004B" w:rsidRDefault="00E55C9B" w:rsidP="0015004B">
      <w:pPr>
        <w:contextualSpacing/>
        <w:jc w:val="both"/>
        <w:rPr>
          <w:rFonts w:eastAsia="Times New Roman" w:cs="Times New Roman"/>
          <w:vanish/>
          <w:sz w:val="28"/>
          <w:szCs w:val="28"/>
          <w:lang w:eastAsia="lv-LV"/>
        </w:rPr>
      </w:pPr>
      <w:bookmarkStart w:id="85" w:name="p-354863"/>
      <w:bookmarkStart w:id="86" w:name="p38"/>
      <w:bookmarkEnd w:id="85"/>
      <w:bookmarkEnd w:id="86"/>
      <w:r w:rsidRPr="0015004B">
        <w:rPr>
          <w:rFonts w:eastAsia="Times New Roman" w:cs="Times New Roman"/>
          <w:vanish/>
          <w:sz w:val="28"/>
          <w:szCs w:val="28"/>
          <w:lang w:eastAsia="lv-LV"/>
        </w:rPr>
        <w:t>44</w:t>
      </w:r>
    </w:p>
    <w:p w14:paraId="6C422785" w14:textId="787BE608" w:rsidR="001E7F73" w:rsidRDefault="00EB26C8" w:rsidP="002A2157">
      <w:pPr>
        <w:ind w:firstLine="300"/>
        <w:contextualSpacing/>
        <w:jc w:val="both"/>
        <w:rPr>
          <w:rFonts w:eastAsia="Times New Roman" w:cs="Times New Roman"/>
          <w:sz w:val="28"/>
          <w:szCs w:val="28"/>
          <w:lang w:eastAsia="lv-LV"/>
        </w:rPr>
      </w:pPr>
      <w:bookmarkStart w:id="87" w:name="p-354864"/>
      <w:bookmarkStart w:id="88" w:name="p39"/>
      <w:bookmarkEnd w:id="87"/>
      <w:bookmarkEnd w:id="88"/>
      <w:r>
        <w:rPr>
          <w:rFonts w:eastAsia="Times New Roman" w:cs="Times New Roman"/>
          <w:sz w:val="28"/>
          <w:szCs w:val="28"/>
          <w:lang w:eastAsia="lv-LV"/>
        </w:rPr>
        <w:t>47</w:t>
      </w:r>
      <w:r w:rsidR="00E55C9B" w:rsidRPr="0015004B">
        <w:rPr>
          <w:rFonts w:eastAsia="Times New Roman" w:cs="Times New Roman"/>
          <w:sz w:val="28"/>
          <w:szCs w:val="28"/>
          <w:lang w:eastAsia="lv-LV"/>
        </w:rPr>
        <w:t xml:space="preserve">. </w:t>
      </w:r>
      <w:r w:rsidR="00DC1723" w:rsidRPr="0015004B">
        <w:rPr>
          <w:rFonts w:eastAsia="Times New Roman" w:cs="Times New Roman"/>
          <w:sz w:val="28"/>
          <w:szCs w:val="28"/>
          <w:lang w:eastAsia="lv-LV"/>
        </w:rPr>
        <w:t xml:space="preserve">Sadarbības iestāde </w:t>
      </w:r>
      <w:r w:rsidR="00E55C9B" w:rsidRPr="0015004B">
        <w:rPr>
          <w:rFonts w:eastAsia="Times New Roman" w:cs="Times New Roman"/>
          <w:sz w:val="28"/>
          <w:szCs w:val="28"/>
          <w:lang w:eastAsia="lv-LV"/>
        </w:rPr>
        <w:t xml:space="preserve">par neatbilstoši veikto izdevumu summu samazina kopējo projekta attiecināmo </w:t>
      </w:r>
      <w:r w:rsidR="00FD2EDB">
        <w:rPr>
          <w:rFonts w:eastAsia="Times New Roman" w:cs="Times New Roman"/>
          <w:sz w:val="28"/>
          <w:szCs w:val="28"/>
          <w:lang w:eastAsia="lv-LV"/>
        </w:rPr>
        <w:t>izdevumu</w:t>
      </w:r>
      <w:r w:rsidR="00FD2EDB" w:rsidRPr="0015004B">
        <w:rPr>
          <w:rFonts w:eastAsia="Times New Roman" w:cs="Times New Roman"/>
          <w:sz w:val="28"/>
          <w:szCs w:val="28"/>
          <w:lang w:eastAsia="lv-LV"/>
        </w:rPr>
        <w:t xml:space="preserve"> </w:t>
      </w:r>
      <w:r w:rsidR="00E55C9B" w:rsidRPr="0015004B">
        <w:rPr>
          <w:rFonts w:eastAsia="Times New Roman" w:cs="Times New Roman"/>
          <w:sz w:val="28"/>
          <w:szCs w:val="28"/>
          <w:lang w:eastAsia="lv-LV"/>
        </w:rPr>
        <w:t xml:space="preserve">summu, </w:t>
      </w:r>
      <w:r w:rsidR="00B86738">
        <w:rPr>
          <w:rFonts w:eastAsia="Times New Roman" w:cs="Times New Roman"/>
          <w:sz w:val="28"/>
          <w:szCs w:val="28"/>
          <w:lang w:eastAsia="lv-LV"/>
        </w:rPr>
        <w:t xml:space="preserve">un </w:t>
      </w:r>
      <w:r w:rsidR="00E55C9B" w:rsidRPr="0015004B">
        <w:rPr>
          <w:rFonts w:eastAsia="Times New Roman" w:cs="Times New Roman"/>
          <w:sz w:val="28"/>
          <w:szCs w:val="28"/>
          <w:lang w:eastAsia="lv-LV"/>
        </w:rPr>
        <w:t>nodrošina attiecīgās informācijas ievadi vadības informācijas sistēmā.</w:t>
      </w:r>
      <w:r w:rsidR="001E4D71">
        <w:rPr>
          <w:rFonts w:eastAsia="Times New Roman" w:cs="Times New Roman"/>
          <w:sz w:val="28"/>
          <w:szCs w:val="28"/>
          <w:lang w:eastAsia="lv-LV"/>
        </w:rPr>
        <w:t xml:space="preserve"> </w:t>
      </w:r>
      <w:r w:rsidR="001E4D71" w:rsidRPr="001E4D71">
        <w:rPr>
          <w:sz w:val="28"/>
          <w:szCs w:val="28"/>
        </w:rPr>
        <w:t>Finanšu instrumenta gadījumā sadarbības iestāde par neatbilstoši veikto izdevumu summu samazina finanšu instrumenta piešķīrumu saskaņā ar Regulas Nr.1303/2013 2.panta 9.punktu un 143.panta 2. un 4.punktu, izņemot  Komisijas Deleģētās Regulas (ES) Nr.480/2014, ar kuru papildina Eiropas Parlamenta un Padomes Regulu (ES) Nr.1303/2013, 6.panta 3.punktā noteiktajos gadījumos, un nodrošina attiecīgās informācijas ievadi vadības informācijas sistēmā.</w:t>
      </w:r>
    </w:p>
    <w:p w14:paraId="45CACC8E" w14:textId="77777777" w:rsidR="00D73C92" w:rsidRDefault="00D73C92" w:rsidP="009472F3">
      <w:pPr>
        <w:ind w:firstLine="300"/>
        <w:contextualSpacing/>
        <w:jc w:val="both"/>
        <w:rPr>
          <w:rFonts w:eastAsia="Times New Roman" w:cs="Times New Roman"/>
          <w:sz w:val="28"/>
          <w:szCs w:val="28"/>
          <w:lang w:eastAsia="lv-LV"/>
        </w:rPr>
      </w:pPr>
    </w:p>
    <w:p w14:paraId="696AE905" w14:textId="77777777" w:rsidR="001E4D71" w:rsidRDefault="001E4D71" w:rsidP="009472F3">
      <w:pPr>
        <w:ind w:firstLine="300"/>
        <w:contextualSpacing/>
        <w:jc w:val="both"/>
        <w:rPr>
          <w:rFonts w:eastAsia="Times New Roman" w:cs="Times New Roman"/>
          <w:sz w:val="28"/>
          <w:szCs w:val="28"/>
          <w:lang w:eastAsia="lv-LV"/>
        </w:rPr>
      </w:pPr>
    </w:p>
    <w:p w14:paraId="228B4A0C" w14:textId="77777777" w:rsidR="00D73C92" w:rsidRDefault="00D73C92" w:rsidP="0015004B">
      <w:pPr>
        <w:contextualSpacing/>
        <w:jc w:val="center"/>
        <w:rPr>
          <w:rFonts w:eastAsia="Times New Roman" w:cs="Times New Roman"/>
          <w:vanish/>
          <w:sz w:val="28"/>
          <w:szCs w:val="28"/>
          <w:lang w:eastAsia="lv-LV"/>
        </w:rPr>
      </w:pPr>
    </w:p>
    <w:p w14:paraId="54A47FE1" w14:textId="77777777" w:rsidR="00D73C92" w:rsidRDefault="00D73C92" w:rsidP="0015004B">
      <w:pPr>
        <w:contextualSpacing/>
        <w:jc w:val="center"/>
        <w:rPr>
          <w:rFonts w:eastAsia="Times New Roman" w:cs="Times New Roman"/>
          <w:vanish/>
          <w:sz w:val="28"/>
          <w:szCs w:val="28"/>
          <w:lang w:eastAsia="lv-LV"/>
        </w:rPr>
      </w:pPr>
    </w:p>
    <w:p w14:paraId="680CAFA5" w14:textId="77777777" w:rsidR="00E55C9B" w:rsidRPr="0015004B" w:rsidRDefault="00E55C9B" w:rsidP="0015004B">
      <w:pPr>
        <w:contextualSpacing/>
        <w:jc w:val="center"/>
        <w:rPr>
          <w:rFonts w:eastAsia="Times New Roman" w:cs="Times New Roman"/>
          <w:vanish/>
          <w:sz w:val="28"/>
          <w:szCs w:val="28"/>
          <w:lang w:eastAsia="lv-LV"/>
        </w:rPr>
      </w:pPr>
      <w:r w:rsidRPr="0015004B">
        <w:rPr>
          <w:rFonts w:eastAsia="Times New Roman" w:cs="Times New Roman"/>
          <w:vanish/>
          <w:sz w:val="28"/>
          <w:szCs w:val="28"/>
          <w:lang w:eastAsia="lv-LV"/>
        </w:rPr>
        <w:t>46</w:t>
      </w:r>
    </w:p>
    <w:p w14:paraId="49BB2C2D" w14:textId="338BD559" w:rsidR="00E55C9B" w:rsidRPr="0015004B" w:rsidRDefault="00641416" w:rsidP="0015004B">
      <w:pPr>
        <w:contextualSpacing/>
        <w:jc w:val="center"/>
        <w:rPr>
          <w:rFonts w:eastAsia="Times New Roman" w:cs="Times New Roman"/>
          <w:b/>
          <w:bCs/>
          <w:sz w:val="28"/>
          <w:szCs w:val="28"/>
          <w:lang w:eastAsia="lv-LV"/>
        </w:rPr>
      </w:pPr>
      <w:bookmarkStart w:id="89" w:name="n7"/>
      <w:bookmarkEnd w:id="89"/>
      <w:r w:rsidRPr="0015004B">
        <w:rPr>
          <w:rFonts w:eastAsia="Times New Roman" w:cs="Times New Roman"/>
          <w:b/>
          <w:bCs/>
          <w:sz w:val="28"/>
          <w:szCs w:val="28"/>
          <w:lang w:eastAsia="lv-LV"/>
        </w:rPr>
        <w:t>VII</w:t>
      </w:r>
      <w:r w:rsidR="00885E62">
        <w:rPr>
          <w:rFonts w:eastAsia="Times New Roman" w:cs="Times New Roman"/>
          <w:b/>
          <w:bCs/>
          <w:sz w:val="28"/>
          <w:szCs w:val="28"/>
          <w:lang w:eastAsia="lv-LV"/>
        </w:rPr>
        <w:t>.</w:t>
      </w:r>
      <w:r w:rsidR="00E55C9B" w:rsidRPr="0015004B">
        <w:rPr>
          <w:rFonts w:eastAsia="Times New Roman" w:cs="Times New Roman"/>
          <w:b/>
          <w:bCs/>
          <w:sz w:val="28"/>
          <w:szCs w:val="28"/>
          <w:lang w:eastAsia="lv-LV"/>
        </w:rPr>
        <w:t xml:space="preserve"> Noslēguma </w:t>
      </w:r>
      <w:r w:rsidR="009B67B4" w:rsidRPr="0015004B">
        <w:rPr>
          <w:rFonts w:eastAsia="Times New Roman" w:cs="Times New Roman"/>
          <w:b/>
          <w:bCs/>
          <w:sz w:val="28"/>
          <w:szCs w:val="28"/>
          <w:lang w:eastAsia="lv-LV"/>
        </w:rPr>
        <w:t>jautājum</w:t>
      </w:r>
      <w:r w:rsidR="009B67B4">
        <w:rPr>
          <w:rFonts w:eastAsia="Times New Roman" w:cs="Times New Roman"/>
          <w:b/>
          <w:bCs/>
          <w:sz w:val="28"/>
          <w:szCs w:val="28"/>
          <w:lang w:eastAsia="lv-LV"/>
        </w:rPr>
        <w:t>s</w:t>
      </w:r>
    </w:p>
    <w:p w14:paraId="39B34FF8" w14:textId="77777777" w:rsidR="00B34423" w:rsidRPr="0015004B" w:rsidRDefault="00B34423" w:rsidP="0015004B">
      <w:pPr>
        <w:contextualSpacing/>
        <w:jc w:val="center"/>
        <w:rPr>
          <w:rFonts w:eastAsia="Times New Roman" w:cs="Times New Roman"/>
          <w:b/>
          <w:bCs/>
          <w:sz w:val="28"/>
          <w:szCs w:val="28"/>
          <w:lang w:eastAsia="lv-LV"/>
        </w:rPr>
      </w:pPr>
    </w:p>
    <w:p w14:paraId="2C9A8F05" w14:textId="22FB023B" w:rsidR="00E55C9B" w:rsidRPr="0015004B" w:rsidRDefault="00E55C9B" w:rsidP="0015004B">
      <w:pPr>
        <w:contextualSpacing/>
        <w:jc w:val="both"/>
        <w:rPr>
          <w:rFonts w:eastAsia="Times New Roman" w:cs="Times New Roman"/>
          <w:vanish/>
          <w:sz w:val="28"/>
          <w:szCs w:val="28"/>
          <w:lang w:eastAsia="lv-LV"/>
        </w:rPr>
      </w:pPr>
      <w:bookmarkStart w:id="90" w:name="p-354867"/>
      <w:bookmarkStart w:id="91" w:name="p41"/>
      <w:bookmarkEnd w:id="90"/>
      <w:bookmarkEnd w:id="91"/>
      <w:r w:rsidRPr="0015004B">
        <w:rPr>
          <w:rFonts w:eastAsia="Times New Roman" w:cs="Times New Roman"/>
          <w:vanish/>
          <w:sz w:val="28"/>
          <w:szCs w:val="28"/>
          <w:lang w:eastAsia="lv-LV"/>
        </w:rPr>
        <w:t>47</w:t>
      </w:r>
    </w:p>
    <w:p w14:paraId="5924E676" w14:textId="638F5CD8" w:rsidR="00292106" w:rsidRDefault="00874883" w:rsidP="00D130CF">
      <w:pPr>
        <w:ind w:firstLine="300"/>
        <w:contextualSpacing/>
        <w:jc w:val="both"/>
        <w:rPr>
          <w:rFonts w:eastAsia="Times New Roman" w:cs="Times New Roman"/>
          <w:sz w:val="28"/>
          <w:szCs w:val="28"/>
          <w:lang w:eastAsia="lv-LV"/>
        </w:rPr>
      </w:pPr>
      <w:bookmarkStart w:id="92" w:name="p-354868"/>
      <w:bookmarkStart w:id="93" w:name="p42"/>
      <w:bookmarkEnd w:id="92"/>
      <w:bookmarkEnd w:id="93"/>
      <w:r w:rsidRPr="0015004B">
        <w:rPr>
          <w:rFonts w:eastAsia="Times New Roman" w:cs="Times New Roman"/>
          <w:vanish/>
          <w:sz w:val="28"/>
          <w:szCs w:val="28"/>
          <w:lang w:eastAsia="lv-LV"/>
        </w:rPr>
        <w:t>505</w:t>
      </w:r>
      <w:r w:rsidR="00EB26C8">
        <w:rPr>
          <w:rFonts w:eastAsia="Times New Roman" w:cs="Times New Roman"/>
          <w:sz w:val="28"/>
          <w:szCs w:val="28"/>
          <w:lang w:eastAsia="lv-LV"/>
        </w:rPr>
        <w:t>48</w:t>
      </w:r>
      <w:r w:rsidRPr="0015004B">
        <w:rPr>
          <w:rFonts w:eastAsia="Times New Roman" w:cs="Times New Roman"/>
          <w:sz w:val="28"/>
          <w:szCs w:val="28"/>
          <w:lang w:eastAsia="lv-LV"/>
        </w:rPr>
        <w:t>.</w:t>
      </w:r>
      <w:r w:rsidR="00E55C9B" w:rsidRPr="0015004B">
        <w:rPr>
          <w:rFonts w:eastAsia="Times New Roman" w:cs="Times New Roman"/>
          <w:sz w:val="28"/>
          <w:szCs w:val="28"/>
          <w:lang w:eastAsia="lv-LV"/>
        </w:rPr>
        <w:t xml:space="preserve"> Lai nodrošinātu šajos noteikumos noteiktās informācijas ievadi neatbilstību vadības sistēmā, katra šo noteikumu </w:t>
      </w:r>
      <w:hyperlink r:id="rId32" w:anchor="p3" w:tgtFrame="_blank" w:history="1">
        <w:r w:rsidR="00732E1F">
          <w:rPr>
            <w:rFonts w:eastAsia="Times New Roman" w:cs="Times New Roman"/>
            <w:sz w:val="28"/>
            <w:szCs w:val="28"/>
            <w:lang w:eastAsia="lv-LV"/>
          </w:rPr>
          <w:t>4</w:t>
        </w:r>
        <w:r w:rsidR="00E55C9B"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noteiktā institūcija mēneša laikā pēc šo noteikumu spēkā stāšanās dienas iesniedz vadošajā iestādē</w:t>
      </w:r>
      <w:r w:rsidR="00352BAB">
        <w:rPr>
          <w:rFonts w:eastAsia="Times New Roman" w:cs="Times New Roman"/>
          <w:sz w:val="28"/>
          <w:szCs w:val="28"/>
          <w:lang w:eastAsia="lv-LV"/>
        </w:rPr>
        <w:t xml:space="preserve"> </w:t>
      </w:r>
      <w:r w:rsidR="00E55C9B" w:rsidRPr="0015004B">
        <w:rPr>
          <w:rFonts w:eastAsia="Times New Roman" w:cs="Times New Roman"/>
          <w:sz w:val="28"/>
          <w:szCs w:val="28"/>
          <w:lang w:eastAsia="lv-LV"/>
        </w:rPr>
        <w:t>lietošanas tiesību piešķiršanas pieprasījumu saviem darbiniekiem, norādot, vai tiesības tiek piešķirtas informācijas ievadei, informācijas apstiprināšanai un nosūtīšanai Eiropas Komisijai vai arī aplūkošanai lasīšanas režīmā. Par katrām izmaiņām lietotāju tiesībās attiecīgā institūcija informē vadošo iestādi saskaņā ar šo noteikumu</w:t>
      </w:r>
      <w:r w:rsidR="00D130CF">
        <w:rPr>
          <w:rFonts w:eastAsia="Times New Roman" w:cs="Times New Roman"/>
          <w:sz w:val="28"/>
          <w:szCs w:val="28"/>
          <w:lang w:eastAsia="lv-LV"/>
        </w:rPr>
        <w:t xml:space="preserve"> </w:t>
      </w:r>
      <w:r w:rsidR="00EB26C8">
        <w:rPr>
          <w:rFonts w:eastAsia="Times New Roman" w:cs="Times New Roman"/>
          <w:sz w:val="28"/>
          <w:szCs w:val="28"/>
          <w:lang w:eastAsia="lv-LV"/>
        </w:rPr>
        <w:t>17</w:t>
      </w:r>
      <w:r w:rsidR="002A48EC">
        <w:rPr>
          <w:rFonts w:eastAsia="Times New Roman" w:cs="Times New Roman"/>
          <w:sz w:val="28"/>
          <w:szCs w:val="28"/>
          <w:lang w:eastAsia="lv-LV"/>
        </w:rPr>
        <w:t>.</w:t>
      </w:r>
      <w:r w:rsidR="00D130CF">
        <w:rPr>
          <w:rFonts w:eastAsia="Times New Roman" w:cs="Times New Roman"/>
          <w:sz w:val="28"/>
          <w:szCs w:val="28"/>
          <w:lang w:eastAsia="lv-LV"/>
        </w:rPr>
        <w:t>punktā</w:t>
      </w:r>
      <w:r w:rsidR="00E55C9B" w:rsidRPr="0015004B">
        <w:rPr>
          <w:rFonts w:eastAsia="Times New Roman" w:cs="Times New Roman"/>
          <w:sz w:val="28"/>
          <w:szCs w:val="28"/>
          <w:lang w:eastAsia="lv-LV"/>
        </w:rPr>
        <w:t xml:space="preserve"> noteikto kārtību.</w:t>
      </w:r>
      <w:r w:rsidR="0067321D" w:rsidRPr="0015004B">
        <w:rPr>
          <w:rFonts w:eastAsia="Times New Roman" w:cs="Times New Roman"/>
          <w:sz w:val="28"/>
          <w:szCs w:val="28"/>
          <w:lang w:eastAsia="lv-LV"/>
        </w:rPr>
        <w:t xml:space="preserve"> </w:t>
      </w:r>
    </w:p>
    <w:p w14:paraId="0DE9A6EF" w14:textId="77777777" w:rsidR="00C54D00" w:rsidRDefault="00C54D00" w:rsidP="0015004B">
      <w:pPr>
        <w:contextualSpacing/>
        <w:jc w:val="both"/>
        <w:rPr>
          <w:rFonts w:eastAsia="Times New Roman" w:cs="Times New Roman"/>
          <w:sz w:val="28"/>
          <w:szCs w:val="28"/>
          <w:lang w:eastAsia="lv-LV"/>
        </w:rPr>
      </w:pPr>
    </w:p>
    <w:p w14:paraId="57B5D7D8" w14:textId="77777777" w:rsidR="00C54D00" w:rsidRDefault="00C54D00" w:rsidP="0015004B">
      <w:pPr>
        <w:contextualSpacing/>
        <w:jc w:val="both"/>
        <w:rPr>
          <w:rFonts w:eastAsia="Times New Roman" w:cs="Times New Roman"/>
          <w:sz w:val="28"/>
          <w:szCs w:val="28"/>
          <w:lang w:eastAsia="lv-LV"/>
        </w:rPr>
      </w:pPr>
    </w:p>
    <w:p w14:paraId="416FCC1B"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48</w:t>
      </w:r>
    </w:p>
    <w:p w14:paraId="78F6028B" w14:textId="11F04B59" w:rsidR="00E55C9B" w:rsidRPr="0015004B" w:rsidRDefault="00E55C9B" w:rsidP="0015004B">
      <w:pPr>
        <w:ind w:firstLine="300"/>
        <w:contextualSpacing/>
        <w:jc w:val="both"/>
        <w:rPr>
          <w:rFonts w:eastAsia="Times New Roman" w:cs="Times New Roman"/>
          <w:sz w:val="28"/>
          <w:szCs w:val="28"/>
          <w:lang w:eastAsia="lv-LV"/>
        </w:rPr>
      </w:pPr>
      <w:bookmarkStart w:id="94" w:name="p-354869"/>
      <w:bookmarkStart w:id="95" w:name="p43"/>
      <w:bookmarkEnd w:id="94"/>
      <w:bookmarkEnd w:id="95"/>
    </w:p>
    <w:p w14:paraId="10CC8D6E" w14:textId="3B729DF7" w:rsidR="00E55C9B" w:rsidRPr="0015004B" w:rsidRDefault="00641416" w:rsidP="0015004B">
      <w:pPr>
        <w:ind w:firstLine="720"/>
        <w:contextualSpacing/>
        <w:jc w:val="center"/>
        <w:rPr>
          <w:rFonts w:eastAsia="Times New Roman" w:cs="Times New Roman"/>
          <w:b/>
          <w:vanish/>
          <w:sz w:val="28"/>
          <w:szCs w:val="28"/>
          <w:lang w:eastAsia="lv-LV"/>
        </w:rPr>
      </w:pPr>
      <w:r w:rsidRPr="0015004B">
        <w:rPr>
          <w:rFonts w:eastAsia="Times New Roman" w:cs="Times New Roman"/>
          <w:b/>
          <w:sz w:val="28"/>
          <w:szCs w:val="28"/>
          <w:lang w:eastAsia="lv-LV"/>
        </w:rPr>
        <w:lastRenderedPageBreak/>
        <w:t>VIII</w:t>
      </w:r>
      <w:r w:rsidR="00885E62">
        <w:rPr>
          <w:rFonts w:eastAsia="Times New Roman" w:cs="Times New Roman"/>
          <w:b/>
          <w:sz w:val="28"/>
          <w:szCs w:val="28"/>
          <w:lang w:eastAsia="lv-LV"/>
        </w:rPr>
        <w:t>.</w:t>
      </w:r>
      <w:r w:rsidRPr="0015004B">
        <w:rPr>
          <w:rFonts w:eastAsia="Times New Roman" w:cs="Times New Roman"/>
          <w:b/>
          <w:sz w:val="28"/>
          <w:szCs w:val="28"/>
          <w:lang w:eastAsia="lv-LV"/>
        </w:rPr>
        <w:t xml:space="preserve"> </w:t>
      </w:r>
      <w:r w:rsidR="00E55C9B" w:rsidRPr="0015004B">
        <w:rPr>
          <w:rFonts w:eastAsia="Times New Roman" w:cs="Times New Roman"/>
          <w:b/>
          <w:vanish/>
          <w:sz w:val="28"/>
          <w:szCs w:val="28"/>
          <w:lang w:eastAsia="lv-LV"/>
        </w:rPr>
        <w:t>49</w:t>
      </w:r>
    </w:p>
    <w:p w14:paraId="125A5D0D" w14:textId="77777777" w:rsidR="00E55C9B" w:rsidRPr="0015004B" w:rsidRDefault="00E55C9B" w:rsidP="0015004B">
      <w:pPr>
        <w:contextualSpacing/>
        <w:jc w:val="both"/>
        <w:rPr>
          <w:rFonts w:eastAsia="Times New Roman" w:cs="Times New Roman"/>
          <w:b/>
          <w:bCs/>
          <w:sz w:val="28"/>
          <w:szCs w:val="28"/>
          <w:lang w:eastAsia="lv-LV"/>
        </w:rPr>
      </w:pPr>
      <w:bookmarkStart w:id="96" w:name="405303"/>
      <w:bookmarkEnd w:id="96"/>
      <w:r w:rsidRPr="0015004B">
        <w:rPr>
          <w:rFonts w:eastAsia="Times New Roman" w:cs="Times New Roman"/>
          <w:b/>
          <w:bCs/>
          <w:sz w:val="28"/>
          <w:szCs w:val="28"/>
          <w:lang w:eastAsia="lv-LV"/>
        </w:rPr>
        <w:t>Informatīva atsauce uz Eiropas Savienības direktīvu</w:t>
      </w:r>
    </w:p>
    <w:p w14:paraId="40002FC5" w14:textId="77777777" w:rsidR="00874883" w:rsidRPr="0015004B" w:rsidRDefault="00874883" w:rsidP="0015004B">
      <w:pPr>
        <w:contextualSpacing/>
        <w:jc w:val="both"/>
        <w:rPr>
          <w:rFonts w:eastAsia="Times New Roman" w:cs="Times New Roman"/>
          <w:b/>
          <w:bCs/>
          <w:sz w:val="28"/>
          <w:szCs w:val="28"/>
          <w:lang w:eastAsia="lv-LV"/>
        </w:rPr>
      </w:pPr>
    </w:p>
    <w:p w14:paraId="2FB07605" w14:textId="77777777" w:rsidR="00E55C9B" w:rsidRPr="0015004B" w:rsidRDefault="00E55C9B" w:rsidP="0015004B">
      <w:pPr>
        <w:ind w:firstLine="300"/>
        <w:contextualSpacing/>
        <w:jc w:val="both"/>
        <w:rPr>
          <w:rFonts w:eastAsia="Times New Roman" w:cs="Times New Roman"/>
          <w:sz w:val="28"/>
          <w:szCs w:val="28"/>
          <w:lang w:eastAsia="lv-LV"/>
        </w:rPr>
      </w:pPr>
      <w:bookmarkStart w:id="97" w:name="p-405304"/>
      <w:bookmarkStart w:id="98" w:name="p2009"/>
      <w:bookmarkEnd w:id="97"/>
      <w:bookmarkEnd w:id="98"/>
      <w:r w:rsidRPr="0015004B">
        <w:rPr>
          <w:rFonts w:eastAsia="Times New Roman" w:cs="Times New Roman"/>
          <w:sz w:val="28"/>
          <w:szCs w:val="28"/>
          <w:lang w:eastAsia="lv-LV"/>
        </w:rPr>
        <w:t xml:space="preserve">Noteikumos iekļautas tiesību normas, kas izriet no Eiropas Parlamenta un Padomes 2009.gada 18.jūnija Direktīvas </w:t>
      </w:r>
      <w:hyperlink r:id="rId33" w:tgtFrame="_blank" w:history="1">
        <w:r w:rsidRPr="009D78F9">
          <w:rPr>
            <w:rFonts w:eastAsia="Times New Roman" w:cs="Times New Roman"/>
            <w:sz w:val="28"/>
            <w:szCs w:val="28"/>
            <w:lang w:eastAsia="lv-LV"/>
          </w:rPr>
          <w:t>2009/52/EK</w:t>
        </w:r>
      </w:hyperlink>
      <w:r w:rsidRPr="0015004B">
        <w:rPr>
          <w:rFonts w:eastAsia="Times New Roman" w:cs="Times New Roman"/>
          <w:sz w:val="28"/>
          <w:szCs w:val="28"/>
          <w:lang w:eastAsia="lv-LV"/>
        </w:rPr>
        <w:t xml:space="preserve">, ar ko nosaka minimālos standartus sankcijām un pasākumiem pret darba devējiem, kas nodarbina trešo valstu </w:t>
      </w:r>
      <w:proofErr w:type="spellStart"/>
      <w:r w:rsidRPr="0015004B">
        <w:rPr>
          <w:rFonts w:eastAsia="Times New Roman" w:cs="Times New Roman"/>
          <w:sz w:val="28"/>
          <w:szCs w:val="28"/>
          <w:lang w:eastAsia="lv-LV"/>
        </w:rPr>
        <w:t>valstspiederīgos</w:t>
      </w:r>
      <w:proofErr w:type="spellEnd"/>
      <w:r w:rsidRPr="0015004B">
        <w:rPr>
          <w:rFonts w:eastAsia="Times New Roman" w:cs="Times New Roman"/>
          <w:sz w:val="28"/>
          <w:szCs w:val="28"/>
          <w:lang w:eastAsia="lv-LV"/>
        </w:rPr>
        <w:t>, kuri dalībvalstīs uzturas nelikumīgi.</w:t>
      </w:r>
    </w:p>
    <w:p w14:paraId="1FAC5D6F" w14:textId="77777777" w:rsidR="00A8258D" w:rsidRDefault="00A8258D" w:rsidP="0015004B">
      <w:pPr>
        <w:contextualSpacing/>
        <w:rPr>
          <w:rFonts w:eastAsia="Times New Roman" w:cs="Times New Roman"/>
          <w:sz w:val="28"/>
          <w:szCs w:val="28"/>
          <w:lang w:eastAsia="lv-LV"/>
        </w:rPr>
      </w:pPr>
    </w:p>
    <w:p w14:paraId="74A3B3B5" w14:textId="77777777" w:rsidR="00292106" w:rsidRPr="0015004B" w:rsidRDefault="00292106" w:rsidP="0015004B">
      <w:pPr>
        <w:contextualSpacing/>
        <w:rPr>
          <w:rFonts w:eastAsia="Times New Roman" w:cs="Times New Roman"/>
          <w:sz w:val="28"/>
          <w:szCs w:val="28"/>
          <w:lang w:eastAsia="lv-LV"/>
        </w:rPr>
      </w:pPr>
    </w:p>
    <w:p w14:paraId="3827E4E5" w14:textId="36EE9F9C" w:rsidR="00292106" w:rsidRPr="003D328D" w:rsidRDefault="00292106" w:rsidP="00292106">
      <w:pPr>
        <w:tabs>
          <w:tab w:val="left" w:pos="6840"/>
        </w:tabs>
        <w:jc w:val="both"/>
        <w:rPr>
          <w:rFonts w:cs="Times New Roman"/>
          <w:sz w:val="28"/>
          <w:szCs w:val="28"/>
        </w:rPr>
      </w:pPr>
      <w:r w:rsidRPr="003D328D">
        <w:rPr>
          <w:rFonts w:cs="Times New Roman"/>
          <w:sz w:val="28"/>
          <w:szCs w:val="28"/>
        </w:rPr>
        <w:t>Ministru prezident</w:t>
      </w:r>
      <w:r w:rsidR="002A2157">
        <w:rPr>
          <w:rFonts w:cs="Times New Roman"/>
          <w:sz w:val="28"/>
          <w:szCs w:val="28"/>
        </w:rPr>
        <w:t>e</w:t>
      </w:r>
      <w:r w:rsidR="002A2157">
        <w:rPr>
          <w:rFonts w:cs="Times New Roman"/>
          <w:sz w:val="28"/>
          <w:szCs w:val="28"/>
        </w:rPr>
        <w:tab/>
      </w:r>
      <w:proofErr w:type="spellStart"/>
      <w:r>
        <w:rPr>
          <w:rFonts w:cs="Times New Roman"/>
          <w:sz w:val="28"/>
          <w:szCs w:val="28"/>
        </w:rPr>
        <w:t>L.Straujuma</w:t>
      </w:r>
      <w:proofErr w:type="spellEnd"/>
    </w:p>
    <w:p w14:paraId="2069DC67" w14:textId="77777777" w:rsidR="00292106" w:rsidRDefault="00292106" w:rsidP="00292106">
      <w:pPr>
        <w:tabs>
          <w:tab w:val="left" w:pos="6840"/>
        </w:tabs>
        <w:jc w:val="both"/>
        <w:rPr>
          <w:rFonts w:cs="Times New Roman"/>
          <w:sz w:val="28"/>
          <w:szCs w:val="28"/>
        </w:rPr>
      </w:pPr>
    </w:p>
    <w:p w14:paraId="1ED584FC" w14:textId="77777777" w:rsidR="002A2157" w:rsidRDefault="002A2157" w:rsidP="00292106">
      <w:pPr>
        <w:tabs>
          <w:tab w:val="left" w:pos="6840"/>
        </w:tabs>
        <w:jc w:val="both"/>
        <w:rPr>
          <w:rFonts w:cs="Times New Roman"/>
          <w:sz w:val="28"/>
          <w:szCs w:val="28"/>
        </w:rPr>
      </w:pPr>
    </w:p>
    <w:p w14:paraId="183919D6" w14:textId="509C7F89" w:rsidR="00292106" w:rsidRDefault="00292106" w:rsidP="00292106">
      <w:pPr>
        <w:jc w:val="both"/>
        <w:rPr>
          <w:sz w:val="28"/>
          <w:szCs w:val="28"/>
        </w:rPr>
      </w:pPr>
      <w:r w:rsidRPr="003D328D">
        <w:rPr>
          <w:rFonts w:cs="Times New Roman"/>
          <w:sz w:val="28"/>
          <w:szCs w:val="28"/>
        </w:rPr>
        <w:t>Finanšu ministrs</w:t>
      </w:r>
      <w:r w:rsidRPr="003D328D">
        <w:rPr>
          <w:rFonts w:cs="Times New Roman"/>
          <w:sz w:val="28"/>
          <w:szCs w:val="28"/>
        </w:rPr>
        <w:tab/>
      </w:r>
      <w:r>
        <w:rPr>
          <w:rFonts w:cs="Times New Roman"/>
          <w:sz w:val="28"/>
          <w:szCs w:val="28"/>
        </w:rPr>
        <w:t xml:space="preserve">                                         </w:t>
      </w:r>
      <w:r w:rsidR="002A2157">
        <w:rPr>
          <w:rFonts w:cs="Times New Roman"/>
          <w:sz w:val="28"/>
          <w:szCs w:val="28"/>
        </w:rPr>
        <w:t xml:space="preserve">                           </w:t>
      </w:r>
      <w:proofErr w:type="spellStart"/>
      <w:r w:rsidRPr="007B2E39">
        <w:rPr>
          <w:sz w:val="28"/>
          <w:szCs w:val="28"/>
        </w:rPr>
        <w:t>J.Reirs</w:t>
      </w:r>
      <w:proofErr w:type="spellEnd"/>
    </w:p>
    <w:p w14:paraId="6B3BF8A7" w14:textId="77777777" w:rsidR="003C0100" w:rsidRDefault="003C0100" w:rsidP="0015004B">
      <w:pPr>
        <w:contextualSpacing/>
        <w:rPr>
          <w:sz w:val="28"/>
          <w:szCs w:val="28"/>
        </w:rPr>
      </w:pPr>
    </w:p>
    <w:p w14:paraId="005B85B4" w14:textId="77777777" w:rsidR="002A2157" w:rsidRDefault="002A2157" w:rsidP="0015004B">
      <w:pPr>
        <w:contextualSpacing/>
        <w:rPr>
          <w:sz w:val="28"/>
          <w:szCs w:val="28"/>
        </w:rPr>
      </w:pPr>
    </w:p>
    <w:p w14:paraId="60997F20" w14:textId="77777777" w:rsidR="002A2157" w:rsidRDefault="002A2157" w:rsidP="0015004B">
      <w:pPr>
        <w:contextualSpacing/>
        <w:rPr>
          <w:sz w:val="28"/>
          <w:szCs w:val="28"/>
        </w:rPr>
      </w:pPr>
    </w:p>
    <w:p w14:paraId="7685FFDB" w14:textId="77777777" w:rsidR="00A9686A" w:rsidRDefault="00A9686A" w:rsidP="009D78F9">
      <w:pPr>
        <w:tabs>
          <w:tab w:val="left" w:pos="6840"/>
        </w:tabs>
        <w:jc w:val="both"/>
        <w:rPr>
          <w:rFonts w:cs="Times New Roman"/>
          <w:sz w:val="20"/>
          <w:szCs w:val="20"/>
        </w:rPr>
      </w:pPr>
      <w:r>
        <w:rPr>
          <w:rFonts w:cs="Times New Roman"/>
          <w:sz w:val="20"/>
          <w:szCs w:val="20"/>
        </w:rPr>
        <w:t>05.08.2015 10:21</w:t>
      </w:r>
    </w:p>
    <w:p w14:paraId="3F5E3497" w14:textId="0DB56208" w:rsidR="009D78F9" w:rsidRPr="007E703D" w:rsidRDefault="000B452D" w:rsidP="009D78F9">
      <w:pPr>
        <w:tabs>
          <w:tab w:val="left" w:pos="6840"/>
        </w:tabs>
        <w:jc w:val="both"/>
        <w:rPr>
          <w:rFonts w:cs="Times New Roman"/>
          <w:sz w:val="20"/>
          <w:szCs w:val="20"/>
        </w:rPr>
      </w:pPr>
      <w:r>
        <w:rPr>
          <w:rFonts w:cs="Times New Roman"/>
          <w:sz w:val="20"/>
          <w:szCs w:val="20"/>
        </w:rPr>
        <w:t>27</w:t>
      </w:r>
      <w:r w:rsidR="009D11C5">
        <w:rPr>
          <w:rFonts w:cs="Times New Roman"/>
          <w:sz w:val="20"/>
          <w:szCs w:val="20"/>
        </w:rPr>
        <w:t>56</w:t>
      </w:r>
    </w:p>
    <w:p w14:paraId="1C14649E" w14:textId="28B5AB03" w:rsidR="009D78F9" w:rsidRPr="007E703D" w:rsidRDefault="009D78F9" w:rsidP="009D78F9">
      <w:pPr>
        <w:tabs>
          <w:tab w:val="left" w:pos="6840"/>
        </w:tabs>
        <w:jc w:val="both"/>
        <w:rPr>
          <w:rFonts w:cs="Times New Roman"/>
          <w:sz w:val="20"/>
          <w:szCs w:val="20"/>
        </w:rPr>
      </w:pPr>
      <w:proofErr w:type="spellStart"/>
      <w:r>
        <w:rPr>
          <w:rFonts w:cs="Times New Roman"/>
          <w:sz w:val="20"/>
          <w:szCs w:val="20"/>
        </w:rPr>
        <w:t>K.Vamža</w:t>
      </w:r>
      <w:proofErr w:type="spellEnd"/>
    </w:p>
    <w:p w14:paraId="5564BA1E" w14:textId="77777777" w:rsidR="009D78F9" w:rsidRPr="007E703D" w:rsidRDefault="009D78F9" w:rsidP="009D78F9">
      <w:pPr>
        <w:tabs>
          <w:tab w:val="left" w:pos="6840"/>
        </w:tabs>
        <w:jc w:val="both"/>
        <w:rPr>
          <w:rFonts w:cs="Times New Roman"/>
          <w:sz w:val="20"/>
          <w:szCs w:val="20"/>
        </w:rPr>
      </w:pPr>
      <w:r w:rsidRPr="007E703D">
        <w:rPr>
          <w:rFonts w:cs="Times New Roman"/>
          <w:sz w:val="20"/>
          <w:szCs w:val="20"/>
        </w:rPr>
        <w:t>Finanšu ministrijas</w:t>
      </w:r>
    </w:p>
    <w:p w14:paraId="1444FDFF" w14:textId="77777777" w:rsidR="009D78F9" w:rsidRDefault="009D78F9" w:rsidP="009D78F9">
      <w:pPr>
        <w:tabs>
          <w:tab w:val="left" w:pos="6840"/>
        </w:tabs>
        <w:jc w:val="both"/>
        <w:rPr>
          <w:rFonts w:cs="Times New Roman"/>
          <w:sz w:val="20"/>
          <w:szCs w:val="20"/>
        </w:rPr>
      </w:pPr>
      <w:r w:rsidRPr="00132C41">
        <w:rPr>
          <w:rFonts w:cs="Times New Roman"/>
          <w:sz w:val="20"/>
          <w:szCs w:val="20"/>
        </w:rPr>
        <w:t>Eiropas Savienības fondu vadības un kontroles departamenta</w:t>
      </w:r>
    </w:p>
    <w:p w14:paraId="35D0E519" w14:textId="77777777" w:rsidR="009D78F9" w:rsidRPr="007E703D" w:rsidRDefault="009D78F9" w:rsidP="009D78F9">
      <w:pPr>
        <w:tabs>
          <w:tab w:val="left" w:pos="6840"/>
        </w:tabs>
        <w:jc w:val="both"/>
        <w:rPr>
          <w:rFonts w:cs="Times New Roman"/>
          <w:sz w:val="20"/>
          <w:szCs w:val="20"/>
        </w:rPr>
      </w:pPr>
      <w:r w:rsidRPr="007E703D">
        <w:rPr>
          <w:rFonts w:cs="Times New Roman"/>
          <w:sz w:val="20"/>
          <w:szCs w:val="20"/>
        </w:rPr>
        <w:t>Eiropas Savienības fondu tiesiskā nodrošinājuma nodaļas</w:t>
      </w:r>
    </w:p>
    <w:p w14:paraId="29F1B22C" w14:textId="10D0D66C" w:rsidR="009D78F9" w:rsidRPr="007E703D" w:rsidRDefault="009D78F9" w:rsidP="009D78F9">
      <w:pPr>
        <w:tabs>
          <w:tab w:val="left" w:pos="6840"/>
        </w:tabs>
        <w:jc w:val="both"/>
        <w:rPr>
          <w:rFonts w:cs="Times New Roman"/>
          <w:sz w:val="20"/>
          <w:szCs w:val="20"/>
        </w:rPr>
      </w:pPr>
      <w:r>
        <w:rPr>
          <w:rFonts w:cs="Times New Roman"/>
          <w:sz w:val="20"/>
          <w:szCs w:val="20"/>
        </w:rPr>
        <w:t>juriskonsults</w:t>
      </w:r>
    </w:p>
    <w:p w14:paraId="7E24F5E3" w14:textId="192415CB" w:rsidR="003C0100" w:rsidRDefault="009D78F9" w:rsidP="00292106">
      <w:pPr>
        <w:tabs>
          <w:tab w:val="left" w:pos="6840"/>
        </w:tabs>
        <w:jc w:val="both"/>
        <w:rPr>
          <w:rFonts w:cs="Times New Roman"/>
          <w:sz w:val="20"/>
          <w:szCs w:val="20"/>
        </w:rPr>
      </w:pPr>
      <w:r w:rsidRPr="009D78F9">
        <w:rPr>
          <w:rFonts w:cs="Times New Roman"/>
          <w:sz w:val="20"/>
          <w:szCs w:val="20"/>
        </w:rPr>
        <w:t>67083</w:t>
      </w:r>
      <w:r>
        <w:rPr>
          <w:rFonts w:cs="Times New Roman"/>
          <w:sz w:val="20"/>
          <w:szCs w:val="20"/>
        </w:rPr>
        <w:t>936</w:t>
      </w:r>
      <w:r w:rsidRPr="009D78F9">
        <w:rPr>
          <w:rFonts w:cs="Times New Roman"/>
          <w:sz w:val="20"/>
          <w:szCs w:val="20"/>
        </w:rPr>
        <w:t>,</w:t>
      </w:r>
      <w:r w:rsidRPr="007E703D">
        <w:rPr>
          <w:rFonts w:cs="Times New Roman"/>
          <w:sz w:val="20"/>
          <w:szCs w:val="20"/>
        </w:rPr>
        <w:t xml:space="preserve"> </w:t>
      </w:r>
      <w:hyperlink r:id="rId34" w:history="1">
        <w:r w:rsidR="002E73DF" w:rsidRPr="00754B6C">
          <w:rPr>
            <w:rStyle w:val="Hyperlink"/>
            <w:rFonts w:cs="Times New Roman"/>
            <w:sz w:val="20"/>
            <w:szCs w:val="20"/>
          </w:rPr>
          <w:t>Krists.Vamza@fm.gov.lv</w:t>
        </w:r>
      </w:hyperlink>
    </w:p>
    <w:p w14:paraId="27BCF0FE" w14:textId="77777777" w:rsidR="002E73DF" w:rsidRDefault="002E73DF" w:rsidP="00292106">
      <w:pPr>
        <w:tabs>
          <w:tab w:val="left" w:pos="6840"/>
        </w:tabs>
        <w:jc w:val="both"/>
        <w:rPr>
          <w:sz w:val="28"/>
          <w:szCs w:val="28"/>
        </w:rPr>
      </w:pPr>
    </w:p>
    <w:p w14:paraId="3E034836" w14:textId="77777777" w:rsidR="002E73DF" w:rsidRPr="0015004B" w:rsidRDefault="002E73DF" w:rsidP="00292106">
      <w:pPr>
        <w:tabs>
          <w:tab w:val="left" w:pos="6840"/>
        </w:tabs>
        <w:jc w:val="both"/>
        <w:rPr>
          <w:sz w:val="28"/>
          <w:szCs w:val="28"/>
        </w:rPr>
      </w:pPr>
    </w:p>
    <w:sectPr w:rsidR="002E73DF" w:rsidRPr="0015004B" w:rsidSect="002A2157">
      <w:headerReference w:type="default" r:id="rId35"/>
      <w:footerReference w:type="default" r:id="rId36"/>
      <w:footerReference w:type="first" r:id="rId37"/>
      <w:pgSz w:w="11906" w:h="16838"/>
      <w:pgMar w:top="720" w:right="1841"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1C206" w14:textId="77777777" w:rsidR="004A54AD" w:rsidRDefault="004A54AD" w:rsidP="00A22D9C">
      <w:r>
        <w:separator/>
      </w:r>
    </w:p>
  </w:endnote>
  <w:endnote w:type="continuationSeparator" w:id="0">
    <w:p w14:paraId="68138ECB" w14:textId="77777777" w:rsidR="004A54AD" w:rsidRDefault="004A54AD" w:rsidP="00A2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E9760" w14:textId="3CA25467" w:rsidR="009E03F7" w:rsidRPr="009D78F9" w:rsidRDefault="009E03F7" w:rsidP="009D78F9">
    <w:pPr>
      <w:tabs>
        <w:tab w:val="center" w:pos="4153"/>
        <w:tab w:val="right" w:pos="8306"/>
      </w:tabs>
      <w:jc w:val="both"/>
      <w:rPr>
        <w:rFonts w:eastAsia="Times New Roman" w:cs="Times New Roman"/>
        <w:sz w:val="20"/>
        <w:szCs w:val="20"/>
      </w:rPr>
    </w:pPr>
    <w:r w:rsidRPr="00A22D9C">
      <w:rPr>
        <w:rFonts w:eastAsia="Times New Roman" w:cs="Times New Roman"/>
        <w:sz w:val="20"/>
        <w:szCs w:val="20"/>
      </w:rPr>
      <w:t>FMNot_</w:t>
    </w:r>
    <w:r w:rsidR="007B6AA9">
      <w:rPr>
        <w:rFonts w:eastAsia="Times New Roman" w:cs="Times New Roman"/>
        <w:sz w:val="20"/>
        <w:szCs w:val="20"/>
      </w:rPr>
      <w:t>31</w:t>
    </w:r>
    <w:r w:rsidR="001962C8">
      <w:rPr>
        <w:rFonts w:eastAsia="Times New Roman" w:cs="Times New Roman"/>
        <w:sz w:val="20"/>
        <w:szCs w:val="20"/>
      </w:rPr>
      <w:t>07</w:t>
    </w:r>
    <w:r>
      <w:rPr>
        <w:rFonts w:eastAsia="Times New Roman" w:cs="Times New Roman"/>
        <w:sz w:val="20"/>
        <w:szCs w:val="20"/>
      </w:rPr>
      <w:t>15_neatbilstibas;</w:t>
    </w:r>
    <w:r w:rsidRPr="00A22D9C">
      <w:rPr>
        <w:rFonts w:eastAsia="Times New Roman" w:cs="Times New Roman"/>
        <w:sz w:val="20"/>
        <w:szCs w:val="20"/>
      </w:rPr>
      <w:t xml:space="preserve"> Ministru kabineta noteikumi “</w:t>
    </w:r>
    <w:r>
      <w:rPr>
        <w:rFonts w:eastAsia="Times New Roman" w:cs="Times New Roman"/>
        <w:sz w:val="20"/>
        <w:szCs w:val="20"/>
      </w:rPr>
      <w:t xml:space="preserve">Konstatēto neatbilstību ziņošanas un neatbilstoši veikto izdevumu atgūšanas kārtība </w:t>
    </w:r>
    <w:r w:rsidRPr="00A22D9C">
      <w:rPr>
        <w:rFonts w:eastAsia="Times New Roman" w:cs="Times New Roman"/>
        <w:sz w:val="20"/>
        <w:szCs w:val="20"/>
      </w:rPr>
      <w:t xml:space="preserve">Eiropas Savienības struktūrfondu un Kohēzijas fonda </w:t>
    </w:r>
    <w:r>
      <w:rPr>
        <w:rFonts w:eastAsia="Times New Roman" w:cs="Times New Roman"/>
        <w:sz w:val="20"/>
        <w:szCs w:val="20"/>
      </w:rPr>
      <w:t>ieviešanā</w:t>
    </w:r>
    <w:r w:rsidRPr="00A22D9C">
      <w:rPr>
        <w:rFonts w:eastAsia="Times New Roman" w:cs="Times New Roman"/>
        <w:sz w:val="20"/>
        <w:szCs w:val="20"/>
      </w:rPr>
      <w:t xml:space="preserve"> 2014.-2020.gada plānošanas periodā”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D7D4F" w14:textId="3D77C1E9" w:rsidR="009E03F7" w:rsidRDefault="009E03F7" w:rsidP="005052CF">
    <w:pPr>
      <w:pStyle w:val="Footer"/>
      <w:jc w:val="both"/>
    </w:pPr>
    <w:r w:rsidRPr="00A22D9C">
      <w:rPr>
        <w:rFonts w:eastAsia="Times New Roman" w:cs="Times New Roman"/>
        <w:sz w:val="20"/>
        <w:szCs w:val="20"/>
      </w:rPr>
      <w:t>FMNot_</w:t>
    </w:r>
    <w:r w:rsidR="007B6AA9">
      <w:rPr>
        <w:rFonts w:eastAsia="Times New Roman" w:cs="Times New Roman"/>
        <w:sz w:val="20"/>
        <w:szCs w:val="20"/>
      </w:rPr>
      <w:t>31</w:t>
    </w:r>
    <w:r w:rsidR="001962C8">
      <w:rPr>
        <w:rFonts w:eastAsia="Times New Roman" w:cs="Times New Roman"/>
        <w:sz w:val="20"/>
        <w:szCs w:val="20"/>
      </w:rPr>
      <w:t>07</w:t>
    </w:r>
    <w:r>
      <w:rPr>
        <w:rFonts w:eastAsia="Times New Roman" w:cs="Times New Roman"/>
        <w:sz w:val="20"/>
        <w:szCs w:val="20"/>
      </w:rPr>
      <w:t>15_neatbilstibas;</w:t>
    </w:r>
    <w:r w:rsidRPr="00A22D9C">
      <w:rPr>
        <w:rFonts w:eastAsia="Times New Roman" w:cs="Times New Roman"/>
        <w:sz w:val="20"/>
        <w:szCs w:val="20"/>
      </w:rPr>
      <w:t xml:space="preserve"> Ministru kabineta noteikumi “</w:t>
    </w:r>
    <w:r>
      <w:rPr>
        <w:rFonts w:eastAsia="Times New Roman" w:cs="Times New Roman"/>
        <w:sz w:val="20"/>
        <w:szCs w:val="20"/>
      </w:rPr>
      <w:t xml:space="preserve">Konstatēto neatbilstību ziņošanas un neatbilstoši veikto izdevumu atgūšanas kārtība </w:t>
    </w:r>
    <w:r w:rsidRPr="00A22D9C">
      <w:rPr>
        <w:rFonts w:eastAsia="Times New Roman" w:cs="Times New Roman"/>
        <w:sz w:val="20"/>
        <w:szCs w:val="20"/>
      </w:rPr>
      <w:t xml:space="preserve">Eiropas Savienības struktūrfondu un Kohēzijas fonda </w:t>
    </w:r>
    <w:r>
      <w:rPr>
        <w:rFonts w:eastAsia="Times New Roman" w:cs="Times New Roman"/>
        <w:sz w:val="20"/>
        <w:szCs w:val="20"/>
      </w:rPr>
      <w:t>ieviešanā</w:t>
    </w:r>
    <w:r w:rsidRPr="00A22D9C">
      <w:rPr>
        <w:rFonts w:eastAsia="Times New Roman" w:cs="Times New Roman"/>
        <w:sz w:val="20"/>
        <w:szCs w:val="20"/>
      </w:rPr>
      <w:t xml:space="preserve"> 2014.-2020.gada plānošanas periodā”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79070" w14:textId="77777777" w:rsidR="004A54AD" w:rsidRDefault="004A54AD" w:rsidP="00A22D9C">
      <w:r>
        <w:separator/>
      </w:r>
    </w:p>
  </w:footnote>
  <w:footnote w:type="continuationSeparator" w:id="0">
    <w:p w14:paraId="2D74A9FC" w14:textId="77777777" w:rsidR="004A54AD" w:rsidRDefault="004A54AD" w:rsidP="00A22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757480"/>
      <w:docPartObj>
        <w:docPartGallery w:val="Page Numbers (Top of Page)"/>
        <w:docPartUnique/>
      </w:docPartObj>
    </w:sdtPr>
    <w:sdtEndPr>
      <w:rPr>
        <w:noProof/>
      </w:rPr>
    </w:sdtEndPr>
    <w:sdtContent>
      <w:p w14:paraId="708169E1" w14:textId="1DBC6608" w:rsidR="009E03F7" w:rsidRDefault="009E03F7">
        <w:pPr>
          <w:pStyle w:val="Header"/>
          <w:jc w:val="center"/>
        </w:pPr>
        <w:r>
          <w:fldChar w:fldCharType="begin"/>
        </w:r>
        <w:r>
          <w:instrText xml:space="preserve"> PAGE   \* MERGEFORMAT </w:instrText>
        </w:r>
        <w:r>
          <w:fldChar w:fldCharType="separate"/>
        </w:r>
        <w:r w:rsidR="00A10563">
          <w:rPr>
            <w:noProof/>
          </w:rPr>
          <w:t>11</w:t>
        </w:r>
        <w:r>
          <w:rPr>
            <w:noProof/>
          </w:rPr>
          <w:fldChar w:fldCharType="end"/>
        </w:r>
      </w:p>
    </w:sdtContent>
  </w:sdt>
  <w:p w14:paraId="50C7C99E" w14:textId="77777777" w:rsidR="009E03F7" w:rsidRDefault="009E0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775DD"/>
    <w:multiLevelType w:val="hybridMultilevel"/>
    <w:tmpl w:val="9E220FA6"/>
    <w:lvl w:ilvl="0" w:tplc="D0F4CC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B342A65"/>
    <w:multiLevelType w:val="hybridMultilevel"/>
    <w:tmpl w:val="68C81FD2"/>
    <w:lvl w:ilvl="0" w:tplc="6512FB6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047424E"/>
    <w:multiLevelType w:val="hybridMultilevel"/>
    <w:tmpl w:val="C5387896"/>
    <w:lvl w:ilvl="0" w:tplc="FB08297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353A23FB"/>
    <w:multiLevelType w:val="multilevel"/>
    <w:tmpl w:val="21147FD4"/>
    <w:lvl w:ilvl="0">
      <w:start w:val="14"/>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EB142A"/>
    <w:multiLevelType w:val="multilevel"/>
    <w:tmpl w:val="8C983A8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2320856"/>
    <w:multiLevelType w:val="multilevel"/>
    <w:tmpl w:val="1098F96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3192495"/>
    <w:multiLevelType w:val="hybridMultilevel"/>
    <w:tmpl w:val="3AD2DC20"/>
    <w:lvl w:ilvl="0" w:tplc="6D28089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9B"/>
    <w:rsid w:val="00004283"/>
    <w:rsid w:val="00005965"/>
    <w:rsid w:val="00007731"/>
    <w:rsid w:val="00013F0A"/>
    <w:rsid w:val="00015A6E"/>
    <w:rsid w:val="00022D93"/>
    <w:rsid w:val="000308E5"/>
    <w:rsid w:val="00033EC6"/>
    <w:rsid w:val="00040E2F"/>
    <w:rsid w:val="000417D7"/>
    <w:rsid w:val="00044164"/>
    <w:rsid w:val="00051E95"/>
    <w:rsid w:val="0005406F"/>
    <w:rsid w:val="00055AFA"/>
    <w:rsid w:val="00056DEA"/>
    <w:rsid w:val="00060D4F"/>
    <w:rsid w:val="00064109"/>
    <w:rsid w:val="00066BED"/>
    <w:rsid w:val="00071055"/>
    <w:rsid w:val="00071A79"/>
    <w:rsid w:val="0008415A"/>
    <w:rsid w:val="00085AC4"/>
    <w:rsid w:val="000A41CA"/>
    <w:rsid w:val="000B452D"/>
    <w:rsid w:val="000B54AF"/>
    <w:rsid w:val="000C274C"/>
    <w:rsid w:val="000C32A4"/>
    <w:rsid w:val="000C3823"/>
    <w:rsid w:val="000C5935"/>
    <w:rsid w:val="000C7171"/>
    <w:rsid w:val="000D2812"/>
    <w:rsid w:val="000D4A5B"/>
    <w:rsid w:val="000D54BA"/>
    <w:rsid w:val="000D5779"/>
    <w:rsid w:val="000E07A4"/>
    <w:rsid w:val="000F6F8B"/>
    <w:rsid w:val="00100CCE"/>
    <w:rsid w:val="0010448E"/>
    <w:rsid w:val="001068AA"/>
    <w:rsid w:val="00110DDB"/>
    <w:rsid w:val="0011723B"/>
    <w:rsid w:val="00120FC9"/>
    <w:rsid w:val="001239DC"/>
    <w:rsid w:val="00123AAA"/>
    <w:rsid w:val="00131953"/>
    <w:rsid w:val="001378BD"/>
    <w:rsid w:val="00140D2F"/>
    <w:rsid w:val="0015004B"/>
    <w:rsid w:val="001550F4"/>
    <w:rsid w:val="00157AC1"/>
    <w:rsid w:val="00164219"/>
    <w:rsid w:val="0016767C"/>
    <w:rsid w:val="001677A2"/>
    <w:rsid w:val="00167E69"/>
    <w:rsid w:val="0017020C"/>
    <w:rsid w:val="00173267"/>
    <w:rsid w:val="001739EF"/>
    <w:rsid w:val="00174AF4"/>
    <w:rsid w:val="00180B33"/>
    <w:rsid w:val="001829E5"/>
    <w:rsid w:val="00182ACE"/>
    <w:rsid w:val="00184B30"/>
    <w:rsid w:val="001927FF"/>
    <w:rsid w:val="00195FD7"/>
    <w:rsid w:val="001962C8"/>
    <w:rsid w:val="001A21BC"/>
    <w:rsid w:val="001A2D45"/>
    <w:rsid w:val="001A5861"/>
    <w:rsid w:val="001B16F6"/>
    <w:rsid w:val="001B283B"/>
    <w:rsid w:val="001B4684"/>
    <w:rsid w:val="001B4B26"/>
    <w:rsid w:val="001B602D"/>
    <w:rsid w:val="001C0121"/>
    <w:rsid w:val="001C2F8E"/>
    <w:rsid w:val="001C6B1E"/>
    <w:rsid w:val="001D2546"/>
    <w:rsid w:val="001D384C"/>
    <w:rsid w:val="001D4FC4"/>
    <w:rsid w:val="001E016E"/>
    <w:rsid w:val="001E4201"/>
    <w:rsid w:val="001E4D71"/>
    <w:rsid w:val="001E5721"/>
    <w:rsid w:val="001E7F73"/>
    <w:rsid w:val="001F7455"/>
    <w:rsid w:val="00200CE1"/>
    <w:rsid w:val="0021263A"/>
    <w:rsid w:val="00217C16"/>
    <w:rsid w:val="0022255D"/>
    <w:rsid w:val="00222918"/>
    <w:rsid w:val="0022436B"/>
    <w:rsid w:val="00226F49"/>
    <w:rsid w:val="002325A6"/>
    <w:rsid w:val="00233787"/>
    <w:rsid w:val="0023747C"/>
    <w:rsid w:val="002426C7"/>
    <w:rsid w:val="0025671F"/>
    <w:rsid w:val="00274B97"/>
    <w:rsid w:val="00282A1E"/>
    <w:rsid w:val="00292106"/>
    <w:rsid w:val="002A1E19"/>
    <w:rsid w:val="002A2157"/>
    <w:rsid w:val="002A48EC"/>
    <w:rsid w:val="002A76F3"/>
    <w:rsid w:val="002B232E"/>
    <w:rsid w:val="002B3FEB"/>
    <w:rsid w:val="002B5945"/>
    <w:rsid w:val="002C0EB1"/>
    <w:rsid w:val="002D0D72"/>
    <w:rsid w:val="002D3198"/>
    <w:rsid w:val="002D485E"/>
    <w:rsid w:val="002D71F8"/>
    <w:rsid w:val="002D737F"/>
    <w:rsid w:val="002E1298"/>
    <w:rsid w:val="002E18C9"/>
    <w:rsid w:val="002E1A44"/>
    <w:rsid w:val="002E2D5B"/>
    <w:rsid w:val="002E337F"/>
    <w:rsid w:val="002E3E84"/>
    <w:rsid w:val="002E6BB0"/>
    <w:rsid w:val="002E6DD6"/>
    <w:rsid w:val="002E720B"/>
    <w:rsid w:val="002E73DF"/>
    <w:rsid w:val="00300D6C"/>
    <w:rsid w:val="00304974"/>
    <w:rsid w:val="003070D3"/>
    <w:rsid w:val="00311691"/>
    <w:rsid w:val="0031618B"/>
    <w:rsid w:val="003179D0"/>
    <w:rsid w:val="0032107A"/>
    <w:rsid w:val="00331E85"/>
    <w:rsid w:val="00341D85"/>
    <w:rsid w:val="00342361"/>
    <w:rsid w:val="003435E3"/>
    <w:rsid w:val="003444F3"/>
    <w:rsid w:val="00345E10"/>
    <w:rsid w:val="00352BAB"/>
    <w:rsid w:val="0036162E"/>
    <w:rsid w:val="0036277F"/>
    <w:rsid w:val="003633AC"/>
    <w:rsid w:val="00364B84"/>
    <w:rsid w:val="00365013"/>
    <w:rsid w:val="00365A4E"/>
    <w:rsid w:val="00371B4D"/>
    <w:rsid w:val="00372875"/>
    <w:rsid w:val="003736FB"/>
    <w:rsid w:val="00377C94"/>
    <w:rsid w:val="003800B2"/>
    <w:rsid w:val="003834A4"/>
    <w:rsid w:val="00385EE7"/>
    <w:rsid w:val="0038756C"/>
    <w:rsid w:val="00387C16"/>
    <w:rsid w:val="00391DDC"/>
    <w:rsid w:val="00392EF3"/>
    <w:rsid w:val="00394A81"/>
    <w:rsid w:val="003A26F5"/>
    <w:rsid w:val="003A27DF"/>
    <w:rsid w:val="003A5492"/>
    <w:rsid w:val="003B3D35"/>
    <w:rsid w:val="003B710F"/>
    <w:rsid w:val="003C0100"/>
    <w:rsid w:val="003C4B26"/>
    <w:rsid w:val="003D0BBF"/>
    <w:rsid w:val="003D31BC"/>
    <w:rsid w:val="003E6E00"/>
    <w:rsid w:val="003F09B8"/>
    <w:rsid w:val="003F13F9"/>
    <w:rsid w:val="003F1A3E"/>
    <w:rsid w:val="003F2957"/>
    <w:rsid w:val="003F529B"/>
    <w:rsid w:val="003F57BF"/>
    <w:rsid w:val="00400190"/>
    <w:rsid w:val="00404613"/>
    <w:rsid w:val="00406F3D"/>
    <w:rsid w:val="00407568"/>
    <w:rsid w:val="00413F08"/>
    <w:rsid w:val="00414343"/>
    <w:rsid w:val="00415065"/>
    <w:rsid w:val="00415A24"/>
    <w:rsid w:val="00416B25"/>
    <w:rsid w:val="00417F36"/>
    <w:rsid w:val="00425972"/>
    <w:rsid w:val="00430066"/>
    <w:rsid w:val="004327C1"/>
    <w:rsid w:val="00432EF3"/>
    <w:rsid w:val="00433938"/>
    <w:rsid w:val="00435FC4"/>
    <w:rsid w:val="00437A98"/>
    <w:rsid w:val="00443CDF"/>
    <w:rsid w:val="00452298"/>
    <w:rsid w:val="00453957"/>
    <w:rsid w:val="00466215"/>
    <w:rsid w:val="00473728"/>
    <w:rsid w:val="00473C42"/>
    <w:rsid w:val="004817DC"/>
    <w:rsid w:val="00481AD1"/>
    <w:rsid w:val="004847A2"/>
    <w:rsid w:val="004870AB"/>
    <w:rsid w:val="00494130"/>
    <w:rsid w:val="00494B6F"/>
    <w:rsid w:val="00494F93"/>
    <w:rsid w:val="004A54AD"/>
    <w:rsid w:val="004B0DA4"/>
    <w:rsid w:val="004B4E45"/>
    <w:rsid w:val="004C376D"/>
    <w:rsid w:val="004C58DB"/>
    <w:rsid w:val="004D3DE2"/>
    <w:rsid w:val="004D4944"/>
    <w:rsid w:val="004E06D7"/>
    <w:rsid w:val="004E3B54"/>
    <w:rsid w:val="004E5AD8"/>
    <w:rsid w:val="004F2DCB"/>
    <w:rsid w:val="004F389A"/>
    <w:rsid w:val="004F51BB"/>
    <w:rsid w:val="004F66A2"/>
    <w:rsid w:val="005000A6"/>
    <w:rsid w:val="0050026B"/>
    <w:rsid w:val="005046FC"/>
    <w:rsid w:val="005052CF"/>
    <w:rsid w:val="0050603D"/>
    <w:rsid w:val="00512989"/>
    <w:rsid w:val="0051302F"/>
    <w:rsid w:val="00513EDC"/>
    <w:rsid w:val="005158C1"/>
    <w:rsid w:val="0052089D"/>
    <w:rsid w:val="0052268F"/>
    <w:rsid w:val="00527354"/>
    <w:rsid w:val="00537CC2"/>
    <w:rsid w:val="00543B01"/>
    <w:rsid w:val="005451F3"/>
    <w:rsid w:val="00547D74"/>
    <w:rsid w:val="00551755"/>
    <w:rsid w:val="00551A72"/>
    <w:rsid w:val="0055438D"/>
    <w:rsid w:val="00554DB9"/>
    <w:rsid w:val="005569B5"/>
    <w:rsid w:val="005609E2"/>
    <w:rsid w:val="005638BF"/>
    <w:rsid w:val="00565E92"/>
    <w:rsid w:val="0057086E"/>
    <w:rsid w:val="00570BFD"/>
    <w:rsid w:val="005850FA"/>
    <w:rsid w:val="00592413"/>
    <w:rsid w:val="005924E7"/>
    <w:rsid w:val="00595C59"/>
    <w:rsid w:val="0059698F"/>
    <w:rsid w:val="005A21E1"/>
    <w:rsid w:val="005B21C3"/>
    <w:rsid w:val="005B30E9"/>
    <w:rsid w:val="005C29C6"/>
    <w:rsid w:val="005C35B6"/>
    <w:rsid w:val="005C37A7"/>
    <w:rsid w:val="005C6C59"/>
    <w:rsid w:val="005C7B62"/>
    <w:rsid w:val="005D023E"/>
    <w:rsid w:val="005D0602"/>
    <w:rsid w:val="005D4DA8"/>
    <w:rsid w:val="005D7C2D"/>
    <w:rsid w:val="005E21A8"/>
    <w:rsid w:val="005E225D"/>
    <w:rsid w:val="005E32C8"/>
    <w:rsid w:val="005E6BFD"/>
    <w:rsid w:val="005F13D6"/>
    <w:rsid w:val="005F3C01"/>
    <w:rsid w:val="005F65C6"/>
    <w:rsid w:val="005F74B7"/>
    <w:rsid w:val="00602A59"/>
    <w:rsid w:val="00604106"/>
    <w:rsid w:val="0061222E"/>
    <w:rsid w:val="00617A1A"/>
    <w:rsid w:val="00625CB8"/>
    <w:rsid w:val="006343A4"/>
    <w:rsid w:val="0063507C"/>
    <w:rsid w:val="0064126D"/>
    <w:rsid w:val="00641416"/>
    <w:rsid w:val="006449D0"/>
    <w:rsid w:val="006456DC"/>
    <w:rsid w:val="006469A5"/>
    <w:rsid w:val="006500BB"/>
    <w:rsid w:val="00651A9F"/>
    <w:rsid w:val="0065351B"/>
    <w:rsid w:val="006537F8"/>
    <w:rsid w:val="00656FEE"/>
    <w:rsid w:val="006724DD"/>
    <w:rsid w:val="0067321D"/>
    <w:rsid w:val="006846A7"/>
    <w:rsid w:val="00687BAE"/>
    <w:rsid w:val="00694E02"/>
    <w:rsid w:val="006A1378"/>
    <w:rsid w:val="006A39C0"/>
    <w:rsid w:val="006A40C4"/>
    <w:rsid w:val="006B1C55"/>
    <w:rsid w:val="006B43A3"/>
    <w:rsid w:val="006B4647"/>
    <w:rsid w:val="006B61D3"/>
    <w:rsid w:val="006C316A"/>
    <w:rsid w:val="006D150A"/>
    <w:rsid w:val="006D6016"/>
    <w:rsid w:val="006E1146"/>
    <w:rsid w:val="006E46E3"/>
    <w:rsid w:val="006E5D3D"/>
    <w:rsid w:val="006F1121"/>
    <w:rsid w:val="006F1C40"/>
    <w:rsid w:val="007040F7"/>
    <w:rsid w:val="00710C1B"/>
    <w:rsid w:val="00710C73"/>
    <w:rsid w:val="007110BA"/>
    <w:rsid w:val="00712DD7"/>
    <w:rsid w:val="00723A93"/>
    <w:rsid w:val="00725F7E"/>
    <w:rsid w:val="007275E0"/>
    <w:rsid w:val="00732E1F"/>
    <w:rsid w:val="007340A7"/>
    <w:rsid w:val="00734F5E"/>
    <w:rsid w:val="00747DFA"/>
    <w:rsid w:val="00750DBB"/>
    <w:rsid w:val="007578D6"/>
    <w:rsid w:val="00757F1F"/>
    <w:rsid w:val="0076152F"/>
    <w:rsid w:val="00763800"/>
    <w:rsid w:val="0077156C"/>
    <w:rsid w:val="00771E2B"/>
    <w:rsid w:val="00775E8D"/>
    <w:rsid w:val="00777602"/>
    <w:rsid w:val="00780A31"/>
    <w:rsid w:val="00782C17"/>
    <w:rsid w:val="0078318D"/>
    <w:rsid w:val="007841F7"/>
    <w:rsid w:val="007846E4"/>
    <w:rsid w:val="00785279"/>
    <w:rsid w:val="007856D7"/>
    <w:rsid w:val="00790ADD"/>
    <w:rsid w:val="0079361E"/>
    <w:rsid w:val="007966D5"/>
    <w:rsid w:val="007A3160"/>
    <w:rsid w:val="007A34D0"/>
    <w:rsid w:val="007A69FE"/>
    <w:rsid w:val="007B1494"/>
    <w:rsid w:val="007B28EC"/>
    <w:rsid w:val="007B5BCB"/>
    <w:rsid w:val="007B6AA9"/>
    <w:rsid w:val="007C0529"/>
    <w:rsid w:val="007C5294"/>
    <w:rsid w:val="007C6D0F"/>
    <w:rsid w:val="007C7794"/>
    <w:rsid w:val="007D217F"/>
    <w:rsid w:val="007D2D2E"/>
    <w:rsid w:val="007D6466"/>
    <w:rsid w:val="007E5CA1"/>
    <w:rsid w:val="007E65DB"/>
    <w:rsid w:val="007F47F8"/>
    <w:rsid w:val="007F55D1"/>
    <w:rsid w:val="00802539"/>
    <w:rsid w:val="0080488F"/>
    <w:rsid w:val="0080544D"/>
    <w:rsid w:val="00805B55"/>
    <w:rsid w:val="00807DA8"/>
    <w:rsid w:val="0081003B"/>
    <w:rsid w:val="00813E37"/>
    <w:rsid w:val="008152E7"/>
    <w:rsid w:val="00816051"/>
    <w:rsid w:val="0081657C"/>
    <w:rsid w:val="00817152"/>
    <w:rsid w:val="00824F72"/>
    <w:rsid w:val="00832DB8"/>
    <w:rsid w:val="00833047"/>
    <w:rsid w:val="00844A04"/>
    <w:rsid w:val="00844BCE"/>
    <w:rsid w:val="00846C27"/>
    <w:rsid w:val="0086063E"/>
    <w:rsid w:val="00866F38"/>
    <w:rsid w:val="00870743"/>
    <w:rsid w:val="00874883"/>
    <w:rsid w:val="00880DEE"/>
    <w:rsid w:val="00882D29"/>
    <w:rsid w:val="00885E62"/>
    <w:rsid w:val="008862FE"/>
    <w:rsid w:val="0089059E"/>
    <w:rsid w:val="00891B5A"/>
    <w:rsid w:val="0089428E"/>
    <w:rsid w:val="008954C8"/>
    <w:rsid w:val="00895861"/>
    <w:rsid w:val="008A4F3D"/>
    <w:rsid w:val="008A58EF"/>
    <w:rsid w:val="008A6DE3"/>
    <w:rsid w:val="008A73D7"/>
    <w:rsid w:val="008B025D"/>
    <w:rsid w:val="008B1D7E"/>
    <w:rsid w:val="008B572C"/>
    <w:rsid w:val="008B69C3"/>
    <w:rsid w:val="008C7FC8"/>
    <w:rsid w:val="008D071D"/>
    <w:rsid w:val="008D1C8D"/>
    <w:rsid w:val="008E0B0D"/>
    <w:rsid w:val="008E1703"/>
    <w:rsid w:val="008E63C3"/>
    <w:rsid w:val="008F16FF"/>
    <w:rsid w:val="008F3F98"/>
    <w:rsid w:val="008F405A"/>
    <w:rsid w:val="008F7E58"/>
    <w:rsid w:val="0090430B"/>
    <w:rsid w:val="00911D0E"/>
    <w:rsid w:val="00931BBD"/>
    <w:rsid w:val="00936739"/>
    <w:rsid w:val="00946C4F"/>
    <w:rsid w:val="009472F3"/>
    <w:rsid w:val="00954D34"/>
    <w:rsid w:val="0095573C"/>
    <w:rsid w:val="00955A62"/>
    <w:rsid w:val="00955A68"/>
    <w:rsid w:val="0096481D"/>
    <w:rsid w:val="009649DD"/>
    <w:rsid w:val="009659BF"/>
    <w:rsid w:val="009729D0"/>
    <w:rsid w:val="00972D75"/>
    <w:rsid w:val="00974A19"/>
    <w:rsid w:val="0097705B"/>
    <w:rsid w:val="00992D7E"/>
    <w:rsid w:val="009A5C41"/>
    <w:rsid w:val="009B67B4"/>
    <w:rsid w:val="009B6FB0"/>
    <w:rsid w:val="009B74BD"/>
    <w:rsid w:val="009C04E6"/>
    <w:rsid w:val="009C0ED1"/>
    <w:rsid w:val="009C2DA8"/>
    <w:rsid w:val="009C2EC5"/>
    <w:rsid w:val="009C36F1"/>
    <w:rsid w:val="009C5B39"/>
    <w:rsid w:val="009D11C5"/>
    <w:rsid w:val="009D2236"/>
    <w:rsid w:val="009D62B4"/>
    <w:rsid w:val="009D78F9"/>
    <w:rsid w:val="009E03F7"/>
    <w:rsid w:val="009E0484"/>
    <w:rsid w:val="009E1F82"/>
    <w:rsid w:val="009E63EE"/>
    <w:rsid w:val="009E7048"/>
    <w:rsid w:val="009F4046"/>
    <w:rsid w:val="00A00D35"/>
    <w:rsid w:val="00A028E3"/>
    <w:rsid w:val="00A03BEA"/>
    <w:rsid w:val="00A10563"/>
    <w:rsid w:val="00A111DC"/>
    <w:rsid w:val="00A134D9"/>
    <w:rsid w:val="00A13B3B"/>
    <w:rsid w:val="00A1412F"/>
    <w:rsid w:val="00A16628"/>
    <w:rsid w:val="00A22D9C"/>
    <w:rsid w:val="00A24E3C"/>
    <w:rsid w:val="00A4608F"/>
    <w:rsid w:val="00A5040A"/>
    <w:rsid w:val="00A55A2F"/>
    <w:rsid w:val="00A5784E"/>
    <w:rsid w:val="00A60434"/>
    <w:rsid w:val="00A604CE"/>
    <w:rsid w:val="00A61494"/>
    <w:rsid w:val="00A67CF1"/>
    <w:rsid w:val="00A719C8"/>
    <w:rsid w:val="00A72387"/>
    <w:rsid w:val="00A76CA8"/>
    <w:rsid w:val="00A77C0B"/>
    <w:rsid w:val="00A77E97"/>
    <w:rsid w:val="00A81EBE"/>
    <w:rsid w:val="00A820A4"/>
    <w:rsid w:val="00A8258D"/>
    <w:rsid w:val="00A85E51"/>
    <w:rsid w:val="00A8798B"/>
    <w:rsid w:val="00A910BF"/>
    <w:rsid w:val="00A9686A"/>
    <w:rsid w:val="00A96C94"/>
    <w:rsid w:val="00AB0F25"/>
    <w:rsid w:val="00AB1517"/>
    <w:rsid w:val="00AC09D8"/>
    <w:rsid w:val="00AC0BE4"/>
    <w:rsid w:val="00AC4D04"/>
    <w:rsid w:val="00AD32BA"/>
    <w:rsid w:val="00AD5DD3"/>
    <w:rsid w:val="00AD67C2"/>
    <w:rsid w:val="00AD6C42"/>
    <w:rsid w:val="00AE172F"/>
    <w:rsid w:val="00AE29A3"/>
    <w:rsid w:val="00AE392A"/>
    <w:rsid w:val="00AE5DA3"/>
    <w:rsid w:val="00AF4F79"/>
    <w:rsid w:val="00AF78BF"/>
    <w:rsid w:val="00B055F8"/>
    <w:rsid w:val="00B076E0"/>
    <w:rsid w:val="00B1230F"/>
    <w:rsid w:val="00B14AC9"/>
    <w:rsid w:val="00B238F3"/>
    <w:rsid w:val="00B26C86"/>
    <w:rsid w:val="00B34423"/>
    <w:rsid w:val="00B3473C"/>
    <w:rsid w:val="00B44873"/>
    <w:rsid w:val="00B50C71"/>
    <w:rsid w:val="00B55828"/>
    <w:rsid w:val="00B670E6"/>
    <w:rsid w:val="00B716A9"/>
    <w:rsid w:val="00B72E6D"/>
    <w:rsid w:val="00B73B61"/>
    <w:rsid w:val="00B760B1"/>
    <w:rsid w:val="00B76514"/>
    <w:rsid w:val="00B80380"/>
    <w:rsid w:val="00B86738"/>
    <w:rsid w:val="00B91790"/>
    <w:rsid w:val="00B92309"/>
    <w:rsid w:val="00BA7D2F"/>
    <w:rsid w:val="00BB0C21"/>
    <w:rsid w:val="00BB696D"/>
    <w:rsid w:val="00BC28B3"/>
    <w:rsid w:val="00BC34DE"/>
    <w:rsid w:val="00BD001C"/>
    <w:rsid w:val="00BD2039"/>
    <w:rsid w:val="00BD5B5A"/>
    <w:rsid w:val="00BF13C6"/>
    <w:rsid w:val="00BF1417"/>
    <w:rsid w:val="00BF5C84"/>
    <w:rsid w:val="00BF6699"/>
    <w:rsid w:val="00C00F3E"/>
    <w:rsid w:val="00C037E8"/>
    <w:rsid w:val="00C20305"/>
    <w:rsid w:val="00C25469"/>
    <w:rsid w:val="00C3338D"/>
    <w:rsid w:val="00C34CFF"/>
    <w:rsid w:val="00C3514A"/>
    <w:rsid w:val="00C3688A"/>
    <w:rsid w:val="00C37683"/>
    <w:rsid w:val="00C40812"/>
    <w:rsid w:val="00C44625"/>
    <w:rsid w:val="00C45147"/>
    <w:rsid w:val="00C508A9"/>
    <w:rsid w:val="00C54D00"/>
    <w:rsid w:val="00C573CE"/>
    <w:rsid w:val="00C71461"/>
    <w:rsid w:val="00C845C5"/>
    <w:rsid w:val="00C8485A"/>
    <w:rsid w:val="00C86365"/>
    <w:rsid w:val="00C94470"/>
    <w:rsid w:val="00C95BAB"/>
    <w:rsid w:val="00C970D5"/>
    <w:rsid w:val="00CA5538"/>
    <w:rsid w:val="00CA6DFA"/>
    <w:rsid w:val="00CA7C26"/>
    <w:rsid w:val="00CB1585"/>
    <w:rsid w:val="00CC24CF"/>
    <w:rsid w:val="00CC51B6"/>
    <w:rsid w:val="00CC7383"/>
    <w:rsid w:val="00CC74AF"/>
    <w:rsid w:val="00CE0553"/>
    <w:rsid w:val="00CE11D4"/>
    <w:rsid w:val="00CE48DE"/>
    <w:rsid w:val="00CF228D"/>
    <w:rsid w:val="00CF3F3D"/>
    <w:rsid w:val="00CF43C5"/>
    <w:rsid w:val="00CF4718"/>
    <w:rsid w:val="00CF4C66"/>
    <w:rsid w:val="00CF7BD9"/>
    <w:rsid w:val="00D058F9"/>
    <w:rsid w:val="00D06D62"/>
    <w:rsid w:val="00D10DB4"/>
    <w:rsid w:val="00D130CF"/>
    <w:rsid w:val="00D16326"/>
    <w:rsid w:val="00D200ED"/>
    <w:rsid w:val="00D20CAA"/>
    <w:rsid w:val="00D215B2"/>
    <w:rsid w:val="00D24ED4"/>
    <w:rsid w:val="00D279CF"/>
    <w:rsid w:val="00D3222D"/>
    <w:rsid w:val="00D34BB5"/>
    <w:rsid w:val="00D51421"/>
    <w:rsid w:val="00D54971"/>
    <w:rsid w:val="00D54F9D"/>
    <w:rsid w:val="00D64E4D"/>
    <w:rsid w:val="00D655B8"/>
    <w:rsid w:val="00D73559"/>
    <w:rsid w:val="00D73C92"/>
    <w:rsid w:val="00D7700B"/>
    <w:rsid w:val="00D85D9D"/>
    <w:rsid w:val="00D90293"/>
    <w:rsid w:val="00D920BA"/>
    <w:rsid w:val="00D92241"/>
    <w:rsid w:val="00D940C3"/>
    <w:rsid w:val="00D95C78"/>
    <w:rsid w:val="00DA0F4A"/>
    <w:rsid w:val="00DA213A"/>
    <w:rsid w:val="00DA4F69"/>
    <w:rsid w:val="00DA61B0"/>
    <w:rsid w:val="00DA6C8B"/>
    <w:rsid w:val="00DB7495"/>
    <w:rsid w:val="00DC1723"/>
    <w:rsid w:val="00DC6209"/>
    <w:rsid w:val="00DC6A80"/>
    <w:rsid w:val="00DC78D9"/>
    <w:rsid w:val="00DD23E6"/>
    <w:rsid w:val="00DD29FD"/>
    <w:rsid w:val="00DD6B93"/>
    <w:rsid w:val="00DE0A52"/>
    <w:rsid w:val="00DE3FE9"/>
    <w:rsid w:val="00DF0C61"/>
    <w:rsid w:val="00E03A69"/>
    <w:rsid w:val="00E05316"/>
    <w:rsid w:val="00E05EF5"/>
    <w:rsid w:val="00E10A0B"/>
    <w:rsid w:val="00E11D6B"/>
    <w:rsid w:val="00E12678"/>
    <w:rsid w:val="00E14896"/>
    <w:rsid w:val="00E155F6"/>
    <w:rsid w:val="00E15B91"/>
    <w:rsid w:val="00E21444"/>
    <w:rsid w:val="00E44750"/>
    <w:rsid w:val="00E44F2D"/>
    <w:rsid w:val="00E452B8"/>
    <w:rsid w:val="00E454D3"/>
    <w:rsid w:val="00E55C9B"/>
    <w:rsid w:val="00E56E12"/>
    <w:rsid w:val="00E57BCB"/>
    <w:rsid w:val="00E63544"/>
    <w:rsid w:val="00E64712"/>
    <w:rsid w:val="00E67E98"/>
    <w:rsid w:val="00E70165"/>
    <w:rsid w:val="00E74A47"/>
    <w:rsid w:val="00E77569"/>
    <w:rsid w:val="00E82A95"/>
    <w:rsid w:val="00E846C9"/>
    <w:rsid w:val="00E86462"/>
    <w:rsid w:val="00E869E8"/>
    <w:rsid w:val="00E87F2E"/>
    <w:rsid w:val="00E9306E"/>
    <w:rsid w:val="00E93418"/>
    <w:rsid w:val="00E93652"/>
    <w:rsid w:val="00E949F3"/>
    <w:rsid w:val="00E97A16"/>
    <w:rsid w:val="00EA169B"/>
    <w:rsid w:val="00EA2F9C"/>
    <w:rsid w:val="00EA4B94"/>
    <w:rsid w:val="00EB26C8"/>
    <w:rsid w:val="00EB2717"/>
    <w:rsid w:val="00EB67DE"/>
    <w:rsid w:val="00EC236B"/>
    <w:rsid w:val="00EC2726"/>
    <w:rsid w:val="00EC315C"/>
    <w:rsid w:val="00EC32B9"/>
    <w:rsid w:val="00EC52F4"/>
    <w:rsid w:val="00ED2538"/>
    <w:rsid w:val="00ED2678"/>
    <w:rsid w:val="00ED7BE8"/>
    <w:rsid w:val="00EE1893"/>
    <w:rsid w:val="00EE2BB6"/>
    <w:rsid w:val="00EE6154"/>
    <w:rsid w:val="00EF0B1F"/>
    <w:rsid w:val="00EF0DDA"/>
    <w:rsid w:val="00EF398B"/>
    <w:rsid w:val="00EF6B3E"/>
    <w:rsid w:val="00F03252"/>
    <w:rsid w:val="00F04497"/>
    <w:rsid w:val="00F06ED5"/>
    <w:rsid w:val="00F14D9D"/>
    <w:rsid w:val="00F16E0B"/>
    <w:rsid w:val="00F23631"/>
    <w:rsid w:val="00F30070"/>
    <w:rsid w:val="00F35086"/>
    <w:rsid w:val="00F36AE5"/>
    <w:rsid w:val="00F43488"/>
    <w:rsid w:val="00F47EF3"/>
    <w:rsid w:val="00F516A6"/>
    <w:rsid w:val="00F51FCF"/>
    <w:rsid w:val="00F54443"/>
    <w:rsid w:val="00F54B3E"/>
    <w:rsid w:val="00F57870"/>
    <w:rsid w:val="00F6067B"/>
    <w:rsid w:val="00F627F9"/>
    <w:rsid w:val="00F63C03"/>
    <w:rsid w:val="00F6732D"/>
    <w:rsid w:val="00F755F7"/>
    <w:rsid w:val="00F76E5F"/>
    <w:rsid w:val="00F94FF2"/>
    <w:rsid w:val="00F96470"/>
    <w:rsid w:val="00F971E4"/>
    <w:rsid w:val="00FA11CE"/>
    <w:rsid w:val="00FA5556"/>
    <w:rsid w:val="00FA56EA"/>
    <w:rsid w:val="00FB03D0"/>
    <w:rsid w:val="00FB2472"/>
    <w:rsid w:val="00FB45FC"/>
    <w:rsid w:val="00FB6540"/>
    <w:rsid w:val="00FC4943"/>
    <w:rsid w:val="00FD2EDB"/>
    <w:rsid w:val="00FD4BF0"/>
    <w:rsid w:val="00FD71FC"/>
    <w:rsid w:val="00FE023B"/>
    <w:rsid w:val="00FE5E5D"/>
    <w:rsid w:val="00FE702C"/>
    <w:rsid w:val="00FF3CB1"/>
    <w:rsid w:val="00FF50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3B69F1"/>
  <w15:docId w15:val="{E12BB02C-4CD1-4618-ADFC-7362C2AD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58D"/>
    <w:rPr>
      <w:rFonts w:ascii="Segoe UI" w:hAnsi="Segoe UI" w:cs="Segoe UI"/>
      <w:sz w:val="18"/>
      <w:szCs w:val="18"/>
    </w:rPr>
  </w:style>
  <w:style w:type="paragraph" w:styleId="ListParagraph">
    <w:name w:val="List Paragraph"/>
    <w:basedOn w:val="Normal"/>
    <w:uiPriority w:val="34"/>
    <w:qFormat/>
    <w:rsid w:val="00A8258D"/>
    <w:pPr>
      <w:ind w:left="720"/>
      <w:contextualSpacing/>
    </w:pPr>
  </w:style>
  <w:style w:type="character" w:styleId="Strong">
    <w:name w:val="Strong"/>
    <w:basedOn w:val="DefaultParagraphFont"/>
    <w:uiPriority w:val="22"/>
    <w:qFormat/>
    <w:rsid w:val="00A8258D"/>
    <w:rPr>
      <w:b/>
      <w:bCs/>
    </w:rPr>
  </w:style>
  <w:style w:type="character" w:styleId="CommentReference">
    <w:name w:val="annotation reference"/>
    <w:basedOn w:val="DefaultParagraphFont"/>
    <w:uiPriority w:val="99"/>
    <w:semiHidden/>
    <w:unhideWhenUsed/>
    <w:rsid w:val="007A3160"/>
    <w:rPr>
      <w:sz w:val="16"/>
      <w:szCs w:val="16"/>
    </w:rPr>
  </w:style>
  <w:style w:type="paragraph" w:styleId="CommentText">
    <w:name w:val="annotation text"/>
    <w:basedOn w:val="Normal"/>
    <w:link w:val="CommentTextChar"/>
    <w:uiPriority w:val="99"/>
    <w:semiHidden/>
    <w:unhideWhenUsed/>
    <w:rsid w:val="007A3160"/>
    <w:rPr>
      <w:sz w:val="20"/>
      <w:szCs w:val="20"/>
    </w:rPr>
  </w:style>
  <w:style w:type="character" w:customStyle="1" w:styleId="CommentTextChar">
    <w:name w:val="Comment Text Char"/>
    <w:basedOn w:val="DefaultParagraphFont"/>
    <w:link w:val="CommentText"/>
    <w:uiPriority w:val="99"/>
    <w:semiHidden/>
    <w:rsid w:val="007A3160"/>
    <w:rPr>
      <w:sz w:val="20"/>
      <w:szCs w:val="20"/>
    </w:rPr>
  </w:style>
  <w:style w:type="paragraph" w:styleId="CommentSubject">
    <w:name w:val="annotation subject"/>
    <w:basedOn w:val="CommentText"/>
    <w:next w:val="CommentText"/>
    <w:link w:val="CommentSubjectChar"/>
    <w:uiPriority w:val="99"/>
    <w:semiHidden/>
    <w:unhideWhenUsed/>
    <w:rsid w:val="007A3160"/>
    <w:rPr>
      <w:b/>
      <w:bCs/>
    </w:rPr>
  </w:style>
  <w:style w:type="character" w:customStyle="1" w:styleId="CommentSubjectChar">
    <w:name w:val="Comment Subject Char"/>
    <w:basedOn w:val="CommentTextChar"/>
    <w:link w:val="CommentSubject"/>
    <w:uiPriority w:val="99"/>
    <w:semiHidden/>
    <w:rsid w:val="007A3160"/>
    <w:rPr>
      <w:b/>
      <w:bCs/>
      <w:sz w:val="20"/>
      <w:szCs w:val="20"/>
    </w:rPr>
  </w:style>
  <w:style w:type="paragraph" w:customStyle="1" w:styleId="Default">
    <w:name w:val="Default"/>
    <w:rsid w:val="00F6732D"/>
    <w:pPr>
      <w:autoSpaceDE w:val="0"/>
      <w:autoSpaceDN w:val="0"/>
      <w:adjustRightInd w:val="0"/>
    </w:pPr>
    <w:rPr>
      <w:rFonts w:cs="Times New Roman"/>
      <w:color w:val="000000"/>
      <w:szCs w:val="24"/>
    </w:rPr>
  </w:style>
  <w:style w:type="paragraph" w:styleId="Revision">
    <w:name w:val="Revision"/>
    <w:hidden/>
    <w:uiPriority w:val="99"/>
    <w:semiHidden/>
    <w:rsid w:val="007B1494"/>
  </w:style>
  <w:style w:type="paragraph" w:styleId="Header">
    <w:name w:val="header"/>
    <w:basedOn w:val="Normal"/>
    <w:link w:val="HeaderChar"/>
    <w:uiPriority w:val="99"/>
    <w:unhideWhenUsed/>
    <w:rsid w:val="00A22D9C"/>
    <w:pPr>
      <w:tabs>
        <w:tab w:val="center" w:pos="4153"/>
        <w:tab w:val="right" w:pos="8306"/>
      </w:tabs>
    </w:pPr>
  </w:style>
  <w:style w:type="character" w:customStyle="1" w:styleId="HeaderChar">
    <w:name w:val="Header Char"/>
    <w:basedOn w:val="DefaultParagraphFont"/>
    <w:link w:val="Header"/>
    <w:uiPriority w:val="99"/>
    <w:rsid w:val="00A22D9C"/>
  </w:style>
  <w:style w:type="paragraph" w:styleId="Footer">
    <w:name w:val="footer"/>
    <w:basedOn w:val="Normal"/>
    <w:link w:val="FooterChar"/>
    <w:uiPriority w:val="99"/>
    <w:unhideWhenUsed/>
    <w:rsid w:val="00A22D9C"/>
    <w:pPr>
      <w:tabs>
        <w:tab w:val="center" w:pos="4153"/>
        <w:tab w:val="right" w:pos="8306"/>
      </w:tabs>
    </w:pPr>
  </w:style>
  <w:style w:type="character" w:customStyle="1" w:styleId="FooterChar">
    <w:name w:val="Footer Char"/>
    <w:basedOn w:val="DefaultParagraphFont"/>
    <w:link w:val="Footer"/>
    <w:uiPriority w:val="99"/>
    <w:rsid w:val="00A22D9C"/>
  </w:style>
  <w:style w:type="character" w:styleId="Hyperlink">
    <w:name w:val="Hyperlink"/>
    <w:basedOn w:val="DefaultParagraphFont"/>
    <w:uiPriority w:val="99"/>
    <w:unhideWhenUsed/>
    <w:rsid w:val="002E73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85162">
      <w:bodyDiv w:val="1"/>
      <w:marLeft w:val="0"/>
      <w:marRight w:val="0"/>
      <w:marTop w:val="0"/>
      <w:marBottom w:val="0"/>
      <w:divBdr>
        <w:top w:val="none" w:sz="0" w:space="0" w:color="auto"/>
        <w:left w:val="none" w:sz="0" w:space="0" w:color="auto"/>
        <w:bottom w:val="none" w:sz="0" w:space="0" w:color="auto"/>
        <w:right w:val="none" w:sz="0" w:space="0" w:color="auto"/>
      </w:divBdr>
      <w:divsChild>
        <w:div w:id="221839435">
          <w:marLeft w:val="0"/>
          <w:marRight w:val="0"/>
          <w:marTop w:val="0"/>
          <w:marBottom w:val="0"/>
          <w:divBdr>
            <w:top w:val="none" w:sz="0" w:space="0" w:color="auto"/>
            <w:left w:val="none" w:sz="0" w:space="0" w:color="auto"/>
            <w:bottom w:val="none" w:sz="0" w:space="0" w:color="auto"/>
            <w:right w:val="none" w:sz="0" w:space="0" w:color="auto"/>
          </w:divBdr>
          <w:divsChild>
            <w:div w:id="140852055">
              <w:marLeft w:val="0"/>
              <w:marRight w:val="0"/>
              <w:marTop w:val="0"/>
              <w:marBottom w:val="0"/>
              <w:divBdr>
                <w:top w:val="none" w:sz="0" w:space="0" w:color="auto"/>
                <w:left w:val="none" w:sz="0" w:space="0" w:color="auto"/>
                <w:bottom w:val="none" w:sz="0" w:space="0" w:color="auto"/>
                <w:right w:val="none" w:sz="0" w:space="0" w:color="auto"/>
              </w:divBdr>
              <w:divsChild>
                <w:div w:id="1474641537">
                  <w:marLeft w:val="0"/>
                  <w:marRight w:val="0"/>
                  <w:marTop w:val="0"/>
                  <w:marBottom w:val="0"/>
                  <w:divBdr>
                    <w:top w:val="none" w:sz="0" w:space="0" w:color="auto"/>
                    <w:left w:val="none" w:sz="0" w:space="0" w:color="auto"/>
                    <w:bottom w:val="none" w:sz="0" w:space="0" w:color="auto"/>
                    <w:right w:val="none" w:sz="0" w:space="0" w:color="auto"/>
                  </w:divBdr>
                  <w:divsChild>
                    <w:div w:id="26223981">
                      <w:marLeft w:val="0"/>
                      <w:marRight w:val="0"/>
                      <w:marTop w:val="0"/>
                      <w:marBottom w:val="0"/>
                      <w:divBdr>
                        <w:top w:val="none" w:sz="0" w:space="0" w:color="auto"/>
                        <w:left w:val="none" w:sz="0" w:space="0" w:color="auto"/>
                        <w:bottom w:val="none" w:sz="0" w:space="0" w:color="auto"/>
                        <w:right w:val="none" w:sz="0" w:space="0" w:color="auto"/>
                      </w:divBdr>
                      <w:divsChild>
                        <w:div w:id="1641298656">
                          <w:marLeft w:val="0"/>
                          <w:marRight w:val="0"/>
                          <w:marTop w:val="0"/>
                          <w:marBottom w:val="0"/>
                          <w:divBdr>
                            <w:top w:val="none" w:sz="0" w:space="0" w:color="auto"/>
                            <w:left w:val="none" w:sz="0" w:space="0" w:color="auto"/>
                            <w:bottom w:val="none" w:sz="0" w:space="0" w:color="auto"/>
                            <w:right w:val="none" w:sz="0" w:space="0" w:color="auto"/>
                          </w:divBdr>
                          <w:divsChild>
                            <w:div w:id="936595158">
                              <w:marLeft w:val="0"/>
                              <w:marRight w:val="0"/>
                              <w:marTop w:val="480"/>
                              <w:marBottom w:val="240"/>
                              <w:divBdr>
                                <w:top w:val="none" w:sz="0" w:space="0" w:color="auto"/>
                                <w:left w:val="none" w:sz="0" w:space="0" w:color="auto"/>
                                <w:bottom w:val="none" w:sz="0" w:space="0" w:color="auto"/>
                                <w:right w:val="none" w:sz="0" w:space="0" w:color="auto"/>
                              </w:divBdr>
                            </w:div>
                            <w:div w:id="2026861280">
                              <w:marLeft w:val="0"/>
                              <w:marRight w:val="0"/>
                              <w:marTop w:val="0"/>
                              <w:marBottom w:val="567"/>
                              <w:divBdr>
                                <w:top w:val="none" w:sz="0" w:space="0" w:color="auto"/>
                                <w:left w:val="none" w:sz="0" w:space="0" w:color="auto"/>
                                <w:bottom w:val="none" w:sz="0" w:space="0" w:color="auto"/>
                                <w:right w:val="none" w:sz="0" w:space="0" w:color="auto"/>
                              </w:divBdr>
                            </w:div>
                            <w:div w:id="452987020">
                              <w:marLeft w:val="0"/>
                              <w:marRight w:val="0"/>
                              <w:marTop w:val="0"/>
                              <w:marBottom w:val="567"/>
                              <w:divBdr>
                                <w:top w:val="none" w:sz="0" w:space="0" w:color="auto"/>
                                <w:left w:val="none" w:sz="0" w:space="0" w:color="auto"/>
                                <w:bottom w:val="none" w:sz="0" w:space="0" w:color="auto"/>
                                <w:right w:val="none" w:sz="0" w:space="0" w:color="auto"/>
                              </w:divBdr>
                            </w:div>
                            <w:div w:id="1533609379">
                              <w:marLeft w:val="0"/>
                              <w:marRight w:val="0"/>
                              <w:marTop w:val="400"/>
                              <w:marBottom w:val="0"/>
                              <w:divBdr>
                                <w:top w:val="none" w:sz="0" w:space="0" w:color="auto"/>
                                <w:left w:val="none" w:sz="0" w:space="0" w:color="auto"/>
                                <w:bottom w:val="none" w:sz="0" w:space="0" w:color="auto"/>
                                <w:right w:val="none" w:sz="0" w:space="0" w:color="auto"/>
                              </w:divBdr>
                            </w:div>
                            <w:div w:id="69498856">
                              <w:marLeft w:val="0"/>
                              <w:marRight w:val="0"/>
                              <w:marTop w:val="0"/>
                              <w:marBottom w:val="0"/>
                              <w:divBdr>
                                <w:top w:val="none" w:sz="0" w:space="0" w:color="auto"/>
                                <w:left w:val="none" w:sz="0" w:space="0" w:color="auto"/>
                                <w:bottom w:val="none" w:sz="0" w:space="0" w:color="auto"/>
                                <w:right w:val="none" w:sz="0" w:space="0" w:color="auto"/>
                              </w:divBdr>
                              <w:divsChild>
                                <w:div w:id="1056120554">
                                  <w:marLeft w:val="0"/>
                                  <w:marRight w:val="0"/>
                                  <w:marTop w:val="0"/>
                                  <w:marBottom w:val="0"/>
                                  <w:divBdr>
                                    <w:top w:val="none" w:sz="0" w:space="0" w:color="auto"/>
                                    <w:left w:val="none" w:sz="0" w:space="0" w:color="auto"/>
                                    <w:bottom w:val="none" w:sz="0" w:space="0" w:color="auto"/>
                                    <w:right w:val="none" w:sz="0" w:space="0" w:color="auto"/>
                                  </w:divBdr>
                                </w:div>
                              </w:divsChild>
                            </w:div>
                            <w:div w:id="1631089742">
                              <w:marLeft w:val="0"/>
                              <w:marRight w:val="0"/>
                              <w:marTop w:val="0"/>
                              <w:marBottom w:val="0"/>
                              <w:divBdr>
                                <w:top w:val="none" w:sz="0" w:space="0" w:color="auto"/>
                                <w:left w:val="none" w:sz="0" w:space="0" w:color="auto"/>
                                <w:bottom w:val="none" w:sz="0" w:space="0" w:color="auto"/>
                                <w:right w:val="none" w:sz="0" w:space="0" w:color="auto"/>
                              </w:divBdr>
                              <w:divsChild>
                                <w:div w:id="949627893">
                                  <w:marLeft w:val="0"/>
                                  <w:marRight w:val="0"/>
                                  <w:marTop w:val="0"/>
                                  <w:marBottom w:val="0"/>
                                  <w:divBdr>
                                    <w:top w:val="none" w:sz="0" w:space="0" w:color="auto"/>
                                    <w:left w:val="none" w:sz="0" w:space="0" w:color="auto"/>
                                    <w:bottom w:val="none" w:sz="0" w:space="0" w:color="auto"/>
                                    <w:right w:val="none" w:sz="0" w:space="0" w:color="auto"/>
                                  </w:divBdr>
                                </w:div>
                              </w:divsChild>
                            </w:div>
                            <w:div w:id="2130859795">
                              <w:marLeft w:val="0"/>
                              <w:marRight w:val="0"/>
                              <w:marTop w:val="400"/>
                              <w:marBottom w:val="0"/>
                              <w:divBdr>
                                <w:top w:val="none" w:sz="0" w:space="0" w:color="auto"/>
                                <w:left w:val="none" w:sz="0" w:space="0" w:color="auto"/>
                                <w:bottom w:val="none" w:sz="0" w:space="0" w:color="auto"/>
                                <w:right w:val="none" w:sz="0" w:space="0" w:color="auto"/>
                              </w:divBdr>
                            </w:div>
                            <w:div w:id="792096308">
                              <w:marLeft w:val="0"/>
                              <w:marRight w:val="0"/>
                              <w:marTop w:val="0"/>
                              <w:marBottom w:val="0"/>
                              <w:divBdr>
                                <w:top w:val="none" w:sz="0" w:space="0" w:color="auto"/>
                                <w:left w:val="none" w:sz="0" w:space="0" w:color="auto"/>
                                <w:bottom w:val="none" w:sz="0" w:space="0" w:color="auto"/>
                                <w:right w:val="none" w:sz="0" w:space="0" w:color="auto"/>
                              </w:divBdr>
                              <w:divsChild>
                                <w:div w:id="122120504">
                                  <w:marLeft w:val="0"/>
                                  <w:marRight w:val="0"/>
                                  <w:marTop w:val="0"/>
                                  <w:marBottom w:val="0"/>
                                  <w:divBdr>
                                    <w:top w:val="none" w:sz="0" w:space="0" w:color="auto"/>
                                    <w:left w:val="none" w:sz="0" w:space="0" w:color="auto"/>
                                    <w:bottom w:val="none" w:sz="0" w:space="0" w:color="auto"/>
                                    <w:right w:val="none" w:sz="0" w:space="0" w:color="auto"/>
                                  </w:divBdr>
                                </w:div>
                              </w:divsChild>
                            </w:div>
                            <w:div w:id="1895116942">
                              <w:marLeft w:val="0"/>
                              <w:marRight w:val="0"/>
                              <w:marTop w:val="0"/>
                              <w:marBottom w:val="0"/>
                              <w:divBdr>
                                <w:top w:val="none" w:sz="0" w:space="0" w:color="auto"/>
                                <w:left w:val="none" w:sz="0" w:space="0" w:color="auto"/>
                                <w:bottom w:val="none" w:sz="0" w:space="0" w:color="auto"/>
                                <w:right w:val="none" w:sz="0" w:space="0" w:color="auto"/>
                              </w:divBdr>
                              <w:divsChild>
                                <w:div w:id="2030330893">
                                  <w:marLeft w:val="0"/>
                                  <w:marRight w:val="0"/>
                                  <w:marTop w:val="0"/>
                                  <w:marBottom w:val="0"/>
                                  <w:divBdr>
                                    <w:top w:val="none" w:sz="0" w:space="0" w:color="auto"/>
                                    <w:left w:val="none" w:sz="0" w:space="0" w:color="auto"/>
                                    <w:bottom w:val="none" w:sz="0" w:space="0" w:color="auto"/>
                                    <w:right w:val="none" w:sz="0" w:space="0" w:color="auto"/>
                                  </w:divBdr>
                                </w:div>
                              </w:divsChild>
                            </w:div>
                            <w:div w:id="1752237732">
                              <w:marLeft w:val="0"/>
                              <w:marRight w:val="0"/>
                              <w:marTop w:val="0"/>
                              <w:marBottom w:val="0"/>
                              <w:divBdr>
                                <w:top w:val="none" w:sz="0" w:space="0" w:color="auto"/>
                                <w:left w:val="none" w:sz="0" w:space="0" w:color="auto"/>
                                <w:bottom w:val="none" w:sz="0" w:space="0" w:color="auto"/>
                                <w:right w:val="none" w:sz="0" w:space="0" w:color="auto"/>
                              </w:divBdr>
                              <w:divsChild>
                                <w:div w:id="1114205394">
                                  <w:marLeft w:val="0"/>
                                  <w:marRight w:val="0"/>
                                  <w:marTop w:val="0"/>
                                  <w:marBottom w:val="0"/>
                                  <w:divBdr>
                                    <w:top w:val="none" w:sz="0" w:space="0" w:color="auto"/>
                                    <w:left w:val="none" w:sz="0" w:space="0" w:color="auto"/>
                                    <w:bottom w:val="none" w:sz="0" w:space="0" w:color="auto"/>
                                    <w:right w:val="none" w:sz="0" w:space="0" w:color="auto"/>
                                  </w:divBdr>
                                </w:div>
                              </w:divsChild>
                            </w:div>
                            <w:div w:id="547842527">
                              <w:marLeft w:val="0"/>
                              <w:marRight w:val="0"/>
                              <w:marTop w:val="0"/>
                              <w:marBottom w:val="0"/>
                              <w:divBdr>
                                <w:top w:val="none" w:sz="0" w:space="0" w:color="auto"/>
                                <w:left w:val="none" w:sz="0" w:space="0" w:color="auto"/>
                                <w:bottom w:val="none" w:sz="0" w:space="0" w:color="auto"/>
                                <w:right w:val="none" w:sz="0" w:space="0" w:color="auto"/>
                              </w:divBdr>
                              <w:divsChild>
                                <w:div w:id="1073624379">
                                  <w:marLeft w:val="0"/>
                                  <w:marRight w:val="0"/>
                                  <w:marTop w:val="0"/>
                                  <w:marBottom w:val="0"/>
                                  <w:divBdr>
                                    <w:top w:val="none" w:sz="0" w:space="0" w:color="auto"/>
                                    <w:left w:val="none" w:sz="0" w:space="0" w:color="auto"/>
                                    <w:bottom w:val="none" w:sz="0" w:space="0" w:color="auto"/>
                                    <w:right w:val="none" w:sz="0" w:space="0" w:color="auto"/>
                                  </w:divBdr>
                                </w:div>
                              </w:divsChild>
                            </w:div>
                            <w:div w:id="112293543">
                              <w:marLeft w:val="0"/>
                              <w:marRight w:val="0"/>
                              <w:marTop w:val="0"/>
                              <w:marBottom w:val="0"/>
                              <w:divBdr>
                                <w:top w:val="none" w:sz="0" w:space="0" w:color="auto"/>
                                <w:left w:val="none" w:sz="0" w:space="0" w:color="auto"/>
                                <w:bottom w:val="none" w:sz="0" w:space="0" w:color="auto"/>
                                <w:right w:val="none" w:sz="0" w:space="0" w:color="auto"/>
                              </w:divBdr>
                              <w:divsChild>
                                <w:div w:id="693380929">
                                  <w:marLeft w:val="0"/>
                                  <w:marRight w:val="0"/>
                                  <w:marTop w:val="0"/>
                                  <w:marBottom w:val="0"/>
                                  <w:divBdr>
                                    <w:top w:val="none" w:sz="0" w:space="0" w:color="auto"/>
                                    <w:left w:val="none" w:sz="0" w:space="0" w:color="auto"/>
                                    <w:bottom w:val="none" w:sz="0" w:space="0" w:color="auto"/>
                                    <w:right w:val="none" w:sz="0" w:space="0" w:color="auto"/>
                                  </w:divBdr>
                                </w:div>
                              </w:divsChild>
                            </w:div>
                            <w:div w:id="1839885948">
                              <w:marLeft w:val="0"/>
                              <w:marRight w:val="0"/>
                              <w:marTop w:val="0"/>
                              <w:marBottom w:val="0"/>
                              <w:divBdr>
                                <w:top w:val="none" w:sz="0" w:space="0" w:color="auto"/>
                                <w:left w:val="none" w:sz="0" w:space="0" w:color="auto"/>
                                <w:bottom w:val="none" w:sz="0" w:space="0" w:color="auto"/>
                                <w:right w:val="none" w:sz="0" w:space="0" w:color="auto"/>
                              </w:divBdr>
                              <w:divsChild>
                                <w:div w:id="525098147">
                                  <w:marLeft w:val="0"/>
                                  <w:marRight w:val="0"/>
                                  <w:marTop w:val="0"/>
                                  <w:marBottom w:val="0"/>
                                  <w:divBdr>
                                    <w:top w:val="none" w:sz="0" w:space="0" w:color="auto"/>
                                    <w:left w:val="none" w:sz="0" w:space="0" w:color="auto"/>
                                    <w:bottom w:val="none" w:sz="0" w:space="0" w:color="auto"/>
                                    <w:right w:val="none" w:sz="0" w:space="0" w:color="auto"/>
                                  </w:divBdr>
                                </w:div>
                              </w:divsChild>
                            </w:div>
                            <w:div w:id="317157023">
                              <w:marLeft w:val="0"/>
                              <w:marRight w:val="0"/>
                              <w:marTop w:val="0"/>
                              <w:marBottom w:val="0"/>
                              <w:divBdr>
                                <w:top w:val="none" w:sz="0" w:space="0" w:color="auto"/>
                                <w:left w:val="none" w:sz="0" w:space="0" w:color="auto"/>
                                <w:bottom w:val="none" w:sz="0" w:space="0" w:color="auto"/>
                                <w:right w:val="none" w:sz="0" w:space="0" w:color="auto"/>
                              </w:divBdr>
                              <w:divsChild>
                                <w:div w:id="1128282403">
                                  <w:marLeft w:val="0"/>
                                  <w:marRight w:val="0"/>
                                  <w:marTop w:val="0"/>
                                  <w:marBottom w:val="0"/>
                                  <w:divBdr>
                                    <w:top w:val="none" w:sz="0" w:space="0" w:color="auto"/>
                                    <w:left w:val="none" w:sz="0" w:space="0" w:color="auto"/>
                                    <w:bottom w:val="none" w:sz="0" w:space="0" w:color="auto"/>
                                    <w:right w:val="none" w:sz="0" w:space="0" w:color="auto"/>
                                  </w:divBdr>
                                </w:div>
                              </w:divsChild>
                            </w:div>
                            <w:div w:id="514344243">
                              <w:marLeft w:val="0"/>
                              <w:marRight w:val="0"/>
                              <w:marTop w:val="0"/>
                              <w:marBottom w:val="0"/>
                              <w:divBdr>
                                <w:top w:val="none" w:sz="0" w:space="0" w:color="auto"/>
                                <w:left w:val="none" w:sz="0" w:space="0" w:color="auto"/>
                                <w:bottom w:val="none" w:sz="0" w:space="0" w:color="auto"/>
                                <w:right w:val="none" w:sz="0" w:space="0" w:color="auto"/>
                              </w:divBdr>
                              <w:divsChild>
                                <w:div w:id="2138448702">
                                  <w:marLeft w:val="0"/>
                                  <w:marRight w:val="0"/>
                                  <w:marTop w:val="0"/>
                                  <w:marBottom w:val="0"/>
                                  <w:divBdr>
                                    <w:top w:val="none" w:sz="0" w:space="0" w:color="auto"/>
                                    <w:left w:val="none" w:sz="0" w:space="0" w:color="auto"/>
                                    <w:bottom w:val="none" w:sz="0" w:space="0" w:color="auto"/>
                                    <w:right w:val="none" w:sz="0" w:space="0" w:color="auto"/>
                                  </w:divBdr>
                                </w:div>
                              </w:divsChild>
                            </w:div>
                            <w:div w:id="1898011435">
                              <w:marLeft w:val="0"/>
                              <w:marRight w:val="0"/>
                              <w:marTop w:val="0"/>
                              <w:marBottom w:val="0"/>
                              <w:divBdr>
                                <w:top w:val="none" w:sz="0" w:space="0" w:color="auto"/>
                                <w:left w:val="none" w:sz="0" w:space="0" w:color="auto"/>
                                <w:bottom w:val="none" w:sz="0" w:space="0" w:color="auto"/>
                                <w:right w:val="none" w:sz="0" w:space="0" w:color="auto"/>
                              </w:divBdr>
                              <w:divsChild>
                                <w:div w:id="1105543469">
                                  <w:marLeft w:val="0"/>
                                  <w:marRight w:val="0"/>
                                  <w:marTop w:val="0"/>
                                  <w:marBottom w:val="0"/>
                                  <w:divBdr>
                                    <w:top w:val="none" w:sz="0" w:space="0" w:color="auto"/>
                                    <w:left w:val="none" w:sz="0" w:space="0" w:color="auto"/>
                                    <w:bottom w:val="none" w:sz="0" w:space="0" w:color="auto"/>
                                    <w:right w:val="none" w:sz="0" w:space="0" w:color="auto"/>
                                  </w:divBdr>
                                </w:div>
                              </w:divsChild>
                            </w:div>
                            <w:div w:id="1809981061">
                              <w:marLeft w:val="0"/>
                              <w:marRight w:val="0"/>
                              <w:marTop w:val="0"/>
                              <w:marBottom w:val="0"/>
                              <w:divBdr>
                                <w:top w:val="none" w:sz="0" w:space="0" w:color="auto"/>
                                <w:left w:val="none" w:sz="0" w:space="0" w:color="auto"/>
                                <w:bottom w:val="none" w:sz="0" w:space="0" w:color="auto"/>
                                <w:right w:val="none" w:sz="0" w:space="0" w:color="auto"/>
                              </w:divBdr>
                              <w:divsChild>
                                <w:div w:id="818351621">
                                  <w:marLeft w:val="0"/>
                                  <w:marRight w:val="0"/>
                                  <w:marTop w:val="0"/>
                                  <w:marBottom w:val="0"/>
                                  <w:divBdr>
                                    <w:top w:val="none" w:sz="0" w:space="0" w:color="auto"/>
                                    <w:left w:val="none" w:sz="0" w:space="0" w:color="auto"/>
                                    <w:bottom w:val="none" w:sz="0" w:space="0" w:color="auto"/>
                                    <w:right w:val="none" w:sz="0" w:space="0" w:color="auto"/>
                                  </w:divBdr>
                                </w:div>
                              </w:divsChild>
                            </w:div>
                            <w:div w:id="439955682">
                              <w:marLeft w:val="0"/>
                              <w:marRight w:val="0"/>
                              <w:marTop w:val="0"/>
                              <w:marBottom w:val="0"/>
                              <w:divBdr>
                                <w:top w:val="none" w:sz="0" w:space="0" w:color="auto"/>
                                <w:left w:val="none" w:sz="0" w:space="0" w:color="auto"/>
                                <w:bottom w:val="none" w:sz="0" w:space="0" w:color="auto"/>
                                <w:right w:val="none" w:sz="0" w:space="0" w:color="auto"/>
                              </w:divBdr>
                              <w:divsChild>
                                <w:div w:id="1589734572">
                                  <w:marLeft w:val="0"/>
                                  <w:marRight w:val="0"/>
                                  <w:marTop w:val="0"/>
                                  <w:marBottom w:val="0"/>
                                  <w:divBdr>
                                    <w:top w:val="none" w:sz="0" w:space="0" w:color="auto"/>
                                    <w:left w:val="none" w:sz="0" w:space="0" w:color="auto"/>
                                    <w:bottom w:val="none" w:sz="0" w:space="0" w:color="auto"/>
                                    <w:right w:val="none" w:sz="0" w:space="0" w:color="auto"/>
                                  </w:divBdr>
                                </w:div>
                              </w:divsChild>
                            </w:div>
                            <w:div w:id="820657778">
                              <w:marLeft w:val="0"/>
                              <w:marRight w:val="0"/>
                              <w:marTop w:val="0"/>
                              <w:marBottom w:val="0"/>
                              <w:divBdr>
                                <w:top w:val="none" w:sz="0" w:space="0" w:color="auto"/>
                                <w:left w:val="none" w:sz="0" w:space="0" w:color="auto"/>
                                <w:bottom w:val="none" w:sz="0" w:space="0" w:color="auto"/>
                                <w:right w:val="none" w:sz="0" w:space="0" w:color="auto"/>
                              </w:divBdr>
                              <w:divsChild>
                                <w:div w:id="2006586524">
                                  <w:marLeft w:val="0"/>
                                  <w:marRight w:val="0"/>
                                  <w:marTop w:val="0"/>
                                  <w:marBottom w:val="0"/>
                                  <w:divBdr>
                                    <w:top w:val="none" w:sz="0" w:space="0" w:color="auto"/>
                                    <w:left w:val="none" w:sz="0" w:space="0" w:color="auto"/>
                                    <w:bottom w:val="none" w:sz="0" w:space="0" w:color="auto"/>
                                    <w:right w:val="none" w:sz="0" w:space="0" w:color="auto"/>
                                  </w:divBdr>
                                </w:div>
                              </w:divsChild>
                            </w:div>
                            <w:div w:id="1545828224">
                              <w:marLeft w:val="0"/>
                              <w:marRight w:val="0"/>
                              <w:marTop w:val="0"/>
                              <w:marBottom w:val="0"/>
                              <w:divBdr>
                                <w:top w:val="none" w:sz="0" w:space="0" w:color="auto"/>
                                <w:left w:val="none" w:sz="0" w:space="0" w:color="auto"/>
                                <w:bottom w:val="none" w:sz="0" w:space="0" w:color="auto"/>
                                <w:right w:val="none" w:sz="0" w:space="0" w:color="auto"/>
                              </w:divBdr>
                              <w:divsChild>
                                <w:div w:id="1115827559">
                                  <w:marLeft w:val="0"/>
                                  <w:marRight w:val="0"/>
                                  <w:marTop w:val="0"/>
                                  <w:marBottom w:val="0"/>
                                  <w:divBdr>
                                    <w:top w:val="none" w:sz="0" w:space="0" w:color="auto"/>
                                    <w:left w:val="none" w:sz="0" w:space="0" w:color="auto"/>
                                    <w:bottom w:val="none" w:sz="0" w:space="0" w:color="auto"/>
                                    <w:right w:val="none" w:sz="0" w:space="0" w:color="auto"/>
                                  </w:divBdr>
                                </w:div>
                              </w:divsChild>
                            </w:div>
                            <w:div w:id="442187484">
                              <w:marLeft w:val="0"/>
                              <w:marRight w:val="0"/>
                              <w:marTop w:val="400"/>
                              <w:marBottom w:val="0"/>
                              <w:divBdr>
                                <w:top w:val="none" w:sz="0" w:space="0" w:color="auto"/>
                                <w:left w:val="none" w:sz="0" w:space="0" w:color="auto"/>
                                <w:bottom w:val="none" w:sz="0" w:space="0" w:color="auto"/>
                                <w:right w:val="none" w:sz="0" w:space="0" w:color="auto"/>
                              </w:divBdr>
                            </w:div>
                            <w:div w:id="1952123397">
                              <w:marLeft w:val="0"/>
                              <w:marRight w:val="0"/>
                              <w:marTop w:val="0"/>
                              <w:marBottom w:val="0"/>
                              <w:divBdr>
                                <w:top w:val="none" w:sz="0" w:space="0" w:color="auto"/>
                                <w:left w:val="none" w:sz="0" w:space="0" w:color="auto"/>
                                <w:bottom w:val="none" w:sz="0" w:space="0" w:color="auto"/>
                                <w:right w:val="none" w:sz="0" w:space="0" w:color="auto"/>
                              </w:divBdr>
                              <w:divsChild>
                                <w:div w:id="221868853">
                                  <w:marLeft w:val="0"/>
                                  <w:marRight w:val="0"/>
                                  <w:marTop w:val="0"/>
                                  <w:marBottom w:val="0"/>
                                  <w:divBdr>
                                    <w:top w:val="none" w:sz="0" w:space="0" w:color="auto"/>
                                    <w:left w:val="none" w:sz="0" w:space="0" w:color="auto"/>
                                    <w:bottom w:val="none" w:sz="0" w:space="0" w:color="auto"/>
                                    <w:right w:val="none" w:sz="0" w:space="0" w:color="auto"/>
                                  </w:divBdr>
                                </w:div>
                              </w:divsChild>
                            </w:div>
                            <w:div w:id="881282387">
                              <w:marLeft w:val="0"/>
                              <w:marRight w:val="0"/>
                              <w:marTop w:val="0"/>
                              <w:marBottom w:val="0"/>
                              <w:divBdr>
                                <w:top w:val="none" w:sz="0" w:space="0" w:color="auto"/>
                                <w:left w:val="none" w:sz="0" w:space="0" w:color="auto"/>
                                <w:bottom w:val="none" w:sz="0" w:space="0" w:color="auto"/>
                                <w:right w:val="none" w:sz="0" w:space="0" w:color="auto"/>
                              </w:divBdr>
                              <w:divsChild>
                                <w:div w:id="1642152686">
                                  <w:marLeft w:val="0"/>
                                  <w:marRight w:val="0"/>
                                  <w:marTop w:val="0"/>
                                  <w:marBottom w:val="0"/>
                                  <w:divBdr>
                                    <w:top w:val="none" w:sz="0" w:space="0" w:color="auto"/>
                                    <w:left w:val="none" w:sz="0" w:space="0" w:color="auto"/>
                                    <w:bottom w:val="none" w:sz="0" w:space="0" w:color="auto"/>
                                    <w:right w:val="none" w:sz="0" w:space="0" w:color="auto"/>
                                  </w:divBdr>
                                </w:div>
                              </w:divsChild>
                            </w:div>
                            <w:div w:id="242496386">
                              <w:marLeft w:val="0"/>
                              <w:marRight w:val="0"/>
                              <w:marTop w:val="0"/>
                              <w:marBottom w:val="0"/>
                              <w:divBdr>
                                <w:top w:val="none" w:sz="0" w:space="0" w:color="auto"/>
                                <w:left w:val="none" w:sz="0" w:space="0" w:color="auto"/>
                                <w:bottom w:val="none" w:sz="0" w:space="0" w:color="auto"/>
                                <w:right w:val="none" w:sz="0" w:space="0" w:color="auto"/>
                              </w:divBdr>
                              <w:divsChild>
                                <w:div w:id="390036549">
                                  <w:marLeft w:val="0"/>
                                  <w:marRight w:val="0"/>
                                  <w:marTop w:val="0"/>
                                  <w:marBottom w:val="0"/>
                                  <w:divBdr>
                                    <w:top w:val="none" w:sz="0" w:space="0" w:color="auto"/>
                                    <w:left w:val="none" w:sz="0" w:space="0" w:color="auto"/>
                                    <w:bottom w:val="none" w:sz="0" w:space="0" w:color="auto"/>
                                    <w:right w:val="none" w:sz="0" w:space="0" w:color="auto"/>
                                  </w:divBdr>
                                </w:div>
                              </w:divsChild>
                            </w:div>
                            <w:div w:id="492531854">
                              <w:marLeft w:val="0"/>
                              <w:marRight w:val="0"/>
                              <w:marTop w:val="0"/>
                              <w:marBottom w:val="0"/>
                              <w:divBdr>
                                <w:top w:val="none" w:sz="0" w:space="0" w:color="auto"/>
                                <w:left w:val="none" w:sz="0" w:space="0" w:color="auto"/>
                                <w:bottom w:val="none" w:sz="0" w:space="0" w:color="auto"/>
                                <w:right w:val="none" w:sz="0" w:space="0" w:color="auto"/>
                              </w:divBdr>
                              <w:divsChild>
                                <w:div w:id="360403758">
                                  <w:marLeft w:val="0"/>
                                  <w:marRight w:val="0"/>
                                  <w:marTop w:val="0"/>
                                  <w:marBottom w:val="0"/>
                                  <w:divBdr>
                                    <w:top w:val="none" w:sz="0" w:space="0" w:color="auto"/>
                                    <w:left w:val="none" w:sz="0" w:space="0" w:color="auto"/>
                                    <w:bottom w:val="none" w:sz="0" w:space="0" w:color="auto"/>
                                    <w:right w:val="none" w:sz="0" w:space="0" w:color="auto"/>
                                  </w:divBdr>
                                </w:div>
                              </w:divsChild>
                            </w:div>
                            <w:div w:id="1583568672">
                              <w:marLeft w:val="0"/>
                              <w:marRight w:val="0"/>
                              <w:marTop w:val="0"/>
                              <w:marBottom w:val="0"/>
                              <w:divBdr>
                                <w:top w:val="none" w:sz="0" w:space="0" w:color="auto"/>
                                <w:left w:val="none" w:sz="0" w:space="0" w:color="auto"/>
                                <w:bottom w:val="none" w:sz="0" w:space="0" w:color="auto"/>
                                <w:right w:val="none" w:sz="0" w:space="0" w:color="auto"/>
                              </w:divBdr>
                              <w:divsChild>
                                <w:div w:id="679428356">
                                  <w:marLeft w:val="0"/>
                                  <w:marRight w:val="0"/>
                                  <w:marTop w:val="0"/>
                                  <w:marBottom w:val="0"/>
                                  <w:divBdr>
                                    <w:top w:val="none" w:sz="0" w:space="0" w:color="auto"/>
                                    <w:left w:val="none" w:sz="0" w:space="0" w:color="auto"/>
                                    <w:bottom w:val="none" w:sz="0" w:space="0" w:color="auto"/>
                                    <w:right w:val="none" w:sz="0" w:space="0" w:color="auto"/>
                                  </w:divBdr>
                                </w:div>
                              </w:divsChild>
                            </w:div>
                            <w:div w:id="652220824">
                              <w:marLeft w:val="0"/>
                              <w:marRight w:val="0"/>
                              <w:marTop w:val="0"/>
                              <w:marBottom w:val="0"/>
                              <w:divBdr>
                                <w:top w:val="none" w:sz="0" w:space="0" w:color="auto"/>
                                <w:left w:val="none" w:sz="0" w:space="0" w:color="auto"/>
                                <w:bottom w:val="none" w:sz="0" w:space="0" w:color="auto"/>
                                <w:right w:val="none" w:sz="0" w:space="0" w:color="auto"/>
                              </w:divBdr>
                              <w:divsChild>
                                <w:div w:id="363334838">
                                  <w:marLeft w:val="0"/>
                                  <w:marRight w:val="0"/>
                                  <w:marTop w:val="0"/>
                                  <w:marBottom w:val="0"/>
                                  <w:divBdr>
                                    <w:top w:val="none" w:sz="0" w:space="0" w:color="auto"/>
                                    <w:left w:val="none" w:sz="0" w:space="0" w:color="auto"/>
                                    <w:bottom w:val="none" w:sz="0" w:space="0" w:color="auto"/>
                                    <w:right w:val="none" w:sz="0" w:space="0" w:color="auto"/>
                                  </w:divBdr>
                                </w:div>
                              </w:divsChild>
                            </w:div>
                            <w:div w:id="2059430896">
                              <w:marLeft w:val="0"/>
                              <w:marRight w:val="0"/>
                              <w:marTop w:val="400"/>
                              <w:marBottom w:val="0"/>
                              <w:divBdr>
                                <w:top w:val="none" w:sz="0" w:space="0" w:color="auto"/>
                                <w:left w:val="none" w:sz="0" w:space="0" w:color="auto"/>
                                <w:bottom w:val="none" w:sz="0" w:space="0" w:color="auto"/>
                                <w:right w:val="none" w:sz="0" w:space="0" w:color="auto"/>
                              </w:divBdr>
                            </w:div>
                            <w:div w:id="1248227494">
                              <w:marLeft w:val="0"/>
                              <w:marRight w:val="0"/>
                              <w:marTop w:val="0"/>
                              <w:marBottom w:val="0"/>
                              <w:divBdr>
                                <w:top w:val="none" w:sz="0" w:space="0" w:color="auto"/>
                                <w:left w:val="none" w:sz="0" w:space="0" w:color="auto"/>
                                <w:bottom w:val="none" w:sz="0" w:space="0" w:color="auto"/>
                                <w:right w:val="none" w:sz="0" w:space="0" w:color="auto"/>
                              </w:divBdr>
                              <w:divsChild>
                                <w:div w:id="109715036">
                                  <w:marLeft w:val="0"/>
                                  <w:marRight w:val="0"/>
                                  <w:marTop w:val="0"/>
                                  <w:marBottom w:val="0"/>
                                  <w:divBdr>
                                    <w:top w:val="none" w:sz="0" w:space="0" w:color="auto"/>
                                    <w:left w:val="none" w:sz="0" w:space="0" w:color="auto"/>
                                    <w:bottom w:val="none" w:sz="0" w:space="0" w:color="auto"/>
                                    <w:right w:val="none" w:sz="0" w:space="0" w:color="auto"/>
                                  </w:divBdr>
                                </w:div>
                              </w:divsChild>
                            </w:div>
                            <w:div w:id="1613633633">
                              <w:marLeft w:val="0"/>
                              <w:marRight w:val="0"/>
                              <w:marTop w:val="0"/>
                              <w:marBottom w:val="0"/>
                              <w:divBdr>
                                <w:top w:val="none" w:sz="0" w:space="0" w:color="auto"/>
                                <w:left w:val="none" w:sz="0" w:space="0" w:color="auto"/>
                                <w:bottom w:val="none" w:sz="0" w:space="0" w:color="auto"/>
                                <w:right w:val="none" w:sz="0" w:space="0" w:color="auto"/>
                              </w:divBdr>
                              <w:divsChild>
                                <w:div w:id="1124885523">
                                  <w:marLeft w:val="0"/>
                                  <w:marRight w:val="0"/>
                                  <w:marTop w:val="0"/>
                                  <w:marBottom w:val="0"/>
                                  <w:divBdr>
                                    <w:top w:val="none" w:sz="0" w:space="0" w:color="auto"/>
                                    <w:left w:val="none" w:sz="0" w:space="0" w:color="auto"/>
                                    <w:bottom w:val="none" w:sz="0" w:space="0" w:color="auto"/>
                                    <w:right w:val="none" w:sz="0" w:space="0" w:color="auto"/>
                                  </w:divBdr>
                                </w:div>
                              </w:divsChild>
                            </w:div>
                            <w:div w:id="1003364578">
                              <w:marLeft w:val="0"/>
                              <w:marRight w:val="0"/>
                              <w:marTop w:val="0"/>
                              <w:marBottom w:val="0"/>
                              <w:divBdr>
                                <w:top w:val="none" w:sz="0" w:space="0" w:color="auto"/>
                                <w:left w:val="none" w:sz="0" w:space="0" w:color="auto"/>
                                <w:bottom w:val="none" w:sz="0" w:space="0" w:color="auto"/>
                                <w:right w:val="none" w:sz="0" w:space="0" w:color="auto"/>
                              </w:divBdr>
                              <w:divsChild>
                                <w:div w:id="1591818459">
                                  <w:marLeft w:val="0"/>
                                  <w:marRight w:val="0"/>
                                  <w:marTop w:val="0"/>
                                  <w:marBottom w:val="0"/>
                                  <w:divBdr>
                                    <w:top w:val="none" w:sz="0" w:space="0" w:color="auto"/>
                                    <w:left w:val="none" w:sz="0" w:space="0" w:color="auto"/>
                                    <w:bottom w:val="none" w:sz="0" w:space="0" w:color="auto"/>
                                    <w:right w:val="none" w:sz="0" w:space="0" w:color="auto"/>
                                  </w:divBdr>
                                </w:div>
                              </w:divsChild>
                            </w:div>
                            <w:div w:id="845560873">
                              <w:marLeft w:val="0"/>
                              <w:marRight w:val="0"/>
                              <w:marTop w:val="0"/>
                              <w:marBottom w:val="0"/>
                              <w:divBdr>
                                <w:top w:val="none" w:sz="0" w:space="0" w:color="auto"/>
                                <w:left w:val="none" w:sz="0" w:space="0" w:color="auto"/>
                                <w:bottom w:val="none" w:sz="0" w:space="0" w:color="auto"/>
                                <w:right w:val="none" w:sz="0" w:space="0" w:color="auto"/>
                              </w:divBdr>
                              <w:divsChild>
                                <w:div w:id="172303120">
                                  <w:marLeft w:val="0"/>
                                  <w:marRight w:val="0"/>
                                  <w:marTop w:val="0"/>
                                  <w:marBottom w:val="0"/>
                                  <w:divBdr>
                                    <w:top w:val="none" w:sz="0" w:space="0" w:color="auto"/>
                                    <w:left w:val="none" w:sz="0" w:space="0" w:color="auto"/>
                                    <w:bottom w:val="none" w:sz="0" w:space="0" w:color="auto"/>
                                    <w:right w:val="none" w:sz="0" w:space="0" w:color="auto"/>
                                  </w:divBdr>
                                </w:div>
                              </w:divsChild>
                            </w:div>
                            <w:div w:id="1323505902">
                              <w:marLeft w:val="0"/>
                              <w:marRight w:val="0"/>
                              <w:marTop w:val="0"/>
                              <w:marBottom w:val="0"/>
                              <w:divBdr>
                                <w:top w:val="none" w:sz="0" w:space="0" w:color="auto"/>
                                <w:left w:val="none" w:sz="0" w:space="0" w:color="auto"/>
                                <w:bottom w:val="none" w:sz="0" w:space="0" w:color="auto"/>
                                <w:right w:val="none" w:sz="0" w:space="0" w:color="auto"/>
                              </w:divBdr>
                              <w:divsChild>
                                <w:div w:id="93131683">
                                  <w:marLeft w:val="0"/>
                                  <w:marRight w:val="0"/>
                                  <w:marTop w:val="0"/>
                                  <w:marBottom w:val="0"/>
                                  <w:divBdr>
                                    <w:top w:val="none" w:sz="0" w:space="0" w:color="auto"/>
                                    <w:left w:val="none" w:sz="0" w:space="0" w:color="auto"/>
                                    <w:bottom w:val="none" w:sz="0" w:space="0" w:color="auto"/>
                                    <w:right w:val="none" w:sz="0" w:space="0" w:color="auto"/>
                                  </w:divBdr>
                                </w:div>
                              </w:divsChild>
                            </w:div>
                            <w:div w:id="273949546">
                              <w:marLeft w:val="0"/>
                              <w:marRight w:val="0"/>
                              <w:marTop w:val="0"/>
                              <w:marBottom w:val="0"/>
                              <w:divBdr>
                                <w:top w:val="none" w:sz="0" w:space="0" w:color="auto"/>
                                <w:left w:val="none" w:sz="0" w:space="0" w:color="auto"/>
                                <w:bottom w:val="none" w:sz="0" w:space="0" w:color="auto"/>
                                <w:right w:val="none" w:sz="0" w:space="0" w:color="auto"/>
                              </w:divBdr>
                              <w:divsChild>
                                <w:div w:id="2054034504">
                                  <w:marLeft w:val="0"/>
                                  <w:marRight w:val="0"/>
                                  <w:marTop w:val="0"/>
                                  <w:marBottom w:val="0"/>
                                  <w:divBdr>
                                    <w:top w:val="none" w:sz="0" w:space="0" w:color="auto"/>
                                    <w:left w:val="none" w:sz="0" w:space="0" w:color="auto"/>
                                    <w:bottom w:val="none" w:sz="0" w:space="0" w:color="auto"/>
                                    <w:right w:val="none" w:sz="0" w:space="0" w:color="auto"/>
                                  </w:divBdr>
                                </w:div>
                              </w:divsChild>
                            </w:div>
                            <w:div w:id="1094934537">
                              <w:marLeft w:val="0"/>
                              <w:marRight w:val="0"/>
                              <w:marTop w:val="0"/>
                              <w:marBottom w:val="0"/>
                              <w:divBdr>
                                <w:top w:val="none" w:sz="0" w:space="0" w:color="auto"/>
                                <w:left w:val="none" w:sz="0" w:space="0" w:color="auto"/>
                                <w:bottom w:val="none" w:sz="0" w:space="0" w:color="auto"/>
                                <w:right w:val="none" w:sz="0" w:space="0" w:color="auto"/>
                              </w:divBdr>
                              <w:divsChild>
                                <w:div w:id="530535808">
                                  <w:marLeft w:val="0"/>
                                  <w:marRight w:val="0"/>
                                  <w:marTop w:val="0"/>
                                  <w:marBottom w:val="0"/>
                                  <w:divBdr>
                                    <w:top w:val="none" w:sz="0" w:space="0" w:color="auto"/>
                                    <w:left w:val="none" w:sz="0" w:space="0" w:color="auto"/>
                                    <w:bottom w:val="none" w:sz="0" w:space="0" w:color="auto"/>
                                    <w:right w:val="none" w:sz="0" w:space="0" w:color="auto"/>
                                  </w:divBdr>
                                </w:div>
                              </w:divsChild>
                            </w:div>
                            <w:div w:id="1634942162">
                              <w:marLeft w:val="0"/>
                              <w:marRight w:val="0"/>
                              <w:marTop w:val="400"/>
                              <w:marBottom w:val="0"/>
                              <w:divBdr>
                                <w:top w:val="none" w:sz="0" w:space="0" w:color="auto"/>
                                <w:left w:val="none" w:sz="0" w:space="0" w:color="auto"/>
                                <w:bottom w:val="none" w:sz="0" w:space="0" w:color="auto"/>
                                <w:right w:val="none" w:sz="0" w:space="0" w:color="auto"/>
                              </w:divBdr>
                            </w:div>
                            <w:div w:id="1391997042">
                              <w:marLeft w:val="0"/>
                              <w:marRight w:val="0"/>
                              <w:marTop w:val="0"/>
                              <w:marBottom w:val="0"/>
                              <w:divBdr>
                                <w:top w:val="none" w:sz="0" w:space="0" w:color="auto"/>
                                <w:left w:val="none" w:sz="0" w:space="0" w:color="auto"/>
                                <w:bottom w:val="none" w:sz="0" w:space="0" w:color="auto"/>
                                <w:right w:val="none" w:sz="0" w:space="0" w:color="auto"/>
                              </w:divBdr>
                              <w:divsChild>
                                <w:div w:id="1887988372">
                                  <w:marLeft w:val="0"/>
                                  <w:marRight w:val="0"/>
                                  <w:marTop w:val="0"/>
                                  <w:marBottom w:val="0"/>
                                  <w:divBdr>
                                    <w:top w:val="none" w:sz="0" w:space="0" w:color="auto"/>
                                    <w:left w:val="none" w:sz="0" w:space="0" w:color="auto"/>
                                    <w:bottom w:val="none" w:sz="0" w:space="0" w:color="auto"/>
                                    <w:right w:val="none" w:sz="0" w:space="0" w:color="auto"/>
                                  </w:divBdr>
                                </w:div>
                              </w:divsChild>
                            </w:div>
                            <w:div w:id="718819371">
                              <w:marLeft w:val="0"/>
                              <w:marRight w:val="0"/>
                              <w:marTop w:val="0"/>
                              <w:marBottom w:val="0"/>
                              <w:divBdr>
                                <w:top w:val="none" w:sz="0" w:space="0" w:color="auto"/>
                                <w:left w:val="none" w:sz="0" w:space="0" w:color="auto"/>
                                <w:bottom w:val="none" w:sz="0" w:space="0" w:color="auto"/>
                                <w:right w:val="none" w:sz="0" w:space="0" w:color="auto"/>
                              </w:divBdr>
                              <w:divsChild>
                                <w:div w:id="520440735">
                                  <w:marLeft w:val="0"/>
                                  <w:marRight w:val="0"/>
                                  <w:marTop w:val="0"/>
                                  <w:marBottom w:val="0"/>
                                  <w:divBdr>
                                    <w:top w:val="none" w:sz="0" w:space="0" w:color="auto"/>
                                    <w:left w:val="none" w:sz="0" w:space="0" w:color="auto"/>
                                    <w:bottom w:val="none" w:sz="0" w:space="0" w:color="auto"/>
                                    <w:right w:val="none" w:sz="0" w:space="0" w:color="auto"/>
                                  </w:divBdr>
                                </w:div>
                              </w:divsChild>
                            </w:div>
                            <w:div w:id="1460806584">
                              <w:marLeft w:val="0"/>
                              <w:marRight w:val="0"/>
                              <w:marTop w:val="0"/>
                              <w:marBottom w:val="0"/>
                              <w:divBdr>
                                <w:top w:val="none" w:sz="0" w:space="0" w:color="auto"/>
                                <w:left w:val="none" w:sz="0" w:space="0" w:color="auto"/>
                                <w:bottom w:val="none" w:sz="0" w:space="0" w:color="auto"/>
                                <w:right w:val="none" w:sz="0" w:space="0" w:color="auto"/>
                              </w:divBdr>
                              <w:divsChild>
                                <w:div w:id="442647926">
                                  <w:marLeft w:val="0"/>
                                  <w:marRight w:val="0"/>
                                  <w:marTop w:val="0"/>
                                  <w:marBottom w:val="0"/>
                                  <w:divBdr>
                                    <w:top w:val="none" w:sz="0" w:space="0" w:color="auto"/>
                                    <w:left w:val="none" w:sz="0" w:space="0" w:color="auto"/>
                                    <w:bottom w:val="none" w:sz="0" w:space="0" w:color="auto"/>
                                    <w:right w:val="none" w:sz="0" w:space="0" w:color="auto"/>
                                  </w:divBdr>
                                </w:div>
                              </w:divsChild>
                            </w:div>
                            <w:div w:id="1587227903">
                              <w:marLeft w:val="0"/>
                              <w:marRight w:val="0"/>
                              <w:marTop w:val="0"/>
                              <w:marBottom w:val="0"/>
                              <w:divBdr>
                                <w:top w:val="none" w:sz="0" w:space="0" w:color="auto"/>
                                <w:left w:val="none" w:sz="0" w:space="0" w:color="auto"/>
                                <w:bottom w:val="none" w:sz="0" w:space="0" w:color="auto"/>
                                <w:right w:val="none" w:sz="0" w:space="0" w:color="auto"/>
                              </w:divBdr>
                              <w:divsChild>
                                <w:div w:id="1729962392">
                                  <w:marLeft w:val="0"/>
                                  <w:marRight w:val="0"/>
                                  <w:marTop w:val="0"/>
                                  <w:marBottom w:val="0"/>
                                  <w:divBdr>
                                    <w:top w:val="none" w:sz="0" w:space="0" w:color="auto"/>
                                    <w:left w:val="none" w:sz="0" w:space="0" w:color="auto"/>
                                    <w:bottom w:val="none" w:sz="0" w:space="0" w:color="auto"/>
                                    <w:right w:val="none" w:sz="0" w:space="0" w:color="auto"/>
                                  </w:divBdr>
                                </w:div>
                              </w:divsChild>
                            </w:div>
                            <w:div w:id="277219919">
                              <w:marLeft w:val="0"/>
                              <w:marRight w:val="0"/>
                              <w:marTop w:val="0"/>
                              <w:marBottom w:val="0"/>
                              <w:divBdr>
                                <w:top w:val="none" w:sz="0" w:space="0" w:color="auto"/>
                                <w:left w:val="none" w:sz="0" w:space="0" w:color="auto"/>
                                <w:bottom w:val="none" w:sz="0" w:space="0" w:color="auto"/>
                                <w:right w:val="none" w:sz="0" w:space="0" w:color="auto"/>
                              </w:divBdr>
                              <w:divsChild>
                                <w:div w:id="1495681076">
                                  <w:marLeft w:val="0"/>
                                  <w:marRight w:val="0"/>
                                  <w:marTop w:val="0"/>
                                  <w:marBottom w:val="0"/>
                                  <w:divBdr>
                                    <w:top w:val="none" w:sz="0" w:space="0" w:color="auto"/>
                                    <w:left w:val="none" w:sz="0" w:space="0" w:color="auto"/>
                                    <w:bottom w:val="none" w:sz="0" w:space="0" w:color="auto"/>
                                    <w:right w:val="none" w:sz="0" w:space="0" w:color="auto"/>
                                  </w:divBdr>
                                </w:div>
                              </w:divsChild>
                            </w:div>
                            <w:div w:id="6323749">
                              <w:marLeft w:val="0"/>
                              <w:marRight w:val="0"/>
                              <w:marTop w:val="0"/>
                              <w:marBottom w:val="0"/>
                              <w:divBdr>
                                <w:top w:val="none" w:sz="0" w:space="0" w:color="auto"/>
                                <w:left w:val="none" w:sz="0" w:space="0" w:color="auto"/>
                                <w:bottom w:val="none" w:sz="0" w:space="0" w:color="auto"/>
                                <w:right w:val="none" w:sz="0" w:space="0" w:color="auto"/>
                              </w:divBdr>
                              <w:divsChild>
                                <w:div w:id="1998727448">
                                  <w:marLeft w:val="0"/>
                                  <w:marRight w:val="0"/>
                                  <w:marTop w:val="0"/>
                                  <w:marBottom w:val="0"/>
                                  <w:divBdr>
                                    <w:top w:val="none" w:sz="0" w:space="0" w:color="auto"/>
                                    <w:left w:val="none" w:sz="0" w:space="0" w:color="auto"/>
                                    <w:bottom w:val="none" w:sz="0" w:space="0" w:color="auto"/>
                                    <w:right w:val="none" w:sz="0" w:space="0" w:color="auto"/>
                                  </w:divBdr>
                                </w:div>
                              </w:divsChild>
                            </w:div>
                            <w:div w:id="280036032">
                              <w:marLeft w:val="0"/>
                              <w:marRight w:val="0"/>
                              <w:marTop w:val="400"/>
                              <w:marBottom w:val="0"/>
                              <w:divBdr>
                                <w:top w:val="none" w:sz="0" w:space="0" w:color="auto"/>
                                <w:left w:val="none" w:sz="0" w:space="0" w:color="auto"/>
                                <w:bottom w:val="none" w:sz="0" w:space="0" w:color="auto"/>
                                <w:right w:val="none" w:sz="0" w:space="0" w:color="auto"/>
                              </w:divBdr>
                            </w:div>
                            <w:div w:id="1557355669">
                              <w:marLeft w:val="0"/>
                              <w:marRight w:val="0"/>
                              <w:marTop w:val="0"/>
                              <w:marBottom w:val="0"/>
                              <w:divBdr>
                                <w:top w:val="none" w:sz="0" w:space="0" w:color="auto"/>
                                <w:left w:val="none" w:sz="0" w:space="0" w:color="auto"/>
                                <w:bottom w:val="none" w:sz="0" w:space="0" w:color="auto"/>
                                <w:right w:val="none" w:sz="0" w:space="0" w:color="auto"/>
                              </w:divBdr>
                              <w:divsChild>
                                <w:div w:id="23605557">
                                  <w:marLeft w:val="0"/>
                                  <w:marRight w:val="0"/>
                                  <w:marTop w:val="0"/>
                                  <w:marBottom w:val="0"/>
                                  <w:divBdr>
                                    <w:top w:val="none" w:sz="0" w:space="0" w:color="auto"/>
                                    <w:left w:val="none" w:sz="0" w:space="0" w:color="auto"/>
                                    <w:bottom w:val="none" w:sz="0" w:space="0" w:color="auto"/>
                                    <w:right w:val="none" w:sz="0" w:space="0" w:color="auto"/>
                                  </w:divBdr>
                                </w:div>
                              </w:divsChild>
                            </w:div>
                            <w:div w:id="34432887">
                              <w:marLeft w:val="0"/>
                              <w:marRight w:val="0"/>
                              <w:marTop w:val="0"/>
                              <w:marBottom w:val="0"/>
                              <w:divBdr>
                                <w:top w:val="none" w:sz="0" w:space="0" w:color="auto"/>
                                <w:left w:val="none" w:sz="0" w:space="0" w:color="auto"/>
                                <w:bottom w:val="none" w:sz="0" w:space="0" w:color="auto"/>
                                <w:right w:val="none" w:sz="0" w:space="0" w:color="auto"/>
                              </w:divBdr>
                              <w:divsChild>
                                <w:div w:id="1881933914">
                                  <w:marLeft w:val="0"/>
                                  <w:marRight w:val="0"/>
                                  <w:marTop w:val="0"/>
                                  <w:marBottom w:val="0"/>
                                  <w:divBdr>
                                    <w:top w:val="none" w:sz="0" w:space="0" w:color="auto"/>
                                    <w:left w:val="none" w:sz="0" w:space="0" w:color="auto"/>
                                    <w:bottom w:val="none" w:sz="0" w:space="0" w:color="auto"/>
                                    <w:right w:val="none" w:sz="0" w:space="0" w:color="auto"/>
                                  </w:divBdr>
                                </w:div>
                              </w:divsChild>
                            </w:div>
                            <w:div w:id="935361397">
                              <w:marLeft w:val="0"/>
                              <w:marRight w:val="0"/>
                              <w:marTop w:val="0"/>
                              <w:marBottom w:val="0"/>
                              <w:divBdr>
                                <w:top w:val="none" w:sz="0" w:space="0" w:color="auto"/>
                                <w:left w:val="none" w:sz="0" w:space="0" w:color="auto"/>
                                <w:bottom w:val="none" w:sz="0" w:space="0" w:color="auto"/>
                                <w:right w:val="none" w:sz="0" w:space="0" w:color="auto"/>
                              </w:divBdr>
                              <w:divsChild>
                                <w:div w:id="1595628628">
                                  <w:marLeft w:val="0"/>
                                  <w:marRight w:val="0"/>
                                  <w:marTop w:val="0"/>
                                  <w:marBottom w:val="0"/>
                                  <w:divBdr>
                                    <w:top w:val="none" w:sz="0" w:space="0" w:color="auto"/>
                                    <w:left w:val="none" w:sz="0" w:space="0" w:color="auto"/>
                                    <w:bottom w:val="none" w:sz="0" w:space="0" w:color="auto"/>
                                    <w:right w:val="none" w:sz="0" w:space="0" w:color="auto"/>
                                  </w:divBdr>
                                </w:div>
                              </w:divsChild>
                            </w:div>
                            <w:div w:id="329069452">
                              <w:marLeft w:val="0"/>
                              <w:marRight w:val="0"/>
                              <w:marTop w:val="0"/>
                              <w:marBottom w:val="0"/>
                              <w:divBdr>
                                <w:top w:val="none" w:sz="0" w:space="0" w:color="auto"/>
                                <w:left w:val="none" w:sz="0" w:space="0" w:color="auto"/>
                                <w:bottom w:val="none" w:sz="0" w:space="0" w:color="auto"/>
                                <w:right w:val="none" w:sz="0" w:space="0" w:color="auto"/>
                              </w:divBdr>
                              <w:divsChild>
                                <w:div w:id="1846430983">
                                  <w:marLeft w:val="0"/>
                                  <w:marRight w:val="0"/>
                                  <w:marTop w:val="0"/>
                                  <w:marBottom w:val="0"/>
                                  <w:divBdr>
                                    <w:top w:val="none" w:sz="0" w:space="0" w:color="auto"/>
                                    <w:left w:val="none" w:sz="0" w:space="0" w:color="auto"/>
                                    <w:bottom w:val="none" w:sz="0" w:space="0" w:color="auto"/>
                                    <w:right w:val="none" w:sz="0" w:space="0" w:color="auto"/>
                                  </w:divBdr>
                                </w:div>
                              </w:divsChild>
                            </w:div>
                            <w:div w:id="1630816967">
                              <w:marLeft w:val="0"/>
                              <w:marRight w:val="0"/>
                              <w:marTop w:val="0"/>
                              <w:marBottom w:val="0"/>
                              <w:divBdr>
                                <w:top w:val="none" w:sz="0" w:space="0" w:color="auto"/>
                                <w:left w:val="none" w:sz="0" w:space="0" w:color="auto"/>
                                <w:bottom w:val="none" w:sz="0" w:space="0" w:color="auto"/>
                                <w:right w:val="none" w:sz="0" w:space="0" w:color="auto"/>
                              </w:divBdr>
                              <w:divsChild>
                                <w:div w:id="604070611">
                                  <w:marLeft w:val="0"/>
                                  <w:marRight w:val="0"/>
                                  <w:marTop w:val="0"/>
                                  <w:marBottom w:val="0"/>
                                  <w:divBdr>
                                    <w:top w:val="none" w:sz="0" w:space="0" w:color="auto"/>
                                    <w:left w:val="none" w:sz="0" w:space="0" w:color="auto"/>
                                    <w:bottom w:val="none" w:sz="0" w:space="0" w:color="auto"/>
                                    <w:right w:val="none" w:sz="0" w:space="0" w:color="auto"/>
                                  </w:divBdr>
                                </w:div>
                              </w:divsChild>
                            </w:div>
                            <w:div w:id="1921594373">
                              <w:marLeft w:val="0"/>
                              <w:marRight w:val="0"/>
                              <w:marTop w:val="0"/>
                              <w:marBottom w:val="0"/>
                              <w:divBdr>
                                <w:top w:val="none" w:sz="0" w:space="0" w:color="auto"/>
                                <w:left w:val="none" w:sz="0" w:space="0" w:color="auto"/>
                                <w:bottom w:val="none" w:sz="0" w:space="0" w:color="auto"/>
                                <w:right w:val="none" w:sz="0" w:space="0" w:color="auto"/>
                              </w:divBdr>
                              <w:divsChild>
                                <w:div w:id="1511799501">
                                  <w:marLeft w:val="0"/>
                                  <w:marRight w:val="0"/>
                                  <w:marTop w:val="0"/>
                                  <w:marBottom w:val="0"/>
                                  <w:divBdr>
                                    <w:top w:val="none" w:sz="0" w:space="0" w:color="auto"/>
                                    <w:left w:val="none" w:sz="0" w:space="0" w:color="auto"/>
                                    <w:bottom w:val="none" w:sz="0" w:space="0" w:color="auto"/>
                                    <w:right w:val="none" w:sz="0" w:space="0" w:color="auto"/>
                                  </w:divBdr>
                                </w:div>
                              </w:divsChild>
                            </w:div>
                            <w:div w:id="677123215">
                              <w:marLeft w:val="0"/>
                              <w:marRight w:val="0"/>
                              <w:marTop w:val="0"/>
                              <w:marBottom w:val="0"/>
                              <w:divBdr>
                                <w:top w:val="none" w:sz="0" w:space="0" w:color="auto"/>
                                <w:left w:val="none" w:sz="0" w:space="0" w:color="auto"/>
                                <w:bottom w:val="none" w:sz="0" w:space="0" w:color="auto"/>
                                <w:right w:val="none" w:sz="0" w:space="0" w:color="auto"/>
                              </w:divBdr>
                              <w:divsChild>
                                <w:div w:id="770855012">
                                  <w:marLeft w:val="0"/>
                                  <w:marRight w:val="0"/>
                                  <w:marTop w:val="0"/>
                                  <w:marBottom w:val="0"/>
                                  <w:divBdr>
                                    <w:top w:val="none" w:sz="0" w:space="0" w:color="auto"/>
                                    <w:left w:val="none" w:sz="0" w:space="0" w:color="auto"/>
                                    <w:bottom w:val="none" w:sz="0" w:space="0" w:color="auto"/>
                                    <w:right w:val="none" w:sz="0" w:space="0" w:color="auto"/>
                                  </w:divBdr>
                                </w:div>
                              </w:divsChild>
                            </w:div>
                            <w:div w:id="281348320">
                              <w:marLeft w:val="0"/>
                              <w:marRight w:val="0"/>
                              <w:marTop w:val="0"/>
                              <w:marBottom w:val="0"/>
                              <w:divBdr>
                                <w:top w:val="none" w:sz="0" w:space="0" w:color="auto"/>
                                <w:left w:val="none" w:sz="0" w:space="0" w:color="auto"/>
                                <w:bottom w:val="none" w:sz="0" w:space="0" w:color="auto"/>
                                <w:right w:val="none" w:sz="0" w:space="0" w:color="auto"/>
                              </w:divBdr>
                              <w:divsChild>
                                <w:div w:id="1185359641">
                                  <w:marLeft w:val="0"/>
                                  <w:marRight w:val="0"/>
                                  <w:marTop w:val="0"/>
                                  <w:marBottom w:val="0"/>
                                  <w:divBdr>
                                    <w:top w:val="none" w:sz="0" w:space="0" w:color="auto"/>
                                    <w:left w:val="none" w:sz="0" w:space="0" w:color="auto"/>
                                    <w:bottom w:val="none" w:sz="0" w:space="0" w:color="auto"/>
                                    <w:right w:val="none" w:sz="0" w:space="0" w:color="auto"/>
                                  </w:divBdr>
                                </w:div>
                              </w:divsChild>
                            </w:div>
                            <w:div w:id="1641416664">
                              <w:marLeft w:val="0"/>
                              <w:marRight w:val="0"/>
                              <w:marTop w:val="0"/>
                              <w:marBottom w:val="0"/>
                              <w:divBdr>
                                <w:top w:val="none" w:sz="0" w:space="0" w:color="auto"/>
                                <w:left w:val="none" w:sz="0" w:space="0" w:color="auto"/>
                                <w:bottom w:val="none" w:sz="0" w:space="0" w:color="auto"/>
                                <w:right w:val="none" w:sz="0" w:space="0" w:color="auto"/>
                              </w:divBdr>
                              <w:divsChild>
                                <w:div w:id="41174327">
                                  <w:marLeft w:val="0"/>
                                  <w:marRight w:val="0"/>
                                  <w:marTop w:val="0"/>
                                  <w:marBottom w:val="0"/>
                                  <w:divBdr>
                                    <w:top w:val="none" w:sz="0" w:space="0" w:color="auto"/>
                                    <w:left w:val="none" w:sz="0" w:space="0" w:color="auto"/>
                                    <w:bottom w:val="none" w:sz="0" w:space="0" w:color="auto"/>
                                    <w:right w:val="none" w:sz="0" w:space="0" w:color="auto"/>
                                  </w:divBdr>
                                </w:div>
                              </w:divsChild>
                            </w:div>
                            <w:div w:id="1550527547">
                              <w:marLeft w:val="0"/>
                              <w:marRight w:val="0"/>
                              <w:marTop w:val="0"/>
                              <w:marBottom w:val="0"/>
                              <w:divBdr>
                                <w:top w:val="none" w:sz="0" w:space="0" w:color="auto"/>
                                <w:left w:val="none" w:sz="0" w:space="0" w:color="auto"/>
                                <w:bottom w:val="none" w:sz="0" w:space="0" w:color="auto"/>
                                <w:right w:val="none" w:sz="0" w:space="0" w:color="auto"/>
                              </w:divBdr>
                              <w:divsChild>
                                <w:div w:id="2055230562">
                                  <w:marLeft w:val="0"/>
                                  <w:marRight w:val="0"/>
                                  <w:marTop w:val="0"/>
                                  <w:marBottom w:val="0"/>
                                  <w:divBdr>
                                    <w:top w:val="none" w:sz="0" w:space="0" w:color="auto"/>
                                    <w:left w:val="none" w:sz="0" w:space="0" w:color="auto"/>
                                    <w:bottom w:val="none" w:sz="0" w:space="0" w:color="auto"/>
                                    <w:right w:val="none" w:sz="0" w:space="0" w:color="auto"/>
                                  </w:divBdr>
                                </w:div>
                              </w:divsChild>
                            </w:div>
                            <w:div w:id="1741362819">
                              <w:marLeft w:val="0"/>
                              <w:marRight w:val="0"/>
                              <w:marTop w:val="0"/>
                              <w:marBottom w:val="0"/>
                              <w:divBdr>
                                <w:top w:val="none" w:sz="0" w:space="0" w:color="auto"/>
                                <w:left w:val="none" w:sz="0" w:space="0" w:color="auto"/>
                                <w:bottom w:val="none" w:sz="0" w:space="0" w:color="auto"/>
                                <w:right w:val="none" w:sz="0" w:space="0" w:color="auto"/>
                              </w:divBdr>
                              <w:divsChild>
                                <w:div w:id="1648779877">
                                  <w:marLeft w:val="0"/>
                                  <w:marRight w:val="0"/>
                                  <w:marTop w:val="0"/>
                                  <w:marBottom w:val="0"/>
                                  <w:divBdr>
                                    <w:top w:val="none" w:sz="0" w:space="0" w:color="auto"/>
                                    <w:left w:val="none" w:sz="0" w:space="0" w:color="auto"/>
                                    <w:bottom w:val="none" w:sz="0" w:space="0" w:color="auto"/>
                                    <w:right w:val="none" w:sz="0" w:space="0" w:color="auto"/>
                                  </w:divBdr>
                                </w:div>
                              </w:divsChild>
                            </w:div>
                            <w:div w:id="1045788791">
                              <w:marLeft w:val="0"/>
                              <w:marRight w:val="0"/>
                              <w:marTop w:val="400"/>
                              <w:marBottom w:val="0"/>
                              <w:divBdr>
                                <w:top w:val="none" w:sz="0" w:space="0" w:color="auto"/>
                                <w:left w:val="none" w:sz="0" w:space="0" w:color="auto"/>
                                <w:bottom w:val="none" w:sz="0" w:space="0" w:color="auto"/>
                                <w:right w:val="none" w:sz="0" w:space="0" w:color="auto"/>
                              </w:divBdr>
                            </w:div>
                            <w:div w:id="1944603202">
                              <w:marLeft w:val="0"/>
                              <w:marRight w:val="0"/>
                              <w:marTop w:val="0"/>
                              <w:marBottom w:val="0"/>
                              <w:divBdr>
                                <w:top w:val="none" w:sz="0" w:space="0" w:color="auto"/>
                                <w:left w:val="none" w:sz="0" w:space="0" w:color="auto"/>
                                <w:bottom w:val="none" w:sz="0" w:space="0" w:color="auto"/>
                                <w:right w:val="none" w:sz="0" w:space="0" w:color="auto"/>
                              </w:divBdr>
                              <w:divsChild>
                                <w:div w:id="366375403">
                                  <w:marLeft w:val="0"/>
                                  <w:marRight w:val="0"/>
                                  <w:marTop w:val="0"/>
                                  <w:marBottom w:val="0"/>
                                  <w:divBdr>
                                    <w:top w:val="none" w:sz="0" w:space="0" w:color="auto"/>
                                    <w:left w:val="none" w:sz="0" w:space="0" w:color="auto"/>
                                    <w:bottom w:val="none" w:sz="0" w:space="0" w:color="auto"/>
                                    <w:right w:val="none" w:sz="0" w:space="0" w:color="auto"/>
                                  </w:divBdr>
                                </w:div>
                              </w:divsChild>
                            </w:div>
                            <w:div w:id="192037260">
                              <w:marLeft w:val="0"/>
                              <w:marRight w:val="0"/>
                              <w:marTop w:val="0"/>
                              <w:marBottom w:val="0"/>
                              <w:divBdr>
                                <w:top w:val="none" w:sz="0" w:space="0" w:color="auto"/>
                                <w:left w:val="none" w:sz="0" w:space="0" w:color="auto"/>
                                <w:bottom w:val="none" w:sz="0" w:space="0" w:color="auto"/>
                                <w:right w:val="none" w:sz="0" w:space="0" w:color="auto"/>
                              </w:divBdr>
                              <w:divsChild>
                                <w:div w:id="1468278463">
                                  <w:marLeft w:val="0"/>
                                  <w:marRight w:val="0"/>
                                  <w:marTop w:val="0"/>
                                  <w:marBottom w:val="0"/>
                                  <w:divBdr>
                                    <w:top w:val="none" w:sz="0" w:space="0" w:color="auto"/>
                                    <w:left w:val="none" w:sz="0" w:space="0" w:color="auto"/>
                                    <w:bottom w:val="none" w:sz="0" w:space="0" w:color="auto"/>
                                    <w:right w:val="none" w:sz="0" w:space="0" w:color="auto"/>
                                  </w:divBdr>
                                </w:div>
                              </w:divsChild>
                            </w:div>
                            <w:div w:id="1054310110">
                              <w:marLeft w:val="0"/>
                              <w:marRight w:val="0"/>
                              <w:marTop w:val="0"/>
                              <w:marBottom w:val="0"/>
                              <w:divBdr>
                                <w:top w:val="none" w:sz="0" w:space="0" w:color="auto"/>
                                <w:left w:val="none" w:sz="0" w:space="0" w:color="auto"/>
                                <w:bottom w:val="none" w:sz="0" w:space="0" w:color="auto"/>
                                <w:right w:val="none" w:sz="0" w:space="0" w:color="auto"/>
                              </w:divBdr>
                              <w:divsChild>
                                <w:div w:id="875312557">
                                  <w:marLeft w:val="0"/>
                                  <w:marRight w:val="0"/>
                                  <w:marTop w:val="0"/>
                                  <w:marBottom w:val="0"/>
                                  <w:divBdr>
                                    <w:top w:val="none" w:sz="0" w:space="0" w:color="auto"/>
                                    <w:left w:val="none" w:sz="0" w:space="0" w:color="auto"/>
                                    <w:bottom w:val="none" w:sz="0" w:space="0" w:color="auto"/>
                                    <w:right w:val="none" w:sz="0" w:space="0" w:color="auto"/>
                                  </w:divBdr>
                                </w:div>
                              </w:divsChild>
                            </w:div>
                            <w:div w:id="699477659">
                              <w:marLeft w:val="0"/>
                              <w:marRight w:val="0"/>
                              <w:marTop w:val="400"/>
                              <w:marBottom w:val="0"/>
                              <w:divBdr>
                                <w:top w:val="none" w:sz="0" w:space="0" w:color="auto"/>
                                <w:left w:val="none" w:sz="0" w:space="0" w:color="auto"/>
                                <w:bottom w:val="none" w:sz="0" w:space="0" w:color="auto"/>
                                <w:right w:val="none" w:sz="0" w:space="0" w:color="auto"/>
                              </w:divBdr>
                            </w:div>
                            <w:div w:id="394284123">
                              <w:marLeft w:val="0"/>
                              <w:marRight w:val="0"/>
                              <w:marTop w:val="240"/>
                              <w:marBottom w:val="0"/>
                              <w:divBdr>
                                <w:top w:val="none" w:sz="0" w:space="0" w:color="auto"/>
                                <w:left w:val="none" w:sz="0" w:space="0" w:color="auto"/>
                                <w:bottom w:val="none" w:sz="0" w:space="0" w:color="auto"/>
                                <w:right w:val="none" w:sz="0" w:space="0" w:color="auto"/>
                              </w:divBdr>
                              <w:divsChild>
                                <w:div w:id="4060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18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4913" TargetMode="External"/><Relationship Id="rId13" Type="http://schemas.openxmlformats.org/officeDocument/2006/relationships/hyperlink" Target="http://likumi.lv/doc.php?id=214913" TargetMode="External"/><Relationship Id="rId18" Type="http://schemas.openxmlformats.org/officeDocument/2006/relationships/hyperlink" Target="http://likumi.lv/doc.php?id=214913" TargetMode="External"/><Relationship Id="rId26" Type="http://schemas.openxmlformats.org/officeDocument/2006/relationships/hyperlink" Target="http://likumi.lv/doc.php?id=21491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kumi.lv/doc.php?id=214913" TargetMode="External"/><Relationship Id="rId34" Type="http://schemas.openxmlformats.org/officeDocument/2006/relationships/hyperlink" Target="mailto:Krists.Vamza@fm.gov.lv" TargetMode="External"/><Relationship Id="rId7" Type="http://schemas.openxmlformats.org/officeDocument/2006/relationships/endnotes" Target="endnotes.xml"/><Relationship Id="rId12" Type="http://schemas.openxmlformats.org/officeDocument/2006/relationships/hyperlink" Target="http://likumi.lv/doc.php?id=214913" TargetMode="External"/><Relationship Id="rId17" Type="http://schemas.openxmlformats.org/officeDocument/2006/relationships/hyperlink" Target="http://likumi.lv/doc.php?id=214913" TargetMode="External"/><Relationship Id="rId25" Type="http://schemas.openxmlformats.org/officeDocument/2006/relationships/hyperlink" Target="http://likumi.lv/doc.php?id=142690" TargetMode="External"/><Relationship Id="rId33" Type="http://schemas.openxmlformats.org/officeDocument/2006/relationships/hyperlink" Target="http://eur-lex.europa.eu/LexUriServ/LexUriServ.do?uri=CELEX:32009L0052:LV: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kumi.lv/doc.php?id=214913" TargetMode="External"/><Relationship Id="rId20" Type="http://schemas.openxmlformats.org/officeDocument/2006/relationships/hyperlink" Target="http://likumi.lv/doc.php?id=214913" TargetMode="External"/><Relationship Id="rId29" Type="http://schemas.openxmlformats.org/officeDocument/2006/relationships/hyperlink" Target="http://likumi.lv/doc.php?id=2149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14913" TargetMode="External"/><Relationship Id="rId24" Type="http://schemas.openxmlformats.org/officeDocument/2006/relationships/hyperlink" Target="http://likumi.lv/doc.php?id=214913" TargetMode="External"/><Relationship Id="rId32" Type="http://schemas.openxmlformats.org/officeDocument/2006/relationships/hyperlink" Target="http://likumi.lv/doc.php?id=214913"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ikumi.lv/doc.php?id=214913" TargetMode="External"/><Relationship Id="rId23" Type="http://schemas.openxmlformats.org/officeDocument/2006/relationships/hyperlink" Target="http://likumi.lv/doc.php?id=214913" TargetMode="External"/><Relationship Id="rId28" Type="http://schemas.openxmlformats.org/officeDocument/2006/relationships/hyperlink" Target="http://likumi.lv/doc.php?id=214913" TargetMode="External"/><Relationship Id="rId36" Type="http://schemas.openxmlformats.org/officeDocument/2006/relationships/footer" Target="footer1.xml"/><Relationship Id="rId10" Type="http://schemas.openxmlformats.org/officeDocument/2006/relationships/hyperlink" Target="http://likumi.lv/doc.php?id=214913" TargetMode="External"/><Relationship Id="rId19" Type="http://schemas.openxmlformats.org/officeDocument/2006/relationships/hyperlink" Target="http://likumi.lv/doc.php?id=214913" TargetMode="External"/><Relationship Id="rId31" Type="http://schemas.openxmlformats.org/officeDocument/2006/relationships/hyperlink" Target="http://likumi.lv/doc.php?id=214913" TargetMode="External"/><Relationship Id="rId4" Type="http://schemas.openxmlformats.org/officeDocument/2006/relationships/settings" Target="settings.xml"/><Relationship Id="rId9" Type="http://schemas.openxmlformats.org/officeDocument/2006/relationships/hyperlink" Target="http://likumi.lv/doc.php?id=214913" TargetMode="External"/><Relationship Id="rId14" Type="http://schemas.openxmlformats.org/officeDocument/2006/relationships/hyperlink" Target="http://likumi.lv/doc.php?id=214913" TargetMode="External"/><Relationship Id="rId22" Type="http://schemas.openxmlformats.org/officeDocument/2006/relationships/hyperlink" Target="http://likumi.lv/doc.php?id=214913" TargetMode="External"/><Relationship Id="rId27" Type="http://schemas.openxmlformats.org/officeDocument/2006/relationships/hyperlink" Target="http://likumi.lv/doc.php?id=142690" TargetMode="External"/><Relationship Id="rId30" Type="http://schemas.openxmlformats.org/officeDocument/2006/relationships/hyperlink" Target="http://likumi.lv/doc.php?id=214913"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8D218-C71E-48D4-92E2-C8F9252C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16015</Words>
  <Characters>9129</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MK noteikumu projekts "Konstatēto neatbilstību ziņošanas un neatbilstoši veikto izdevumu atgūšanas kārtība Eiropas Savienības struktūrfondu un Kohēzijas fonda ieviešanā 2014.-2020.gada plānošanas periodā"</vt:lpstr>
    </vt:vector>
  </TitlesOfParts>
  <Company/>
  <LinksUpToDate>false</LinksUpToDate>
  <CharactersWithSpaces>25094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"Konstatēto neatbilstību ziņošanas un neatbilstoši veikto izdevumu atgūšanas kārtība Eiropas Savienības struktūrfondu un Kohēzijas fonda ieviešanā 2014.-2020.gada plānošanas periodā"</dc:title>
  <dc:subject>MK noteikumu projekts</dc:subject>
  <dc:creator>Krists Vamža</dc:creator>
  <dc:description>Krists Vamža
67083936, Krists.Vamza@fm.gov.lv</dc:description>
  <cp:lastModifiedBy>Krists Vamža</cp:lastModifiedBy>
  <cp:revision>11</cp:revision>
  <cp:lastPrinted>2015-08-05T07:22:00Z</cp:lastPrinted>
  <dcterms:created xsi:type="dcterms:W3CDTF">2015-07-28T05:41:00Z</dcterms:created>
  <dcterms:modified xsi:type="dcterms:W3CDTF">2015-08-13T10:53:00Z</dcterms:modified>
</cp:coreProperties>
</file>