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EAA" w:rsidRDefault="00197EAA" w:rsidP="005D0366">
      <w:pPr>
        <w:jc w:val="center"/>
        <w:rPr>
          <w:b/>
          <w:sz w:val="28"/>
          <w:szCs w:val="28"/>
          <w:lang w:val="lv-LV"/>
        </w:rPr>
      </w:pPr>
    </w:p>
    <w:p w:rsidR="00544B62" w:rsidRDefault="001C2C51" w:rsidP="005D0366">
      <w:pPr>
        <w:jc w:val="center"/>
        <w:rPr>
          <w:b/>
          <w:bCs/>
          <w:sz w:val="28"/>
          <w:szCs w:val="28"/>
          <w:lang w:val="lv-LV"/>
        </w:rPr>
      </w:pPr>
      <w:r w:rsidRPr="005A4E2B">
        <w:rPr>
          <w:b/>
          <w:sz w:val="28"/>
          <w:szCs w:val="28"/>
          <w:lang w:val="lv-LV"/>
        </w:rPr>
        <w:t>Likumprojekta „Grozījum</w:t>
      </w:r>
      <w:r w:rsidR="00CD6170">
        <w:rPr>
          <w:b/>
          <w:sz w:val="28"/>
          <w:szCs w:val="28"/>
          <w:lang w:val="lv-LV"/>
        </w:rPr>
        <w:t>i</w:t>
      </w:r>
      <w:r w:rsidR="00DC62A2" w:rsidRPr="005A4E2B">
        <w:rPr>
          <w:b/>
          <w:sz w:val="28"/>
          <w:szCs w:val="28"/>
          <w:lang w:val="lv-LV"/>
        </w:rPr>
        <w:t xml:space="preserve"> likumā „Par nekustamā īpašuma nodokli””</w:t>
      </w:r>
      <w:r w:rsidR="00544B62" w:rsidRPr="005A4E2B">
        <w:rPr>
          <w:b/>
          <w:sz w:val="28"/>
          <w:szCs w:val="28"/>
          <w:lang w:val="lv-LV"/>
        </w:rPr>
        <w:t xml:space="preserve"> </w:t>
      </w:r>
      <w:r w:rsidR="00544B62" w:rsidRPr="005A4E2B">
        <w:rPr>
          <w:b/>
          <w:bCs/>
          <w:sz w:val="28"/>
          <w:szCs w:val="28"/>
          <w:lang w:val="lv-LV"/>
        </w:rPr>
        <w:t>sākotnējās ietekmes novērtējuma ziņojums (anotācija)</w:t>
      </w:r>
    </w:p>
    <w:p w:rsidR="005A4E2B" w:rsidRPr="005A4E2B" w:rsidRDefault="005A4E2B" w:rsidP="005D0366">
      <w:pPr>
        <w:jc w:val="center"/>
        <w:rPr>
          <w:b/>
          <w:bCs/>
          <w:sz w:val="28"/>
          <w:szCs w:val="28"/>
          <w:lang w:val="lv-LV"/>
        </w:rPr>
      </w:pPr>
      <w:bookmarkStart w:id="0" w:name="_GoBack"/>
      <w:bookmarkEnd w:id="0"/>
    </w:p>
    <w:p w:rsidR="00512B1D" w:rsidRPr="00497BFF" w:rsidRDefault="00512B1D" w:rsidP="00544B62">
      <w:pPr>
        <w:jc w:val="center"/>
        <w:rPr>
          <w:b/>
          <w:lang w:val="lv-LV"/>
        </w:rPr>
      </w:pPr>
    </w:p>
    <w:tbl>
      <w:tblPr>
        <w:tblW w:w="5020" w:type="pct"/>
        <w:tblInd w:w="129"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88"/>
        <w:gridCol w:w="1644"/>
        <w:gridCol w:w="420"/>
        <w:gridCol w:w="536"/>
        <w:gridCol w:w="375"/>
        <w:gridCol w:w="562"/>
        <w:gridCol w:w="82"/>
        <w:gridCol w:w="1060"/>
        <w:gridCol w:w="82"/>
        <w:gridCol w:w="484"/>
        <w:gridCol w:w="925"/>
        <w:gridCol w:w="82"/>
        <w:gridCol w:w="1336"/>
        <w:gridCol w:w="1135"/>
        <w:gridCol w:w="66"/>
        <w:gridCol w:w="14"/>
      </w:tblGrid>
      <w:tr w:rsidR="00544B62" w:rsidRPr="00497BFF" w:rsidTr="00AE3EBD">
        <w:trPr>
          <w:gridAfter w:val="1"/>
          <w:wAfter w:w="8" w:type="pct"/>
        </w:trPr>
        <w:tc>
          <w:tcPr>
            <w:tcW w:w="4992" w:type="pct"/>
            <w:gridSpan w:val="15"/>
            <w:tcBorders>
              <w:top w:val="single" w:sz="6" w:space="0" w:color="auto"/>
              <w:left w:val="single" w:sz="6" w:space="0" w:color="auto"/>
              <w:bottom w:val="outset" w:sz="6" w:space="0" w:color="000000"/>
              <w:right w:val="single" w:sz="6" w:space="0" w:color="auto"/>
            </w:tcBorders>
            <w:vAlign w:val="center"/>
          </w:tcPr>
          <w:p w:rsidR="00544B62" w:rsidRPr="00497BFF" w:rsidRDefault="00544B62" w:rsidP="00703E8F">
            <w:pPr>
              <w:spacing w:before="100" w:beforeAutospacing="1" w:after="100" w:afterAutospacing="1"/>
              <w:jc w:val="center"/>
              <w:rPr>
                <w:b/>
                <w:bCs/>
                <w:lang w:val="lv-LV"/>
              </w:rPr>
            </w:pPr>
            <w:r w:rsidRPr="00497BFF">
              <w:rPr>
                <w:b/>
                <w:bCs/>
                <w:lang w:val="lv-LV"/>
              </w:rPr>
              <w:t>I. Tiesību akta projekta izstrādes nepieciešamība</w:t>
            </w:r>
          </w:p>
        </w:tc>
      </w:tr>
      <w:tr w:rsidR="00F40212" w:rsidRPr="00497BFF" w:rsidTr="00AE3EBD">
        <w:trPr>
          <w:gridAfter w:val="1"/>
          <w:wAfter w:w="8" w:type="pct"/>
        </w:trPr>
        <w:tc>
          <w:tcPr>
            <w:tcW w:w="159" w:type="pct"/>
            <w:tcBorders>
              <w:top w:val="outset" w:sz="6" w:space="0" w:color="000000"/>
              <w:left w:val="outset" w:sz="6" w:space="0" w:color="000000"/>
              <w:bottom w:val="outset" w:sz="6" w:space="0" w:color="000000"/>
              <w:right w:val="outset" w:sz="6" w:space="0" w:color="000000"/>
            </w:tcBorders>
          </w:tcPr>
          <w:p w:rsidR="00544B62" w:rsidRPr="00497BFF" w:rsidRDefault="00544B62" w:rsidP="00544B62">
            <w:pPr>
              <w:spacing w:before="100" w:beforeAutospacing="1" w:after="100" w:afterAutospacing="1"/>
              <w:jc w:val="both"/>
              <w:rPr>
                <w:lang w:val="lv-LV"/>
              </w:rPr>
            </w:pPr>
            <w:r w:rsidRPr="00497BFF">
              <w:rPr>
                <w:lang w:val="lv-LV"/>
              </w:rPr>
              <w:t>1.</w:t>
            </w:r>
          </w:p>
        </w:tc>
        <w:tc>
          <w:tcPr>
            <w:tcW w:w="905" w:type="pct"/>
            <w:tcBorders>
              <w:top w:val="outset" w:sz="6" w:space="0" w:color="000000"/>
              <w:left w:val="outset" w:sz="6" w:space="0" w:color="000000"/>
              <w:bottom w:val="outset" w:sz="6" w:space="0" w:color="000000"/>
              <w:right w:val="outset" w:sz="6" w:space="0" w:color="000000"/>
            </w:tcBorders>
          </w:tcPr>
          <w:p w:rsidR="00544B62" w:rsidRPr="00497BFF" w:rsidRDefault="00544B62" w:rsidP="00544B62">
            <w:pPr>
              <w:spacing w:before="100" w:beforeAutospacing="1" w:after="100" w:afterAutospacing="1"/>
              <w:jc w:val="both"/>
              <w:rPr>
                <w:lang w:val="lv-LV"/>
              </w:rPr>
            </w:pPr>
            <w:r w:rsidRPr="00497BFF">
              <w:rPr>
                <w:lang w:val="lv-LV"/>
              </w:rPr>
              <w:t>Pamatojums</w:t>
            </w:r>
          </w:p>
        </w:tc>
        <w:tc>
          <w:tcPr>
            <w:tcW w:w="3928" w:type="pct"/>
            <w:gridSpan w:val="13"/>
            <w:tcBorders>
              <w:top w:val="outset" w:sz="6" w:space="0" w:color="000000"/>
              <w:left w:val="outset" w:sz="6" w:space="0" w:color="000000"/>
              <w:bottom w:val="outset" w:sz="6" w:space="0" w:color="000000"/>
              <w:right w:val="outset" w:sz="6" w:space="0" w:color="000000"/>
            </w:tcBorders>
          </w:tcPr>
          <w:p w:rsidR="00DD0BEA" w:rsidRPr="00CD6170" w:rsidRDefault="007E56C5" w:rsidP="001764DF">
            <w:pPr>
              <w:jc w:val="both"/>
              <w:rPr>
                <w:lang w:val="lv-LV"/>
              </w:rPr>
            </w:pPr>
            <w:r>
              <w:rPr>
                <w:lang w:val="lv-LV"/>
              </w:rPr>
              <w:t xml:space="preserve">Ministru kabineta 2015.gada 11.augusta sēdes protokola Nr.38 </w:t>
            </w:r>
            <w:r w:rsidR="001764DF">
              <w:rPr>
                <w:lang w:val="lv-LV"/>
              </w:rPr>
              <w:t>22.</w:t>
            </w:r>
            <w:r>
              <w:rPr>
                <w:lang w:val="lv-LV"/>
              </w:rPr>
              <w:t xml:space="preserve">§ 1. un 3.punktā dotais uzdevums. </w:t>
            </w:r>
          </w:p>
        </w:tc>
      </w:tr>
      <w:tr w:rsidR="00F40212" w:rsidRPr="00497BFF" w:rsidTr="00AE3EBD">
        <w:trPr>
          <w:gridAfter w:val="1"/>
          <w:wAfter w:w="8" w:type="pct"/>
        </w:trPr>
        <w:tc>
          <w:tcPr>
            <w:tcW w:w="159" w:type="pct"/>
            <w:tcBorders>
              <w:top w:val="outset" w:sz="6" w:space="0" w:color="000000"/>
              <w:left w:val="outset" w:sz="6" w:space="0" w:color="000000"/>
              <w:bottom w:val="outset" w:sz="6" w:space="0" w:color="000000"/>
              <w:right w:val="outset" w:sz="6" w:space="0" w:color="000000"/>
            </w:tcBorders>
          </w:tcPr>
          <w:p w:rsidR="00544B62" w:rsidRPr="00497BFF" w:rsidRDefault="00544B62" w:rsidP="00544B62">
            <w:pPr>
              <w:spacing w:before="100" w:beforeAutospacing="1" w:after="100" w:afterAutospacing="1"/>
              <w:jc w:val="both"/>
              <w:rPr>
                <w:lang w:val="lv-LV"/>
              </w:rPr>
            </w:pPr>
            <w:r w:rsidRPr="00497BFF">
              <w:rPr>
                <w:lang w:val="lv-LV"/>
              </w:rPr>
              <w:t>2.</w:t>
            </w:r>
          </w:p>
        </w:tc>
        <w:tc>
          <w:tcPr>
            <w:tcW w:w="905" w:type="pct"/>
            <w:tcBorders>
              <w:top w:val="outset" w:sz="6" w:space="0" w:color="000000"/>
              <w:left w:val="outset" w:sz="6" w:space="0" w:color="000000"/>
              <w:bottom w:val="outset" w:sz="6" w:space="0" w:color="000000"/>
              <w:right w:val="outset" w:sz="6" w:space="0" w:color="000000"/>
            </w:tcBorders>
          </w:tcPr>
          <w:p w:rsidR="00544B62" w:rsidRPr="00497BFF" w:rsidRDefault="00544B62" w:rsidP="00450C83">
            <w:pPr>
              <w:spacing w:before="100" w:beforeAutospacing="1" w:after="100" w:afterAutospacing="1"/>
              <w:rPr>
                <w:lang w:val="lv-LV"/>
              </w:rPr>
            </w:pPr>
            <w:r w:rsidRPr="00497BFF">
              <w:rPr>
                <w:lang w:val="lv-LV"/>
              </w:rPr>
              <w:t>Pašreizējā situācija un problēmas</w:t>
            </w:r>
            <w:r w:rsidR="00A6192D">
              <w:rPr>
                <w:lang w:val="lv-LV"/>
              </w:rPr>
              <w:t>, kuru risināšanai tiesību akt</w:t>
            </w:r>
            <w:r w:rsidR="00450C83">
              <w:rPr>
                <w:lang w:val="lv-LV"/>
              </w:rPr>
              <w:t>a</w:t>
            </w:r>
            <w:r w:rsidR="00A6192D">
              <w:rPr>
                <w:lang w:val="lv-LV"/>
              </w:rPr>
              <w:t xml:space="preserve"> projekts izstrādāts</w:t>
            </w:r>
            <w:r w:rsidR="005F16AD">
              <w:rPr>
                <w:lang w:val="lv-LV"/>
              </w:rPr>
              <w:t>, tiesiskā</w:t>
            </w:r>
            <w:r w:rsidR="00450C83">
              <w:rPr>
                <w:lang w:val="lv-LV"/>
              </w:rPr>
              <w:t xml:space="preserve"> regulējuma mērķis un būtība</w:t>
            </w:r>
            <w:r w:rsidR="005F16AD">
              <w:rPr>
                <w:lang w:val="lv-LV"/>
              </w:rPr>
              <w:t xml:space="preserve"> </w:t>
            </w:r>
          </w:p>
        </w:tc>
        <w:tc>
          <w:tcPr>
            <w:tcW w:w="3928" w:type="pct"/>
            <w:gridSpan w:val="13"/>
            <w:tcBorders>
              <w:top w:val="outset" w:sz="6" w:space="0" w:color="000000"/>
              <w:left w:val="outset" w:sz="6" w:space="0" w:color="000000"/>
              <w:bottom w:val="outset" w:sz="6" w:space="0" w:color="000000"/>
              <w:right w:val="outset" w:sz="6" w:space="0" w:color="000000"/>
            </w:tcBorders>
          </w:tcPr>
          <w:p w:rsidR="007C7844" w:rsidRDefault="007C7844" w:rsidP="007307A2">
            <w:pPr>
              <w:ind w:firstLine="253"/>
              <w:jc w:val="both"/>
              <w:rPr>
                <w:lang w:val="lv-LV"/>
              </w:rPr>
            </w:pPr>
            <w:r>
              <w:rPr>
                <w:lang w:val="lv-LV"/>
              </w:rPr>
              <w:t>Pašreizējais tiesiskais regulējums (likums “Par nekustamā īpašuma nodokli”) paredz, ka visos gadījumos nekustamā īpašuma nodokļa aprēķinam kā nodokļa bāze tiek izmantota nekustamā īpašuma nodokļa objekta kadastrālā vērtība pēc stāvokļa taksācijas gada 1.janvārī.</w:t>
            </w:r>
          </w:p>
          <w:p w:rsidR="007C7844" w:rsidRPr="007C7844" w:rsidRDefault="007C7844" w:rsidP="007C7844">
            <w:pPr>
              <w:ind w:firstLine="253"/>
              <w:jc w:val="both"/>
              <w:rPr>
                <w:lang w:val="lv-LV"/>
              </w:rPr>
            </w:pPr>
            <w:r w:rsidRPr="007C7844">
              <w:rPr>
                <w:lang w:val="lv-LV"/>
              </w:rPr>
              <w:t>2014.gada 23.decembrī Ministru kabinets ir apstiprinājis kadastrālo vērtību bāzi 2016.gadam (Ministru kabineta 2014.gada 23.decembra noteikumi Nr.838 “Noteikumi par kadastrālo vērtību bāzi 2016.gadam”)</w:t>
            </w:r>
            <w:r>
              <w:rPr>
                <w:lang w:val="lv-LV"/>
              </w:rPr>
              <w:t>,</w:t>
            </w:r>
            <w:r w:rsidRPr="007C7844">
              <w:rPr>
                <w:lang w:val="lv-LV"/>
              </w:rPr>
              <w:t xml:space="preserve"> atbilstoši kurai Valsts zemes dienests ir aprēķinājis prognozētās nekustamā īpašuma kadastrālās vērtības, kuras</w:t>
            </w:r>
            <w:r w:rsidR="00DC7676">
              <w:rPr>
                <w:lang w:val="lv-LV"/>
              </w:rPr>
              <w:t>,</w:t>
            </w:r>
            <w:r w:rsidRPr="007C7844">
              <w:rPr>
                <w:lang w:val="lv-LV"/>
              </w:rPr>
              <w:t xml:space="preserve"> </w:t>
            </w:r>
            <w:r w:rsidR="00DC7676">
              <w:rPr>
                <w:lang w:val="lv-LV"/>
              </w:rPr>
              <w:t xml:space="preserve">pēc stāvokļa uz 2016.gada 1.janvāri, </w:t>
            </w:r>
            <w:r w:rsidRPr="007C7844">
              <w:rPr>
                <w:lang w:val="lv-LV"/>
              </w:rPr>
              <w:t>saskaņā ar likumu “Par nekustamā īpašuma nodokli” tiks izmantotas kā nodokļa bāze nekustamā īpašuma nodokļa aprēķinam par 2016.gadu.</w:t>
            </w:r>
          </w:p>
          <w:p w:rsidR="007C7844" w:rsidRPr="007C7844" w:rsidRDefault="007C7844" w:rsidP="007C7844">
            <w:pPr>
              <w:ind w:firstLine="253"/>
              <w:jc w:val="both"/>
              <w:rPr>
                <w:lang w:val="lv-LV"/>
              </w:rPr>
            </w:pPr>
            <w:r w:rsidRPr="007C7844">
              <w:rPr>
                <w:lang w:val="lv-LV"/>
              </w:rPr>
              <w:t>Saskaņā ar Valsts zemes dienesta sniegto informāciju</w:t>
            </w:r>
            <w:r>
              <w:rPr>
                <w:lang w:val="lv-LV"/>
              </w:rPr>
              <w:t>,</w:t>
            </w:r>
            <w:r w:rsidRPr="007C7844">
              <w:rPr>
                <w:lang w:val="lv-LV"/>
              </w:rPr>
              <w:t xml:space="preserve"> izmaiņas lauku zem</w:t>
            </w:r>
            <w:r>
              <w:rPr>
                <w:lang w:val="lv-LV"/>
              </w:rPr>
              <w:t>ju</w:t>
            </w:r>
            <w:r w:rsidRPr="007C7844">
              <w:rPr>
                <w:lang w:val="lv-LV"/>
              </w:rPr>
              <w:t xml:space="preserve"> kadastrālajās vērtībās skar visas lauku pašvaldību teritorijas.</w:t>
            </w:r>
          </w:p>
          <w:p w:rsidR="007C7844" w:rsidRPr="007C7844" w:rsidRDefault="007C7844" w:rsidP="007C7844">
            <w:pPr>
              <w:ind w:firstLine="253"/>
              <w:jc w:val="both"/>
              <w:rPr>
                <w:lang w:val="lv-LV"/>
              </w:rPr>
            </w:pPr>
            <w:r w:rsidRPr="007C7844">
              <w:rPr>
                <w:lang w:val="lv-LV"/>
              </w:rPr>
              <w:t xml:space="preserve">Lauksaimniecības zemes </w:t>
            </w:r>
            <w:r w:rsidR="00B309C1">
              <w:rPr>
                <w:lang w:val="lv-LV"/>
              </w:rPr>
              <w:t xml:space="preserve">kadastrālo </w:t>
            </w:r>
            <w:r w:rsidR="00B309C1" w:rsidRPr="007C7844">
              <w:rPr>
                <w:lang w:val="lv-LV"/>
              </w:rPr>
              <w:t xml:space="preserve">vērtību </w:t>
            </w:r>
            <w:r w:rsidRPr="007C7844">
              <w:rPr>
                <w:lang w:val="lv-LV"/>
              </w:rPr>
              <w:t xml:space="preserve">bāzes vidējais pieaugums ir 29 procenti, bet dažās teritorijās pārsniedz pat 70 procentu robežu. </w:t>
            </w:r>
          </w:p>
          <w:p w:rsidR="007C7844" w:rsidRDefault="007C7844" w:rsidP="007C7844">
            <w:pPr>
              <w:ind w:firstLine="253"/>
              <w:jc w:val="both"/>
              <w:rPr>
                <w:lang w:val="lv-LV"/>
              </w:rPr>
            </w:pPr>
            <w:r w:rsidRPr="007C7844">
              <w:rPr>
                <w:lang w:val="lv-LV"/>
              </w:rPr>
              <w:t>Ņemot vērā, ka nekustamā īpašuma kadastrālā vērtība ir nekustamā īpašuma nodokļa bāze, sagaidāms arī attiecīgs nodokļa apmēra pieaugums.</w:t>
            </w:r>
          </w:p>
          <w:p w:rsidR="002B4232" w:rsidRDefault="002B4232" w:rsidP="007C7844">
            <w:pPr>
              <w:ind w:firstLine="253"/>
              <w:jc w:val="both"/>
              <w:rPr>
                <w:lang w:val="lv-LV"/>
              </w:rPr>
            </w:pPr>
            <w:r>
              <w:rPr>
                <w:lang w:val="lv-LV"/>
              </w:rPr>
              <w:t>Līdz ar to ir nepieciešams tiesiskais regulējums, kas</w:t>
            </w:r>
            <w:r w:rsidR="00DC7676">
              <w:rPr>
                <w:lang w:val="lv-LV"/>
              </w:rPr>
              <w:t>,</w:t>
            </w:r>
            <w:r>
              <w:rPr>
                <w:lang w:val="lv-LV"/>
              </w:rPr>
              <w:t xml:space="preserve"> ņemot vērā </w:t>
            </w:r>
            <w:r w:rsidRPr="002B4232">
              <w:rPr>
                <w:lang w:val="lv-LV"/>
              </w:rPr>
              <w:t>kadastrālo vērtību pieaugumu</w:t>
            </w:r>
            <w:r>
              <w:rPr>
                <w:lang w:val="lv-LV"/>
              </w:rPr>
              <w:t>,</w:t>
            </w:r>
            <w:r w:rsidRPr="002B4232">
              <w:rPr>
                <w:lang w:val="lv-LV"/>
              </w:rPr>
              <w:t xml:space="preserve"> </w:t>
            </w:r>
            <w:r>
              <w:rPr>
                <w:lang w:val="lv-LV"/>
              </w:rPr>
              <w:t>lauku zemju īpašniekiem</w:t>
            </w:r>
            <w:r>
              <w:t xml:space="preserve"> </w:t>
            </w:r>
            <w:r w:rsidRPr="002B4232">
              <w:rPr>
                <w:lang w:val="lv-LV"/>
              </w:rPr>
              <w:t>nodrošinātu samērīgu nekustamā īpašuma nodokļa sloga pieaugumu</w:t>
            </w:r>
            <w:r>
              <w:rPr>
                <w:lang w:val="lv-LV"/>
              </w:rPr>
              <w:t>.</w:t>
            </w:r>
          </w:p>
          <w:p w:rsidR="00AF4B74" w:rsidRDefault="00AF4B74" w:rsidP="007C7844">
            <w:pPr>
              <w:ind w:firstLine="253"/>
              <w:jc w:val="both"/>
              <w:rPr>
                <w:lang w:val="lv-LV"/>
              </w:rPr>
            </w:pPr>
          </w:p>
          <w:p w:rsidR="00C76025" w:rsidRDefault="008835DE" w:rsidP="007307A2">
            <w:pPr>
              <w:ind w:firstLine="253"/>
              <w:jc w:val="both"/>
              <w:rPr>
                <w:sz w:val="22"/>
                <w:szCs w:val="22"/>
                <w:lang w:val="lv-LV" w:eastAsia="en-US"/>
              </w:rPr>
            </w:pPr>
            <w:r w:rsidRPr="008835DE">
              <w:rPr>
                <w:lang w:val="lv-LV"/>
              </w:rPr>
              <w:t>Lai nodrošinātu samērīgu nekustamā īpašuma nodokļa sloga pieaugumu, ņemot vērā tirgus vērtību un attiecīgi arī kadastrālo vērtību pieaugumu</w:t>
            </w:r>
            <w:r>
              <w:rPr>
                <w:lang w:val="lv-LV"/>
              </w:rPr>
              <w:t>,</w:t>
            </w:r>
            <w:r w:rsidRPr="008835DE">
              <w:rPr>
                <w:lang w:val="lv-LV"/>
              </w:rPr>
              <w:t xml:space="preserve"> </w:t>
            </w:r>
            <w:r>
              <w:rPr>
                <w:lang w:val="lv-LV"/>
              </w:rPr>
              <w:t>a</w:t>
            </w:r>
            <w:r w:rsidR="00691921">
              <w:rPr>
                <w:lang w:val="lv-LV"/>
              </w:rPr>
              <w:t xml:space="preserve">r Ministru kabineta </w:t>
            </w:r>
            <w:r w:rsidR="00C2515A" w:rsidRPr="00C2515A">
              <w:rPr>
                <w:lang w:val="lv-LV"/>
              </w:rPr>
              <w:t xml:space="preserve">2015.gada 11.augusta sēdes </w:t>
            </w:r>
            <w:r w:rsidR="00691921">
              <w:rPr>
                <w:lang w:val="lv-LV"/>
              </w:rPr>
              <w:t xml:space="preserve">protokola </w:t>
            </w:r>
            <w:r w:rsidR="00C2515A">
              <w:rPr>
                <w:lang w:val="lv-LV"/>
              </w:rPr>
              <w:t>Nr.38 22.§ 1. un 3.</w:t>
            </w:r>
            <w:r w:rsidR="00691921">
              <w:rPr>
                <w:lang w:val="lv-LV"/>
              </w:rPr>
              <w:t>punkt</w:t>
            </w:r>
            <w:r w:rsidR="00C2515A">
              <w:rPr>
                <w:lang w:val="lv-LV"/>
              </w:rPr>
              <w:t>u</w:t>
            </w:r>
            <w:r w:rsidR="00691921">
              <w:rPr>
                <w:lang w:val="lv-LV"/>
              </w:rPr>
              <w:t xml:space="preserve"> </w:t>
            </w:r>
            <w:r w:rsidR="00C76025">
              <w:t xml:space="preserve">Finanšu ministrijai sadarbībā ar Tieslietu ministriju, Zemkopības ministriju un Latvijas Pašvaldību savienību </w:t>
            </w:r>
            <w:r>
              <w:rPr>
                <w:lang w:val="lv-LV"/>
              </w:rPr>
              <w:t>uzdots</w:t>
            </w:r>
            <w:r>
              <w:t xml:space="preserve"> </w:t>
            </w:r>
            <w:r w:rsidR="00C76025">
              <w:t>izstrādāt grozījumus likumā "Par nekustamā īpašuma nodokli", paredzot, ka līdz 2020.gadam:</w:t>
            </w:r>
          </w:p>
          <w:p w:rsidR="00C76025" w:rsidRDefault="00D4272C" w:rsidP="007307A2">
            <w:pPr>
              <w:jc w:val="both"/>
            </w:pPr>
            <w:r>
              <w:rPr>
                <w:lang w:val="lv-LV"/>
              </w:rPr>
              <w:t xml:space="preserve">    </w:t>
            </w:r>
            <w:r w:rsidR="00C76025">
              <w:t xml:space="preserve">1.1. lauku teritorijās zemes vienībām ar platību, kas pārsniedz 3 ha, un kurām vismaz viens no noteiktajiem lietošanas mērķiem ir no lietošanas mērķu grupas "Lauksaimniecības zeme", "Mežsaimniecības zeme un īpaši aizsargājamās dabas teritorijas, kurās saimnieciskā darbība ir aizliegta ar normatīvo aktu" vai "Ūdens objektu zeme", (turpmāk – lauku zemes) nekustamā īpašuma nodokļa aprēķinam izmanto speciālo vērtību, ko Valsts zemes dienests aprēķina ārpus Nekustamā īpašuma valsts kadastra informācijas sistēmas; </w:t>
            </w:r>
          </w:p>
          <w:p w:rsidR="00D4272C" w:rsidRDefault="00C76025" w:rsidP="007307A2">
            <w:pPr>
              <w:ind w:left="-30" w:firstLine="283"/>
              <w:jc w:val="both"/>
            </w:pPr>
            <w:r>
              <w:t>1.2. ikgadējais speciālās vērtības nekustamā īpašuma nodokļa vajadzībām pieaugums lauku zemēm nepārsniedz 20% no iepriekšējā gadā zemes vienībai aprēķinātās kadastrālās vērtības vai speciālās vērtības.</w:t>
            </w:r>
          </w:p>
          <w:p w:rsidR="00522347" w:rsidRDefault="00270EEF" w:rsidP="007307A2">
            <w:pPr>
              <w:ind w:left="-30" w:firstLine="283"/>
              <w:jc w:val="both"/>
              <w:rPr>
                <w:lang w:val="lv-LV"/>
              </w:rPr>
            </w:pPr>
            <w:r>
              <w:rPr>
                <w:lang w:val="lv-LV"/>
              </w:rPr>
              <w:t>L</w:t>
            </w:r>
            <w:r w:rsidR="001A132C">
              <w:rPr>
                <w:lang w:val="lv-LV"/>
              </w:rPr>
              <w:t>ikumprojekts paredz no 2016. līdz 2020.gadam nodokļa aprēķinam izmantot div</w:t>
            </w:r>
            <w:r w:rsidR="00DC7676">
              <w:rPr>
                <w:lang w:val="lv-LV"/>
              </w:rPr>
              <w:t>u veidu</w:t>
            </w:r>
            <w:r w:rsidR="001A132C">
              <w:rPr>
                <w:lang w:val="lv-LV"/>
              </w:rPr>
              <w:t xml:space="preserve"> </w:t>
            </w:r>
            <w:r w:rsidR="00AE012F">
              <w:rPr>
                <w:lang w:val="lv-LV"/>
              </w:rPr>
              <w:t xml:space="preserve">nodokļa </w:t>
            </w:r>
            <w:r w:rsidR="001A132C">
              <w:rPr>
                <w:lang w:val="lv-LV"/>
              </w:rPr>
              <w:t xml:space="preserve">bāzes – nekustamā īpašuma kadastrālo </w:t>
            </w:r>
            <w:r w:rsidR="001A132C">
              <w:rPr>
                <w:lang w:val="lv-LV"/>
              </w:rPr>
              <w:lastRenderedPageBreak/>
              <w:t>vērtību</w:t>
            </w:r>
            <w:r w:rsidR="00522347">
              <w:rPr>
                <w:lang w:val="lv-LV"/>
              </w:rPr>
              <w:t xml:space="preserve"> (vispārīgā gadījumā)</w:t>
            </w:r>
            <w:r w:rsidR="001A132C">
              <w:rPr>
                <w:lang w:val="lv-LV"/>
              </w:rPr>
              <w:t xml:space="preserve"> un speciālo vērtību</w:t>
            </w:r>
            <w:r w:rsidR="00522347">
              <w:rPr>
                <w:lang w:val="lv-LV"/>
              </w:rPr>
              <w:t xml:space="preserve"> (lauku zemēm,</w:t>
            </w:r>
            <w:r w:rsidR="00522347">
              <w:t xml:space="preserve"> </w:t>
            </w:r>
            <w:r w:rsidR="00522347" w:rsidRPr="00522347">
              <w:rPr>
                <w:lang w:val="lv-LV"/>
              </w:rPr>
              <w:t>kuru platība pārsniedz 3 ha</w:t>
            </w:r>
            <w:r w:rsidR="00522347">
              <w:rPr>
                <w:lang w:val="lv-LV"/>
              </w:rPr>
              <w:t>)</w:t>
            </w:r>
            <w:r w:rsidR="001A132C">
              <w:rPr>
                <w:lang w:val="lv-LV"/>
              </w:rPr>
              <w:t>.</w:t>
            </w:r>
          </w:p>
          <w:p w:rsidR="00DF5403" w:rsidRDefault="00522347" w:rsidP="007307A2">
            <w:pPr>
              <w:ind w:left="-30" w:firstLine="283"/>
              <w:jc w:val="both"/>
              <w:rPr>
                <w:rFonts w:eastAsia="Calibri"/>
                <w:lang w:val="lv-LV" w:eastAsia="en-US"/>
              </w:rPr>
            </w:pPr>
            <w:r>
              <w:rPr>
                <w:rFonts w:eastAsia="Calibri"/>
                <w:lang w:val="lv-LV" w:eastAsia="en-US"/>
              </w:rPr>
              <w:t xml:space="preserve">     Likumprojekts paredz, ka speciālo vērtību noteiks ārpus pilsētu administratīvajām teritorijām esošajām zemes vienībām (to daļām), kuru platība pārsniedz 3 ha un viens no Nekustamā īpašuma valsts kadastra informācijas sistēmā reģistrētajiem nekustamā īpašuma lietošanas mērķiem ir “Lauksaimniecības zeme”, “Mežsaimniecības zeme un īpaši aizsargājamās dabas teritorijas, kurās saimnieciskā darbība ir aizliegta ar normatīvo aktu” vai “Ūdens objektu zeme”. </w:t>
            </w:r>
          </w:p>
          <w:p w:rsidR="00DF5403" w:rsidRDefault="00DF5403" w:rsidP="007307A2">
            <w:pPr>
              <w:ind w:left="-30" w:firstLine="283"/>
              <w:jc w:val="both"/>
              <w:rPr>
                <w:rFonts w:eastAsia="Calibri"/>
                <w:lang w:val="lv-LV" w:eastAsia="en-US"/>
              </w:rPr>
            </w:pPr>
            <w:r w:rsidRPr="00DF5403">
              <w:rPr>
                <w:rFonts w:eastAsia="Calibri"/>
                <w:lang w:val="lv-LV" w:eastAsia="en-US"/>
              </w:rPr>
              <w:t xml:space="preserve">Speciālā vērtība ir lauku zemes kadastrālā vērtība ar noteiktu pieauguma ierobežojumu. Taksācijas gada speciālā vērtība ikgadēji nepārsniedz 20 procentus no iepriekšējam taksācijas gadam noteiktās lauku zemes speciālās vērtības. </w:t>
            </w:r>
          </w:p>
          <w:p w:rsidR="00D4272C" w:rsidRDefault="00631053" w:rsidP="00DF5403">
            <w:pPr>
              <w:ind w:left="-30" w:firstLine="283"/>
              <w:jc w:val="both"/>
              <w:rPr>
                <w:lang w:val="lv-LV"/>
              </w:rPr>
            </w:pPr>
            <w:r>
              <w:rPr>
                <w:lang w:val="lv-LV"/>
              </w:rPr>
              <w:t>Likumprojekts paredz, ka speciālo vērtību</w:t>
            </w:r>
            <w:r w:rsidR="006A3316">
              <w:rPr>
                <w:lang w:val="lv-LV"/>
              </w:rPr>
              <w:t xml:space="preserve"> </w:t>
            </w:r>
            <w:r>
              <w:rPr>
                <w:lang w:val="lv-LV"/>
              </w:rPr>
              <w:t xml:space="preserve">noteiks Valsts zemes dienests, izmantojot Nekustamā īpašuma valsts kadastra informācijas sistēmā reģistrētos datus par attiecīgo zemes vienību.  </w:t>
            </w:r>
          </w:p>
          <w:p w:rsidR="00CA0A48" w:rsidRPr="00CA0A48" w:rsidRDefault="00CA0A48" w:rsidP="00CA0A48">
            <w:pPr>
              <w:ind w:left="-30" w:firstLine="283"/>
              <w:jc w:val="both"/>
              <w:rPr>
                <w:lang w:val="lv-LV"/>
              </w:rPr>
            </w:pPr>
            <w:r>
              <w:rPr>
                <w:lang w:val="lv-LV"/>
              </w:rPr>
              <w:t>Kā norādījusi Tieslietu ministrija, z</w:t>
            </w:r>
            <w:r w:rsidRPr="00CA0A48">
              <w:rPr>
                <w:lang w:val="lv-LV"/>
              </w:rPr>
              <w:t xml:space="preserve">emes vienības platība 3 ha kā kritērijs speciālās vērtības noteikšanai, </w:t>
            </w:r>
            <w:r w:rsidR="00DC7676">
              <w:rPr>
                <w:lang w:val="lv-LV"/>
              </w:rPr>
              <w:t>ir izvēlēts</w:t>
            </w:r>
            <w:r w:rsidRPr="00CA0A48">
              <w:rPr>
                <w:lang w:val="lv-LV"/>
              </w:rPr>
              <w:t>, vadoties pēc nekustamā īpašuma tirgus analīzes rezultātiem. Zemes vienības līdz šādai platībai nav klasiska lauksaimnieciskās ražošanas zeme, bet gan tās pamatā ir paredzētas retinātai apbūvei; darījumus ar šādām zemes vienībām neizmanto arī kadastrālo vērtību bāzes izstrādei lauku teritoriju lauku zemēm. Arī tad, ja tā tomēr tiek izmantota lauksaimnieciskai ražošanai, ņemot vērā kopējo platību, vērtību līmeni un aprēķināto nodokli, papildu aprēķini nodokļa pieauguma ierobežošanai būtu nesamērīgi.</w:t>
            </w:r>
          </w:p>
          <w:p w:rsidR="002E46A9" w:rsidRDefault="00CA0A48" w:rsidP="00CA0A48">
            <w:pPr>
              <w:ind w:left="-30" w:firstLine="283"/>
              <w:jc w:val="both"/>
              <w:rPr>
                <w:lang w:val="lv-LV"/>
              </w:rPr>
            </w:pPr>
            <w:r w:rsidRPr="00CA0A48">
              <w:rPr>
                <w:lang w:val="lv-LV"/>
              </w:rPr>
              <w:t>Lai noteiktu, vai konkrētai zemes vienībai aprēķināma speciālā vērtība, Valsts zemes dienests izmanto Nekustamā īpašuma valsts</w:t>
            </w:r>
            <w:r w:rsidR="00C55078">
              <w:rPr>
                <w:lang w:val="lv-LV"/>
              </w:rPr>
              <w:t xml:space="preserve"> kadastra</w:t>
            </w:r>
            <w:r w:rsidRPr="00CA0A48">
              <w:rPr>
                <w:lang w:val="lv-LV"/>
              </w:rPr>
              <w:t xml:space="preserve"> informācijas sistēmas datus uz taksācijas perioda 1. janvāri (nodokļa prognozes vajadzībām uz 1. jūniju).</w:t>
            </w:r>
          </w:p>
          <w:p w:rsidR="000975D9" w:rsidRPr="000975D9" w:rsidRDefault="000975D9" w:rsidP="000975D9">
            <w:pPr>
              <w:ind w:left="-30" w:firstLine="283"/>
              <w:jc w:val="both"/>
              <w:rPr>
                <w:lang w:val="lv-LV"/>
              </w:rPr>
            </w:pPr>
            <w:r w:rsidRPr="000975D9">
              <w:rPr>
                <w:lang w:val="lv-LV"/>
              </w:rPr>
              <w:t xml:space="preserve">2016. gadā speciālo vērtību aprēķina, </w:t>
            </w:r>
            <w:r w:rsidR="00DC7676">
              <w:rPr>
                <w:lang w:val="lv-LV"/>
              </w:rPr>
              <w:t>salīdzinot</w:t>
            </w:r>
            <w:r w:rsidRPr="000975D9">
              <w:rPr>
                <w:lang w:val="lv-LV"/>
              </w:rPr>
              <w:t xml:space="preserve"> kadastrālo vērtību, kāda tā bijusi zemes vienībai uz </w:t>
            </w:r>
            <w:r>
              <w:rPr>
                <w:lang w:val="lv-LV"/>
              </w:rPr>
              <w:t>2015. gada</w:t>
            </w:r>
            <w:r w:rsidRPr="000975D9">
              <w:rPr>
                <w:lang w:val="lv-LV"/>
              </w:rPr>
              <w:t xml:space="preserve"> 31. decembri, un kadastrālo vērtību, kas noteikta uz </w:t>
            </w:r>
            <w:r>
              <w:rPr>
                <w:lang w:val="lv-LV"/>
              </w:rPr>
              <w:t>2016. gada</w:t>
            </w:r>
            <w:r w:rsidRPr="000975D9">
              <w:rPr>
                <w:lang w:val="lv-LV"/>
              </w:rPr>
              <w:t xml:space="preserve"> 1. janvāri.</w:t>
            </w:r>
          </w:p>
          <w:p w:rsidR="009F38FB" w:rsidRDefault="000975D9" w:rsidP="000975D9">
            <w:pPr>
              <w:ind w:left="-30" w:firstLine="283"/>
              <w:jc w:val="both"/>
              <w:rPr>
                <w:lang w:val="lv-LV"/>
              </w:rPr>
            </w:pPr>
            <w:r w:rsidRPr="000975D9">
              <w:rPr>
                <w:lang w:val="lv-LV"/>
              </w:rPr>
              <w:t xml:space="preserve">Nākamajos </w:t>
            </w:r>
            <w:r w:rsidR="009F38FB">
              <w:rPr>
                <w:lang w:val="lv-LV"/>
              </w:rPr>
              <w:t xml:space="preserve">taksācijas </w:t>
            </w:r>
            <w:r w:rsidRPr="000975D9">
              <w:rPr>
                <w:lang w:val="lv-LV"/>
              </w:rPr>
              <w:t xml:space="preserve">gados speciālo vērtību aprēķina, izmantojot iepriekšējā </w:t>
            </w:r>
            <w:r w:rsidR="009F38FB">
              <w:rPr>
                <w:lang w:val="lv-LV"/>
              </w:rPr>
              <w:t>taksācijas ga</w:t>
            </w:r>
            <w:r w:rsidRPr="000975D9">
              <w:rPr>
                <w:lang w:val="lv-LV"/>
              </w:rPr>
              <w:t xml:space="preserve">dā noteikto speciālo vērtību, un </w:t>
            </w:r>
            <w:r w:rsidR="00DC7676">
              <w:rPr>
                <w:lang w:val="lv-LV"/>
              </w:rPr>
              <w:t>likumā noteikto nekustamā īpašuma nodokļa bāzes pieauguma ierobežojumu</w:t>
            </w:r>
            <w:r w:rsidRPr="000975D9">
              <w:rPr>
                <w:lang w:val="lv-LV"/>
              </w:rPr>
              <w:t xml:space="preserve">. </w:t>
            </w:r>
          </w:p>
          <w:p w:rsidR="002B4232" w:rsidRPr="00DF5403" w:rsidRDefault="002B4232" w:rsidP="0079063D">
            <w:pPr>
              <w:ind w:left="-30" w:firstLine="283"/>
              <w:jc w:val="both"/>
              <w:rPr>
                <w:lang w:val="lv-LV"/>
              </w:rPr>
            </w:pPr>
            <w:r>
              <w:rPr>
                <w:lang w:val="lv-LV"/>
              </w:rPr>
              <w:t xml:space="preserve">Speciālā vērtība kā nodokļa bāze tiek izmantota arī gadījumos, kad </w:t>
            </w:r>
            <w:r w:rsidR="0079063D">
              <w:rPr>
                <w:lang w:val="lv-LV"/>
              </w:rPr>
              <w:t xml:space="preserve">lauku zemēm tiek piemērota nekustamā īpašuma nodokļa </w:t>
            </w:r>
            <w:proofErr w:type="spellStart"/>
            <w:r w:rsidR="0079063D">
              <w:rPr>
                <w:lang w:val="lv-LV"/>
              </w:rPr>
              <w:t>papildlikme</w:t>
            </w:r>
            <w:proofErr w:type="spellEnd"/>
            <w:r w:rsidR="0079063D">
              <w:rPr>
                <w:lang w:val="lv-LV"/>
              </w:rPr>
              <w:t xml:space="preserve"> (piemēram, neapstrādātai lauksaimniecībā izmantojamai zemei, u.c.).</w:t>
            </w:r>
          </w:p>
        </w:tc>
      </w:tr>
      <w:tr w:rsidR="00F40212" w:rsidRPr="00497BFF" w:rsidTr="00AE3EBD">
        <w:trPr>
          <w:gridAfter w:val="1"/>
          <w:wAfter w:w="8" w:type="pct"/>
        </w:trPr>
        <w:tc>
          <w:tcPr>
            <w:tcW w:w="159" w:type="pct"/>
            <w:tcBorders>
              <w:top w:val="outset" w:sz="6" w:space="0" w:color="000000"/>
              <w:left w:val="outset" w:sz="6" w:space="0" w:color="000000"/>
              <w:bottom w:val="outset" w:sz="6" w:space="0" w:color="000000"/>
              <w:right w:val="outset" w:sz="6" w:space="0" w:color="000000"/>
            </w:tcBorders>
          </w:tcPr>
          <w:p w:rsidR="00544B62" w:rsidRPr="00497BFF" w:rsidRDefault="00AE23FD" w:rsidP="00AE23FD">
            <w:pPr>
              <w:spacing w:before="100" w:beforeAutospacing="1" w:after="100" w:afterAutospacing="1"/>
              <w:jc w:val="both"/>
              <w:rPr>
                <w:lang w:val="lv-LV"/>
              </w:rPr>
            </w:pPr>
            <w:r w:rsidRPr="00497BFF">
              <w:rPr>
                <w:lang w:val="lv-LV"/>
              </w:rPr>
              <w:lastRenderedPageBreak/>
              <w:t>3.</w:t>
            </w:r>
          </w:p>
        </w:tc>
        <w:tc>
          <w:tcPr>
            <w:tcW w:w="905" w:type="pct"/>
            <w:tcBorders>
              <w:top w:val="outset" w:sz="6" w:space="0" w:color="000000"/>
              <w:left w:val="outset" w:sz="6" w:space="0" w:color="000000"/>
              <w:bottom w:val="outset" w:sz="6" w:space="0" w:color="000000"/>
              <w:right w:val="outset" w:sz="6" w:space="0" w:color="000000"/>
            </w:tcBorders>
          </w:tcPr>
          <w:p w:rsidR="00544B62" w:rsidRPr="00497BFF" w:rsidRDefault="00450C83" w:rsidP="00764820">
            <w:pPr>
              <w:spacing w:before="100" w:beforeAutospacing="1" w:after="100" w:afterAutospacing="1"/>
              <w:rPr>
                <w:lang w:val="lv-LV"/>
              </w:rPr>
            </w:pPr>
            <w:r>
              <w:rPr>
                <w:lang w:val="lv-LV"/>
              </w:rPr>
              <w:t>Projekta izstrādē iesaistītās institūcijas</w:t>
            </w:r>
          </w:p>
        </w:tc>
        <w:tc>
          <w:tcPr>
            <w:tcW w:w="3928" w:type="pct"/>
            <w:gridSpan w:val="13"/>
            <w:tcBorders>
              <w:top w:val="outset" w:sz="6" w:space="0" w:color="000000"/>
              <w:left w:val="outset" w:sz="6" w:space="0" w:color="000000"/>
              <w:bottom w:val="outset" w:sz="6" w:space="0" w:color="000000"/>
              <w:right w:val="outset" w:sz="6" w:space="0" w:color="000000"/>
            </w:tcBorders>
          </w:tcPr>
          <w:p w:rsidR="00F0755D" w:rsidRPr="00497BFF" w:rsidRDefault="00D07EB3" w:rsidP="007307A2">
            <w:pPr>
              <w:spacing w:before="100" w:beforeAutospacing="1" w:after="100" w:afterAutospacing="1"/>
              <w:jc w:val="both"/>
              <w:rPr>
                <w:lang w:val="lv-LV"/>
              </w:rPr>
            </w:pPr>
            <w:r>
              <w:rPr>
                <w:lang w:val="lv-LV"/>
              </w:rPr>
              <w:t>Finanšu ministrija, Tieslietu ministrija, Zemkopības ministrija, Valsts zemes dienests, Latvijas Pašvaldību savienība.</w:t>
            </w:r>
          </w:p>
        </w:tc>
      </w:tr>
      <w:tr w:rsidR="00F40212" w:rsidRPr="00497BFF" w:rsidTr="00AE3EBD">
        <w:trPr>
          <w:gridAfter w:val="1"/>
          <w:wAfter w:w="8" w:type="pct"/>
        </w:trPr>
        <w:tc>
          <w:tcPr>
            <w:tcW w:w="159" w:type="pct"/>
            <w:tcBorders>
              <w:top w:val="outset" w:sz="6" w:space="0" w:color="000000"/>
              <w:left w:val="outset" w:sz="6" w:space="0" w:color="000000"/>
              <w:bottom w:val="outset" w:sz="6" w:space="0" w:color="000000"/>
              <w:right w:val="outset" w:sz="6" w:space="0" w:color="000000"/>
            </w:tcBorders>
          </w:tcPr>
          <w:p w:rsidR="00667C40" w:rsidRPr="00497BFF" w:rsidRDefault="00667C40" w:rsidP="00544B62">
            <w:pPr>
              <w:spacing w:before="100" w:beforeAutospacing="1" w:after="100" w:afterAutospacing="1"/>
              <w:jc w:val="both"/>
              <w:rPr>
                <w:lang w:val="lv-LV"/>
              </w:rPr>
            </w:pPr>
            <w:r w:rsidRPr="00497BFF">
              <w:rPr>
                <w:lang w:val="lv-LV"/>
              </w:rPr>
              <w:t>4.</w:t>
            </w:r>
          </w:p>
        </w:tc>
        <w:tc>
          <w:tcPr>
            <w:tcW w:w="905" w:type="pct"/>
            <w:tcBorders>
              <w:top w:val="outset" w:sz="6" w:space="0" w:color="000000"/>
              <w:left w:val="outset" w:sz="6" w:space="0" w:color="000000"/>
              <w:bottom w:val="outset" w:sz="6" w:space="0" w:color="000000"/>
              <w:right w:val="outset" w:sz="6" w:space="0" w:color="000000"/>
            </w:tcBorders>
          </w:tcPr>
          <w:p w:rsidR="00667C40" w:rsidRPr="00497BFF" w:rsidRDefault="00450C83" w:rsidP="00764820">
            <w:pPr>
              <w:spacing w:before="100" w:beforeAutospacing="1" w:after="100" w:afterAutospacing="1"/>
              <w:rPr>
                <w:lang w:val="lv-LV"/>
              </w:rPr>
            </w:pPr>
            <w:r>
              <w:rPr>
                <w:lang w:val="lv-LV"/>
              </w:rPr>
              <w:t>Cita informācija</w:t>
            </w:r>
          </w:p>
        </w:tc>
        <w:tc>
          <w:tcPr>
            <w:tcW w:w="3928" w:type="pct"/>
            <w:gridSpan w:val="13"/>
            <w:tcBorders>
              <w:top w:val="outset" w:sz="6" w:space="0" w:color="000000"/>
              <w:left w:val="outset" w:sz="6" w:space="0" w:color="000000"/>
              <w:bottom w:val="outset" w:sz="6" w:space="0" w:color="000000"/>
              <w:right w:val="outset" w:sz="6" w:space="0" w:color="000000"/>
            </w:tcBorders>
          </w:tcPr>
          <w:p w:rsidR="00E6452E" w:rsidRPr="00BC5111" w:rsidRDefault="00F23CB4" w:rsidP="004613A0">
            <w:pPr>
              <w:jc w:val="both"/>
              <w:rPr>
                <w:lang w:val="lv-LV"/>
              </w:rPr>
            </w:pPr>
            <w:r>
              <w:rPr>
                <w:lang w:val="lv-LV"/>
              </w:rPr>
              <w:t>Nav.</w:t>
            </w:r>
            <w:r w:rsidR="00AD6A82" w:rsidRPr="00AD6A82">
              <w:rPr>
                <w:lang w:val="lv-LV"/>
              </w:rPr>
              <w:t xml:space="preserve">  </w:t>
            </w:r>
          </w:p>
        </w:tc>
      </w:tr>
      <w:tr w:rsidR="00544B62" w:rsidRPr="00497BFF" w:rsidTr="00AE3EBD">
        <w:trPr>
          <w:gridAfter w:val="1"/>
          <w:wAfter w:w="8" w:type="pct"/>
        </w:trPr>
        <w:tc>
          <w:tcPr>
            <w:tcW w:w="4992" w:type="pct"/>
            <w:gridSpan w:val="15"/>
            <w:tcBorders>
              <w:top w:val="single" w:sz="12" w:space="0" w:color="auto"/>
              <w:left w:val="single" w:sz="6" w:space="0" w:color="auto"/>
              <w:bottom w:val="outset" w:sz="6" w:space="0" w:color="000000"/>
              <w:right w:val="single" w:sz="6" w:space="0" w:color="auto"/>
            </w:tcBorders>
            <w:vAlign w:val="center"/>
          </w:tcPr>
          <w:p w:rsidR="00544B62" w:rsidRPr="00497BFF" w:rsidRDefault="00544B62" w:rsidP="00F23CB4">
            <w:pPr>
              <w:spacing w:before="240" w:after="100" w:afterAutospacing="1"/>
              <w:jc w:val="center"/>
              <w:rPr>
                <w:b/>
                <w:bCs/>
                <w:lang w:val="lv-LV"/>
              </w:rPr>
            </w:pPr>
            <w:r w:rsidRPr="00497BFF">
              <w:rPr>
                <w:b/>
                <w:bCs/>
                <w:lang w:val="lv-LV"/>
              </w:rPr>
              <w:t>II. Tiesību akta projekta ietekme uz sabiedrību</w:t>
            </w:r>
            <w:r w:rsidR="00F23CB4">
              <w:rPr>
                <w:b/>
                <w:bCs/>
                <w:lang w:val="lv-LV"/>
              </w:rPr>
              <w:t>, tautsaimniecības attīstību un administratīvo slogu</w:t>
            </w:r>
          </w:p>
        </w:tc>
      </w:tr>
      <w:tr w:rsidR="00F40212" w:rsidRPr="00497BFF" w:rsidTr="00AE3EBD">
        <w:trPr>
          <w:gridAfter w:val="1"/>
          <w:wAfter w:w="8" w:type="pct"/>
        </w:trPr>
        <w:tc>
          <w:tcPr>
            <w:tcW w:w="159" w:type="pct"/>
            <w:tcBorders>
              <w:top w:val="outset" w:sz="6" w:space="0" w:color="000000"/>
              <w:left w:val="outset" w:sz="6" w:space="0" w:color="000000"/>
              <w:bottom w:val="outset" w:sz="6" w:space="0" w:color="000000"/>
              <w:right w:val="outset" w:sz="6" w:space="0" w:color="000000"/>
            </w:tcBorders>
          </w:tcPr>
          <w:p w:rsidR="00544B62" w:rsidRPr="00497BFF" w:rsidRDefault="00544B62" w:rsidP="00544B62">
            <w:pPr>
              <w:spacing w:before="100" w:beforeAutospacing="1" w:after="100" w:afterAutospacing="1"/>
              <w:jc w:val="both"/>
              <w:rPr>
                <w:lang w:val="lv-LV"/>
              </w:rPr>
            </w:pPr>
            <w:r w:rsidRPr="00497BFF">
              <w:rPr>
                <w:lang w:val="lv-LV"/>
              </w:rPr>
              <w:t>1.</w:t>
            </w:r>
          </w:p>
        </w:tc>
        <w:tc>
          <w:tcPr>
            <w:tcW w:w="1431" w:type="pct"/>
            <w:gridSpan w:val="3"/>
            <w:tcBorders>
              <w:top w:val="outset" w:sz="6" w:space="0" w:color="000000"/>
              <w:left w:val="outset" w:sz="6" w:space="0" w:color="000000"/>
              <w:bottom w:val="outset" w:sz="6" w:space="0" w:color="000000"/>
              <w:right w:val="outset" w:sz="6" w:space="0" w:color="000000"/>
            </w:tcBorders>
          </w:tcPr>
          <w:p w:rsidR="00544B62" w:rsidRPr="00497BFF" w:rsidRDefault="00544B62" w:rsidP="00544B62">
            <w:pPr>
              <w:spacing w:before="100" w:beforeAutospacing="1" w:after="100" w:afterAutospacing="1"/>
              <w:jc w:val="both"/>
              <w:rPr>
                <w:lang w:val="lv-LV"/>
              </w:rPr>
            </w:pPr>
            <w:r w:rsidRPr="00497BFF">
              <w:rPr>
                <w:lang w:val="lv-LV"/>
              </w:rPr>
              <w:t xml:space="preserve">Sabiedrības </w:t>
            </w:r>
            <w:proofErr w:type="spellStart"/>
            <w:r w:rsidRPr="00497BFF">
              <w:rPr>
                <w:lang w:val="lv-LV"/>
              </w:rPr>
              <w:t>mērķgrupa</w:t>
            </w:r>
            <w:r w:rsidR="00F23CB4">
              <w:rPr>
                <w:lang w:val="lv-LV"/>
              </w:rPr>
              <w:t>s</w:t>
            </w:r>
            <w:proofErr w:type="spellEnd"/>
            <w:r w:rsidR="00F23CB4">
              <w:rPr>
                <w:lang w:val="lv-LV"/>
              </w:rPr>
              <w:t xml:space="preserve">, </w:t>
            </w:r>
            <w:r w:rsidR="00F23CB4" w:rsidRPr="00497BFF">
              <w:rPr>
                <w:lang w:val="lv-LV"/>
              </w:rPr>
              <w:t xml:space="preserve">kuras tiesiskais </w:t>
            </w:r>
            <w:r w:rsidR="00F23CB4" w:rsidRPr="00497BFF">
              <w:rPr>
                <w:lang w:val="lv-LV"/>
              </w:rPr>
              <w:lastRenderedPageBreak/>
              <w:t>regulējums ietekmē vai varētu ietekmēt</w:t>
            </w:r>
          </w:p>
        </w:tc>
        <w:tc>
          <w:tcPr>
            <w:tcW w:w="3402" w:type="pct"/>
            <w:gridSpan w:val="11"/>
            <w:tcBorders>
              <w:top w:val="outset" w:sz="6" w:space="0" w:color="000000"/>
              <w:left w:val="outset" w:sz="6" w:space="0" w:color="000000"/>
              <w:bottom w:val="outset" w:sz="6" w:space="0" w:color="000000"/>
              <w:right w:val="outset" w:sz="6" w:space="0" w:color="000000"/>
            </w:tcBorders>
          </w:tcPr>
          <w:p w:rsidR="001B2536" w:rsidRPr="00497BFF" w:rsidRDefault="00B06819" w:rsidP="001B2536">
            <w:pPr>
              <w:tabs>
                <w:tab w:val="left" w:pos="927"/>
                <w:tab w:val="left" w:pos="3222"/>
              </w:tabs>
              <w:jc w:val="both"/>
              <w:rPr>
                <w:lang w:val="lv-LV"/>
              </w:rPr>
            </w:pPr>
            <w:r>
              <w:rPr>
                <w:lang w:val="lv-LV"/>
              </w:rPr>
              <w:lastRenderedPageBreak/>
              <w:t xml:space="preserve">     </w:t>
            </w:r>
            <w:r w:rsidR="001B2536">
              <w:rPr>
                <w:lang w:val="lv-LV"/>
              </w:rPr>
              <w:t>Likumprojekts ietekm</w:t>
            </w:r>
            <w:r w:rsidR="00F06C51">
              <w:rPr>
                <w:lang w:val="lv-LV"/>
              </w:rPr>
              <w:t>ē j</w:t>
            </w:r>
            <w:r w:rsidR="003A1C11">
              <w:rPr>
                <w:lang w:val="lv-LV"/>
              </w:rPr>
              <w:t>uridiskās un fiziskās personas, kuru īpašumā</w:t>
            </w:r>
            <w:r w:rsidR="009A6670">
              <w:rPr>
                <w:lang w:val="lv-LV"/>
              </w:rPr>
              <w:t>,</w:t>
            </w:r>
            <w:r w:rsidR="003A1C11">
              <w:rPr>
                <w:lang w:val="lv-LV"/>
              </w:rPr>
              <w:t xml:space="preserve"> tiesiskajā valdījumā vai lietošanā ir zemes vienības</w:t>
            </w:r>
            <w:r w:rsidR="00FA01FF">
              <w:rPr>
                <w:lang w:val="lv-LV"/>
              </w:rPr>
              <w:t xml:space="preserve"> </w:t>
            </w:r>
            <w:r w:rsidR="001B2536" w:rsidRPr="001B2536">
              <w:rPr>
                <w:lang w:val="lv-LV"/>
              </w:rPr>
              <w:t>ārpus pilsētu administratīvajām teritorijām</w:t>
            </w:r>
            <w:r w:rsidR="003A1C11">
              <w:rPr>
                <w:lang w:val="lv-LV"/>
              </w:rPr>
              <w:t xml:space="preserve">, kuru platība </w:t>
            </w:r>
            <w:r w:rsidR="003A1C11">
              <w:rPr>
                <w:lang w:val="lv-LV"/>
              </w:rPr>
              <w:lastRenderedPageBreak/>
              <w:t>pārsniedz 3 ha un viens no zemes vienībai</w:t>
            </w:r>
            <w:r w:rsidR="00FA01FF">
              <w:rPr>
                <w:lang w:val="lv-LV"/>
              </w:rPr>
              <w:t xml:space="preserve"> </w:t>
            </w:r>
            <w:r w:rsidR="003A1C11">
              <w:rPr>
                <w:lang w:val="lv-LV"/>
              </w:rPr>
              <w:t>noteiktajiem lietošanas mērķiem ir “Lauksaimniecības zeme”, “Mežsaimniecības zeme un īpaši aizsargājamās dabas teritorijas, kurās saimnieciskā darbība ir aizliegta ar normatīvo aktu” vai “Ūdens objektu zeme”.</w:t>
            </w:r>
          </w:p>
        </w:tc>
      </w:tr>
      <w:tr w:rsidR="00F40212" w:rsidRPr="00497BFF" w:rsidTr="00AE3EBD">
        <w:trPr>
          <w:gridAfter w:val="1"/>
          <w:wAfter w:w="8" w:type="pct"/>
        </w:trPr>
        <w:tc>
          <w:tcPr>
            <w:tcW w:w="159" w:type="pct"/>
            <w:tcBorders>
              <w:top w:val="outset" w:sz="6" w:space="0" w:color="000000"/>
              <w:left w:val="outset" w:sz="6" w:space="0" w:color="000000"/>
              <w:bottom w:val="outset" w:sz="6" w:space="0" w:color="000000"/>
              <w:right w:val="outset" w:sz="6" w:space="0" w:color="000000"/>
            </w:tcBorders>
          </w:tcPr>
          <w:p w:rsidR="00544B62" w:rsidRPr="00497BFF" w:rsidRDefault="00F23CB4" w:rsidP="00544B62">
            <w:pPr>
              <w:spacing w:before="100" w:beforeAutospacing="1" w:after="100" w:afterAutospacing="1"/>
              <w:jc w:val="both"/>
              <w:rPr>
                <w:lang w:val="lv-LV"/>
              </w:rPr>
            </w:pPr>
            <w:r>
              <w:rPr>
                <w:lang w:val="lv-LV"/>
              </w:rPr>
              <w:lastRenderedPageBreak/>
              <w:t>2</w:t>
            </w:r>
            <w:r w:rsidR="00544B62" w:rsidRPr="00497BFF">
              <w:rPr>
                <w:lang w:val="lv-LV"/>
              </w:rPr>
              <w:t>.</w:t>
            </w:r>
          </w:p>
        </w:tc>
        <w:tc>
          <w:tcPr>
            <w:tcW w:w="1431" w:type="pct"/>
            <w:gridSpan w:val="3"/>
            <w:tcBorders>
              <w:top w:val="outset" w:sz="6" w:space="0" w:color="000000"/>
              <w:left w:val="outset" w:sz="6" w:space="0" w:color="000000"/>
              <w:bottom w:val="outset" w:sz="6" w:space="0" w:color="000000"/>
              <w:right w:val="outset" w:sz="6" w:space="0" w:color="000000"/>
            </w:tcBorders>
          </w:tcPr>
          <w:p w:rsidR="00544B62" w:rsidRPr="00497BFF" w:rsidRDefault="00544B62" w:rsidP="00F23CB4">
            <w:pPr>
              <w:spacing w:before="100" w:beforeAutospacing="1" w:after="100" w:afterAutospacing="1"/>
              <w:jc w:val="both"/>
              <w:rPr>
                <w:lang w:val="lv-LV"/>
              </w:rPr>
            </w:pPr>
            <w:r w:rsidRPr="00497BFF">
              <w:rPr>
                <w:lang w:val="lv-LV"/>
              </w:rPr>
              <w:t>Tiesiskā regulējuma ietekme</w:t>
            </w:r>
            <w:r w:rsidR="00F23CB4">
              <w:rPr>
                <w:lang w:val="lv-LV"/>
              </w:rPr>
              <w:t xml:space="preserve"> uz tautsaimniecību un administratīvo slogu</w:t>
            </w:r>
          </w:p>
        </w:tc>
        <w:tc>
          <w:tcPr>
            <w:tcW w:w="3402" w:type="pct"/>
            <w:gridSpan w:val="11"/>
            <w:tcBorders>
              <w:top w:val="outset" w:sz="6" w:space="0" w:color="000000"/>
              <w:left w:val="outset" w:sz="6" w:space="0" w:color="000000"/>
              <w:bottom w:val="outset" w:sz="6" w:space="0" w:color="000000"/>
              <w:right w:val="outset" w:sz="6" w:space="0" w:color="000000"/>
            </w:tcBorders>
          </w:tcPr>
          <w:p w:rsidR="00C04995" w:rsidRPr="00497BFF" w:rsidRDefault="004325B1" w:rsidP="00576185">
            <w:pPr>
              <w:spacing w:before="100" w:beforeAutospacing="1" w:after="100" w:afterAutospacing="1"/>
              <w:ind w:firstLine="348"/>
              <w:jc w:val="both"/>
              <w:rPr>
                <w:lang w:val="lv-LV"/>
              </w:rPr>
            </w:pPr>
            <w:r>
              <w:rPr>
                <w:lang w:val="lv-LV"/>
              </w:rPr>
              <w:t xml:space="preserve">Likumprojekts </w:t>
            </w:r>
            <w:r w:rsidR="00F06C51">
              <w:rPr>
                <w:lang w:val="lv-LV"/>
              </w:rPr>
              <w:t xml:space="preserve"> paredz pienākumu Valsts zemes dienestam noteikt un nodot pašvaldībām speciālās vērtības, kuras pašvaldības izmantos kā nodokļa bāzi nekustamā īpašuma nodokļa aprēķināšanas vajadzībām.</w:t>
            </w:r>
          </w:p>
        </w:tc>
      </w:tr>
      <w:tr w:rsidR="00F40212" w:rsidRPr="00497BFF" w:rsidTr="00AE3EBD">
        <w:trPr>
          <w:gridAfter w:val="1"/>
          <w:wAfter w:w="8" w:type="pct"/>
        </w:trPr>
        <w:tc>
          <w:tcPr>
            <w:tcW w:w="159" w:type="pct"/>
            <w:tcBorders>
              <w:top w:val="outset" w:sz="6" w:space="0" w:color="000000"/>
              <w:left w:val="outset" w:sz="6" w:space="0" w:color="000000"/>
              <w:bottom w:val="outset" w:sz="6" w:space="0" w:color="000000"/>
              <w:right w:val="outset" w:sz="6" w:space="0" w:color="000000"/>
            </w:tcBorders>
          </w:tcPr>
          <w:p w:rsidR="00544B62" w:rsidRPr="00497BFF" w:rsidRDefault="00F23CB4" w:rsidP="00544B62">
            <w:pPr>
              <w:spacing w:before="100" w:beforeAutospacing="1" w:after="100" w:afterAutospacing="1"/>
              <w:jc w:val="both"/>
              <w:rPr>
                <w:lang w:val="lv-LV"/>
              </w:rPr>
            </w:pPr>
            <w:r>
              <w:rPr>
                <w:lang w:val="lv-LV"/>
              </w:rPr>
              <w:t>3</w:t>
            </w:r>
            <w:r w:rsidR="00544B62" w:rsidRPr="00497BFF">
              <w:rPr>
                <w:lang w:val="lv-LV"/>
              </w:rPr>
              <w:t>.</w:t>
            </w:r>
          </w:p>
        </w:tc>
        <w:tc>
          <w:tcPr>
            <w:tcW w:w="1431" w:type="pct"/>
            <w:gridSpan w:val="3"/>
            <w:tcBorders>
              <w:top w:val="outset" w:sz="6" w:space="0" w:color="000000"/>
              <w:left w:val="outset" w:sz="6" w:space="0" w:color="000000"/>
              <w:bottom w:val="outset" w:sz="6" w:space="0" w:color="000000"/>
              <w:right w:val="outset" w:sz="6" w:space="0" w:color="000000"/>
            </w:tcBorders>
          </w:tcPr>
          <w:p w:rsidR="00544B62" w:rsidRPr="00497BFF" w:rsidRDefault="00544B62" w:rsidP="00411373">
            <w:pPr>
              <w:spacing w:before="100" w:beforeAutospacing="1" w:after="100" w:afterAutospacing="1"/>
              <w:rPr>
                <w:lang w:val="lv-LV"/>
              </w:rPr>
            </w:pPr>
            <w:r w:rsidRPr="00497BFF">
              <w:rPr>
                <w:lang w:val="lv-LV"/>
              </w:rPr>
              <w:t>Administratīvo izmaksu monetārs novērtējums</w:t>
            </w:r>
          </w:p>
        </w:tc>
        <w:tc>
          <w:tcPr>
            <w:tcW w:w="3402" w:type="pct"/>
            <w:gridSpan w:val="11"/>
            <w:tcBorders>
              <w:top w:val="outset" w:sz="6" w:space="0" w:color="000000"/>
              <w:left w:val="outset" w:sz="6" w:space="0" w:color="000000"/>
              <w:bottom w:val="outset" w:sz="6" w:space="0" w:color="000000"/>
              <w:right w:val="outset" w:sz="6" w:space="0" w:color="000000"/>
            </w:tcBorders>
          </w:tcPr>
          <w:p w:rsidR="00544B62" w:rsidRPr="00497BFF" w:rsidRDefault="006C1D99" w:rsidP="00576185">
            <w:pPr>
              <w:spacing w:before="100" w:beforeAutospacing="1" w:after="100" w:afterAutospacing="1"/>
              <w:ind w:firstLine="348"/>
              <w:jc w:val="both"/>
              <w:rPr>
                <w:lang w:val="lv-LV"/>
              </w:rPr>
            </w:pPr>
            <w:r>
              <w:rPr>
                <w:lang w:val="lv-LV"/>
              </w:rPr>
              <w:t xml:space="preserve">Latvijas Pašvaldību savienība ir norādījusi, ka pašvaldībām, </w:t>
            </w:r>
            <w:r w:rsidRPr="006C1D99">
              <w:rPr>
                <w:lang w:val="lv-LV"/>
              </w:rPr>
              <w:t>programmas NINO papi</w:t>
            </w:r>
            <w:r>
              <w:rPr>
                <w:lang w:val="lv-LV"/>
              </w:rPr>
              <w:t>ldinājumu izstrādei nepieciešami līdzekļi -</w:t>
            </w:r>
            <w:r w:rsidRPr="006C1D99">
              <w:rPr>
                <w:lang w:val="lv-LV"/>
              </w:rPr>
              <w:t xml:space="preserve"> EUR 65</w:t>
            </w:r>
            <w:r>
              <w:rPr>
                <w:lang w:val="lv-LV"/>
              </w:rPr>
              <w:t> </w:t>
            </w:r>
            <w:r w:rsidRPr="006C1D99">
              <w:rPr>
                <w:lang w:val="lv-LV"/>
              </w:rPr>
              <w:t>000</w:t>
            </w:r>
            <w:r>
              <w:rPr>
                <w:lang w:val="lv-LV"/>
              </w:rPr>
              <w:t>.</w:t>
            </w:r>
          </w:p>
        </w:tc>
      </w:tr>
      <w:tr w:rsidR="00F40212" w:rsidRPr="00497BFF" w:rsidTr="00AE3EBD">
        <w:trPr>
          <w:gridAfter w:val="1"/>
          <w:wAfter w:w="8" w:type="pct"/>
        </w:trPr>
        <w:tc>
          <w:tcPr>
            <w:tcW w:w="159" w:type="pct"/>
            <w:tcBorders>
              <w:top w:val="outset" w:sz="6" w:space="0" w:color="000000"/>
              <w:left w:val="outset" w:sz="6" w:space="0" w:color="000000"/>
              <w:bottom w:val="single" w:sz="12" w:space="0" w:color="auto"/>
              <w:right w:val="outset" w:sz="6" w:space="0" w:color="000000"/>
            </w:tcBorders>
          </w:tcPr>
          <w:p w:rsidR="00544B62" w:rsidRPr="00497BFF" w:rsidRDefault="00F23CB4" w:rsidP="00544B62">
            <w:pPr>
              <w:spacing w:before="100" w:beforeAutospacing="1" w:after="100" w:afterAutospacing="1"/>
              <w:jc w:val="both"/>
              <w:rPr>
                <w:lang w:val="lv-LV"/>
              </w:rPr>
            </w:pPr>
            <w:r>
              <w:rPr>
                <w:lang w:val="lv-LV"/>
              </w:rPr>
              <w:t>4</w:t>
            </w:r>
            <w:r w:rsidR="00544B62" w:rsidRPr="00497BFF">
              <w:rPr>
                <w:lang w:val="lv-LV"/>
              </w:rPr>
              <w:t>.</w:t>
            </w:r>
          </w:p>
        </w:tc>
        <w:tc>
          <w:tcPr>
            <w:tcW w:w="1431" w:type="pct"/>
            <w:gridSpan w:val="3"/>
            <w:tcBorders>
              <w:top w:val="outset" w:sz="6" w:space="0" w:color="000000"/>
              <w:left w:val="outset" w:sz="6" w:space="0" w:color="000000"/>
              <w:bottom w:val="single" w:sz="12" w:space="0" w:color="auto"/>
              <w:right w:val="outset" w:sz="6" w:space="0" w:color="000000"/>
            </w:tcBorders>
          </w:tcPr>
          <w:p w:rsidR="00544B62" w:rsidRPr="00497BFF" w:rsidRDefault="00544B62" w:rsidP="00544B62">
            <w:pPr>
              <w:spacing w:before="100" w:beforeAutospacing="1" w:after="100" w:afterAutospacing="1"/>
              <w:jc w:val="both"/>
              <w:rPr>
                <w:lang w:val="lv-LV"/>
              </w:rPr>
            </w:pPr>
            <w:r w:rsidRPr="00497BFF">
              <w:rPr>
                <w:lang w:val="lv-LV"/>
              </w:rPr>
              <w:t>Cita informācija</w:t>
            </w:r>
          </w:p>
        </w:tc>
        <w:tc>
          <w:tcPr>
            <w:tcW w:w="3402" w:type="pct"/>
            <w:gridSpan w:val="11"/>
            <w:tcBorders>
              <w:top w:val="outset" w:sz="6" w:space="0" w:color="000000"/>
              <w:left w:val="outset" w:sz="6" w:space="0" w:color="000000"/>
              <w:bottom w:val="single" w:sz="12" w:space="0" w:color="auto"/>
              <w:right w:val="outset" w:sz="6" w:space="0" w:color="000000"/>
            </w:tcBorders>
          </w:tcPr>
          <w:p w:rsidR="00F32251" w:rsidRPr="00497BFF" w:rsidRDefault="00920F71" w:rsidP="00920F71">
            <w:pPr>
              <w:ind w:firstLine="348"/>
              <w:jc w:val="both"/>
              <w:rPr>
                <w:lang w:val="lv-LV"/>
              </w:rPr>
            </w:pPr>
            <w:r>
              <w:rPr>
                <w:lang w:val="lv-LV"/>
              </w:rPr>
              <w:t>Pēc Latvijas Pašvaldību savienības sniegtās informācijas, l</w:t>
            </w:r>
            <w:r w:rsidR="006C1D99" w:rsidRPr="006C1D99">
              <w:rPr>
                <w:lang w:val="lv-LV"/>
              </w:rPr>
              <w:t xml:space="preserve">ai nodrošinātu iespēju,  sākot ar 2016.gadu nekustamā īpašuma nodokļa aprēķinā par lauku zemēm izmantot speciālo vērtību, jāveic programmas NINO papildinājumi,  nodrošinot </w:t>
            </w:r>
            <w:r w:rsidR="006C1D99">
              <w:rPr>
                <w:lang w:val="lv-LV"/>
              </w:rPr>
              <w:t>Valsts zemes dienesta</w:t>
            </w:r>
            <w:r w:rsidR="006C1D99" w:rsidRPr="006C1D99">
              <w:rPr>
                <w:lang w:val="lv-LV"/>
              </w:rPr>
              <w:t xml:space="preserve"> noteikto </w:t>
            </w:r>
            <w:r w:rsidR="006C1D99">
              <w:rPr>
                <w:lang w:val="lv-LV"/>
              </w:rPr>
              <w:t>speciālo</w:t>
            </w:r>
            <w:r w:rsidR="006C1D99" w:rsidRPr="006C1D99">
              <w:rPr>
                <w:lang w:val="lv-LV"/>
              </w:rPr>
              <w:t xml:space="preserve"> vērtību ielasīšanu pašvaldību datu bāzē taksācijas gada sākumā un izmantošanu </w:t>
            </w:r>
            <w:r w:rsidR="006C1D99">
              <w:rPr>
                <w:lang w:val="lv-LV"/>
              </w:rPr>
              <w:t>nekustamā īpašuma nodokļa</w:t>
            </w:r>
            <w:r w:rsidR="006C1D99" w:rsidRPr="006C1D99">
              <w:rPr>
                <w:lang w:val="lv-LV"/>
              </w:rPr>
              <w:t xml:space="preserve"> aprēķinā, kā arī iespēju pašvaldības datu bāzē nepieciešamības gadījumā aktualizēt </w:t>
            </w:r>
            <w:r w:rsidR="006C1D99">
              <w:rPr>
                <w:lang w:val="lv-LV"/>
              </w:rPr>
              <w:t>speciālo vērtību</w:t>
            </w:r>
            <w:r w:rsidR="006C1D99" w:rsidRPr="006C1D99">
              <w:rPr>
                <w:lang w:val="lv-LV"/>
              </w:rPr>
              <w:t xml:space="preserve"> taksācijas gada laikā. Sākot ar prognozētā nodokļa aprēķinu 2017.gadam,  nepieciešams nodrošināt </w:t>
            </w:r>
            <w:r w:rsidR="006C1D99">
              <w:rPr>
                <w:lang w:val="lv-LV"/>
              </w:rPr>
              <w:t xml:space="preserve">arī </w:t>
            </w:r>
            <w:r w:rsidR="006C1D99" w:rsidRPr="006C1D99">
              <w:rPr>
                <w:lang w:val="lv-LV"/>
              </w:rPr>
              <w:t xml:space="preserve">prognozes </w:t>
            </w:r>
            <w:r w:rsidR="006C1D99">
              <w:rPr>
                <w:lang w:val="lv-LV"/>
              </w:rPr>
              <w:t>speciālās vērtības</w:t>
            </w:r>
            <w:r w:rsidR="006C1D99" w:rsidRPr="006C1D99">
              <w:rPr>
                <w:lang w:val="lv-LV"/>
              </w:rPr>
              <w:t xml:space="preserve"> ielasīšanu un izmantošanu prognozētā nodokļa aprēķinā.</w:t>
            </w:r>
          </w:p>
        </w:tc>
      </w:tr>
      <w:tr w:rsidR="005A7CE8" w:rsidRPr="00497BFF" w:rsidTr="00AE3EBD">
        <w:trPr>
          <w:gridAfter w:val="1"/>
          <w:wAfter w:w="8" w:type="pct"/>
        </w:trPr>
        <w:tc>
          <w:tcPr>
            <w:tcW w:w="4992" w:type="pct"/>
            <w:gridSpan w:val="15"/>
            <w:tcBorders>
              <w:top w:val="single" w:sz="12" w:space="0" w:color="auto"/>
              <w:left w:val="outset" w:sz="6" w:space="0" w:color="000000"/>
              <w:bottom w:val="outset" w:sz="6" w:space="0" w:color="000000"/>
              <w:right w:val="outset" w:sz="6" w:space="0" w:color="000000"/>
            </w:tcBorders>
          </w:tcPr>
          <w:p w:rsidR="005A7CE8" w:rsidRPr="00F10ABF" w:rsidRDefault="00F10ABF" w:rsidP="00703E8F">
            <w:pPr>
              <w:spacing w:before="240" w:after="100" w:afterAutospacing="1"/>
              <w:jc w:val="center"/>
              <w:rPr>
                <w:b/>
                <w:bCs/>
                <w:color w:val="000000"/>
                <w:lang w:val="lv-LV" w:eastAsia="lv-LV"/>
              </w:rPr>
            </w:pPr>
            <w:r w:rsidRPr="00F10ABF">
              <w:rPr>
                <w:b/>
                <w:bCs/>
                <w:color w:val="000000"/>
                <w:lang w:val="lv-LV" w:eastAsia="lv-LV"/>
              </w:rPr>
              <w:t>III. Tiesību akta projekta ietekme uz valsts budžetu un pašvaldību budžetiem</w:t>
            </w:r>
          </w:p>
        </w:tc>
      </w:tr>
      <w:tr w:rsidR="00CF52CA" w:rsidRPr="00497BFF" w:rsidTr="00AE3EBD">
        <w:trPr>
          <w:gridAfter w:val="1"/>
          <w:wAfter w:w="8" w:type="pct"/>
        </w:trPr>
        <w:tc>
          <w:tcPr>
            <w:tcW w:w="1295" w:type="pct"/>
            <w:gridSpan w:val="3"/>
            <w:vMerge w:val="restart"/>
            <w:tcBorders>
              <w:top w:val="outset" w:sz="6" w:space="0" w:color="000000"/>
              <w:left w:val="outset" w:sz="6" w:space="0" w:color="000000"/>
              <w:right w:val="outset" w:sz="6" w:space="0" w:color="000000"/>
            </w:tcBorders>
          </w:tcPr>
          <w:p w:rsidR="000F72C6" w:rsidRPr="00F10ABF" w:rsidRDefault="000F72C6" w:rsidP="00F10ABF">
            <w:pPr>
              <w:spacing w:before="100" w:beforeAutospacing="1" w:after="100" w:afterAutospacing="1"/>
              <w:jc w:val="center"/>
              <w:rPr>
                <w:b/>
                <w:lang w:val="lv-LV"/>
              </w:rPr>
            </w:pPr>
            <w:r w:rsidRPr="00F10ABF">
              <w:rPr>
                <w:b/>
                <w:lang w:val="lv-LV"/>
              </w:rPr>
              <w:t>Rādītāji</w:t>
            </w:r>
          </w:p>
        </w:tc>
        <w:tc>
          <w:tcPr>
            <w:tcW w:w="1438" w:type="pct"/>
            <w:gridSpan w:val="5"/>
            <w:vMerge w:val="restart"/>
            <w:tcBorders>
              <w:top w:val="outset" w:sz="6" w:space="0" w:color="000000"/>
              <w:left w:val="outset" w:sz="6" w:space="0" w:color="000000"/>
              <w:right w:val="outset" w:sz="6" w:space="0" w:color="000000"/>
            </w:tcBorders>
          </w:tcPr>
          <w:p w:rsidR="000F72C6" w:rsidRPr="000F72C6" w:rsidRDefault="000F72C6" w:rsidP="004613A0">
            <w:pPr>
              <w:jc w:val="center"/>
              <w:rPr>
                <w:b/>
                <w:lang w:val="lv-LV"/>
              </w:rPr>
            </w:pPr>
            <w:r w:rsidRPr="000F72C6">
              <w:rPr>
                <w:b/>
                <w:lang w:val="lv-LV"/>
              </w:rPr>
              <w:t>201</w:t>
            </w:r>
            <w:r w:rsidR="00BD1C22">
              <w:rPr>
                <w:b/>
                <w:lang w:val="lv-LV"/>
              </w:rPr>
              <w:t>5</w:t>
            </w:r>
            <w:r w:rsidRPr="000F72C6">
              <w:rPr>
                <w:b/>
                <w:lang w:val="lv-LV"/>
              </w:rPr>
              <w:t>.</w:t>
            </w:r>
          </w:p>
        </w:tc>
        <w:tc>
          <w:tcPr>
            <w:tcW w:w="2260" w:type="pct"/>
            <w:gridSpan w:val="7"/>
            <w:tcBorders>
              <w:top w:val="outset" w:sz="6" w:space="0" w:color="000000"/>
              <w:left w:val="outset" w:sz="6" w:space="0" w:color="000000"/>
              <w:bottom w:val="outset" w:sz="6" w:space="0" w:color="000000"/>
              <w:right w:val="outset" w:sz="6" w:space="0" w:color="000000"/>
            </w:tcBorders>
          </w:tcPr>
          <w:p w:rsidR="000F72C6" w:rsidRPr="00497BFF" w:rsidRDefault="000F72C6" w:rsidP="00BD1C22">
            <w:pPr>
              <w:jc w:val="center"/>
              <w:rPr>
                <w:lang w:val="lv-LV"/>
              </w:rPr>
            </w:pPr>
            <w:r>
              <w:rPr>
                <w:lang w:val="lv-LV"/>
              </w:rPr>
              <w:t>Turpmākie trīs gadi (</w:t>
            </w:r>
            <w:proofErr w:type="spellStart"/>
            <w:r w:rsidR="00BD1C22">
              <w:rPr>
                <w:lang w:val="lv-LV"/>
              </w:rPr>
              <w:t>euro</w:t>
            </w:r>
            <w:proofErr w:type="spellEnd"/>
            <w:r>
              <w:rPr>
                <w:lang w:val="lv-LV"/>
              </w:rPr>
              <w:t>)</w:t>
            </w:r>
          </w:p>
        </w:tc>
      </w:tr>
      <w:tr w:rsidR="00AE3EBD" w:rsidRPr="00497BFF" w:rsidTr="00AE3EBD">
        <w:trPr>
          <w:gridAfter w:val="1"/>
          <w:wAfter w:w="8" w:type="pct"/>
          <w:trHeight w:val="96"/>
        </w:trPr>
        <w:tc>
          <w:tcPr>
            <w:tcW w:w="1295" w:type="pct"/>
            <w:gridSpan w:val="3"/>
            <w:vMerge/>
            <w:tcBorders>
              <w:left w:val="outset" w:sz="6" w:space="0" w:color="000000"/>
              <w:right w:val="outset" w:sz="6" w:space="0" w:color="000000"/>
            </w:tcBorders>
          </w:tcPr>
          <w:p w:rsidR="000F72C6" w:rsidRPr="00C602EE" w:rsidRDefault="000F72C6" w:rsidP="00C602EE">
            <w:pPr>
              <w:spacing w:before="100" w:beforeAutospacing="1" w:after="100" w:afterAutospacing="1"/>
              <w:jc w:val="center"/>
              <w:rPr>
                <w:sz w:val="20"/>
                <w:szCs w:val="20"/>
                <w:lang w:val="lv-LV"/>
              </w:rPr>
            </w:pPr>
          </w:p>
        </w:tc>
        <w:tc>
          <w:tcPr>
            <w:tcW w:w="1438" w:type="pct"/>
            <w:gridSpan w:val="5"/>
            <w:vMerge/>
            <w:tcBorders>
              <w:left w:val="outset" w:sz="6" w:space="0" w:color="000000"/>
              <w:bottom w:val="outset" w:sz="6" w:space="0" w:color="000000"/>
              <w:right w:val="outset" w:sz="6" w:space="0" w:color="000000"/>
            </w:tcBorders>
          </w:tcPr>
          <w:p w:rsidR="000F72C6" w:rsidRDefault="000F72C6" w:rsidP="00E7618E">
            <w:pPr>
              <w:jc w:val="center"/>
              <w:rPr>
                <w:sz w:val="20"/>
                <w:szCs w:val="20"/>
                <w:lang w:val="lv-LV"/>
              </w:rPr>
            </w:pPr>
          </w:p>
        </w:tc>
        <w:tc>
          <w:tcPr>
            <w:tcW w:w="820" w:type="pct"/>
            <w:gridSpan w:val="3"/>
            <w:tcBorders>
              <w:top w:val="outset" w:sz="6" w:space="0" w:color="000000"/>
              <w:left w:val="outset" w:sz="6" w:space="0" w:color="000000"/>
              <w:bottom w:val="outset" w:sz="6" w:space="0" w:color="000000"/>
              <w:right w:val="single" w:sz="4" w:space="0" w:color="auto"/>
            </w:tcBorders>
          </w:tcPr>
          <w:p w:rsidR="000F72C6" w:rsidRPr="000F72C6" w:rsidRDefault="000F72C6" w:rsidP="00F23CB4">
            <w:pPr>
              <w:jc w:val="center"/>
              <w:rPr>
                <w:b/>
                <w:lang w:val="lv-LV"/>
              </w:rPr>
            </w:pPr>
            <w:r w:rsidRPr="000F72C6">
              <w:rPr>
                <w:b/>
                <w:lang w:val="lv-LV"/>
              </w:rPr>
              <w:t>201</w:t>
            </w:r>
            <w:r w:rsidR="00F23CB4">
              <w:rPr>
                <w:b/>
                <w:lang w:val="lv-LV"/>
              </w:rPr>
              <w:t>6</w:t>
            </w:r>
            <w:r w:rsidRPr="000F72C6">
              <w:rPr>
                <w:b/>
                <w:lang w:val="lv-LV"/>
              </w:rPr>
              <w:t>.</w:t>
            </w:r>
          </w:p>
        </w:tc>
        <w:tc>
          <w:tcPr>
            <w:tcW w:w="780" w:type="pct"/>
            <w:gridSpan w:val="2"/>
            <w:tcBorders>
              <w:top w:val="outset" w:sz="6" w:space="0" w:color="000000"/>
              <w:left w:val="single" w:sz="4" w:space="0" w:color="auto"/>
              <w:bottom w:val="outset" w:sz="6" w:space="0" w:color="000000"/>
              <w:right w:val="single" w:sz="4" w:space="0" w:color="auto"/>
            </w:tcBorders>
          </w:tcPr>
          <w:p w:rsidR="000F72C6" w:rsidRPr="000F72C6" w:rsidRDefault="000F72C6" w:rsidP="00F23CB4">
            <w:pPr>
              <w:jc w:val="center"/>
              <w:rPr>
                <w:b/>
                <w:lang w:val="lv-LV"/>
              </w:rPr>
            </w:pPr>
            <w:r w:rsidRPr="000F72C6">
              <w:rPr>
                <w:b/>
                <w:lang w:val="lv-LV"/>
              </w:rPr>
              <w:t>201</w:t>
            </w:r>
            <w:r w:rsidR="00F23CB4">
              <w:rPr>
                <w:b/>
                <w:lang w:val="lv-LV"/>
              </w:rPr>
              <w:t>7</w:t>
            </w:r>
            <w:r w:rsidRPr="000F72C6">
              <w:rPr>
                <w:b/>
                <w:lang w:val="lv-LV"/>
              </w:rPr>
              <w:t>.</w:t>
            </w:r>
          </w:p>
        </w:tc>
        <w:tc>
          <w:tcPr>
            <w:tcW w:w="660" w:type="pct"/>
            <w:gridSpan w:val="2"/>
            <w:tcBorders>
              <w:top w:val="outset" w:sz="6" w:space="0" w:color="000000"/>
              <w:left w:val="single" w:sz="4" w:space="0" w:color="auto"/>
              <w:bottom w:val="outset" w:sz="6" w:space="0" w:color="000000"/>
              <w:right w:val="outset" w:sz="6" w:space="0" w:color="000000"/>
            </w:tcBorders>
          </w:tcPr>
          <w:p w:rsidR="007879D7" w:rsidRDefault="000F72C6" w:rsidP="004613A0">
            <w:pPr>
              <w:jc w:val="center"/>
              <w:rPr>
                <w:b/>
                <w:lang w:val="lv-LV"/>
              </w:rPr>
            </w:pPr>
            <w:r w:rsidRPr="000F72C6">
              <w:rPr>
                <w:b/>
                <w:lang w:val="lv-LV"/>
              </w:rPr>
              <w:t>201</w:t>
            </w:r>
            <w:r w:rsidR="00F23CB4">
              <w:rPr>
                <w:b/>
                <w:lang w:val="lv-LV"/>
              </w:rPr>
              <w:t>8.</w:t>
            </w:r>
          </w:p>
          <w:p w:rsidR="000F72C6" w:rsidRPr="000F72C6" w:rsidRDefault="000F72C6" w:rsidP="004613A0">
            <w:pPr>
              <w:jc w:val="center"/>
              <w:rPr>
                <w:b/>
                <w:lang w:val="lv-LV"/>
              </w:rPr>
            </w:pPr>
          </w:p>
        </w:tc>
      </w:tr>
      <w:tr w:rsidR="00F40212" w:rsidRPr="00497BFF" w:rsidTr="00AE3EBD">
        <w:trPr>
          <w:gridAfter w:val="1"/>
          <w:wAfter w:w="8" w:type="pct"/>
          <w:trHeight w:val="96"/>
        </w:trPr>
        <w:tc>
          <w:tcPr>
            <w:tcW w:w="1295" w:type="pct"/>
            <w:gridSpan w:val="3"/>
            <w:vMerge/>
            <w:tcBorders>
              <w:left w:val="outset" w:sz="6" w:space="0" w:color="000000"/>
              <w:bottom w:val="outset" w:sz="6" w:space="0" w:color="000000"/>
              <w:right w:val="outset" w:sz="6" w:space="0" w:color="000000"/>
            </w:tcBorders>
          </w:tcPr>
          <w:p w:rsidR="00867974" w:rsidRPr="00C602EE" w:rsidRDefault="00867974" w:rsidP="00C602EE">
            <w:pPr>
              <w:spacing w:before="100" w:beforeAutospacing="1" w:after="100" w:afterAutospacing="1"/>
              <w:jc w:val="center"/>
              <w:rPr>
                <w:sz w:val="20"/>
                <w:szCs w:val="20"/>
                <w:lang w:val="lv-LV"/>
              </w:rPr>
            </w:pPr>
          </w:p>
        </w:tc>
        <w:tc>
          <w:tcPr>
            <w:tcW w:w="810" w:type="pct"/>
            <w:gridSpan w:val="3"/>
            <w:tcBorders>
              <w:top w:val="outset" w:sz="6" w:space="0" w:color="000000"/>
              <w:left w:val="outset" w:sz="6" w:space="0" w:color="000000"/>
              <w:bottom w:val="outset" w:sz="6" w:space="0" w:color="000000"/>
              <w:right w:val="single" w:sz="4" w:space="0" w:color="auto"/>
            </w:tcBorders>
          </w:tcPr>
          <w:p w:rsidR="00867974" w:rsidRPr="000F72C6" w:rsidRDefault="000F72C6" w:rsidP="00E7618E">
            <w:pPr>
              <w:jc w:val="center"/>
              <w:rPr>
                <w:lang w:val="lv-LV"/>
              </w:rPr>
            </w:pPr>
            <w:r w:rsidRPr="000F72C6">
              <w:rPr>
                <w:lang w:val="lv-LV"/>
              </w:rPr>
              <w:t>Saskaņā ar valsts budžetu kārtējam gadam</w:t>
            </w:r>
            <w:r w:rsidR="00DD4F2C">
              <w:rPr>
                <w:lang w:val="lv-LV"/>
              </w:rPr>
              <w:t xml:space="preserve"> (plāns)</w:t>
            </w:r>
          </w:p>
        </w:tc>
        <w:tc>
          <w:tcPr>
            <w:tcW w:w="628" w:type="pct"/>
            <w:gridSpan w:val="2"/>
            <w:tcBorders>
              <w:top w:val="outset" w:sz="6" w:space="0" w:color="000000"/>
              <w:left w:val="single" w:sz="4" w:space="0" w:color="auto"/>
              <w:bottom w:val="outset" w:sz="6" w:space="0" w:color="000000"/>
              <w:right w:val="single" w:sz="4" w:space="0" w:color="auto"/>
            </w:tcBorders>
          </w:tcPr>
          <w:p w:rsidR="00867974" w:rsidRPr="000F72C6" w:rsidRDefault="000F72C6" w:rsidP="00E7618E">
            <w:pPr>
              <w:jc w:val="center"/>
              <w:rPr>
                <w:lang w:val="lv-LV"/>
              </w:rPr>
            </w:pPr>
            <w:r w:rsidRPr="000F72C6">
              <w:rPr>
                <w:lang w:val="lv-LV"/>
              </w:rPr>
              <w:t>Izmaiņas kārtējā gadā, salīdzinot ar budžetu kārtējam gadam</w:t>
            </w:r>
          </w:p>
        </w:tc>
        <w:tc>
          <w:tcPr>
            <w:tcW w:w="820" w:type="pct"/>
            <w:gridSpan w:val="3"/>
            <w:tcBorders>
              <w:top w:val="outset" w:sz="6" w:space="0" w:color="000000"/>
              <w:left w:val="single" w:sz="4" w:space="0" w:color="auto"/>
              <w:bottom w:val="outset" w:sz="6" w:space="0" w:color="000000"/>
              <w:right w:val="single" w:sz="4" w:space="0" w:color="auto"/>
            </w:tcBorders>
          </w:tcPr>
          <w:p w:rsidR="00867974" w:rsidRPr="000F72C6" w:rsidRDefault="000F72C6" w:rsidP="000B4DEF">
            <w:pPr>
              <w:jc w:val="center"/>
              <w:rPr>
                <w:lang w:val="lv-LV"/>
              </w:rPr>
            </w:pPr>
            <w:r w:rsidRPr="000F72C6">
              <w:rPr>
                <w:lang w:val="lv-LV"/>
              </w:rPr>
              <w:t xml:space="preserve">Izmaiņas, salīdzinot ar </w:t>
            </w:r>
            <w:r w:rsidR="000B4DEF">
              <w:rPr>
                <w:lang w:val="lv-LV"/>
              </w:rPr>
              <w:t>sākotnējo prognozi</w:t>
            </w:r>
          </w:p>
        </w:tc>
        <w:tc>
          <w:tcPr>
            <w:tcW w:w="780" w:type="pct"/>
            <w:gridSpan w:val="2"/>
            <w:tcBorders>
              <w:top w:val="outset" w:sz="6" w:space="0" w:color="000000"/>
              <w:left w:val="single" w:sz="4" w:space="0" w:color="auto"/>
              <w:bottom w:val="outset" w:sz="6" w:space="0" w:color="000000"/>
              <w:right w:val="single" w:sz="4" w:space="0" w:color="auto"/>
            </w:tcBorders>
          </w:tcPr>
          <w:p w:rsidR="00867974" w:rsidRPr="000F72C6" w:rsidRDefault="000F72C6" w:rsidP="000B4DEF">
            <w:pPr>
              <w:jc w:val="center"/>
              <w:rPr>
                <w:lang w:val="lv-LV"/>
              </w:rPr>
            </w:pPr>
            <w:r w:rsidRPr="000F72C6">
              <w:rPr>
                <w:lang w:val="lv-LV"/>
              </w:rPr>
              <w:t xml:space="preserve">Izmaiņas, salīdzinot ar </w:t>
            </w:r>
            <w:r w:rsidR="000B4DEF">
              <w:rPr>
                <w:lang w:val="lv-LV"/>
              </w:rPr>
              <w:t>sākotnējo prognozi</w:t>
            </w:r>
          </w:p>
        </w:tc>
        <w:tc>
          <w:tcPr>
            <w:tcW w:w="660" w:type="pct"/>
            <w:gridSpan w:val="2"/>
            <w:tcBorders>
              <w:top w:val="outset" w:sz="6" w:space="0" w:color="000000"/>
              <w:left w:val="single" w:sz="4" w:space="0" w:color="auto"/>
              <w:bottom w:val="outset" w:sz="6" w:space="0" w:color="000000"/>
              <w:right w:val="outset" w:sz="6" w:space="0" w:color="000000"/>
            </w:tcBorders>
          </w:tcPr>
          <w:p w:rsidR="00867974" w:rsidRPr="000F72C6" w:rsidRDefault="000F72C6" w:rsidP="000B4DEF">
            <w:pPr>
              <w:jc w:val="center"/>
              <w:rPr>
                <w:lang w:val="lv-LV"/>
              </w:rPr>
            </w:pPr>
            <w:r w:rsidRPr="000F72C6">
              <w:rPr>
                <w:lang w:val="lv-LV"/>
              </w:rPr>
              <w:t xml:space="preserve">Izmaiņas, salīdzinot ar </w:t>
            </w:r>
            <w:r w:rsidR="000B4DEF">
              <w:rPr>
                <w:lang w:val="lv-LV"/>
              </w:rPr>
              <w:t>sākotnējo prognozi</w:t>
            </w:r>
          </w:p>
        </w:tc>
      </w:tr>
      <w:tr w:rsidR="00F40212" w:rsidRPr="00497BFF" w:rsidTr="00AE3EBD">
        <w:trPr>
          <w:gridAfter w:val="1"/>
          <w:wAfter w:w="8" w:type="pct"/>
          <w:trHeight w:val="96"/>
        </w:trPr>
        <w:tc>
          <w:tcPr>
            <w:tcW w:w="1295" w:type="pct"/>
            <w:gridSpan w:val="3"/>
            <w:tcBorders>
              <w:top w:val="outset" w:sz="6" w:space="0" w:color="000000"/>
              <w:left w:val="outset" w:sz="6" w:space="0" w:color="000000"/>
              <w:bottom w:val="outset" w:sz="6" w:space="0" w:color="000000"/>
              <w:right w:val="outset" w:sz="6" w:space="0" w:color="000000"/>
            </w:tcBorders>
          </w:tcPr>
          <w:p w:rsidR="00E7618E" w:rsidRPr="000F72C6" w:rsidRDefault="00E7618E" w:rsidP="00C602EE">
            <w:pPr>
              <w:spacing w:before="100" w:beforeAutospacing="1" w:after="100" w:afterAutospacing="1"/>
              <w:jc w:val="center"/>
              <w:rPr>
                <w:lang w:val="lv-LV"/>
              </w:rPr>
            </w:pPr>
            <w:r w:rsidRPr="000F72C6">
              <w:rPr>
                <w:lang w:val="lv-LV"/>
              </w:rPr>
              <w:t>1</w:t>
            </w:r>
          </w:p>
        </w:tc>
        <w:tc>
          <w:tcPr>
            <w:tcW w:w="810" w:type="pct"/>
            <w:gridSpan w:val="3"/>
            <w:tcBorders>
              <w:top w:val="outset" w:sz="6" w:space="0" w:color="000000"/>
              <w:left w:val="outset" w:sz="6" w:space="0" w:color="000000"/>
              <w:bottom w:val="outset" w:sz="6" w:space="0" w:color="000000"/>
              <w:right w:val="single" w:sz="4" w:space="0" w:color="auto"/>
            </w:tcBorders>
          </w:tcPr>
          <w:p w:rsidR="00E7618E" w:rsidRPr="000F72C6" w:rsidRDefault="00C66753" w:rsidP="00E7618E">
            <w:pPr>
              <w:jc w:val="center"/>
              <w:rPr>
                <w:lang w:val="lv-LV"/>
              </w:rPr>
            </w:pPr>
            <w:r w:rsidRPr="000F72C6">
              <w:rPr>
                <w:lang w:val="lv-LV"/>
              </w:rPr>
              <w:t>2</w:t>
            </w:r>
          </w:p>
        </w:tc>
        <w:tc>
          <w:tcPr>
            <w:tcW w:w="628" w:type="pct"/>
            <w:gridSpan w:val="2"/>
            <w:tcBorders>
              <w:top w:val="outset" w:sz="6" w:space="0" w:color="000000"/>
              <w:left w:val="single" w:sz="4" w:space="0" w:color="auto"/>
              <w:bottom w:val="outset" w:sz="6" w:space="0" w:color="000000"/>
              <w:right w:val="single" w:sz="4" w:space="0" w:color="auto"/>
            </w:tcBorders>
          </w:tcPr>
          <w:p w:rsidR="00E7618E" w:rsidRPr="000F72C6" w:rsidRDefault="00C66753" w:rsidP="00E7618E">
            <w:pPr>
              <w:jc w:val="center"/>
              <w:rPr>
                <w:lang w:val="lv-LV"/>
              </w:rPr>
            </w:pPr>
            <w:r w:rsidRPr="000F72C6">
              <w:rPr>
                <w:lang w:val="lv-LV"/>
              </w:rPr>
              <w:t>3</w:t>
            </w:r>
          </w:p>
        </w:tc>
        <w:tc>
          <w:tcPr>
            <w:tcW w:w="820" w:type="pct"/>
            <w:gridSpan w:val="3"/>
            <w:tcBorders>
              <w:top w:val="outset" w:sz="6" w:space="0" w:color="000000"/>
              <w:left w:val="single" w:sz="4" w:space="0" w:color="auto"/>
              <w:bottom w:val="outset" w:sz="6" w:space="0" w:color="000000"/>
              <w:right w:val="single" w:sz="4" w:space="0" w:color="auto"/>
            </w:tcBorders>
          </w:tcPr>
          <w:p w:rsidR="00E7618E" w:rsidRPr="000F72C6" w:rsidRDefault="00C66753" w:rsidP="00E7618E">
            <w:pPr>
              <w:jc w:val="center"/>
              <w:rPr>
                <w:lang w:val="lv-LV"/>
              </w:rPr>
            </w:pPr>
            <w:r w:rsidRPr="000F72C6">
              <w:rPr>
                <w:lang w:val="lv-LV"/>
              </w:rPr>
              <w:t>4</w:t>
            </w:r>
          </w:p>
        </w:tc>
        <w:tc>
          <w:tcPr>
            <w:tcW w:w="780" w:type="pct"/>
            <w:gridSpan w:val="2"/>
            <w:tcBorders>
              <w:top w:val="outset" w:sz="6" w:space="0" w:color="000000"/>
              <w:left w:val="single" w:sz="4" w:space="0" w:color="auto"/>
              <w:bottom w:val="outset" w:sz="6" w:space="0" w:color="000000"/>
              <w:right w:val="single" w:sz="4" w:space="0" w:color="auto"/>
            </w:tcBorders>
          </w:tcPr>
          <w:p w:rsidR="00E7618E" w:rsidRPr="000F72C6" w:rsidRDefault="00C66753" w:rsidP="00E7618E">
            <w:pPr>
              <w:jc w:val="center"/>
              <w:rPr>
                <w:lang w:val="lv-LV"/>
              </w:rPr>
            </w:pPr>
            <w:r w:rsidRPr="000F72C6">
              <w:rPr>
                <w:lang w:val="lv-LV"/>
              </w:rPr>
              <w:t>5</w:t>
            </w:r>
          </w:p>
        </w:tc>
        <w:tc>
          <w:tcPr>
            <w:tcW w:w="660" w:type="pct"/>
            <w:gridSpan w:val="2"/>
            <w:tcBorders>
              <w:top w:val="outset" w:sz="6" w:space="0" w:color="000000"/>
              <w:left w:val="single" w:sz="4" w:space="0" w:color="auto"/>
              <w:bottom w:val="outset" w:sz="6" w:space="0" w:color="000000"/>
              <w:right w:val="outset" w:sz="6" w:space="0" w:color="000000"/>
            </w:tcBorders>
          </w:tcPr>
          <w:p w:rsidR="00E7618E" w:rsidRPr="000F72C6" w:rsidRDefault="00C66753" w:rsidP="00C602EE">
            <w:pPr>
              <w:jc w:val="center"/>
              <w:rPr>
                <w:lang w:val="lv-LV"/>
              </w:rPr>
            </w:pPr>
            <w:r w:rsidRPr="000F72C6">
              <w:rPr>
                <w:lang w:val="lv-LV"/>
              </w:rPr>
              <w:t>6</w:t>
            </w:r>
          </w:p>
        </w:tc>
      </w:tr>
      <w:tr w:rsidR="00F40212" w:rsidRPr="00497BFF" w:rsidTr="00AE3EBD">
        <w:trPr>
          <w:gridAfter w:val="1"/>
          <w:wAfter w:w="8" w:type="pct"/>
          <w:trHeight w:val="96"/>
        </w:trPr>
        <w:tc>
          <w:tcPr>
            <w:tcW w:w="1295" w:type="pct"/>
            <w:gridSpan w:val="3"/>
            <w:tcBorders>
              <w:top w:val="outset" w:sz="6" w:space="0" w:color="000000"/>
              <w:left w:val="outset" w:sz="6" w:space="0" w:color="000000"/>
              <w:bottom w:val="outset" w:sz="6" w:space="0" w:color="000000"/>
              <w:right w:val="outset" w:sz="6" w:space="0" w:color="000000"/>
            </w:tcBorders>
          </w:tcPr>
          <w:p w:rsidR="005714B8" w:rsidRPr="00497BFF" w:rsidRDefault="005714B8" w:rsidP="00C602EE">
            <w:pPr>
              <w:numPr>
                <w:ilvl w:val="0"/>
                <w:numId w:val="17"/>
              </w:numPr>
              <w:ind w:left="254" w:hanging="254"/>
              <w:jc w:val="both"/>
              <w:rPr>
                <w:lang w:val="lv-LV"/>
              </w:rPr>
            </w:pPr>
            <w:r>
              <w:rPr>
                <w:lang w:val="lv-LV"/>
              </w:rPr>
              <w:t>Budžeta ieņēmumi:</w:t>
            </w:r>
          </w:p>
        </w:tc>
        <w:tc>
          <w:tcPr>
            <w:tcW w:w="810" w:type="pct"/>
            <w:gridSpan w:val="3"/>
            <w:tcBorders>
              <w:top w:val="outset" w:sz="6" w:space="0" w:color="000000"/>
              <w:left w:val="outset" w:sz="6" w:space="0" w:color="000000"/>
              <w:bottom w:val="outset" w:sz="6" w:space="0" w:color="000000"/>
              <w:right w:val="single" w:sz="4" w:space="0" w:color="auto"/>
            </w:tcBorders>
          </w:tcPr>
          <w:p w:rsidR="005714B8" w:rsidRPr="00497BFF" w:rsidRDefault="00DD4F2C" w:rsidP="00B30A3E">
            <w:pPr>
              <w:jc w:val="center"/>
              <w:rPr>
                <w:lang w:val="lv-LV"/>
              </w:rPr>
            </w:pPr>
            <w:r>
              <w:rPr>
                <w:lang w:val="lv-LV"/>
              </w:rPr>
              <w:t>182 400 000</w:t>
            </w:r>
          </w:p>
        </w:tc>
        <w:tc>
          <w:tcPr>
            <w:tcW w:w="628" w:type="pct"/>
            <w:gridSpan w:val="2"/>
            <w:tcBorders>
              <w:top w:val="outset" w:sz="6" w:space="0" w:color="000000"/>
              <w:left w:val="single" w:sz="4" w:space="0" w:color="auto"/>
              <w:bottom w:val="outset" w:sz="6" w:space="0" w:color="000000"/>
              <w:right w:val="single" w:sz="4" w:space="0" w:color="auto"/>
            </w:tcBorders>
          </w:tcPr>
          <w:p w:rsidR="005714B8" w:rsidRPr="00497BFF" w:rsidRDefault="00B30A3E" w:rsidP="00B30A3E">
            <w:pPr>
              <w:jc w:val="center"/>
              <w:rPr>
                <w:lang w:val="lv-LV"/>
              </w:rPr>
            </w:pPr>
            <w:r>
              <w:rPr>
                <w:lang w:val="lv-LV"/>
              </w:rPr>
              <w:t>0</w:t>
            </w:r>
          </w:p>
        </w:tc>
        <w:tc>
          <w:tcPr>
            <w:tcW w:w="820" w:type="pct"/>
            <w:gridSpan w:val="3"/>
            <w:tcBorders>
              <w:top w:val="outset" w:sz="6" w:space="0" w:color="000000"/>
              <w:left w:val="single" w:sz="4" w:space="0" w:color="auto"/>
              <w:bottom w:val="outset" w:sz="6" w:space="0" w:color="000000"/>
              <w:right w:val="single" w:sz="4" w:space="0" w:color="auto"/>
            </w:tcBorders>
          </w:tcPr>
          <w:p w:rsidR="005714B8" w:rsidRPr="00497BFF" w:rsidRDefault="00F05E9E" w:rsidP="00D14321">
            <w:pPr>
              <w:jc w:val="center"/>
              <w:rPr>
                <w:lang w:val="lv-LV"/>
              </w:rPr>
            </w:pPr>
            <w:r>
              <w:rPr>
                <w:lang w:val="lv-LV"/>
              </w:rPr>
              <w:t> -3 223 000</w:t>
            </w:r>
          </w:p>
        </w:tc>
        <w:tc>
          <w:tcPr>
            <w:tcW w:w="780" w:type="pct"/>
            <w:gridSpan w:val="2"/>
            <w:tcBorders>
              <w:top w:val="outset" w:sz="6" w:space="0" w:color="000000"/>
              <w:left w:val="single" w:sz="4" w:space="0" w:color="auto"/>
              <w:bottom w:val="outset" w:sz="6" w:space="0" w:color="000000"/>
              <w:right w:val="single" w:sz="4" w:space="0" w:color="auto"/>
            </w:tcBorders>
          </w:tcPr>
          <w:p w:rsidR="005714B8" w:rsidRPr="00497BFF" w:rsidRDefault="00F05E9E" w:rsidP="00EC7065">
            <w:pPr>
              <w:jc w:val="center"/>
              <w:rPr>
                <w:lang w:val="lv-LV"/>
              </w:rPr>
            </w:pPr>
            <w:r>
              <w:rPr>
                <w:lang w:val="lv-LV"/>
              </w:rPr>
              <w:t>-3 223 000</w:t>
            </w:r>
          </w:p>
        </w:tc>
        <w:tc>
          <w:tcPr>
            <w:tcW w:w="660" w:type="pct"/>
            <w:gridSpan w:val="2"/>
            <w:tcBorders>
              <w:top w:val="outset" w:sz="6" w:space="0" w:color="000000"/>
              <w:left w:val="single" w:sz="4" w:space="0" w:color="auto"/>
              <w:bottom w:val="outset" w:sz="6" w:space="0" w:color="000000"/>
              <w:right w:val="outset" w:sz="6" w:space="0" w:color="000000"/>
            </w:tcBorders>
          </w:tcPr>
          <w:p w:rsidR="005714B8" w:rsidRPr="00497BFF" w:rsidRDefault="00F05E9E" w:rsidP="00EC7065">
            <w:pPr>
              <w:jc w:val="center"/>
              <w:rPr>
                <w:lang w:val="lv-LV"/>
              </w:rPr>
            </w:pPr>
            <w:r>
              <w:rPr>
                <w:lang w:val="lv-LV"/>
              </w:rPr>
              <w:t>-3 223 000</w:t>
            </w:r>
          </w:p>
        </w:tc>
      </w:tr>
      <w:tr w:rsidR="00F40212" w:rsidTr="00AE3EBD">
        <w:tblPrEx>
          <w:tblLook w:val="04A0" w:firstRow="1" w:lastRow="0" w:firstColumn="1" w:lastColumn="0" w:noHBand="0" w:noVBand="1"/>
        </w:tblPrEx>
        <w:trPr>
          <w:gridAfter w:val="1"/>
          <w:wAfter w:w="8" w:type="pct"/>
        </w:trPr>
        <w:tc>
          <w:tcPr>
            <w:tcW w:w="1295" w:type="pct"/>
            <w:gridSpan w:val="3"/>
            <w:tcBorders>
              <w:top w:val="outset" w:sz="6" w:space="0" w:color="000000"/>
              <w:left w:val="outset" w:sz="6" w:space="0" w:color="000000"/>
              <w:bottom w:val="outset" w:sz="6" w:space="0" w:color="000000"/>
              <w:right w:val="outset" w:sz="6" w:space="0" w:color="000000"/>
            </w:tcBorders>
            <w:hideMark/>
          </w:tcPr>
          <w:p w:rsidR="00593BC7" w:rsidRDefault="00593BC7">
            <w:pPr>
              <w:spacing w:before="100" w:beforeAutospacing="1" w:after="100" w:afterAutospacing="1"/>
              <w:rPr>
                <w:color w:val="000000"/>
              </w:rPr>
            </w:pPr>
            <w:r>
              <w:t>1.1. valsts pamatbudžets, tai skaitā ieņēmumi no maksas pakalpojumiem un citi pašu ieņēmumi</w:t>
            </w:r>
          </w:p>
        </w:tc>
        <w:tc>
          <w:tcPr>
            <w:tcW w:w="810" w:type="pct"/>
            <w:gridSpan w:val="3"/>
            <w:tcBorders>
              <w:top w:val="outset" w:sz="6" w:space="0" w:color="000000"/>
              <w:left w:val="outset" w:sz="6" w:space="0" w:color="000000"/>
              <w:bottom w:val="outset" w:sz="6" w:space="0" w:color="000000"/>
              <w:right w:val="outset" w:sz="6" w:space="0" w:color="000000"/>
            </w:tcBorders>
          </w:tcPr>
          <w:p w:rsidR="00593BC7" w:rsidRPr="00B30A3E" w:rsidRDefault="00593BC7">
            <w:pPr>
              <w:spacing w:before="100" w:beforeAutospacing="1" w:after="100" w:afterAutospacing="1"/>
              <w:jc w:val="center"/>
              <w:rPr>
                <w:color w:val="000000"/>
                <w:lang w:val="lv-LV"/>
              </w:rPr>
            </w:pPr>
            <w:r>
              <w:rPr>
                <w:color w:val="000000"/>
                <w:lang w:val="lv-LV"/>
              </w:rPr>
              <w:t>0</w:t>
            </w:r>
          </w:p>
        </w:tc>
        <w:tc>
          <w:tcPr>
            <w:tcW w:w="628" w:type="pct"/>
            <w:gridSpan w:val="2"/>
            <w:tcBorders>
              <w:top w:val="outset" w:sz="6" w:space="0" w:color="000000"/>
              <w:left w:val="outset" w:sz="6" w:space="0" w:color="000000"/>
              <w:bottom w:val="outset" w:sz="6" w:space="0" w:color="000000"/>
              <w:right w:val="single" w:sz="4" w:space="0" w:color="auto"/>
            </w:tcBorders>
          </w:tcPr>
          <w:p w:rsidR="00593BC7" w:rsidRPr="00B30A3E" w:rsidRDefault="00593BC7">
            <w:pPr>
              <w:spacing w:before="100" w:beforeAutospacing="1" w:after="100" w:afterAutospacing="1"/>
              <w:jc w:val="center"/>
              <w:rPr>
                <w:color w:val="000000"/>
                <w:lang w:val="lv-LV"/>
              </w:rPr>
            </w:pPr>
            <w:r>
              <w:rPr>
                <w:color w:val="000000"/>
                <w:lang w:val="lv-LV"/>
              </w:rPr>
              <w:t>0</w:t>
            </w:r>
          </w:p>
        </w:tc>
        <w:tc>
          <w:tcPr>
            <w:tcW w:w="820" w:type="pct"/>
            <w:gridSpan w:val="3"/>
            <w:tcBorders>
              <w:top w:val="outset" w:sz="6" w:space="0" w:color="000000"/>
              <w:left w:val="single" w:sz="4" w:space="0" w:color="auto"/>
              <w:bottom w:val="outset" w:sz="6" w:space="0" w:color="000000"/>
              <w:right w:val="single" w:sz="4" w:space="0" w:color="auto"/>
            </w:tcBorders>
          </w:tcPr>
          <w:p w:rsidR="00593BC7" w:rsidRPr="00B30A3E" w:rsidRDefault="00D14321" w:rsidP="00EC7065">
            <w:pPr>
              <w:spacing w:before="100" w:beforeAutospacing="1" w:after="100" w:afterAutospacing="1"/>
              <w:jc w:val="center"/>
              <w:rPr>
                <w:color w:val="000000"/>
                <w:lang w:val="lv-LV"/>
              </w:rPr>
            </w:pPr>
            <w:r>
              <w:rPr>
                <w:color w:val="000000"/>
                <w:lang w:val="lv-LV"/>
              </w:rPr>
              <w:t>0</w:t>
            </w:r>
          </w:p>
        </w:tc>
        <w:tc>
          <w:tcPr>
            <w:tcW w:w="780" w:type="pct"/>
            <w:gridSpan w:val="2"/>
            <w:tcBorders>
              <w:top w:val="outset" w:sz="6" w:space="0" w:color="000000"/>
              <w:left w:val="single" w:sz="4" w:space="0" w:color="auto"/>
              <w:bottom w:val="outset" w:sz="6" w:space="0" w:color="000000"/>
              <w:right w:val="single" w:sz="4" w:space="0" w:color="auto"/>
            </w:tcBorders>
          </w:tcPr>
          <w:p w:rsidR="00593BC7" w:rsidRPr="004613A0" w:rsidRDefault="004613A0" w:rsidP="00593BC7">
            <w:pPr>
              <w:jc w:val="center"/>
              <w:rPr>
                <w:lang w:val="lv-LV"/>
              </w:rPr>
            </w:pPr>
            <w:r>
              <w:rPr>
                <w:lang w:val="lv-LV"/>
              </w:rPr>
              <w:t>0</w:t>
            </w:r>
          </w:p>
        </w:tc>
        <w:tc>
          <w:tcPr>
            <w:tcW w:w="660" w:type="pct"/>
            <w:gridSpan w:val="2"/>
            <w:tcBorders>
              <w:top w:val="outset" w:sz="6" w:space="0" w:color="000000"/>
              <w:left w:val="single" w:sz="4" w:space="0" w:color="auto"/>
              <w:bottom w:val="outset" w:sz="6" w:space="0" w:color="000000"/>
              <w:right w:val="outset" w:sz="6" w:space="0" w:color="000000"/>
            </w:tcBorders>
          </w:tcPr>
          <w:p w:rsidR="00593BC7" w:rsidRPr="004613A0" w:rsidRDefault="004613A0" w:rsidP="00593BC7">
            <w:pPr>
              <w:jc w:val="center"/>
              <w:rPr>
                <w:lang w:val="lv-LV"/>
              </w:rPr>
            </w:pPr>
            <w:r>
              <w:rPr>
                <w:lang w:val="lv-LV"/>
              </w:rPr>
              <w:t>0</w:t>
            </w:r>
          </w:p>
        </w:tc>
      </w:tr>
      <w:tr w:rsidR="00F40212" w:rsidTr="00AE3EBD">
        <w:tblPrEx>
          <w:tblLook w:val="04A0" w:firstRow="1" w:lastRow="0" w:firstColumn="1" w:lastColumn="0" w:noHBand="0" w:noVBand="1"/>
        </w:tblPrEx>
        <w:trPr>
          <w:gridAfter w:val="1"/>
          <w:wAfter w:w="8" w:type="pct"/>
        </w:trPr>
        <w:tc>
          <w:tcPr>
            <w:tcW w:w="1295" w:type="pct"/>
            <w:gridSpan w:val="3"/>
            <w:tcBorders>
              <w:top w:val="outset" w:sz="6" w:space="0" w:color="000000"/>
              <w:left w:val="outset" w:sz="6" w:space="0" w:color="000000"/>
              <w:bottom w:val="outset" w:sz="6" w:space="0" w:color="000000"/>
              <w:right w:val="outset" w:sz="6" w:space="0" w:color="000000"/>
            </w:tcBorders>
            <w:hideMark/>
          </w:tcPr>
          <w:p w:rsidR="005F3D3A" w:rsidRDefault="005F3D3A">
            <w:pPr>
              <w:spacing w:before="100" w:beforeAutospacing="1" w:after="100" w:afterAutospacing="1"/>
              <w:rPr>
                <w:color w:val="000000"/>
              </w:rPr>
            </w:pPr>
            <w:r>
              <w:t>1.2. valsts speciālais budžets</w:t>
            </w:r>
          </w:p>
        </w:tc>
        <w:tc>
          <w:tcPr>
            <w:tcW w:w="810" w:type="pct"/>
            <w:gridSpan w:val="3"/>
            <w:tcBorders>
              <w:top w:val="outset" w:sz="6" w:space="0" w:color="000000"/>
              <w:left w:val="outset" w:sz="6" w:space="0" w:color="000000"/>
              <w:bottom w:val="outset" w:sz="6" w:space="0" w:color="000000"/>
              <w:right w:val="single" w:sz="4" w:space="0" w:color="auto"/>
            </w:tcBorders>
          </w:tcPr>
          <w:p w:rsidR="005F3D3A" w:rsidRPr="00B30A3E" w:rsidRDefault="00B30A3E">
            <w:pPr>
              <w:spacing w:before="100" w:beforeAutospacing="1" w:after="100" w:afterAutospacing="1"/>
              <w:jc w:val="center"/>
              <w:rPr>
                <w:color w:val="000000"/>
                <w:lang w:val="lv-LV"/>
              </w:rPr>
            </w:pPr>
            <w:r>
              <w:rPr>
                <w:color w:val="000000"/>
                <w:lang w:val="lv-LV"/>
              </w:rPr>
              <w:t>0</w:t>
            </w:r>
          </w:p>
        </w:tc>
        <w:tc>
          <w:tcPr>
            <w:tcW w:w="628" w:type="pct"/>
            <w:gridSpan w:val="2"/>
            <w:tcBorders>
              <w:top w:val="outset" w:sz="6" w:space="0" w:color="000000"/>
              <w:left w:val="single" w:sz="4" w:space="0" w:color="auto"/>
              <w:bottom w:val="outset" w:sz="6" w:space="0" w:color="000000"/>
              <w:right w:val="single" w:sz="4" w:space="0" w:color="auto"/>
            </w:tcBorders>
          </w:tcPr>
          <w:p w:rsidR="005F3D3A" w:rsidRPr="00B30A3E" w:rsidRDefault="00B30A3E">
            <w:pPr>
              <w:spacing w:before="100" w:beforeAutospacing="1" w:after="100" w:afterAutospacing="1"/>
              <w:jc w:val="center"/>
              <w:rPr>
                <w:color w:val="000000"/>
                <w:lang w:val="lv-LV"/>
              </w:rPr>
            </w:pPr>
            <w:r>
              <w:rPr>
                <w:color w:val="000000"/>
                <w:lang w:val="lv-LV"/>
              </w:rPr>
              <w:t>0</w:t>
            </w:r>
          </w:p>
        </w:tc>
        <w:tc>
          <w:tcPr>
            <w:tcW w:w="820" w:type="pct"/>
            <w:gridSpan w:val="3"/>
            <w:tcBorders>
              <w:top w:val="outset" w:sz="6" w:space="0" w:color="000000"/>
              <w:left w:val="single" w:sz="4" w:space="0" w:color="auto"/>
              <w:bottom w:val="outset" w:sz="6" w:space="0" w:color="000000"/>
              <w:right w:val="single" w:sz="4" w:space="0" w:color="auto"/>
            </w:tcBorders>
          </w:tcPr>
          <w:p w:rsidR="005F3D3A" w:rsidRPr="00B30A3E" w:rsidRDefault="00B30A3E" w:rsidP="00B30A3E">
            <w:pPr>
              <w:spacing w:before="100" w:beforeAutospacing="1" w:after="100" w:afterAutospacing="1"/>
              <w:ind w:left="593"/>
              <w:rPr>
                <w:color w:val="000000"/>
                <w:lang w:val="lv-LV"/>
              </w:rPr>
            </w:pPr>
            <w:r>
              <w:rPr>
                <w:color w:val="000000"/>
                <w:lang w:val="lv-LV"/>
              </w:rPr>
              <w:t>0</w:t>
            </w:r>
          </w:p>
        </w:tc>
        <w:tc>
          <w:tcPr>
            <w:tcW w:w="780" w:type="pct"/>
            <w:gridSpan w:val="2"/>
            <w:tcBorders>
              <w:top w:val="outset" w:sz="6" w:space="0" w:color="000000"/>
              <w:left w:val="single" w:sz="4" w:space="0" w:color="auto"/>
              <w:bottom w:val="outset" w:sz="6" w:space="0" w:color="000000"/>
              <w:right w:val="single" w:sz="4" w:space="0" w:color="auto"/>
            </w:tcBorders>
          </w:tcPr>
          <w:p w:rsidR="005F3D3A" w:rsidRPr="00B30A3E" w:rsidRDefault="00B30A3E">
            <w:pPr>
              <w:spacing w:before="100" w:beforeAutospacing="1" w:after="100" w:afterAutospacing="1"/>
              <w:jc w:val="center"/>
              <w:rPr>
                <w:color w:val="000000"/>
                <w:lang w:val="lv-LV"/>
              </w:rPr>
            </w:pPr>
            <w:r>
              <w:rPr>
                <w:color w:val="000000"/>
                <w:lang w:val="lv-LV"/>
              </w:rPr>
              <w:t>0</w:t>
            </w:r>
          </w:p>
        </w:tc>
        <w:tc>
          <w:tcPr>
            <w:tcW w:w="660" w:type="pct"/>
            <w:gridSpan w:val="2"/>
            <w:tcBorders>
              <w:top w:val="outset" w:sz="6" w:space="0" w:color="000000"/>
              <w:left w:val="single" w:sz="4" w:space="0" w:color="auto"/>
              <w:bottom w:val="outset" w:sz="6" w:space="0" w:color="000000"/>
              <w:right w:val="outset" w:sz="6" w:space="0" w:color="000000"/>
            </w:tcBorders>
          </w:tcPr>
          <w:p w:rsidR="005F3D3A" w:rsidRPr="00B30A3E" w:rsidRDefault="00B30A3E">
            <w:pPr>
              <w:spacing w:before="100" w:beforeAutospacing="1" w:after="100" w:afterAutospacing="1"/>
              <w:jc w:val="center"/>
              <w:rPr>
                <w:color w:val="000000"/>
                <w:lang w:val="lv-LV"/>
              </w:rPr>
            </w:pPr>
            <w:r>
              <w:rPr>
                <w:color w:val="000000"/>
                <w:lang w:val="lv-LV"/>
              </w:rPr>
              <w:t>0</w:t>
            </w:r>
          </w:p>
        </w:tc>
      </w:tr>
      <w:tr w:rsidR="00F40212" w:rsidTr="00AE3EBD">
        <w:tblPrEx>
          <w:tblLook w:val="04A0" w:firstRow="1" w:lastRow="0" w:firstColumn="1" w:lastColumn="0" w:noHBand="0" w:noVBand="1"/>
        </w:tblPrEx>
        <w:trPr>
          <w:gridAfter w:val="1"/>
          <w:wAfter w:w="8" w:type="pct"/>
        </w:trPr>
        <w:tc>
          <w:tcPr>
            <w:tcW w:w="1295" w:type="pct"/>
            <w:gridSpan w:val="3"/>
            <w:tcBorders>
              <w:top w:val="outset" w:sz="6" w:space="0" w:color="000000"/>
              <w:left w:val="outset" w:sz="6" w:space="0" w:color="000000"/>
              <w:bottom w:val="outset" w:sz="6" w:space="0" w:color="000000"/>
              <w:right w:val="outset" w:sz="6" w:space="0" w:color="000000"/>
            </w:tcBorders>
            <w:hideMark/>
          </w:tcPr>
          <w:p w:rsidR="005F3D3A" w:rsidRDefault="005F3D3A">
            <w:pPr>
              <w:spacing w:before="100" w:beforeAutospacing="1" w:after="100" w:afterAutospacing="1"/>
              <w:rPr>
                <w:color w:val="000000"/>
              </w:rPr>
            </w:pPr>
            <w:r>
              <w:t>1.3. pašvaldību budžets</w:t>
            </w:r>
          </w:p>
        </w:tc>
        <w:tc>
          <w:tcPr>
            <w:tcW w:w="810" w:type="pct"/>
            <w:gridSpan w:val="3"/>
            <w:tcBorders>
              <w:right w:val="single" w:sz="4" w:space="0" w:color="auto"/>
            </w:tcBorders>
            <w:vAlign w:val="center"/>
            <w:hideMark/>
          </w:tcPr>
          <w:p w:rsidR="005F3D3A" w:rsidRPr="00B30A3E" w:rsidRDefault="00BB3B52" w:rsidP="00B30A3E">
            <w:pPr>
              <w:jc w:val="center"/>
              <w:rPr>
                <w:lang w:val="lv-LV"/>
              </w:rPr>
            </w:pPr>
            <w:r>
              <w:rPr>
                <w:lang w:val="lv-LV"/>
              </w:rPr>
              <w:t>182 4000 000</w:t>
            </w:r>
          </w:p>
        </w:tc>
        <w:tc>
          <w:tcPr>
            <w:tcW w:w="628" w:type="pct"/>
            <w:gridSpan w:val="2"/>
            <w:tcBorders>
              <w:left w:val="single" w:sz="4" w:space="0" w:color="auto"/>
              <w:right w:val="single" w:sz="4" w:space="0" w:color="auto"/>
            </w:tcBorders>
            <w:vAlign w:val="center"/>
            <w:hideMark/>
          </w:tcPr>
          <w:p w:rsidR="005F3D3A" w:rsidRPr="00B30A3E" w:rsidRDefault="00B30A3E" w:rsidP="00B30A3E">
            <w:pPr>
              <w:jc w:val="center"/>
              <w:rPr>
                <w:lang w:val="lv-LV"/>
              </w:rPr>
            </w:pPr>
            <w:r w:rsidRPr="00B30A3E">
              <w:rPr>
                <w:lang w:val="lv-LV"/>
              </w:rPr>
              <w:t>0</w:t>
            </w:r>
          </w:p>
        </w:tc>
        <w:tc>
          <w:tcPr>
            <w:tcW w:w="820" w:type="pct"/>
            <w:gridSpan w:val="3"/>
            <w:tcBorders>
              <w:left w:val="single" w:sz="4" w:space="0" w:color="auto"/>
              <w:right w:val="single" w:sz="4" w:space="0" w:color="auto"/>
            </w:tcBorders>
            <w:vAlign w:val="center"/>
            <w:hideMark/>
          </w:tcPr>
          <w:p w:rsidR="005F3D3A" w:rsidRPr="00B30A3E" w:rsidRDefault="00F05E9E" w:rsidP="00D14321">
            <w:pPr>
              <w:jc w:val="center"/>
              <w:rPr>
                <w:lang w:val="lv-LV"/>
              </w:rPr>
            </w:pPr>
            <w:r>
              <w:rPr>
                <w:lang w:val="lv-LV"/>
              </w:rPr>
              <w:t>-3 223 000</w:t>
            </w:r>
          </w:p>
        </w:tc>
        <w:tc>
          <w:tcPr>
            <w:tcW w:w="780" w:type="pct"/>
            <w:gridSpan w:val="2"/>
            <w:tcBorders>
              <w:left w:val="single" w:sz="4" w:space="0" w:color="auto"/>
              <w:right w:val="single" w:sz="4" w:space="0" w:color="auto"/>
            </w:tcBorders>
            <w:vAlign w:val="center"/>
          </w:tcPr>
          <w:p w:rsidR="005F3D3A" w:rsidRPr="00B30A3E" w:rsidRDefault="00F05E9E" w:rsidP="00EC7065">
            <w:pPr>
              <w:jc w:val="center"/>
              <w:rPr>
                <w:lang w:val="lv-LV"/>
              </w:rPr>
            </w:pPr>
            <w:r>
              <w:rPr>
                <w:lang w:val="lv-LV"/>
              </w:rPr>
              <w:t>-3 223 000</w:t>
            </w:r>
          </w:p>
        </w:tc>
        <w:tc>
          <w:tcPr>
            <w:tcW w:w="660" w:type="pct"/>
            <w:gridSpan w:val="2"/>
            <w:tcBorders>
              <w:left w:val="single" w:sz="4" w:space="0" w:color="auto"/>
            </w:tcBorders>
            <w:vAlign w:val="center"/>
          </w:tcPr>
          <w:p w:rsidR="005F3D3A" w:rsidRPr="00B30A3E" w:rsidRDefault="00F05E9E" w:rsidP="007879D7">
            <w:pPr>
              <w:jc w:val="center"/>
              <w:rPr>
                <w:lang w:val="lv-LV"/>
              </w:rPr>
            </w:pPr>
            <w:r>
              <w:rPr>
                <w:lang w:val="lv-LV"/>
              </w:rPr>
              <w:t>-3 223 000</w:t>
            </w:r>
          </w:p>
        </w:tc>
      </w:tr>
      <w:tr w:rsidR="00F40212" w:rsidRPr="00497BFF" w:rsidTr="00AE3EBD">
        <w:trPr>
          <w:gridAfter w:val="1"/>
          <w:wAfter w:w="8" w:type="pct"/>
          <w:trHeight w:val="96"/>
        </w:trPr>
        <w:tc>
          <w:tcPr>
            <w:tcW w:w="1295" w:type="pct"/>
            <w:gridSpan w:val="3"/>
            <w:tcBorders>
              <w:top w:val="outset" w:sz="6" w:space="0" w:color="000000"/>
              <w:left w:val="outset" w:sz="6" w:space="0" w:color="000000"/>
              <w:bottom w:val="outset" w:sz="6" w:space="0" w:color="000000"/>
              <w:right w:val="outset" w:sz="6" w:space="0" w:color="000000"/>
            </w:tcBorders>
          </w:tcPr>
          <w:p w:rsidR="00593BC7" w:rsidRPr="00497BFF" w:rsidRDefault="00593BC7" w:rsidP="00C602EE">
            <w:pPr>
              <w:numPr>
                <w:ilvl w:val="0"/>
                <w:numId w:val="17"/>
              </w:numPr>
              <w:ind w:left="254" w:hanging="254"/>
              <w:jc w:val="both"/>
              <w:rPr>
                <w:lang w:val="lv-LV"/>
              </w:rPr>
            </w:pPr>
            <w:r>
              <w:rPr>
                <w:lang w:val="lv-LV"/>
              </w:rPr>
              <w:t>Budžeta izdevumi:</w:t>
            </w:r>
          </w:p>
        </w:tc>
        <w:tc>
          <w:tcPr>
            <w:tcW w:w="810" w:type="pct"/>
            <w:gridSpan w:val="3"/>
            <w:tcBorders>
              <w:top w:val="outset" w:sz="6" w:space="0" w:color="000000"/>
              <w:left w:val="outset" w:sz="6" w:space="0" w:color="000000"/>
              <w:bottom w:val="outset" w:sz="6" w:space="0" w:color="000000"/>
              <w:right w:val="single" w:sz="4" w:space="0" w:color="auto"/>
            </w:tcBorders>
          </w:tcPr>
          <w:p w:rsidR="00593BC7" w:rsidRPr="00497BFF" w:rsidRDefault="00593BC7" w:rsidP="00B30A3E">
            <w:pPr>
              <w:jc w:val="center"/>
              <w:rPr>
                <w:lang w:val="lv-LV"/>
              </w:rPr>
            </w:pPr>
            <w:r>
              <w:rPr>
                <w:lang w:val="lv-LV"/>
              </w:rPr>
              <w:t>0</w:t>
            </w:r>
          </w:p>
        </w:tc>
        <w:tc>
          <w:tcPr>
            <w:tcW w:w="628" w:type="pct"/>
            <w:gridSpan w:val="2"/>
            <w:tcBorders>
              <w:top w:val="outset" w:sz="6" w:space="0" w:color="000000"/>
              <w:left w:val="single" w:sz="4" w:space="0" w:color="auto"/>
              <w:bottom w:val="outset" w:sz="6" w:space="0" w:color="000000"/>
              <w:right w:val="single" w:sz="4" w:space="0" w:color="auto"/>
            </w:tcBorders>
          </w:tcPr>
          <w:p w:rsidR="00593BC7" w:rsidRPr="00497BFF" w:rsidRDefault="00593BC7" w:rsidP="00B30A3E">
            <w:pPr>
              <w:jc w:val="center"/>
              <w:rPr>
                <w:lang w:val="lv-LV"/>
              </w:rPr>
            </w:pPr>
            <w:r>
              <w:rPr>
                <w:lang w:val="lv-LV"/>
              </w:rPr>
              <w:t>0</w:t>
            </w:r>
          </w:p>
        </w:tc>
        <w:tc>
          <w:tcPr>
            <w:tcW w:w="820" w:type="pct"/>
            <w:gridSpan w:val="3"/>
            <w:tcBorders>
              <w:top w:val="outset" w:sz="6" w:space="0" w:color="000000"/>
              <w:left w:val="single" w:sz="4" w:space="0" w:color="auto"/>
              <w:bottom w:val="outset" w:sz="6" w:space="0" w:color="000000"/>
              <w:right w:val="single" w:sz="4" w:space="0" w:color="auto"/>
            </w:tcBorders>
          </w:tcPr>
          <w:p w:rsidR="00593BC7" w:rsidRPr="00B30A3E" w:rsidRDefault="00593BC7" w:rsidP="00D14321">
            <w:pPr>
              <w:spacing w:before="100" w:beforeAutospacing="1" w:after="100" w:afterAutospacing="1"/>
              <w:jc w:val="center"/>
              <w:rPr>
                <w:color w:val="000000"/>
                <w:lang w:val="lv-LV"/>
              </w:rPr>
            </w:pPr>
            <w:r>
              <w:rPr>
                <w:color w:val="000000"/>
                <w:lang w:val="lv-LV"/>
              </w:rPr>
              <w:t>0</w:t>
            </w:r>
          </w:p>
        </w:tc>
        <w:tc>
          <w:tcPr>
            <w:tcW w:w="780" w:type="pct"/>
            <w:gridSpan w:val="2"/>
            <w:tcBorders>
              <w:top w:val="outset" w:sz="6" w:space="0" w:color="000000"/>
              <w:left w:val="single" w:sz="4" w:space="0" w:color="auto"/>
              <w:bottom w:val="outset" w:sz="6" w:space="0" w:color="000000"/>
              <w:right w:val="single" w:sz="4" w:space="0" w:color="auto"/>
            </w:tcBorders>
          </w:tcPr>
          <w:p w:rsidR="00593BC7" w:rsidRPr="007879D7" w:rsidRDefault="007879D7" w:rsidP="00C473FC">
            <w:pPr>
              <w:jc w:val="center"/>
              <w:rPr>
                <w:lang w:val="lv-LV"/>
              </w:rPr>
            </w:pPr>
            <w:r>
              <w:rPr>
                <w:lang w:val="lv-LV"/>
              </w:rPr>
              <w:t>0</w:t>
            </w:r>
          </w:p>
        </w:tc>
        <w:tc>
          <w:tcPr>
            <w:tcW w:w="660" w:type="pct"/>
            <w:gridSpan w:val="2"/>
            <w:tcBorders>
              <w:top w:val="outset" w:sz="6" w:space="0" w:color="000000"/>
              <w:left w:val="single" w:sz="4" w:space="0" w:color="auto"/>
              <w:bottom w:val="outset" w:sz="6" w:space="0" w:color="000000"/>
              <w:right w:val="outset" w:sz="6" w:space="0" w:color="000000"/>
            </w:tcBorders>
          </w:tcPr>
          <w:p w:rsidR="00593BC7" w:rsidRPr="007879D7" w:rsidRDefault="007879D7" w:rsidP="007879D7">
            <w:pPr>
              <w:jc w:val="center"/>
              <w:rPr>
                <w:lang w:val="lv-LV"/>
              </w:rPr>
            </w:pPr>
            <w:r>
              <w:rPr>
                <w:lang w:val="lv-LV"/>
              </w:rPr>
              <w:t>0</w:t>
            </w:r>
          </w:p>
        </w:tc>
      </w:tr>
      <w:tr w:rsidR="00F40212" w:rsidTr="00AE3EBD">
        <w:tblPrEx>
          <w:tblLook w:val="04A0" w:firstRow="1" w:lastRow="0" w:firstColumn="1" w:lastColumn="0" w:noHBand="0" w:noVBand="1"/>
        </w:tblPrEx>
        <w:trPr>
          <w:gridAfter w:val="1"/>
          <w:wAfter w:w="8" w:type="pct"/>
        </w:trPr>
        <w:tc>
          <w:tcPr>
            <w:tcW w:w="1295" w:type="pct"/>
            <w:gridSpan w:val="3"/>
            <w:tcBorders>
              <w:top w:val="outset" w:sz="6" w:space="0" w:color="000000"/>
              <w:left w:val="outset" w:sz="6" w:space="0" w:color="000000"/>
              <w:bottom w:val="outset" w:sz="6" w:space="0" w:color="000000"/>
              <w:right w:val="outset" w:sz="6" w:space="0" w:color="000000"/>
            </w:tcBorders>
            <w:hideMark/>
          </w:tcPr>
          <w:p w:rsidR="00593BC7" w:rsidRDefault="00593BC7">
            <w:pPr>
              <w:spacing w:before="100" w:beforeAutospacing="1" w:after="100" w:afterAutospacing="1"/>
              <w:rPr>
                <w:color w:val="000000"/>
              </w:rPr>
            </w:pPr>
            <w:r>
              <w:lastRenderedPageBreak/>
              <w:t>2.1. valsts pamatbudžets</w:t>
            </w:r>
          </w:p>
        </w:tc>
        <w:tc>
          <w:tcPr>
            <w:tcW w:w="810" w:type="pct"/>
            <w:gridSpan w:val="3"/>
            <w:tcBorders>
              <w:top w:val="outset" w:sz="6" w:space="0" w:color="000000"/>
              <w:left w:val="outset" w:sz="6" w:space="0" w:color="000000"/>
              <w:bottom w:val="outset" w:sz="6" w:space="0" w:color="000000"/>
              <w:right w:val="single" w:sz="4" w:space="0" w:color="auto"/>
            </w:tcBorders>
          </w:tcPr>
          <w:p w:rsidR="00593BC7" w:rsidRPr="00B30A3E" w:rsidRDefault="00593BC7">
            <w:pPr>
              <w:spacing w:before="100" w:beforeAutospacing="1" w:after="100" w:afterAutospacing="1"/>
              <w:jc w:val="center"/>
              <w:rPr>
                <w:color w:val="000000"/>
                <w:lang w:val="lv-LV"/>
              </w:rPr>
            </w:pPr>
            <w:r>
              <w:rPr>
                <w:color w:val="000000"/>
                <w:lang w:val="lv-LV"/>
              </w:rPr>
              <w:t>0</w:t>
            </w:r>
          </w:p>
        </w:tc>
        <w:tc>
          <w:tcPr>
            <w:tcW w:w="628" w:type="pct"/>
            <w:gridSpan w:val="2"/>
            <w:tcBorders>
              <w:top w:val="outset" w:sz="6" w:space="0" w:color="000000"/>
              <w:left w:val="single" w:sz="4" w:space="0" w:color="auto"/>
              <w:bottom w:val="outset" w:sz="6" w:space="0" w:color="000000"/>
              <w:right w:val="single" w:sz="4" w:space="0" w:color="auto"/>
            </w:tcBorders>
          </w:tcPr>
          <w:p w:rsidR="00593BC7" w:rsidRPr="00B30A3E" w:rsidRDefault="00593BC7">
            <w:pPr>
              <w:spacing w:before="100" w:beforeAutospacing="1" w:after="100" w:afterAutospacing="1"/>
              <w:jc w:val="center"/>
              <w:rPr>
                <w:color w:val="000000"/>
                <w:lang w:val="lv-LV"/>
              </w:rPr>
            </w:pPr>
            <w:r>
              <w:rPr>
                <w:color w:val="000000"/>
                <w:lang w:val="lv-LV"/>
              </w:rPr>
              <w:t>0</w:t>
            </w:r>
          </w:p>
        </w:tc>
        <w:tc>
          <w:tcPr>
            <w:tcW w:w="820" w:type="pct"/>
            <w:gridSpan w:val="3"/>
            <w:tcBorders>
              <w:top w:val="outset" w:sz="6" w:space="0" w:color="000000"/>
              <w:left w:val="single" w:sz="4" w:space="0" w:color="auto"/>
              <w:bottom w:val="outset" w:sz="6" w:space="0" w:color="000000"/>
              <w:right w:val="single" w:sz="4" w:space="0" w:color="auto"/>
            </w:tcBorders>
          </w:tcPr>
          <w:p w:rsidR="00593BC7" w:rsidRPr="00B30A3E" w:rsidRDefault="00593BC7" w:rsidP="00D14321">
            <w:pPr>
              <w:spacing w:before="100" w:beforeAutospacing="1" w:after="100" w:afterAutospacing="1"/>
              <w:jc w:val="center"/>
              <w:rPr>
                <w:color w:val="000000"/>
                <w:lang w:val="lv-LV"/>
              </w:rPr>
            </w:pPr>
            <w:r>
              <w:rPr>
                <w:color w:val="000000"/>
                <w:lang w:val="lv-LV"/>
              </w:rPr>
              <w:t>0</w:t>
            </w:r>
          </w:p>
        </w:tc>
        <w:tc>
          <w:tcPr>
            <w:tcW w:w="780" w:type="pct"/>
            <w:gridSpan w:val="2"/>
            <w:tcBorders>
              <w:top w:val="outset" w:sz="6" w:space="0" w:color="000000"/>
              <w:left w:val="single" w:sz="4" w:space="0" w:color="auto"/>
              <w:bottom w:val="outset" w:sz="6" w:space="0" w:color="000000"/>
              <w:right w:val="single" w:sz="4" w:space="0" w:color="auto"/>
            </w:tcBorders>
          </w:tcPr>
          <w:p w:rsidR="00593BC7" w:rsidRPr="007879D7" w:rsidRDefault="007879D7" w:rsidP="00593BC7">
            <w:pPr>
              <w:jc w:val="center"/>
              <w:rPr>
                <w:lang w:val="lv-LV"/>
              </w:rPr>
            </w:pPr>
            <w:r>
              <w:rPr>
                <w:lang w:val="lv-LV"/>
              </w:rPr>
              <w:t>0</w:t>
            </w:r>
          </w:p>
        </w:tc>
        <w:tc>
          <w:tcPr>
            <w:tcW w:w="660" w:type="pct"/>
            <w:gridSpan w:val="2"/>
            <w:tcBorders>
              <w:top w:val="outset" w:sz="6" w:space="0" w:color="000000"/>
              <w:left w:val="single" w:sz="4" w:space="0" w:color="auto"/>
              <w:bottom w:val="outset" w:sz="6" w:space="0" w:color="000000"/>
              <w:right w:val="outset" w:sz="6" w:space="0" w:color="000000"/>
            </w:tcBorders>
          </w:tcPr>
          <w:p w:rsidR="00593BC7" w:rsidRPr="007879D7" w:rsidRDefault="007879D7" w:rsidP="007879D7">
            <w:pPr>
              <w:jc w:val="center"/>
              <w:rPr>
                <w:lang w:val="lv-LV"/>
              </w:rPr>
            </w:pPr>
            <w:r>
              <w:rPr>
                <w:lang w:val="lv-LV"/>
              </w:rPr>
              <w:t>0</w:t>
            </w:r>
          </w:p>
        </w:tc>
      </w:tr>
      <w:tr w:rsidR="00F40212" w:rsidTr="00AE3EBD">
        <w:tblPrEx>
          <w:tblLook w:val="04A0" w:firstRow="1" w:lastRow="0" w:firstColumn="1" w:lastColumn="0" w:noHBand="0" w:noVBand="1"/>
        </w:tblPrEx>
        <w:trPr>
          <w:gridAfter w:val="1"/>
          <w:wAfter w:w="8" w:type="pct"/>
        </w:trPr>
        <w:tc>
          <w:tcPr>
            <w:tcW w:w="1295" w:type="pct"/>
            <w:gridSpan w:val="3"/>
            <w:tcBorders>
              <w:top w:val="outset" w:sz="6" w:space="0" w:color="000000"/>
              <w:left w:val="outset" w:sz="6" w:space="0" w:color="000000"/>
              <w:bottom w:val="outset" w:sz="6" w:space="0" w:color="000000"/>
              <w:right w:val="outset" w:sz="6" w:space="0" w:color="000000"/>
            </w:tcBorders>
            <w:hideMark/>
          </w:tcPr>
          <w:p w:rsidR="00E7618E" w:rsidRDefault="00E7618E">
            <w:pPr>
              <w:spacing w:before="100" w:beforeAutospacing="1" w:after="100" w:afterAutospacing="1"/>
              <w:rPr>
                <w:color w:val="000000"/>
              </w:rPr>
            </w:pPr>
            <w:r>
              <w:t>2.2. valsts speciālais budžets</w:t>
            </w:r>
          </w:p>
        </w:tc>
        <w:tc>
          <w:tcPr>
            <w:tcW w:w="810" w:type="pct"/>
            <w:gridSpan w:val="3"/>
            <w:tcBorders>
              <w:top w:val="outset" w:sz="6" w:space="0" w:color="000000"/>
              <w:left w:val="outset" w:sz="6" w:space="0" w:color="000000"/>
              <w:bottom w:val="outset" w:sz="6" w:space="0" w:color="000000"/>
              <w:right w:val="single" w:sz="4" w:space="0" w:color="auto"/>
            </w:tcBorders>
          </w:tcPr>
          <w:p w:rsidR="00E7618E" w:rsidRPr="00B30A3E" w:rsidRDefault="00B30A3E">
            <w:pPr>
              <w:spacing w:before="100" w:beforeAutospacing="1" w:after="100" w:afterAutospacing="1"/>
              <w:jc w:val="center"/>
              <w:rPr>
                <w:color w:val="000000"/>
                <w:lang w:val="lv-LV"/>
              </w:rPr>
            </w:pPr>
            <w:r>
              <w:rPr>
                <w:color w:val="000000"/>
                <w:lang w:val="lv-LV"/>
              </w:rPr>
              <w:t>0</w:t>
            </w:r>
          </w:p>
        </w:tc>
        <w:tc>
          <w:tcPr>
            <w:tcW w:w="628" w:type="pct"/>
            <w:gridSpan w:val="2"/>
            <w:tcBorders>
              <w:top w:val="outset" w:sz="6" w:space="0" w:color="000000"/>
              <w:left w:val="single" w:sz="4" w:space="0" w:color="auto"/>
              <w:bottom w:val="outset" w:sz="6" w:space="0" w:color="000000"/>
              <w:right w:val="single" w:sz="4" w:space="0" w:color="auto"/>
            </w:tcBorders>
          </w:tcPr>
          <w:p w:rsidR="00E7618E" w:rsidRPr="00B30A3E" w:rsidRDefault="00B30A3E">
            <w:pPr>
              <w:spacing w:before="100" w:beforeAutospacing="1" w:after="100" w:afterAutospacing="1"/>
              <w:jc w:val="center"/>
              <w:rPr>
                <w:color w:val="000000"/>
                <w:lang w:val="lv-LV"/>
              </w:rPr>
            </w:pPr>
            <w:r>
              <w:rPr>
                <w:color w:val="000000"/>
                <w:lang w:val="lv-LV"/>
              </w:rPr>
              <w:t>0</w:t>
            </w:r>
          </w:p>
        </w:tc>
        <w:tc>
          <w:tcPr>
            <w:tcW w:w="820" w:type="pct"/>
            <w:gridSpan w:val="3"/>
            <w:tcBorders>
              <w:top w:val="outset" w:sz="6" w:space="0" w:color="000000"/>
              <w:left w:val="single" w:sz="4" w:space="0" w:color="auto"/>
              <w:bottom w:val="outset" w:sz="6" w:space="0" w:color="000000"/>
              <w:right w:val="single" w:sz="4" w:space="0" w:color="auto"/>
            </w:tcBorders>
          </w:tcPr>
          <w:p w:rsidR="00E7618E" w:rsidRPr="00B30A3E" w:rsidRDefault="00B30A3E">
            <w:pPr>
              <w:spacing w:before="100" w:beforeAutospacing="1" w:after="100" w:afterAutospacing="1"/>
              <w:jc w:val="center"/>
              <w:rPr>
                <w:color w:val="000000"/>
                <w:lang w:val="lv-LV"/>
              </w:rPr>
            </w:pPr>
            <w:r>
              <w:rPr>
                <w:color w:val="000000"/>
                <w:lang w:val="lv-LV"/>
              </w:rPr>
              <w:t>0</w:t>
            </w:r>
          </w:p>
        </w:tc>
        <w:tc>
          <w:tcPr>
            <w:tcW w:w="780" w:type="pct"/>
            <w:gridSpan w:val="2"/>
            <w:tcBorders>
              <w:top w:val="outset" w:sz="6" w:space="0" w:color="000000"/>
              <w:left w:val="single" w:sz="4" w:space="0" w:color="auto"/>
              <w:bottom w:val="outset" w:sz="6" w:space="0" w:color="000000"/>
              <w:right w:val="single" w:sz="4" w:space="0" w:color="auto"/>
            </w:tcBorders>
          </w:tcPr>
          <w:p w:rsidR="00E7618E" w:rsidRPr="00B30A3E" w:rsidRDefault="007879D7">
            <w:pPr>
              <w:spacing w:before="100" w:beforeAutospacing="1" w:after="100" w:afterAutospacing="1"/>
              <w:jc w:val="center"/>
              <w:rPr>
                <w:color w:val="000000"/>
                <w:lang w:val="lv-LV"/>
              </w:rPr>
            </w:pPr>
            <w:r>
              <w:rPr>
                <w:color w:val="000000"/>
                <w:lang w:val="lv-LV"/>
              </w:rPr>
              <w:t>0</w:t>
            </w:r>
          </w:p>
        </w:tc>
        <w:tc>
          <w:tcPr>
            <w:tcW w:w="660" w:type="pct"/>
            <w:gridSpan w:val="2"/>
            <w:tcBorders>
              <w:top w:val="outset" w:sz="6" w:space="0" w:color="000000"/>
              <w:left w:val="single" w:sz="4" w:space="0" w:color="auto"/>
              <w:bottom w:val="outset" w:sz="6" w:space="0" w:color="000000"/>
              <w:right w:val="outset" w:sz="6" w:space="0" w:color="000000"/>
            </w:tcBorders>
          </w:tcPr>
          <w:p w:rsidR="00E7618E" w:rsidRPr="00B30A3E" w:rsidRDefault="007879D7" w:rsidP="007879D7">
            <w:pPr>
              <w:spacing w:before="100" w:beforeAutospacing="1" w:after="100" w:afterAutospacing="1"/>
              <w:jc w:val="center"/>
              <w:rPr>
                <w:color w:val="000000"/>
                <w:lang w:val="lv-LV"/>
              </w:rPr>
            </w:pPr>
            <w:r>
              <w:rPr>
                <w:color w:val="000000"/>
                <w:lang w:val="lv-LV"/>
              </w:rPr>
              <w:t>0</w:t>
            </w:r>
          </w:p>
        </w:tc>
      </w:tr>
      <w:tr w:rsidR="00F40212" w:rsidTr="00AE3EBD">
        <w:tblPrEx>
          <w:tblLook w:val="04A0" w:firstRow="1" w:lastRow="0" w:firstColumn="1" w:lastColumn="0" w:noHBand="0" w:noVBand="1"/>
        </w:tblPrEx>
        <w:trPr>
          <w:gridAfter w:val="1"/>
          <w:wAfter w:w="8" w:type="pct"/>
        </w:trPr>
        <w:tc>
          <w:tcPr>
            <w:tcW w:w="1295" w:type="pct"/>
            <w:gridSpan w:val="3"/>
            <w:tcBorders>
              <w:top w:val="outset" w:sz="6" w:space="0" w:color="000000"/>
              <w:left w:val="outset" w:sz="6" w:space="0" w:color="000000"/>
              <w:bottom w:val="outset" w:sz="6" w:space="0" w:color="000000"/>
              <w:right w:val="outset" w:sz="6" w:space="0" w:color="000000"/>
            </w:tcBorders>
            <w:hideMark/>
          </w:tcPr>
          <w:p w:rsidR="005714B8" w:rsidRDefault="005714B8">
            <w:pPr>
              <w:spacing w:before="100" w:beforeAutospacing="1" w:after="100" w:afterAutospacing="1"/>
              <w:rPr>
                <w:color w:val="000000"/>
              </w:rPr>
            </w:pPr>
            <w:r>
              <w:t>2.3. pašvaldību budžets</w:t>
            </w:r>
          </w:p>
        </w:tc>
        <w:tc>
          <w:tcPr>
            <w:tcW w:w="810" w:type="pct"/>
            <w:gridSpan w:val="3"/>
            <w:tcBorders>
              <w:right w:val="single" w:sz="4" w:space="0" w:color="auto"/>
            </w:tcBorders>
            <w:vAlign w:val="center"/>
            <w:hideMark/>
          </w:tcPr>
          <w:p w:rsidR="005714B8" w:rsidRPr="00B30A3E" w:rsidRDefault="00B30A3E" w:rsidP="00B30A3E">
            <w:pPr>
              <w:jc w:val="center"/>
              <w:rPr>
                <w:lang w:val="lv-LV"/>
              </w:rPr>
            </w:pPr>
            <w:r w:rsidRPr="00B30A3E">
              <w:rPr>
                <w:lang w:val="lv-LV"/>
              </w:rPr>
              <w:t>0</w:t>
            </w:r>
          </w:p>
        </w:tc>
        <w:tc>
          <w:tcPr>
            <w:tcW w:w="628" w:type="pct"/>
            <w:gridSpan w:val="2"/>
            <w:tcBorders>
              <w:left w:val="single" w:sz="4" w:space="0" w:color="auto"/>
              <w:right w:val="single" w:sz="4" w:space="0" w:color="auto"/>
            </w:tcBorders>
            <w:vAlign w:val="center"/>
            <w:hideMark/>
          </w:tcPr>
          <w:p w:rsidR="005714B8" w:rsidRPr="00B30A3E" w:rsidRDefault="00B30A3E" w:rsidP="00B30A3E">
            <w:pPr>
              <w:jc w:val="center"/>
              <w:rPr>
                <w:lang w:val="lv-LV"/>
              </w:rPr>
            </w:pPr>
            <w:r w:rsidRPr="00B30A3E">
              <w:rPr>
                <w:lang w:val="lv-LV"/>
              </w:rPr>
              <w:t>0</w:t>
            </w:r>
          </w:p>
        </w:tc>
        <w:tc>
          <w:tcPr>
            <w:tcW w:w="820" w:type="pct"/>
            <w:gridSpan w:val="3"/>
            <w:tcBorders>
              <w:left w:val="single" w:sz="4" w:space="0" w:color="auto"/>
            </w:tcBorders>
            <w:vAlign w:val="center"/>
            <w:hideMark/>
          </w:tcPr>
          <w:p w:rsidR="005714B8" w:rsidRPr="00B30A3E" w:rsidRDefault="00B30A3E" w:rsidP="00B30A3E">
            <w:pPr>
              <w:jc w:val="center"/>
              <w:rPr>
                <w:lang w:val="lv-LV"/>
              </w:rPr>
            </w:pPr>
            <w:r w:rsidRPr="00B30A3E">
              <w:rPr>
                <w:lang w:val="lv-LV"/>
              </w:rPr>
              <w:t>0</w:t>
            </w:r>
          </w:p>
        </w:tc>
        <w:tc>
          <w:tcPr>
            <w:tcW w:w="45" w:type="pct"/>
            <w:tcBorders>
              <w:left w:val="single" w:sz="4" w:space="0" w:color="auto"/>
            </w:tcBorders>
            <w:vAlign w:val="center"/>
          </w:tcPr>
          <w:p w:rsidR="005714B8" w:rsidRPr="00B30A3E" w:rsidRDefault="005714B8" w:rsidP="006B6578">
            <w:pPr>
              <w:rPr>
                <w:lang w:val="lv-LV"/>
              </w:rPr>
            </w:pPr>
          </w:p>
        </w:tc>
        <w:tc>
          <w:tcPr>
            <w:tcW w:w="735" w:type="pct"/>
            <w:tcBorders>
              <w:right w:val="single" w:sz="4" w:space="0" w:color="auto"/>
            </w:tcBorders>
            <w:vAlign w:val="center"/>
          </w:tcPr>
          <w:p w:rsidR="005714B8" w:rsidRPr="00B30A3E" w:rsidRDefault="007879D7" w:rsidP="006B6578">
            <w:pPr>
              <w:jc w:val="center"/>
              <w:rPr>
                <w:lang w:val="lv-LV"/>
              </w:rPr>
            </w:pPr>
            <w:r>
              <w:rPr>
                <w:lang w:val="lv-LV"/>
              </w:rPr>
              <w:t>0</w:t>
            </w:r>
          </w:p>
        </w:tc>
        <w:tc>
          <w:tcPr>
            <w:tcW w:w="660" w:type="pct"/>
            <w:gridSpan w:val="2"/>
            <w:tcBorders>
              <w:left w:val="single" w:sz="4" w:space="0" w:color="auto"/>
            </w:tcBorders>
            <w:vAlign w:val="center"/>
          </w:tcPr>
          <w:p w:rsidR="005714B8" w:rsidRPr="00B30A3E" w:rsidRDefault="007879D7" w:rsidP="007879D7">
            <w:pPr>
              <w:jc w:val="center"/>
              <w:rPr>
                <w:lang w:val="lv-LV"/>
              </w:rPr>
            </w:pPr>
            <w:r>
              <w:rPr>
                <w:lang w:val="lv-LV"/>
              </w:rPr>
              <w:t>0</w:t>
            </w:r>
          </w:p>
        </w:tc>
      </w:tr>
      <w:tr w:rsidR="00F40212" w:rsidRPr="00497BFF" w:rsidTr="00AE3EBD">
        <w:trPr>
          <w:gridAfter w:val="1"/>
          <w:wAfter w:w="8" w:type="pct"/>
          <w:trHeight w:val="96"/>
        </w:trPr>
        <w:tc>
          <w:tcPr>
            <w:tcW w:w="1295" w:type="pct"/>
            <w:gridSpan w:val="3"/>
            <w:tcBorders>
              <w:top w:val="outset" w:sz="6" w:space="0" w:color="000000"/>
              <w:left w:val="outset" w:sz="6" w:space="0" w:color="000000"/>
              <w:bottom w:val="outset" w:sz="6" w:space="0" w:color="000000"/>
              <w:right w:val="outset" w:sz="6" w:space="0" w:color="000000"/>
            </w:tcBorders>
          </w:tcPr>
          <w:p w:rsidR="00593BC7" w:rsidRPr="00497BFF" w:rsidRDefault="00593BC7" w:rsidP="00C602EE">
            <w:pPr>
              <w:numPr>
                <w:ilvl w:val="0"/>
                <w:numId w:val="17"/>
              </w:numPr>
              <w:ind w:left="254" w:hanging="254"/>
              <w:jc w:val="both"/>
              <w:rPr>
                <w:lang w:val="lv-LV"/>
              </w:rPr>
            </w:pPr>
            <w:r>
              <w:rPr>
                <w:lang w:val="lv-LV"/>
              </w:rPr>
              <w:t>Finansiālā ietekme:</w:t>
            </w:r>
          </w:p>
        </w:tc>
        <w:tc>
          <w:tcPr>
            <w:tcW w:w="810" w:type="pct"/>
            <w:gridSpan w:val="3"/>
            <w:tcBorders>
              <w:top w:val="outset" w:sz="6" w:space="0" w:color="000000"/>
              <w:left w:val="outset" w:sz="6" w:space="0" w:color="000000"/>
              <w:bottom w:val="outset" w:sz="6" w:space="0" w:color="000000"/>
              <w:right w:val="single" w:sz="4" w:space="0" w:color="auto"/>
            </w:tcBorders>
          </w:tcPr>
          <w:p w:rsidR="00593BC7" w:rsidRPr="00B30A3E" w:rsidRDefault="00593BC7" w:rsidP="00B30A3E">
            <w:pPr>
              <w:jc w:val="center"/>
              <w:rPr>
                <w:lang w:val="lv-LV"/>
              </w:rPr>
            </w:pPr>
            <w:r w:rsidRPr="00B30A3E">
              <w:rPr>
                <w:lang w:val="lv-LV"/>
              </w:rPr>
              <w:t>0</w:t>
            </w:r>
          </w:p>
        </w:tc>
        <w:tc>
          <w:tcPr>
            <w:tcW w:w="628" w:type="pct"/>
            <w:gridSpan w:val="2"/>
            <w:tcBorders>
              <w:top w:val="outset" w:sz="6" w:space="0" w:color="000000"/>
              <w:left w:val="single" w:sz="4" w:space="0" w:color="auto"/>
              <w:bottom w:val="outset" w:sz="6" w:space="0" w:color="000000"/>
              <w:right w:val="single" w:sz="4" w:space="0" w:color="auto"/>
            </w:tcBorders>
          </w:tcPr>
          <w:p w:rsidR="00593BC7" w:rsidRPr="00B30A3E" w:rsidRDefault="00593BC7" w:rsidP="00B30A3E">
            <w:pPr>
              <w:jc w:val="center"/>
              <w:rPr>
                <w:lang w:val="lv-LV"/>
              </w:rPr>
            </w:pPr>
            <w:r w:rsidRPr="00B30A3E">
              <w:rPr>
                <w:lang w:val="lv-LV"/>
              </w:rPr>
              <w:t>0</w:t>
            </w:r>
          </w:p>
        </w:tc>
        <w:tc>
          <w:tcPr>
            <w:tcW w:w="820" w:type="pct"/>
            <w:gridSpan w:val="3"/>
            <w:tcBorders>
              <w:top w:val="outset" w:sz="6" w:space="0" w:color="000000"/>
              <w:left w:val="single" w:sz="4" w:space="0" w:color="auto"/>
              <w:bottom w:val="outset" w:sz="6" w:space="0" w:color="000000"/>
              <w:right w:val="single" w:sz="4" w:space="0" w:color="auto"/>
            </w:tcBorders>
          </w:tcPr>
          <w:p w:rsidR="00593BC7" w:rsidRPr="00497BFF" w:rsidRDefault="00F05E9E" w:rsidP="00D14321">
            <w:pPr>
              <w:jc w:val="center"/>
              <w:rPr>
                <w:lang w:val="lv-LV"/>
              </w:rPr>
            </w:pPr>
            <w:r>
              <w:rPr>
                <w:lang w:val="lv-LV"/>
              </w:rPr>
              <w:t>-3 223 000</w:t>
            </w:r>
          </w:p>
        </w:tc>
        <w:tc>
          <w:tcPr>
            <w:tcW w:w="780" w:type="pct"/>
            <w:gridSpan w:val="2"/>
            <w:tcBorders>
              <w:top w:val="outset" w:sz="6" w:space="0" w:color="000000"/>
              <w:left w:val="single" w:sz="4" w:space="0" w:color="auto"/>
              <w:bottom w:val="outset" w:sz="6" w:space="0" w:color="000000"/>
              <w:right w:val="single" w:sz="4" w:space="0" w:color="auto"/>
            </w:tcBorders>
          </w:tcPr>
          <w:p w:rsidR="00593BC7" w:rsidRPr="00497BFF" w:rsidRDefault="00F05E9E" w:rsidP="00593BC7">
            <w:pPr>
              <w:jc w:val="center"/>
              <w:rPr>
                <w:lang w:val="lv-LV"/>
              </w:rPr>
            </w:pPr>
            <w:r>
              <w:rPr>
                <w:lang w:val="lv-LV"/>
              </w:rPr>
              <w:t>-3 223 000</w:t>
            </w:r>
          </w:p>
        </w:tc>
        <w:tc>
          <w:tcPr>
            <w:tcW w:w="660" w:type="pct"/>
            <w:gridSpan w:val="2"/>
            <w:tcBorders>
              <w:top w:val="outset" w:sz="6" w:space="0" w:color="000000"/>
              <w:left w:val="single" w:sz="4" w:space="0" w:color="auto"/>
              <w:bottom w:val="outset" w:sz="6" w:space="0" w:color="000000"/>
              <w:right w:val="outset" w:sz="6" w:space="0" w:color="000000"/>
            </w:tcBorders>
          </w:tcPr>
          <w:p w:rsidR="00593BC7" w:rsidRPr="00497BFF" w:rsidRDefault="00F05E9E" w:rsidP="007879D7">
            <w:pPr>
              <w:jc w:val="center"/>
              <w:rPr>
                <w:lang w:val="lv-LV"/>
              </w:rPr>
            </w:pPr>
            <w:r>
              <w:rPr>
                <w:lang w:val="lv-LV"/>
              </w:rPr>
              <w:t>-3 223 000</w:t>
            </w:r>
          </w:p>
        </w:tc>
      </w:tr>
      <w:tr w:rsidR="00F40212" w:rsidTr="00AE3EBD">
        <w:tblPrEx>
          <w:tblLook w:val="04A0" w:firstRow="1" w:lastRow="0" w:firstColumn="1" w:lastColumn="0" w:noHBand="0" w:noVBand="1"/>
        </w:tblPrEx>
        <w:trPr>
          <w:gridAfter w:val="1"/>
          <w:wAfter w:w="8" w:type="pct"/>
        </w:trPr>
        <w:tc>
          <w:tcPr>
            <w:tcW w:w="1295" w:type="pct"/>
            <w:gridSpan w:val="3"/>
            <w:tcBorders>
              <w:top w:val="outset" w:sz="6" w:space="0" w:color="000000"/>
              <w:left w:val="outset" w:sz="6" w:space="0" w:color="000000"/>
              <w:bottom w:val="outset" w:sz="6" w:space="0" w:color="000000"/>
              <w:right w:val="outset" w:sz="6" w:space="0" w:color="000000"/>
            </w:tcBorders>
            <w:hideMark/>
          </w:tcPr>
          <w:p w:rsidR="00593BC7" w:rsidRDefault="00593BC7">
            <w:pPr>
              <w:spacing w:before="100" w:beforeAutospacing="1" w:after="100" w:afterAutospacing="1"/>
              <w:rPr>
                <w:color w:val="000000"/>
              </w:rPr>
            </w:pPr>
            <w:r>
              <w:t>3.1. valsts pamatbudžets</w:t>
            </w:r>
          </w:p>
        </w:tc>
        <w:tc>
          <w:tcPr>
            <w:tcW w:w="810" w:type="pct"/>
            <w:gridSpan w:val="3"/>
            <w:tcBorders>
              <w:top w:val="outset" w:sz="6" w:space="0" w:color="000000"/>
              <w:left w:val="outset" w:sz="6" w:space="0" w:color="000000"/>
              <w:bottom w:val="outset" w:sz="6" w:space="0" w:color="000000"/>
              <w:right w:val="single" w:sz="4" w:space="0" w:color="auto"/>
            </w:tcBorders>
          </w:tcPr>
          <w:p w:rsidR="00593BC7" w:rsidRPr="006B6578" w:rsidRDefault="00593BC7">
            <w:pPr>
              <w:spacing w:before="100" w:beforeAutospacing="1" w:after="100" w:afterAutospacing="1"/>
              <w:jc w:val="center"/>
              <w:rPr>
                <w:color w:val="000000"/>
                <w:lang w:val="lv-LV"/>
              </w:rPr>
            </w:pPr>
            <w:r>
              <w:rPr>
                <w:color w:val="000000"/>
                <w:lang w:val="lv-LV"/>
              </w:rPr>
              <w:t>0</w:t>
            </w:r>
          </w:p>
        </w:tc>
        <w:tc>
          <w:tcPr>
            <w:tcW w:w="628" w:type="pct"/>
            <w:gridSpan w:val="2"/>
            <w:tcBorders>
              <w:top w:val="outset" w:sz="6" w:space="0" w:color="000000"/>
              <w:left w:val="single" w:sz="4" w:space="0" w:color="auto"/>
              <w:bottom w:val="outset" w:sz="6" w:space="0" w:color="000000"/>
              <w:right w:val="single" w:sz="4" w:space="0" w:color="auto"/>
            </w:tcBorders>
          </w:tcPr>
          <w:p w:rsidR="00593BC7" w:rsidRPr="006B6578" w:rsidRDefault="00593BC7">
            <w:pPr>
              <w:spacing w:before="100" w:beforeAutospacing="1" w:after="100" w:afterAutospacing="1"/>
              <w:jc w:val="center"/>
              <w:rPr>
                <w:color w:val="000000"/>
                <w:lang w:val="lv-LV"/>
              </w:rPr>
            </w:pPr>
            <w:r>
              <w:rPr>
                <w:color w:val="000000"/>
                <w:lang w:val="lv-LV"/>
              </w:rPr>
              <w:t>0</w:t>
            </w:r>
          </w:p>
        </w:tc>
        <w:tc>
          <w:tcPr>
            <w:tcW w:w="820" w:type="pct"/>
            <w:gridSpan w:val="3"/>
            <w:tcBorders>
              <w:top w:val="outset" w:sz="6" w:space="0" w:color="000000"/>
              <w:left w:val="single" w:sz="4" w:space="0" w:color="auto"/>
              <w:bottom w:val="outset" w:sz="6" w:space="0" w:color="000000"/>
              <w:right w:val="single" w:sz="4" w:space="0" w:color="auto"/>
            </w:tcBorders>
          </w:tcPr>
          <w:p w:rsidR="00593BC7" w:rsidRPr="00B30A3E" w:rsidRDefault="00EC7065" w:rsidP="00D14321">
            <w:pPr>
              <w:spacing w:before="100" w:beforeAutospacing="1" w:after="100" w:afterAutospacing="1"/>
              <w:jc w:val="center"/>
              <w:rPr>
                <w:color w:val="000000"/>
                <w:lang w:val="lv-LV"/>
              </w:rPr>
            </w:pPr>
            <w:r>
              <w:rPr>
                <w:color w:val="000000"/>
                <w:lang w:val="lv-LV"/>
              </w:rPr>
              <w:t>0</w:t>
            </w:r>
          </w:p>
        </w:tc>
        <w:tc>
          <w:tcPr>
            <w:tcW w:w="780" w:type="pct"/>
            <w:gridSpan w:val="2"/>
            <w:tcBorders>
              <w:top w:val="outset" w:sz="6" w:space="0" w:color="000000"/>
              <w:left w:val="single" w:sz="4" w:space="0" w:color="auto"/>
              <w:bottom w:val="outset" w:sz="6" w:space="0" w:color="000000"/>
              <w:right w:val="single" w:sz="4" w:space="0" w:color="auto"/>
            </w:tcBorders>
          </w:tcPr>
          <w:p w:rsidR="00593BC7" w:rsidRPr="007879D7" w:rsidRDefault="007879D7" w:rsidP="00EC7065">
            <w:pPr>
              <w:jc w:val="center"/>
              <w:rPr>
                <w:lang w:val="lv-LV"/>
              </w:rPr>
            </w:pPr>
            <w:r>
              <w:rPr>
                <w:lang w:val="lv-LV"/>
              </w:rPr>
              <w:t>0</w:t>
            </w:r>
          </w:p>
        </w:tc>
        <w:tc>
          <w:tcPr>
            <w:tcW w:w="660" w:type="pct"/>
            <w:gridSpan w:val="2"/>
            <w:tcBorders>
              <w:top w:val="outset" w:sz="6" w:space="0" w:color="000000"/>
              <w:left w:val="single" w:sz="4" w:space="0" w:color="auto"/>
              <w:bottom w:val="outset" w:sz="6" w:space="0" w:color="000000"/>
              <w:right w:val="outset" w:sz="6" w:space="0" w:color="000000"/>
            </w:tcBorders>
          </w:tcPr>
          <w:p w:rsidR="00593BC7" w:rsidRPr="007879D7" w:rsidRDefault="007879D7" w:rsidP="007879D7">
            <w:pPr>
              <w:jc w:val="center"/>
              <w:rPr>
                <w:lang w:val="lv-LV"/>
              </w:rPr>
            </w:pPr>
            <w:r>
              <w:rPr>
                <w:lang w:val="lv-LV"/>
              </w:rPr>
              <w:t>0</w:t>
            </w:r>
          </w:p>
        </w:tc>
      </w:tr>
      <w:tr w:rsidR="00F40212" w:rsidTr="00AE3EBD">
        <w:tblPrEx>
          <w:tblLook w:val="04A0" w:firstRow="1" w:lastRow="0" w:firstColumn="1" w:lastColumn="0" w:noHBand="0" w:noVBand="1"/>
        </w:tblPrEx>
        <w:trPr>
          <w:gridAfter w:val="1"/>
          <w:wAfter w:w="8" w:type="pct"/>
        </w:trPr>
        <w:tc>
          <w:tcPr>
            <w:tcW w:w="1295" w:type="pct"/>
            <w:gridSpan w:val="3"/>
            <w:tcBorders>
              <w:top w:val="outset" w:sz="6" w:space="0" w:color="000000"/>
              <w:left w:val="outset" w:sz="6" w:space="0" w:color="000000"/>
              <w:bottom w:val="outset" w:sz="6" w:space="0" w:color="000000"/>
              <w:right w:val="outset" w:sz="6" w:space="0" w:color="000000"/>
            </w:tcBorders>
            <w:hideMark/>
          </w:tcPr>
          <w:p w:rsidR="008A38E2" w:rsidRDefault="008A38E2">
            <w:pPr>
              <w:spacing w:before="100" w:beforeAutospacing="1" w:after="100" w:afterAutospacing="1"/>
              <w:rPr>
                <w:color w:val="000000"/>
              </w:rPr>
            </w:pPr>
            <w:r>
              <w:t>3.2. speciālais budžets</w:t>
            </w:r>
          </w:p>
        </w:tc>
        <w:tc>
          <w:tcPr>
            <w:tcW w:w="810" w:type="pct"/>
            <w:gridSpan w:val="3"/>
            <w:tcBorders>
              <w:top w:val="outset" w:sz="6" w:space="0" w:color="000000"/>
              <w:left w:val="outset" w:sz="6" w:space="0" w:color="000000"/>
              <w:bottom w:val="outset" w:sz="6" w:space="0" w:color="000000"/>
              <w:right w:val="single" w:sz="4" w:space="0" w:color="auto"/>
            </w:tcBorders>
          </w:tcPr>
          <w:p w:rsidR="008A38E2" w:rsidRPr="006B6578" w:rsidRDefault="006B6578">
            <w:pPr>
              <w:spacing w:before="100" w:beforeAutospacing="1" w:after="100" w:afterAutospacing="1"/>
              <w:jc w:val="center"/>
              <w:rPr>
                <w:color w:val="000000"/>
                <w:lang w:val="lv-LV"/>
              </w:rPr>
            </w:pPr>
            <w:r>
              <w:rPr>
                <w:color w:val="000000"/>
                <w:lang w:val="lv-LV"/>
              </w:rPr>
              <w:t>0</w:t>
            </w:r>
          </w:p>
        </w:tc>
        <w:tc>
          <w:tcPr>
            <w:tcW w:w="628" w:type="pct"/>
            <w:gridSpan w:val="2"/>
            <w:tcBorders>
              <w:top w:val="outset" w:sz="6" w:space="0" w:color="000000"/>
              <w:left w:val="single" w:sz="4" w:space="0" w:color="auto"/>
              <w:bottom w:val="outset" w:sz="6" w:space="0" w:color="000000"/>
              <w:right w:val="single" w:sz="4" w:space="0" w:color="auto"/>
            </w:tcBorders>
          </w:tcPr>
          <w:p w:rsidR="008A38E2" w:rsidRPr="006B6578" w:rsidRDefault="006B6578">
            <w:pPr>
              <w:spacing w:before="100" w:beforeAutospacing="1" w:after="100" w:afterAutospacing="1"/>
              <w:jc w:val="center"/>
              <w:rPr>
                <w:color w:val="000000"/>
                <w:lang w:val="lv-LV"/>
              </w:rPr>
            </w:pPr>
            <w:r>
              <w:rPr>
                <w:color w:val="000000"/>
                <w:lang w:val="lv-LV"/>
              </w:rPr>
              <w:t>0</w:t>
            </w:r>
          </w:p>
        </w:tc>
        <w:tc>
          <w:tcPr>
            <w:tcW w:w="820" w:type="pct"/>
            <w:gridSpan w:val="3"/>
            <w:tcBorders>
              <w:top w:val="outset" w:sz="6" w:space="0" w:color="000000"/>
              <w:left w:val="single" w:sz="4" w:space="0" w:color="auto"/>
              <w:bottom w:val="outset" w:sz="6" w:space="0" w:color="000000"/>
              <w:right w:val="single" w:sz="4" w:space="0" w:color="auto"/>
            </w:tcBorders>
          </w:tcPr>
          <w:p w:rsidR="008A38E2" w:rsidRPr="006B6578" w:rsidRDefault="006B6578">
            <w:pPr>
              <w:spacing w:before="100" w:beforeAutospacing="1" w:after="100" w:afterAutospacing="1"/>
              <w:jc w:val="center"/>
              <w:rPr>
                <w:color w:val="000000"/>
                <w:lang w:val="lv-LV"/>
              </w:rPr>
            </w:pPr>
            <w:r>
              <w:rPr>
                <w:color w:val="000000"/>
                <w:lang w:val="lv-LV"/>
              </w:rPr>
              <w:t>0</w:t>
            </w:r>
          </w:p>
        </w:tc>
        <w:tc>
          <w:tcPr>
            <w:tcW w:w="780" w:type="pct"/>
            <w:gridSpan w:val="2"/>
            <w:tcBorders>
              <w:top w:val="outset" w:sz="6" w:space="0" w:color="000000"/>
              <w:left w:val="single" w:sz="4" w:space="0" w:color="auto"/>
              <w:bottom w:val="outset" w:sz="6" w:space="0" w:color="000000"/>
              <w:right w:val="single" w:sz="4" w:space="0" w:color="auto"/>
            </w:tcBorders>
          </w:tcPr>
          <w:p w:rsidR="008A38E2" w:rsidRPr="006B6578" w:rsidRDefault="007879D7">
            <w:pPr>
              <w:spacing w:before="100" w:beforeAutospacing="1" w:after="100" w:afterAutospacing="1"/>
              <w:jc w:val="center"/>
              <w:rPr>
                <w:color w:val="000000"/>
                <w:lang w:val="lv-LV"/>
              </w:rPr>
            </w:pPr>
            <w:r>
              <w:rPr>
                <w:color w:val="000000"/>
                <w:lang w:val="lv-LV"/>
              </w:rPr>
              <w:t>0</w:t>
            </w:r>
          </w:p>
        </w:tc>
        <w:tc>
          <w:tcPr>
            <w:tcW w:w="660" w:type="pct"/>
            <w:gridSpan w:val="2"/>
            <w:tcBorders>
              <w:top w:val="outset" w:sz="6" w:space="0" w:color="000000"/>
              <w:left w:val="single" w:sz="4" w:space="0" w:color="auto"/>
              <w:bottom w:val="outset" w:sz="6" w:space="0" w:color="000000"/>
              <w:right w:val="outset" w:sz="6" w:space="0" w:color="000000"/>
            </w:tcBorders>
          </w:tcPr>
          <w:p w:rsidR="008A38E2" w:rsidRPr="006B6578" w:rsidRDefault="007879D7" w:rsidP="007879D7">
            <w:pPr>
              <w:spacing w:before="100" w:beforeAutospacing="1" w:after="100" w:afterAutospacing="1"/>
              <w:jc w:val="center"/>
              <w:rPr>
                <w:color w:val="000000"/>
                <w:lang w:val="lv-LV"/>
              </w:rPr>
            </w:pPr>
            <w:r>
              <w:rPr>
                <w:color w:val="000000"/>
                <w:lang w:val="lv-LV"/>
              </w:rPr>
              <w:t>0</w:t>
            </w:r>
          </w:p>
        </w:tc>
      </w:tr>
      <w:tr w:rsidR="00CF52CA" w:rsidTr="00AE3EBD">
        <w:tblPrEx>
          <w:tblLook w:val="04A0" w:firstRow="1" w:lastRow="0" w:firstColumn="1" w:lastColumn="0" w:noHBand="0" w:noVBand="1"/>
        </w:tblPrEx>
        <w:tc>
          <w:tcPr>
            <w:tcW w:w="1295" w:type="pct"/>
            <w:gridSpan w:val="3"/>
            <w:tcBorders>
              <w:top w:val="outset" w:sz="6" w:space="0" w:color="000000"/>
              <w:left w:val="outset" w:sz="6" w:space="0" w:color="000000"/>
              <w:bottom w:val="outset" w:sz="6" w:space="0" w:color="000000"/>
              <w:right w:val="outset" w:sz="6" w:space="0" w:color="000000"/>
            </w:tcBorders>
            <w:hideMark/>
          </w:tcPr>
          <w:p w:rsidR="00593BC7" w:rsidRDefault="00593BC7">
            <w:pPr>
              <w:spacing w:before="100" w:beforeAutospacing="1" w:after="100" w:afterAutospacing="1"/>
              <w:rPr>
                <w:color w:val="000000"/>
              </w:rPr>
            </w:pPr>
            <w:r>
              <w:t>3.3. pašvaldību budžets</w:t>
            </w:r>
          </w:p>
        </w:tc>
        <w:tc>
          <w:tcPr>
            <w:tcW w:w="810" w:type="pct"/>
            <w:gridSpan w:val="3"/>
            <w:tcBorders>
              <w:right w:val="single" w:sz="4" w:space="0" w:color="auto"/>
            </w:tcBorders>
            <w:vAlign w:val="center"/>
            <w:hideMark/>
          </w:tcPr>
          <w:p w:rsidR="00593BC7" w:rsidRPr="006B6578" w:rsidRDefault="00593BC7" w:rsidP="006B6578">
            <w:pPr>
              <w:jc w:val="center"/>
              <w:rPr>
                <w:lang w:val="lv-LV"/>
              </w:rPr>
            </w:pPr>
            <w:r w:rsidRPr="006B6578">
              <w:rPr>
                <w:lang w:val="lv-LV"/>
              </w:rPr>
              <w:t>0</w:t>
            </w:r>
          </w:p>
        </w:tc>
        <w:tc>
          <w:tcPr>
            <w:tcW w:w="45" w:type="pct"/>
            <w:tcBorders>
              <w:left w:val="single" w:sz="4" w:space="0" w:color="auto"/>
            </w:tcBorders>
            <w:vAlign w:val="center"/>
          </w:tcPr>
          <w:p w:rsidR="00593BC7" w:rsidRPr="006B6578" w:rsidRDefault="00593BC7" w:rsidP="00014341">
            <w:pPr>
              <w:jc w:val="center"/>
              <w:rPr>
                <w:lang w:val="lv-LV"/>
              </w:rPr>
            </w:pPr>
          </w:p>
        </w:tc>
        <w:tc>
          <w:tcPr>
            <w:tcW w:w="583" w:type="pct"/>
            <w:tcBorders>
              <w:right w:val="single" w:sz="4" w:space="0" w:color="auto"/>
            </w:tcBorders>
            <w:vAlign w:val="center"/>
            <w:hideMark/>
          </w:tcPr>
          <w:p w:rsidR="00593BC7" w:rsidRPr="006B6578" w:rsidRDefault="00004242" w:rsidP="00004242">
            <w:pPr>
              <w:rPr>
                <w:lang w:val="lv-LV"/>
              </w:rPr>
            </w:pPr>
            <w:r>
              <w:rPr>
                <w:lang w:val="lv-LV"/>
              </w:rPr>
              <w:t xml:space="preserve">  </w:t>
            </w:r>
            <w:r w:rsidR="00593BC7">
              <w:rPr>
                <w:lang w:val="lv-LV"/>
              </w:rPr>
              <w:t>0</w:t>
            </w:r>
          </w:p>
        </w:tc>
        <w:tc>
          <w:tcPr>
            <w:tcW w:w="45" w:type="pct"/>
            <w:tcBorders>
              <w:left w:val="single" w:sz="4" w:space="0" w:color="auto"/>
            </w:tcBorders>
            <w:vAlign w:val="center"/>
          </w:tcPr>
          <w:p w:rsidR="00593BC7" w:rsidRPr="006B6578" w:rsidRDefault="00593BC7" w:rsidP="00D14321">
            <w:pPr>
              <w:jc w:val="center"/>
              <w:rPr>
                <w:lang w:val="lv-LV"/>
              </w:rPr>
            </w:pPr>
          </w:p>
        </w:tc>
        <w:tc>
          <w:tcPr>
            <w:tcW w:w="775" w:type="pct"/>
            <w:gridSpan w:val="2"/>
            <w:tcBorders>
              <w:right w:val="single" w:sz="4" w:space="0" w:color="auto"/>
            </w:tcBorders>
            <w:vAlign w:val="center"/>
          </w:tcPr>
          <w:p w:rsidR="00593BC7" w:rsidRPr="00FB1344" w:rsidRDefault="00F05E9E" w:rsidP="007879D7">
            <w:pPr>
              <w:rPr>
                <w:lang w:val="lv-LV"/>
              </w:rPr>
            </w:pPr>
            <w:r>
              <w:rPr>
                <w:lang w:val="lv-LV"/>
              </w:rPr>
              <w:t>-3 223 000</w:t>
            </w:r>
          </w:p>
        </w:tc>
        <w:tc>
          <w:tcPr>
            <w:tcW w:w="45" w:type="pct"/>
            <w:tcBorders>
              <w:left w:val="single" w:sz="4" w:space="0" w:color="auto"/>
            </w:tcBorders>
            <w:vAlign w:val="center"/>
          </w:tcPr>
          <w:p w:rsidR="00593BC7" w:rsidRPr="006B6578" w:rsidRDefault="00593BC7" w:rsidP="00593BC7">
            <w:pPr>
              <w:jc w:val="center"/>
              <w:rPr>
                <w:lang w:val="lv-LV"/>
              </w:rPr>
            </w:pPr>
          </w:p>
        </w:tc>
        <w:tc>
          <w:tcPr>
            <w:tcW w:w="735" w:type="pct"/>
            <w:tcBorders>
              <w:right w:val="single" w:sz="4" w:space="0" w:color="auto"/>
            </w:tcBorders>
            <w:vAlign w:val="center"/>
          </w:tcPr>
          <w:p w:rsidR="00593BC7" w:rsidRPr="00FB1344" w:rsidRDefault="00F05E9E" w:rsidP="007879D7">
            <w:pPr>
              <w:rPr>
                <w:lang w:val="lv-LV"/>
              </w:rPr>
            </w:pPr>
            <w:r>
              <w:rPr>
                <w:lang w:val="lv-LV"/>
              </w:rPr>
              <w:t>-3 223 000</w:t>
            </w:r>
          </w:p>
        </w:tc>
        <w:tc>
          <w:tcPr>
            <w:tcW w:w="624" w:type="pct"/>
            <w:tcBorders>
              <w:left w:val="single" w:sz="4" w:space="0" w:color="auto"/>
            </w:tcBorders>
          </w:tcPr>
          <w:p w:rsidR="00593BC7" w:rsidRPr="00593BC7" w:rsidRDefault="006846A6" w:rsidP="006846A6">
            <w:pPr>
              <w:ind w:right="-80"/>
              <w:jc w:val="center"/>
              <w:rPr>
                <w:lang w:val="lv-LV"/>
              </w:rPr>
            </w:pPr>
            <w:r>
              <w:rPr>
                <w:lang w:val="lv-LV"/>
              </w:rPr>
              <w:t>-</w:t>
            </w:r>
            <w:r w:rsidR="00F05E9E">
              <w:rPr>
                <w:lang w:val="lv-LV"/>
              </w:rPr>
              <w:t>3 223 000</w:t>
            </w:r>
          </w:p>
        </w:tc>
        <w:tc>
          <w:tcPr>
            <w:tcW w:w="44" w:type="pct"/>
            <w:gridSpan w:val="2"/>
          </w:tcPr>
          <w:p w:rsidR="00593BC7" w:rsidRPr="00593BC7" w:rsidRDefault="00593BC7" w:rsidP="00CF52CA">
            <w:pPr>
              <w:jc w:val="center"/>
              <w:rPr>
                <w:lang w:val="lv-LV"/>
              </w:rPr>
            </w:pPr>
          </w:p>
        </w:tc>
      </w:tr>
      <w:tr w:rsidR="00F40212" w:rsidRPr="00497BFF" w:rsidTr="00AE3EBD">
        <w:trPr>
          <w:gridAfter w:val="1"/>
          <w:wAfter w:w="8" w:type="pct"/>
        </w:trPr>
        <w:tc>
          <w:tcPr>
            <w:tcW w:w="1295" w:type="pct"/>
            <w:gridSpan w:val="3"/>
            <w:tcBorders>
              <w:top w:val="outset" w:sz="6" w:space="0" w:color="000000"/>
              <w:left w:val="outset" w:sz="6" w:space="0" w:color="000000"/>
              <w:bottom w:val="outset" w:sz="6" w:space="0" w:color="000000"/>
              <w:right w:val="outset" w:sz="6" w:space="0" w:color="000000"/>
            </w:tcBorders>
          </w:tcPr>
          <w:p w:rsidR="005714B8" w:rsidRPr="00497BFF" w:rsidRDefault="005714B8" w:rsidP="00544B62">
            <w:pPr>
              <w:spacing w:before="100" w:beforeAutospacing="1" w:after="100" w:afterAutospacing="1"/>
              <w:jc w:val="both"/>
              <w:rPr>
                <w:lang w:val="lv-LV"/>
              </w:rPr>
            </w:pPr>
            <w:r>
              <w:rPr>
                <w:lang w:val="lv-LV"/>
              </w:rPr>
              <w:t xml:space="preserve">4. </w:t>
            </w:r>
            <w:r w:rsidR="00E76C16">
              <w:rPr>
                <w:lang w:val="lv-LV"/>
              </w:rPr>
              <w:t>Finanšu līdzekļi papildu izde</w:t>
            </w:r>
            <w:r w:rsidRPr="00C602EE">
              <w:rPr>
                <w:lang w:val="lv-LV"/>
              </w:rPr>
              <w:t>vumu finansēšanai (kompensējošu izdevumu samazinājumu norāda ar "+" zīmi)</w:t>
            </w:r>
          </w:p>
        </w:tc>
        <w:tc>
          <w:tcPr>
            <w:tcW w:w="810" w:type="pct"/>
            <w:gridSpan w:val="3"/>
            <w:tcBorders>
              <w:top w:val="outset" w:sz="6" w:space="0" w:color="000000"/>
              <w:left w:val="outset" w:sz="6" w:space="0" w:color="000000"/>
              <w:bottom w:val="outset" w:sz="6" w:space="0" w:color="000000"/>
              <w:right w:val="single" w:sz="4" w:space="0" w:color="auto"/>
            </w:tcBorders>
          </w:tcPr>
          <w:p w:rsidR="005714B8" w:rsidRPr="00497BFF" w:rsidRDefault="00F32251" w:rsidP="00F32251">
            <w:pPr>
              <w:jc w:val="center"/>
              <w:rPr>
                <w:lang w:val="lv-LV"/>
              </w:rPr>
            </w:pPr>
            <w:r>
              <w:rPr>
                <w:lang w:val="lv-LV"/>
              </w:rPr>
              <w:t>X</w:t>
            </w:r>
          </w:p>
        </w:tc>
        <w:tc>
          <w:tcPr>
            <w:tcW w:w="628" w:type="pct"/>
            <w:gridSpan w:val="2"/>
            <w:tcBorders>
              <w:top w:val="outset" w:sz="6" w:space="0" w:color="000000"/>
              <w:left w:val="single" w:sz="4" w:space="0" w:color="auto"/>
              <w:bottom w:val="outset" w:sz="6" w:space="0" w:color="000000"/>
              <w:right w:val="single" w:sz="4" w:space="0" w:color="auto"/>
            </w:tcBorders>
          </w:tcPr>
          <w:p w:rsidR="005714B8" w:rsidRPr="00497BFF" w:rsidRDefault="00F32251" w:rsidP="00F32251">
            <w:pPr>
              <w:jc w:val="center"/>
              <w:rPr>
                <w:lang w:val="lv-LV"/>
              </w:rPr>
            </w:pPr>
            <w:r>
              <w:rPr>
                <w:lang w:val="lv-LV"/>
              </w:rPr>
              <w:t>0</w:t>
            </w:r>
          </w:p>
        </w:tc>
        <w:tc>
          <w:tcPr>
            <w:tcW w:w="820" w:type="pct"/>
            <w:gridSpan w:val="3"/>
            <w:tcBorders>
              <w:top w:val="outset" w:sz="6" w:space="0" w:color="000000"/>
              <w:left w:val="single" w:sz="4" w:space="0" w:color="auto"/>
              <w:bottom w:val="outset" w:sz="6" w:space="0" w:color="000000"/>
              <w:right w:val="single" w:sz="4" w:space="0" w:color="auto"/>
            </w:tcBorders>
          </w:tcPr>
          <w:p w:rsidR="005714B8" w:rsidRPr="00497BFF" w:rsidRDefault="00F32251" w:rsidP="00F32251">
            <w:pPr>
              <w:jc w:val="center"/>
              <w:rPr>
                <w:lang w:val="lv-LV"/>
              </w:rPr>
            </w:pPr>
            <w:r>
              <w:rPr>
                <w:lang w:val="lv-LV"/>
              </w:rPr>
              <w:t>0</w:t>
            </w:r>
          </w:p>
        </w:tc>
        <w:tc>
          <w:tcPr>
            <w:tcW w:w="780" w:type="pct"/>
            <w:gridSpan w:val="2"/>
            <w:tcBorders>
              <w:top w:val="outset" w:sz="6" w:space="0" w:color="000000"/>
              <w:left w:val="single" w:sz="4" w:space="0" w:color="auto"/>
              <w:bottom w:val="outset" w:sz="6" w:space="0" w:color="000000"/>
              <w:right w:val="single" w:sz="4" w:space="0" w:color="auto"/>
            </w:tcBorders>
          </w:tcPr>
          <w:p w:rsidR="005714B8" w:rsidRPr="00497BFF" w:rsidRDefault="00F32251" w:rsidP="00F32251">
            <w:pPr>
              <w:jc w:val="center"/>
              <w:rPr>
                <w:lang w:val="lv-LV"/>
              </w:rPr>
            </w:pPr>
            <w:r>
              <w:rPr>
                <w:lang w:val="lv-LV"/>
              </w:rPr>
              <w:t>0</w:t>
            </w:r>
          </w:p>
        </w:tc>
        <w:tc>
          <w:tcPr>
            <w:tcW w:w="660" w:type="pct"/>
            <w:gridSpan w:val="2"/>
            <w:tcBorders>
              <w:top w:val="outset" w:sz="6" w:space="0" w:color="000000"/>
              <w:left w:val="single" w:sz="4" w:space="0" w:color="auto"/>
              <w:bottom w:val="outset" w:sz="6" w:space="0" w:color="000000"/>
              <w:right w:val="outset" w:sz="6" w:space="0" w:color="000000"/>
            </w:tcBorders>
          </w:tcPr>
          <w:p w:rsidR="005714B8" w:rsidRPr="00497BFF" w:rsidRDefault="00F32251" w:rsidP="007879D7">
            <w:pPr>
              <w:jc w:val="center"/>
              <w:rPr>
                <w:lang w:val="lv-LV"/>
              </w:rPr>
            </w:pPr>
            <w:r>
              <w:rPr>
                <w:lang w:val="lv-LV"/>
              </w:rPr>
              <w:t>0</w:t>
            </w:r>
          </w:p>
        </w:tc>
      </w:tr>
      <w:tr w:rsidR="00F40212" w:rsidRPr="00497BFF" w:rsidTr="00AE3EBD">
        <w:trPr>
          <w:gridAfter w:val="1"/>
          <w:wAfter w:w="8" w:type="pct"/>
        </w:trPr>
        <w:tc>
          <w:tcPr>
            <w:tcW w:w="1295" w:type="pct"/>
            <w:gridSpan w:val="3"/>
            <w:tcBorders>
              <w:top w:val="outset" w:sz="6" w:space="0" w:color="000000"/>
              <w:left w:val="outset" w:sz="6" w:space="0" w:color="000000"/>
              <w:bottom w:val="outset" w:sz="6" w:space="0" w:color="000000"/>
              <w:right w:val="outset" w:sz="6" w:space="0" w:color="000000"/>
            </w:tcBorders>
          </w:tcPr>
          <w:p w:rsidR="00C66753" w:rsidRDefault="00C66753" w:rsidP="005F3D3A">
            <w:pPr>
              <w:numPr>
                <w:ilvl w:val="0"/>
                <w:numId w:val="18"/>
              </w:numPr>
              <w:ind w:left="255" w:hanging="255"/>
              <w:jc w:val="both"/>
              <w:rPr>
                <w:lang w:val="lv-LV"/>
              </w:rPr>
            </w:pPr>
            <w:r w:rsidRPr="005F3D3A">
              <w:rPr>
                <w:lang w:val="lv-LV"/>
              </w:rPr>
              <w:t>Precizēta finansiālā ietekme:</w:t>
            </w:r>
          </w:p>
        </w:tc>
        <w:tc>
          <w:tcPr>
            <w:tcW w:w="810" w:type="pct"/>
            <w:gridSpan w:val="3"/>
            <w:tcBorders>
              <w:top w:val="outset" w:sz="6" w:space="0" w:color="000000"/>
              <w:left w:val="outset" w:sz="6" w:space="0" w:color="000000"/>
              <w:bottom w:val="outset" w:sz="6" w:space="0" w:color="000000"/>
              <w:right w:val="single" w:sz="4" w:space="0" w:color="auto"/>
            </w:tcBorders>
          </w:tcPr>
          <w:p w:rsidR="00C66753" w:rsidRPr="00497BFF" w:rsidRDefault="00F32251" w:rsidP="00F32251">
            <w:pPr>
              <w:jc w:val="center"/>
              <w:rPr>
                <w:lang w:val="lv-LV"/>
              </w:rPr>
            </w:pPr>
            <w:r>
              <w:rPr>
                <w:lang w:val="lv-LV"/>
              </w:rPr>
              <w:t>X</w:t>
            </w:r>
          </w:p>
        </w:tc>
        <w:tc>
          <w:tcPr>
            <w:tcW w:w="628" w:type="pct"/>
            <w:gridSpan w:val="2"/>
            <w:tcBorders>
              <w:top w:val="outset" w:sz="6" w:space="0" w:color="000000"/>
              <w:left w:val="single" w:sz="4" w:space="0" w:color="auto"/>
              <w:bottom w:val="outset" w:sz="6" w:space="0" w:color="000000"/>
              <w:right w:val="single" w:sz="4" w:space="0" w:color="auto"/>
            </w:tcBorders>
          </w:tcPr>
          <w:p w:rsidR="00C66753" w:rsidRPr="00497BFF" w:rsidRDefault="00F32251" w:rsidP="00F32251">
            <w:pPr>
              <w:jc w:val="center"/>
              <w:rPr>
                <w:lang w:val="lv-LV"/>
              </w:rPr>
            </w:pPr>
            <w:r>
              <w:rPr>
                <w:lang w:val="lv-LV"/>
              </w:rPr>
              <w:t>0</w:t>
            </w:r>
          </w:p>
        </w:tc>
        <w:tc>
          <w:tcPr>
            <w:tcW w:w="820" w:type="pct"/>
            <w:gridSpan w:val="3"/>
            <w:tcBorders>
              <w:top w:val="outset" w:sz="6" w:space="0" w:color="000000"/>
              <w:left w:val="single" w:sz="4" w:space="0" w:color="auto"/>
              <w:bottom w:val="outset" w:sz="6" w:space="0" w:color="000000"/>
              <w:right w:val="single" w:sz="4" w:space="0" w:color="auto"/>
            </w:tcBorders>
          </w:tcPr>
          <w:p w:rsidR="00C66753" w:rsidRPr="00497BFF" w:rsidRDefault="00F32251" w:rsidP="00F32251">
            <w:pPr>
              <w:jc w:val="center"/>
              <w:rPr>
                <w:lang w:val="lv-LV"/>
              </w:rPr>
            </w:pPr>
            <w:r>
              <w:rPr>
                <w:lang w:val="lv-LV"/>
              </w:rPr>
              <w:t>0</w:t>
            </w:r>
          </w:p>
        </w:tc>
        <w:tc>
          <w:tcPr>
            <w:tcW w:w="780" w:type="pct"/>
            <w:gridSpan w:val="2"/>
            <w:tcBorders>
              <w:top w:val="outset" w:sz="6" w:space="0" w:color="000000"/>
              <w:left w:val="single" w:sz="4" w:space="0" w:color="auto"/>
              <w:bottom w:val="outset" w:sz="6" w:space="0" w:color="000000"/>
              <w:right w:val="single" w:sz="4" w:space="0" w:color="auto"/>
            </w:tcBorders>
          </w:tcPr>
          <w:p w:rsidR="00C66753" w:rsidRPr="00497BFF" w:rsidRDefault="00F32251" w:rsidP="00F32251">
            <w:pPr>
              <w:jc w:val="center"/>
              <w:rPr>
                <w:lang w:val="lv-LV"/>
              </w:rPr>
            </w:pPr>
            <w:r>
              <w:rPr>
                <w:lang w:val="lv-LV"/>
              </w:rPr>
              <w:t>0</w:t>
            </w:r>
          </w:p>
        </w:tc>
        <w:tc>
          <w:tcPr>
            <w:tcW w:w="660" w:type="pct"/>
            <w:gridSpan w:val="2"/>
            <w:tcBorders>
              <w:top w:val="outset" w:sz="6" w:space="0" w:color="000000"/>
              <w:left w:val="single" w:sz="4" w:space="0" w:color="auto"/>
              <w:bottom w:val="outset" w:sz="6" w:space="0" w:color="000000"/>
              <w:right w:val="outset" w:sz="6" w:space="0" w:color="000000"/>
            </w:tcBorders>
          </w:tcPr>
          <w:p w:rsidR="00C66753" w:rsidRPr="00497BFF" w:rsidRDefault="00F32251" w:rsidP="00F32251">
            <w:pPr>
              <w:jc w:val="center"/>
              <w:rPr>
                <w:lang w:val="lv-LV"/>
              </w:rPr>
            </w:pPr>
            <w:r>
              <w:rPr>
                <w:lang w:val="lv-LV"/>
              </w:rPr>
              <w:t>0</w:t>
            </w:r>
          </w:p>
        </w:tc>
      </w:tr>
      <w:tr w:rsidR="00F40212" w:rsidTr="00AE3EBD">
        <w:tblPrEx>
          <w:tblLook w:val="04A0" w:firstRow="1" w:lastRow="0" w:firstColumn="1" w:lastColumn="0" w:noHBand="0" w:noVBand="1"/>
        </w:tblPrEx>
        <w:trPr>
          <w:gridAfter w:val="1"/>
          <w:wAfter w:w="8" w:type="pct"/>
        </w:trPr>
        <w:tc>
          <w:tcPr>
            <w:tcW w:w="1295" w:type="pct"/>
            <w:gridSpan w:val="3"/>
            <w:tcBorders>
              <w:top w:val="outset" w:sz="6" w:space="0" w:color="000000"/>
              <w:left w:val="outset" w:sz="6" w:space="0" w:color="000000"/>
              <w:bottom w:val="outset" w:sz="6" w:space="0" w:color="000000"/>
              <w:right w:val="outset" w:sz="6" w:space="0" w:color="000000"/>
            </w:tcBorders>
            <w:hideMark/>
          </w:tcPr>
          <w:p w:rsidR="008A38E2" w:rsidRDefault="008A38E2">
            <w:pPr>
              <w:spacing w:before="100" w:beforeAutospacing="1" w:after="100" w:afterAutospacing="1"/>
              <w:rPr>
                <w:color w:val="000000"/>
              </w:rPr>
            </w:pPr>
            <w:r>
              <w:t>5.1. valsts pamatbudžets</w:t>
            </w:r>
          </w:p>
        </w:tc>
        <w:tc>
          <w:tcPr>
            <w:tcW w:w="810" w:type="pct"/>
            <w:gridSpan w:val="3"/>
            <w:tcBorders>
              <w:top w:val="outset" w:sz="6" w:space="0" w:color="000000"/>
              <w:left w:val="outset" w:sz="6" w:space="0" w:color="000000"/>
              <w:bottom w:val="outset" w:sz="6" w:space="0" w:color="000000"/>
              <w:right w:val="outset" w:sz="6" w:space="0" w:color="000000"/>
            </w:tcBorders>
          </w:tcPr>
          <w:p w:rsidR="008A38E2" w:rsidRPr="00F32251" w:rsidRDefault="00F32251">
            <w:pPr>
              <w:spacing w:before="100" w:beforeAutospacing="1" w:after="100" w:afterAutospacing="1"/>
              <w:jc w:val="center"/>
              <w:rPr>
                <w:color w:val="000000"/>
                <w:lang w:val="lv-LV"/>
              </w:rPr>
            </w:pPr>
            <w:r>
              <w:rPr>
                <w:color w:val="000000"/>
                <w:lang w:val="lv-LV"/>
              </w:rPr>
              <w:t>0</w:t>
            </w:r>
          </w:p>
        </w:tc>
        <w:tc>
          <w:tcPr>
            <w:tcW w:w="628" w:type="pct"/>
            <w:gridSpan w:val="2"/>
            <w:tcBorders>
              <w:top w:val="outset" w:sz="6" w:space="0" w:color="000000"/>
              <w:left w:val="outset" w:sz="6" w:space="0" w:color="000000"/>
              <w:bottom w:val="outset" w:sz="6" w:space="0" w:color="000000"/>
              <w:right w:val="outset" w:sz="6" w:space="0" w:color="000000"/>
            </w:tcBorders>
          </w:tcPr>
          <w:p w:rsidR="008A38E2" w:rsidRPr="00F32251" w:rsidRDefault="00F32251">
            <w:pPr>
              <w:spacing w:before="100" w:beforeAutospacing="1" w:after="100" w:afterAutospacing="1"/>
              <w:jc w:val="center"/>
              <w:rPr>
                <w:color w:val="000000"/>
                <w:lang w:val="lv-LV"/>
              </w:rPr>
            </w:pPr>
            <w:r>
              <w:rPr>
                <w:color w:val="000000"/>
                <w:lang w:val="lv-LV"/>
              </w:rPr>
              <w:t>0</w:t>
            </w:r>
          </w:p>
        </w:tc>
        <w:tc>
          <w:tcPr>
            <w:tcW w:w="820" w:type="pct"/>
            <w:gridSpan w:val="3"/>
            <w:tcBorders>
              <w:top w:val="outset" w:sz="6" w:space="0" w:color="000000"/>
              <w:left w:val="outset" w:sz="6" w:space="0" w:color="000000"/>
              <w:bottom w:val="single" w:sz="4" w:space="0" w:color="auto"/>
              <w:right w:val="single" w:sz="4" w:space="0" w:color="auto"/>
            </w:tcBorders>
          </w:tcPr>
          <w:p w:rsidR="008A38E2" w:rsidRPr="00F32251" w:rsidRDefault="00F32251">
            <w:pPr>
              <w:spacing w:before="100" w:beforeAutospacing="1" w:after="100" w:afterAutospacing="1"/>
              <w:jc w:val="center"/>
              <w:rPr>
                <w:color w:val="000000"/>
                <w:lang w:val="lv-LV"/>
              </w:rPr>
            </w:pPr>
            <w:r>
              <w:rPr>
                <w:color w:val="000000"/>
                <w:lang w:val="lv-LV"/>
              </w:rPr>
              <w:t>0</w:t>
            </w:r>
          </w:p>
        </w:tc>
        <w:tc>
          <w:tcPr>
            <w:tcW w:w="780" w:type="pct"/>
            <w:gridSpan w:val="2"/>
            <w:tcBorders>
              <w:top w:val="outset" w:sz="6" w:space="0" w:color="000000"/>
              <w:left w:val="single" w:sz="4" w:space="0" w:color="auto"/>
              <w:bottom w:val="single" w:sz="4" w:space="0" w:color="auto"/>
              <w:right w:val="outset" w:sz="6" w:space="0" w:color="000000"/>
            </w:tcBorders>
          </w:tcPr>
          <w:p w:rsidR="008A38E2" w:rsidRPr="00F32251" w:rsidRDefault="00F32251">
            <w:pPr>
              <w:spacing w:before="100" w:beforeAutospacing="1" w:after="100" w:afterAutospacing="1"/>
              <w:jc w:val="center"/>
              <w:rPr>
                <w:color w:val="000000"/>
                <w:lang w:val="lv-LV"/>
              </w:rPr>
            </w:pPr>
            <w:r>
              <w:rPr>
                <w:color w:val="000000"/>
                <w:lang w:val="lv-LV"/>
              </w:rPr>
              <w:t>0</w:t>
            </w:r>
          </w:p>
        </w:tc>
        <w:tc>
          <w:tcPr>
            <w:tcW w:w="660" w:type="pct"/>
            <w:gridSpan w:val="2"/>
            <w:tcBorders>
              <w:top w:val="outset" w:sz="6" w:space="0" w:color="000000"/>
              <w:left w:val="outset" w:sz="6" w:space="0" w:color="000000"/>
              <w:bottom w:val="outset" w:sz="6" w:space="0" w:color="000000"/>
              <w:right w:val="outset" w:sz="6" w:space="0" w:color="000000"/>
            </w:tcBorders>
          </w:tcPr>
          <w:p w:rsidR="008A38E2" w:rsidRPr="00F32251" w:rsidRDefault="00F32251">
            <w:pPr>
              <w:spacing w:before="100" w:beforeAutospacing="1" w:after="100" w:afterAutospacing="1"/>
              <w:jc w:val="center"/>
              <w:rPr>
                <w:color w:val="000000"/>
                <w:lang w:val="lv-LV"/>
              </w:rPr>
            </w:pPr>
            <w:r>
              <w:rPr>
                <w:color w:val="000000"/>
                <w:lang w:val="lv-LV"/>
              </w:rPr>
              <w:t>0</w:t>
            </w:r>
          </w:p>
        </w:tc>
      </w:tr>
      <w:tr w:rsidR="00F40212" w:rsidTr="00AE3EBD">
        <w:tblPrEx>
          <w:tblLook w:val="04A0" w:firstRow="1" w:lastRow="0" w:firstColumn="1" w:lastColumn="0" w:noHBand="0" w:noVBand="1"/>
        </w:tblPrEx>
        <w:trPr>
          <w:gridAfter w:val="1"/>
          <w:wAfter w:w="8" w:type="pct"/>
        </w:trPr>
        <w:tc>
          <w:tcPr>
            <w:tcW w:w="1295" w:type="pct"/>
            <w:gridSpan w:val="3"/>
            <w:tcBorders>
              <w:top w:val="outset" w:sz="6" w:space="0" w:color="000000"/>
              <w:left w:val="outset" w:sz="6" w:space="0" w:color="000000"/>
              <w:bottom w:val="outset" w:sz="6" w:space="0" w:color="000000"/>
              <w:right w:val="outset" w:sz="6" w:space="0" w:color="000000"/>
            </w:tcBorders>
            <w:hideMark/>
          </w:tcPr>
          <w:p w:rsidR="008A38E2" w:rsidRDefault="008A38E2">
            <w:pPr>
              <w:spacing w:before="100" w:beforeAutospacing="1" w:after="100" w:afterAutospacing="1"/>
              <w:rPr>
                <w:color w:val="000000"/>
              </w:rPr>
            </w:pPr>
            <w:r>
              <w:t>5.2. speciālais budžets</w:t>
            </w:r>
          </w:p>
        </w:tc>
        <w:tc>
          <w:tcPr>
            <w:tcW w:w="810" w:type="pct"/>
            <w:gridSpan w:val="3"/>
            <w:tcBorders>
              <w:top w:val="outset" w:sz="6" w:space="0" w:color="000000"/>
              <w:left w:val="outset" w:sz="6" w:space="0" w:color="000000"/>
              <w:bottom w:val="outset" w:sz="6" w:space="0" w:color="000000"/>
              <w:right w:val="outset" w:sz="6" w:space="0" w:color="000000"/>
            </w:tcBorders>
          </w:tcPr>
          <w:p w:rsidR="008A38E2" w:rsidRPr="00F32251" w:rsidRDefault="00F32251">
            <w:pPr>
              <w:spacing w:before="100" w:beforeAutospacing="1" w:after="100" w:afterAutospacing="1"/>
              <w:jc w:val="center"/>
              <w:rPr>
                <w:color w:val="000000"/>
                <w:lang w:val="lv-LV"/>
              </w:rPr>
            </w:pPr>
            <w:r>
              <w:rPr>
                <w:color w:val="000000"/>
                <w:lang w:val="lv-LV"/>
              </w:rPr>
              <w:t>0</w:t>
            </w:r>
          </w:p>
        </w:tc>
        <w:tc>
          <w:tcPr>
            <w:tcW w:w="628" w:type="pct"/>
            <w:gridSpan w:val="2"/>
            <w:tcBorders>
              <w:top w:val="outset" w:sz="6" w:space="0" w:color="000000"/>
              <w:left w:val="outset" w:sz="6" w:space="0" w:color="000000"/>
              <w:bottom w:val="outset" w:sz="6" w:space="0" w:color="000000"/>
              <w:right w:val="outset" w:sz="6" w:space="0" w:color="000000"/>
            </w:tcBorders>
          </w:tcPr>
          <w:p w:rsidR="008A38E2" w:rsidRPr="00F32251" w:rsidRDefault="00F32251">
            <w:pPr>
              <w:spacing w:before="100" w:beforeAutospacing="1" w:after="100" w:afterAutospacing="1"/>
              <w:jc w:val="center"/>
              <w:rPr>
                <w:color w:val="000000"/>
                <w:lang w:val="lv-LV"/>
              </w:rPr>
            </w:pPr>
            <w:r>
              <w:rPr>
                <w:color w:val="000000"/>
                <w:lang w:val="lv-LV"/>
              </w:rPr>
              <w:t>0</w:t>
            </w:r>
          </w:p>
        </w:tc>
        <w:tc>
          <w:tcPr>
            <w:tcW w:w="820" w:type="pct"/>
            <w:gridSpan w:val="3"/>
            <w:tcBorders>
              <w:top w:val="single" w:sz="4" w:space="0" w:color="auto"/>
              <w:left w:val="outset" w:sz="6" w:space="0" w:color="000000"/>
              <w:bottom w:val="outset" w:sz="6" w:space="0" w:color="000000"/>
              <w:right w:val="single" w:sz="4" w:space="0" w:color="auto"/>
            </w:tcBorders>
          </w:tcPr>
          <w:p w:rsidR="008A38E2" w:rsidRPr="00F32251" w:rsidRDefault="00F32251">
            <w:pPr>
              <w:spacing w:before="100" w:beforeAutospacing="1" w:after="100" w:afterAutospacing="1"/>
              <w:jc w:val="center"/>
              <w:rPr>
                <w:color w:val="000000"/>
                <w:lang w:val="lv-LV"/>
              </w:rPr>
            </w:pPr>
            <w:r>
              <w:rPr>
                <w:color w:val="000000"/>
                <w:lang w:val="lv-LV"/>
              </w:rPr>
              <w:t>0</w:t>
            </w:r>
          </w:p>
        </w:tc>
        <w:tc>
          <w:tcPr>
            <w:tcW w:w="780" w:type="pct"/>
            <w:gridSpan w:val="2"/>
            <w:tcBorders>
              <w:top w:val="single" w:sz="4" w:space="0" w:color="auto"/>
              <w:left w:val="single" w:sz="4" w:space="0" w:color="auto"/>
              <w:bottom w:val="outset" w:sz="6" w:space="0" w:color="000000"/>
              <w:right w:val="outset" w:sz="6" w:space="0" w:color="000000"/>
            </w:tcBorders>
          </w:tcPr>
          <w:p w:rsidR="008A38E2" w:rsidRPr="00F32251" w:rsidRDefault="00F32251">
            <w:pPr>
              <w:spacing w:before="100" w:beforeAutospacing="1" w:after="100" w:afterAutospacing="1"/>
              <w:jc w:val="center"/>
              <w:rPr>
                <w:color w:val="000000"/>
                <w:lang w:val="lv-LV"/>
              </w:rPr>
            </w:pPr>
            <w:r>
              <w:rPr>
                <w:color w:val="000000"/>
                <w:lang w:val="lv-LV"/>
              </w:rPr>
              <w:t>0</w:t>
            </w:r>
          </w:p>
        </w:tc>
        <w:tc>
          <w:tcPr>
            <w:tcW w:w="660" w:type="pct"/>
            <w:gridSpan w:val="2"/>
            <w:tcBorders>
              <w:top w:val="outset" w:sz="6" w:space="0" w:color="000000"/>
              <w:left w:val="outset" w:sz="6" w:space="0" w:color="000000"/>
              <w:bottom w:val="outset" w:sz="6" w:space="0" w:color="000000"/>
              <w:right w:val="outset" w:sz="6" w:space="0" w:color="000000"/>
            </w:tcBorders>
          </w:tcPr>
          <w:p w:rsidR="008A38E2" w:rsidRPr="00F32251" w:rsidRDefault="00F32251">
            <w:pPr>
              <w:spacing w:before="100" w:beforeAutospacing="1" w:after="100" w:afterAutospacing="1"/>
              <w:jc w:val="center"/>
              <w:rPr>
                <w:color w:val="000000"/>
                <w:lang w:val="lv-LV"/>
              </w:rPr>
            </w:pPr>
            <w:r>
              <w:rPr>
                <w:color w:val="000000"/>
                <w:lang w:val="lv-LV"/>
              </w:rPr>
              <w:t>0</w:t>
            </w:r>
          </w:p>
        </w:tc>
      </w:tr>
      <w:tr w:rsidR="00CF52CA" w:rsidTr="00AE3EBD">
        <w:tblPrEx>
          <w:tblLook w:val="04A0" w:firstRow="1" w:lastRow="0" w:firstColumn="1" w:lastColumn="0" w:noHBand="0" w:noVBand="1"/>
        </w:tblPrEx>
        <w:trPr>
          <w:gridAfter w:val="1"/>
          <w:wAfter w:w="8" w:type="pct"/>
        </w:trPr>
        <w:tc>
          <w:tcPr>
            <w:tcW w:w="1295" w:type="pct"/>
            <w:gridSpan w:val="3"/>
            <w:tcBorders>
              <w:top w:val="outset" w:sz="6" w:space="0" w:color="000000"/>
              <w:left w:val="outset" w:sz="6" w:space="0" w:color="000000"/>
              <w:bottom w:val="outset" w:sz="6" w:space="0" w:color="000000"/>
              <w:right w:val="outset" w:sz="6" w:space="0" w:color="000000"/>
            </w:tcBorders>
            <w:hideMark/>
          </w:tcPr>
          <w:p w:rsidR="008A38E2" w:rsidRDefault="008A38E2">
            <w:pPr>
              <w:spacing w:before="100" w:beforeAutospacing="1" w:after="100" w:afterAutospacing="1"/>
              <w:rPr>
                <w:color w:val="000000"/>
              </w:rPr>
            </w:pPr>
            <w:r>
              <w:t>5.3. pašvaldību budžets</w:t>
            </w:r>
          </w:p>
        </w:tc>
        <w:tc>
          <w:tcPr>
            <w:tcW w:w="810" w:type="pct"/>
            <w:gridSpan w:val="3"/>
            <w:tcBorders>
              <w:right w:val="single" w:sz="4" w:space="0" w:color="auto"/>
            </w:tcBorders>
            <w:vAlign w:val="center"/>
            <w:hideMark/>
          </w:tcPr>
          <w:p w:rsidR="008A38E2" w:rsidRPr="00F32251" w:rsidRDefault="00F32251" w:rsidP="00F32251">
            <w:pPr>
              <w:jc w:val="center"/>
              <w:rPr>
                <w:lang w:val="lv-LV"/>
              </w:rPr>
            </w:pPr>
            <w:r w:rsidRPr="00F32251">
              <w:rPr>
                <w:lang w:val="lv-LV"/>
              </w:rPr>
              <w:t>0</w:t>
            </w:r>
          </w:p>
        </w:tc>
        <w:tc>
          <w:tcPr>
            <w:tcW w:w="628" w:type="pct"/>
            <w:gridSpan w:val="2"/>
            <w:tcBorders>
              <w:left w:val="single" w:sz="4" w:space="0" w:color="auto"/>
            </w:tcBorders>
            <w:vAlign w:val="center"/>
            <w:hideMark/>
          </w:tcPr>
          <w:p w:rsidR="008A38E2" w:rsidRPr="00F32251" w:rsidRDefault="00F32251" w:rsidP="00F32251">
            <w:pPr>
              <w:jc w:val="center"/>
              <w:rPr>
                <w:lang w:val="lv-LV"/>
              </w:rPr>
            </w:pPr>
            <w:r w:rsidRPr="00F32251">
              <w:rPr>
                <w:lang w:val="lv-LV"/>
              </w:rPr>
              <w:t>0</w:t>
            </w:r>
          </w:p>
        </w:tc>
        <w:tc>
          <w:tcPr>
            <w:tcW w:w="311" w:type="pct"/>
            <w:gridSpan w:val="2"/>
            <w:tcBorders>
              <w:left w:val="single" w:sz="4" w:space="0" w:color="auto"/>
            </w:tcBorders>
            <w:vAlign w:val="center"/>
          </w:tcPr>
          <w:p w:rsidR="008A38E2" w:rsidRPr="00F32251" w:rsidRDefault="008A38E2" w:rsidP="00F32251">
            <w:pPr>
              <w:jc w:val="center"/>
              <w:rPr>
                <w:lang w:val="lv-LV"/>
              </w:rPr>
            </w:pPr>
          </w:p>
        </w:tc>
        <w:tc>
          <w:tcPr>
            <w:tcW w:w="509" w:type="pct"/>
            <w:tcBorders>
              <w:right w:val="single" w:sz="4" w:space="0" w:color="auto"/>
            </w:tcBorders>
            <w:vAlign w:val="center"/>
          </w:tcPr>
          <w:p w:rsidR="008A38E2" w:rsidRPr="00F32251" w:rsidRDefault="00CF52CA" w:rsidP="00CF52CA">
            <w:pPr>
              <w:tabs>
                <w:tab w:val="left" w:pos="0"/>
              </w:tabs>
              <w:rPr>
                <w:lang w:val="lv-LV"/>
              </w:rPr>
            </w:pPr>
            <w:r>
              <w:rPr>
                <w:lang w:val="lv-LV"/>
              </w:rPr>
              <w:t xml:space="preserve"> 0</w:t>
            </w:r>
          </w:p>
        </w:tc>
        <w:tc>
          <w:tcPr>
            <w:tcW w:w="780" w:type="pct"/>
            <w:gridSpan w:val="2"/>
            <w:tcBorders>
              <w:left w:val="single" w:sz="4" w:space="0" w:color="auto"/>
              <w:right w:val="single" w:sz="4" w:space="0" w:color="auto"/>
            </w:tcBorders>
            <w:vAlign w:val="center"/>
          </w:tcPr>
          <w:p w:rsidR="008A38E2" w:rsidRPr="00F32251" w:rsidRDefault="00F32251" w:rsidP="00F32251">
            <w:pPr>
              <w:jc w:val="center"/>
              <w:rPr>
                <w:lang w:val="lv-LV"/>
              </w:rPr>
            </w:pPr>
            <w:r w:rsidRPr="00F32251">
              <w:rPr>
                <w:lang w:val="lv-LV"/>
              </w:rPr>
              <w:t>0</w:t>
            </w:r>
          </w:p>
        </w:tc>
        <w:tc>
          <w:tcPr>
            <w:tcW w:w="660" w:type="pct"/>
            <w:gridSpan w:val="2"/>
            <w:tcBorders>
              <w:left w:val="single" w:sz="4" w:space="0" w:color="auto"/>
            </w:tcBorders>
            <w:vAlign w:val="center"/>
            <w:hideMark/>
          </w:tcPr>
          <w:p w:rsidR="008A38E2" w:rsidRPr="00F32251" w:rsidRDefault="00F32251" w:rsidP="00F32251">
            <w:pPr>
              <w:jc w:val="center"/>
              <w:rPr>
                <w:lang w:val="lv-LV"/>
              </w:rPr>
            </w:pPr>
            <w:r w:rsidRPr="00F32251">
              <w:rPr>
                <w:lang w:val="lv-LV"/>
              </w:rPr>
              <w:t>0</w:t>
            </w:r>
          </w:p>
        </w:tc>
      </w:tr>
      <w:tr w:rsidR="00F40212" w:rsidRPr="00497BFF" w:rsidTr="00AE3EBD">
        <w:trPr>
          <w:gridAfter w:val="1"/>
          <w:wAfter w:w="8" w:type="pct"/>
        </w:trPr>
        <w:tc>
          <w:tcPr>
            <w:tcW w:w="1295" w:type="pct"/>
            <w:gridSpan w:val="3"/>
            <w:tcBorders>
              <w:top w:val="outset" w:sz="6" w:space="0" w:color="000000"/>
              <w:left w:val="outset" w:sz="6" w:space="0" w:color="000000"/>
              <w:bottom w:val="outset" w:sz="6" w:space="0" w:color="000000"/>
              <w:right w:val="outset" w:sz="6" w:space="0" w:color="000000"/>
            </w:tcBorders>
          </w:tcPr>
          <w:p w:rsidR="00C602EE" w:rsidRDefault="005F3D3A" w:rsidP="00B30A3E">
            <w:pPr>
              <w:spacing w:before="100" w:beforeAutospacing="1" w:after="100" w:afterAutospacing="1"/>
              <w:jc w:val="both"/>
              <w:rPr>
                <w:lang w:val="lv-LV"/>
              </w:rPr>
            </w:pPr>
            <w:r w:rsidRPr="005F3D3A">
              <w:rPr>
                <w:lang w:val="lv-LV"/>
              </w:rPr>
              <w:t>6. Detalizēts ieņēmumu un izdevumu aprēķins (ja nepieciešams, detalizētu ieņēmumu un izdevumu aprēķinu var pievienot anotācijas pielikumā):</w:t>
            </w:r>
          </w:p>
        </w:tc>
        <w:tc>
          <w:tcPr>
            <w:tcW w:w="3698" w:type="pct"/>
            <w:gridSpan w:val="12"/>
            <w:tcBorders>
              <w:top w:val="outset" w:sz="6" w:space="0" w:color="000000"/>
              <w:left w:val="outset" w:sz="6" w:space="0" w:color="000000"/>
              <w:bottom w:val="outset" w:sz="6" w:space="0" w:color="000000"/>
              <w:right w:val="outset" w:sz="6" w:space="0" w:color="000000"/>
            </w:tcBorders>
          </w:tcPr>
          <w:p w:rsidR="00DD0BEA" w:rsidRPr="00497BFF" w:rsidRDefault="00802F10" w:rsidP="007E56C5">
            <w:pPr>
              <w:jc w:val="both"/>
              <w:rPr>
                <w:lang w:val="lv-LV"/>
              </w:rPr>
            </w:pPr>
            <w:r>
              <w:rPr>
                <w:lang w:val="lv-LV"/>
              </w:rPr>
              <w:t>Likumprojekts šo jomu neskar.</w:t>
            </w:r>
          </w:p>
        </w:tc>
      </w:tr>
      <w:tr w:rsidR="00F40212" w:rsidTr="00AE3EBD">
        <w:tblPrEx>
          <w:tblLook w:val="04A0" w:firstRow="1" w:lastRow="0" w:firstColumn="1" w:lastColumn="0" w:noHBand="0" w:noVBand="1"/>
        </w:tblPrEx>
        <w:trPr>
          <w:gridAfter w:val="1"/>
          <w:wAfter w:w="8" w:type="pct"/>
        </w:trPr>
        <w:tc>
          <w:tcPr>
            <w:tcW w:w="1295" w:type="pct"/>
            <w:gridSpan w:val="3"/>
            <w:tcBorders>
              <w:top w:val="outset" w:sz="6" w:space="0" w:color="000000"/>
              <w:left w:val="outset" w:sz="6" w:space="0" w:color="000000"/>
              <w:bottom w:val="outset" w:sz="6" w:space="0" w:color="000000"/>
              <w:right w:val="single" w:sz="4" w:space="0" w:color="auto"/>
            </w:tcBorders>
            <w:hideMark/>
          </w:tcPr>
          <w:p w:rsidR="005714B8" w:rsidRDefault="005714B8">
            <w:pPr>
              <w:spacing w:before="100" w:beforeAutospacing="1" w:after="100" w:afterAutospacing="1"/>
              <w:rPr>
                <w:color w:val="000000"/>
              </w:rPr>
            </w:pPr>
            <w:r>
              <w:t>6.1. detalizēts ieņēmumu aprēķins</w:t>
            </w:r>
          </w:p>
        </w:tc>
        <w:tc>
          <w:tcPr>
            <w:tcW w:w="3698" w:type="pct"/>
            <w:gridSpan w:val="12"/>
            <w:tcBorders>
              <w:top w:val="outset" w:sz="6" w:space="0" w:color="000000"/>
              <w:left w:val="single" w:sz="4" w:space="0" w:color="auto"/>
              <w:bottom w:val="outset" w:sz="6" w:space="0" w:color="000000"/>
              <w:right w:val="outset" w:sz="6" w:space="0" w:color="000000"/>
            </w:tcBorders>
          </w:tcPr>
          <w:p w:rsidR="00765EF5" w:rsidRPr="007E27F8" w:rsidRDefault="00F87C1B" w:rsidP="00214BEB">
            <w:pPr>
              <w:jc w:val="both"/>
              <w:rPr>
                <w:color w:val="000000"/>
                <w:lang w:val="lv-LV"/>
              </w:rPr>
            </w:pPr>
            <w:r>
              <w:rPr>
                <w:color w:val="000000"/>
                <w:lang w:val="lv-LV"/>
              </w:rPr>
              <w:t xml:space="preserve">     </w:t>
            </w:r>
            <w:r w:rsidR="002005D0" w:rsidRPr="007E27F8">
              <w:rPr>
                <w:color w:val="000000"/>
                <w:lang w:val="lv-LV"/>
              </w:rPr>
              <w:t xml:space="preserve">Saskaņā ar Valsts zemes dienesta informāciju </w:t>
            </w:r>
            <w:r w:rsidR="00751EB2" w:rsidRPr="007E27F8">
              <w:rPr>
                <w:color w:val="000000"/>
                <w:lang w:val="lv-LV"/>
              </w:rPr>
              <w:t xml:space="preserve">par </w:t>
            </w:r>
            <w:r w:rsidR="002005D0" w:rsidRPr="007E27F8">
              <w:rPr>
                <w:color w:val="000000"/>
                <w:lang w:val="lv-LV"/>
              </w:rPr>
              <w:t>l</w:t>
            </w:r>
            <w:r w:rsidR="00050F13" w:rsidRPr="007E27F8">
              <w:rPr>
                <w:color w:val="000000"/>
                <w:lang w:val="lv-LV"/>
              </w:rPr>
              <w:t>auku zemju</w:t>
            </w:r>
            <w:r w:rsidR="00562A46" w:rsidRPr="007E27F8">
              <w:rPr>
                <w:color w:val="000000"/>
                <w:lang w:val="lv-LV"/>
              </w:rPr>
              <w:t xml:space="preserve"> </w:t>
            </w:r>
            <w:r w:rsidR="00050F13" w:rsidRPr="007E27F8">
              <w:rPr>
                <w:color w:val="000000"/>
                <w:lang w:val="lv-LV"/>
              </w:rPr>
              <w:t xml:space="preserve">kadastrālo vērtību kopsummām, </w:t>
            </w:r>
            <w:r w:rsidR="00562A46" w:rsidRPr="007E27F8">
              <w:rPr>
                <w:color w:val="000000"/>
                <w:lang w:val="lv-LV"/>
              </w:rPr>
              <w:t>kas atrodas lauku teritorijā un</w:t>
            </w:r>
            <w:r w:rsidR="00DD7043" w:rsidRPr="007E27F8">
              <w:rPr>
                <w:color w:val="000000"/>
                <w:lang w:val="lv-LV"/>
              </w:rPr>
              <w:t xml:space="preserve"> kuru</w:t>
            </w:r>
            <w:r w:rsidR="00562A46" w:rsidRPr="007E27F8">
              <w:rPr>
                <w:color w:val="000000"/>
                <w:lang w:val="lv-LV"/>
              </w:rPr>
              <w:t xml:space="preserve"> platība</w:t>
            </w:r>
            <w:r w:rsidR="00DD7043" w:rsidRPr="007E27F8">
              <w:rPr>
                <w:color w:val="000000"/>
                <w:lang w:val="lv-LV"/>
              </w:rPr>
              <w:t xml:space="preserve"> ir</w:t>
            </w:r>
            <w:r w:rsidR="00562A46" w:rsidRPr="007E27F8">
              <w:rPr>
                <w:color w:val="000000"/>
                <w:lang w:val="lv-LV"/>
              </w:rPr>
              <w:t xml:space="preserve"> lielāka par 3</w:t>
            </w:r>
            <w:r w:rsidR="00214BEB" w:rsidRPr="007E27F8">
              <w:rPr>
                <w:color w:val="000000"/>
                <w:lang w:val="lv-LV"/>
              </w:rPr>
              <w:t> </w:t>
            </w:r>
            <w:r w:rsidR="00562A46" w:rsidRPr="007E27F8">
              <w:rPr>
                <w:color w:val="000000"/>
                <w:lang w:val="lv-LV"/>
              </w:rPr>
              <w:t xml:space="preserve">ha, </w:t>
            </w:r>
            <w:r w:rsidR="002005D0" w:rsidRPr="007E27F8">
              <w:rPr>
                <w:color w:val="000000"/>
                <w:lang w:val="lv-LV"/>
              </w:rPr>
              <w:t xml:space="preserve">2015. gadā </w:t>
            </w:r>
            <w:r w:rsidR="00751EB2" w:rsidRPr="007E27F8">
              <w:rPr>
                <w:color w:val="000000"/>
                <w:lang w:val="lv-LV"/>
              </w:rPr>
              <w:t xml:space="preserve">(uz 01.06.2015.) </w:t>
            </w:r>
            <w:r w:rsidR="00050F13" w:rsidRPr="007E27F8">
              <w:rPr>
                <w:color w:val="000000"/>
                <w:lang w:val="lv-LV"/>
              </w:rPr>
              <w:t xml:space="preserve">iepriekš minēto zemju kadastrālo vērtību kopsumma </w:t>
            </w:r>
            <w:r w:rsidR="00751EB2" w:rsidRPr="007E27F8">
              <w:rPr>
                <w:color w:val="000000"/>
                <w:lang w:val="lv-LV"/>
              </w:rPr>
              <w:t>ir 2 044,</w:t>
            </w:r>
            <w:r w:rsidR="00765EF5" w:rsidRPr="007E27F8">
              <w:rPr>
                <w:color w:val="000000"/>
                <w:lang w:val="lv-LV"/>
              </w:rPr>
              <w:t>8 milj. </w:t>
            </w:r>
            <w:proofErr w:type="spellStart"/>
            <w:r w:rsidR="00050F13" w:rsidRPr="007E27F8">
              <w:rPr>
                <w:i/>
                <w:color w:val="000000"/>
                <w:lang w:val="lv-LV"/>
              </w:rPr>
              <w:t>euro</w:t>
            </w:r>
            <w:proofErr w:type="spellEnd"/>
            <w:r w:rsidR="00050F13" w:rsidRPr="007E27F8">
              <w:rPr>
                <w:color w:val="000000"/>
                <w:lang w:val="lv-LV"/>
              </w:rPr>
              <w:t>, bet</w:t>
            </w:r>
            <w:r w:rsidR="00751EB2" w:rsidRPr="007E27F8">
              <w:rPr>
                <w:color w:val="000000"/>
                <w:lang w:val="lv-LV"/>
              </w:rPr>
              <w:t xml:space="preserve"> 2016.gadā prognozētā kadastrālo vērtību kopsumma</w:t>
            </w:r>
            <w:r w:rsidR="00765EF5" w:rsidRPr="007E27F8">
              <w:rPr>
                <w:color w:val="000000"/>
                <w:lang w:val="lv-LV"/>
              </w:rPr>
              <w:t xml:space="preserve"> būtu</w:t>
            </w:r>
            <w:r w:rsidR="00751EB2" w:rsidRPr="007E27F8">
              <w:rPr>
                <w:color w:val="000000"/>
                <w:lang w:val="lv-LV"/>
              </w:rPr>
              <w:t xml:space="preserve"> </w:t>
            </w:r>
            <w:r w:rsidR="00765EF5" w:rsidRPr="007E27F8">
              <w:rPr>
                <w:color w:val="000000"/>
                <w:lang w:val="lv-LV"/>
              </w:rPr>
              <w:t>2 671,0 milj. </w:t>
            </w:r>
            <w:proofErr w:type="spellStart"/>
            <w:r w:rsidR="00050F13" w:rsidRPr="007E27F8">
              <w:rPr>
                <w:i/>
                <w:color w:val="000000"/>
                <w:lang w:val="lv-LV"/>
              </w:rPr>
              <w:t>euro</w:t>
            </w:r>
            <w:proofErr w:type="spellEnd"/>
            <w:r w:rsidR="00050F13" w:rsidRPr="007E27F8">
              <w:rPr>
                <w:color w:val="000000"/>
                <w:lang w:val="lv-LV"/>
              </w:rPr>
              <w:t>.</w:t>
            </w:r>
          </w:p>
          <w:p w:rsidR="00050F13" w:rsidRPr="007E27F8" w:rsidRDefault="00050F13" w:rsidP="00214BEB">
            <w:pPr>
              <w:jc w:val="both"/>
              <w:rPr>
                <w:color w:val="000000"/>
                <w:lang w:val="lv-LV"/>
              </w:rPr>
            </w:pPr>
          </w:p>
          <w:p w:rsidR="00765EF5" w:rsidRPr="007E27F8" w:rsidRDefault="00F87C1B" w:rsidP="00214BEB">
            <w:pPr>
              <w:jc w:val="both"/>
              <w:rPr>
                <w:rFonts w:ascii="Calibri" w:hAnsi="Calibri"/>
                <w:color w:val="000000"/>
                <w:sz w:val="22"/>
                <w:szCs w:val="22"/>
                <w:lang w:val="lv-LV" w:eastAsia="lv-LV"/>
              </w:rPr>
            </w:pPr>
            <w:r w:rsidRPr="007E27F8">
              <w:rPr>
                <w:color w:val="000000"/>
                <w:lang w:val="lv-LV"/>
              </w:rPr>
              <w:t xml:space="preserve">     </w:t>
            </w:r>
            <w:r w:rsidR="00DD7043" w:rsidRPr="007E27F8">
              <w:rPr>
                <w:color w:val="000000"/>
                <w:lang w:val="lv-LV"/>
              </w:rPr>
              <w:t>Pēc Valsts zemes dienesta aprēķiniem</w:t>
            </w:r>
            <w:r w:rsidR="00765EF5" w:rsidRPr="007E27F8">
              <w:rPr>
                <w:color w:val="000000"/>
                <w:lang w:val="lv-LV"/>
              </w:rPr>
              <w:t xml:space="preserve">, ieviešot </w:t>
            </w:r>
            <w:r w:rsidR="002005D0" w:rsidRPr="007E27F8">
              <w:rPr>
                <w:color w:val="000000"/>
                <w:lang w:val="lv-LV"/>
              </w:rPr>
              <w:t>likuma grozījumus ar 2016. gada 1. janvāri</w:t>
            </w:r>
            <w:r w:rsidR="00DD7043" w:rsidRPr="007E27F8">
              <w:rPr>
                <w:color w:val="000000"/>
                <w:lang w:val="lv-LV"/>
              </w:rPr>
              <w:t xml:space="preserve"> un </w:t>
            </w:r>
            <w:r w:rsidR="00A21EF2" w:rsidRPr="007E27F8">
              <w:rPr>
                <w:color w:val="000000"/>
                <w:lang w:val="lv-LV"/>
              </w:rPr>
              <w:t>ņemot vērā</w:t>
            </w:r>
            <w:r w:rsidR="00DD7043" w:rsidRPr="007E27F8">
              <w:rPr>
                <w:color w:val="000000"/>
                <w:lang w:val="lv-LV"/>
              </w:rPr>
              <w:t xml:space="preserve"> to</w:t>
            </w:r>
            <w:r w:rsidR="00A21EF2" w:rsidRPr="007E27F8">
              <w:rPr>
                <w:color w:val="000000"/>
                <w:lang w:val="lv-LV"/>
              </w:rPr>
              <w:t>, ka speciālās vērtības pieaugums lauku zemēm ne</w:t>
            </w:r>
            <w:r w:rsidR="009C667A" w:rsidRPr="007E27F8">
              <w:rPr>
                <w:color w:val="000000"/>
                <w:lang w:val="lv-LV"/>
              </w:rPr>
              <w:t>drīkst pārsniegt</w:t>
            </w:r>
            <w:r w:rsidR="00A21EF2" w:rsidRPr="007E27F8">
              <w:rPr>
                <w:color w:val="000000"/>
                <w:lang w:val="lv-LV"/>
              </w:rPr>
              <w:t xml:space="preserve"> 20 procentus no iepriekšējā gad</w:t>
            </w:r>
            <w:r w:rsidR="009C667A" w:rsidRPr="007E27F8">
              <w:rPr>
                <w:color w:val="000000"/>
                <w:lang w:val="lv-LV"/>
              </w:rPr>
              <w:t>a</w:t>
            </w:r>
            <w:r w:rsidR="00A21EF2" w:rsidRPr="007E27F8">
              <w:rPr>
                <w:color w:val="000000"/>
                <w:lang w:val="lv-LV"/>
              </w:rPr>
              <w:t xml:space="preserve"> zemes vienībai aprēķinātās kadastrālās vērtības</w:t>
            </w:r>
            <w:r w:rsidR="009C667A" w:rsidRPr="007E27F8">
              <w:rPr>
                <w:color w:val="000000"/>
                <w:lang w:val="lv-LV"/>
              </w:rPr>
              <w:t>,</w:t>
            </w:r>
            <w:r w:rsidR="00A21EF2" w:rsidRPr="007E27F8">
              <w:rPr>
                <w:color w:val="000000"/>
                <w:lang w:val="lv-LV"/>
              </w:rPr>
              <w:t xml:space="preserve"> </w:t>
            </w:r>
            <w:r w:rsidR="00765EF5" w:rsidRPr="007E27F8">
              <w:rPr>
                <w:color w:val="000000"/>
                <w:lang w:val="lv-LV"/>
              </w:rPr>
              <w:t>2016.gada prognozētā zemes vienību speciāl</w:t>
            </w:r>
            <w:r w:rsidR="009329A7" w:rsidRPr="007E27F8">
              <w:rPr>
                <w:color w:val="000000"/>
                <w:lang w:val="lv-LV"/>
              </w:rPr>
              <w:t>o</w:t>
            </w:r>
            <w:r w:rsidR="00765EF5" w:rsidRPr="007E27F8">
              <w:rPr>
                <w:color w:val="000000"/>
                <w:lang w:val="lv-LV"/>
              </w:rPr>
              <w:t xml:space="preserve"> vērtību kopsumma nodokļu vajadzībām būtu 2 402,4 milj. </w:t>
            </w:r>
            <w:proofErr w:type="spellStart"/>
            <w:r w:rsidR="00765EF5" w:rsidRPr="007E27F8">
              <w:rPr>
                <w:i/>
                <w:color w:val="000000"/>
                <w:lang w:val="lv-LV"/>
              </w:rPr>
              <w:t>euro</w:t>
            </w:r>
            <w:proofErr w:type="spellEnd"/>
            <w:r w:rsidR="00765EF5" w:rsidRPr="007E27F8">
              <w:rPr>
                <w:rFonts w:ascii="Calibri" w:hAnsi="Calibri"/>
                <w:color w:val="000000"/>
                <w:sz w:val="22"/>
                <w:szCs w:val="22"/>
                <w:lang w:val="lv-LV"/>
              </w:rPr>
              <w:t>.</w:t>
            </w:r>
          </w:p>
          <w:p w:rsidR="00765EF5" w:rsidRPr="007E27F8" w:rsidRDefault="00765EF5" w:rsidP="00214BEB">
            <w:pPr>
              <w:jc w:val="both"/>
              <w:rPr>
                <w:color w:val="000000"/>
                <w:lang w:val="lv-LV"/>
              </w:rPr>
            </w:pPr>
          </w:p>
          <w:p w:rsidR="00765EF5" w:rsidRPr="007E27F8" w:rsidRDefault="00F87C1B" w:rsidP="00214BEB">
            <w:pPr>
              <w:jc w:val="both"/>
              <w:rPr>
                <w:color w:val="000000"/>
                <w:lang w:val="lv-LV"/>
              </w:rPr>
            </w:pPr>
            <w:r w:rsidRPr="007E27F8">
              <w:rPr>
                <w:color w:val="000000"/>
                <w:lang w:val="lv-LV"/>
              </w:rPr>
              <w:lastRenderedPageBreak/>
              <w:t xml:space="preserve">     </w:t>
            </w:r>
            <w:r w:rsidR="00706D7F" w:rsidRPr="007E27F8">
              <w:rPr>
                <w:color w:val="000000"/>
                <w:lang w:val="lv-LV"/>
              </w:rPr>
              <w:t xml:space="preserve">Ņemot vērā likuma grozījumus, </w:t>
            </w:r>
            <w:r w:rsidR="00E80BA8" w:rsidRPr="007E27F8">
              <w:rPr>
                <w:color w:val="000000"/>
                <w:lang w:val="lv-LV"/>
              </w:rPr>
              <w:t xml:space="preserve">ir </w:t>
            </w:r>
            <w:r w:rsidR="00706D7F" w:rsidRPr="007E27F8">
              <w:rPr>
                <w:color w:val="000000"/>
                <w:lang w:val="lv-LV"/>
              </w:rPr>
              <w:t xml:space="preserve">nepieciešams samazināt </w:t>
            </w:r>
            <w:r w:rsidR="009C667A" w:rsidRPr="007E27F8">
              <w:rPr>
                <w:color w:val="000000"/>
                <w:lang w:val="lv-LV"/>
              </w:rPr>
              <w:t xml:space="preserve">nekustamā īpašuma nodokļa prognozes </w:t>
            </w:r>
            <w:r w:rsidR="00706D7F" w:rsidRPr="007E27F8">
              <w:rPr>
                <w:color w:val="000000"/>
                <w:lang w:val="lv-LV"/>
              </w:rPr>
              <w:t>2016.-2018. gada</w:t>
            </w:r>
            <w:r w:rsidR="009C667A" w:rsidRPr="007E27F8">
              <w:rPr>
                <w:color w:val="000000"/>
                <w:lang w:val="lv-LV"/>
              </w:rPr>
              <w:t>m</w:t>
            </w:r>
            <w:r w:rsidR="00706D7F" w:rsidRPr="007E27F8">
              <w:rPr>
                <w:color w:val="000000"/>
                <w:lang w:val="lv-LV"/>
              </w:rPr>
              <w:t xml:space="preserve"> par </w:t>
            </w:r>
            <w:r w:rsidR="00EF2EA4" w:rsidRPr="007E27F8">
              <w:rPr>
                <w:b/>
                <w:color w:val="000000"/>
                <w:lang w:val="lv-LV"/>
              </w:rPr>
              <w:t>3,</w:t>
            </w:r>
            <w:r w:rsidR="00F05E9E" w:rsidRPr="007E27F8">
              <w:rPr>
                <w:b/>
                <w:color w:val="000000"/>
                <w:lang w:val="lv-LV"/>
              </w:rPr>
              <w:t>2</w:t>
            </w:r>
            <w:r w:rsidR="00050F13" w:rsidRPr="007E27F8">
              <w:rPr>
                <w:b/>
                <w:color w:val="000000"/>
                <w:lang w:val="lv-LV"/>
              </w:rPr>
              <w:t> milj. </w:t>
            </w:r>
            <w:proofErr w:type="spellStart"/>
            <w:r w:rsidR="00050F13" w:rsidRPr="007E27F8">
              <w:rPr>
                <w:b/>
                <w:i/>
                <w:color w:val="000000"/>
                <w:lang w:val="lv-LV"/>
              </w:rPr>
              <w:t>euro</w:t>
            </w:r>
            <w:proofErr w:type="spellEnd"/>
            <w:r w:rsidR="00050F13" w:rsidRPr="007E27F8">
              <w:rPr>
                <w:color w:val="000000"/>
                <w:lang w:val="lv-LV"/>
              </w:rPr>
              <w:t>.</w:t>
            </w:r>
          </w:p>
          <w:p w:rsidR="00765EF5" w:rsidRPr="007E27F8" w:rsidRDefault="00765EF5" w:rsidP="00214BEB">
            <w:pPr>
              <w:jc w:val="both"/>
              <w:rPr>
                <w:color w:val="000000"/>
                <w:lang w:val="lv-LV"/>
              </w:rPr>
            </w:pPr>
          </w:p>
          <w:p w:rsidR="00706D7F" w:rsidRPr="007E27F8" w:rsidRDefault="00F87C1B" w:rsidP="00214BEB">
            <w:pPr>
              <w:jc w:val="both"/>
              <w:rPr>
                <w:color w:val="000000"/>
                <w:lang w:val="lv-LV"/>
              </w:rPr>
            </w:pPr>
            <w:r w:rsidRPr="007E27F8">
              <w:rPr>
                <w:color w:val="000000"/>
                <w:lang w:val="lv-LV"/>
              </w:rPr>
              <w:t xml:space="preserve">     </w:t>
            </w:r>
            <w:r w:rsidR="00706D7F" w:rsidRPr="007E27F8">
              <w:rPr>
                <w:color w:val="000000"/>
                <w:lang w:val="lv-LV"/>
              </w:rPr>
              <w:t>Fiskālās ietekmes aprēķins:</w:t>
            </w:r>
          </w:p>
          <w:p w:rsidR="00765EF5" w:rsidRPr="00F32251" w:rsidRDefault="00F87C1B" w:rsidP="00E80BA8">
            <w:pPr>
              <w:jc w:val="both"/>
              <w:rPr>
                <w:color w:val="000000"/>
                <w:lang w:val="lv-LV"/>
              </w:rPr>
            </w:pPr>
            <w:r w:rsidRPr="007E27F8">
              <w:rPr>
                <w:color w:val="000000"/>
                <w:lang w:val="lv-LV"/>
              </w:rPr>
              <w:t xml:space="preserve">     </w:t>
            </w:r>
            <w:r w:rsidR="00706D7F" w:rsidRPr="007E27F8">
              <w:rPr>
                <w:color w:val="000000"/>
                <w:lang w:val="lv-LV"/>
              </w:rPr>
              <w:t>(2 402,4 milj. </w:t>
            </w:r>
            <w:proofErr w:type="spellStart"/>
            <w:r w:rsidR="00706D7F" w:rsidRPr="007E27F8">
              <w:rPr>
                <w:i/>
                <w:color w:val="000000"/>
                <w:lang w:val="lv-LV"/>
              </w:rPr>
              <w:t>euro</w:t>
            </w:r>
            <w:proofErr w:type="spellEnd"/>
            <w:r w:rsidR="00706D7F" w:rsidRPr="007E27F8">
              <w:rPr>
                <w:color w:val="000000"/>
                <w:lang w:val="lv-LV"/>
              </w:rPr>
              <w:t xml:space="preserve"> (2016.gada </w:t>
            </w:r>
            <w:r w:rsidR="00DD7043" w:rsidRPr="007E27F8">
              <w:rPr>
                <w:color w:val="000000"/>
                <w:lang w:val="lv-LV"/>
              </w:rPr>
              <w:t xml:space="preserve">speciālo </w:t>
            </w:r>
            <w:r w:rsidR="00706D7F" w:rsidRPr="007E27F8">
              <w:rPr>
                <w:color w:val="000000"/>
                <w:lang w:val="lv-LV"/>
              </w:rPr>
              <w:t>vērtību kopsumma nodokļu vajadzībām) - 2 671,0 milj. </w:t>
            </w:r>
            <w:proofErr w:type="spellStart"/>
            <w:r w:rsidR="00706D7F" w:rsidRPr="007E27F8">
              <w:rPr>
                <w:i/>
                <w:color w:val="000000"/>
                <w:lang w:val="lv-LV"/>
              </w:rPr>
              <w:t>euro</w:t>
            </w:r>
            <w:proofErr w:type="spellEnd"/>
            <w:r w:rsidR="00706D7F" w:rsidRPr="007E27F8">
              <w:rPr>
                <w:color w:val="000000"/>
                <w:lang w:val="lv-LV"/>
              </w:rPr>
              <w:t>. (2016.gadā prognozētā kadastrālo vērtību kopsumma))*1,5% (nekustamā īpašuma nodokļa likme zemei)</w:t>
            </w:r>
            <w:r w:rsidR="00EF2EA4" w:rsidRPr="007E27F8">
              <w:rPr>
                <w:color w:val="000000"/>
                <w:lang w:val="lv-LV"/>
              </w:rPr>
              <w:t>*0,8 (iekasēšanas koeficients)</w:t>
            </w:r>
            <w:r w:rsidR="00050F13" w:rsidRPr="007E27F8">
              <w:rPr>
                <w:color w:val="000000"/>
                <w:lang w:val="lv-LV"/>
              </w:rPr>
              <w:t xml:space="preserve"> </w:t>
            </w:r>
            <w:r w:rsidR="00706D7F" w:rsidRPr="007E27F8">
              <w:rPr>
                <w:color w:val="000000"/>
                <w:lang w:val="lv-LV"/>
              </w:rPr>
              <w:t xml:space="preserve">= </w:t>
            </w:r>
            <w:r w:rsidR="00050F13" w:rsidRPr="007E27F8">
              <w:rPr>
                <w:color w:val="000000"/>
                <w:lang w:val="lv-LV"/>
              </w:rPr>
              <w:t>-</w:t>
            </w:r>
            <w:r w:rsidR="00EF2EA4" w:rsidRPr="007E27F8">
              <w:rPr>
                <w:color w:val="000000"/>
                <w:lang w:val="lv-LV"/>
              </w:rPr>
              <w:t>3,</w:t>
            </w:r>
            <w:r w:rsidR="00F05E9E" w:rsidRPr="007E27F8">
              <w:rPr>
                <w:color w:val="000000"/>
                <w:lang w:val="lv-LV"/>
              </w:rPr>
              <w:t>2</w:t>
            </w:r>
            <w:r w:rsidR="00706D7F" w:rsidRPr="007E27F8">
              <w:rPr>
                <w:color w:val="000000"/>
                <w:lang w:val="lv-LV"/>
              </w:rPr>
              <w:t> milj. </w:t>
            </w:r>
            <w:proofErr w:type="spellStart"/>
            <w:r w:rsidR="00706D7F" w:rsidRPr="007E27F8">
              <w:rPr>
                <w:i/>
                <w:color w:val="000000"/>
                <w:lang w:val="lv-LV"/>
              </w:rPr>
              <w:t>euro</w:t>
            </w:r>
            <w:proofErr w:type="spellEnd"/>
            <w:r w:rsidRPr="007E27F8">
              <w:rPr>
                <w:color w:val="000000"/>
                <w:lang w:val="lv-LV"/>
              </w:rPr>
              <w:t>.</w:t>
            </w:r>
          </w:p>
        </w:tc>
      </w:tr>
      <w:tr w:rsidR="00F40212" w:rsidTr="00AE3EBD">
        <w:tblPrEx>
          <w:tblLook w:val="04A0" w:firstRow="1" w:lastRow="0" w:firstColumn="1" w:lastColumn="0" w:noHBand="0" w:noVBand="1"/>
        </w:tblPrEx>
        <w:trPr>
          <w:gridAfter w:val="1"/>
          <w:wAfter w:w="8" w:type="pct"/>
        </w:trPr>
        <w:tc>
          <w:tcPr>
            <w:tcW w:w="1295" w:type="pct"/>
            <w:gridSpan w:val="3"/>
            <w:tcBorders>
              <w:top w:val="outset" w:sz="6" w:space="0" w:color="000000"/>
              <w:left w:val="outset" w:sz="6" w:space="0" w:color="000000"/>
              <w:bottom w:val="outset" w:sz="6" w:space="0" w:color="000000"/>
              <w:right w:val="single" w:sz="4" w:space="0" w:color="auto"/>
            </w:tcBorders>
            <w:hideMark/>
          </w:tcPr>
          <w:p w:rsidR="005714B8" w:rsidRDefault="005714B8">
            <w:pPr>
              <w:spacing w:before="100" w:beforeAutospacing="1" w:after="100" w:afterAutospacing="1"/>
              <w:rPr>
                <w:color w:val="000000"/>
              </w:rPr>
            </w:pPr>
            <w:r>
              <w:lastRenderedPageBreak/>
              <w:t>6.2. detalizēts izdevumu aprēķins</w:t>
            </w:r>
          </w:p>
        </w:tc>
        <w:tc>
          <w:tcPr>
            <w:tcW w:w="3698" w:type="pct"/>
            <w:gridSpan w:val="12"/>
            <w:tcBorders>
              <w:top w:val="outset" w:sz="6" w:space="0" w:color="000000"/>
              <w:left w:val="single" w:sz="4" w:space="0" w:color="auto"/>
              <w:bottom w:val="outset" w:sz="6" w:space="0" w:color="000000"/>
              <w:right w:val="outset" w:sz="6" w:space="0" w:color="000000"/>
            </w:tcBorders>
          </w:tcPr>
          <w:p w:rsidR="005714B8" w:rsidRPr="00F32251" w:rsidRDefault="003B3B82" w:rsidP="005714B8">
            <w:pPr>
              <w:spacing w:before="100" w:beforeAutospacing="1" w:after="100" w:afterAutospacing="1"/>
              <w:rPr>
                <w:color w:val="000000"/>
                <w:lang w:val="lv-LV"/>
              </w:rPr>
            </w:pPr>
            <w:r>
              <w:rPr>
                <w:color w:val="000000"/>
                <w:lang w:val="lv-LV"/>
              </w:rPr>
              <w:t>Likumprojekts šo jomu neskar.</w:t>
            </w:r>
          </w:p>
        </w:tc>
      </w:tr>
      <w:tr w:rsidR="00F40212" w:rsidRPr="00497BFF" w:rsidTr="00AE3EBD">
        <w:trPr>
          <w:gridAfter w:val="1"/>
          <w:wAfter w:w="8" w:type="pct"/>
        </w:trPr>
        <w:tc>
          <w:tcPr>
            <w:tcW w:w="1295" w:type="pct"/>
            <w:gridSpan w:val="3"/>
            <w:tcBorders>
              <w:top w:val="outset" w:sz="6" w:space="0" w:color="000000"/>
              <w:left w:val="outset" w:sz="6" w:space="0" w:color="000000"/>
              <w:bottom w:val="single" w:sz="12" w:space="0" w:color="auto"/>
              <w:right w:val="outset" w:sz="6" w:space="0" w:color="000000"/>
            </w:tcBorders>
          </w:tcPr>
          <w:p w:rsidR="00C602EE" w:rsidRDefault="005F3D3A" w:rsidP="00544B62">
            <w:pPr>
              <w:spacing w:before="100" w:beforeAutospacing="1" w:after="100" w:afterAutospacing="1"/>
              <w:jc w:val="both"/>
              <w:rPr>
                <w:lang w:val="lv-LV"/>
              </w:rPr>
            </w:pPr>
            <w:r w:rsidRPr="005F3D3A">
              <w:rPr>
                <w:lang w:val="lv-LV"/>
              </w:rPr>
              <w:t>7. Cita informācija</w:t>
            </w:r>
          </w:p>
        </w:tc>
        <w:tc>
          <w:tcPr>
            <w:tcW w:w="3698" w:type="pct"/>
            <w:gridSpan w:val="12"/>
            <w:tcBorders>
              <w:top w:val="outset" w:sz="6" w:space="0" w:color="000000"/>
              <w:left w:val="outset" w:sz="6" w:space="0" w:color="000000"/>
              <w:bottom w:val="single" w:sz="12" w:space="0" w:color="auto"/>
              <w:right w:val="outset" w:sz="6" w:space="0" w:color="000000"/>
            </w:tcBorders>
          </w:tcPr>
          <w:p w:rsidR="00F32251" w:rsidRPr="00497BFF" w:rsidRDefault="003635B9" w:rsidP="007879D7">
            <w:pPr>
              <w:jc w:val="both"/>
              <w:rPr>
                <w:lang w:val="lv-LV"/>
              </w:rPr>
            </w:pPr>
            <w:r>
              <w:rPr>
                <w:lang w:val="lv-LV"/>
              </w:rPr>
              <w:t>Nav.</w:t>
            </w:r>
          </w:p>
        </w:tc>
      </w:tr>
      <w:tr w:rsidR="00DB65B2" w:rsidRPr="00497BFF" w:rsidTr="00AE3EBD">
        <w:trPr>
          <w:gridAfter w:val="1"/>
          <w:wAfter w:w="8" w:type="pct"/>
        </w:trPr>
        <w:tc>
          <w:tcPr>
            <w:tcW w:w="4992" w:type="pct"/>
            <w:gridSpan w:val="15"/>
            <w:tcBorders>
              <w:top w:val="single" w:sz="12" w:space="0" w:color="auto"/>
              <w:left w:val="outset" w:sz="6" w:space="0" w:color="000000"/>
              <w:bottom w:val="outset" w:sz="6" w:space="0" w:color="000000"/>
              <w:right w:val="outset" w:sz="6" w:space="0" w:color="000000"/>
            </w:tcBorders>
          </w:tcPr>
          <w:p w:rsidR="00DB65B2" w:rsidRPr="00497BFF" w:rsidRDefault="00C32249" w:rsidP="00016D59">
            <w:pPr>
              <w:spacing w:before="240"/>
              <w:jc w:val="center"/>
              <w:rPr>
                <w:lang w:val="lv-LV"/>
              </w:rPr>
            </w:pPr>
            <w:r>
              <w:rPr>
                <w:b/>
                <w:bCs/>
                <w:lang w:val="lv-LV"/>
              </w:rPr>
              <w:t>I</w:t>
            </w:r>
            <w:r w:rsidRPr="00497BFF">
              <w:rPr>
                <w:b/>
                <w:bCs/>
                <w:lang w:val="lv-LV"/>
              </w:rPr>
              <w:t>V. Tiesību akta projekta</w:t>
            </w:r>
            <w:r>
              <w:rPr>
                <w:b/>
                <w:bCs/>
                <w:lang w:val="lv-LV"/>
              </w:rPr>
              <w:t xml:space="preserve"> ietekme uz spēkā esošo tiesību normu sistēmu</w:t>
            </w:r>
          </w:p>
        </w:tc>
      </w:tr>
      <w:tr w:rsidR="00F40212" w:rsidRPr="00497BFF" w:rsidTr="00AE3EBD">
        <w:trPr>
          <w:gridAfter w:val="1"/>
          <w:wAfter w:w="8" w:type="pct"/>
        </w:trPr>
        <w:tc>
          <w:tcPr>
            <w:tcW w:w="159" w:type="pct"/>
            <w:tcBorders>
              <w:top w:val="outset" w:sz="6" w:space="0" w:color="000000"/>
              <w:left w:val="outset" w:sz="6" w:space="0" w:color="000000"/>
              <w:bottom w:val="outset" w:sz="6" w:space="0" w:color="000000"/>
              <w:right w:val="single" w:sz="4" w:space="0" w:color="auto"/>
            </w:tcBorders>
          </w:tcPr>
          <w:p w:rsidR="00F40212" w:rsidRPr="003635B9" w:rsidRDefault="00F40212" w:rsidP="001764DF">
            <w:pPr>
              <w:spacing w:before="100" w:beforeAutospacing="1" w:after="100" w:afterAutospacing="1"/>
              <w:jc w:val="center"/>
              <w:rPr>
                <w:color w:val="000000"/>
                <w:lang w:val="lv-LV"/>
              </w:rPr>
            </w:pPr>
            <w:r>
              <w:rPr>
                <w:color w:val="000000"/>
                <w:lang w:val="lv-LV"/>
              </w:rPr>
              <w:t>1.</w:t>
            </w:r>
          </w:p>
        </w:tc>
        <w:tc>
          <w:tcPr>
            <w:tcW w:w="1637" w:type="pct"/>
            <w:gridSpan w:val="4"/>
            <w:tcBorders>
              <w:top w:val="outset" w:sz="6" w:space="0" w:color="000000"/>
              <w:left w:val="single" w:sz="4" w:space="0" w:color="auto"/>
              <w:bottom w:val="outset" w:sz="6" w:space="0" w:color="000000"/>
              <w:right w:val="single" w:sz="4" w:space="0" w:color="auto"/>
            </w:tcBorders>
          </w:tcPr>
          <w:p w:rsidR="00F40212" w:rsidRPr="003635B9" w:rsidRDefault="00F40212" w:rsidP="00F40212">
            <w:pPr>
              <w:spacing w:before="100" w:beforeAutospacing="1" w:after="100" w:afterAutospacing="1"/>
              <w:rPr>
                <w:color w:val="000000"/>
                <w:lang w:val="lv-LV"/>
              </w:rPr>
            </w:pPr>
            <w:r>
              <w:rPr>
                <w:color w:val="000000"/>
                <w:lang w:val="lv-LV"/>
              </w:rPr>
              <w:t>Nepieciešamie saistītie tiesību aktu projekti</w:t>
            </w:r>
          </w:p>
        </w:tc>
        <w:tc>
          <w:tcPr>
            <w:tcW w:w="3196" w:type="pct"/>
            <w:gridSpan w:val="10"/>
            <w:tcBorders>
              <w:top w:val="outset" w:sz="6" w:space="0" w:color="000000"/>
              <w:left w:val="single" w:sz="4" w:space="0" w:color="auto"/>
              <w:bottom w:val="outset" w:sz="6" w:space="0" w:color="000000"/>
              <w:right w:val="outset" w:sz="6" w:space="0" w:color="000000"/>
            </w:tcBorders>
          </w:tcPr>
          <w:p w:rsidR="00F40212" w:rsidRPr="003635B9" w:rsidRDefault="009C0036" w:rsidP="009C0036">
            <w:pPr>
              <w:spacing w:before="100" w:beforeAutospacing="1" w:after="100" w:afterAutospacing="1"/>
              <w:jc w:val="both"/>
              <w:rPr>
                <w:color w:val="000000"/>
                <w:lang w:val="lv-LV"/>
              </w:rPr>
            </w:pPr>
            <w:r>
              <w:rPr>
                <w:color w:val="000000"/>
                <w:lang w:val="lv-LV"/>
              </w:rPr>
              <w:t>Ar l</w:t>
            </w:r>
            <w:r w:rsidR="00F40212">
              <w:rPr>
                <w:color w:val="000000"/>
                <w:lang w:val="lv-LV"/>
              </w:rPr>
              <w:t>ikumprojekt</w:t>
            </w:r>
            <w:r>
              <w:rPr>
                <w:color w:val="000000"/>
                <w:lang w:val="lv-LV"/>
              </w:rPr>
              <w:t xml:space="preserve">u likuma 4.pants tiek papildināts ar ceturto daļu, kurā dots deleģējums </w:t>
            </w:r>
            <w:r w:rsidR="00F40212">
              <w:rPr>
                <w:color w:val="000000"/>
                <w:lang w:val="lv-LV"/>
              </w:rPr>
              <w:t>Ministru kabineta</w:t>
            </w:r>
            <w:r>
              <w:rPr>
                <w:color w:val="000000"/>
                <w:lang w:val="lv-LV"/>
              </w:rPr>
              <w:t>m noteikt</w:t>
            </w:r>
            <w:r w:rsidR="00F40212">
              <w:rPr>
                <w:color w:val="000000"/>
                <w:lang w:val="lv-LV"/>
              </w:rPr>
              <w:t xml:space="preserve">  </w:t>
            </w:r>
            <w:r w:rsidR="00F40212" w:rsidRPr="00F40212">
              <w:rPr>
                <w:color w:val="000000"/>
                <w:lang w:val="lv-LV"/>
              </w:rPr>
              <w:t>kārtību un termiņus, kādā Valsts zemes dienests līdz 2020.taksācijas gadam nosaka un nodod pašvaldībām speciālo vērtību un ar to saistītos datus nodokļa administrēšanas vajadzībām</w:t>
            </w:r>
            <w:r>
              <w:rPr>
                <w:color w:val="000000"/>
                <w:lang w:val="lv-LV"/>
              </w:rPr>
              <w:t>, un to uzglabā.</w:t>
            </w:r>
          </w:p>
        </w:tc>
      </w:tr>
      <w:tr w:rsidR="00F40212" w:rsidRPr="00497BFF" w:rsidTr="00AE3EBD">
        <w:trPr>
          <w:gridAfter w:val="1"/>
          <w:wAfter w:w="8" w:type="pct"/>
        </w:trPr>
        <w:tc>
          <w:tcPr>
            <w:tcW w:w="159" w:type="pct"/>
            <w:tcBorders>
              <w:top w:val="outset" w:sz="6" w:space="0" w:color="000000"/>
              <w:left w:val="outset" w:sz="6" w:space="0" w:color="000000"/>
              <w:bottom w:val="outset" w:sz="6" w:space="0" w:color="000000"/>
              <w:right w:val="single" w:sz="4" w:space="0" w:color="auto"/>
            </w:tcBorders>
          </w:tcPr>
          <w:p w:rsidR="00F40212" w:rsidRDefault="00F40212" w:rsidP="001764DF">
            <w:pPr>
              <w:spacing w:before="100" w:beforeAutospacing="1" w:after="100" w:afterAutospacing="1"/>
              <w:jc w:val="center"/>
              <w:rPr>
                <w:lang w:val="lv-LV"/>
              </w:rPr>
            </w:pPr>
            <w:r>
              <w:rPr>
                <w:lang w:val="lv-LV"/>
              </w:rPr>
              <w:t>2.</w:t>
            </w:r>
          </w:p>
        </w:tc>
        <w:tc>
          <w:tcPr>
            <w:tcW w:w="1637" w:type="pct"/>
            <w:gridSpan w:val="4"/>
            <w:tcBorders>
              <w:top w:val="outset" w:sz="6" w:space="0" w:color="000000"/>
              <w:left w:val="single" w:sz="4" w:space="0" w:color="auto"/>
              <w:bottom w:val="outset" w:sz="6" w:space="0" w:color="000000"/>
              <w:right w:val="single" w:sz="4" w:space="0" w:color="auto"/>
            </w:tcBorders>
          </w:tcPr>
          <w:p w:rsidR="00F40212" w:rsidRDefault="00F40212" w:rsidP="00F40212">
            <w:pPr>
              <w:spacing w:before="100" w:beforeAutospacing="1" w:after="100" w:afterAutospacing="1"/>
              <w:rPr>
                <w:lang w:val="lv-LV"/>
              </w:rPr>
            </w:pPr>
            <w:r>
              <w:rPr>
                <w:lang w:val="lv-LV"/>
              </w:rPr>
              <w:t>Atbildīgā institūcija</w:t>
            </w:r>
          </w:p>
        </w:tc>
        <w:tc>
          <w:tcPr>
            <w:tcW w:w="3196" w:type="pct"/>
            <w:gridSpan w:val="10"/>
            <w:tcBorders>
              <w:top w:val="outset" w:sz="6" w:space="0" w:color="000000"/>
              <w:left w:val="single" w:sz="4" w:space="0" w:color="auto"/>
              <w:bottom w:val="outset" w:sz="6" w:space="0" w:color="000000"/>
              <w:right w:val="outset" w:sz="6" w:space="0" w:color="000000"/>
            </w:tcBorders>
          </w:tcPr>
          <w:p w:rsidR="00F40212" w:rsidRDefault="00F40212" w:rsidP="00F40212">
            <w:pPr>
              <w:spacing w:before="100" w:beforeAutospacing="1" w:after="100" w:afterAutospacing="1"/>
              <w:jc w:val="both"/>
              <w:rPr>
                <w:lang w:val="lv-LV"/>
              </w:rPr>
            </w:pPr>
            <w:r>
              <w:rPr>
                <w:lang w:val="lv-LV"/>
              </w:rPr>
              <w:t>Tieslietu ministrija (Valsts zemes dienests)</w:t>
            </w:r>
            <w:r w:rsidR="009C0036">
              <w:rPr>
                <w:lang w:val="lv-LV"/>
              </w:rPr>
              <w:t>.</w:t>
            </w:r>
          </w:p>
        </w:tc>
      </w:tr>
      <w:tr w:rsidR="00F40212" w:rsidRPr="00497BFF" w:rsidTr="00AE3EBD">
        <w:trPr>
          <w:gridAfter w:val="1"/>
          <w:wAfter w:w="8" w:type="pct"/>
        </w:trPr>
        <w:tc>
          <w:tcPr>
            <w:tcW w:w="159" w:type="pct"/>
            <w:tcBorders>
              <w:top w:val="outset" w:sz="6" w:space="0" w:color="000000"/>
              <w:left w:val="outset" w:sz="6" w:space="0" w:color="000000"/>
              <w:bottom w:val="outset" w:sz="6" w:space="0" w:color="000000"/>
              <w:right w:val="single" w:sz="4" w:space="0" w:color="auto"/>
            </w:tcBorders>
          </w:tcPr>
          <w:p w:rsidR="00F40212" w:rsidRDefault="00F40212" w:rsidP="001764DF">
            <w:pPr>
              <w:spacing w:before="100" w:beforeAutospacing="1" w:after="100" w:afterAutospacing="1"/>
              <w:jc w:val="center"/>
              <w:rPr>
                <w:lang w:val="lv-LV"/>
              </w:rPr>
            </w:pPr>
            <w:r>
              <w:rPr>
                <w:lang w:val="lv-LV"/>
              </w:rPr>
              <w:t>3.</w:t>
            </w:r>
          </w:p>
        </w:tc>
        <w:tc>
          <w:tcPr>
            <w:tcW w:w="1637" w:type="pct"/>
            <w:gridSpan w:val="4"/>
            <w:tcBorders>
              <w:top w:val="outset" w:sz="6" w:space="0" w:color="000000"/>
              <w:left w:val="single" w:sz="4" w:space="0" w:color="auto"/>
              <w:bottom w:val="outset" w:sz="6" w:space="0" w:color="000000"/>
              <w:right w:val="single" w:sz="4" w:space="0" w:color="auto"/>
            </w:tcBorders>
          </w:tcPr>
          <w:p w:rsidR="00F40212" w:rsidRDefault="00F40212" w:rsidP="00F40212">
            <w:pPr>
              <w:spacing w:before="100" w:beforeAutospacing="1" w:after="100" w:afterAutospacing="1"/>
              <w:rPr>
                <w:lang w:val="lv-LV"/>
              </w:rPr>
            </w:pPr>
            <w:r>
              <w:rPr>
                <w:lang w:val="lv-LV"/>
              </w:rPr>
              <w:t>Cita informācija</w:t>
            </w:r>
          </w:p>
        </w:tc>
        <w:tc>
          <w:tcPr>
            <w:tcW w:w="3196" w:type="pct"/>
            <w:gridSpan w:val="10"/>
            <w:tcBorders>
              <w:top w:val="outset" w:sz="6" w:space="0" w:color="000000"/>
              <w:left w:val="single" w:sz="4" w:space="0" w:color="auto"/>
              <w:bottom w:val="outset" w:sz="6" w:space="0" w:color="000000"/>
              <w:right w:val="outset" w:sz="6" w:space="0" w:color="000000"/>
            </w:tcBorders>
          </w:tcPr>
          <w:p w:rsidR="00F40212" w:rsidRDefault="00F40212" w:rsidP="00F40212">
            <w:pPr>
              <w:spacing w:before="100" w:beforeAutospacing="1" w:after="100" w:afterAutospacing="1"/>
              <w:jc w:val="both"/>
              <w:rPr>
                <w:lang w:val="lv-LV"/>
              </w:rPr>
            </w:pPr>
            <w:r>
              <w:rPr>
                <w:lang w:val="lv-LV"/>
              </w:rPr>
              <w:t>Nav.</w:t>
            </w:r>
          </w:p>
        </w:tc>
      </w:tr>
      <w:tr w:rsidR="005469DD" w:rsidRPr="00497BFF" w:rsidTr="00AE3EBD">
        <w:trPr>
          <w:gridAfter w:val="1"/>
          <w:wAfter w:w="8" w:type="pct"/>
        </w:trPr>
        <w:tc>
          <w:tcPr>
            <w:tcW w:w="4992" w:type="pct"/>
            <w:gridSpan w:val="15"/>
            <w:tcBorders>
              <w:top w:val="single" w:sz="12" w:space="0" w:color="auto"/>
              <w:left w:val="outset" w:sz="6" w:space="0" w:color="000000"/>
              <w:bottom w:val="outset" w:sz="6" w:space="0" w:color="000000"/>
              <w:right w:val="outset" w:sz="6" w:space="0" w:color="000000"/>
            </w:tcBorders>
          </w:tcPr>
          <w:p w:rsidR="005469DD" w:rsidRPr="005469DD" w:rsidRDefault="005469DD" w:rsidP="00016D59">
            <w:pPr>
              <w:spacing w:before="240" w:after="100" w:afterAutospacing="1"/>
              <w:jc w:val="center"/>
              <w:rPr>
                <w:b/>
                <w:color w:val="000000"/>
                <w:lang w:val="lv-LV" w:eastAsia="lv-LV"/>
              </w:rPr>
            </w:pPr>
            <w:r w:rsidRPr="005469DD">
              <w:rPr>
                <w:b/>
                <w:color w:val="000000"/>
                <w:lang w:val="lv-LV" w:eastAsia="lv-LV"/>
              </w:rPr>
              <w:t>V. Tiesību akta projekta atbilstība Latvijas Republikas starptautiskajām saistībām</w:t>
            </w:r>
          </w:p>
        </w:tc>
      </w:tr>
      <w:tr w:rsidR="008C608E" w:rsidRPr="00497BFF" w:rsidTr="00AE3EBD">
        <w:trPr>
          <w:gridAfter w:val="1"/>
          <w:wAfter w:w="8" w:type="pct"/>
        </w:trPr>
        <w:tc>
          <w:tcPr>
            <w:tcW w:w="4992" w:type="pct"/>
            <w:gridSpan w:val="15"/>
            <w:tcBorders>
              <w:top w:val="outset" w:sz="6" w:space="0" w:color="000000"/>
              <w:left w:val="outset" w:sz="6" w:space="0" w:color="000000"/>
              <w:bottom w:val="single" w:sz="12" w:space="0" w:color="auto"/>
              <w:right w:val="outset" w:sz="6" w:space="0" w:color="000000"/>
            </w:tcBorders>
          </w:tcPr>
          <w:p w:rsidR="008C608E" w:rsidRPr="00E76C16" w:rsidRDefault="0013490A" w:rsidP="00AB00AE">
            <w:pPr>
              <w:jc w:val="center"/>
              <w:rPr>
                <w:lang w:val="lv-LV"/>
              </w:rPr>
            </w:pPr>
            <w:r>
              <w:rPr>
                <w:lang w:val="lv-LV"/>
              </w:rPr>
              <w:t>Likumprojekts šo jomu neskar.</w:t>
            </w:r>
          </w:p>
        </w:tc>
      </w:tr>
      <w:tr w:rsidR="00B62CFA" w:rsidRPr="00497BFF" w:rsidTr="00AE3EBD">
        <w:trPr>
          <w:gridAfter w:val="1"/>
          <w:wAfter w:w="8" w:type="pct"/>
        </w:trPr>
        <w:tc>
          <w:tcPr>
            <w:tcW w:w="4992" w:type="pct"/>
            <w:gridSpan w:val="15"/>
            <w:tcBorders>
              <w:top w:val="single" w:sz="12" w:space="0" w:color="auto"/>
              <w:left w:val="outset" w:sz="6" w:space="0" w:color="000000"/>
              <w:bottom w:val="outset" w:sz="6" w:space="0" w:color="000000"/>
              <w:right w:val="outset" w:sz="6" w:space="0" w:color="000000"/>
            </w:tcBorders>
          </w:tcPr>
          <w:p w:rsidR="00B62CFA" w:rsidRPr="00DE59EC" w:rsidRDefault="00DE59EC" w:rsidP="00516D02">
            <w:pPr>
              <w:spacing w:before="240" w:after="100" w:afterAutospacing="1"/>
              <w:jc w:val="center"/>
              <w:rPr>
                <w:b/>
                <w:bCs/>
                <w:color w:val="000000"/>
                <w:lang w:val="lv-LV" w:eastAsia="lv-LV"/>
              </w:rPr>
            </w:pPr>
            <w:r w:rsidRPr="00DE59EC">
              <w:rPr>
                <w:b/>
                <w:bCs/>
                <w:color w:val="000000"/>
                <w:lang w:val="lv-LV" w:eastAsia="lv-LV"/>
              </w:rPr>
              <w:t xml:space="preserve">VI. Sabiedrības līdzdalība un </w:t>
            </w:r>
            <w:r w:rsidR="00516D02">
              <w:rPr>
                <w:b/>
                <w:bCs/>
                <w:color w:val="000000"/>
                <w:lang w:val="lv-LV" w:eastAsia="lv-LV"/>
              </w:rPr>
              <w:t>komunikācijas aktivitātes</w:t>
            </w:r>
          </w:p>
        </w:tc>
      </w:tr>
      <w:tr w:rsidR="00F40212" w:rsidRPr="00497BFF" w:rsidTr="00AE3EBD">
        <w:trPr>
          <w:gridAfter w:val="1"/>
          <w:wAfter w:w="8" w:type="pct"/>
        </w:trPr>
        <w:tc>
          <w:tcPr>
            <w:tcW w:w="159" w:type="pct"/>
            <w:tcBorders>
              <w:top w:val="outset" w:sz="6" w:space="0" w:color="000000"/>
              <w:left w:val="outset" w:sz="6" w:space="0" w:color="000000"/>
              <w:bottom w:val="single" w:sz="12" w:space="0" w:color="auto"/>
              <w:right w:val="single" w:sz="4" w:space="0" w:color="auto"/>
            </w:tcBorders>
          </w:tcPr>
          <w:p w:rsidR="0047233A" w:rsidRPr="00E76C16" w:rsidRDefault="0047233A" w:rsidP="00893AD5">
            <w:pPr>
              <w:jc w:val="both"/>
              <w:rPr>
                <w:lang w:val="lv-LV"/>
              </w:rPr>
            </w:pPr>
            <w:r>
              <w:rPr>
                <w:lang w:val="lv-LV"/>
              </w:rPr>
              <w:t>1.</w:t>
            </w:r>
          </w:p>
        </w:tc>
        <w:tc>
          <w:tcPr>
            <w:tcW w:w="1990" w:type="pct"/>
            <w:gridSpan w:val="6"/>
            <w:tcBorders>
              <w:top w:val="outset" w:sz="6" w:space="0" w:color="000000"/>
              <w:left w:val="single" w:sz="4" w:space="0" w:color="auto"/>
              <w:bottom w:val="single" w:sz="12" w:space="0" w:color="auto"/>
              <w:right w:val="single" w:sz="4" w:space="0" w:color="auto"/>
            </w:tcBorders>
          </w:tcPr>
          <w:p w:rsidR="0047233A" w:rsidRPr="00E76C16" w:rsidRDefault="0047233A" w:rsidP="0047233A">
            <w:pPr>
              <w:jc w:val="both"/>
              <w:rPr>
                <w:lang w:val="lv-LV"/>
              </w:rPr>
            </w:pPr>
            <w:r>
              <w:rPr>
                <w:lang w:val="lv-LV"/>
              </w:rPr>
              <w:t>Plānotās sabiedrības līdzdalības un komunikācijas aktivitātes saistībā ar projektu</w:t>
            </w:r>
          </w:p>
        </w:tc>
        <w:tc>
          <w:tcPr>
            <w:tcW w:w="2843" w:type="pct"/>
            <w:gridSpan w:val="8"/>
            <w:tcBorders>
              <w:top w:val="outset" w:sz="6" w:space="0" w:color="000000"/>
              <w:left w:val="single" w:sz="4" w:space="0" w:color="auto"/>
              <w:bottom w:val="single" w:sz="12" w:space="0" w:color="auto"/>
              <w:right w:val="outset" w:sz="6" w:space="0" w:color="000000"/>
            </w:tcBorders>
          </w:tcPr>
          <w:p w:rsidR="0047233A" w:rsidRPr="00E76C16" w:rsidRDefault="003A7A6F" w:rsidP="003A7A6F">
            <w:pPr>
              <w:jc w:val="both"/>
              <w:rPr>
                <w:lang w:val="lv-LV"/>
              </w:rPr>
            </w:pPr>
            <w:r>
              <w:rPr>
                <w:lang w:val="lv-LV"/>
              </w:rPr>
              <w:t xml:space="preserve">Pēc Ministru kabineta 2016.gada 11.augusta sēdes, kurā tika pieņemts lēmums par terminētu speciālās vērtības izmantošanu nekustamā īpašuma nodokļa aprēķinam par lauku zemi, </w:t>
            </w:r>
            <w:r>
              <w:rPr>
                <w:lang w:val="lv-LV"/>
              </w:rPr>
              <w:t>Valsts zemes dienests</w:t>
            </w:r>
            <w:r>
              <w:rPr>
                <w:lang w:val="lv-LV"/>
              </w:rPr>
              <w:t xml:space="preserve"> ar plašsaziņas līdzekļu starpniecību ir informējis sabiedrību par paredzamo likumprojekta izstrādi un speciālās vērtības noteikšanas mērķi un principiem. </w:t>
            </w:r>
          </w:p>
        </w:tc>
      </w:tr>
      <w:tr w:rsidR="00F40212" w:rsidRPr="00497BFF" w:rsidTr="00AE3EBD">
        <w:trPr>
          <w:gridAfter w:val="1"/>
          <w:wAfter w:w="8" w:type="pct"/>
        </w:trPr>
        <w:tc>
          <w:tcPr>
            <w:tcW w:w="159" w:type="pct"/>
            <w:tcBorders>
              <w:top w:val="outset" w:sz="6" w:space="0" w:color="000000"/>
              <w:left w:val="outset" w:sz="6" w:space="0" w:color="000000"/>
              <w:bottom w:val="single" w:sz="12" w:space="0" w:color="auto"/>
              <w:right w:val="single" w:sz="4" w:space="0" w:color="auto"/>
            </w:tcBorders>
          </w:tcPr>
          <w:p w:rsidR="0047233A" w:rsidRPr="001764DF" w:rsidRDefault="0047233A" w:rsidP="00893AD5">
            <w:pPr>
              <w:jc w:val="both"/>
              <w:rPr>
                <w:lang w:val="lv-LV"/>
              </w:rPr>
            </w:pPr>
            <w:r>
              <w:rPr>
                <w:lang w:val="lv-LV"/>
              </w:rPr>
              <w:t>2.</w:t>
            </w:r>
          </w:p>
        </w:tc>
        <w:tc>
          <w:tcPr>
            <w:tcW w:w="1990" w:type="pct"/>
            <w:gridSpan w:val="6"/>
            <w:tcBorders>
              <w:top w:val="outset" w:sz="6" w:space="0" w:color="000000"/>
              <w:left w:val="single" w:sz="4" w:space="0" w:color="auto"/>
              <w:bottom w:val="single" w:sz="12" w:space="0" w:color="auto"/>
              <w:right w:val="single" w:sz="4" w:space="0" w:color="auto"/>
            </w:tcBorders>
          </w:tcPr>
          <w:p w:rsidR="0047233A" w:rsidRPr="001764DF" w:rsidRDefault="0047233A" w:rsidP="0047233A">
            <w:pPr>
              <w:jc w:val="both"/>
              <w:rPr>
                <w:lang w:val="lv-LV"/>
              </w:rPr>
            </w:pPr>
            <w:r>
              <w:rPr>
                <w:lang w:val="lv-LV"/>
              </w:rPr>
              <w:t>Sabiedrības līdzdalība projekta izstrādē</w:t>
            </w:r>
          </w:p>
        </w:tc>
        <w:tc>
          <w:tcPr>
            <w:tcW w:w="2843" w:type="pct"/>
            <w:gridSpan w:val="8"/>
            <w:tcBorders>
              <w:top w:val="outset" w:sz="6" w:space="0" w:color="000000"/>
              <w:left w:val="single" w:sz="4" w:space="0" w:color="auto"/>
              <w:bottom w:val="single" w:sz="12" w:space="0" w:color="auto"/>
              <w:right w:val="outset" w:sz="6" w:space="0" w:color="000000"/>
            </w:tcBorders>
          </w:tcPr>
          <w:p w:rsidR="0047233A" w:rsidRPr="001764DF" w:rsidRDefault="00F73F4B" w:rsidP="00F05ABD">
            <w:pPr>
              <w:jc w:val="both"/>
              <w:rPr>
                <w:lang w:val="lv-LV"/>
              </w:rPr>
            </w:pPr>
            <w:r>
              <w:rPr>
                <w:lang w:val="lv-LV"/>
              </w:rPr>
              <w:t xml:space="preserve">Par likumprojektā iekļauto regulējumu ir notikušas </w:t>
            </w:r>
            <w:r w:rsidR="00F05ABD">
              <w:rPr>
                <w:lang w:val="lv-LV"/>
              </w:rPr>
              <w:t xml:space="preserve">starpinstitūciju </w:t>
            </w:r>
            <w:r>
              <w:rPr>
                <w:lang w:val="lv-LV"/>
              </w:rPr>
              <w:t xml:space="preserve">sarunas un diskusijas ar Latvijas Pašvaldību savienību, Zemnieku saeimu un </w:t>
            </w:r>
            <w:r w:rsidRPr="00F73F4B">
              <w:rPr>
                <w:lang w:val="lv-LV"/>
              </w:rPr>
              <w:t>Lauksaimnieku organizāciju sadarbības padom</w:t>
            </w:r>
            <w:r>
              <w:rPr>
                <w:lang w:val="lv-LV"/>
              </w:rPr>
              <w:t>i</w:t>
            </w:r>
            <w:r w:rsidR="00F05ABD">
              <w:rPr>
                <w:lang w:val="lv-LV"/>
              </w:rPr>
              <w:t>, kā arī Valsts zemes dienestu</w:t>
            </w:r>
            <w:r>
              <w:rPr>
                <w:lang w:val="lv-LV"/>
              </w:rPr>
              <w:t>.</w:t>
            </w:r>
          </w:p>
        </w:tc>
      </w:tr>
      <w:tr w:rsidR="00F40212" w:rsidRPr="00497BFF" w:rsidTr="00AE3EBD">
        <w:trPr>
          <w:gridAfter w:val="1"/>
          <w:wAfter w:w="8" w:type="pct"/>
        </w:trPr>
        <w:tc>
          <w:tcPr>
            <w:tcW w:w="159" w:type="pct"/>
            <w:tcBorders>
              <w:top w:val="outset" w:sz="6" w:space="0" w:color="000000"/>
              <w:left w:val="outset" w:sz="6" w:space="0" w:color="000000"/>
              <w:bottom w:val="single" w:sz="12" w:space="0" w:color="auto"/>
              <w:right w:val="single" w:sz="4" w:space="0" w:color="auto"/>
            </w:tcBorders>
          </w:tcPr>
          <w:p w:rsidR="0047233A" w:rsidRPr="001764DF" w:rsidRDefault="0047233A" w:rsidP="00893AD5">
            <w:pPr>
              <w:jc w:val="both"/>
              <w:rPr>
                <w:lang w:val="lv-LV"/>
              </w:rPr>
            </w:pPr>
            <w:r>
              <w:rPr>
                <w:lang w:val="lv-LV"/>
              </w:rPr>
              <w:t>3.</w:t>
            </w:r>
          </w:p>
        </w:tc>
        <w:tc>
          <w:tcPr>
            <w:tcW w:w="1990" w:type="pct"/>
            <w:gridSpan w:val="6"/>
            <w:tcBorders>
              <w:top w:val="outset" w:sz="6" w:space="0" w:color="000000"/>
              <w:left w:val="single" w:sz="4" w:space="0" w:color="auto"/>
              <w:bottom w:val="single" w:sz="12" w:space="0" w:color="auto"/>
              <w:right w:val="single" w:sz="4" w:space="0" w:color="auto"/>
            </w:tcBorders>
          </w:tcPr>
          <w:p w:rsidR="0047233A" w:rsidRPr="001764DF" w:rsidRDefault="0047233A" w:rsidP="0047233A">
            <w:pPr>
              <w:jc w:val="both"/>
              <w:rPr>
                <w:lang w:val="lv-LV"/>
              </w:rPr>
            </w:pPr>
            <w:r>
              <w:rPr>
                <w:lang w:val="lv-LV"/>
              </w:rPr>
              <w:t>Sabiedrības līdzdalības rezultāti</w:t>
            </w:r>
          </w:p>
        </w:tc>
        <w:tc>
          <w:tcPr>
            <w:tcW w:w="2843" w:type="pct"/>
            <w:gridSpan w:val="8"/>
            <w:tcBorders>
              <w:top w:val="outset" w:sz="6" w:space="0" w:color="000000"/>
              <w:left w:val="single" w:sz="4" w:space="0" w:color="auto"/>
              <w:bottom w:val="single" w:sz="12" w:space="0" w:color="auto"/>
              <w:right w:val="outset" w:sz="6" w:space="0" w:color="000000"/>
            </w:tcBorders>
          </w:tcPr>
          <w:p w:rsidR="0047233A" w:rsidRPr="001764DF" w:rsidRDefault="00F05ABD" w:rsidP="00F05ABD">
            <w:pPr>
              <w:jc w:val="both"/>
              <w:rPr>
                <w:lang w:val="lv-LV"/>
              </w:rPr>
            </w:pPr>
            <w:r w:rsidRPr="00F05ABD">
              <w:rPr>
                <w:lang w:val="lv-LV"/>
              </w:rPr>
              <w:t>Zemnieku saeim</w:t>
            </w:r>
            <w:r>
              <w:rPr>
                <w:lang w:val="lv-LV"/>
              </w:rPr>
              <w:t>a</w:t>
            </w:r>
            <w:r w:rsidRPr="00F05ABD">
              <w:rPr>
                <w:lang w:val="lv-LV"/>
              </w:rPr>
              <w:t xml:space="preserve"> un Lauksaimnieku organizācij</w:t>
            </w:r>
            <w:r>
              <w:rPr>
                <w:lang w:val="lv-LV"/>
              </w:rPr>
              <w:t>as</w:t>
            </w:r>
            <w:r w:rsidRPr="00F05ABD">
              <w:rPr>
                <w:lang w:val="lv-LV"/>
              </w:rPr>
              <w:t xml:space="preserve"> sadarbības padom</w:t>
            </w:r>
            <w:r>
              <w:rPr>
                <w:lang w:val="lv-LV"/>
              </w:rPr>
              <w:t>e</w:t>
            </w:r>
            <w:r w:rsidRPr="00F05ABD" w:rsidDel="00F05ABD">
              <w:rPr>
                <w:lang w:val="lv-LV"/>
              </w:rPr>
              <w:t xml:space="preserve"> </w:t>
            </w:r>
            <w:r>
              <w:rPr>
                <w:lang w:val="lv-LV"/>
              </w:rPr>
              <w:t xml:space="preserve">konceptuāli </w:t>
            </w:r>
            <w:r w:rsidR="00F73F4B">
              <w:rPr>
                <w:lang w:val="lv-LV"/>
              </w:rPr>
              <w:t>atbalst</w:t>
            </w:r>
            <w:r>
              <w:rPr>
                <w:lang w:val="lv-LV"/>
              </w:rPr>
              <w:t>a</w:t>
            </w:r>
            <w:r w:rsidR="00F73F4B">
              <w:rPr>
                <w:lang w:val="lv-LV"/>
              </w:rPr>
              <w:t xml:space="preserve"> </w:t>
            </w:r>
            <w:r>
              <w:rPr>
                <w:lang w:val="lv-LV"/>
              </w:rPr>
              <w:t>likum</w:t>
            </w:r>
            <w:r w:rsidR="00F73F4B">
              <w:rPr>
                <w:lang w:val="lv-LV"/>
              </w:rPr>
              <w:t>projekt</w:t>
            </w:r>
            <w:r>
              <w:rPr>
                <w:lang w:val="lv-LV"/>
              </w:rPr>
              <w:t>u</w:t>
            </w:r>
            <w:r w:rsidR="00F73F4B">
              <w:rPr>
                <w:lang w:val="lv-LV"/>
              </w:rPr>
              <w:t>.</w:t>
            </w:r>
            <w:r>
              <w:rPr>
                <w:lang w:val="lv-LV"/>
              </w:rPr>
              <w:t xml:space="preserve"> Likumprojekta izstrādes procesā daļēji ir ņemti vērā Latvijas Pašvaldību savienības un Valsts zemes dienesta priekšlikumi.</w:t>
            </w:r>
          </w:p>
        </w:tc>
      </w:tr>
      <w:tr w:rsidR="00F40212" w:rsidRPr="00497BFF" w:rsidTr="00AE3EBD">
        <w:trPr>
          <w:gridAfter w:val="1"/>
          <w:wAfter w:w="8" w:type="pct"/>
        </w:trPr>
        <w:tc>
          <w:tcPr>
            <w:tcW w:w="159" w:type="pct"/>
            <w:tcBorders>
              <w:top w:val="outset" w:sz="6" w:space="0" w:color="000000"/>
              <w:left w:val="outset" w:sz="6" w:space="0" w:color="000000"/>
              <w:bottom w:val="single" w:sz="12" w:space="0" w:color="auto"/>
              <w:right w:val="single" w:sz="4" w:space="0" w:color="auto"/>
            </w:tcBorders>
          </w:tcPr>
          <w:p w:rsidR="0047233A" w:rsidRPr="001764DF" w:rsidRDefault="0047233A" w:rsidP="00893AD5">
            <w:pPr>
              <w:jc w:val="both"/>
              <w:rPr>
                <w:lang w:val="lv-LV"/>
              </w:rPr>
            </w:pPr>
            <w:r>
              <w:rPr>
                <w:lang w:val="lv-LV"/>
              </w:rPr>
              <w:t>4.</w:t>
            </w:r>
          </w:p>
        </w:tc>
        <w:tc>
          <w:tcPr>
            <w:tcW w:w="1990" w:type="pct"/>
            <w:gridSpan w:val="6"/>
            <w:tcBorders>
              <w:top w:val="outset" w:sz="6" w:space="0" w:color="000000"/>
              <w:left w:val="single" w:sz="4" w:space="0" w:color="auto"/>
              <w:bottom w:val="single" w:sz="12" w:space="0" w:color="auto"/>
              <w:right w:val="single" w:sz="4" w:space="0" w:color="auto"/>
            </w:tcBorders>
          </w:tcPr>
          <w:p w:rsidR="0047233A" w:rsidRPr="001764DF" w:rsidRDefault="0047233A" w:rsidP="0047233A">
            <w:pPr>
              <w:jc w:val="both"/>
              <w:rPr>
                <w:lang w:val="lv-LV"/>
              </w:rPr>
            </w:pPr>
            <w:r>
              <w:rPr>
                <w:lang w:val="lv-LV"/>
              </w:rPr>
              <w:t>Cita informācija</w:t>
            </w:r>
          </w:p>
        </w:tc>
        <w:tc>
          <w:tcPr>
            <w:tcW w:w="2843" w:type="pct"/>
            <w:gridSpan w:val="8"/>
            <w:tcBorders>
              <w:top w:val="outset" w:sz="6" w:space="0" w:color="000000"/>
              <w:left w:val="single" w:sz="4" w:space="0" w:color="auto"/>
              <w:bottom w:val="single" w:sz="12" w:space="0" w:color="auto"/>
              <w:right w:val="outset" w:sz="6" w:space="0" w:color="000000"/>
            </w:tcBorders>
          </w:tcPr>
          <w:p w:rsidR="0047233A" w:rsidRPr="001764DF" w:rsidRDefault="0047233A" w:rsidP="0047233A">
            <w:pPr>
              <w:jc w:val="both"/>
              <w:rPr>
                <w:lang w:val="lv-LV"/>
              </w:rPr>
            </w:pPr>
            <w:r>
              <w:rPr>
                <w:lang w:val="lv-LV"/>
              </w:rPr>
              <w:t>Nav</w:t>
            </w:r>
            <w:r w:rsidR="00F40212">
              <w:rPr>
                <w:lang w:val="lv-LV"/>
              </w:rPr>
              <w:t>.</w:t>
            </w:r>
          </w:p>
        </w:tc>
      </w:tr>
      <w:tr w:rsidR="00DE59EC" w:rsidRPr="00497BFF" w:rsidTr="00AE3EBD">
        <w:trPr>
          <w:gridAfter w:val="1"/>
          <w:wAfter w:w="8" w:type="pct"/>
        </w:trPr>
        <w:tc>
          <w:tcPr>
            <w:tcW w:w="4992" w:type="pct"/>
            <w:gridSpan w:val="15"/>
            <w:tcBorders>
              <w:top w:val="single" w:sz="12" w:space="0" w:color="auto"/>
              <w:left w:val="outset" w:sz="6" w:space="0" w:color="000000"/>
              <w:bottom w:val="outset" w:sz="6" w:space="0" w:color="000000"/>
              <w:right w:val="outset" w:sz="6" w:space="0" w:color="000000"/>
            </w:tcBorders>
          </w:tcPr>
          <w:p w:rsidR="00DE59EC" w:rsidRPr="00116488" w:rsidRDefault="00116488" w:rsidP="00116488">
            <w:pPr>
              <w:spacing w:before="240"/>
              <w:jc w:val="center"/>
              <w:rPr>
                <w:lang w:val="lv-LV"/>
              </w:rPr>
            </w:pPr>
            <w:r w:rsidRPr="00497BFF">
              <w:rPr>
                <w:b/>
                <w:bCs/>
                <w:lang w:val="lv-LV"/>
              </w:rPr>
              <w:lastRenderedPageBreak/>
              <w:t>VII. Tiesību akta projekta izpildes nodrošināšana un tās ietekme uz institūcijām</w:t>
            </w:r>
          </w:p>
        </w:tc>
      </w:tr>
      <w:tr w:rsidR="00F40212" w:rsidRPr="00497BFF" w:rsidTr="00AE3EBD">
        <w:trPr>
          <w:gridAfter w:val="1"/>
          <w:wAfter w:w="8" w:type="pct"/>
        </w:trPr>
        <w:tc>
          <w:tcPr>
            <w:tcW w:w="159" w:type="pct"/>
            <w:tcBorders>
              <w:top w:val="outset" w:sz="6" w:space="0" w:color="000000"/>
              <w:left w:val="outset" w:sz="6" w:space="0" w:color="000000"/>
              <w:bottom w:val="outset" w:sz="6" w:space="0" w:color="000000"/>
              <w:right w:val="single" w:sz="2" w:space="0" w:color="auto"/>
            </w:tcBorders>
          </w:tcPr>
          <w:p w:rsidR="00C3696A" w:rsidRPr="00497BFF" w:rsidRDefault="00C3696A" w:rsidP="00C3696A">
            <w:pPr>
              <w:spacing w:before="100" w:beforeAutospacing="1" w:after="100" w:afterAutospacing="1"/>
              <w:jc w:val="both"/>
              <w:rPr>
                <w:lang w:val="lv-LV"/>
              </w:rPr>
            </w:pPr>
            <w:r w:rsidRPr="00497BFF">
              <w:rPr>
                <w:lang w:val="lv-LV"/>
              </w:rPr>
              <w:t>1.</w:t>
            </w:r>
          </w:p>
        </w:tc>
        <w:tc>
          <w:tcPr>
            <w:tcW w:w="1990" w:type="pct"/>
            <w:gridSpan w:val="6"/>
            <w:tcBorders>
              <w:top w:val="outset" w:sz="6" w:space="0" w:color="000000"/>
              <w:left w:val="single" w:sz="2" w:space="0" w:color="auto"/>
              <w:bottom w:val="outset" w:sz="6" w:space="0" w:color="000000"/>
              <w:right w:val="single" w:sz="2" w:space="0" w:color="auto"/>
            </w:tcBorders>
          </w:tcPr>
          <w:p w:rsidR="00C3696A" w:rsidRPr="00497BFF" w:rsidRDefault="00C3696A" w:rsidP="00C3696A">
            <w:pPr>
              <w:spacing w:before="100" w:beforeAutospacing="1" w:after="100" w:afterAutospacing="1"/>
              <w:jc w:val="both"/>
              <w:rPr>
                <w:lang w:val="lv-LV"/>
              </w:rPr>
            </w:pPr>
            <w:r w:rsidRPr="00497BFF">
              <w:rPr>
                <w:lang w:val="lv-LV"/>
              </w:rPr>
              <w:t>Projekta izpildē iesaistītās institūcijas</w:t>
            </w:r>
            <w:r w:rsidR="00A96292">
              <w:rPr>
                <w:lang w:val="lv-LV"/>
              </w:rPr>
              <w:t>.</w:t>
            </w:r>
          </w:p>
        </w:tc>
        <w:tc>
          <w:tcPr>
            <w:tcW w:w="2843" w:type="pct"/>
            <w:gridSpan w:val="8"/>
            <w:tcBorders>
              <w:top w:val="outset" w:sz="6" w:space="0" w:color="000000"/>
              <w:left w:val="single" w:sz="2" w:space="0" w:color="auto"/>
              <w:bottom w:val="outset" w:sz="6" w:space="0" w:color="000000"/>
              <w:right w:val="outset" w:sz="6" w:space="0" w:color="000000"/>
            </w:tcBorders>
          </w:tcPr>
          <w:p w:rsidR="00C3696A" w:rsidRPr="00497BFF" w:rsidRDefault="0085485F" w:rsidP="0085485F">
            <w:pPr>
              <w:spacing w:before="100" w:beforeAutospacing="1" w:after="100" w:afterAutospacing="1"/>
              <w:jc w:val="both"/>
              <w:rPr>
                <w:lang w:val="lv-LV"/>
              </w:rPr>
            </w:pPr>
            <w:r>
              <w:rPr>
                <w:lang w:val="lv-LV"/>
              </w:rPr>
              <w:t>Valsts zemes dienests, p</w:t>
            </w:r>
            <w:r w:rsidR="008F2161">
              <w:rPr>
                <w:lang w:val="lv-LV"/>
              </w:rPr>
              <w:t>ašvaldīb</w:t>
            </w:r>
            <w:r w:rsidR="003476DB">
              <w:rPr>
                <w:lang w:val="lv-LV"/>
              </w:rPr>
              <w:t>as</w:t>
            </w:r>
            <w:r w:rsidR="00516D02">
              <w:rPr>
                <w:lang w:val="lv-LV"/>
              </w:rPr>
              <w:t>.</w:t>
            </w:r>
          </w:p>
        </w:tc>
      </w:tr>
      <w:tr w:rsidR="00F40212" w:rsidRPr="00497BFF" w:rsidTr="00AE3EBD">
        <w:trPr>
          <w:gridAfter w:val="1"/>
          <w:wAfter w:w="8" w:type="pct"/>
        </w:trPr>
        <w:tc>
          <w:tcPr>
            <w:tcW w:w="159" w:type="pct"/>
            <w:tcBorders>
              <w:top w:val="outset" w:sz="6" w:space="0" w:color="000000"/>
              <w:left w:val="outset" w:sz="6" w:space="0" w:color="000000"/>
              <w:bottom w:val="single" w:sz="12" w:space="0" w:color="auto"/>
              <w:right w:val="single" w:sz="2" w:space="0" w:color="auto"/>
            </w:tcBorders>
          </w:tcPr>
          <w:p w:rsidR="00C3696A" w:rsidRPr="00497BFF" w:rsidRDefault="00C3696A" w:rsidP="00C3696A">
            <w:pPr>
              <w:spacing w:before="100" w:beforeAutospacing="1" w:after="100" w:afterAutospacing="1"/>
              <w:jc w:val="both"/>
              <w:rPr>
                <w:lang w:val="lv-LV"/>
              </w:rPr>
            </w:pPr>
            <w:r w:rsidRPr="00497BFF">
              <w:rPr>
                <w:lang w:val="lv-LV"/>
              </w:rPr>
              <w:t>2.</w:t>
            </w:r>
          </w:p>
        </w:tc>
        <w:tc>
          <w:tcPr>
            <w:tcW w:w="1990" w:type="pct"/>
            <w:gridSpan w:val="6"/>
            <w:tcBorders>
              <w:top w:val="outset" w:sz="6" w:space="0" w:color="000000"/>
              <w:left w:val="single" w:sz="2" w:space="0" w:color="auto"/>
              <w:bottom w:val="single" w:sz="12" w:space="0" w:color="auto"/>
              <w:right w:val="single" w:sz="2" w:space="0" w:color="auto"/>
            </w:tcBorders>
          </w:tcPr>
          <w:p w:rsidR="00516D02" w:rsidRPr="00497BFF" w:rsidRDefault="00C3696A" w:rsidP="00516D02">
            <w:pPr>
              <w:spacing w:before="100" w:beforeAutospacing="1" w:after="100" w:afterAutospacing="1"/>
              <w:jc w:val="both"/>
              <w:rPr>
                <w:lang w:val="lv-LV"/>
              </w:rPr>
            </w:pPr>
            <w:r w:rsidRPr="00497BFF">
              <w:rPr>
                <w:lang w:val="lv-LV"/>
              </w:rPr>
              <w:t>Projekta izpildes ietekme uz pārvaldes funkcijām</w:t>
            </w:r>
            <w:r w:rsidR="00516D02">
              <w:rPr>
                <w:lang w:val="lv-LV"/>
              </w:rPr>
              <w:t xml:space="preserve"> un </w:t>
            </w:r>
            <w:r w:rsidR="00516D02" w:rsidRPr="00497BFF">
              <w:rPr>
                <w:lang w:val="lv-LV"/>
              </w:rPr>
              <w:t>institucionālo struktūru</w:t>
            </w:r>
            <w:r w:rsidR="00516D02">
              <w:rPr>
                <w:lang w:val="lv-LV"/>
              </w:rPr>
              <w:t>.</w:t>
            </w:r>
            <w:r w:rsidR="00516D02" w:rsidRPr="00497BFF">
              <w:rPr>
                <w:lang w:val="lv-LV"/>
              </w:rPr>
              <w:t xml:space="preserve"> Jaunu institūciju izveide</w:t>
            </w:r>
            <w:r w:rsidR="00516D02">
              <w:rPr>
                <w:lang w:val="lv-LV"/>
              </w:rPr>
              <w:t>, e</w:t>
            </w:r>
            <w:r w:rsidR="00516D02" w:rsidRPr="00497BFF">
              <w:rPr>
                <w:lang w:val="lv-LV"/>
              </w:rPr>
              <w:t>sošu institūciju likvidācija</w:t>
            </w:r>
            <w:r w:rsidR="00516D02">
              <w:rPr>
                <w:lang w:val="lv-LV"/>
              </w:rPr>
              <w:t xml:space="preserve"> vai </w:t>
            </w:r>
            <w:r w:rsidR="00516D02" w:rsidRPr="00497BFF">
              <w:rPr>
                <w:lang w:val="lv-LV"/>
              </w:rPr>
              <w:t>reorganizācija</w:t>
            </w:r>
            <w:r w:rsidR="00516D02">
              <w:rPr>
                <w:lang w:val="lv-LV"/>
              </w:rPr>
              <w:t>, to ietekme uz institūcijas cilvēkresursiem.</w:t>
            </w:r>
          </w:p>
        </w:tc>
        <w:tc>
          <w:tcPr>
            <w:tcW w:w="2843" w:type="pct"/>
            <w:gridSpan w:val="8"/>
            <w:tcBorders>
              <w:top w:val="outset" w:sz="6" w:space="0" w:color="000000"/>
              <w:left w:val="single" w:sz="2" w:space="0" w:color="auto"/>
              <w:bottom w:val="single" w:sz="12" w:space="0" w:color="auto"/>
              <w:right w:val="outset" w:sz="6" w:space="0" w:color="000000"/>
            </w:tcBorders>
          </w:tcPr>
          <w:p w:rsidR="00C3696A" w:rsidRPr="00497BFF" w:rsidRDefault="0013490A" w:rsidP="00AB00AE">
            <w:pPr>
              <w:spacing w:before="100" w:beforeAutospacing="1" w:after="100" w:afterAutospacing="1"/>
              <w:jc w:val="both"/>
              <w:rPr>
                <w:lang w:val="lv-LV"/>
              </w:rPr>
            </w:pPr>
            <w:r>
              <w:rPr>
                <w:lang w:val="lv-LV"/>
              </w:rPr>
              <w:t>Likumprojekts šo jomu neskar.</w:t>
            </w:r>
          </w:p>
        </w:tc>
      </w:tr>
      <w:tr w:rsidR="00F40212" w:rsidRPr="00497BFF" w:rsidTr="00AE3EBD">
        <w:trPr>
          <w:gridAfter w:val="1"/>
          <w:wAfter w:w="8" w:type="pct"/>
        </w:trPr>
        <w:tc>
          <w:tcPr>
            <w:tcW w:w="159" w:type="pct"/>
            <w:tcBorders>
              <w:top w:val="outset" w:sz="6" w:space="0" w:color="000000"/>
              <w:left w:val="outset" w:sz="6" w:space="0" w:color="000000"/>
              <w:bottom w:val="single" w:sz="12" w:space="0" w:color="auto"/>
              <w:right w:val="single" w:sz="2" w:space="0" w:color="auto"/>
            </w:tcBorders>
          </w:tcPr>
          <w:p w:rsidR="00C3696A" w:rsidRPr="00497BFF" w:rsidRDefault="00804CB5" w:rsidP="00C3696A">
            <w:pPr>
              <w:spacing w:before="100" w:beforeAutospacing="1" w:after="100" w:afterAutospacing="1"/>
              <w:jc w:val="both"/>
              <w:rPr>
                <w:lang w:val="lv-LV"/>
              </w:rPr>
            </w:pPr>
            <w:r>
              <w:rPr>
                <w:lang w:val="lv-LV"/>
              </w:rPr>
              <w:t>3</w:t>
            </w:r>
            <w:r w:rsidR="00C3696A" w:rsidRPr="00497BFF">
              <w:rPr>
                <w:lang w:val="lv-LV"/>
              </w:rPr>
              <w:t>.</w:t>
            </w:r>
          </w:p>
        </w:tc>
        <w:tc>
          <w:tcPr>
            <w:tcW w:w="1990" w:type="pct"/>
            <w:gridSpan w:val="6"/>
            <w:tcBorders>
              <w:top w:val="outset" w:sz="6" w:space="0" w:color="000000"/>
              <w:left w:val="single" w:sz="2" w:space="0" w:color="auto"/>
              <w:bottom w:val="single" w:sz="12" w:space="0" w:color="auto"/>
              <w:right w:val="single" w:sz="2" w:space="0" w:color="auto"/>
            </w:tcBorders>
          </w:tcPr>
          <w:p w:rsidR="00C3696A" w:rsidRPr="00497BFF" w:rsidRDefault="00C3696A" w:rsidP="00C3696A">
            <w:pPr>
              <w:spacing w:before="100" w:beforeAutospacing="1" w:after="100" w:afterAutospacing="1"/>
              <w:jc w:val="both"/>
              <w:rPr>
                <w:lang w:val="lv-LV"/>
              </w:rPr>
            </w:pPr>
            <w:r w:rsidRPr="00497BFF">
              <w:rPr>
                <w:lang w:val="lv-LV"/>
              </w:rPr>
              <w:t>Cita informācija</w:t>
            </w:r>
          </w:p>
        </w:tc>
        <w:tc>
          <w:tcPr>
            <w:tcW w:w="2843" w:type="pct"/>
            <w:gridSpan w:val="8"/>
            <w:tcBorders>
              <w:top w:val="outset" w:sz="6" w:space="0" w:color="000000"/>
              <w:left w:val="single" w:sz="2" w:space="0" w:color="auto"/>
              <w:bottom w:val="single" w:sz="12" w:space="0" w:color="auto"/>
              <w:right w:val="outset" w:sz="6" w:space="0" w:color="000000"/>
            </w:tcBorders>
          </w:tcPr>
          <w:p w:rsidR="00C3696A" w:rsidRPr="00497BFF" w:rsidRDefault="00C3696A" w:rsidP="00C3696A">
            <w:pPr>
              <w:spacing w:before="100" w:beforeAutospacing="1" w:after="100" w:afterAutospacing="1"/>
              <w:jc w:val="both"/>
              <w:rPr>
                <w:lang w:val="lv-LV"/>
              </w:rPr>
            </w:pPr>
            <w:r w:rsidRPr="00497BFF">
              <w:rPr>
                <w:lang w:val="lv-LV"/>
              </w:rPr>
              <w:t>Nav.</w:t>
            </w:r>
          </w:p>
        </w:tc>
      </w:tr>
    </w:tbl>
    <w:p w:rsidR="0047233A" w:rsidRDefault="0047233A" w:rsidP="00116488">
      <w:pPr>
        <w:rPr>
          <w:vanish/>
          <w:lang w:val="lv-LV"/>
        </w:rPr>
      </w:pPr>
    </w:p>
    <w:tbl>
      <w:tblPr>
        <w:tblpPr w:leftFromText="180" w:rightFromText="180" w:vertAnchor="text" w:tblpX="1606" w:tblpY="-46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47233A" w:rsidTr="0047233A">
        <w:trPr>
          <w:trHeight w:val="1305"/>
          <w:hidden/>
        </w:trPr>
        <w:tc>
          <w:tcPr>
            <w:tcW w:w="324" w:type="dxa"/>
          </w:tcPr>
          <w:p w:rsidR="0047233A" w:rsidRDefault="0047233A" w:rsidP="0047233A">
            <w:pPr>
              <w:rPr>
                <w:vanish/>
                <w:lang w:val="lv-LV"/>
              </w:rPr>
            </w:pPr>
          </w:p>
        </w:tc>
      </w:tr>
    </w:tbl>
    <w:p w:rsidR="008E1B7E" w:rsidRPr="00497BFF" w:rsidRDefault="008E1B7E" w:rsidP="00116488">
      <w:pPr>
        <w:rPr>
          <w:vanish/>
          <w:lang w:val="lv-LV"/>
        </w:rPr>
      </w:pPr>
    </w:p>
    <w:p w:rsidR="008E1B7E" w:rsidRPr="00497BFF" w:rsidRDefault="008E1B7E" w:rsidP="00116488">
      <w:pPr>
        <w:rPr>
          <w:vanish/>
          <w:lang w:val="lv-LV"/>
        </w:rPr>
      </w:pPr>
    </w:p>
    <w:p w:rsidR="008315B3" w:rsidRDefault="001F0EDD" w:rsidP="008315B3">
      <w:pPr>
        <w:pStyle w:val="Footer"/>
        <w:rPr>
          <w:sz w:val="28"/>
          <w:szCs w:val="28"/>
        </w:rPr>
      </w:pPr>
      <w:r w:rsidRPr="00497BFF">
        <w:rPr>
          <w:sz w:val="28"/>
          <w:szCs w:val="28"/>
        </w:rPr>
        <w:t xml:space="preserve">  </w:t>
      </w:r>
      <w:r w:rsidR="00AF1A8E" w:rsidRPr="00497BFF">
        <w:rPr>
          <w:sz w:val="28"/>
          <w:szCs w:val="28"/>
        </w:rPr>
        <w:t xml:space="preserve">    </w:t>
      </w:r>
    </w:p>
    <w:p w:rsidR="005A4E2B" w:rsidRDefault="005A4E2B" w:rsidP="008315B3">
      <w:pPr>
        <w:pStyle w:val="Footer"/>
        <w:rPr>
          <w:sz w:val="28"/>
          <w:szCs w:val="28"/>
        </w:rPr>
      </w:pPr>
    </w:p>
    <w:p w:rsidR="00F32251" w:rsidRDefault="00F32251" w:rsidP="008315B3">
      <w:pPr>
        <w:pStyle w:val="Footer"/>
        <w:tabs>
          <w:tab w:val="clear" w:pos="8306"/>
          <w:tab w:val="right" w:pos="8505"/>
        </w:tabs>
        <w:rPr>
          <w:sz w:val="28"/>
          <w:szCs w:val="28"/>
        </w:rPr>
      </w:pPr>
    </w:p>
    <w:p w:rsidR="008315B3" w:rsidRPr="00497BFF" w:rsidRDefault="00AB5401" w:rsidP="008315B3">
      <w:pPr>
        <w:pStyle w:val="Footer"/>
        <w:tabs>
          <w:tab w:val="clear" w:pos="8306"/>
          <w:tab w:val="right" w:pos="8505"/>
        </w:tabs>
        <w:rPr>
          <w:sz w:val="28"/>
          <w:szCs w:val="28"/>
        </w:rPr>
      </w:pPr>
      <w:r>
        <w:rPr>
          <w:sz w:val="28"/>
          <w:szCs w:val="28"/>
        </w:rPr>
        <w:t>Finanšu ministrs</w:t>
      </w:r>
      <w:r>
        <w:rPr>
          <w:sz w:val="28"/>
          <w:szCs w:val="28"/>
        </w:rPr>
        <w:tab/>
      </w:r>
      <w:r>
        <w:rPr>
          <w:sz w:val="28"/>
          <w:szCs w:val="28"/>
        </w:rPr>
        <w:tab/>
        <w:t xml:space="preserve"> </w:t>
      </w:r>
      <w:proofErr w:type="spellStart"/>
      <w:r w:rsidR="001C1AAC">
        <w:rPr>
          <w:sz w:val="28"/>
          <w:szCs w:val="28"/>
        </w:rPr>
        <w:t>J</w:t>
      </w:r>
      <w:r w:rsidR="008315B3" w:rsidRPr="00497BFF">
        <w:rPr>
          <w:sz w:val="28"/>
          <w:szCs w:val="28"/>
        </w:rPr>
        <w:t>.</w:t>
      </w:r>
      <w:r w:rsidR="001C1AAC">
        <w:rPr>
          <w:sz w:val="28"/>
          <w:szCs w:val="28"/>
        </w:rPr>
        <w:t>Reir</w:t>
      </w:r>
      <w:r w:rsidR="008315B3" w:rsidRPr="00497BFF">
        <w:rPr>
          <w:sz w:val="28"/>
          <w:szCs w:val="28"/>
        </w:rPr>
        <w:t>s</w:t>
      </w:r>
      <w:proofErr w:type="spellEnd"/>
    </w:p>
    <w:p w:rsidR="00E47C9D" w:rsidRDefault="00E47C9D" w:rsidP="00C13211">
      <w:pPr>
        <w:pStyle w:val="Footer"/>
        <w:rPr>
          <w:sz w:val="28"/>
          <w:szCs w:val="28"/>
        </w:rPr>
      </w:pPr>
    </w:p>
    <w:p w:rsidR="00E76C16" w:rsidRDefault="00E76C16" w:rsidP="00C13211">
      <w:pPr>
        <w:pStyle w:val="Footer"/>
        <w:rPr>
          <w:sz w:val="22"/>
          <w:szCs w:val="22"/>
        </w:rPr>
      </w:pPr>
    </w:p>
    <w:p w:rsidR="004B081A" w:rsidRDefault="004B081A" w:rsidP="00C13211">
      <w:pPr>
        <w:pStyle w:val="Footer"/>
        <w:rPr>
          <w:sz w:val="22"/>
          <w:szCs w:val="22"/>
        </w:rPr>
      </w:pPr>
    </w:p>
    <w:p w:rsidR="004B081A" w:rsidRDefault="004B081A" w:rsidP="00C13211">
      <w:pPr>
        <w:pStyle w:val="Footer"/>
        <w:rPr>
          <w:sz w:val="22"/>
          <w:szCs w:val="22"/>
        </w:rPr>
      </w:pPr>
    </w:p>
    <w:p w:rsidR="004B081A" w:rsidRDefault="004B081A" w:rsidP="00C13211">
      <w:pPr>
        <w:pStyle w:val="Footer"/>
        <w:rPr>
          <w:sz w:val="22"/>
          <w:szCs w:val="22"/>
        </w:rPr>
      </w:pPr>
    </w:p>
    <w:p w:rsidR="004B081A" w:rsidRDefault="004B081A" w:rsidP="00C13211">
      <w:pPr>
        <w:pStyle w:val="Footer"/>
        <w:rPr>
          <w:sz w:val="22"/>
          <w:szCs w:val="22"/>
        </w:rPr>
      </w:pPr>
    </w:p>
    <w:p w:rsidR="004B081A" w:rsidRDefault="004B081A" w:rsidP="00C13211">
      <w:pPr>
        <w:pStyle w:val="Footer"/>
        <w:rPr>
          <w:sz w:val="22"/>
          <w:szCs w:val="22"/>
        </w:rPr>
      </w:pPr>
    </w:p>
    <w:p w:rsidR="004B081A" w:rsidRDefault="004B081A" w:rsidP="00C13211">
      <w:pPr>
        <w:pStyle w:val="Footer"/>
        <w:rPr>
          <w:sz w:val="22"/>
          <w:szCs w:val="22"/>
        </w:rPr>
      </w:pPr>
    </w:p>
    <w:p w:rsidR="004B081A" w:rsidRDefault="004B081A" w:rsidP="00C13211">
      <w:pPr>
        <w:pStyle w:val="Footer"/>
        <w:rPr>
          <w:sz w:val="22"/>
          <w:szCs w:val="22"/>
        </w:rPr>
      </w:pPr>
    </w:p>
    <w:p w:rsidR="004B081A" w:rsidRDefault="004B081A" w:rsidP="00C13211">
      <w:pPr>
        <w:pStyle w:val="Footer"/>
        <w:rPr>
          <w:sz w:val="22"/>
          <w:szCs w:val="22"/>
        </w:rPr>
      </w:pPr>
    </w:p>
    <w:p w:rsidR="004B081A" w:rsidRDefault="004B081A" w:rsidP="00C13211">
      <w:pPr>
        <w:pStyle w:val="Footer"/>
        <w:rPr>
          <w:sz w:val="22"/>
          <w:szCs w:val="22"/>
        </w:rPr>
      </w:pPr>
    </w:p>
    <w:p w:rsidR="004B081A" w:rsidRDefault="004B081A" w:rsidP="00C13211">
      <w:pPr>
        <w:pStyle w:val="Footer"/>
        <w:rPr>
          <w:sz w:val="22"/>
          <w:szCs w:val="22"/>
        </w:rPr>
      </w:pPr>
    </w:p>
    <w:p w:rsidR="004B081A" w:rsidRDefault="004B081A" w:rsidP="00C13211">
      <w:pPr>
        <w:pStyle w:val="Footer"/>
        <w:rPr>
          <w:sz w:val="22"/>
          <w:szCs w:val="22"/>
        </w:rPr>
      </w:pPr>
    </w:p>
    <w:p w:rsidR="004B081A" w:rsidRDefault="004B081A" w:rsidP="00C13211">
      <w:pPr>
        <w:pStyle w:val="Footer"/>
        <w:rPr>
          <w:sz w:val="22"/>
          <w:szCs w:val="22"/>
        </w:rPr>
      </w:pPr>
    </w:p>
    <w:p w:rsidR="004B081A" w:rsidRDefault="004B081A" w:rsidP="00C13211">
      <w:pPr>
        <w:pStyle w:val="Footer"/>
        <w:rPr>
          <w:sz w:val="22"/>
          <w:szCs w:val="22"/>
        </w:rPr>
      </w:pPr>
    </w:p>
    <w:p w:rsidR="004B081A" w:rsidRDefault="004B081A" w:rsidP="00C13211">
      <w:pPr>
        <w:pStyle w:val="Footer"/>
        <w:rPr>
          <w:sz w:val="22"/>
          <w:szCs w:val="22"/>
        </w:rPr>
      </w:pPr>
    </w:p>
    <w:p w:rsidR="004B081A" w:rsidRDefault="004B081A" w:rsidP="00C13211">
      <w:pPr>
        <w:pStyle w:val="Footer"/>
        <w:rPr>
          <w:sz w:val="22"/>
          <w:szCs w:val="22"/>
        </w:rPr>
      </w:pPr>
    </w:p>
    <w:p w:rsidR="004B081A" w:rsidRDefault="004B081A" w:rsidP="00C13211">
      <w:pPr>
        <w:pStyle w:val="Footer"/>
        <w:rPr>
          <w:sz w:val="22"/>
          <w:szCs w:val="22"/>
        </w:rPr>
      </w:pPr>
    </w:p>
    <w:p w:rsidR="004B081A" w:rsidRDefault="004B081A" w:rsidP="00C13211">
      <w:pPr>
        <w:pStyle w:val="Footer"/>
        <w:rPr>
          <w:sz w:val="22"/>
          <w:szCs w:val="22"/>
        </w:rPr>
      </w:pPr>
    </w:p>
    <w:p w:rsidR="004B081A" w:rsidRDefault="004B081A" w:rsidP="00C13211">
      <w:pPr>
        <w:pStyle w:val="Footer"/>
        <w:rPr>
          <w:sz w:val="22"/>
          <w:szCs w:val="22"/>
        </w:rPr>
      </w:pPr>
    </w:p>
    <w:p w:rsidR="004B081A" w:rsidRDefault="004B081A" w:rsidP="00C13211">
      <w:pPr>
        <w:pStyle w:val="Footer"/>
        <w:rPr>
          <w:sz w:val="22"/>
          <w:szCs w:val="22"/>
        </w:rPr>
      </w:pPr>
    </w:p>
    <w:p w:rsidR="004B081A" w:rsidRDefault="004B081A" w:rsidP="00C13211">
      <w:pPr>
        <w:pStyle w:val="Footer"/>
        <w:rPr>
          <w:sz w:val="22"/>
          <w:szCs w:val="22"/>
        </w:rPr>
      </w:pPr>
    </w:p>
    <w:p w:rsidR="004B081A" w:rsidRDefault="004B081A" w:rsidP="00C13211">
      <w:pPr>
        <w:pStyle w:val="Footer"/>
        <w:rPr>
          <w:sz w:val="22"/>
          <w:szCs w:val="22"/>
        </w:rPr>
      </w:pPr>
    </w:p>
    <w:p w:rsidR="004B081A" w:rsidRDefault="004B081A" w:rsidP="00C13211">
      <w:pPr>
        <w:pStyle w:val="Footer"/>
        <w:rPr>
          <w:sz w:val="22"/>
          <w:szCs w:val="22"/>
        </w:rPr>
      </w:pPr>
    </w:p>
    <w:p w:rsidR="004B081A" w:rsidRDefault="004B081A" w:rsidP="00C13211">
      <w:pPr>
        <w:pStyle w:val="Footer"/>
        <w:rPr>
          <w:sz w:val="22"/>
          <w:szCs w:val="22"/>
        </w:rPr>
      </w:pPr>
    </w:p>
    <w:p w:rsidR="004B081A" w:rsidRDefault="004B081A" w:rsidP="00C13211">
      <w:pPr>
        <w:pStyle w:val="Footer"/>
        <w:rPr>
          <w:sz w:val="22"/>
          <w:szCs w:val="22"/>
        </w:rPr>
      </w:pPr>
    </w:p>
    <w:p w:rsidR="00F32251" w:rsidRDefault="004B081A" w:rsidP="00C13211">
      <w:pPr>
        <w:pStyle w:val="Footer"/>
        <w:rPr>
          <w:sz w:val="22"/>
          <w:szCs w:val="22"/>
        </w:rPr>
      </w:pPr>
      <w:r>
        <w:rPr>
          <w:sz w:val="22"/>
          <w:szCs w:val="22"/>
        </w:rPr>
        <w:t>11</w:t>
      </w:r>
      <w:r w:rsidR="000F1BF4">
        <w:rPr>
          <w:sz w:val="22"/>
          <w:szCs w:val="22"/>
        </w:rPr>
        <w:t>.08.2015 11:05</w:t>
      </w:r>
    </w:p>
    <w:p w:rsidR="00AC3258" w:rsidRPr="007C77A4" w:rsidRDefault="00AC3258" w:rsidP="001B7E55">
      <w:pPr>
        <w:pStyle w:val="Footer"/>
        <w:rPr>
          <w:sz w:val="22"/>
          <w:szCs w:val="22"/>
        </w:rPr>
      </w:pPr>
      <w:r>
        <w:rPr>
          <w:sz w:val="22"/>
          <w:szCs w:val="22"/>
        </w:rPr>
        <w:fldChar w:fldCharType="begin"/>
      </w:r>
      <w:r>
        <w:rPr>
          <w:sz w:val="22"/>
          <w:szCs w:val="22"/>
        </w:rPr>
        <w:instrText xml:space="preserve"> NUMWORDS   \* MERGEFORMAT </w:instrText>
      </w:r>
      <w:r>
        <w:rPr>
          <w:sz w:val="22"/>
          <w:szCs w:val="22"/>
        </w:rPr>
        <w:fldChar w:fldCharType="separate"/>
      </w:r>
      <w:r w:rsidR="00EA1DF9">
        <w:rPr>
          <w:noProof/>
          <w:sz w:val="22"/>
          <w:szCs w:val="22"/>
        </w:rPr>
        <w:t>1611</w:t>
      </w:r>
      <w:r>
        <w:rPr>
          <w:sz w:val="22"/>
          <w:szCs w:val="22"/>
        </w:rPr>
        <w:fldChar w:fldCharType="end"/>
      </w:r>
    </w:p>
    <w:p w:rsidR="00A73C21" w:rsidRDefault="00A9045F" w:rsidP="00066A21">
      <w:pPr>
        <w:pStyle w:val="Footer"/>
        <w:rPr>
          <w:sz w:val="22"/>
          <w:szCs w:val="22"/>
        </w:rPr>
      </w:pPr>
      <w:r>
        <w:rPr>
          <w:sz w:val="22"/>
          <w:szCs w:val="22"/>
        </w:rPr>
        <w:t>Šarf</w:t>
      </w:r>
      <w:r w:rsidR="007C77A4" w:rsidRPr="007C77A4">
        <w:rPr>
          <w:sz w:val="22"/>
          <w:szCs w:val="22"/>
        </w:rPr>
        <w:t>a</w:t>
      </w:r>
      <w:r w:rsidR="00066A21" w:rsidRPr="007C77A4">
        <w:rPr>
          <w:sz w:val="22"/>
          <w:szCs w:val="22"/>
        </w:rPr>
        <w:t>, 6709549</w:t>
      </w:r>
      <w:r w:rsidR="00585512" w:rsidRPr="007C77A4">
        <w:rPr>
          <w:sz w:val="22"/>
          <w:szCs w:val="22"/>
        </w:rPr>
        <w:t>6</w:t>
      </w:r>
      <w:r w:rsidR="00066A21" w:rsidRPr="007C77A4">
        <w:rPr>
          <w:sz w:val="22"/>
          <w:szCs w:val="22"/>
        </w:rPr>
        <w:t>,</w:t>
      </w:r>
    </w:p>
    <w:p w:rsidR="00552983" w:rsidRDefault="00C06A16" w:rsidP="00066A21">
      <w:pPr>
        <w:pStyle w:val="Footer"/>
        <w:rPr>
          <w:sz w:val="22"/>
          <w:szCs w:val="22"/>
        </w:rPr>
      </w:pPr>
      <w:hyperlink r:id="rId12" w:history="1">
        <w:r w:rsidR="00A9045F" w:rsidRPr="00783BC4">
          <w:rPr>
            <w:rStyle w:val="Hyperlink"/>
            <w:sz w:val="22"/>
            <w:szCs w:val="22"/>
          </w:rPr>
          <w:t>gunta.sarfa@fm.gov.lv</w:t>
        </w:r>
      </w:hyperlink>
    </w:p>
    <w:p w:rsidR="00A9045F" w:rsidRPr="00497BFF" w:rsidRDefault="00A9045F" w:rsidP="00066A21">
      <w:pPr>
        <w:pStyle w:val="Footer"/>
        <w:rPr>
          <w:sz w:val="22"/>
          <w:szCs w:val="22"/>
        </w:rPr>
      </w:pPr>
    </w:p>
    <w:sectPr w:rsidR="00A9045F" w:rsidRPr="00497BFF" w:rsidSect="00A01F75">
      <w:headerReference w:type="even" r:id="rId13"/>
      <w:headerReference w:type="default" r:id="rId14"/>
      <w:footerReference w:type="default" r:id="rId15"/>
      <w:footerReference w:type="first" r:id="rId16"/>
      <w:pgSz w:w="11906" w:h="16838"/>
      <w:pgMar w:top="1134" w:right="1134" w:bottom="1701" w:left="1701" w:header="709" w:footer="5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A16" w:rsidRDefault="00C06A16">
      <w:r>
        <w:separator/>
      </w:r>
    </w:p>
  </w:endnote>
  <w:endnote w:type="continuationSeparator" w:id="0">
    <w:p w:rsidR="00C06A16" w:rsidRDefault="00C06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CC5" w:rsidRPr="00CB230A" w:rsidRDefault="002616CF" w:rsidP="001B7E55">
    <w:pPr>
      <w:pStyle w:val="Footer"/>
      <w:jc w:val="both"/>
      <w:rPr>
        <w:sz w:val="20"/>
        <w:szCs w:val="20"/>
        <w:lang w:val="pt-BR"/>
      </w:rPr>
    </w:pPr>
    <w:r w:rsidRPr="00CB230A">
      <w:rPr>
        <w:sz w:val="20"/>
        <w:szCs w:val="20"/>
      </w:rPr>
      <w:fldChar w:fldCharType="begin"/>
    </w:r>
    <w:r w:rsidRPr="00CB230A">
      <w:rPr>
        <w:sz w:val="20"/>
        <w:szCs w:val="20"/>
      </w:rPr>
      <w:instrText xml:space="preserve"> FILENAME   \* MERGEFORMAT </w:instrText>
    </w:r>
    <w:r w:rsidRPr="00CB230A">
      <w:rPr>
        <w:sz w:val="20"/>
        <w:szCs w:val="20"/>
      </w:rPr>
      <w:fldChar w:fldCharType="separate"/>
    </w:r>
    <w:r w:rsidR="00DC7676">
      <w:rPr>
        <w:noProof/>
        <w:sz w:val="20"/>
        <w:szCs w:val="20"/>
      </w:rPr>
      <w:t>FManot_100915_NIN_groz.docx</w:t>
    </w:r>
    <w:r w:rsidRPr="00CB230A">
      <w:rPr>
        <w:sz w:val="20"/>
        <w:szCs w:val="20"/>
      </w:rPr>
      <w:fldChar w:fldCharType="end"/>
    </w:r>
    <w:r w:rsidR="002A1CC5" w:rsidRPr="00CB230A">
      <w:rPr>
        <w:sz w:val="20"/>
        <w:szCs w:val="20"/>
      </w:rPr>
      <w:t>; Likumprojekta „Grozījum</w:t>
    </w:r>
    <w:r w:rsidR="00884A21">
      <w:rPr>
        <w:sz w:val="20"/>
        <w:szCs w:val="20"/>
      </w:rPr>
      <w:t>i</w:t>
    </w:r>
    <w:r w:rsidR="002A1CC5" w:rsidRPr="00CB230A">
      <w:rPr>
        <w:sz w:val="20"/>
        <w:szCs w:val="20"/>
      </w:rPr>
      <w:t xml:space="preserve"> likumā „Par nekustamā īpašuma nodokli””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CC5" w:rsidRPr="00CB230A" w:rsidRDefault="002616CF" w:rsidP="00DC62A2">
    <w:pPr>
      <w:pStyle w:val="Footer"/>
      <w:jc w:val="both"/>
      <w:rPr>
        <w:sz w:val="20"/>
        <w:szCs w:val="20"/>
        <w:lang w:val="pt-BR"/>
      </w:rPr>
    </w:pPr>
    <w:r w:rsidRPr="00CB230A">
      <w:rPr>
        <w:sz w:val="20"/>
        <w:szCs w:val="20"/>
      </w:rPr>
      <w:fldChar w:fldCharType="begin"/>
    </w:r>
    <w:r w:rsidRPr="00CB230A">
      <w:rPr>
        <w:sz w:val="20"/>
        <w:szCs w:val="20"/>
      </w:rPr>
      <w:instrText xml:space="preserve"> FILENAME   \* MERGEFORMAT </w:instrText>
    </w:r>
    <w:r w:rsidRPr="00CB230A">
      <w:rPr>
        <w:sz w:val="20"/>
        <w:szCs w:val="20"/>
      </w:rPr>
      <w:fldChar w:fldCharType="separate"/>
    </w:r>
    <w:r w:rsidR="00DC7676">
      <w:rPr>
        <w:noProof/>
        <w:sz w:val="20"/>
        <w:szCs w:val="20"/>
      </w:rPr>
      <w:t>FManot_100915_NIN_groz.docx</w:t>
    </w:r>
    <w:r w:rsidRPr="00CB230A">
      <w:rPr>
        <w:sz w:val="20"/>
        <w:szCs w:val="20"/>
      </w:rPr>
      <w:fldChar w:fldCharType="end"/>
    </w:r>
    <w:r w:rsidR="002A1CC5" w:rsidRPr="00CB230A">
      <w:rPr>
        <w:sz w:val="20"/>
        <w:szCs w:val="20"/>
      </w:rPr>
      <w:t>; Likumprojekta „Grozījum</w:t>
    </w:r>
    <w:r w:rsidR="00884A21">
      <w:rPr>
        <w:sz w:val="20"/>
        <w:szCs w:val="20"/>
      </w:rPr>
      <w:t>i</w:t>
    </w:r>
    <w:r w:rsidR="002A1CC5" w:rsidRPr="00CB230A">
      <w:rPr>
        <w:sz w:val="20"/>
        <w:szCs w:val="20"/>
      </w:rPr>
      <w:t xml:space="preserve"> likumā „Par nekustamā īpašuma nodokli”” sākotnējās ietekmes novērtējuma ziņojums (anotācija)</w:t>
    </w:r>
  </w:p>
  <w:p w:rsidR="002A1CC5" w:rsidRPr="00CB230A" w:rsidRDefault="002A1CC5" w:rsidP="00DC62A2">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A16" w:rsidRDefault="00C06A16">
      <w:r>
        <w:separator/>
      </w:r>
    </w:p>
  </w:footnote>
  <w:footnote w:type="continuationSeparator" w:id="0">
    <w:p w:rsidR="00C06A16" w:rsidRDefault="00C06A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CC5" w:rsidRDefault="002A1CC5" w:rsidP="0006607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1CC5" w:rsidRDefault="002A1C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CC5" w:rsidRDefault="002A1CC5" w:rsidP="0006607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1DF9">
      <w:rPr>
        <w:rStyle w:val="PageNumber"/>
        <w:noProof/>
      </w:rPr>
      <w:t>6</w:t>
    </w:r>
    <w:r>
      <w:rPr>
        <w:rStyle w:val="PageNumber"/>
      </w:rPr>
      <w:fldChar w:fldCharType="end"/>
    </w:r>
  </w:p>
  <w:p w:rsidR="002A1CC5" w:rsidRDefault="002A1C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84D78"/>
    <w:multiLevelType w:val="hybridMultilevel"/>
    <w:tmpl w:val="0D1E9D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10A058E"/>
    <w:multiLevelType w:val="hybridMultilevel"/>
    <w:tmpl w:val="5B16AFC4"/>
    <w:lvl w:ilvl="0" w:tplc="7E5E625A">
      <w:start w:val="1"/>
      <w:numFmt w:val="decimal"/>
      <w:lvlText w:val="%1."/>
      <w:lvlJc w:val="left"/>
      <w:pPr>
        <w:ind w:left="780" w:hanging="360"/>
      </w:pPr>
      <w:rPr>
        <w:rFonts w:hint="default"/>
        <w:i w:val="0"/>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
    <w:nsid w:val="08526458"/>
    <w:multiLevelType w:val="hybridMultilevel"/>
    <w:tmpl w:val="409AD908"/>
    <w:lvl w:ilvl="0" w:tplc="076AD04A">
      <w:start w:val="1"/>
      <w:numFmt w:val="decimal"/>
      <w:lvlText w:val="%1)"/>
      <w:lvlJc w:val="left"/>
      <w:pPr>
        <w:ind w:left="1497" w:hanging="93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nsid w:val="0AC54FBE"/>
    <w:multiLevelType w:val="hybridMultilevel"/>
    <w:tmpl w:val="402C5E48"/>
    <w:lvl w:ilvl="0" w:tplc="AA4CD768">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AD77F2F"/>
    <w:multiLevelType w:val="hybridMultilevel"/>
    <w:tmpl w:val="99282212"/>
    <w:lvl w:ilvl="0" w:tplc="88E2C754">
      <w:start w:val="5"/>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5">
    <w:nsid w:val="1F524597"/>
    <w:multiLevelType w:val="hybridMultilevel"/>
    <w:tmpl w:val="B04831EE"/>
    <w:lvl w:ilvl="0" w:tplc="651E8714">
      <w:start w:val="8"/>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6">
    <w:nsid w:val="207E4B66"/>
    <w:multiLevelType w:val="hybridMultilevel"/>
    <w:tmpl w:val="8508ED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5696869"/>
    <w:multiLevelType w:val="hybridMultilevel"/>
    <w:tmpl w:val="CA1C4B0C"/>
    <w:lvl w:ilvl="0" w:tplc="43323176">
      <w:start w:val="1"/>
      <w:numFmt w:val="decimal"/>
      <w:lvlText w:val="%1)"/>
      <w:lvlJc w:val="left"/>
      <w:pPr>
        <w:ind w:left="540" w:hanging="360"/>
      </w:pPr>
      <w:rPr>
        <w:rFonts w:hint="default"/>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abstractNum w:abstractNumId="8">
    <w:nsid w:val="26C45B9F"/>
    <w:multiLevelType w:val="hybridMultilevel"/>
    <w:tmpl w:val="8708D0F6"/>
    <w:lvl w:ilvl="0" w:tplc="67F831B6">
      <w:start w:val="1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76515E1"/>
    <w:multiLevelType w:val="hybridMultilevel"/>
    <w:tmpl w:val="FE6E8D6A"/>
    <w:lvl w:ilvl="0" w:tplc="93F0DD44">
      <w:start w:val="7"/>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0">
    <w:nsid w:val="29711295"/>
    <w:multiLevelType w:val="hybridMultilevel"/>
    <w:tmpl w:val="E13C77BE"/>
    <w:lvl w:ilvl="0" w:tplc="DFAED640">
      <w:start w:val="1"/>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1">
    <w:nsid w:val="2F1B4EFA"/>
    <w:multiLevelType w:val="hybridMultilevel"/>
    <w:tmpl w:val="440292CE"/>
    <w:lvl w:ilvl="0" w:tplc="0B4E15B0">
      <w:start w:val="6"/>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2">
    <w:nsid w:val="38706A1A"/>
    <w:multiLevelType w:val="hybridMultilevel"/>
    <w:tmpl w:val="D834D88E"/>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E451098"/>
    <w:multiLevelType w:val="hybridMultilevel"/>
    <w:tmpl w:val="1FB6EC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5E82199"/>
    <w:multiLevelType w:val="hybridMultilevel"/>
    <w:tmpl w:val="626AFA68"/>
    <w:lvl w:ilvl="0" w:tplc="015457F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B0544F7"/>
    <w:multiLevelType w:val="hybridMultilevel"/>
    <w:tmpl w:val="626AFA68"/>
    <w:lvl w:ilvl="0" w:tplc="015457F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D207B44"/>
    <w:multiLevelType w:val="hybridMultilevel"/>
    <w:tmpl w:val="A4B65A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F070069"/>
    <w:multiLevelType w:val="hybridMultilevel"/>
    <w:tmpl w:val="1FB6EC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65531A4"/>
    <w:multiLevelType w:val="hybridMultilevel"/>
    <w:tmpl w:val="70F609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7617BF3"/>
    <w:multiLevelType w:val="hybridMultilevel"/>
    <w:tmpl w:val="168EAB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4A602A6"/>
    <w:multiLevelType w:val="hybridMultilevel"/>
    <w:tmpl w:val="4394EA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70A39A5"/>
    <w:multiLevelType w:val="hybridMultilevel"/>
    <w:tmpl w:val="F0B88DB0"/>
    <w:lvl w:ilvl="0" w:tplc="1F6E01BC">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2">
    <w:nsid w:val="6BE62968"/>
    <w:multiLevelType w:val="hybridMultilevel"/>
    <w:tmpl w:val="F14A55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2A50113"/>
    <w:multiLevelType w:val="hybridMultilevel"/>
    <w:tmpl w:val="D4122EC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nsid w:val="7ACB0981"/>
    <w:multiLevelType w:val="hybridMultilevel"/>
    <w:tmpl w:val="61AEE8E0"/>
    <w:lvl w:ilvl="0" w:tplc="A198E49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10"/>
  </w:num>
  <w:num w:numId="4">
    <w:abstractNumId w:val="16"/>
  </w:num>
  <w:num w:numId="5">
    <w:abstractNumId w:val="13"/>
  </w:num>
  <w:num w:numId="6">
    <w:abstractNumId w:val="20"/>
  </w:num>
  <w:num w:numId="7">
    <w:abstractNumId w:val="0"/>
  </w:num>
  <w:num w:numId="8">
    <w:abstractNumId w:val="22"/>
  </w:num>
  <w:num w:numId="9">
    <w:abstractNumId w:val="17"/>
  </w:num>
  <w:num w:numId="10">
    <w:abstractNumId w:val="18"/>
  </w:num>
  <w:num w:numId="11">
    <w:abstractNumId w:val="19"/>
  </w:num>
  <w:num w:numId="12">
    <w:abstractNumId w:val="7"/>
  </w:num>
  <w:num w:numId="13">
    <w:abstractNumId w:val="8"/>
  </w:num>
  <w:num w:numId="14">
    <w:abstractNumId w:val="14"/>
  </w:num>
  <w:num w:numId="15">
    <w:abstractNumId w:val="15"/>
  </w:num>
  <w:num w:numId="16">
    <w:abstractNumId w:val="6"/>
  </w:num>
  <w:num w:numId="17">
    <w:abstractNumId w:val="23"/>
  </w:num>
  <w:num w:numId="18">
    <w:abstractNumId w:val="12"/>
  </w:num>
  <w:num w:numId="19">
    <w:abstractNumId w:val="1"/>
  </w:num>
  <w:num w:numId="20">
    <w:abstractNumId w:val="4"/>
  </w:num>
  <w:num w:numId="21">
    <w:abstractNumId w:val="9"/>
  </w:num>
  <w:num w:numId="22">
    <w:abstractNumId w:val="21"/>
  </w:num>
  <w:num w:numId="23">
    <w:abstractNumId w:val="11"/>
  </w:num>
  <w:num w:numId="24">
    <w:abstractNumId w:val="5"/>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B62"/>
    <w:rsid w:val="000002C2"/>
    <w:rsid w:val="00000ADD"/>
    <w:rsid w:val="00004242"/>
    <w:rsid w:val="0000480A"/>
    <w:rsid w:val="0000606F"/>
    <w:rsid w:val="000069FA"/>
    <w:rsid w:val="00011A99"/>
    <w:rsid w:val="000120C2"/>
    <w:rsid w:val="00014341"/>
    <w:rsid w:val="00016D59"/>
    <w:rsid w:val="00017893"/>
    <w:rsid w:val="000223B6"/>
    <w:rsid w:val="00022AB2"/>
    <w:rsid w:val="000233F4"/>
    <w:rsid w:val="00023484"/>
    <w:rsid w:val="00023D84"/>
    <w:rsid w:val="00026863"/>
    <w:rsid w:val="000277DB"/>
    <w:rsid w:val="00027F3B"/>
    <w:rsid w:val="00032546"/>
    <w:rsid w:val="00037D9E"/>
    <w:rsid w:val="00040C14"/>
    <w:rsid w:val="00046CDE"/>
    <w:rsid w:val="00050CC5"/>
    <w:rsid w:val="00050F13"/>
    <w:rsid w:val="00051EFB"/>
    <w:rsid w:val="00052406"/>
    <w:rsid w:val="00054D21"/>
    <w:rsid w:val="000568FC"/>
    <w:rsid w:val="000569CA"/>
    <w:rsid w:val="00056F0C"/>
    <w:rsid w:val="00061B53"/>
    <w:rsid w:val="00063729"/>
    <w:rsid w:val="000645B5"/>
    <w:rsid w:val="00066074"/>
    <w:rsid w:val="00066A21"/>
    <w:rsid w:val="00066D45"/>
    <w:rsid w:val="00072EF1"/>
    <w:rsid w:val="000760DA"/>
    <w:rsid w:val="00076637"/>
    <w:rsid w:val="00076A6C"/>
    <w:rsid w:val="000776E0"/>
    <w:rsid w:val="00080AA4"/>
    <w:rsid w:val="00085275"/>
    <w:rsid w:val="000872D3"/>
    <w:rsid w:val="00093C5B"/>
    <w:rsid w:val="00095297"/>
    <w:rsid w:val="00095CF1"/>
    <w:rsid w:val="000975D9"/>
    <w:rsid w:val="000A103E"/>
    <w:rsid w:val="000A1D4E"/>
    <w:rsid w:val="000A34C8"/>
    <w:rsid w:val="000A440B"/>
    <w:rsid w:val="000A45B6"/>
    <w:rsid w:val="000B37F1"/>
    <w:rsid w:val="000B3939"/>
    <w:rsid w:val="000B4850"/>
    <w:rsid w:val="000B4DEF"/>
    <w:rsid w:val="000B7006"/>
    <w:rsid w:val="000C2506"/>
    <w:rsid w:val="000C54B1"/>
    <w:rsid w:val="000D260C"/>
    <w:rsid w:val="000D4F26"/>
    <w:rsid w:val="000D6105"/>
    <w:rsid w:val="000D7069"/>
    <w:rsid w:val="000F1BF4"/>
    <w:rsid w:val="000F2E18"/>
    <w:rsid w:val="000F5208"/>
    <w:rsid w:val="000F63E2"/>
    <w:rsid w:val="000F72C6"/>
    <w:rsid w:val="00100FD0"/>
    <w:rsid w:val="001011FE"/>
    <w:rsid w:val="0010345D"/>
    <w:rsid w:val="0010422C"/>
    <w:rsid w:val="00105154"/>
    <w:rsid w:val="00105B42"/>
    <w:rsid w:val="0011136A"/>
    <w:rsid w:val="00113CB5"/>
    <w:rsid w:val="001143AE"/>
    <w:rsid w:val="00116488"/>
    <w:rsid w:val="00123EBB"/>
    <w:rsid w:val="0012485F"/>
    <w:rsid w:val="001262D4"/>
    <w:rsid w:val="00131B5D"/>
    <w:rsid w:val="00132FB2"/>
    <w:rsid w:val="00133196"/>
    <w:rsid w:val="001342EF"/>
    <w:rsid w:val="00134798"/>
    <w:rsid w:val="0013490A"/>
    <w:rsid w:val="00134E3A"/>
    <w:rsid w:val="00136F4A"/>
    <w:rsid w:val="00137AEF"/>
    <w:rsid w:val="00140FEC"/>
    <w:rsid w:val="00145408"/>
    <w:rsid w:val="0014574E"/>
    <w:rsid w:val="00146097"/>
    <w:rsid w:val="00146894"/>
    <w:rsid w:val="001470ED"/>
    <w:rsid w:val="00150E3A"/>
    <w:rsid w:val="0015122C"/>
    <w:rsid w:val="001515FE"/>
    <w:rsid w:val="00152C44"/>
    <w:rsid w:val="00155483"/>
    <w:rsid w:val="00156CCE"/>
    <w:rsid w:val="001649A7"/>
    <w:rsid w:val="001656F8"/>
    <w:rsid w:val="00167091"/>
    <w:rsid w:val="00167AF1"/>
    <w:rsid w:val="0017128A"/>
    <w:rsid w:val="001764DF"/>
    <w:rsid w:val="001834C8"/>
    <w:rsid w:val="00184E51"/>
    <w:rsid w:val="0018640C"/>
    <w:rsid w:val="00186B81"/>
    <w:rsid w:val="0018791B"/>
    <w:rsid w:val="00190742"/>
    <w:rsid w:val="0019111C"/>
    <w:rsid w:val="0019230C"/>
    <w:rsid w:val="001924F8"/>
    <w:rsid w:val="0019262E"/>
    <w:rsid w:val="00197EAA"/>
    <w:rsid w:val="001A132C"/>
    <w:rsid w:val="001A5526"/>
    <w:rsid w:val="001A7D95"/>
    <w:rsid w:val="001B0366"/>
    <w:rsid w:val="001B05B8"/>
    <w:rsid w:val="001B1B8A"/>
    <w:rsid w:val="001B2536"/>
    <w:rsid w:val="001B74E9"/>
    <w:rsid w:val="001B7E55"/>
    <w:rsid w:val="001B7F49"/>
    <w:rsid w:val="001C1AAC"/>
    <w:rsid w:val="001C2C51"/>
    <w:rsid w:val="001C3C26"/>
    <w:rsid w:val="001C51C5"/>
    <w:rsid w:val="001C6521"/>
    <w:rsid w:val="001D2B30"/>
    <w:rsid w:val="001D44A3"/>
    <w:rsid w:val="001D4618"/>
    <w:rsid w:val="001D4CE9"/>
    <w:rsid w:val="001E00C7"/>
    <w:rsid w:val="001E1C8D"/>
    <w:rsid w:val="001E26DA"/>
    <w:rsid w:val="001E32FF"/>
    <w:rsid w:val="001E4FFF"/>
    <w:rsid w:val="001F0CBE"/>
    <w:rsid w:val="001F0EDD"/>
    <w:rsid w:val="001F2161"/>
    <w:rsid w:val="001F435A"/>
    <w:rsid w:val="001F55BB"/>
    <w:rsid w:val="001F7DEB"/>
    <w:rsid w:val="002005D0"/>
    <w:rsid w:val="00200B7B"/>
    <w:rsid w:val="00202C17"/>
    <w:rsid w:val="00203E18"/>
    <w:rsid w:val="00204F08"/>
    <w:rsid w:val="00211474"/>
    <w:rsid w:val="00212FA1"/>
    <w:rsid w:val="002131B9"/>
    <w:rsid w:val="00214440"/>
    <w:rsid w:val="00214BEB"/>
    <w:rsid w:val="002159B5"/>
    <w:rsid w:val="00216F1C"/>
    <w:rsid w:val="002173F4"/>
    <w:rsid w:val="00217481"/>
    <w:rsid w:val="00217CDD"/>
    <w:rsid w:val="002204F2"/>
    <w:rsid w:val="00224A70"/>
    <w:rsid w:val="00232FD5"/>
    <w:rsid w:val="0023474C"/>
    <w:rsid w:val="0023620A"/>
    <w:rsid w:val="002376CA"/>
    <w:rsid w:val="002415DD"/>
    <w:rsid w:val="00241D2F"/>
    <w:rsid w:val="00242007"/>
    <w:rsid w:val="0024462A"/>
    <w:rsid w:val="0024558D"/>
    <w:rsid w:val="00245966"/>
    <w:rsid w:val="00247BC4"/>
    <w:rsid w:val="00251AA4"/>
    <w:rsid w:val="00252EE7"/>
    <w:rsid w:val="00256936"/>
    <w:rsid w:val="00257701"/>
    <w:rsid w:val="00257CFD"/>
    <w:rsid w:val="00260696"/>
    <w:rsid w:val="002606CD"/>
    <w:rsid w:val="002607B1"/>
    <w:rsid w:val="00260FA9"/>
    <w:rsid w:val="002616CF"/>
    <w:rsid w:val="0026453D"/>
    <w:rsid w:val="00265324"/>
    <w:rsid w:val="00270526"/>
    <w:rsid w:val="00270EEF"/>
    <w:rsid w:val="00271091"/>
    <w:rsid w:val="0027238F"/>
    <w:rsid w:val="00273347"/>
    <w:rsid w:val="002742CC"/>
    <w:rsid w:val="00275C18"/>
    <w:rsid w:val="002772CD"/>
    <w:rsid w:val="002803E7"/>
    <w:rsid w:val="002821A3"/>
    <w:rsid w:val="0028580C"/>
    <w:rsid w:val="00285EC7"/>
    <w:rsid w:val="00287B60"/>
    <w:rsid w:val="00287DD8"/>
    <w:rsid w:val="00295386"/>
    <w:rsid w:val="002957C9"/>
    <w:rsid w:val="00297C44"/>
    <w:rsid w:val="00297F40"/>
    <w:rsid w:val="002A0996"/>
    <w:rsid w:val="002A175D"/>
    <w:rsid w:val="002A1CC5"/>
    <w:rsid w:val="002A4042"/>
    <w:rsid w:val="002A4AAE"/>
    <w:rsid w:val="002A5AE2"/>
    <w:rsid w:val="002A6CB5"/>
    <w:rsid w:val="002A742B"/>
    <w:rsid w:val="002B1BA1"/>
    <w:rsid w:val="002B3E09"/>
    <w:rsid w:val="002B4232"/>
    <w:rsid w:val="002B436B"/>
    <w:rsid w:val="002B517E"/>
    <w:rsid w:val="002B5353"/>
    <w:rsid w:val="002B54E5"/>
    <w:rsid w:val="002C0B49"/>
    <w:rsid w:val="002C3558"/>
    <w:rsid w:val="002C3C1F"/>
    <w:rsid w:val="002C409C"/>
    <w:rsid w:val="002C53D8"/>
    <w:rsid w:val="002C785E"/>
    <w:rsid w:val="002D3D60"/>
    <w:rsid w:val="002D490C"/>
    <w:rsid w:val="002D6CA8"/>
    <w:rsid w:val="002E1961"/>
    <w:rsid w:val="002E1F2C"/>
    <w:rsid w:val="002E212E"/>
    <w:rsid w:val="002E2F20"/>
    <w:rsid w:val="002E46A9"/>
    <w:rsid w:val="002E731F"/>
    <w:rsid w:val="002F22E5"/>
    <w:rsid w:val="002F5011"/>
    <w:rsid w:val="002F774E"/>
    <w:rsid w:val="00300990"/>
    <w:rsid w:val="003012D0"/>
    <w:rsid w:val="00304E6A"/>
    <w:rsid w:val="00312F99"/>
    <w:rsid w:val="003142D4"/>
    <w:rsid w:val="0031463C"/>
    <w:rsid w:val="00322596"/>
    <w:rsid w:val="00323A99"/>
    <w:rsid w:val="00325CA8"/>
    <w:rsid w:val="00331F1B"/>
    <w:rsid w:val="003328E4"/>
    <w:rsid w:val="00335E64"/>
    <w:rsid w:val="00337296"/>
    <w:rsid w:val="00341F8A"/>
    <w:rsid w:val="00342696"/>
    <w:rsid w:val="003435D0"/>
    <w:rsid w:val="003438E4"/>
    <w:rsid w:val="00345CB1"/>
    <w:rsid w:val="003476DB"/>
    <w:rsid w:val="00352693"/>
    <w:rsid w:val="003539C7"/>
    <w:rsid w:val="00354609"/>
    <w:rsid w:val="003625F4"/>
    <w:rsid w:val="003635B9"/>
    <w:rsid w:val="00370114"/>
    <w:rsid w:val="00371579"/>
    <w:rsid w:val="003723B0"/>
    <w:rsid w:val="00372C77"/>
    <w:rsid w:val="00372F74"/>
    <w:rsid w:val="00377E47"/>
    <w:rsid w:val="0038090C"/>
    <w:rsid w:val="0038198F"/>
    <w:rsid w:val="00381C13"/>
    <w:rsid w:val="00381C94"/>
    <w:rsid w:val="003832E3"/>
    <w:rsid w:val="00385F0A"/>
    <w:rsid w:val="00387D63"/>
    <w:rsid w:val="0039187D"/>
    <w:rsid w:val="003A1C11"/>
    <w:rsid w:val="003A3636"/>
    <w:rsid w:val="003A3E86"/>
    <w:rsid w:val="003A4B21"/>
    <w:rsid w:val="003A4C43"/>
    <w:rsid w:val="003A4FA1"/>
    <w:rsid w:val="003A5467"/>
    <w:rsid w:val="003A630C"/>
    <w:rsid w:val="003A6A0C"/>
    <w:rsid w:val="003A792F"/>
    <w:rsid w:val="003A7A6F"/>
    <w:rsid w:val="003B0D56"/>
    <w:rsid w:val="003B1371"/>
    <w:rsid w:val="003B203F"/>
    <w:rsid w:val="003B3B82"/>
    <w:rsid w:val="003B49BE"/>
    <w:rsid w:val="003B4CDF"/>
    <w:rsid w:val="003B667D"/>
    <w:rsid w:val="003B6CBD"/>
    <w:rsid w:val="003B723C"/>
    <w:rsid w:val="003C089A"/>
    <w:rsid w:val="003C1C01"/>
    <w:rsid w:val="003D0F40"/>
    <w:rsid w:val="003D1129"/>
    <w:rsid w:val="003D11BD"/>
    <w:rsid w:val="003E12A4"/>
    <w:rsid w:val="003E1AEB"/>
    <w:rsid w:val="003E5C11"/>
    <w:rsid w:val="003F08EF"/>
    <w:rsid w:val="003F288F"/>
    <w:rsid w:val="003F6AD6"/>
    <w:rsid w:val="004000C3"/>
    <w:rsid w:val="00400B1B"/>
    <w:rsid w:val="00403A83"/>
    <w:rsid w:val="00405363"/>
    <w:rsid w:val="00406183"/>
    <w:rsid w:val="00406854"/>
    <w:rsid w:val="00406A91"/>
    <w:rsid w:val="00407723"/>
    <w:rsid w:val="00411373"/>
    <w:rsid w:val="004122C2"/>
    <w:rsid w:val="00417493"/>
    <w:rsid w:val="004212DC"/>
    <w:rsid w:val="004221DD"/>
    <w:rsid w:val="00422751"/>
    <w:rsid w:val="00422B95"/>
    <w:rsid w:val="0042712A"/>
    <w:rsid w:val="00427CD5"/>
    <w:rsid w:val="00430579"/>
    <w:rsid w:val="0043192D"/>
    <w:rsid w:val="00431CA9"/>
    <w:rsid w:val="004325B1"/>
    <w:rsid w:val="004330FF"/>
    <w:rsid w:val="00437810"/>
    <w:rsid w:val="00440CD2"/>
    <w:rsid w:val="00440F13"/>
    <w:rsid w:val="004420AE"/>
    <w:rsid w:val="004501CE"/>
    <w:rsid w:val="00450C83"/>
    <w:rsid w:val="004525A0"/>
    <w:rsid w:val="00453E1B"/>
    <w:rsid w:val="004548C0"/>
    <w:rsid w:val="004613A0"/>
    <w:rsid w:val="00462F25"/>
    <w:rsid w:val="0046310F"/>
    <w:rsid w:val="00465F1C"/>
    <w:rsid w:val="0047233A"/>
    <w:rsid w:val="0047248B"/>
    <w:rsid w:val="00483279"/>
    <w:rsid w:val="004869DE"/>
    <w:rsid w:val="00486BEA"/>
    <w:rsid w:val="00487BFB"/>
    <w:rsid w:val="00492B0D"/>
    <w:rsid w:val="004940D3"/>
    <w:rsid w:val="00494C83"/>
    <w:rsid w:val="00495F2D"/>
    <w:rsid w:val="00497BFF"/>
    <w:rsid w:val="004A027F"/>
    <w:rsid w:val="004A0C23"/>
    <w:rsid w:val="004A1176"/>
    <w:rsid w:val="004A1397"/>
    <w:rsid w:val="004A3835"/>
    <w:rsid w:val="004A43E4"/>
    <w:rsid w:val="004A726B"/>
    <w:rsid w:val="004A7980"/>
    <w:rsid w:val="004B081A"/>
    <w:rsid w:val="004B1986"/>
    <w:rsid w:val="004B2BC8"/>
    <w:rsid w:val="004B38D0"/>
    <w:rsid w:val="004B55BD"/>
    <w:rsid w:val="004B5CD7"/>
    <w:rsid w:val="004C3D89"/>
    <w:rsid w:val="004D1008"/>
    <w:rsid w:val="004D1F5A"/>
    <w:rsid w:val="004D1F9D"/>
    <w:rsid w:val="004D2AB0"/>
    <w:rsid w:val="004D48C9"/>
    <w:rsid w:val="004D595E"/>
    <w:rsid w:val="004D60F8"/>
    <w:rsid w:val="004E0308"/>
    <w:rsid w:val="004E226F"/>
    <w:rsid w:val="004E45F9"/>
    <w:rsid w:val="004E4775"/>
    <w:rsid w:val="004E614B"/>
    <w:rsid w:val="004E6F07"/>
    <w:rsid w:val="004F239B"/>
    <w:rsid w:val="004F23F0"/>
    <w:rsid w:val="004F2C2D"/>
    <w:rsid w:val="004F5580"/>
    <w:rsid w:val="004F67A7"/>
    <w:rsid w:val="00503085"/>
    <w:rsid w:val="00503D6D"/>
    <w:rsid w:val="0050577C"/>
    <w:rsid w:val="005067CB"/>
    <w:rsid w:val="00512B1D"/>
    <w:rsid w:val="005155E7"/>
    <w:rsid w:val="00515985"/>
    <w:rsid w:val="00516D02"/>
    <w:rsid w:val="00520C52"/>
    <w:rsid w:val="00522347"/>
    <w:rsid w:val="00524F6B"/>
    <w:rsid w:val="00525825"/>
    <w:rsid w:val="00525CC9"/>
    <w:rsid w:val="00532C16"/>
    <w:rsid w:val="00533F42"/>
    <w:rsid w:val="00535E3A"/>
    <w:rsid w:val="00536D6A"/>
    <w:rsid w:val="005376BA"/>
    <w:rsid w:val="00537EE6"/>
    <w:rsid w:val="00542E79"/>
    <w:rsid w:val="00544B62"/>
    <w:rsid w:val="005469DD"/>
    <w:rsid w:val="00546B4F"/>
    <w:rsid w:val="00550969"/>
    <w:rsid w:val="00552862"/>
    <w:rsid w:val="00552983"/>
    <w:rsid w:val="00555874"/>
    <w:rsid w:val="005558D4"/>
    <w:rsid w:val="00556BD1"/>
    <w:rsid w:val="005612E4"/>
    <w:rsid w:val="00561959"/>
    <w:rsid w:val="00562A46"/>
    <w:rsid w:val="00564A6A"/>
    <w:rsid w:val="00565C28"/>
    <w:rsid w:val="005714B8"/>
    <w:rsid w:val="005715F4"/>
    <w:rsid w:val="00572254"/>
    <w:rsid w:val="00576185"/>
    <w:rsid w:val="00577332"/>
    <w:rsid w:val="00577AF1"/>
    <w:rsid w:val="00581397"/>
    <w:rsid w:val="00584FFC"/>
    <w:rsid w:val="00585512"/>
    <w:rsid w:val="0058633B"/>
    <w:rsid w:val="00590605"/>
    <w:rsid w:val="00592C43"/>
    <w:rsid w:val="00593BC7"/>
    <w:rsid w:val="00595260"/>
    <w:rsid w:val="00596123"/>
    <w:rsid w:val="005A31CF"/>
    <w:rsid w:val="005A4026"/>
    <w:rsid w:val="005A4E2B"/>
    <w:rsid w:val="005A5732"/>
    <w:rsid w:val="005A75C9"/>
    <w:rsid w:val="005A7CE8"/>
    <w:rsid w:val="005B2DE4"/>
    <w:rsid w:val="005C164E"/>
    <w:rsid w:val="005C4EF5"/>
    <w:rsid w:val="005C5EDE"/>
    <w:rsid w:val="005D0366"/>
    <w:rsid w:val="005D675E"/>
    <w:rsid w:val="005D76F7"/>
    <w:rsid w:val="005E2255"/>
    <w:rsid w:val="005E5F6C"/>
    <w:rsid w:val="005E6E0F"/>
    <w:rsid w:val="005F0722"/>
    <w:rsid w:val="005F16AD"/>
    <w:rsid w:val="005F1CD3"/>
    <w:rsid w:val="005F3D3A"/>
    <w:rsid w:val="006006C6"/>
    <w:rsid w:val="006022F9"/>
    <w:rsid w:val="00602714"/>
    <w:rsid w:val="00603019"/>
    <w:rsid w:val="0060374B"/>
    <w:rsid w:val="00606942"/>
    <w:rsid w:val="0061149F"/>
    <w:rsid w:val="0061253B"/>
    <w:rsid w:val="00612A89"/>
    <w:rsid w:val="00613EBC"/>
    <w:rsid w:val="00614FEE"/>
    <w:rsid w:val="006159B1"/>
    <w:rsid w:val="00617A1A"/>
    <w:rsid w:val="00620F11"/>
    <w:rsid w:val="00621382"/>
    <w:rsid w:val="00621539"/>
    <w:rsid w:val="00621F90"/>
    <w:rsid w:val="00625921"/>
    <w:rsid w:val="00626D9A"/>
    <w:rsid w:val="006303CC"/>
    <w:rsid w:val="00630D1B"/>
    <w:rsid w:val="00631053"/>
    <w:rsid w:val="00634280"/>
    <w:rsid w:val="00637AA8"/>
    <w:rsid w:val="00640FEA"/>
    <w:rsid w:val="0064154D"/>
    <w:rsid w:val="00641AF6"/>
    <w:rsid w:val="00642486"/>
    <w:rsid w:val="0064284D"/>
    <w:rsid w:val="00643E73"/>
    <w:rsid w:val="0064586C"/>
    <w:rsid w:val="00645F31"/>
    <w:rsid w:val="0064620A"/>
    <w:rsid w:val="00646947"/>
    <w:rsid w:val="00646B79"/>
    <w:rsid w:val="00651715"/>
    <w:rsid w:val="00651F24"/>
    <w:rsid w:val="00652331"/>
    <w:rsid w:val="0065545B"/>
    <w:rsid w:val="00662D6B"/>
    <w:rsid w:val="006644A2"/>
    <w:rsid w:val="00664DF4"/>
    <w:rsid w:val="00665777"/>
    <w:rsid w:val="006664E0"/>
    <w:rsid w:val="00666DE9"/>
    <w:rsid w:val="00667C40"/>
    <w:rsid w:val="00670042"/>
    <w:rsid w:val="00670BE4"/>
    <w:rsid w:val="00674B6B"/>
    <w:rsid w:val="00682382"/>
    <w:rsid w:val="0068399D"/>
    <w:rsid w:val="006846A6"/>
    <w:rsid w:val="0068600D"/>
    <w:rsid w:val="0069048A"/>
    <w:rsid w:val="00690E4E"/>
    <w:rsid w:val="00691921"/>
    <w:rsid w:val="00691B4F"/>
    <w:rsid w:val="0069416B"/>
    <w:rsid w:val="00694E3D"/>
    <w:rsid w:val="00695AA5"/>
    <w:rsid w:val="00695CC6"/>
    <w:rsid w:val="006A091A"/>
    <w:rsid w:val="006A295A"/>
    <w:rsid w:val="006A2FDD"/>
    <w:rsid w:val="006A3316"/>
    <w:rsid w:val="006B257A"/>
    <w:rsid w:val="006B399A"/>
    <w:rsid w:val="006B4BAB"/>
    <w:rsid w:val="006B5796"/>
    <w:rsid w:val="006B6578"/>
    <w:rsid w:val="006B7C30"/>
    <w:rsid w:val="006C0DCF"/>
    <w:rsid w:val="006C1D99"/>
    <w:rsid w:val="006C2A14"/>
    <w:rsid w:val="006C4C17"/>
    <w:rsid w:val="006C50A1"/>
    <w:rsid w:val="006C586F"/>
    <w:rsid w:val="006D311A"/>
    <w:rsid w:val="006D56F9"/>
    <w:rsid w:val="006D5CA0"/>
    <w:rsid w:val="006E19BE"/>
    <w:rsid w:val="006E2EFB"/>
    <w:rsid w:val="006E3164"/>
    <w:rsid w:val="006E56B9"/>
    <w:rsid w:val="006F25EE"/>
    <w:rsid w:val="006F57D6"/>
    <w:rsid w:val="006F5F36"/>
    <w:rsid w:val="007008E1"/>
    <w:rsid w:val="00700A2E"/>
    <w:rsid w:val="00703099"/>
    <w:rsid w:val="00703E8F"/>
    <w:rsid w:val="007059E0"/>
    <w:rsid w:val="00706D7F"/>
    <w:rsid w:val="00706EA2"/>
    <w:rsid w:val="00711D7C"/>
    <w:rsid w:val="00714FCF"/>
    <w:rsid w:val="0072011D"/>
    <w:rsid w:val="00720325"/>
    <w:rsid w:val="007228E6"/>
    <w:rsid w:val="00724E5C"/>
    <w:rsid w:val="0072730C"/>
    <w:rsid w:val="00730049"/>
    <w:rsid w:val="007307A2"/>
    <w:rsid w:val="00751EB2"/>
    <w:rsid w:val="00754380"/>
    <w:rsid w:val="00755781"/>
    <w:rsid w:val="0076040B"/>
    <w:rsid w:val="00760415"/>
    <w:rsid w:val="00760B50"/>
    <w:rsid w:val="00760B5E"/>
    <w:rsid w:val="00761325"/>
    <w:rsid w:val="00761D81"/>
    <w:rsid w:val="007632D9"/>
    <w:rsid w:val="00764820"/>
    <w:rsid w:val="00765EF5"/>
    <w:rsid w:val="00772BC1"/>
    <w:rsid w:val="00773579"/>
    <w:rsid w:val="0077382D"/>
    <w:rsid w:val="00773E35"/>
    <w:rsid w:val="007775F8"/>
    <w:rsid w:val="00781B95"/>
    <w:rsid w:val="00783BD9"/>
    <w:rsid w:val="00783E17"/>
    <w:rsid w:val="00784022"/>
    <w:rsid w:val="00784576"/>
    <w:rsid w:val="00784F13"/>
    <w:rsid w:val="00785E1C"/>
    <w:rsid w:val="00786E42"/>
    <w:rsid w:val="007879D7"/>
    <w:rsid w:val="0079011D"/>
    <w:rsid w:val="0079063D"/>
    <w:rsid w:val="007933E8"/>
    <w:rsid w:val="0079717C"/>
    <w:rsid w:val="00797571"/>
    <w:rsid w:val="007A2303"/>
    <w:rsid w:val="007A2D83"/>
    <w:rsid w:val="007A2F3D"/>
    <w:rsid w:val="007A4E50"/>
    <w:rsid w:val="007A5036"/>
    <w:rsid w:val="007A6E2F"/>
    <w:rsid w:val="007A723E"/>
    <w:rsid w:val="007B0034"/>
    <w:rsid w:val="007B411E"/>
    <w:rsid w:val="007B729C"/>
    <w:rsid w:val="007B74FB"/>
    <w:rsid w:val="007C0B69"/>
    <w:rsid w:val="007C0CCF"/>
    <w:rsid w:val="007C2E31"/>
    <w:rsid w:val="007C3021"/>
    <w:rsid w:val="007C641B"/>
    <w:rsid w:val="007C714B"/>
    <w:rsid w:val="007C77A4"/>
    <w:rsid w:val="007C7844"/>
    <w:rsid w:val="007C7C59"/>
    <w:rsid w:val="007C7DBB"/>
    <w:rsid w:val="007D0FD8"/>
    <w:rsid w:val="007D2AFE"/>
    <w:rsid w:val="007D623F"/>
    <w:rsid w:val="007E1741"/>
    <w:rsid w:val="007E27F8"/>
    <w:rsid w:val="007E56C5"/>
    <w:rsid w:val="007F05DD"/>
    <w:rsid w:val="007F4EEA"/>
    <w:rsid w:val="007F55C4"/>
    <w:rsid w:val="007F7EE1"/>
    <w:rsid w:val="008004A9"/>
    <w:rsid w:val="00802F10"/>
    <w:rsid w:val="008049CA"/>
    <w:rsid w:val="00804CB5"/>
    <w:rsid w:val="00811810"/>
    <w:rsid w:val="00812CDF"/>
    <w:rsid w:val="00813875"/>
    <w:rsid w:val="008147C5"/>
    <w:rsid w:val="00815453"/>
    <w:rsid w:val="0081648A"/>
    <w:rsid w:val="008165DC"/>
    <w:rsid w:val="00822918"/>
    <w:rsid w:val="008256E8"/>
    <w:rsid w:val="00830D09"/>
    <w:rsid w:val="008315B3"/>
    <w:rsid w:val="00831B71"/>
    <w:rsid w:val="008362B8"/>
    <w:rsid w:val="00836D68"/>
    <w:rsid w:val="00845782"/>
    <w:rsid w:val="008475CF"/>
    <w:rsid w:val="008524AB"/>
    <w:rsid w:val="00852D5D"/>
    <w:rsid w:val="00852E8D"/>
    <w:rsid w:val="00853249"/>
    <w:rsid w:val="008544C7"/>
    <w:rsid w:val="00854770"/>
    <w:rsid w:val="0085485F"/>
    <w:rsid w:val="00857260"/>
    <w:rsid w:val="008579AA"/>
    <w:rsid w:val="00860CCE"/>
    <w:rsid w:val="00861D7C"/>
    <w:rsid w:val="00863CE8"/>
    <w:rsid w:val="008665D6"/>
    <w:rsid w:val="00867974"/>
    <w:rsid w:val="0087360C"/>
    <w:rsid w:val="008736D8"/>
    <w:rsid w:val="008835DE"/>
    <w:rsid w:val="00884A21"/>
    <w:rsid w:val="008851E5"/>
    <w:rsid w:val="00887B73"/>
    <w:rsid w:val="008906AA"/>
    <w:rsid w:val="008935AF"/>
    <w:rsid w:val="00893AD5"/>
    <w:rsid w:val="00894B05"/>
    <w:rsid w:val="008A0E2B"/>
    <w:rsid w:val="008A1DE1"/>
    <w:rsid w:val="008A1EEA"/>
    <w:rsid w:val="008A38E2"/>
    <w:rsid w:val="008A436E"/>
    <w:rsid w:val="008A4F4A"/>
    <w:rsid w:val="008A5AA3"/>
    <w:rsid w:val="008A6943"/>
    <w:rsid w:val="008A7DB6"/>
    <w:rsid w:val="008B1B8E"/>
    <w:rsid w:val="008B3A9F"/>
    <w:rsid w:val="008B417D"/>
    <w:rsid w:val="008B4D0B"/>
    <w:rsid w:val="008B6C47"/>
    <w:rsid w:val="008B7420"/>
    <w:rsid w:val="008C5A1C"/>
    <w:rsid w:val="008C608E"/>
    <w:rsid w:val="008D3EB3"/>
    <w:rsid w:val="008D578E"/>
    <w:rsid w:val="008D63C8"/>
    <w:rsid w:val="008D6DAF"/>
    <w:rsid w:val="008E1B7E"/>
    <w:rsid w:val="008E30BB"/>
    <w:rsid w:val="008E4D80"/>
    <w:rsid w:val="008E6020"/>
    <w:rsid w:val="008F2161"/>
    <w:rsid w:val="008F7B1B"/>
    <w:rsid w:val="0090540C"/>
    <w:rsid w:val="009071CF"/>
    <w:rsid w:val="009110D2"/>
    <w:rsid w:val="0091581C"/>
    <w:rsid w:val="0091753E"/>
    <w:rsid w:val="00920F71"/>
    <w:rsid w:val="00922D23"/>
    <w:rsid w:val="00924C52"/>
    <w:rsid w:val="00925D7E"/>
    <w:rsid w:val="009264EE"/>
    <w:rsid w:val="00927A8B"/>
    <w:rsid w:val="00930D46"/>
    <w:rsid w:val="009316E7"/>
    <w:rsid w:val="009329A7"/>
    <w:rsid w:val="00932AC8"/>
    <w:rsid w:val="009353C7"/>
    <w:rsid w:val="00935BA0"/>
    <w:rsid w:val="009368D1"/>
    <w:rsid w:val="009400E0"/>
    <w:rsid w:val="009405FF"/>
    <w:rsid w:val="00940976"/>
    <w:rsid w:val="0094235F"/>
    <w:rsid w:val="00942ECC"/>
    <w:rsid w:val="00946D2A"/>
    <w:rsid w:val="00947001"/>
    <w:rsid w:val="00947A40"/>
    <w:rsid w:val="00947F49"/>
    <w:rsid w:val="00947F9A"/>
    <w:rsid w:val="00952294"/>
    <w:rsid w:val="00953A8D"/>
    <w:rsid w:val="00954D2E"/>
    <w:rsid w:val="00956CFB"/>
    <w:rsid w:val="00956E7D"/>
    <w:rsid w:val="00960016"/>
    <w:rsid w:val="009618A5"/>
    <w:rsid w:val="00961B3A"/>
    <w:rsid w:val="00961CE0"/>
    <w:rsid w:val="00963D30"/>
    <w:rsid w:val="00966729"/>
    <w:rsid w:val="00967689"/>
    <w:rsid w:val="009727FF"/>
    <w:rsid w:val="00974974"/>
    <w:rsid w:val="0097589C"/>
    <w:rsid w:val="009758EC"/>
    <w:rsid w:val="009759B7"/>
    <w:rsid w:val="00977D4B"/>
    <w:rsid w:val="00982D05"/>
    <w:rsid w:val="00982F77"/>
    <w:rsid w:val="009831F0"/>
    <w:rsid w:val="009879DD"/>
    <w:rsid w:val="0099287B"/>
    <w:rsid w:val="00992C75"/>
    <w:rsid w:val="0099479C"/>
    <w:rsid w:val="0099566A"/>
    <w:rsid w:val="00995BD0"/>
    <w:rsid w:val="0099777C"/>
    <w:rsid w:val="009A0606"/>
    <w:rsid w:val="009A30FC"/>
    <w:rsid w:val="009A465F"/>
    <w:rsid w:val="009A6670"/>
    <w:rsid w:val="009B0567"/>
    <w:rsid w:val="009B09A0"/>
    <w:rsid w:val="009B26F0"/>
    <w:rsid w:val="009B326D"/>
    <w:rsid w:val="009B359C"/>
    <w:rsid w:val="009B46D8"/>
    <w:rsid w:val="009C0036"/>
    <w:rsid w:val="009C37EA"/>
    <w:rsid w:val="009C45BA"/>
    <w:rsid w:val="009C667A"/>
    <w:rsid w:val="009C68A7"/>
    <w:rsid w:val="009C7C64"/>
    <w:rsid w:val="009D1371"/>
    <w:rsid w:val="009D14E3"/>
    <w:rsid w:val="009D31B6"/>
    <w:rsid w:val="009D5F1B"/>
    <w:rsid w:val="009E0CC9"/>
    <w:rsid w:val="009E2ED1"/>
    <w:rsid w:val="009E2FFA"/>
    <w:rsid w:val="009E324D"/>
    <w:rsid w:val="009E5FA2"/>
    <w:rsid w:val="009E6733"/>
    <w:rsid w:val="009F047F"/>
    <w:rsid w:val="009F38FB"/>
    <w:rsid w:val="009F6A90"/>
    <w:rsid w:val="009F7709"/>
    <w:rsid w:val="00A008B7"/>
    <w:rsid w:val="00A01F75"/>
    <w:rsid w:val="00A05C61"/>
    <w:rsid w:val="00A06E06"/>
    <w:rsid w:val="00A1105A"/>
    <w:rsid w:val="00A16CB3"/>
    <w:rsid w:val="00A21EF2"/>
    <w:rsid w:val="00A2318B"/>
    <w:rsid w:val="00A25520"/>
    <w:rsid w:val="00A301E6"/>
    <w:rsid w:val="00A302E9"/>
    <w:rsid w:val="00A30CAB"/>
    <w:rsid w:val="00A31287"/>
    <w:rsid w:val="00A32661"/>
    <w:rsid w:val="00A328FA"/>
    <w:rsid w:val="00A33D99"/>
    <w:rsid w:val="00A36951"/>
    <w:rsid w:val="00A41107"/>
    <w:rsid w:val="00A43143"/>
    <w:rsid w:val="00A46C38"/>
    <w:rsid w:val="00A506FF"/>
    <w:rsid w:val="00A55078"/>
    <w:rsid w:val="00A55288"/>
    <w:rsid w:val="00A555B2"/>
    <w:rsid w:val="00A6006E"/>
    <w:rsid w:val="00A615DD"/>
    <w:rsid w:val="00A6192D"/>
    <w:rsid w:val="00A62E3A"/>
    <w:rsid w:val="00A637E1"/>
    <w:rsid w:val="00A64687"/>
    <w:rsid w:val="00A66109"/>
    <w:rsid w:val="00A67B74"/>
    <w:rsid w:val="00A70188"/>
    <w:rsid w:val="00A70A23"/>
    <w:rsid w:val="00A72904"/>
    <w:rsid w:val="00A734FC"/>
    <w:rsid w:val="00A73C21"/>
    <w:rsid w:val="00A77290"/>
    <w:rsid w:val="00A801DF"/>
    <w:rsid w:val="00A81A5C"/>
    <w:rsid w:val="00A8205A"/>
    <w:rsid w:val="00A82DAA"/>
    <w:rsid w:val="00A836A5"/>
    <w:rsid w:val="00A84C94"/>
    <w:rsid w:val="00A87D74"/>
    <w:rsid w:val="00A9045F"/>
    <w:rsid w:val="00A946DC"/>
    <w:rsid w:val="00A952ED"/>
    <w:rsid w:val="00A96292"/>
    <w:rsid w:val="00A96E49"/>
    <w:rsid w:val="00A973EC"/>
    <w:rsid w:val="00AA1391"/>
    <w:rsid w:val="00AA2AA7"/>
    <w:rsid w:val="00AA3479"/>
    <w:rsid w:val="00AA4D3D"/>
    <w:rsid w:val="00AA6BF8"/>
    <w:rsid w:val="00AA7EA3"/>
    <w:rsid w:val="00AB0067"/>
    <w:rsid w:val="00AB00AE"/>
    <w:rsid w:val="00AB0A26"/>
    <w:rsid w:val="00AB1E37"/>
    <w:rsid w:val="00AB2003"/>
    <w:rsid w:val="00AB4350"/>
    <w:rsid w:val="00AB5190"/>
    <w:rsid w:val="00AB5401"/>
    <w:rsid w:val="00AB6117"/>
    <w:rsid w:val="00AB6281"/>
    <w:rsid w:val="00AB6E2F"/>
    <w:rsid w:val="00AB6EFF"/>
    <w:rsid w:val="00AB76EA"/>
    <w:rsid w:val="00AC3258"/>
    <w:rsid w:val="00AC79D6"/>
    <w:rsid w:val="00AD1E88"/>
    <w:rsid w:val="00AD4D09"/>
    <w:rsid w:val="00AD6A82"/>
    <w:rsid w:val="00AE012F"/>
    <w:rsid w:val="00AE23FD"/>
    <w:rsid w:val="00AE3EBD"/>
    <w:rsid w:val="00AE5D93"/>
    <w:rsid w:val="00AF1A8E"/>
    <w:rsid w:val="00AF2671"/>
    <w:rsid w:val="00AF2898"/>
    <w:rsid w:val="00AF3B12"/>
    <w:rsid w:val="00AF42D9"/>
    <w:rsid w:val="00AF4B74"/>
    <w:rsid w:val="00AF5988"/>
    <w:rsid w:val="00AF6FA5"/>
    <w:rsid w:val="00AF7032"/>
    <w:rsid w:val="00B017DB"/>
    <w:rsid w:val="00B01951"/>
    <w:rsid w:val="00B030D7"/>
    <w:rsid w:val="00B041C1"/>
    <w:rsid w:val="00B06819"/>
    <w:rsid w:val="00B11214"/>
    <w:rsid w:val="00B1271A"/>
    <w:rsid w:val="00B158E2"/>
    <w:rsid w:val="00B16102"/>
    <w:rsid w:val="00B215C7"/>
    <w:rsid w:val="00B21B90"/>
    <w:rsid w:val="00B26751"/>
    <w:rsid w:val="00B27ADE"/>
    <w:rsid w:val="00B309C1"/>
    <w:rsid w:val="00B30A3E"/>
    <w:rsid w:val="00B33A50"/>
    <w:rsid w:val="00B341D7"/>
    <w:rsid w:val="00B34418"/>
    <w:rsid w:val="00B35046"/>
    <w:rsid w:val="00B37276"/>
    <w:rsid w:val="00B449C9"/>
    <w:rsid w:val="00B473FF"/>
    <w:rsid w:val="00B50916"/>
    <w:rsid w:val="00B516D2"/>
    <w:rsid w:val="00B52314"/>
    <w:rsid w:val="00B564BD"/>
    <w:rsid w:val="00B5720D"/>
    <w:rsid w:val="00B60226"/>
    <w:rsid w:val="00B6042D"/>
    <w:rsid w:val="00B6239C"/>
    <w:rsid w:val="00B62CFA"/>
    <w:rsid w:val="00B62FF9"/>
    <w:rsid w:val="00B673D1"/>
    <w:rsid w:val="00B67D6E"/>
    <w:rsid w:val="00B70147"/>
    <w:rsid w:val="00B72F97"/>
    <w:rsid w:val="00B74516"/>
    <w:rsid w:val="00B75BA3"/>
    <w:rsid w:val="00B76155"/>
    <w:rsid w:val="00B7651B"/>
    <w:rsid w:val="00B8417D"/>
    <w:rsid w:val="00B868C4"/>
    <w:rsid w:val="00B93954"/>
    <w:rsid w:val="00B94481"/>
    <w:rsid w:val="00B9490D"/>
    <w:rsid w:val="00B9575A"/>
    <w:rsid w:val="00B96380"/>
    <w:rsid w:val="00B96682"/>
    <w:rsid w:val="00BA11AE"/>
    <w:rsid w:val="00BA19F6"/>
    <w:rsid w:val="00BA35A8"/>
    <w:rsid w:val="00BA3877"/>
    <w:rsid w:val="00BA4D20"/>
    <w:rsid w:val="00BB2C9E"/>
    <w:rsid w:val="00BB36D4"/>
    <w:rsid w:val="00BB3B52"/>
    <w:rsid w:val="00BB576C"/>
    <w:rsid w:val="00BB69B3"/>
    <w:rsid w:val="00BC00DF"/>
    <w:rsid w:val="00BC19DB"/>
    <w:rsid w:val="00BC1F8D"/>
    <w:rsid w:val="00BC5111"/>
    <w:rsid w:val="00BC59B8"/>
    <w:rsid w:val="00BD1B34"/>
    <w:rsid w:val="00BD1C22"/>
    <w:rsid w:val="00BD214D"/>
    <w:rsid w:val="00BD269D"/>
    <w:rsid w:val="00BD3A06"/>
    <w:rsid w:val="00BD4D2A"/>
    <w:rsid w:val="00BD61F6"/>
    <w:rsid w:val="00BD7732"/>
    <w:rsid w:val="00BE348B"/>
    <w:rsid w:val="00BF0C72"/>
    <w:rsid w:val="00BF4149"/>
    <w:rsid w:val="00BF5570"/>
    <w:rsid w:val="00C00244"/>
    <w:rsid w:val="00C02680"/>
    <w:rsid w:val="00C04995"/>
    <w:rsid w:val="00C060E2"/>
    <w:rsid w:val="00C06A16"/>
    <w:rsid w:val="00C13211"/>
    <w:rsid w:val="00C13850"/>
    <w:rsid w:val="00C15885"/>
    <w:rsid w:val="00C16D0E"/>
    <w:rsid w:val="00C17994"/>
    <w:rsid w:val="00C20CD4"/>
    <w:rsid w:val="00C22468"/>
    <w:rsid w:val="00C2356B"/>
    <w:rsid w:val="00C24857"/>
    <w:rsid w:val="00C24EA8"/>
    <w:rsid w:val="00C2502B"/>
    <w:rsid w:val="00C2515A"/>
    <w:rsid w:val="00C26132"/>
    <w:rsid w:val="00C279D0"/>
    <w:rsid w:val="00C30E25"/>
    <w:rsid w:val="00C31620"/>
    <w:rsid w:val="00C32249"/>
    <w:rsid w:val="00C33259"/>
    <w:rsid w:val="00C35E46"/>
    <w:rsid w:val="00C3696A"/>
    <w:rsid w:val="00C36A21"/>
    <w:rsid w:val="00C36E25"/>
    <w:rsid w:val="00C405A9"/>
    <w:rsid w:val="00C40D88"/>
    <w:rsid w:val="00C411A4"/>
    <w:rsid w:val="00C43228"/>
    <w:rsid w:val="00C4591C"/>
    <w:rsid w:val="00C45CAC"/>
    <w:rsid w:val="00C45DAE"/>
    <w:rsid w:val="00C473FC"/>
    <w:rsid w:val="00C50E30"/>
    <w:rsid w:val="00C526E6"/>
    <w:rsid w:val="00C55078"/>
    <w:rsid w:val="00C555F9"/>
    <w:rsid w:val="00C602EE"/>
    <w:rsid w:val="00C60E72"/>
    <w:rsid w:val="00C64365"/>
    <w:rsid w:val="00C665A7"/>
    <w:rsid w:val="00C66753"/>
    <w:rsid w:val="00C671B2"/>
    <w:rsid w:val="00C70397"/>
    <w:rsid w:val="00C73DD0"/>
    <w:rsid w:val="00C74A4E"/>
    <w:rsid w:val="00C7525B"/>
    <w:rsid w:val="00C75662"/>
    <w:rsid w:val="00C76025"/>
    <w:rsid w:val="00C77756"/>
    <w:rsid w:val="00C77EB4"/>
    <w:rsid w:val="00C77F85"/>
    <w:rsid w:val="00C83A57"/>
    <w:rsid w:val="00C84546"/>
    <w:rsid w:val="00C9120A"/>
    <w:rsid w:val="00C916B8"/>
    <w:rsid w:val="00C918BA"/>
    <w:rsid w:val="00C919BB"/>
    <w:rsid w:val="00C9306F"/>
    <w:rsid w:val="00C96C02"/>
    <w:rsid w:val="00CA0A48"/>
    <w:rsid w:val="00CA0AE1"/>
    <w:rsid w:val="00CA39F8"/>
    <w:rsid w:val="00CB0B87"/>
    <w:rsid w:val="00CB230A"/>
    <w:rsid w:val="00CB275D"/>
    <w:rsid w:val="00CB2D0A"/>
    <w:rsid w:val="00CB7620"/>
    <w:rsid w:val="00CC081F"/>
    <w:rsid w:val="00CC58F2"/>
    <w:rsid w:val="00CC5B10"/>
    <w:rsid w:val="00CC5D61"/>
    <w:rsid w:val="00CC782E"/>
    <w:rsid w:val="00CD113E"/>
    <w:rsid w:val="00CD1F88"/>
    <w:rsid w:val="00CD2483"/>
    <w:rsid w:val="00CD6170"/>
    <w:rsid w:val="00CD61A5"/>
    <w:rsid w:val="00CD7E08"/>
    <w:rsid w:val="00CE2026"/>
    <w:rsid w:val="00CE3282"/>
    <w:rsid w:val="00CE3E36"/>
    <w:rsid w:val="00CE6D39"/>
    <w:rsid w:val="00CE73EB"/>
    <w:rsid w:val="00CE7E32"/>
    <w:rsid w:val="00CE7EDE"/>
    <w:rsid w:val="00CF20E8"/>
    <w:rsid w:val="00CF3BD9"/>
    <w:rsid w:val="00CF44DA"/>
    <w:rsid w:val="00CF52CA"/>
    <w:rsid w:val="00D00659"/>
    <w:rsid w:val="00D03AE8"/>
    <w:rsid w:val="00D03EC3"/>
    <w:rsid w:val="00D04884"/>
    <w:rsid w:val="00D04A95"/>
    <w:rsid w:val="00D07537"/>
    <w:rsid w:val="00D07EB3"/>
    <w:rsid w:val="00D14321"/>
    <w:rsid w:val="00D21B0F"/>
    <w:rsid w:val="00D26ABC"/>
    <w:rsid w:val="00D26D01"/>
    <w:rsid w:val="00D31BBB"/>
    <w:rsid w:val="00D31F38"/>
    <w:rsid w:val="00D32459"/>
    <w:rsid w:val="00D33C64"/>
    <w:rsid w:val="00D3412A"/>
    <w:rsid w:val="00D347C7"/>
    <w:rsid w:val="00D37EBC"/>
    <w:rsid w:val="00D424BB"/>
    <w:rsid w:val="00D4272C"/>
    <w:rsid w:val="00D45357"/>
    <w:rsid w:val="00D507D8"/>
    <w:rsid w:val="00D510F1"/>
    <w:rsid w:val="00D567D6"/>
    <w:rsid w:val="00D57B6A"/>
    <w:rsid w:val="00D63E00"/>
    <w:rsid w:val="00D66734"/>
    <w:rsid w:val="00D67C14"/>
    <w:rsid w:val="00D758F1"/>
    <w:rsid w:val="00D758F7"/>
    <w:rsid w:val="00D83E7B"/>
    <w:rsid w:val="00D853FB"/>
    <w:rsid w:val="00D86F6C"/>
    <w:rsid w:val="00D87659"/>
    <w:rsid w:val="00D91E69"/>
    <w:rsid w:val="00D9393E"/>
    <w:rsid w:val="00D95B1A"/>
    <w:rsid w:val="00D95BF5"/>
    <w:rsid w:val="00DA166D"/>
    <w:rsid w:val="00DA1D1F"/>
    <w:rsid w:val="00DA2069"/>
    <w:rsid w:val="00DA22B9"/>
    <w:rsid w:val="00DA27E9"/>
    <w:rsid w:val="00DA3DFA"/>
    <w:rsid w:val="00DA3F53"/>
    <w:rsid w:val="00DA4F3E"/>
    <w:rsid w:val="00DA6C75"/>
    <w:rsid w:val="00DB38E7"/>
    <w:rsid w:val="00DB4174"/>
    <w:rsid w:val="00DB65B2"/>
    <w:rsid w:val="00DB6C65"/>
    <w:rsid w:val="00DB7A97"/>
    <w:rsid w:val="00DC000D"/>
    <w:rsid w:val="00DC0193"/>
    <w:rsid w:val="00DC1BD7"/>
    <w:rsid w:val="00DC396E"/>
    <w:rsid w:val="00DC455A"/>
    <w:rsid w:val="00DC62A2"/>
    <w:rsid w:val="00DC7676"/>
    <w:rsid w:val="00DD0BEA"/>
    <w:rsid w:val="00DD281B"/>
    <w:rsid w:val="00DD2C4A"/>
    <w:rsid w:val="00DD3EB9"/>
    <w:rsid w:val="00DD417A"/>
    <w:rsid w:val="00DD4F2C"/>
    <w:rsid w:val="00DD7043"/>
    <w:rsid w:val="00DE2242"/>
    <w:rsid w:val="00DE334E"/>
    <w:rsid w:val="00DE3A06"/>
    <w:rsid w:val="00DE59EC"/>
    <w:rsid w:val="00DE60D3"/>
    <w:rsid w:val="00DE61F4"/>
    <w:rsid w:val="00DE6E6D"/>
    <w:rsid w:val="00DE728B"/>
    <w:rsid w:val="00DF20DB"/>
    <w:rsid w:val="00DF4A31"/>
    <w:rsid w:val="00DF5403"/>
    <w:rsid w:val="00DF6CC0"/>
    <w:rsid w:val="00DF7094"/>
    <w:rsid w:val="00E031E3"/>
    <w:rsid w:val="00E04578"/>
    <w:rsid w:val="00E10AA6"/>
    <w:rsid w:val="00E10F58"/>
    <w:rsid w:val="00E142BD"/>
    <w:rsid w:val="00E145AC"/>
    <w:rsid w:val="00E15B11"/>
    <w:rsid w:val="00E17264"/>
    <w:rsid w:val="00E249A1"/>
    <w:rsid w:val="00E24D9D"/>
    <w:rsid w:val="00E328C9"/>
    <w:rsid w:val="00E40628"/>
    <w:rsid w:val="00E4560B"/>
    <w:rsid w:val="00E467AE"/>
    <w:rsid w:val="00E46AC6"/>
    <w:rsid w:val="00E46D60"/>
    <w:rsid w:val="00E47C9D"/>
    <w:rsid w:val="00E50EAE"/>
    <w:rsid w:val="00E56556"/>
    <w:rsid w:val="00E57C5A"/>
    <w:rsid w:val="00E61E7C"/>
    <w:rsid w:val="00E63111"/>
    <w:rsid w:val="00E637E6"/>
    <w:rsid w:val="00E6381E"/>
    <w:rsid w:val="00E6452E"/>
    <w:rsid w:val="00E6718C"/>
    <w:rsid w:val="00E676AA"/>
    <w:rsid w:val="00E71378"/>
    <w:rsid w:val="00E74038"/>
    <w:rsid w:val="00E744D7"/>
    <w:rsid w:val="00E7450C"/>
    <w:rsid w:val="00E748FA"/>
    <w:rsid w:val="00E75EA8"/>
    <w:rsid w:val="00E7618E"/>
    <w:rsid w:val="00E76C16"/>
    <w:rsid w:val="00E77B80"/>
    <w:rsid w:val="00E80BA8"/>
    <w:rsid w:val="00E834CE"/>
    <w:rsid w:val="00E841D8"/>
    <w:rsid w:val="00E8487A"/>
    <w:rsid w:val="00E8503D"/>
    <w:rsid w:val="00E87CFC"/>
    <w:rsid w:val="00E90D08"/>
    <w:rsid w:val="00E92B7B"/>
    <w:rsid w:val="00E93194"/>
    <w:rsid w:val="00E95387"/>
    <w:rsid w:val="00E97E71"/>
    <w:rsid w:val="00EA1819"/>
    <w:rsid w:val="00EA1DF9"/>
    <w:rsid w:val="00EA3BEA"/>
    <w:rsid w:val="00EA567B"/>
    <w:rsid w:val="00EB11F6"/>
    <w:rsid w:val="00EB2959"/>
    <w:rsid w:val="00EB4A5E"/>
    <w:rsid w:val="00EB58D2"/>
    <w:rsid w:val="00EC25CE"/>
    <w:rsid w:val="00EC2BBC"/>
    <w:rsid w:val="00EC4BB6"/>
    <w:rsid w:val="00EC6157"/>
    <w:rsid w:val="00EC7065"/>
    <w:rsid w:val="00ED1755"/>
    <w:rsid w:val="00ED188F"/>
    <w:rsid w:val="00ED3E2E"/>
    <w:rsid w:val="00ED554C"/>
    <w:rsid w:val="00ED5743"/>
    <w:rsid w:val="00ED769F"/>
    <w:rsid w:val="00ED7A53"/>
    <w:rsid w:val="00ED7E4B"/>
    <w:rsid w:val="00EE185F"/>
    <w:rsid w:val="00EE51B6"/>
    <w:rsid w:val="00EE68AD"/>
    <w:rsid w:val="00EE6CDD"/>
    <w:rsid w:val="00EE7F8A"/>
    <w:rsid w:val="00EF2CB6"/>
    <w:rsid w:val="00EF2EA4"/>
    <w:rsid w:val="00F0053C"/>
    <w:rsid w:val="00F00D52"/>
    <w:rsid w:val="00F016E3"/>
    <w:rsid w:val="00F018CA"/>
    <w:rsid w:val="00F0266C"/>
    <w:rsid w:val="00F0407C"/>
    <w:rsid w:val="00F05719"/>
    <w:rsid w:val="00F05ABD"/>
    <w:rsid w:val="00F05E9E"/>
    <w:rsid w:val="00F06C51"/>
    <w:rsid w:val="00F0746A"/>
    <w:rsid w:val="00F0755D"/>
    <w:rsid w:val="00F07C48"/>
    <w:rsid w:val="00F10832"/>
    <w:rsid w:val="00F10ABF"/>
    <w:rsid w:val="00F11E2F"/>
    <w:rsid w:val="00F2227F"/>
    <w:rsid w:val="00F23CB4"/>
    <w:rsid w:val="00F2697F"/>
    <w:rsid w:val="00F32251"/>
    <w:rsid w:val="00F33A53"/>
    <w:rsid w:val="00F35DF4"/>
    <w:rsid w:val="00F365D0"/>
    <w:rsid w:val="00F37B32"/>
    <w:rsid w:val="00F40212"/>
    <w:rsid w:val="00F41344"/>
    <w:rsid w:val="00F41F6A"/>
    <w:rsid w:val="00F4288B"/>
    <w:rsid w:val="00F42C90"/>
    <w:rsid w:val="00F45D44"/>
    <w:rsid w:val="00F476DF"/>
    <w:rsid w:val="00F51FA2"/>
    <w:rsid w:val="00F54C34"/>
    <w:rsid w:val="00F57AC1"/>
    <w:rsid w:val="00F73F4B"/>
    <w:rsid w:val="00F74E17"/>
    <w:rsid w:val="00F76B41"/>
    <w:rsid w:val="00F77873"/>
    <w:rsid w:val="00F80267"/>
    <w:rsid w:val="00F80C2E"/>
    <w:rsid w:val="00F82776"/>
    <w:rsid w:val="00F82D0B"/>
    <w:rsid w:val="00F852C7"/>
    <w:rsid w:val="00F864F5"/>
    <w:rsid w:val="00F873D8"/>
    <w:rsid w:val="00F87C1B"/>
    <w:rsid w:val="00F92431"/>
    <w:rsid w:val="00F93339"/>
    <w:rsid w:val="00F93BC8"/>
    <w:rsid w:val="00F949AB"/>
    <w:rsid w:val="00F97F79"/>
    <w:rsid w:val="00FA01FF"/>
    <w:rsid w:val="00FA1CCB"/>
    <w:rsid w:val="00FB1305"/>
    <w:rsid w:val="00FB1344"/>
    <w:rsid w:val="00FB514D"/>
    <w:rsid w:val="00FB6F17"/>
    <w:rsid w:val="00FB7008"/>
    <w:rsid w:val="00FB7096"/>
    <w:rsid w:val="00FC09F8"/>
    <w:rsid w:val="00FC194E"/>
    <w:rsid w:val="00FC5E2A"/>
    <w:rsid w:val="00FC71BB"/>
    <w:rsid w:val="00FD41A5"/>
    <w:rsid w:val="00FD6720"/>
    <w:rsid w:val="00FD67FC"/>
    <w:rsid w:val="00FE02FF"/>
    <w:rsid w:val="00FE03F7"/>
    <w:rsid w:val="00FE177D"/>
    <w:rsid w:val="00FE7369"/>
    <w:rsid w:val="00FF0F4E"/>
    <w:rsid w:val="00FF15FC"/>
    <w:rsid w:val="00FF3103"/>
    <w:rsid w:val="00FF35A0"/>
    <w:rsid w:val="00FF6991"/>
    <w:rsid w:val="00FF6A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C120636-2872-4E96-9D9A-1516181E6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D0B"/>
    <w:rPr>
      <w:sz w:val="24"/>
      <w:szCs w:val="24"/>
      <w:lang w:val="ru-RU" w:eastAsia="ru-RU"/>
    </w:rPr>
  </w:style>
  <w:style w:type="paragraph" w:styleId="Heading4">
    <w:name w:val="heading 4"/>
    <w:basedOn w:val="Normal"/>
    <w:qFormat/>
    <w:rsid w:val="00544B62"/>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44B62"/>
    <w:pPr>
      <w:spacing w:before="100" w:beforeAutospacing="1" w:after="100" w:afterAutospacing="1"/>
    </w:pPr>
    <w:rPr>
      <w:rFonts w:ascii="Verdana" w:hAnsi="Verdana"/>
      <w:sz w:val="18"/>
      <w:szCs w:val="18"/>
    </w:rPr>
  </w:style>
  <w:style w:type="paragraph" w:styleId="Header">
    <w:name w:val="header"/>
    <w:basedOn w:val="Normal"/>
    <w:rsid w:val="00AA4D3D"/>
    <w:pPr>
      <w:tabs>
        <w:tab w:val="center" w:pos="4677"/>
        <w:tab w:val="right" w:pos="9355"/>
      </w:tabs>
    </w:pPr>
  </w:style>
  <w:style w:type="character" w:styleId="PageNumber">
    <w:name w:val="page number"/>
    <w:basedOn w:val="DefaultParagraphFont"/>
    <w:rsid w:val="00AA4D3D"/>
  </w:style>
  <w:style w:type="character" w:styleId="Hyperlink">
    <w:name w:val="Hyperlink"/>
    <w:rsid w:val="001B7E55"/>
    <w:rPr>
      <w:color w:val="0000FF"/>
      <w:u w:val="single"/>
    </w:rPr>
  </w:style>
  <w:style w:type="paragraph" w:styleId="Footer">
    <w:name w:val="footer"/>
    <w:basedOn w:val="Normal"/>
    <w:link w:val="FooterChar"/>
    <w:rsid w:val="001B7E55"/>
    <w:pPr>
      <w:tabs>
        <w:tab w:val="center" w:pos="4153"/>
        <w:tab w:val="right" w:pos="8306"/>
      </w:tabs>
    </w:pPr>
    <w:rPr>
      <w:lang w:val="lv-LV" w:eastAsia="lv-LV"/>
    </w:rPr>
  </w:style>
  <w:style w:type="character" w:customStyle="1" w:styleId="FooterChar">
    <w:name w:val="Footer Char"/>
    <w:link w:val="Footer"/>
    <w:rsid w:val="001B7E55"/>
    <w:rPr>
      <w:sz w:val="24"/>
      <w:szCs w:val="24"/>
    </w:rPr>
  </w:style>
  <w:style w:type="paragraph" w:styleId="BalloonText">
    <w:name w:val="Balloon Text"/>
    <w:basedOn w:val="Normal"/>
    <w:link w:val="BalloonTextChar"/>
    <w:rsid w:val="00495F2D"/>
    <w:rPr>
      <w:rFonts w:ascii="Tahoma" w:hAnsi="Tahoma" w:cs="Tahoma"/>
      <w:sz w:val="16"/>
      <w:szCs w:val="16"/>
    </w:rPr>
  </w:style>
  <w:style w:type="character" w:customStyle="1" w:styleId="BalloonTextChar">
    <w:name w:val="Balloon Text Char"/>
    <w:link w:val="BalloonText"/>
    <w:rsid w:val="00495F2D"/>
    <w:rPr>
      <w:rFonts w:ascii="Tahoma" w:hAnsi="Tahoma" w:cs="Tahoma"/>
      <w:sz w:val="16"/>
      <w:szCs w:val="16"/>
      <w:lang w:val="ru-RU" w:eastAsia="ru-RU"/>
    </w:rPr>
  </w:style>
  <w:style w:type="paragraph" w:styleId="BodyText">
    <w:name w:val="Body Text"/>
    <w:basedOn w:val="Normal"/>
    <w:link w:val="BodyTextChar"/>
    <w:rsid w:val="007D2AFE"/>
    <w:pPr>
      <w:spacing w:after="120"/>
    </w:pPr>
    <w:rPr>
      <w:rFonts w:ascii="RimTimes" w:hAnsi="RimTimes"/>
      <w:sz w:val="20"/>
      <w:szCs w:val="20"/>
      <w:lang w:val="lv-LV" w:eastAsia="en-US"/>
    </w:rPr>
  </w:style>
  <w:style w:type="character" w:customStyle="1" w:styleId="BodyTextChar">
    <w:name w:val="Body Text Char"/>
    <w:link w:val="BodyText"/>
    <w:rsid w:val="007D2AFE"/>
    <w:rPr>
      <w:rFonts w:ascii="RimTimes" w:hAnsi="RimTimes"/>
      <w:lang w:eastAsia="en-US"/>
    </w:rPr>
  </w:style>
  <w:style w:type="paragraph" w:styleId="BodyTextIndent2">
    <w:name w:val="Body Text Indent 2"/>
    <w:basedOn w:val="Normal"/>
    <w:link w:val="BodyTextIndent2Char"/>
    <w:rsid w:val="00F949AB"/>
    <w:pPr>
      <w:spacing w:after="120" w:line="480" w:lineRule="auto"/>
      <w:ind w:left="283"/>
    </w:pPr>
  </w:style>
  <w:style w:type="character" w:customStyle="1" w:styleId="BodyTextIndent2Char">
    <w:name w:val="Body Text Indent 2 Char"/>
    <w:link w:val="BodyTextIndent2"/>
    <w:rsid w:val="00F949AB"/>
    <w:rPr>
      <w:sz w:val="24"/>
      <w:szCs w:val="24"/>
      <w:lang w:val="ru-RU" w:eastAsia="ru-RU"/>
    </w:rPr>
  </w:style>
  <w:style w:type="character" w:styleId="CommentReference">
    <w:name w:val="annotation reference"/>
    <w:rsid w:val="00DE61F4"/>
    <w:rPr>
      <w:sz w:val="16"/>
      <w:szCs w:val="16"/>
    </w:rPr>
  </w:style>
  <w:style w:type="paragraph" w:styleId="CommentText">
    <w:name w:val="annotation text"/>
    <w:basedOn w:val="Normal"/>
    <w:link w:val="CommentTextChar"/>
    <w:rsid w:val="00DE61F4"/>
    <w:rPr>
      <w:sz w:val="20"/>
      <w:szCs w:val="20"/>
    </w:rPr>
  </w:style>
  <w:style w:type="character" w:customStyle="1" w:styleId="CommentTextChar">
    <w:name w:val="Comment Text Char"/>
    <w:link w:val="CommentText"/>
    <w:rsid w:val="00DE61F4"/>
    <w:rPr>
      <w:lang w:val="ru-RU" w:eastAsia="ru-RU"/>
    </w:rPr>
  </w:style>
  <w:style w:type="paragraph" w:styleId="CommentSubject">
    <w:name w:val="annotation subject"/>
    <w:basedOn w:val="CommentText"/>
    <w:next w:val="CommentText"/>
    <w:link w:val="CommentSubjectChar"/>
    <w:rsid w:val="00DE61F4"/>
    <w:rPr>
      <w:b/>
      <w:bCs/>
    </w:rPr>
  </w:style>
  <w:style w:type="character" w:customStyle="1" w:styleId="CommentSubjectChar">
    <w:name w:val="Comment Subject Char"/>
    <w:link w:val="CommentSubject"/>
    <w:rsid w:val="00DE61F4"/>
    <w:rPr>
      <w:b/>
      <w:bCs/>
      <w:lang w:val="ru-RU" w:eastAsia="ru-RU"/>
    </w:rPr>
  </w:style>
  <w:style w:type="paragraph" w:styleId="ListParagraph">
    <w:name w:val="List Paragraph"/>
    <w:basedOn w:val="Normal"/>
    <w:uiPriority w:val="34"/>
    <w:qFormat/>
    <w:rsid w:val="007A503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86356">
      <w:bodyDiv w:val="1"/>
      <w:marLeft w:val="0"/>
      <w:marRight w:val="0"/>
      <w:marTop w:val="0"/>
      <w:marBottom w:val="0"/>
      <w:divBdr>
        <w:top w:val="none" w:sz="0" w:space="0" w:color="auto"/>
        <w:left w:val="none" w:sz="0" w:space="0" w:color="auto"/>
        <w:bottom w:val="none" w:sz="0" w:space="0" w:color="auto"/>
        <w:right w:val="none" w:sz="0" w:space="0" w:color="auto"/>
      </w:divBdr>
    </w:div>
    <w:div w:id="431441688">
      <w:bodyDiv w:val="1"/>
      <w:marLeft w:val="0"/>
      <w:marRight w:val="0"/>
      <w:marTop w:val="0"/>
      <w:marBottom w:val="0"/>
      <w:divBdr>
        <w:top w:val="none" w:sz="0" w:space="0" w:color="auto"/>
        <w:left w:val="none" w:sz="0" w:space="0" w:color="auto"/>
        <w:bottom w:val="none" w:sz="0" w:space="0" w:color="auto"/>
        <w:right w:val="none" w:sz="0" w:space="0" w:color="auto"/>
      </w:divBdr>
      <w:divsChild>
        <w:div w:id="1790539915">
          <w:marLeft w:val="0"/>
          <w:marRight w:val="0"/>
          <w:marTop w:val="0"/>
          <w:marBottom w:val="0"/>
          <w:divBdr>
            <w:top w:val="none" w:sz="0" w:space="0" w:color="auto"/>
            <w:left w:val="none" w:sz="0" w:space="0" w:color="auto"/>
            <w:bottom w:val="none" w:sz="0" w:space="0" w:color="auto"/>
            <w:right w:val="none" w:sz="0" w:space="0" w:color="auto"/>
          </w:divBdr>
          <w:divsChild>
            <w:div w:id="142916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049680">
      <w:bodyDiv w:val="1"/>
      <w:marLeft w:val="0"/>
      <w:marRight w:val="0"/>
      <w:marTop w:val="0"/>
      <w:marBottom w:val="0"/>
      <w:divBdr>
        <w:top w:val="none" w:sz="0" w:space="0" w:color="auto"/>
        <w:left w:val="none" w:sz="0" w:space="0" w:color="auto"/>
        <w:bottom w:val="none" w:sz="0" w:space="0" w:color="auto"/>
        <w:right w:val="none" w:sz="0" w:space="0" w:color="auto"/>
      </w:divBdr>
      <w:divsChild>
        <w:div w:id="2005008475">
          <w:marLeft w:val="0"/>
          <w:marRight w:val="0"/>
          <w:marTop w:val="0"/>
          <w:marBottom w:val="0"/>
          <w:divBdr>
            <w:top w:val="none" w:sz="0" w:space="0" w:color="auto"/>
            <w:left w:val="none" w:sz="0" w:space="0" w:color="auto"/>
            <w:bottom w:val="none" w:sz="0" w:space="0" w:color="auto"/>
            <w:right w:val="none" w:sz="0" w:space="0" w:color="auto"/>
          </w:divBdr>
          <w:divsChild>
            <w:div w:id="12740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19755">
      <w:bodyDiv w:val="1"/>
      <w:marLeft w:val="0"/>
      <w:marRight w:val="0"/>
      <w:marTop w:val="0"/>
      <w:marBottom w:val="0"/>
      <w:divBdr>
        <w:top w:val="none" w:sz="0" w:space="0" w:color="auto"/>
        <w:left w:val="none" w:sz="0" w:space="0" w:color="auto"/>
        <w:bottom w:val="none" w:sz="0" w:space="0" w:color="auto"/>
        <w:right w:val="none" w:sz="0" w:space="0" w:color="auto"/>
      </w:divBdr>
    </w:div>
    <w:div w:id="1206261141">
      <w:bodyDiv w:val="1"/>
      <w:marLeft w:val="0"/>
      <w:marRight w:val="0"/>
      <w:marTop w:val="0"/>
      <w:marBottom w:val="0"/>
      <w:divBdr>
        <w:top w:val="none" w:sz="0" w:space="0" w:color="auto"/>
        <w:left w:val="none" w:sz="0" w:space="0" w:color="auto"/>
        <w:bottom w:val="none" w:sz="0" w:space="0" w:color="auto"/>
        <w:right w:val="none" w:sz="0" w:space="0" w:color="auto"/>
      </w:divBdr>
    </w:div>
    <w:div w:id="1291983642">
      <w:bodyDiv w:val="1"/>
      <w:marLeft w:val="0"/>
      <w:marRight w:val="0"/>
      <w:marTop w:val="0"/>
      <w:marBottom w:val="0"/>
      <w:divBdr>
        <w:top w:val="none" w:sz="0" w:space="0" w:color="auto"/>
        <w:left w:val="none" w:sz="0" w:space="0" w:color="auto"/>
        <w:bottom w:val="none" w:sz="0" w:space="0" w:color="auto"/>
        <w:right w:val="none" w:sz="0" w:space="0" w:color="auto"/>
      </w:divBdr>
    </w:div>
    <w:div w:id="1312439188">
      <w:bodyDiv w:val="1"/>
      <w:marLeft w:val="0"/>
      <w:marRight w:val="0"/>
      <w:marTop w:val="0"/>
      <w:marBottom w:val="0"/>
      <w:divBdr>
        <w:top w:val="none" w:sz="0" w:space="0" w:color="auto"/>
        <w:left w:val="none" w:sz="0" w:space="0" w:color="auto"/>
        <w:bottom w:val="none" w:sz="0" w:space="0" w:color="auto"/>
        <w:right w:val="none" w:sz="0" w:space="0" w:color="auto"/>
      </w:divBdr>
      <w:divsChild>
        <w:div w:id="1142574257">
          <w:marLeft w:val="0"/>
          <w:marRight w:val="0"/>
          <w:marTop w:val="0"/>
          <w:marBottom w:val="0"/>
          <w:divBdr>
            <w:top w:val="none" w:sz="0" w:space="0" w:color="auto"/>
            <w:left w:val="none" w:sz="0" w:space="0" w:color="auto"/>
            <w:bottom w:val="none" w:sz="0" w:space="0" w:color="auto"/>
            <w:right w:val="none" w:sz="0" w:space="0" w:color="auto"/>
          </w:divBdr>
          <w:divsChild>
            <w:div w:id="213694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39228">
      <w:bodyDiv w:val="1"/>
      <w:marLeft w:val="0"/>
      <w:marRight w:val="0"/>
      <w:marTop w:val="0"/>
      <w:marBottom w:val="0"/>
      <w:divBdr>
        <w:top w:val="none" w:sz="0" w:space="0" w:color="auto"/>
        <w:left w:val="none" w:sz="0" w:space="0" w:color="auto"/>
        <w:bottom w:val="none" w:sz="0" w:space="0" w:color="auto"/>
        <w:right w:val="none" w:sz="0" w:space="0" w:color="auto"/>
      </w:divBdr>
      <w:divsChild>
        <w:div w:id="371614526">
          <w:marLeft w:val="0"/>
          <w:marRight w:val="0"/>
          <w:marTop w:val="0"/>
          <w:marBottom w:val="0"/>
          <w:divBdr>
            <w:top w:val="none" w:sz="0" w:space="0" w:color="auto"/>
            <w:left w:val="none" w:sz="0" w:space="0" w:color="auto"/>
            <w:bottom w:val="none" w:sz="0" w:space="0" w:color="auto"/>
            <w:right w:val="none" w:sz="0" w:space="0" w:color="auto"/>
          </w:divBdr>
          <w:divsChild>
            <w:div w:id="17439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87729">
      <w:bodyDiv w:val="1"/>
      <w:marLeft w:val="0"/>
      <w:marRight w:val="0"/>
      <w:marTop w:val="0"/>
      <w:marBottom w:val="0"/>
      <w:divBdr>
        <w:top w:val="none" w:sz="0" w:space="0" w:color="auto"/>
        <w:left w:val="none" w:sz="0" w:space="0" w:color="auto"/>
        <w:bottom w:val="none" w:sz="0" w:space="0" w:color="auto"/>
        <w:right w:val="none" w:sz="0" w:space="0" w:color="auto"/>
      </w:divBdr>
      <w:divsChild>
        <w:div w:id="1266811356">
          <w:marLeft w:val="0"/>
          <w:marRight w:val="0"/>
          <w:marTop w:val="0"/>
          <w:marBottom w:val="0"/>
          <w:divBdr>
            <w:top w:val="none" w:sz="0" w:space="0" w:color="auto"/>
            <w:left w:val="none" w:sz="0" w:space="0" w:color="auto"/>
            <w:bottom w:val="none" w:sz="0" w:space="0" w:color="auto"/>
            <w:right w:val="none" w:sz="0" w:space="0" w:color="auto"/>
          </w:divBdr>
          <w:divsChild>
            <w:div w:id="210471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49194">
      <w:bodyDiv w:val="1"/>
      <w:marLeft w:val="0"/>
      <w:marRight w:val="0"/>
      <w:marTop w:val="0"/>
      <w:marBottom w:val="0"/>
      <w:divBdr>
        <w:top w:val="none" w:sz="0" w:space="0" w:color="auto"/>
        <w:left w:val="none" w:sz="0" w:space="0" w:color="auto"/>
        <w:bottom w:val="none" w:sz="0" w:space="0" w:color="auto"/>
        <w:right w:val="none" w:sz="0" w:space="0" w:color="auto"/>
      </w:divBdr>
      <w:divsChild>
        <w:div w:id="964189951">
          <w:marLeft w:val="0"/>
          <w:marRight w:val="0"/>
          <w:marTop w:val="0"/>
          <w:marBottom w:val="0"/>
          <w:divBdr>
            <w:top w:val="none" w:sz="0" w:space="0" w:color="auto"/>
            <w:left w:val="none" w:sz="0" w:space="0" w:color="auto"/>
            <w:bottom w:val="none" w:sz="0" w:space="0" w:color="auto"/>
            <w:right w:val="none" w:sz="0" w:space="0" w:color="auto"/>
          </w:divBdr>
          <w:divsChild>
            <w:div w:id="82340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gunta.sarfa@f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7990F27D2D272441AA8BDAE99769EA4C" ma:contentTypeVersion="5" ma:contentTypeDescription="Izveidot jaunu dokumentu." ma:contentTypeScope="" ma:versionID="d780cec5b4544b12e643cf21b2d359eb">
  <xsd:schema xmlns:xsd="http://www.w3.org/2001/XMLSchema" xmlns:p="http://schemas.microsoft.com/office/2006/metadata/properties" xmlns:ns1="2e5bb04e-596e-45bd-9003-43ca78b1ba16" targetNamespace="http://schemas.microsoft.com/office/2006/metadata/properties" ma:root="true" ma:fieldsID="40e3d481ede969392390a0f96e9dbf0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79D73D21-997D-40D6-8E8F-28E2C0C7B203}"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A.Kaļāne</Vad_x012b_t_x0101_js>
    <Kategorija xmlns="2e5bb04e-596e-45bd-9003-43ca78b1ba16">Anotācija</Kategorija>
    <DKP xmlns="2e5bb04e-596e-45bd-9003-43ca78b1ba16">219</DKP>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DBF3D-6C82-4EB3-A452-FDFE6A15474C}">
  <ds:schemaRefs>
    <ds:schemaRef ds:uri="http://schemas.microsoft.com/office/2006/metadata/longProperties"/>
  </ds:schemaRefs>
</ds:datastoreItem>
</file>

<file path=customXml/itemProps2.xml><?xml version="1.0" encoding="utf-8"?>
<ds:datastoreItem xmlns:ds="http://schemas.openxmlformats.org/officeDocument/2006/customXml" ds:itemID="{C3F91DD5-963F-4177-971E-356144C63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781FB43-6E79-4B9D-B90C-F467244C0C92}">
  <ds:schemaRefs>
    <ds:schemaRef ds:uri="http://schemas.microsoft.com/office/2006/metadata/properties"/>
    <ds:schemaRef ds:uri="http://schemas.microsoft.com/office/infopath/2007/PartnerControls"/>
    <ds:schemaRef ds:uri="2e5bb04e-596e-45bd-9003-43ca78b1ba16"/>
  </ds:schemaRefs>
</ds:datastoreItem>
</file>

<file path=customXml/itemProps4.xml><?xml version="1.0" encoding="utf-8"?>
<ds:datastoreItem xmlns:ds="http://schemas.openxmlformats.org/officeDocument/2006/customXml" ds:itemID="{B21E3038-66B5-44D3-8A4F-F7E26D055479}">
  <ds:schemaRefs>
    <ds:schemaRef ds:uri="http://schemas.microsoft.com/sharepoint/v3/contenttype/forms"/>
  </ds:schemaRefs>
</ds:datastoreItem>
</file>

<file path=customXml/itemProps5.xml><?xml version="1.0" encoding="utf-8"?>
<ds:datastoreItem xmlns:ds="http://schemas.openxmlformats.org/officeDocument/2006/customXml" ds:itemID="{E35B5219-C5B4-45C9-8191-C310D9FDE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1643</Words>
  <Characters>10811</Characters>
  <Application>Microsoft Office Word</Application>
  <DocSecurity>0</DocSecurity>
  <Lines>470</Lines>
  <Paragraphs>254</Paragraphs>
  <ScaleCrop>false</ScaleCrop>
  <HeadingPairs>
    <vt:vector size="2" baseType="variant">
      <vt:variant>
        <vt:lpstr>Title</vt:lpstr>
      </vt:variant>
      <vt:variant>
        <vt:i4>1</vt:i4>
      </vt:variant>
    </vt:vector>
  </HeadingPairs>
  <TitlesOfParts>
    <vt:vector size="1" baseType="lpstr">
      <vt:lpstr>Likumprojekts „Grozījumi likumā "Par nekustamā īpašuma nodokli"</vt:lpstr>
    </vt:vector>
  </TitlesOfParts>
  <Company>ms</Company>
  <LinksUpToDate>false</LinksUpToDate>
  <CharactersWithSpaces>12200</CharactersWithSpaces>
  <SharedDoc>false</SharedDoc>
  <HLinks>
    <vt:vector size="6" baseType="variant">
      <vt:variant>
        <vt:i4>1376306</vt:i4>
      </vt:variant>
      <vt:variant>
        <vt:i4>3</vt:i4>
      </vt:variant>
      <vt:variant>
        <vt:i4>0</vt:i4>
      </vt:variant>
      <vt:variant>
        <vt:i4>5</vt:i4>
      </vt:variant>
      <vt:variant>
        <vt:lpwstr>mailto:gunta.sarfa@fm.gov.lv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nekustamā īpašuma nodokli"</dc:title>
  <dc:subject>Anotācija</dc:subject>
  <dc:creator>G.Šarfa</dc:creator>
  <cp:keywords/>
  <cp:lastModifiedBy>Windows User</cp:lastModifiedBy>
  <cp:revision>6</cp:revision>
  <cp:lastPrinted>2015-09-11T07:07:00Z</cp:lastPrinted>
  <dcterms:created xsi:type="dcterms:W3CDTF">2015-09-11T08:23:00Z</dcterms:created>
  <dcterms:modified xsi:type="dcterms:W3CDTF">2015-09-14T07:24:00Z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