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5" w:rsidRPr="002B5105" w:rsidRDefault="00FE1C82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8A7D27">
        <w:rPr>
          <w:bCs/>
        </w:rPr>
        <w:t>12</w:t>
      </w:r>
      <w:r w:rsidR="002B5105" w:rsidRPr="008A7D27">
        <w:rPr>
          <w:bCs/>
        </w:rPr>
        <w:t>.</w:t>
      </w:r>
      <w:r w:rsidR="002B5105" w:rsidRPr="002B5105">
        <w:rPr>
          <w:bCs/>
        </w:rPr>
        <w:t xml:space="preserve">pielikums 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Ministru kabineta rīkojuma </w:t>
      </w:r>
      <w:r w:rsidRPr="00B67C47">
        <w:rPr>
          <w:bCs/>
        </w:rPr>
        <w:t>projekta „Par apropriācijas pārdali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starp Iekšlietu ministrijas budžeta programmām, apakšprogrammām </w:t>
      </w:r>
    </w:p>
    <w:p w:rsidR="002B5105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B67C47">
        <w:rPr>
          <w:bCs/>
        </w:rPr>
        <w:t xml:space="preserve"> un </w:t>
      </w:r>
      <w:r>
        <w:rPr>
          <w:bCs/>
        </w:rPr>
        <w:t>pasākumiem 2015</w:t>
      </w:r>
      <w:r w:rsidRPr="00B67C47">
        <w:rPr>
          <w:bCs/>
        </w:rPr>
        <w:t>.gadā</w:t>
      </w:r>
      <w:r w:rsidR="00820494">
        <w:rPr>
          <w:bCs/>
        </w:rPr>
        <w:t xml:space="preserve"> un bāzes izdevumu pārdali</w:t>
      </w:r>
      <w:r w:rsidRPr="00B67C47">
        <w:rPr>
          <w:bCs/>
        </w:rPr>
        <w:t xml:space="preserve">” </w:t>
      </w:r>
      <w:r w:rsidRPr="00A90A2D">
        <w:rPr>
          <w:bCs/>
        </w:rPr>
        <w:t>sākotnējās ietekmes novērtējuma</w:t>
      </w:r>
    </w:p>
    <w:p w:rsidR="002B5105" w:rsidRPr="00A90A2D" w:rsidRDefault="002B5105" w:rsidP="002B5105">
      <w:pPr>
        <w:pStyle w:val="NormalWeb"/>
        <w:spacing w:before="0" w:beforeAutospacing="0" w:after="0" w:afterAutospacing="0"/>
        <w:jc w:val="right"/>
        <w:rPr>
          <w:bCs/>
        </w:rPr>
      </w:pPr>
      <w:r w:rsidRPr="00A90A2D">
        <w:rPr>
          <w:bCs/>
        </w:rPr>
        <w:t xml:space="preserve"> ziņojumam (anotācijai)</w:t>
      </w:r>
    </w:p>
    <w:p w:rsidR="00E61D30" w:rsidRDefault="00771BBC" w:rsidP="0040208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Iekšlietu</w:t>
      </w:r>
      <w:r w:rsidR="003541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ministrijas informācijas un komunikācijas resursu centralizācijas ietvaros pārņemto darbinieku atlīdzības palielinājums, lai </w:t>
      </w:r>
      <w:r w:rsidR="00E61D3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nodrošinātu vienlīdzīgu darba samaksu ar Iekšlietu ministrijas Informācijas centra nodarbinātajiem</w:t>
      </w:r>
    </w:p>
    <w:p w:rsidR="00102A3D" w:rsidRDefault="00E61D30" w:rsidP="00783B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61D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budžeta apakšprogramma 02.03.00 “Vienotās sakaru un informācijas sistēmas uzturēšana un vadība”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541F4" w:rsidRPr="003541F4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proofErr w:type="spellEnd"/>
      <w:r w:rsidR="003541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783B57" w:rsidRPr="00E61D30" w:rsidTr="00783B57">
        <w:trPr>
          <w:trHeight w:val="37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7" w:rsidRPr="00E61D30" w:rsidRDefault="00783B57" w:rsidP="003B0CFA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E61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EKK, EKK nosaukums, finansiālais pamatojums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57" w:rsidRPr="00D452C9" w:rsidRDefault="00783B57" w:rsidP="0068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45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Izdevumi kopā-</w:t>
            </w:r>
            <w:proofErr w:type="gramStart"/>
            <w:r w:rsidRPr="00D452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</w:p>
        </w:tc>
      </w:tr>
      <w:tr w:rsidR="00783B57" w:rsidRPr="00E61D30" w:rsidTr="00783B57">
        <w:trPr>
          <w:trHeight w:val="23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57" w:rsidRPr="00E61D30" w:rsidRDefault="00783B57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57" w:rsidRPr="00E61D30" w:rsidRDefault="00783B57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7" w:rsidRPr="00E61D30" w:rsidRDefault="00783B57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61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-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E61D30" w:rsidRDefault="00783B57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7" w:rsidRPr="00E61D30" w:rsidRDefault="00783B57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6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E61D30" w:rsidRDefault="00783B57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40 715</w:t>
            </w: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57" w:rsidRPr="009E42BE" w:rsidRDefault="00783B57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lv-LV"/>
              </w:rPr>
            </w:pPr>
            <w:r w:rsidRPr="001D4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9A3518" w:rsidRDefault="00783B57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A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32 189</w:t>
            </w:r>
          </w:p>
        </w:tc>
      </w:tr>
      <w:tr w:rsidR="00783B57" w:rsidRPr="00E61D30" w:rsidTr="00202AD5">
        <w:trPr>
          <w:trHeight w:val="651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4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  <w:p w:rsidR="00783B57" w:rsidRPr="000B2F0B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0B2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2015.gadā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(no 1.oktobra; 3 mēneši)</w:t>
            </w:r>
          </w:p>
          <w:p w:rsidR="00783B57" w:rsidRPr="00CB3BB4" w:rsidRDefault="00783B57" w:rsidP="00BB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Atalgojuma pielīdzināšana 114 darbiniekiem, kuri tika pārņemti no citām Iekšlietu ministrijas padotībā esošajām iestādēm </w:t>
            </w:r>
          </w:p>
          <w:p w:rsidR="00783B57" w:rsidRDefault="00783B57" w:rsidP="00BB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10 059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x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= 30 177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(detalizētu aprēķinu pa amatu saimēm un līmeņiem skatīt tālāk)</w:t>
            </w:r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Aprēķins:</w:t>
            </w:r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Atalgojuma pielīdzināšana 114 darbiniekiem, kuri tika pārņemti no citām Iekšlietu ministrijas padotībā esošajām iestādēm 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10 059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.: </w:t>
            </w:r>
          </w:p>
          <w:p w:rsidR="00783B57" w:rsidRDefault="00783B57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Darbinieki ar sekojošām amatu saimēm un līmeņiem:</w:t>
            </w:r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 20, II 9.mēnešalgu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685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- 609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76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amata vietas  = 1 520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 20, III 10.mēnešalgu grupa 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857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- 796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61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6 amata vietas  = 366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 20, IV 12.mēnešalgu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996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- 868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128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20 amata vietas  = 2 560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 20, V 13.mēnešalgu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1 280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- 1 164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=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EUR x 7 amata vietas = 812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 19.4, II 9.mēnešalgu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747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- 694 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2014.gadā) = 53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 amata vieta = 53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 19.4, III 10.mēnešalgu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1 128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- 1 031 EUR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97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7 amata vietas = 679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 19.4, IV 12.mēnešalgu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1 636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- 1 361 EUR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275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 amata vieta  = 275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8. 19.5, I 6.mēnešalgu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583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- 537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2014.gadā) = 46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5 amata vietas  = 230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 19.5, IIA 8.mēnešalgu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711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- 618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2014.gadā) = 93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3 amata vietas = 279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 19.5, IIB 9.mēnešalgu grupa</w:t>
            </w:r>
          </w:p>
          <w:p w:rsidR="00783B57" w:rsidRDefault="00783B57" w:rsidP="00830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747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- 656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91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 amata vietas  = 1 092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 19.5, III 10.mēnešalgu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963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- 917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46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21 amata vietas  = 966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 19.5, IV 12.mēnešalgu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1 480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- 1 351 EUR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129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5 amata vietas = 645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 19.6, II 8.mēnešalgu grupa</w:t>
            </w:r>
          </w:p>
          <w:p w:rsidR="00783B57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740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- 701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39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 amata vietas  = 78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783B57" w:rsidRPr="00CB3BB4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 14, IIIA 9.mēnešalgu grupa</w:t>
            </w:r>
          </w:p>
          <w:p w:rsidR="00783B57" w:rsidRPr="001D4E52" w:rsidRDefault="00783B57" w:rsidP="00CB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mēnešalga 796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Informācijas centra darbiniekam) - 670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 mēnešalga 1 pārņemtajam darbiniekam pēc atalgojuma palielināšanas </w:t>
            </w:r>
            <w:proofErr w:type="gramStart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2014.gadā</w:t>
            </w:r>
            <w:proofErr w:type="gramEnd"/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= 126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4 amata vietas = 504</w:t>
            </w:r>
            <w:r w:rsidRPr="00CB3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309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1D4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9E42BE" w:rsidRDefault="00783B57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30 177</w:t>
            </w:r>
          </w:p>
        </w:tc>
      </w:tr>
      <w:tr w:rsidR="00783B57" w:rsidRPr="00E61D30" w:rsidTr="00783B57">
        <w:trPr>
          <w:trHeight w:val="72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Pr="004C2A48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1147 Piemaksa par papildu darbu</w:t>
            </w:r>
          </w:p>
          <w:p w:rsidR="00783B57" w:rsidRPr="004C2A48" w:rsidRDefault="00783B57" w:rsidP="0084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2015.gadā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(no 1.oktobra; 3 mēneši)</w:t>
            </w:r>
          </w:p>
          <w:p w:rsidR="00783B57" w:rsidRPr="004C2A48" w:rsidRDefault="00783B57" w:rsidP="0078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3,33 %</w:t>
            </w:r>
            <w:proofErr w:type="gramStart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x 30 177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1 006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C64586" w:rsidRDefault="00783B57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6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1 006</w:t>
            </w: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Pr="004C2A48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 Prēmijas un naudas balvas</w:t>
            </w:r>
          </w:p>
          <w:p w:rsidR="00783B57" w:rsidRPr="004C2A48" w:rsidRDefault="00783B57" w:rsidP="00C6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2015.gadā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(no 1.oktobra; 3 mēneši)</w:t>
            </w:r>
          </w:p>
          <w:p w:rsidR="00783B57" w:rsidRPr="004C2A48" w:rsidRDefault="00783B57" w:rsidP="0078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3,33 %</w:t>
            </w:r>
            <w:proofErr w:type="gramStart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x 30 177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1 006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C64586" w:rsidRDefault="00783B57" w:rsidP="00F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6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1 006</w:t>
            </w: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Pr="004C2A48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  <w:r w:rsidRPr="004C2A48">
              <w:t xml:space="preserve"> </w:t>
            </w: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C64586" w:rsidRDefault="00783B57" w:rsidP="00F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6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8 526</w:t>
            </w:r>
          </w:p>
        </w:tc>
      </w:tr>
      <w:tr w:rsidR="00783B57" w:rsidRPr="00E61D30" w:rsidTr="00783B57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Pr="004C2A48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23,59%</w:t>
            </w:r>
          </w:p>
          <w:p w:rsidR="00783B57" w:rsidRPr="004C2A48" w:rsidRDefault="00783B57" w:rsidP="00F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2015.gadā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(no 1.oktobra; 3 mēneši)</w:t>
            </w:r>
          </w:p>
          <w:p w:rsidR="00783B57" w:rsidRPr="004C2A48" w:rsidRDefault="00783B57" w:rsidP="0078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23,59% no 32 943 EUR = 7 772</w:t>
            </w:r>
            <w:proofErr w:type="gramStart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spellStart"/>
            <w:proofErr w:type="gramEnd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C64586" w:rsidRDefault="00783B57" w:rsidP="00F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6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7 772</w:t>
            </w:r>
          </w:p>
        </w:tc>
      </w:tr>
      <w:tr w:rsidR="00783B57" w:rsidRPr="00E61D30" w:rsidTr="00783B57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57" w:rsidRPr="004C2A48" w:rsidRDefault="00783B57" w:rsidP="00F2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 Darba devēja pabalsti un kompensācijas, no kuriem aprēķina iedzīvotāju ienākuma nodokli un valsts sociālās apdrošināšanas obligātās iemaksas</w:t>
            </w:r>
          </w:p>
          <w:p w:rsidR="00783B57" w:rsidRPr="004C2A48" w:rsidRDefault="00783B57" w:rsidP="009A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2015.gadā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(no 1.oktobra; 3 mēneši)</w:t>
            </w:r>
          </w:p>
          <w:p w:rsidR="00783B57" w:rsidRPr="004C2A48" w:rsidRDefault="00783B57" w:rsidP="0078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2,5%</w:t>
            </w:r>
            <w:proofErr w:type="gramStart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x 30 177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4C2A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754 </w:t>
            </w:r>
            <w:proofErr w:type="spellStart"/>
            <w:r w:rsidRPr="004C2A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57" w:rsidRPr="00C64586" w:rsidRDefault="00783B57" w:rsidP="00F2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64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754</w:t>
            </w:r>
          </w:p>
        </w:tc>
      </w:tr>
    </w:tbl>
    <w:p w:rsidR="00647015" w:rsidRPr="00E61D30" w:rsidRDefault="00647015" w:rsidP="00C761F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2B5105" w:rsidRDefault="002B5105" w:rsidP="00B00BC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E53CF9" w:rsidRDefault="00E53CF9" w:rsidP="002B5105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B5105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137527" w:rsidRPr="00137527" w:rsidRDefault="002B5105" w:rsidP="002B5105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I.Pētersone–Godmane</w:t>
      </w:r>
    </w:p>
    <w:p w:rsidR="00853267" w:rsidRDefault="00853267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A20B6F" w:rsidRDefault="00A20B6F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E53CF9" w:rsidRPr="00202AD5" w:rsidRDefault="00E53CF9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p w:rsidR="002B5105" w:rsidRPr="00202AD5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B5105">
        <w:rPr>
          <w:noProof/>
          <w:sz w:val="20"/>
          <w:szCs w:val="20"/>
          <w:lang w:val="en-US"/>
        </w:rPr>
        <w:instrText xml:space="preserve"> TIME \@ "dd.MM.yyyy H:mm"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340254">
        <w:rPr>
          <w:noProof/>
          <w:sz w:val="20"/>
          <w:szCs w:val="20"/>
          <w:lang w:val="en-US"/>
        </w:rPr>
        <w:t>02.09.2015 10:52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2B5105" w:rsidRPr="00202AD5" w:rsidRDefault="002B5105" w:rsidP="002B5105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B5105">
        <w:rPr>
          <w:noProof/>
          <w:sz w:val="20"/>
          <w:szCs w:val="20"/>
          <w:lang w:val="en-US"/>
        </w:rPr>
        <w:fldChar w:fldCharType="begin"/>
      </w:r>
      <w:r w:rsidRPr="00202AD5">
        <w:rPr>
          <w:noProof/>
          <w:sz w:val="20"/>
          <w:szCs w:val="20"/>
        </w:rPr>
        <w:instrText xml:space="preserve"> NUMWORDS   \* MERGEFORMAT </w:instrText>
      </w:r>
      <w:r w:rsidRPr="002B5105">
        <w:rPr>
          <w:noProof/>
          <w:sz w:val="20"/>
          <w:szCs w:val="20"/>
          <w:lang w:val="en-US"/>
        </w:rPr>
        <w:fldChar w:fldCharType="separate"/>
      </w:r>
      <w:r w:rsidR="00340254">
        <w:rPr>
          <w:noProof/>
          <w:sz w:val="20"/>
          <w:szCs w:val="20"/>
        </w:rPr>
        <w:t>805</w:t>
      </w:r>
      <w:r w:rsidRPr="002B5105">
        <w:rPr>
          <w:noProof/>
          <w:sz w:val="20"/>
          <w:szCs w:val="20"/>
          <w:lang w:val="en-US"/>
        </w:rPr>
        <w:fldChar w:fldCharType="end"/>
      </w:r>
    </w:p>
    <w:p w:rsidR="005F5691" w:rsidRPr="00202AD5" w:rsidRDefault="005F5691" w:rsidP="005F5691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202AD5">
        <w:rPr>
          <w:noProof/>
          <w:sz w:val="20"/>
          <w:szCs w:val="20"/>
        </w:rPr>
        <w:t>A.Kronberga, 67208712</w:t>
      </w:r>
    </w:p>
    <w:p w:rsidR="005F5691" w:rsidRPr="005F5691" w:rsidRDefault="004E509A" w:rsidP="005F5691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hyperlink r:id="rId7" w:history="1">
        <w:r w:rsidR="005F5691" w:rsidRPr="005F5691">
          <w:rPr>
            <w:noProof/>
            <w:sz w:val="20"/>
            <w:szCs w:val="20"/>
            <w:lang w:val="en-US"/>
          </w:rPr>
          <w:t>Arta.k</w:t>
        </w:r>
        <w:bookmarkStart w:id="0" w:name="_GoBack"/>
        <w:bookmarkEnd w:id="0"/>
        <w:r w:rsidR="005F5691" w:rsidRPr="005F5691">
          <w:rPr>
            <w:noProof/>
            <w:sz w:val="20"/>
            <w:szCs w:val="20"/>
            <w:lang w:val="en-US"/>
          </w:rPr>
          <w:t>ronberga@ic.iem.gov.lv</w:t>
        </w:r>
      </w:hyperlink>
    </w:p>
    <w:sectPr w:rsidR="005F5691" w:rsidRPr="005F5691" w:rsidSect="00202AD5">
      <w:headerReference w:type="default" r:id="rId8"/>
      <w:footerReference w:type="default" r:id="rId9"/>
      <w:footerReference w:type="first" r:id="rId10"/>
      <w:pgSz w:w="11906" w:h="16838"/>
      <w:pgMar w:top="1080" w:right="1440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9A" w:rsidRDefault="004E509A" w:rsidP="00086D81">
      <w:pPr>
        <w:spacing w:after="0" w:line="240" w:lineRule="auto"/>
      </w:pPr>
      <w:r>
        <w:separator/>
      </w:r>
    </w:p>
  </w:endnote>
  <w:endnote w:type="continuationSeparator" w:id="0">
    <w:p w:rsidR="004E509A" w:rsidRDefault="004E509A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D6" w:rsidRDefault="00AA0DD6" w:rsidP="00340254">
    <w:pPr>
      <w:pStyle w:val="NormalWeb"/>
      <w:spacing w:before="0" w:beforeAutospacing="0" w:after="0" w:afterAutospacing="0"/>
      <w:jc w:val="both"/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340254">
      <w:rPr>
        <w:noProof/>
        <w:sz w:val="18"/>
        <w:szCs w:val="18"/>
      </w:rPr>
      <w:t>IEMAnotp12_020915_apropard_atlIC1</w:t>
    </w:r>
    <w:r w:rsidRPr="00B379F4">
      <w:rPr>
        <w:sz w:val="18"/>
        <w:szCs w:val="18"/>
      </w:rPr>
      <w:fldChar w:fldCharType="end"/>
    </w:r>
    <w:r>
      <w:rPr>
        <w:sz w:val="18"/>
        <w:szCs w:val="18"/>
      </w:rPr>
      <w:t>;12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5" w:rsidRDefault="002B5105" w:rsidP="00340254">
    <w:pPr>
      <w:pStyle w:val="NormalWeb"/>
      <w:spacing w:before="0" w:beforeAutospacing="0" w:after="0" w:afterAutospacing="0"/>
      <w:jc w:val="both"/>
    </w:pPr>
    <w:r w:rsidRPr="00B379F4">
      <w:rPr>
        <w:sz w:val="18"/>
        <w:szCs w:val="18"/>
      </w:rPr>
      <w:fldChar w:fldCharType="begin"/>
    </w:r>
    <w:r w:rsidRPr="00B379F4">
      <w:rPr>
        <w:sz w:val="18"/>
        <w:szCs w:val="18"/>
      </w:rPr>
      <w:instrText xml:space="preserve"> FILENAME   \* MERGEFORMAT </w:instrText>
    </w:r>
    <w:r w:rsidRPr="00B379F4">
      <w:rPr>
        <w:sz w:val="18"/>
        <w:szCs w:val="18"/>
      </w:rPr>
      <w:fldChar w:fldCharType="separate"/>
    </w:r>
    <w:r w:rsidR="00340254">
      <w:rPr>
        <w:noProof/>
        <w:sz w:val="18"/>
        <w:szCs w:val="18"/>
      </w:rPr>
      <w:t>IEMAnotp12_020915_apropard_atlIC1</w:t>
    </w:r>
    <w:r w:rsidRPr="00B379F4">
      <w:rPr>
        <w:sz w:val="18"/>
        <w:szCs w:val="18"/>
      </w:rPr>
      <w:fldChar w:fldCharType="end"/>
    </w:r>
    <w:r w:rsidR="00CC4DC2">
      <w:rPr>
        <w:sz w:val="18"/>
        <w:szCs w:val="18"/>
      </w:rPr>
      <w:t>;</w:t>
    </w:r>
    <w:r w:rsidR="005F5691">
      <w:rPr>
        <w:sz w:val="18"/>
        <w:szCs w:val="18"/>
      </w:rPr>
      <w:t>12</w:t>
    </w:r>
    <w:r w:rsidRPr="00B379F4">
      <w:rPr>
        <w:sz w:val="18"/>
        <w:szCs w:val="18"/>
      </w:rPr>
      <w:t xml:space="preserve">.pielikums </w:t>
    </w:r>
    <w:r w:rsidRPr="00B67C47">
      <w:rPr>
        <w:sz w:val="18"/>
        <w:szCs w:val="18"/>
      </w:rPr>
      <w:t>Ministru kabineta rīkojuma projekta „Par apropriācijas pārdali starp Iekšlietu ministrijas budžeta programmām, ap</w:t>
    </w:r>
    <w:r>
      <w:rPr>
        <w:sz w:val="18"/>
        <w:szCs w:val="18"/>
      </w:rPr>
      <w:t xml:space="preserve">akšprogrammām un pasākumiem </w:t>
    </w:r>
    <w:proofErr w:type="gramStart"/>
    <w:r>
      <w:rPr>
        <w:sz w:val="18"/>
        <w:szCs w:val="18"/>
      </w:rPr>
      <w:t>2015</w:t>
    </w:r>
    <w:r w:rsidRPr="00B67C47">
      <w:rPr>
        <w:sz w:val="18"/>
        <w:szCs w:val="18"/>
      </w:rPr>
      <w:t>.gadā</w:t>
    </w:r>
    <w:proofErr w:type="gramEnd"/>
    <w:r w:rsidR="005F5691">
      <w:rPr>
        <w:sz w:val="18"/>
        <w:szCs w:val="18"/>
      </w:rPr>
      <w:t xml:space="preserve"> un bāzes izdevumu pārdali</w:t>
    </w:r>
    <w:r w:rsidRPr="00B67C47">
      <w:rPr>
        <w:sz w:val="18"/>
        <w:szCs w:val="18"/>
      </w:rPr>
      <w:t>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9A" w:rsidRDefault="004E509A" w:rsidP="00086D81">
      <w:pPr>
        <w:spacing w:after="0" w:line="240" w:lineRule="auto"/>
      </w:pPr>
      <w:r>
        <w:separator/>
      </w:r>
    </w:p>
  </w:footnote>
  <w:footnote w:type="continuationSeparator" w:id="0">
    <w:p w:rsidR="004E509A" w:rsidRDefault="004E509A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02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340254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11792"/>
    <w:rsid w:val="0003251C"/>
    <w:rsid w:val="00035EE1"/>
    <w:rsid w:val="0003707F"/>
    <w:rsid w:val="00060A38"/>
    <w:rsid w:val="0007147C"/>
    <w:rsid w:val="00086D81"/>
    <w:rsid w:val="000A0B1C"/>
    <w:rsid w:val="000B2F0B"/>
    <w:rsid w:val="000D1D16"/>
    <w:rsid w:val="000D7127"/>
    <w:rsid w:val="000E4535"/>
    <w:rsid w:val="000F69B3"/>
    <w:rsid w:val="00102A3D"/>
    <w:rsid w:val="001112FA"/>
    <w:rsid w:val="0013674B"/>
    <w:rsid w:val="00137527"/>
    <w:rsid w:val="001423BE"/>
    <w:rsid w:val="00161806"/>
    <w:rsid w:val="001656F4"/>
    <w:rsid w:val="00175862"/>
    <w:rsid w:val="001939DB"/>
    <w:rsid w:val="001A5D07"/>
    <w:rsid w:val="001D4860"/>
    <w:rsid w:val="001D4E52"/>
    <w:rsid w:val="001E6CD8"/>
    <w:rsid w:val="00201191"/>
    <w:rsid w:val="00202AD5"/>
    <w:rsid w:val="002048F9"/>
    <w:rsid w:val="00215068"/>
    <w:rsid w:val="00222173"/>
    <w:rsid w:val="002423AA"/>
    <w:rsid w:val="0024363C"/>
    <w:rsid w:val="00245C14"/>
    <w:rsid w:val="0025084E"/>
    <w:rsid w:val="00281FAB"/>
    <w:rsid w:val="00286CB1"/>
    <w:rsid w:val="0029125F"/>
    <w:rsid w:val="002B1F79"/>
    <w:rsid w:val="002B4DEC"/>
    <w:rsid w:val="002B5105"/>
    <w:rsid w:val="002C2AE5"/>
    <w:rsid w:val="002D4AB9"/>
    <w:rsid w:val="002D4E86"/>
    <w:rsid w:val="002D689E"/>
    <w:rsid w:val="002E772C"/>
    <w:rsid w:val="002F0F57"/>
    <w:rsid w:val="00304E09"/>
    <w:rsid w:val="00340254"/>
    <w:rsid w:val="00342AED"/>
    <w:rsid w:val="003541F4"/>
    <w:rsid w:val="0037025E"/>
    <w:rsid w:val="00381E36"/>
    <w:rsid w:val="00396884"/>
    <w:rsid w:val="003A7A66"/>
    <w:rsid w:val="003B0CFA"/>
    <w:rsid w:val="003D27CC"/>
    <w:rsid w:val="0040208C"/>
    <w:rsid w:val="0042521B"/>
    <w:rsid w:val="004270CD"/>
    <w:rsid w:val="004513E8"/>
    <w:rsid w:val="004554E8"/>
    <w:rsid w:val="00466DEA"/>
    <w:rsid w:val="00466ECB"/>
    <w:rsid w:val="00472558"/>
    <w:rsid w:val="004774F2"/>
    <w:rsid w:val="00494B8E"/>
    <w:rsid w:val="004A1199"/>
    <w:rsid w:val="004A1D02"/>
    <w:rsid w:val="004B6680"/>
    <w:rsid w:val="004B79DA"/>
    <w:rsid w:val="004C2A48"/>
    <w:rsid w:val="004D2075"/>
    <w:rsid w:val="004E0EA1"/>
    <w:rsid w:val="004E509A"/>
    <w:rsid w:val="00533960"/>
    <w:rsid w:val="005515C1"/>
    <w:rsid w:val="00563079"/>
    <w:rsid w:val="005778C4"/>
    <w:rsid w:val="00593D26"/>
    <w:rsid w:val="005E0AE1"/>
    <w:rsid w:val="005E1DF7"/>
    <w:rsid w:val="005F3996"/>
    <w:rsid w:val="005F4394"/>
    <w:rsid w:val="005F5691"/>
    <w:rsid w:val="005F6B82"/>
    <w:rsid w:val="005F71FA"/>
    <w:rsid w:val="0060099C"/>
    <w:rsid w:val="00647015"/>
    <w:rsid w:val="00647E3A"/>
    <w:rsid w:val="006560C7"/>
    <w:rsid w:val="006662C5"/>
    <w:rsid w:val="00671F22"/>
    <w:rsid w:val="006836AA"/>
    <w:rsid w:val="0068374B"/>
    <w:rsid w:val="006843AB"/>
    <w:rsid w:val="006940FF"/>
    <w:rsid w:val="006B091D"/>
    <w:rsid w:val="006D43DD"/>
    <w:rsid w:val="006E04A6"/>
    <w:rsid w:val="006E7BB8"/>
    <w:rsid w:val="006F3CD5"/>
    <w:rsid w:val="006F40FE"/>
    <w:rsid w:val="00706004"/>
    <w:rsid w:val="0071065A"/>
    <w:rsid w:val="007144B1"/>
    <w:rsid w:val="0073411A"/>
    <w:rsid w:val="007375EA"/>
    <w:rsid w:val="0075322B"/>
    <w:rsid w:val="00753DAE"/>
    <w:rsid w:val="00754E87"/>
    <w:rsid w:val="00755B49"/>
    <w:rsid w:val="00771BBC"/>
    <w:rsid w:val="0077414A"/>
    <w:rsid w:val="00783B57"/>
    <w:rsid w:val="00793809"/>
    <w:rsid w:val="007D5D2F"/>
    <w:rsid w:val="007E5741"/>
    <w:rsid w:val="007E79A3"/>
    <w:rsid w:val="007F31F7"/>
    <w:rsid w:val="007F7289"/>
    <w:rsid w:val="0080218D"/>
    <w:rsid w:val="0081417A"/>
    <w:rsid w:val="00820494"/>
    <w:rsid w:val="00830906"/>
    <w:rsid w:val="00847593"/>
    <w:rsid w:val="00853267"/>
    <w:rsid w:val="008621E2"/>
    <w:rsid w:val="00862980"/>
    <w:rsid w:val="008767D6"/>
    <w:rsid w:val="0088732B"/>
    <w:rsid w:val="008A7D27"/>
    <w:rsid w:val="008B1446"/>
    <w:rsid w:val="008C0F2F"/>
    <w:rsid w:val="008F3D2D"/>
    <w:rsid w:val="009123EC"/>
    <w:rsid w:val="00936038"/>
    <w:rsid w:val="00960218"/>
    <w:rsid w:val="009A3518"/>
    <w:rsid w:val="009D3A3F"/>
    <w:rsid w:val="009E2AC0"/>
    <w:rsid w:val="009E42BE"/>
    <w:rsid w:val="00A013DA"/>
    <w:rsid w:val="00A10F67"/>
    <w:rsid w:val="00A20B6F"/>
    <w:rsid w:val="00A42F9C"/>
    <w:rsid w:val="00A5258F"/>
    <w:rsid w:val="00A7488F"/>
    <w:rsid w:val="00A77BE4"/>
    <w:rsid w:val="00A85CA8"/>
    <w:rsid w:val="00A9009C"/>
    <w:rsid w:val="00A918C1"/>
    <w:rsid w:val="00AA0DD6"/>
    <w:rsid w:val="00AC1348"/>
    <w:rsid w:val="00AE2201"/>
    <w:rsid w:val="00AF15D1"/>
    <w:rsid w:val="00B00BC3"/>
    <w:rsid w:val="00B06C1D"/>
    <w:rsid w:val="00B30207"/>
    <w:rsid w:val="00B40403"/>
    <w:rsid w:val="00B41DDC"/>
    <w:rsid w:val="00B75172"/>
    <w:rsid w:val="00B8234D"/>
    <w:rsid w:val="00B85ED1"/>
    <w:rsid w:val="00B910C4"/>
    <w:rsid w:val="00BA14DB"/>
    <w:rsid w:val="00BA70D6"/>
    <w:rsid w:val="00BB3922"/>
    <w:rsid w:val="00BB4DEE"/>
    <w:rsid w:val="00BB5843"/>
    <w:rsid w:val="00BB69A1"/>
    <w:rsid w:val="00BC4AB8"/>
    <w:rsid w:val="00BE223A"/>
    <w:rsid w:val="00BE3787"/>
    <w:rsid w:val="00C078BE"/>
    <w:rsid w:val="00C251F9"/>
    <w:rsid w:val="00C51D52"/>
    <w:rsid w:val="00C64586"/>
    <w:rsid w:val="00C70460"/>
    <w:rsid w:val="00C732AA"/>
    <w:rsid w:val="00C761FB"/>
    <w:rsid w:val="00C76A3B"/>
    <w:rsid w:val="00CA542A"/>
    <w:rsid w:val="00CB3BB4"/>
    <w:rsid w:val="00CC4DC2"/>
    <w:rsid w:val="00CC57EB"/>
    <w:rsid w:val="00CD0336"/>
    <w:rsid w:val="00CE69CB"/>
    <w:rsid w:val="00CE7B65"/>
    <w:rsid w:val="00CF2298"/>
    <w:rsid w:val="00CF5546"/>
    <w:rsid w:val="00D07B00"/>
    <w:rsid w:val="00D23720"/>
    <w:rsid w:val="00D452C9"/>
    <w:rsid w:val="00D617B3"/>
    <w:rsid w:val="00D80CC7"/>
    <w:rsid w:val="00D95C36"/>
    <w:rsid w:val="00DB2518"/>
    <w:rsid w:val="00DB7669"/>
    <w:rsid w:val="00DC2FE0"/>
    <w:rsid w:val="00DE562D"/>
    <w:rsid w:val="00E13923"/>
    <w:rsid w:val="00E2215A"/>
    <w:rsid w:val="00E347D5"/>
    <w:rsid w:val="00E53CF9"/>
    <w:rsid w:val="00E5787B"/>
    <w:rsid w:val="00E61D30"/>
    <w:rsid w:val="00E819E9"/>
    <w:rsid w:val="00E8577A"/>
    <w:rsid w:val="00E85C6D"/>
    <w:rsid w:val="00E85CC5"/>
    <w:rsid w:val="00E868FE"/>
    <w:rsid w:val="00EA2860"/>
    <w:rsid w:val="00EA3C6D"/>
    <w:rsid w:val="00EF0D62"/>
    <w:rsid w:val="00F05B66"/>
    <w:rsid w:val="00F1281C"/>
    <w:rsid w:val="00F13A1D"/>
    <w:rsid w:val="00F23437"/>
    <w:rsid w:val="00F25018"/>
    <w:rsid w:val="00F262F8"/>
    <w:rsid w:val="00F36404"/>
    <w:rsid w:val="00F57A4B"/>
    <w:rsid w:val="00F75CD9"/>
    <w:rsid w:val="00F82237"/>
    <w:rsid w:val="00F84779"/>
    <w:rsid w:val="00F948F2"/>
    <w:rsid w:val="00FA4216"/>
    <w:rsid w:val="00FB1AF0"/>
    <w:rsid w:val="00FB7616"/>
    <w:rsid w:val="00FD34AC"/>
    <w:rsid w:val="00FD6364"/>
    <w:rsid w:val="00FD6ED8"/>
    <w:rsid w:val="00FE0E2E"/>
    <w:rsid w:val="00FE1C82"/>
    <w:rsid w:val="00FF1B7F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6EB8A-ACBA-458F-8E2C-E1FE335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uiPriority w:val="99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NormalWeb">
    <w:name w:val="Normal (Web)"/>
    <w:basedOn w:val="Normal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.kronberga@ic.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264B-ED31-477B-8151-5783A847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4812</Characters>
  <Application>Microsoft Office Word</Application>
  <DocSecurity>0</DocSecurity>
  <Lines>126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Santa Frolova</cp:lastModifiedBy>
  <cp:revision>13</cp:revision>
  <cp:lastPrinted>2015-08-14T09:51:00Z</cp:lastPrinted>
  <dcterms:created xsi:type="dcterms:W3CDTF">2015-08-21T05:20:00Z</dcterms:created>
  <dcterms:modified xsi:type="dcterms:W3CDTF">2015-09-02T07:52:00Z</dcterms:modified>
</cp:coreProperties>
</file>