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9A24" w14:textId="6DDD7FAB" w:rsidR="00F86C1C" w:rsidRPr="00CA0D50" w:rsidRDefault="00F23F1D" w:rsidP="005E1FE1">
      <w:pPr>
        <w:pStyle w:val="tv2121"/>
        <w:spacing w:before="0" w:line="240" w:lineRule="auto"/>
        <w:rPr>
          <w:rFonts w:ascii="Times New Roman" w:hAnsi="Times New Roman"/>
          <w:sz w:val="24"/>
          <w:szCs w:val="24"/>
        </w:rPr>
      </w:pPr>
      <w:bookmarkStart w:id="0" w:name="372832"/>
      <w:r w:rsidRPr="00CA0D50">
        <w:rPr>
          <w:rFonts w:ascii="Times New Roman" w:hAnsi="Times New Roman"/>
          <w:bCs w:val="0"/>
          <w:sz w:val="24"/>
          <w:szCs w:val="24"/>
        </w:rPr>
        <w:t>Ministru kabineta noteikumu</w:t>
      </w:r>
      <w:bookmarkEnd w:id="0"/>
      <w:r w:rsidR="00660D3B" w:rsidRPr="00CA0D50">
        <w:rPr>
          <w:rFonts w:ascii="Times New Roman" w:hAnsi="Times New Roman"/>
          <w:bCs w:val="0"/>
          <w:sz w:val="24"/>
          <w:szCs w:val="24"/>
        </w:rPr>
        <w:t xml:space="preserve"> </w:t>
      </w:r>
      <w:r w:rsidR="00047AA5" w:rsidRPr="00CA0D50">
        <w:rPr>
          <w:rFonts w:ascii="Times New Roman" w:hAnsi="Times New Roman"/>
          <w:bCs w:val="0"/>
          <w:sz w:val="24"/>
          <w:szCs w:val="24"/>
        </w:rPr>
        <w:t>“</w:t>
      </w:r>
      <w:r w:rsidR="00174E03" w:rsidRPr="00CA0D50">
        <w:rPr>
          <w:rFonts w:ascii="Times New Roman" w:hAnsi="Times New Roman"/>
          <w:sz w:val="24"/>
          <w:szCs w:val="24"/>
        </w:rPr>
        <w:t xml:space="preserve">Grozījumi “Ministru kabineta </w:t>
      </w:r>
      <w:proofErr w:type="gramStart"/>
      <w:r w:rsidR="00174E03" w:rsidRPr="00CA0D50">
        <w:rPr>
          <w:rFonts w:ascii="Times New Roman" w:hAnsi="Times New Roman"/>
          <w:sz w:val="24"/>
          <w:szCs w:val="24"/>
        </w:rPr>
        <w:t>2014.gada</w:t>
      </w:r>
      <w:proofErr w:type="gramEnd"/>
      <w:r w:rsidR="00174E03" w:rsidRPr="00CA0D50">
        <w:rPr>
          <w:rFonts w:ascii="Times New Roman" w:hAnsi="Times New Roman"/>
          <w:sz w:val="24"/>
          <w:szCs w:val="24"/>
        </w:rPr>
        <w:t xml:space="preserve"> 23.decembra noteikumos Nr.836 “Darbības programmas “Izaugsme un nodarbinātība” 7.1.1. specifiskā atbalsta mērķa “Paaugstināt bezdarbnieku kvalifikāciju un prasmes atbilstoši darba tirgus pieprasījumam” īstenošanas noteikumi”</w:t>
      </w:r>
      <w:r w:rsidR="00E35333" w:rsidRPr="00CA0D50">
        <w:rPr>
          <w:rFonts w:ascii="Times New Roman" w:hAnsi="Times New Roman"/>
          <w:sz w:val="24"/>
          <w:szCs w:val="24"/>
        </w:rPr>
        <w:t>”</w:t>
      </w:r>
      <w:r w:rsidR="00F86C1C" w:rsidRPr="00CA0D50">
        <w:rPr>
          <w:rFonts w:ascii="Times New Roman" w:hAnsi="Times New Roman"/>
          <w:sz w:val="24"/>
          <w:szCs w:val="24"/>
        </w:rPr>
        <w:t xml:space="preserve"> </w:t>
      </w:r>
      <w:r w:rsidR="00F86C1C" w:rsidRPr="00CA0D50">
        <w:rPr>
          <w:rFonts w:ascii="Times New Roman" w:hAnsi="Times New Roman"/>
          <w:bCs w:val="0"/>
          <w:sz w:val="24"/>
          <w:szCs w:val="24"/>
        </w:rPr>
        <w:t>projekta</w:t>
      </w:r>
      <w:r w:rsidR="00F86C1C" w:rsidRPr="00CA0D50">
        <w:rPr>
          <w:rFonts w:ascii="Times New Roman" w:hAnsi="Times New Roman"/>
          <w:sz w:val="24"/>
          <w:szCs w:val="24"/>
        </w:rPr>
        <w:t xml:space="preserve"> sākotnējās ietekmes novērtējuma ziņojums (anotācija)</w:t>
      </w:r>
    </w:p>
    <w:tbl>
      <w:tblPr>
        <w:tblpPr w:leftFromText="180" w:rightFromText="180" w:vertAnchor="text" w:horzAnchor="margin" w:tblpXSpec="center" w:tblpY="206"/>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399"/>
        <w:gridCol w:w="6804"/>
      </w:tblGrid>
      <w:tr w:rsidR="00A90F55" w:rsidRPr="00EF5D5E" w14:paraId="43123004" w14:textId="77777777" w:rsidTr="00A90F55">
        <w:trPr>
          <w:trHeight w:val="419"/>
        </w:trPr>
        <w:tc>
          <w:tcPr>
            <w:tcW w:w="5000" w:type="pct"/>
            <w:gridSpan w:val="3"/>
            <w:vAlign w:val="center"/>
          </w:tcPr>
          <w:p w14:paraId="0BC942BE" w14:textId="77777777" w:rsidR="00A90F55" w:rsidRPr="00EF5D5E" w:rsidRDefault="00A90F55" w:rsidP="00A90F55">
            <w:pPr>
              <w:pStyle w:val="naisnod"/>
              <w:spacing w:before="0" w:beforeAutospacing="0" w:after="0" w:afterAutospacing="0"/>
              <w:ind w:left="57" w:right="57"/>
              <w:jc w:val="center"/>
              <w:rPr>
                <w:b/>
                <w:sz w:val="23"/>
                <w:szCs w:val="23"/>
              </w:rPr>
            </w:pPr>
            <w:r w:rsidRPr="00EF5D5E">
              <w:rPr>
                <w:b/>
                <w:sz w:val="23"/>
                <w:szCs w:val="23"/>
              </w:rPr>
              <w:t>I. Tiesību akta projekta izstrādes nepieciešamība</w:t>
            </w:r>
          </w:p>
        </w:tc>
      </w:tr>
      <w:tr w:rsidR="00A90F55" w:rsidRPr="00EF5D5E" w14:paraId="5F2ACA9F" w14:textId="77777777" w:rsidTr="00A90F55">
        <w:trPr>
          <w:trHeight w:val="415"/>
        </w:trPr>
        <w:tc>
          <w:tcPr>
            <w:tcW w:w="224" w:type="pct"/>
          </w:tcPr>
          <w:p w14:paraId="2BC8DDC0" w14:textId="77777777" w:rsidR="00A90F55" w:rsidRPr="00EF5D5E" w:rsidRDefault="00A90F55" w:rsidP="00A90F55">
            <w:pPr>
              <w:pStyle w:val="naiskr"/>
              <w:spacing w:before="0" w:beforeAutospacing="0" w:after="0" w:afterAutospacing="0"/>
              <w:ind w:left="57" w:right="57"/>
              <w:jc w:val="center"/>
              <w:rPr>
                <w:sz w:val="23"/>
                <w:szCs w:val="23"/>
              </w:rPr>
            </w:pPr>
            <w:r w:rsidRPr="00EF5D5E">
              <w:rPr>
                <w:sz w:val="23"/>
                <w:szCs w:val="23"/>
              </w:rPr>
              <w:t>1.</w:t>
            </w:r>
          </w:p>
        </w:tc>
        <w:tc>
          <w:tcPr>
            <w:tcW w:w="1245" w:type="pct"/>
          </w:tcPr>
          <w:p w14:paraId="53EFCF7D" w14:textId="77777777" w:rsidR="00A90F55" w:rsidRPr="00EF5D5E" w:rsidRDefault="00A90F55" w:rsidP="00A90F55">
            <w:pPr>
              <w:pStyle w:val="naiskr"/>
              <w:spacing w:before="0" w:beforeAutospacing="0" w:after="0" w:afterAutospacing="0"/>
              <w:ind w:left="57" w:right="57"/>
              <w:rPr>
                <w:rFonts w:eastAsiaTheme="minorHAnsi"/>
                <w:sz w:val="23"/>
                <w:szCs w:val="23"/>
                <w:shd w:val="clear" w:color="auto" w:fill="FFFFFF"/>
                <w:lang w:eastAsia="en-US"/>
              </w:rPr>
            </w:pPr>
            <w:r w:rsidRPr="00EF5D5E">
              <w:rPr>
                <w:rFonts w:eastAsiaTheme="minorHAnsi"/>
                <w:sz w:val="23"/>
                <w:szCs w:val="23"/>
                <w:shd w:val="clear" w:color="auto" w:fill="FFFFFF"/>
                <w:lang w:eastAsia="en-US"/>
              </w:rPr>
              <w:t>Pamatojums</w:t>
            </w:r>
          </w:p>
          <w:p w14:paraId="31F7C5DA" w14:textId="77777777" w:rsidR="00A90F55" w:rsidRPr="00EF5D5E" w:rsidRDefault="00A90F55" w:rsidP="00A90F55">
            <w:pPr>
              <w:spacing w:after="0" w:line="240" w:lineRule="auto"/>
              <w:ind w:firstLine="720"/>
              <w:rPr>
                <w:rFonts w:ascii="Times New Roman" w:hAnsi="Times New Roman" w:cs="Times New Roman"/>
                <w:sz w:val="23"/>
                <w:szCs w:val="23"/>
                <w:shd w:val="clear" w:color="auto" w:fill="FFFFFF"/>
              </w:rPr>
            </w:pPr>
          </w:p>
        </w:tc>
        <w:tc>
          <w:tcPr>
            <w:tcW w:w="3531" w:type="pct"/>
          </w:tcPr>
          <w:p w14:paraId="096E1510" w14:textId="7E449263" w:rsidR="00A90F55" w:rsidRPr="00EF5D5E" w:rsidRDefault="00A90F55" w:rsidP="00BF29B9">
            <w:pPr>
              <w:spacing w:after="0" w:line="240" w:lineRule="auto"/>
              <w:ind w:left="57" w:right="113"/>
              <w:jc w:val="both"/>
              <w:rPr>
                <w:b/>
                <w:bCs/>
                <w:sz w:val="23"/>
                <w:szCs w:val="23"/>
                <w:shd w:val="clear" w:color="auto" w:fill="FFFFFF"/>
              </w:rPr>
            </w:pPr>
            <w:r w:rsidRPr="00EF5D5E">
              <w:rPr>
                <w:rFonts w:ascii="Times New Roman" w:hAnsi="Times New Roman" w:cs="Times New Roman"/>
                <w:sz w:val="23"/>
                <w:szCs w:val="23"/>
                <w:shd w:val="clear" w:color="auto" w:fill="FFFFFF"/>
              </w:rPr>
              <w:t xml:space="preserve">Ministru kabineta (turpmāk - MK) noteikumu projekts “Grozījumi “Ministru kabineta </w:t>
            </w:r>
            <w:proofErr w:type="gramStart"/>
            <w:r w:rsidRPr="00EF5D5E">
              <w:rPr>
                <w:rFonts w:ascii="Times New Roman" w:hAnsi="Times New Roman" w:cs="Times New Roman"/>
                <w:sz w:val="23"/>
                <w:szCs w:val="23"/>
                <w:shd w:val="clear" w:color="auto" w:fill="FFFFFF"/>
              </w:rPr>
              <w:t>2014.gada</w:t>
            </w:r>
            <w:proofErr w:type="gramEnd"/>
            <w:r w:rsidRPr="00EF5D5E">
              <w:rPr>
                <w:rFonts w:ascii="Times New Roman" w:hAnsi="Times New Roman" w:cs="Times New Roman"/>
                <w:sz w:val="23"/>
                <w:szCs w:val="23"/>
                <w:shd w:val="clear" w:color="auto" w:fill="FFFFFF"/>
              </w:rPr>
              <w:t xml:space="preserve"> 23.decembra noteikumos Nr.836 “Darbības programmas “Izaugsme un nodarbinātība” 7.1.1.specifiskā atbalsta mērķa “Paaugstināt bezdarbnieku kvalifikāciju un prasmes atbilstoši darba tirgus pieprasījumam” īstenošanas noteikumi”” (turpmāk – MK noteikumu projekts) izstrādāts  saskaņā ar MK 2015.gada 26.maija noteikumiem</w:t>
            </w:r>
            <w:r w:rsidR="00323504">
              <w:rPr>
                <w:rFonts w:ascii="Times New Roman" w:hAnsi="Times New Roman" w:cs="Times New Roman"/>
                <w:sz w:val="23"/>
                <w:szCs w:val="23"/>
                <w:shd w:val="clear" w:color="auto" w:fill="FFFFFF"/>
              </w:rPr>
              <w:t xml:space="preserve"> Nr.264</w:t>
            </w:r>
            <w:r w:rsidRPr="00EF5D5E">
              <w:rPr>
                <w:rFonts w:ascii="Times New Roman" w:hAnsi="Times New Roman" w:cs="Times New Roman"/>
                <w:sz w:val="23"/>
                <w:szCs w:val="23"/>
                <w:shd w:val="clear" w:color="auto" w:fill="FFFFFF"/>
              </w:rPr>
              <w:t xml:space="preserve"> “Grozījumi Ministru kabineta 2011.gada 25.janvāra noteikumos Nr.75 “</w:t>
            </w:r>
            <w:hyperlink r:id="rId8" w:tgtFrame="_blank" w:history="1">
              <w:r w:rsidRPr="00EF5D5E">
                <w:rPr>
                  <w:rFonts w:ascii="Times New Roman" w:hAnsi="Times New Roman" w:cs="Times New Roman"/>
                  <w:sz w:val="23"/>
                  <w:szCs w:val="23"/>
                </w:rPr>
                <w:t>Noteikumi par aktīvo nodarbinātības pasākumu un preventīvo bezdarba samazināšanas pasākumu organizēšanas un finansēšanas kārtību un pasākumu īstenotāju izvēles principiem</w:t>
              </w:r>
            </w:hyperlink>
            <w:r w:rsidRPr="00EF5D5E">
              <w:rPr>
                <w:rFonts w:ascii="Times New Roman" w:hAnsi="Times New Roman" w:cs="Times New Roman"/>
                <w:sz w:val="23"/>
                <w:szCs w:val="23"/>
                <w:shd w:val="clear" w:color="auto" w:fill="FFFFFF"/>
              </w:rPr>
              <w:t>””.</w:t>
            </w:r>
          </w:p>
        </w:tc>
      </w:tr>
      <w:tr w:rsidR="00A90F55" w:rsidRPr="00EF5D5E" w14:paraId="6F17B70E" w14:textId="77777777" w:rsidTr="00A90F55">
        <w:trPr>
          <w:trHeight w:val="472"/>
        </w:trPr>
        <w:tc>
          <w:tcPr>
            <w:tcW w:w="224" w:type="pct"/>
          </w:tcPr>
          <w:p w14:paraId="07AC1E5E" w14:textId="77777777" w:rsidR="00A90F55" w:rsidRPr="00EF5D5E" w:rsidRDefault="00A90F55" w:rsidP="00A90F55">
            <w:pPr>
              <w:pStyle w:val="naiskr"/>
              <w:spacing w:before="0" w:beforeAutospacing="0" w:after="0" w:afterAutospacing="0"/>
              <w:ind w:left="57" w:right="57"/>
              <w:jc w:val="center"/>
              <w:rPr>
                <w:sz w:val="23"/>
                <w:szCs w:val="23"/>
              </w:rPr>
            </w:pPr>
            <w:r w:rsidRPr="00EF5D5E">
              <w:rPr>
                <w:sz w:val="23"/>
                <w:szCs w:val="23"/>
              </w:rPr>
              <w:t>2.</w:t>
            </w:r>
          </w:p>
        </w:tc>
        <w:tc>
          <w:tcPr>
            <w:tcW w:w="1245" w:type="pct"/>
          </w:tcPr>
          <w:p w14:paraId="71159F23" w14:textId="77777777" w:rsidR="00A90F55" w:rsidRPr="00EF5D5E" w:rsidRDefault="00A90F55" w:rsidP="00A90F55">
            <w:pPr>
              <w:pStyle w:val="naiskr"/>
              <w:tabs>
                <w:tab w:val="left" w:pos="170"/>
              </w:tabs>
              <w:spacing w:before="0" w:beforeAutospacing="0" w:after="0" w:afterAutospacing="0"/>
              <w:ind w:left="57" w:right="57"/>
              <w:rPr>
                <w:sz w:val="23"/>
                <w:szCs w:val="23"/>
              </w:rPr>
            </w:pPr>
            <w:r w:rsidRPr="00EF5D5E">
              <w:rPr>
                <w:sz w:val="23"/>
                <w:szCs w:val="23"/>
              </w:rPr>
              <w:t>Pašreizējā situācija un problēmas, kuru risināšanai tiesību akta projekts izstrādāts, tiesiskā regulējuma mērķis un būtība</w:t>
            </w:r>
          </w:p>
          <w:p w14:paraId="6586FB3F" w14:textId="77777777" w:rsidR="00A90F55" w:rsidRPr="00EF5D5E" w:rsidRDefault="00A90F55" w:rsidP="00A90F55">
            <w:pPr>
              <w:spacing w:after="0" w:line="240" w:lineRule="auto"/>
              <w:jc w:val="center"/>
              <w:rPr>
                <w:rFonts w:ascii="Times New Roman" w:hAnsi="Times New Roman" w:cs="Times New Roman"/>
                <w:sz w:val="23"/>
                <w:szCs w:val="23"/>
                <w:lang w:eastAsia="lv-LV"/>
              </w:rPr>
            </w:pPr>
          </w:p>
        </w:tc>
        <w:tc>
          <w:tcPr>
            <w:tcW w:w="3531" w:type="pct"/>
          </w:tcPr>
          <w:p w14:paraId="066191B5" w14:textId="45F839BD" w:rsidR="00A90F55" w:rsidRDefault="00A90F55" w:rsidP="00A90F55">
            <w:pPr>
              <w:spacing w:after="0" w:line="240" w:lineRule="auto"/>
              <w:ind w:left="57" w:right="113"/>
              <w:jc w:val="both"/>
              <w:rPr>
                <w:rFonts w:ascii="Times New Roman" w:hAnsi="Times New Roman" w:cs="Times New Roman"/>
                <w:bCs/>
                <w:sz w:val="23"/>
                <w:szCs w:val="23"/>
              </w:rPr>
            </w:pPr>
            <w:r w:rsidRPr="00EF5D5E">
              <w:rPr>
                <w:rFonts w:ascii="Times New Roman" w:hAnsi="Times New Roman" w:cs="Times New Roman"/>
                <w:sz w:val="23"/>
                <w:szCs w:val="23"/>
                <w:shd w:val="clear" w:color="auto" w:fill="FFFFFF"/>
              </w:rPr>
              <w:t xml:space="preserve">1. Atbilstoši Labklājības ministrijas veiktajiem grozījumiem MK </w:t>
            </w:r>
            <w:proofErr w:type="gramStart"/>
            <w:r w:rsidRPr="00EF5D5E">
              <w:rPr>
                <w:rFonts w:ascii="Times New Roman" w:hAnsi="Times New Roman" w:cs="Times New Roman"/>
                <w:sz w:val="23"/>
                <w:szCs w:val="23"/>
                <w:shd w:val="clear" w:color="auto" w:fill="FFFFFF"/>
              </w:rPr>
              <w:t>2011.gada</w:t>
            </w:r>
            <w:proofErr w:type="gramEnd"/>
            <w:r w:rsidRPr="00EF5D5E">
              <w:rPr>
                <w:rFonts w:ascii="Times New Roman" w:hAnsi="Times New Roman" w:cs="Times New Roman"/>
                <w:sz w:val="23"/>
                <w:szCs w:val="23"/>
                <w:shd w:val="clear" w:color="auto" w:fill="FFFFFF"/>
              </w:rPr>
              <w:t xml:space="preserve"> 25.janvāra noteikumos Nr.75 “Noteikumi par aktīvo nodarbinātības pasākumu un preventīvo bezdarba samazināšanas pasākumu organizēšanas un finansēšanas kārtību un pasākumu īstenotāju izvēles principiem”</w:t>
            </w:r>
            <w:r w:rsidR="00A55297">
              <w:rPr>
                <w:rFonts w:ascii="Times New Roman" w:hAnsi="Times New Roman" w:cs="Times New Roman"/>
                <w:sz w:val="23"/>
                <w:szCs w:val="23"/>
                <w:shd w:val="clear" w:color="auto" w:fill="FFFFFF"/>
              </w:rPr>
              <w:t xml:space="preserve"> (turpmāk – MK noteikumi Nr.75)</w:t>
            </w:r>
            <w:r w:rsidRPr="00EF5D5E">
              <w:rPr>
                <w:rFonts w:ascii="Times New Roman" w:hAnsi="Times New Roman" w:cs="Times New Roman"/>
                <w:sz w:val="23"/>
                <w:szCs w:val="23"/>
                <w:shd w:val="clear" w:color="auto" w:fill="FFFFFF"/>
              </w:rPr>
              <w:t xml:space="preserve"> precizēts 7.1.1.specifiskā atbalsta mērķa “Paaugstināt bezdarbnieku kvalifikāciju un prasmes atbilstoši darba tirgus pieprasījumam” ietvaros plānotā izmēģinājumprojekta iestāžu loks, ar kurām slēdzams līgums par minētā izmēģinājumprojekta īstenošanu, paredzot, ka līgumi tiks slēgti ne tikai ar </w:t>
            </w:r>
            <w:r w:rsidRPr="00EF5D5E">
              <w:rPr>
                <w:rFonts w:ascii="Times New Roman" w:hAnsi="Times New Roman" w:cs="Times New Roman"/>
                <w:bCs/>
                <w:sz w:val="23"/>
                <w:szCs w:val="23"/>
              </w:rPr>
              <w:t xml:space="preserve">izglītības iestādēm, kurām piešķirts profesionālās izglītības kompetences centra statuss, bet arī ar valsts un pašvaldību dibinātām profesionālās izglītības iestādēm, kuru infrastruktūras uzlabošana ir veikta no Eiropas Reģionālā attīstības fonda </w:t>
            </w:r>
            <w:r>
              <w:rPr>
                <w:rFonts w:ascii="Times New Roman" w:hAnsi="Times New Roman" w:cs="Times New Roman"/>
                <w:bCs/>
                <w:sz w:val="23"/>
                <w:szCs w:val="23"/>
              </w:rPr>
              <w:t xml:space="preserve">(turpmāk - ERAF) </w:t>
            </w:r>
            <w:r w:rsidRPr="00EF5D5E">
              <w:rPr>
                <w:rFonts w:ascii="Times New Roman" w:hAnsi="Times New Roman" w:cs="Times New Roman"/>
                <w:bCs/>
                <w:sz w:val="23"/>
                <w:szCs w:val="23"/>
              </w:rPr>
              <w:t xml:space="preserve">līdzekļiem. Minēto </w:t>
            </w:r>
            <w:proofErr w:type="spellStart"/>
            <w:r w:rsidRPr="00EF5D5E">
              <w:rPr>
                <w:rFonts w:ascii="Times New Roman" w:hAnsi="Times New Roman" w:cs="Times New Roman"/>
                <w:bCs/>
                <w:sz w:val="23"/>
                <w:szCs w:val="23"/>
              </w:rPr>
              <w:t>izmēģinājumprojektu</w:t>
            </w:r>
            <w:proofErr w:type="spellEnd"/>
            <w:r w:rsidRPr="00EF5D5E">
              <w:rPr>
                <w:rFonts w:ascii="Times New Roman" w:hAnsi="Times New Roman" w:cs="Times New Roman"/>
                <w:bCs/>
                <w:sz w:val="23"/>
                <w:szCs w:val="23"/>
              </w:rPr>
              <w:t xml:space="preserve"> plānots īstenot no </w:t>
            </w:r>
            <w:proofErr w:type="gramStart"/>
            <w:r w:rsidRPr="00EF5D5E">
              <w:rPr>
                <w:rFonts w:ascii="Times New Roman" w:hAnsi="Times New Roman" w:cs="Times New Roman"/>
                <w:bCs/>
                <w:sz w:val="23"/>
                <w:szCs w:val="23"/>
              </w:rPr>
              <w:t>2015.gada</w:t>
            </w:r>
            <w:proofErr w:type="gramEnd"/>
            <w:r w:rsidRPr="00EF5D5E">
              <w:rPr>
                <w:rFonts w:ascii="Times New Roman" w:hAnsi="Times New Roman" w:cs="Times New Roman"/>
                <w:bCs/>
                <w:sz w:val="23"/>
                <w:szCs w:val="23"/>
              </w:rPr>
              <w:t xml:space="preserve"> 1.septembra līdz 2016.gada 1.aprīlim, iesaistot tajā 200 bezdarbniekus, kuri bijuši bez darba vismaz 12 mēnešus vai ir vecāki par 45 gadiem.</w:t>
            </w:r>
          </w:p>
          <w:p w14:paraId="55629496" w14:textId="20679464" w:rsidR="00A90F55" w:rsidRPr="00323504" w:rsidRDefault="00A90F55" w:rsidP="00A90F55">
            <w:pPr>
              <w:spacing w:after="0" w:line="240" w:lineRule="auto"/>
              <w:ind w:left="57" w:right="113"/>
              <w:jc w:val="both"/>
              <w:rPr>
                <w:rFonts w:ascii="Times New Roman" w:hAnsi="Times New Roman" w:cs="Times New Roman"/>
                <w:bCs/>
                <w:sz w:val="23"/>
                <w:szCs w:val="23"/>
              </w:rPr>
            </w:pPr>
            <w:r w:rsidRPr="00323504">
              <w:rPr>
                <w:rFonts w:ascii="Times New Roman" w:hAnsi="Times New Roman" w:cs="Times New Roman"/>
                <w:bCs/>
                <w:sz w:val="23"/>
                <w:szCs w:val="23"/>
              </w:rPr>
              <w:t xml:space="preserve">Ņemot vērā nepieciešamību nodrošināt darba tirgu ar nepieciešamo speciālistu skaitu, kas ieguvuši kvalitatīvu izglītību, tostarp programmas apguvē pielietojot </w:t>
            </w:r>
            <w:proofErr w:type="gramStart"/>
            <w:r w:rsidRPr="00323504">
              <w:rPr>
                <w:rFonts w:ascii="Times New Roman" w:hAnsi="Times New Roman" w:cs="Times New Roman"/>
                <w:bCs/>
                <w:sz w:val="23"/>
                <w:szCs w:val="23"/>
              </w:rPr>
              <w:t>modernu materiāli tehnisko nodrošinājumu</w:t>
            </w:r>
            <w:proofErr w:type="gramEnd"/>
            <w:r w:rsidRPr="00323504">
              <w:rPr>
                <w:rFonts w:ascii="Times New Roman" w:hAnsi="Times New Roman" w:cs="Times New Roman"/>
                <w:bCs/>
                <w:sz w:val="23"/>
                <w:szCs w:val="23"/>
              </w:rPr>
              <w:t xml:space="preserve">, veicinot bezdarbnieku iesaisti tālākizglītības pasākumos, kā arī nepieciešamību pēc pilnvērtīgas valsts izglītības iestāžu infrastruktūras izmantošanas, </w:t>
            </w:r>
            <w:proofErr w:type="spellStart"/>
            <w:r w:rsidRPr="00323504">
              <w:rPr>
                <w:rFonts w:ascii="Times New Roman" w:hAnsi="Times New Roman" w:cs="Times New Roman"/>
                <w:bCs/>
                <w:sz w:val="23"/>
                <w:szCs w:val="23"/>
              </w:rPr>
              <w:t>izmēģinājumprojektā</w:t>
            </w:r>
            <w:proofErr w:type="spellEnd"/>
            <w:r w:rsidRPr="00323504">
              <w:rPr>
                <w:rFonts w:ascii="Times New Roman" w:hAnsi="Times New Roman" w:cs="Times New Roman"/>
                <w:bCs/>
                <w:sz w:val="23"/>
                <w:szCs w:val="23"/>
              </w:rPr>
              <w:t xml:space="preserve"> profesionālās programmu īstenošanai tiks iesaistītas valsts un pašvaldību dibinātās profesionālās izglītības iestādes</w:t>
            </w:r>
            <w:r w:rsidR="00E40CAA" w:rsidRPr="00323504">
              <w:rPr>
                <w:rFonts w:ascii="Times New Roman" w:hAnsi="Times New Roman" w:cs="Times New Roman"/>
                <w:bCs/>
                <w:sz w:val="23"/>
                <w:szCs w:val="23"/>
              </w:rPr>
              <w:t xml:space="preserve"> (</w:t>
            </w:r>
            <w:r w:rsidRPr="00323504">
              <w:rPr>
                <w:rFonts w:ascii="Times New Roman" w:hAnsi="Times New Roman" w:cs="Times New Roman"/>
                <w:bCs/>
                <w:sz w:val="23"/>
                <w:szCs w:val="23"/>
              </w:rPr>
              <w:t>tostarp  profesionālās izglītības kompetences centri</w:t>
            </w:r>
            <w:r w:rsidR="00E40CAA" w:rsidRPr="00323504">
              <w:rPr>
                <w:rFonts w:ascii="Times New Roman" w:hAnsi="Times New Roman" w:cs="Times New Roman"/>
                <w:bCs/>
                <w:sz w:val="23"/>
                <w:szCs w:val="23"/>
              </w:rPr>
              <w:t>),</w:t>
            </w:r>
            <w:r w:rsidRPr="00323504">
              <w:rPr>
                <w:rFonts w:ascii="Times New Roman" w:hAnsi="Times New Roman" w:cs="Times New Roman"/>
                <w:bCs/>
                <w:sz w:val="23"/>
                <w:szCs w:val="23"/>
              </w:rPr>
              <w:t xml:space="preserve"> prioritāri t</w:t>
            </w:r>
            <w:r w:rsidR="00E40CAA" w:rsidRPr="00323504">
              <w:rPr>
                <w:rFonts w:ascii="Times New Roman" w:hAnsi="Times New Roman" w:cs="Times New Roman"/>
                <w:bCs/>
                <w:sz w:val="23"/>
                <w:szCs w:val="23"/>
              </w:rPr>
              <w:t>ās</w:t>
            </w:r>
            <w:r w:rsidRPr="00323504">
              <w:rPr>
                <w:rFonts w:ascii="Times New Roman" w:hAnsi="Times New Roman" w:cs="Times New Roman"/>
                <w:bCs/>
                <w:sz w:val="23"/>
                <w:szCs w:val="23"/>
              </w:rPr>
              <w:t>, kuru infrastruktūras uzlabošana veikta no ERAF līdzekļiem.</w:t>
            </w:r>
          </w:p>
          <w:p w14:paraId="681F7CDB" w14:textId="77777777" w:rsidR="00A90F55" w:rsidRPr="004308B2" w:rsidRDefault="00A90F55" w:rsidP="00A90F55">
            <w:pPr>
              <w:spacing w:after="0" w:line="240" w:lineRule="auto"/>
              <w:ind w:left="57" w:right="113"/>
              <w:jc w:val="both"/>
              <w:rPr>
                <w:rFonts w:ascii="Times New Roman" w:hAnsi="Times New Roman" w:cs="Times New Roman"/>
                <w:sz w:val="12"/>
                <w:szCs w:val="12"/>
                <w:shd w:val="clear" w:color="auto" w:fill="FFFFFF"/>
              </w:rPr>
            </w:pPr>
          </w:p>
          <w:p w14:paraId="6C6A3533" w14:textId="77777777" w:rsidR="00E40CAA" w:rsidRDefault="00A90F55" w:rsidP="00A90F55">
            <w:pPr>
              <w:spacing w:after="0" w:line="240" w:lineRule="auto"/>
              <w:ind w:left="57" w:right="113"/>
              <w:jc w:val="both"/>
              <w:rPr>
                <w:rFonts w:ascii="Times New Roman" w:hAnsi="Times New Roman" w:cs="Times New Roman"/>
                <w:sz w:val="23"/>
                <w:szCs w:val="23"/>
                <w:shd w:val="clear" w:color="auto" w:fill="FFFFFF"/>
              </w:rPr>
            </w:pPr>
            <w:r w:rsidRPr="00EF5D5E">
              <w:rPr>
                <w:rFonts w:ascii="Times New Roman" w:hAnsi="Times New Roman" w:cs="Times New Roman"/>
                <w:sz w:val="23"/>
                <w:szCs w:val="23"/>
                <w:shd w:val="clear" w:color="auto" w:fill="FFFFFF"/>
              </w:rPr>
              <w:t>2. Papildus MK noteikumu projekts precizēts</w:t>
            </w:r>
            <w:r w:rsidR="00E40CAA">
              <w:rPr>
                <w:rFonts w:ascii="Times New Roman" w:hAnsi="Times New Roman" w:cs="Times New Roman"/>
                <w:sz w:val="23"/>
                <w:szCs w:val="23"/>
                <w:shd w:val="clear" w:color="auto" w:fill="FFFFFF"/>
              </w:rPr>
              <w:t>:</w:t>
            </w:r>
          </w:p>
          <w:p w14:paraId="1B05CEED" w14:textId="3C355C63" w:rsidR="00A90F55" w:rsidRPr="004308B2" w:rsidRDefault="00E40CAA" w:rsidP="00A90F55">
            <w:pPr>
              <w:spacing w:after="0" w:line="240" w:lineRule="auto"/>
              <w:ind w:left="57" w:right="113"/>
              <w:jc w:val="both"/>
              <w:rPr>
                <w:rFonts w:ascii="Times New Roman" w:hAnsi="Times New Roman" w:cs="Times New Roman"/>
                <w:b/>
                <w:sz w:val="23"/>
                <w:szCs w:val="23"/>
                <w:shd w:val="clear" w:color="auto" w:fill="FFFFFF"/>
              </w:rPr>
            </w:pPr>
            <w:r>
              <w:rPr>
                <w:rFonts w:ascii="Times New Roman" w:hAnsi="Times New Roman" w:cs="Times New Roman"/>
                <w:sz w:val="23"/>
                <w:szCs w:val="23"/>
                <w:shd w:val="clear" w:color="auto" w:fill="FFFFFF"/>
              </w:rPr>
              <w:t>2.1.</w:t>
            </w:r>
            <w:r w:rsidR="00A90F55" w:rsidRPr="00EF5D5E">
              <w:rPr>
                <w:rFonts w:ascii="Times New Roman" w:hAnsi="Times New Roman" w:cs="Times New Roman"/>
                <w:sz w:val="23"/>
                <w:szCs w:val="23"/>
                <w:shd w:val="clear" w:color="auto" w:fill="FFFFFF"/>
              </w:rPr>
              <w:t xml:space="preserve"> atbilstoši iebildumiem un priekšlikumiem, kas </w:t>
            </w:r>
            <w:proofErr w:type="gramStart"/>
            <w:r w:rsidR="00A90F55" w:rsidRPr="00EF5D5E">
              <w:rPr>
                <w:rFonts w:ascii="Times New Roman" w:hAnsi="Times New Roman" w:cs="Times New Roman"/>
                <w:sz w:val="23"/>
                <w:szCs w:val="23"/>
                <w:shd w:val="clear" w:color="auto" w:fill="FFFFFF"/>
              </w:rPr>
              <w:t>saņemti saskaņošanas procesā par citiem MK noteikumu projektiem par Labklājības ministrijas pārziņā esošo specifisko</w:t>
            </w:r>
            <w:proofErr w:type="gramEnd"/>
            <w:r w:rsidR="00A90F55" w:rsidRPr="00EF5D5E">
              <w:rPr>
                <w:rFonts w:ascii="Times New Roman" w:hAnsi="Times New Roman" w:cs="Times New Roman"/>
                <w:sz w:val="23"/>
                <w:szCs w:val="23"/>
                <w:shd w:val="clear" w:color="auto" w:fill="FFFFFF"/>
              </w:rPr>
              <w:t xml:space="preserve"> atbalsta mērķu īstenošanu</w:t>
            </w:r>
            <w:r w:rsidR="00A90F55" w:rsidRPr="00A90F55">
              <w:rPr>
                <w:rFonts w:ascii="Times New Roman" w:hAnsi="Times New Roman" w:cs="Times New Roman"/>
                <w:sz w:val="23"/>
                <w:szCs w:val="23"/>
                <w:shd w:val="clear" w:color="auto" w:fill="FFFFFF"/>
              </w:rPr>
              <w:t>, t.sk.:</w:t>
            </w:r>
          </w:p>
          <w:p w14:paraId="48E02D1E" w14:textId="77777777" w:rsidR="00A90F55" w:rsidRPr="00323504" w:rsidRDefault="00A90F55" w:rsidP="00A90F55">
            <w:pPr>
              <w:spacing w:after="0" w:line="240" w:lineRule="auto"/>
              <w:ind w:left="57" w:right="113"/>
              <w:jc w:val="both"/>
              <w:rPr>
                <w:rFonts w:ascii="Times New Roman" w:hAnsi="Times New Roman" w:cs="Times New Roman"/>
                <w:sz w:val="23"/>
                <w:szCs w:val="23"/>
                <w:shd w:val="clear" w:color="auto" w:fill="FFFFFF"/>
              </w:rPr>
            </w:pPr>
            <w:r w:rsidRPr="00A90F55">
              <w:rPr>
                <w:rFonts w:ascii="Times New Roman" w:hAnsi="Times New Roman" w:cs="Times New Roman"/>
                <w:sz w:val="23"/>
                <w:szCs w:val="23"/>
                <w:shd w:val="clear" w:color="auto" w:fill="FFFFFF"/>
              </w:rPr>
              <w:t xml:space="preserve">- lai nodrošinātu tiesību normas nepārprotamību, atbalstāmā darbība “projekta vadība” papildināta ar vārdiem “un īstenošanas nodrošināšana”, kā arī ietverts papildinājums, </w:t>
            </w:r>
            <w:r w:rsidRPr="00A90F55">
              <w:rPr>
                <w:rFonts w:ascii="Times New Roman" w:hAnsi="Times New Roman" w:cs="Times New Roman"/>
                <w:color w:val="000000"/>
                <w:sz w:val="23"/>
                <w:szCs w:val="23"/>
              </w:rPr>
              <w:t>ka, plānojot netiešās izmaksas, tām tiek piemērota vienotā likme</w:t>
            </w:r>
            <w:r w:rsidRPr="00A90F55">
              <w:rPr>
                <w:rFonts w:ascii="Times New Roman" w:hAnsi="Times New Roman" w:cs="Times New Roman"/>
                <w:sz w:val="23"/>
                <w:szCs w:val="23"/>
                <w:shd w:val="clear" w:color="auto" w:fill="FFFFFF"/>
              </w:rPr>
              <w:t xml:space="preserve">. Vienlaikus atbilstoši normatīvajiem aktiem nodokļu jomā redakcionāli precizēts, ka </w:t>
            </w:r>
            <w:r w:rsidRPr="00A90F55">
              <w:rPr>
                <w:rFonts w:ascii="Times New Roman" w:hAnsi="Times New Roman" w:cs="Times New Roman"/>
                <w:sz w:val="23"/>
                <w:szCs w:val="23"/>
                <w:shd w:val="clear" w:color="auto" w:fill="FFFFFF"/>
              </w:rPr>
              <w:lastRenderedPageBreak/>
              <w:t>pievienotās vērtības nodokļa izmaksas ir attiecināmās izmaksas, ja tās nav “</w:t>
            </w:r>
            <w:r w:rsidRPr="00323504">
              <w:rPr>
                <w:rFonts w:ascii="Times New Roman" w:hAnsi="Times New Roman" w:cs="Times New Roman"/>
                <w:sz w:val="23"/>
                <w:szCs w:val="23"/>
                <w:shd w:val="clear" w:color="auto" w:fill="FFFFFF"/>
              </w:rPr>
              <w:t>atgūstamas”;</w:t>
            </w:r>
          </w:p>
          <w:p w14:paraId="5B2FBBA0" w14:textId="26A384A2" w:rsidR="00A90F55" w:rsidRPr="00323504" w:rsidRDefault="00A90F55" w:rsidP="00A90F55">
            <w:pPr>
              <w:spacing w:after="0" w:line="240" w:lineRule="auto"/>
              <w:ind w:left="57" w:right="113"/>
              <w:jc w:val="both"/>
              <w:rPr>
                <w:rFonts w:ascii="Times New Roman" w:hAnsi="Times New Roman" w:cs="Times New Roman"/>
                <w:color w:val="000000"/>
                <w:sz w:val="23"/>
                <w:szCs w:val="23"/>
              </w:rPr>
            </w:pPr>
            <w:r w:rsidRPr="00323504">
              <w:rPr>
                <w:rFonts w:ascii="Times New Roman" w:hAnsi="Times New Roman" w:cs="Times New Roman"/>
                <w:sz w:val="23"/>
                <w:szCs w:val="23"/>
                <w:shd w:val="clear" w:color="auto" w:fill="FFFFFF"/>
              </w:rPr>
              <w:t>-</w:t>
            </w:r>
            <w:r w:rsidR="00C029EF" w:rsidRPr="00323504">
              <w:rPr>
                <w:rFonts w:ascii="Times New Roman" w:hAnsi="Times New Roman" w:cs="Times New Roman"/>
                <w:sz w:val="23"/>
                <w:szCs w:val="23"/>
                <w:shd w:val="clear" w:color="auto" w:fill="FFFFFF"/>
              </w:rPr>
              <w:t xml:space="preserve"> saskaņā ar Komisijas </w:t>
            </w:r>
            <w:proofErr w:type="gramStart"/>
            <w:r w:rsidR="00BF29B9" w:rsidRPr="00323504">
              <w:rPr>
                <w:rFonts w:ascii="Times New Roman" w:hAnsi="Times New Roman" w:cs="Times New Roman"/>
                <w:sz w:val="23"/>
                <w:szCs w:val="23"/>
                <w:shd w:val="clear" w:color="auto" w:fill="FFFFFF"/>
              </w:rPr>
              <w:t>2013.gada</w:t>
            </w:r>
            <w:proofErr w:type="gramEnd"/>
            <w:r w:rsidR="00BF29B9" w:rsidRPr="00323504">
              <w:rPr>
                <w:rFonts w:ascii="Times New Roman" w:hAnsi="Times New Roman" w:cs="Times New Roman"/>
                <w:sz w:val="23"/>
                <w:szCs w:val="23"/>
                <w:shd w:val="clear" w:color="auto" w:fill="FFFFFF"/>
              </w:rPr>
              <w:t xml:space="preserve"> 18.decembra</w:t>
            </w:r>
            <w:r w:rsidR="00C029EF" w:rsidRPr="00323504">
              <w:rPr>
                <w:rFonts w:ascii="Times New Roman" w:hAnsi="Times New Roman" w:cs="Times New Roman"/>
                <w:sz w:val="23"/>
                <w:szCs w:val="23"/>
                <w:shd w:val="clear" w:color="auto" w:fill="FFFFFF"/>
              </w:rPr>
              <w:t xml:space="preserve"> regulas (</w:t>
            </w:r>
            <w:r w:rsidR="00EF2A37" w:rsidRPr="00323504">
              <w:rPr>
                <w:rFonts w:ascii="Times New Roman" w:hAnsi="Times New Roman" w:cs="Times New Roman"/>
                <w:sz w:val="23"/>
                <w:szCs w:val="23"/>
                <w:shd w:val="clear" w:color="auto" w:fill="FFFFFF"/>
              </w:rPr>
              <w:t xml:space="preserve">Eiropas Savienības (turpmāk – </w:t>
            </w:r>
            <w:r w:rsidR="00C029EF" w:rsidRPr="00323504">
              <w:rPr>
                <w:rFonts w:ascii="Times New Roman" w:hAnsi="Times New Roman" w:cs="Times New Roman"/>
                <w:sz w:val="23"/>
                <w:szCs w:val="23"/>
                <w:shd w:val="clear" w:color="auto" w:fill="FFFFFF"/>
              </w:rPr>
              <w:t>ES</w:t>
            </w:r>
            <w:r w:rsidR="00EF2A37" w:rsidRPr="00323504">
              <w:rPr>
                <w:rFonts w:ascii="Times New Roman" w:hAnsi="Times New Roman" w:cs="Times New Roman"/>
                <w:sz w:val="23"/>
                <w:szCs w:val="23"/>
                <w:shd w:val="clear" w:color="auto" w:fill="FFFFFF"/>
              </w:rPr>
              <w:t>)</w:t>
            </w:r>
            <w:r w:rsidR="00C029EF" w:rsidRPr="00323504">
              <w:rPr>
                <w:rFonts w:ascii="Times New Roman" w:hAnsi="Times New Roman" w:cs="Times New Roman"/>
                <w:sz w:val="23"/>
                <w:szCs w:val="23"/>
                <w:shd w:val="clear" w:color="auto" w:fill="FFFFFF"/>
              </w:rPr>
              <w:t>) Nr.1407/2013</w:t>
            </w:r>
            <w:r w:rsidR="00BF29B9" w:rsidRPr="00323504">
              <w:rPr>
                <w:rFonts w:ascii="Times New Roman" w:hAnsi="Times New Roman" w:cs="Times New Roman"/>
                <w:sz w:val="23"/>
                <w:szCs w:val="23"/>
                <w:shd w:val="clear" w:color="auto" w:fill="FFFFFF"/>
              </w:rPr>
              <w:t xml:space="preserve"> </w:t>
            </w:r>
            <w:r w:rsidR="00C029EF" w:rsidRPr="00323504">
              <w:rPr>
                <w:rFonts w:ascii="Times New Roman" w:hAnsi="Times New Roman" w:cs="Times New Roman"/>
                <w:sz w:val="23"/>
                <w:szCs w:val="23"/>
                <w:shd w:val="clear" w:color="auto" w:fill="FFFFFF"/>
              </w:rPr>
              <w:t>par</w:t>
            </w:r>
            <w:r w:rsidR="00BF29B9" w:rsidRPr="00323504">
              <w:rPr>
                <w:rFonts w:ascii="Times New Roman" w:hAnsi="Times New Roman" w:cs="Times New Roman"/>
                <w:sz w:val="23"/>
                <w:szCs w:val="23"/>
                <w:shd w:val="clear" w:color="auto" w:fill="FFFFFF"/>
              </w:rPr>
              <w:t xml:space="preserve"> </w:t>
            </w:r>
            <w:r w:rsidR="00C029EF" w:rsidRPr="00323504">
              <w:rPr>
                <w:rFonts w:ascii="Times New Roman" w:hAnsi="Times New Roman" w:cs="Times New Roman"/>
                <w:sz w:val="23"/>
                <w:szCs w:val="23"/>
                <w:shd w:val="clear" w:color="auto" w:fill="FFFFFF"/>
              </w:rPr>
              <w:t>Līguma</w:t>
            </w:r>
            <w:r w:rsidR="00BF29B9" w:rsidRPr="00323504">
              <w:rPr>
                <w:rFonts w:ascii="Times New Roman" w:hAnsi="Times New Roman" w:cs="Times New Roman"/>
                <w:sz w:val="23"/>
                <w:szCs w:val="23"/>
                <w:shd w:val="clear" w:color="auto" w:fill="FFFFFF"/>
              </w:rPr>
              <w:t xml:space="preserve"> </w:t>
            </w:r>
            <w:r w:rsidR="00C029EF" w:rsidRPr="00323504">
              <w:rPr>
                <w:rFonts w:ascii="Times New Roman" w:hAnsi="Times New Roman" w:cs="Times New Roman"/>
                <w:sz w:val="23"/>
                <w:szCs w:val="23"/>
                <w:shd w:val="clear" w:color="auto" w:fill="FFFFFF"/>
              </w:rPr>
              <w:t>par</w:t>
            </w:r>
            <w:r w:rsidR="00BF29B9" w:rsidRPr="00323504">
              <w:rPr>
                <w:rFonts w:ascii="Times New Roman" w:hAnsi="Times New Roman" w:cs="Times New Roman"/>
                <w:sz w:val="23"/>
                <w:szCs w:val="23"/>
                <w:shd w:val="clear" w:color="auto" w:fill="FFFFFF"/>
              </w:rPr>
              <w:t xml:space="preserve"> </w:t>
            </w:r>
            <w:r w:rsidR="00C029EF" w:rsidRPr="00323504">
              <w:rPr>
                <w:rFonts w:ascii="Times New Roman" w:hAnsi="Times New Roman" w:cs="Times New Roman"/>
                <w:sz w:val="23"/>
                <w:szCs w:val="23"/>
                <w:shd w:val="clear" w:color="auto" w:fill="FFFFFF"/>
              </w:rPr>
              <w:t>ES</w:t>
            </w:r>
            <w:r w:rsidR="00BF29B9" w:rsidRPr="00323504">
              <w:rPr>
                <w:rFonts w:ascii="Times New Roman" w:hAnsi="Times New Roman" w:cs="Times New Roman"/>
                <w:sz w:val="23"/>
                <w:szCs w:val="23"/>
                <w:shd w:val="clear" w:color="auto" w:fill="FFFFFF"/>
              </w:rPr>
              <w:t xml:space="preserve"> </w:t>
            </w:r>
            <w:r w:rsidR="00C029EF" w:rsidRPr="00323504">
              <w:rPr>
                <w:rFonts w:ascii="Times New Roman" w:hAnsi="Times New Roman" w:cs="Times New Roman"/>
                <w:sz w:val="23"/>
                <w:szCs w:val="23"/>
                <w:shd w:val="clear" w:color="auto" w:fill="FFFFFF"/>
              </w:rPr>
              <w:t xml:space="preserve">darbību 107. un 108.panta piemērošanu </w:t>
            </w:r>
            <w:proofErr w:type="spellStart"/>
            <w:r w:rsidR="00C029EF" w:rsidRPr="00323504">
              <w:rPr>
                <w:rFonts w:ascii="Times New Roman" w:hAnsi="Times New Roman" w:cs="Times New Roman"/>
                <w:i/>
                <w:iCs/>
                <w:sz w:val="23"/>
                <w:szCs w:val="23"/>
                <w:shd w:val="clear" w:color="auto" w:fill="FFFFFF"/>
              </w:rPr>
              <w:t>de</w:t>
            </w:r>
            <w:proofErr w:type="spellEnd"/>
            <w:r w:rsidR="00C029EF" w:rsidRPr="00323504">
              <w:rPr>
                <w:rFonts w:ascii="Times New Roman" w:hAnsi="Times New Roman" w:cs="Times New Roman"/>
                <w:i/>
                <w:iCs/>
                <w:sz w:val="23"/>
                <w:szCs w:val="23"/>
                <w:shd w:val="clear" w:color="auto" w:fill="FFFFFF"/>
              </w:rPr>
              <w:t xml:space="preserve"> </w:t>
            </w:r>
            <w:proofErr w:type="spellStart"/>
            <w:r w:rsidR="00C029EF" w:rsidRPr="00323504">
              <w:rPr>
                <w:rFonts w:ascii="Times New Roman" w:hAnsi="Times New Roman" w:cs="Times New Roman"/>
                <w:i/>
                <w:iCs/>
                <w:sz w:val="23"/>
                <w:szCs w:val="23"/>
                <w:shd w:val="clear" w:color="auto" w:fill="FFFFFF"/>
              </w:rPr>
              <w:t>minimis</w:t>
            </w:r>
            <w:proofErr w:type="spellEnd"/>
            <w:r w:rsidR="00C029EF" w:rsidRPr="00323504">
              <w:rPr>
                <w:rFonts w:ascii="Times New Roman" w:hAnsi="Times New Roman" w:cs="Times New Roman"/>
                <w:sz w:val="23"/>
                <w:szCs w:val="23"/>
                <w:shd w:val="clear" w:color="auto" w:fill="FFFFFF"/>
              </w:rPr>
              <w:t xml:space="preserve"> atbalstam (ES Oficiālais Vēstnesis, 2013.gada 24.decembris, </w:t>
            </w:r>
            <w:proofErr w:type="spellStart"/>
            <w:r w:rsidR="00C029EF" w:rsidRPr="00323504">
              <w:rPr>
                <w:rFonts w:ascii="Times New Roman" w:hAnsi="Times New Roman" w:cs="Times New Roman"/>
                <w:sz w:val="23"/>
                <w:szCs w:val="23"/>
                <w:shd w:val="clear" w:color="auto" w:fill="FFFFFF"/>
              </w:rPr>
              <w:t>Nr.L</w:t>
            </w:r>
            <w:proofErr w:type="spellEnd"/>
            <w:r w:rsidR="00C029EF" w:rsidRPr="00323504">
              <w:rPr>
                <w:rFonts w:ascii="Times New Roman" w:hAnsi="Times New Roman" w:cs="Times New Roman"/>
                <w:sz w:val="23"/>
                <w:szCs w:val="23"/>
                <w:shd w:val="clear" w:color="auto" w:fill="FFFFFF"/>
              </w:rPr>
              <w:t xml:space="preserve"> 352) 1.panta 1.punktu, Komisijas </w:t>
            </w:r>
            <w:r w:rsidR="00BF29B9" w:rsidRPr="00323504">
              <w:rPr>
                <w:rFonts w:ascii="Times New Roman" w:hAnsi="Times New Roman" w:cs="Times New Roman"/>
                <w:sz w:val="23"/>
                <w:szCs w:val="23"/>
                <w:shd w:val="clear" w:color="auto" w:fill="FFFFFF"/>
              </w:rPr>
              <w:t xml:space="preserve">2014.gada 27.junija </w:t>
            </w:r>
            <w:r w:rsidR="00C029EF" w:rsidRPr="00323504">
              <w:rPr>
                <w:rFonts w:ascii="Times New Roman" w:hAnsi="Times New Roman" w:cs="Times New Roman"/>
                <w:sz w:val="23"/>
                <w:szCs w:val="23"/>
                <w:shd w:val="clear" w:color="auto" w:fill="FFFFFF"/>
              </w:rPr>
              <w:t>regul</w:t>
            </w:r>
            <w:r w:rsidR="00BF29B9" w:rsidRPr="00323504">
              <w:rPr>
                <w:rFonts w:ascii="Times New Roman" w:hAnsi="Times New Roman" w:cs="Times New Roman"/>
                <w:sz w:val="23"/>
                <w:szCs w:val="23"/>
                <w:shd w:val="clear" w:color="auto" w:fill="FFFFFF"/>
              </w:rPr>
              <w:t>as</w:t>
            </w:r>
            <w:r w:rsidR="00C029EF" w:rsidRPr="00323504">
              <w:rPr>
                <w:rFonts w:ascii="Times New Roman" w:hAnsi="Times New Roman" w:cs="Times New Roman"/>
                <w:sz w:val="23"/>
                <w:szCs w:val="23"/>
                <w:shd w:val="clear" w:color="auto" w:fill="FFFFFF"/>
              </w:rPr>
              <w:t xml:space="preserve"> (EK) Nr.717/2014 par Līguma par ES darbību 107. un 108.panta piemērošanu </w:t>
            </w:r>
            <w:proofErr w:type="spellStart"/>
            <w:r w:rsidR="00C029EF" w:rsidRPr="00323504">
              <w:rPr>
                <w:rFonts w:ascii="Times New Roman" w:hAnsi="Times New Roman" w:cs="Times New Roman"/>
                <w:i/>
                <w:iCs/>
                <w:sz w:val="23"/>
                <w:szCs w:val="23"/>
                <w:shd w:val="clear" w:color="auto" w:fill="FFFFFF"/>
              </w:rPr>
              <w:t>de</w:t>
            </w:r>
            <w:proofErr w:type="spellEnd"/>
            <w:r w:rsidR="00C029EF" w:rsidRPr="00323504">
              <w:rPr>
                <w:rFonts w:ascii="Times New Roman" w:hAnsi="Times New Roman" w:cs="Times New Roman"/>
                <w:i/>
                <w:iCs/>
                <w:sz w:val="23"/>
                <w:szCs w:val="23"/>
                <w:shd w:val="clear" w:color="auto" w:fill="FFFFFF"/>
              </w:rPr>
              <w:t xml:space="preserve"> </w:t>
            </w:r>
            <w:proofErr w:type="spellStart"/>
            <w:r w:rsidR="00C029EF" w:rsidRPr="00323504">
              <w:rPr>
                <w:rFonts w:ascii="Times New Roman" w:hAnsi="Times New Roman" w:cs="Times New Roman"/>
                <w:i/>
                <w:iCs/>
                <w:sz w:val="23"/>
                <w:szCs w:val="23"/>
                <w:shd w:val="clear" w:color="auto" w:fill="FFFFFF"/>
              </w:rPr>
              <w:t>minimis</w:t>
            </w:r>
            <w:proofErr w:type="spellEnd"/>
            <w:r w:rsidR="00C029EF" w:rsidRPr="00323504">
              <w:rPr>
                <w:rFonts w:ascii="Times New Roman" w:hAnsi="Times New Roman" w:cs="Times New Roman"/>
                <w:sz w:val="23"/>
                <w:szCs w:val="23"/>
                <w:shd w:val="clear" w:color="auto" w:fill="FFFFFF"/>
              </w:rPr>
              <w:t xml:space="preserve"> atbalstam zvejniecības un akvakultūras nozarē (ES Oficiālais Vēstnesis, 2014.gada 28.jūnijs, </w:t>
            </w:r>
            <w:proofErr w:type="spellStart"/>
            <w:r w:rsidR="00C029EF" w:rsidRPr="00323504">
              <w:rPr>
                <w:rFonts w:ascii="Times New Roman" w:hAnsi="Times New Roman" w:cs="Times New Roman"/>
                <w:sz w:val="23"/>
                <w:szCs w:val="23"/>
                <w:shd w:val="clear" w:color="auto" w:fill="FFFFFF"/>
              </w:rPr>
              <w:t>Nr.L</w:t>
            </w:r>
            <w:proofErr w:type="spellEnd"/>
            <w:r w:rsidR="00C029EF" w:rsidRPr="00323504">
              <w:rPr>
                <w:rFonts w:ascii="Times New Roman" w:hAnsi="Times New Roman" w:cs="Times New Roman"/>
                <w:sz w:val="23"/>
                <w:szCs w:val="23"/>
                <w:shd w:val="clear" w:color="auto" w:fill="FFFFFF"/>
              </w:rPr>
              <w:t xml:space="preserve"> 190) </w:t>
            </w:r>
            <w:r w:rsidR="00BF29B9" w:rsidRPr="00323504">
              <w:rPr>
                <w:rFonts w:ascii="Times New Roman" w:hAnsi="Times New Roman" w:cs="Times New Roman"/>
                <w:sz w:val="23"/>
                <w:szCs w:val="23"/>
                <w:shd w:val="clear" w:color="auto" w:fill="FFFFFF"/>
              </w:rPr>
              <w:t>1.panta 1.punktu</w:t>
            </w:r>
            <w:r w:rsidR="00C029EF" w:rsidRPr="00323504">
              <w:rPr>
                <w:rFonts w:ascii="Times New Roman" w:hAnsi="Times New Roman" w:cs="Times New Roman"/>
                <w:sz w:val="23"/>
                <w:szCs w:val="23"/>
                <w:shd w:val="clear" w:color="auto" w:fill="FFFFFF"/>
              </w:rPr>
              <w:t xml:space="preserve"> </w:t>
            </w:r>
            <w:r w:rsidR="00BF29B9" w:rsidRPr="00323504">
              <w:rPr>
                <w:rFonts w:ascii="Times New Roman" w:hAnsi="Times New Roman" w:cs="Times New Roman"/>
                <w:sz w:val="23"/>
                <w:szCs w:val="23"/>
                <w:shd w:val="clear" w:color="auto" w:fill="FFFFFF"/>
              </w:rPr>
              <w:t>un</w:t>
            </w:r>
            <w:r w:rsidR="00C029EF" w:rsidRPr="00323504">
              <w:rPr>
                <w:rFonts w:ascii="Times New Roman" w:hAnsi="Times New Roman" w:cs="Times New Roman"/>
                <w:sz w:val="23"/>
                <w:szCs w:val="23"/>
                <w:shd w:val="clear" w:color="auto" w:fill="FFFFFF"/>
              </w:rPr>
              <w:t xml:space="preserve"> Komisijas </w:t>
            </w:r>
            <w:r w:rsidR="00BF29B9" w:rsidRPr="00323504">
              <w:rPr>
                <w:rFonts w:ascii="Times New Roman" w:hAnsi="Times New Roman" w:cs="Times New Roman"/>
                <w:sz w:val="23"/>
                <w:szCs w:val="23"/>
                <w:shd w:val="clear" w:color="auto" w:fill="FFFFFF"/>
              </w:rPr>
              <w:t>2013.gada 18.decembra regulas</w:t>
            </w:r>
            <w:r w:rsidR="00C029EF" w:rsidRPr="00323504">
              <w:rPr>
                <w:rFonts w:ascii="Times New Roman" w:hAnsi="Times New Roman" w:cs="Times New Roman"/>
                <w:sz w:val="23"/>
                <w:szCs w:val="23"/>
                <w:shd w:val="clear" w:color="auto" w:fill="FFFFFF"/>
              </w:rPr>
              <w:t xml:space="preserve"> (ES) Nr.1408/2013 par Līguma par ES darbību 107. un 108.panta piemērošanu </w:t>
            </w:r>
            <w:proofErr w:type="spellStart"/>
            <w:r w:rsidR="00C029EF" w:rsidRPr="00323504">
              <w:rPr>
                <w:rFonts w:ascii="Times New Roman" w:hAnsi="Times New Roman" w:cs="Times New Roman"/>
                <w:i/>
                <w:iCs/>
                <w:sz w:val="23"/>
                <w:szCs w:val="23"/>
                <w:shd w:val="clear" w:color="auto" w:fill="FFFFFF"/>
              </w:rPr>
              <w:t>de</w:t>
            </w:r>
            <w:proofErr w:type="spellEnd"/>
            <w:r w:rsidR="00C029EF" w:rsidRPr="00323504">
              <w:rPr>
                <w:rFonts w:ascii="Times New Roman" w:hAnsi="Times New Roman" w:cs="Times New Roman"/>
                <w:i/>
                <w:iCs/>
                <w:sz w:val="23"/>
                <w:szCs w:val="23"/>
                <w:shd w:val="clear" w:color="auto" w:fill="FFFFFF"/>
              </w:rPr>
              <w:t xml:space="preserve"> </w:t>
            </w:r>
            <w:proofErr w:type="spellStart"/>
            <w:r w:rsidR="00C029EF" w:rsidRPr="00323504">
              <w:rPr>
                <w:rFonts w:ascii="Times New Roman" w:hAnsi="Times New Roman" w:cs="Times New Roman"/>
                <w:i/>
                <w:iCs/>
                <w:sz w:val="23"/>
                <w:szCs w:val="23"/>
                <w:shd w:val="clear" w:color="auto" w:fill="FFFFFF"/>
              </w:rPr>
              <w:t>minimis</w:t>
            </w:r>
            <w:proofErr w:type="spellEnd"/>
            <w:r w:rsidR="00C029EF" w:rsidRPr="00323504">
              <w:rPr>
                <w:rFonts w:ascii="Times New Roman" w:hAnsi="Times New Roman" w:cs="Times New Roman"/>
                <w:sz w:val="23"/>
                <w:szCs w:val="23"/>
                <w:shd w:val="clear" w:color="auto" w:fill="FFFFFF"/>
              </w:rPr>
              <w:t xml:space="preserve"> atbalstam lauksaimniecības nozarē (ES Oficiālais Vēstnesis, 2013.gada 24.decembris, </w:t>
            </w:r>
            <w:proofErr w:type="spellStart"/>
            <w:r w:rsidR="00C029EF" w:rsidRPr="00323504">
              <w:rPr>
                <w:rFonts w:ascii="Times New Roman" w:hAnsi="Times New Roman" w:cs="Times New Roman"/>
                <w:sz w:val="23"/>
                <w:szCs w:val="23"/>
                <w:shd w:val="clear" w:color="auto" w:fill="FFFFFF"/>
              </w:rPr>
              <w:t>Nr.L</w:t>
            </w:r>
            <w:proofErr w:type="spellEnd"/>
            <w:r w:rsidR="00C029EF" w:rsidRPr="00323504">
              <w:rPr>
                <w:rFonts w:ascii="Times New Roman" w:hAnsi="Times New Roman" w:cs="Times New Roman"/>
                <w:sz w:val="23"/>
                <w:szCs w:val="23"/>
                <w:shd w:val="clear" w:color="auto" w:fill="FFFFFF"/>
              </w:rPr>
              <w:t xml:space="preserve"> </w:t>
            </w:r>
            <w:r w:rsidR="00BF29B9" w:rsidRPr="00323504">
              <w:rPr>
                <w:rFonts w:ascii="Times New Roman" w:hAnsi="Times New Roman" w:cs="Times New Roman"/>
                <w:sz w:val="23"/>
                <w:szCs w:val="23"/>
                <w:shd w:val="clear" w:color="auto" w:fill="FFFFFF"/>
              </w:rPr>
              <w:t xml:space="preserve">352) 1.panta 1.punktu </w:t>
            </w:r>
            <w:r w:rsidRPr="00323504">
              <w:rPr>
                <w:rFonts w:ascii="Times New Roman" w:hAnsi="Times New Roman" w:cs="Times New Roman"/>
                <w:color w:val="000000"/>
                <w:sz w:val="23"/>
                <w:szCs w:val="23"/>
              </w:rPr>
              <w:t>papildināts ar nosacījumu, ka valsts atbalstu nepiešķir arī gadījumos, kad saimnieciskās darbības veicējs atbilst normatīvajos aktos maksātnespējas jomā noteiktiem</w:t>
            </w:r>
            <w:r w:rsidRPr="00A90F55">
              <w:rPr>
                <w:rFonts w:ascii="Times New Roman" w:hAnsi="Times New Roman" w:cs="Times New Roman"/>
                <w:color w:val="000000"/>
                <w:sz w:val="23"/>
                <w:szCs w:val="23"/>
              </w:rPr>
              <w:t xml:space="preserve"> kritērijiem, lai tam pēc kreditoru pieprasījuma piemērotu kolektīvu maksātnespējas procedūru.</w:t>
            </w:r>
          </w:p>
          <w:p w14:paraId="40B475FA" w14:textId="77777777" w:rsidR="00E40CAA" w:rsidRPr="00323504" w:rsidRDefault="00E40CAA" w:rsidP="00A90F55">
            <w:pPr>
              <w:spacing w:after="0" w:line="240" w:lineRule="auto"/>
              <w:ind w:left="57" w:right="113"/>
              <w:jc w:val="both"/>
              <w:rPr>
                <w:rFonts w:ascii="Times New Roman" w:hAnsi="Times New Roman" w:cs="Times New Roman"/>
                <w:color w:val="000000"/>
                <w:sz w:val="16"/>
                <w:szCs w:val="16"/>
              </w:rPr>
            </w:pPr>
          </w:p>
          <w:p w14:paraId="7F372193" w14:textId="728D3043" w:rsidR="00E40CAA" w:rsidRPr="00323504" w:rsidRDefault="004B4AD6" w:rsidP="00A90F55">
            <w:pPr>
              <w:spacing w:after="0" w:line="240" w:lineRule="auto"/>
              <w:ind w:left="57" w:right="113"/>
              <w:jc w:val="both"/>
              <w:rPr>
                <w:rFonts w:ascii="Times New Roman" w:hAnsi="Times New Roman" w:cs="Times New Roman"/>
                <w:color w:val="000000"/>
                <w:sz w:val="23"/>
                <w:szCs w:val="23"/>
              </w:rPr>
            </w:pPr>
            <w:r w:rsidRPr="00323504">
              <w:rPr>
                <w:rFonts w:ascii="Times New Roman" w:hAnsi="Times New Roman" w:cs="Times New Roman"/>
                <w:color w:val="000000"/>
                <w:sz w:val="23"/>
                <w:szCs w:val="23"/>
              </w:rPr>
              <w:t>2.2</w:t>
            </w:r>
            <w:r w:rsidR="00E40CAA" w:rsidRPr="00323504">
              <w:rPr>
                <w:rFonts w:ascii="Times New Roman" w:hAnsi="Times New Roman" w:cs="Times New Roman"/>
                <w:color w:val="000000"/>
                <w:sz w:val="23"/>
                <w:szCs w:val="23"/>
              </w:rPr>
              <w:t>. lai nodrošinātu, ka atbalstāmajā darbībā “apmācība pie darba devēja” (praktiskā apmācība) kā darba vadītāji var tikt piesaistītas arī pašnodarbinātas personas</w:t>
            </w:r>
            <w:r w:rsidR="008C059A" w:rsidRPr="00323504">
              <w:rPr>
                <w:rFonts w:ascii="Times New Roman" w:hAnsi="Times New Roman" w:cs="Times New Roman"/>
                <w:color w:val="000000"/>
                <w:sz w:val="23"/>
                <w:szCs w:val="23"/>
              </w:rPr>
              <w:t xml:space="preserve"> (t.i., svītrots ikmēneša dotācijas izmaksas veids </w:t>
            </w:r>
            <w:r w:rsidR="00EF2A37" w:rsidRPr="00323504">
              <w:rPr>
                <w:rFonts w:ascii="Times New Roman" w:hAnsi="Times New Roman" w:cs="Times New Roman"/>
                <w:color w:val="000000"/>
                <w:sz w:val="23"/>
                <w:szCs w:val="23"/>
              </w:rPr>
              <w:t xml:space="preserve">bezdarbnieku </w:t>
            </w:r>
            <w:r w:rsidR="008C059A" w:rsidRPr="00323504">
              <w:rPr>
                <w:rFonts w:ascii="Times New Roman" w:hAnsi="Times New Roman" w:cs="Times New Roman"/>
                <w:color w:val="000000"/>
                <w:sz w:val="23"/>
                <w:szCs w:val="23"/>
              </w:rPr>
              <w:t>darba vadītāja</w:t>
            </w:r>
            <w:r w:rsidR="00EF2A37" w:rsidRPr="00323504">
              <w:rPr>
                <w:rFonts w:ascii="Times New Roman" w:hAnsi="Times New Roman" w:cs="Times New Roman"/>
                <w:color w:val="000000"/>
                <w:sz w:val="23"/>
                <w:szCs w:val="23"/>
              </w:rPr>
              <w:t>m</w:t>
            </w:r>
            <w:r w:rsidR="008C059A" w:rsidRPr="00323504">
              <w:rPr>
                <w:rFonts w:ascii="Times New Roman" w:hAnsi="Times New Roman" w:cs="Times New Roman"/>
                <w:color w:val="000000"/>
                <w:sz w:val="23"/>
                <w:szCs w:val="23"/>
              </w:rPr>
              <w:t>)</w:t>
            </w:r>
            <w:r w:rsidR="00A55297" w:rsidRPr="00323504">
              <w:rPr>
                <w:rFonts w:ascii="Times New Roman" w:hAnsi="Times New Roman" w:cs="Times New Roman"/>
                <w:color w:val="000000"/>
                <w:sz w:val="23"/>
                <w:szCs w:val="23"/>
              </w:rPr>
              <w:t>.</w:t>
            </w:r>
            <w:r w:rsidR="00E40CAA" w:rsidRPr="00323504">
              <w:rPr>
                <w:rFonts w:ascii="Times New Roman" w:hAnsi="Times New Roman" w:cs="Times New Roman"/>
                <w:color w:val="000000"/>
                <w:sz w:val="23"/>
                <w:szCs w:val="23"/>
              </w:rPr>
              <w:t xml:space="preserve"> </w:t>
            </w:r>
          </w:p>
          <w:p w14:paraId="513DE043" w14:textId="77777777" w:rsidR="00A90F55" w:rsidRPr="00A90F55" w:rsidRDefault="00A90F55" w:rsidP="00A90F55">
            <w:pPr>
              <w:spacing w:after="0" w:line="240" w:lineRule="auto"/>
              <w:ind w:left="57" w:right="113"/>
              <w:jc w:val="both"/>
              <w:rPr>
                <w:rFonts w:ascii="Times New Roman" w:hAnsi="Times New Roman" w:cs="Times New Roman"/>
                <w:color w:val="000000"/>
                <w:sz w:val="12"/>
                <w:szCs w:val="12"/>
              </w:rPr>
            </w:pPr>
          </w:p>
          <w:p w14:paraId="4DD13CD6" w14:textId="57CB4ECC" w:rsidR="00A90F55" w:rsidRPr="00EF5D5E" w:rsidRDefault="00A90F55" w:rsidP="00A55297">
            <w:pPr>
              <w:spacing w:after="0" w:line="240" w:lineRule="auto"/>
              <w:ind w:left="57" w:right="113"/>
              <w:jc w:val="both"/>
              <w:rPr>
                <w:rFonts w:ascii="Times New Roman" w:hAnsi="Times New Roman" w:cs="Times New Roman"/>
                <w:sz w:val="23"/>
                <w:szCs w:val="23"/>
                <w:shd w:val="clear" w:color="auto" w:fill="FFFFFF"/>
              </w:rPr>
            </w:pPr>
            <w:r w:rsidRPr="00A90F55">
              <w:rPr>
                <w:rFonts w:ascii="Times New Roman" w:hAnsi="Times New Roman" w:cs="Times New Roman"/>
                <w:color w:val="000000"/>
                <w:sz w:val="23"/>
                <w:szCs w:val="23"/>
              </w:rPr>
              <w:t>Ar MK noteikumu projektu ierosinātās izmaiņas neietekmē šobrīd specifiskā atbalsta mērķa ietvaros izsludināto projektu iesniegumu atlasi</w:t>
            </w:r>
            <w:r w:rsidRPr="00A55297">
              <w:rPr>
                <w:rFonts w:ascii="Times New Roman" w:hAnsi="Times New Roman" w:cs="Times New Roman"/>
                <w:b/>
                <w:color w:val="000000"/>
                <w:sz w:val="23"/>
                <w:szCs w:val="23"/>
              </w:rPr>
              <w:t>.</w:t>
            </w:r>
          </w:p>
        </w:tc>
      </w:tr>
      <w:tr w:rsidR="00A90F55" w:rsidRPr="00EF5D5E" w14:paraId="52918898" w14:textId="77777777" w:rsidTr="00A90F55">
        <w:trPr>
          <w:trHeight w:val="476"/>
        </w:trPr>
        <w:tc>
          <w:tcPr>
            <w:tcW w:w="224" w:type="pct"/>
          </w:tcPr>
          <w:p w14:paraId="7BD681B4" w14:textId="4187C5BC" w:rsidR="00A90F55" w:rsidRPr="00EF5D5E" w:rsidRDefault="00A90F55" w:rsidP="00A90F55">
            <w:pPr>
              <w:pStyle w:val="naiskr"/>
              <w:spacing w:before="0" w:beforeAutospacing="0" w:after="0" w:afterAutospacing="0"/>
              <w:ind w:left="57" w:right="57"/>
              <w:jc w:val="center"/>
              <w:rPr>
                <w:sz w:val="23"/>
                <w:szCs w:val="23"/>
              </w:rPr>
            </w:pPr>
            <w:r w:rsidRPr="00EF5D5E">
              <w:rPr>
                <w:sz w:val="23"/>
                <w:szCs w:val="23"/>
              </w:rPr>
              <w:lastRenderedPageBreak/>
              <w:t>3.</w:t>
            </w:r>
          </w:p>
        </w:tc>
        <w:tc>
          <w:tcPr>
            <w:tcW w:w="1245" w:type="pct"/>
          </w:tcPr>
          <w:p w14:paraId="6F3ACCB3" w14:textId="77777777" w:rsidR="00A90F55" w:rsidRPr="00EF5D5E" w:rsidRDefault="00A90F55" w:rsidP="00A90F55">
            <w:pPr>
              <w:pStyle w:val="naiskr"/>
              <w:spacing w:before="0" w:beforeAutospacing="0" w:after="0" w:afterAutospacing="0"/>
              <w:ind w:left="57" w:right="57"/>
              <w:rPr>
                <w:sz w:val="23"/>
                <w:szCs w:val="23"/>
              </w:rPr>
            </w:pPr>
            <w:r w:rsidRPr="00EF5D5E">
              <w:rPr>
                <w:sz w:val="23"/>
                <w:szCs w:val="23"/>
              </w:rPr>
              <w:t>Projekta izstrādē iesaistītās institūcijas</w:t>
            </w:r>
          </w:p>
        </w:tc>
        <w:tc>
          <w:tcPr>
            <w:tcW w:w="3531" w:type="pct"/>
          </w:tcPr>
          <w:p w14:paraId="3DCBE809" w14:textId="77777777" w:rsidR="00A90F55" w:rsidRPr="00EF5D5E" w:rsidRDefault="00A90F55" w:rsidP="00A90F55">
            <w:pPr>
              <w:spacing w:after="0" w:line="240" w:lineRule="auto"/>
              <w:ind w:left="57" w:right="113"/>
              <w:jc w:val="both"/>
              <w:rPr>
                <w:rFonts w:ascii="Times New Roman" w:hAnsi="Times New Roman" w:cs="Times New Roman"/>
                <w:sz w:val="23"/>
                <w:szCs w:val="23"/>
                <w:shd w:val="clear" w:color="auto" w:fill="FFFFFF"/>
              </w:rPr>
            </w:pPr>
            <w:r w:rsidRPr="00EF5D5E">
              <w:rPr>
                <w:rFonts w:ascii="Times New Roman" w:hAnsi="Times New Roman" w:cs="Times New Roman"/>
                <w:sz w:val="23"/>
                <w:szCs w:val="23"/>
                <w:shd w:val="clear" w:color="auto" w:fill="FFFFFF"/>
              </w:rPr>
              <w:t>MK noteikumu projekts šo jomu neskar.</w:t>
            </w:r>
          </w:p>
        </w:tc>
      </w:tr>
      <w:tr w:rsidR="00A90F55" w:rsidRPr="00EF5D5E" w14:paraId="4C3982FA" w14:textId="77777777" w:rsidTr="00A90F55">
        <w:tc>
          <w:tcPr>
            <w:tcW w:w="224" w:type="pct"/>
          </w:tcPr>
          <w:p w14:paraId="34321B91" w14:textId="77777777" w:rsidR="00A90F55" w:rsidRPr="00EF5D5E" w:rsidRDefault="00A90F55" w:rsidP="00A90F55">
            <w:pPr>
              <w:pStyle w:val="naiskr"/>
              <w:spacing w:before="0" w:beforeAutospacing="0" w:after="0" w:afterAutospacing="0"/>
              <w:ind w:left="57" w:right="57"/>
              <w:jc w:val="center"/>
              <w:rPr>
                <w:sz w:val="23"/>
                <w:szCs w:val="23"/>
              </w:rPr>
            </w:pPr>
            <w:r w:rsidRPr="00EF5D5E">
              <w:rPr>
                <w:sz w:val="23"/>
                <w:szCs w:val="23"/>
              </w:rPr>
              <w:t>4.</w:t>
            </w:r>
          </w:p>
        </w:tc>
        <w:tc>
          <w:tcPr>
            <w:tcW w:w="1245" w:type="pct"/>
          </w:tcPr>
          <w:p w14:paraId="0158562F" w14:textId="77777777" w:rsidR="00A90F55" w:rsidRPr="00EF5D5E" w:rsidRDefault="00A90F55" w:rsidP="00A90F55">
            <w:pPr>
              <w:pStyle w:val="naiskr"/>
              <w:spacing w:before="0" w:beforeAutospacing="0" w:after="0" w:afterAutospacing="0"/>
              <w:ind w:left="57" w:right="57"/>
              <w:rPr>
                <w:sz w:val="23"/>
                <w:szCs w:val="23"/>
              </w:rPr>
            </w:pPr>
            <w:r w:rsidRPr="00EF5D5E">
              <w:rPr>
                <w:sz w:val="23"/>
                <w:szCs w:val="23"/>
              </w:rPr>
              <w:t>Cita informācija</w:t>
            </w:r>
          </w:p>
        </w:tc>
        <w:tc>
          <w:tcPr>
            <w:tcW w:w="3531" w:type="pct"/>
          </w:tcPr>
          <w:p w14:paraId="34EEE7A5" w14:textId="77777777" w:rsidR="00A90F55" w:rsidRPr="00EF5D5E" w:rsidRDefault="00A90F55" w:rsidP="00A90F55">
            <w:pPr>
              <w:spacing w:after="0" w:line="240" w:lineRule="auto"/>
              <w:ind w:left="57" w:right="113"/>
              <w:jc w:val="both"/>
              <w:rPr>
                <w:rFonts w:ascii="Times New Roman" w:hAnsi="Times New Roman" w:cs="Times New Roman"/>
                <w:color w:val="000000"/>
                <w:sz w:val="23"/>
                <w:szCs w:val="23"/>
              </w:rPr>
            </w:pPr>
            <w:r w:rsidRPr="00EF5D5E">
              <w:rPr>
                <w:rFonts w:ascii="Times New Roman" w:hAnsi="Times New Roman" w:cs="Times New Roman"/>
                <w:sz w:val="23"/>
                <w:szCs w:val="23"/>
                <w:shd w:val="clear" w:color="auto" w:fill="FFFFFF"/>
              </w:rPr>
              <w:t>Nav.</w:t>
            </w:r>
          </w:p>
        </w:tc>
      </w:tr>
    </w:tbl>
    <w:p w14:paraId="1A4D22BE" w14:textId="77777777" w:rsidR="00F21E42" w:rsidRPr="004308B2" w:rsidRDefault="00F21E42" w:rsidP="005E1FE1">
      <w:pPr>
        <w:spacing w:after="0" w:line="240" w:lineRule="auto"/>
        <w:rPr>
          <w:rFonts w:ascii="Times New Roman" w:hAnsi="Times New Roman" w:cs="Times New Roman"/>
          <w:sz w:val="12"/>
          <w:szCs w:val="12"/>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399"/>
        <w:gridCol w:w="6804"/>
      </w:tblGrid>
      <w:tr w:rsidR="00CC1A56" w:rsidRPr="00EF5D5E" w14:paraId="0320F7F7" w14:textId="77777777" w:rsidTr="0089655E">
        <w:trPr>
          <w:trHeight w:val="556"/>
        </w:trPr>
        <w:tc>
          <w:tcPr>
            <w:tcW w:w="9634" w:type="dxa"/>
            <w:gridSpan w:val="3"/>
            <w:vAlign w:val="center"/>
          </w:tcPr>
          <w:p w14:paraId="5D20C248" w14:textId="77777777" w:rsidR="00CC1A56" w:rsidRPr="00EF5D5E" w:rsidRDefault="00CC1A56" w:rsidP="005E1FE1">
            <w:pPr>
              <w:pStyle w:val="naisnod"/>
              <w:spacing w:before="0" w:beforeAutospacing="0" w:after="0" w:afterAutospacing="0"/>
              <w:ind w:left="57" w:right="57"/>
              <w:jc w:val="center"/>
              <w:rPr>
                <w:b/>
                <w:sz w:val="23"/>
                <w:szCs w:val="23"/>
              </w:rPr>
            </w:pPr>
            <w:r w:rsidRPr="00EF5D5E">
              <w:rPr>
                <w:b/>
                <w:sz w:val="23"/>
                <w:szCs w:val="23"/>
              </w:rPr>
              <w:t>II. Tiesību akta projekta ietekme uz sabiedrību, tautsaimniecības attīstību</w:t>
            </w:r>
          </w:p>
          <w:p w14:paraId="4CCA2CAE" w14:textId="77777777" w:rsidR="00CC1A56" w:rsidRPr="00EF5D5E" w:rsidRDefault="00CC1A56" w:rsidP="005E1FE1">
            <w:pPr>
              <w:pStyle w:val="naisnod"/>
              <w:spacing w:before="0" w:beforeAutospacing="0" w:after="0" w:afterAutospacing="0"/>
              <w:ind w:left="57" w:right="57"/>
              <w:jc w:val="center"/>
              <w:rPr>
                <w:b/>
                <w:sz w:val="23"/>
                <w:szCs w:val="23"/>
              </w:rPr>
            </w:pPr>
            <w:r w:rsidRPr="00EF5D5E">
              <w:rPr>
                <w:b/>
                <w:sz w:val="23"/>
                <w:szCs w:val="23"/>
              </w:rPr>
              <w:t>un administratīvo slogu</w:t>
            </w:r>
          </w:p>
        </w:tc>
      </w:tr>
      <w:tr w:rsidR="00CC1A56" w:rsidRPr="00EF5D5E" w14:paraId="7690B02F" w14:textId="77777777" w:rsidTr="00576C28">
        <w:trPr>
          <w:trHeight w:val="467"/>
        </w:trPr>
        <w:tc>
          <w:tcPr>
            <w:tcW w:w="431" w:type="dxa"/>
          </w:tcPr>
          <w:p w14:paraId="22D56FA9" w14:textId="77777777" w:rsidR="00CC1A56" w:rsidRPr="00EF5D5E" w:rsidRDefault="00CC1A56" w:rsidP="005E1FE1">
            <w:pPr>
              <w:pStyle w:val="naiskr"/>
              <w:spacing w:before="0" w:beforeAutospacing="0" w:after="0" w:afterAutospacing="0"/>
              <w:ind w:left="57" w:right="57"/>
              <w:jc w:val="both"/>
              <w:rPr>
                <w:sz w:val="23"/>
                <w:szCs w:val="23"/>
              </w:rPr>
            </w:pPr>
            <w:r w:rsidRPr="00EF5D5E">
              <w:rPr>
                <w:sz w:val="23"/>
                <w:szCs w:val="23"/>
              </w:rPr>
              <w:t>1.</w:t>
            </w:r>
          </w:p>
        </w:tc>
        <w:tc>
          <w:tcPr>
            <w:tcW w:w="2399" w:type="dxa"/>
          </w:tcPr>
          <w:p w14:paraId="71297153" w14:textId="77777777" w:rsidR="00CC1A56" w:rsidRPr="00EF5D5E" w:rsidRDefault="00CC1A56" w:rsidP="005E1FE1">
            <w:pPr>
              <w:pStyle w:val="naiskr"/>
              <w:spacing w:before="0" w:beforeAutospacing="0" w:after="0" w:afterAutospacing="0"/>
              <w:ind w:left="57" w:right="57"/>
              <w:rPr>
                <w:sz w:val="23"/>
                <w:szCs w:val="23"/>
              </w:rPr>
            </w:pPr>
            <w:r w:rsidRPr="00EF5D5E">
              <w:rPr>
                <w:sz w:val="23"/>
                <w:szCs w:val="23"/>
              </w:rPr>
              <w:t>Sabiedrības mērķgrupas, kuras tiesiskais regulējums ietekmē vai varētu ietekmēt</w:t>
            </w:r>
          </w:p>
        </w:tc>
        <w:tc>
          <w:tcPr>
            <w:tcW w:w="6804" w:type="dxa"/>
          </w:tcPr>
          <w:p w14:paraId="5DED6035" w14:textId="765443A6" w:rsidR="00CC1A56" w:rsidRPr="00EF5D5E" w:rsidRDefault="00F91BD8" w:rsidP="005A00A7">
            <w:pPr>
              <w:shd w:val="clear" w:color="auto" w:fill="FFFFFF"/>
              <w:spacing w:after="0" w:line="240" w:lineRule="auto"/>
              <w:ind w:left="57" w:right="113"/>
              <w:jc w:val="both"/>
              <w:rPr>
                <w:rFonts w:ascii="Times New Roman" w:hAnsi="Times New Roman" w:cs="Times New Roman"/>
                <w:sz w:val="23"/>
                <w:szCs w:val="23"/>
              </w:rPr>
            </w:pPr>
            <w:bookmarkStart w:id="1" w:name="p21"/>
            <w:bookmarkEnd w:id="1"/>
            <w:r w:rsidRPr="00EF5D5E">
              <w:rPr>
                <w:rFonts w:ascii="Times New Roman" w:hAnsi="Times New Roman" w:cs="Times New Roman"/>
                <w:sz w:val="23"/>
                <w:szCs w:val="23"/>
              </w:rPr>
              <w:t xml:space="preserve">Nodarbinātības valsts aģentūras </w:t>
            </w:r>
            <w:r w:rsidR="00FD0C6A" w:rsidRPr="00EF5D5E">
              <w:rPr>
                <w:rFonts w:ascii="Times New Roman" w:hAnsi="Times New Roman" w:cs="Times New Roman"/>
                <w:sz w:val="23"/>
                <w:szCs w:val="23"/>
              </w:rPr>
              <w:t xml:space="preserve">(turpmāk – NVA) </w:t>
            </w:r>
            <w:r w:rsidRPr="00EF5D5E">
              <w:rPr>
                <w:rFonts w:ascii="Times New Roman" w:hAnsi="Times New Roman" w:cs="Times New Roman"/>
                <w:sz w:val="23"/>
                <w:szCs w:val="23"/>
              </w:rPr>
              <w:t xml:space="preserve">reģistrēti bezdarbnieki un darba meklētāji, īpaši ar zemu un darba tirgus prasībām neatbilstošu prasmju un kvalifikācijas līmeni (atbilstoši </w:t>
            </w:r>
            <w:r w:rsidR="00797F3E" w:rsidRPr="00EF5D5E">
              <w:rPr>
                <w:rFonts w:ascii="Times New Roman" w:hAnsi="Times New Roman" w:cs="Times New Roman"/>
                <w:sz w:val="23"/>
                <w:szCs w:val="23"/>
              </w:rPr>
              <w:t>NVA</w:t>
            </w:r>
            <w:r w:rsidRPr="00EF5D5E">
              <w:rPr>
                <w:rFonts w:ascii="Times New Roman" w:hAnsi="Times New Roman" w:cs="Times New Roman"/>
                <w:sz w:val="23"/>
                <w:szCs w:val="23"/>
              </w:rPr>
              <w:t xml:space="preserve"> statistikas datiem – reģistrētais bezdarba līmenis valstī </w:t>
            </w:r>
            <w:proofErr w:type="gramStart"/>
            <w:r w:rsidRPr="00EF5D5E">
              <w:rPr>
                <w:rFonts w:ascii="Times New Roman" w:hAnsi="Times New Roman" w:cs="Times New Roman"/>
                <w:sz w:val="23"/>
                <w:szCs w:val="23"/>
              </w:rPr>
              <w:t>201</w:t>
            </w:r>
            <w:r w:rsidR="005E1FE1" w:rsidRPr="00EF5D5E">
              <w:rPr>
                <w:rFonts w:ascii="Times New Roman" w:hAnsi="Times New Roman" w:cs="Times New Roman"/>
                <w:sz w:val="23"/>
                <w:szCs w:val="23"/>
              </w:rPr>
              <w:t>5</w:t>
            </w:r>
            <w:r w:rsidRPr="00EF5D5E">
              <w:rPr>
                <w:rFonts w:ascii="Times New Roman" w:hAnsi="Times New Roman" w:cs="Times New Roman"/>
                <w:sz w:val="23"/>
                <w:szCs w:val="23"/>
              </w:rPr>
              <w:t>.gada</w:t>
            </w:r>
            <w:proofErr w:type="gramEnd"/>
            <w:r w:rsidRPr="00EF5D5E">
              <w:rPr>
                <w:rFonts w:ascii="Times New Roman" w:hAnsi="Times New Roman" w:cs="Times New Roman"/>
                <w:sz w:val="23"/>
                <w:szCs w:val="23"/>
              </w:rPr>
              <w:t xml:space="preserve"> </w:t>
            </w:r>
            <w:r w:rsidR="005E1FE1" w:rsidRPr="00EF5D5E">
              <w:rPr>
                <w:rFonts w:ascii="Times New Roman" w:hAnsi="Times New Roman" w:cs="Times New Roman"/>
                <w:sz w:val="23"/>
                <w:szCs w:val="23"/>
              </w:rPr>
              <w:t>31.</w:t>
            </w:r>
            <w:r w:rsidR="005A00A7" w:rsidRPr="00EF5D5E">
              <w:rPr>
                <w:rFonts w:ascii="Times New Roman" w:hAnsi="Times New Roman" w:cs="Times New Roman"/>
                <w:sz w:val="23"/>
                <w:szCs w:val="23"/>
              </w:rPr>
              <w:t>maijā</w:t>
            </w:r>
            <w:r w:rsidR="00C64158" w:rsidRPr="00EF5D5E">
              <w:rPr>
                <w:rFonts w:ascii="Times New Roman" w:hAnsi="Times New Roman" w:cs="Times New Roman"/>
                <w:sz w:val="23"/>
                <w:szCs w:val="23"/>
              </w:rPr>
              <w:t xml:space="preserve"> </w:t>
            </w:r>
            <w:r w:rsidRPr="00EF5D5E">
              <w:rPr>
                <w:rFonts w:ascii="Times New Roman" w:hAnsi="Times New Roman" w:cs="Times New Roman"/>
                <w:sz w:val="23"/>
                <w:szCs w:val="23"/>
              </w:rPr>
              <w:t xml:space="preserve">bija </w:t>
            </w:r>
            <w:r w:rsidR="005A00A7" w:rsidRPr="00EF5D5E">
              <w:rPr>
                <w:rFonts w:ascii="Times New Roman" w:hAnsi="Times New Roman" w:cs="Times New Roman"/>
                <w:sz w:val="23"/>
                <w:szCs w:val="23"/>
              </w:rPr>
              <w:t>8,6</w:t>
            </w:r>
            <w:r w:rsidRPr="00EF5D5E">
              <w:rPr>
                <w:rFonts w:ascii="Times New Roman" w:hAnsi="Times New Roman" w:cs="Times New Roman"/>
                <w:sz w:val="23"/>
                <w:szCs w:val="23"/>
              </w:rPr>
              <w:t xml:space="preserve">%). </w:t>
            </w:r>
          </w:p>
        </w:tc>
      </w:tr>
      <w:tr w:rsidR="00CC1A56" w:rsidRPr="00EF5D5E" w14:paraId="6F8CAE29" w14:textId="77777777" w:rsidTr="00576C28">
        <w:trPr>
          <w:trHeight w:val="523"/>
        </w:trPr>
        <w:tc>
          <w:tcPr>
            <w:tcW w:w="431" w:type="dxa"/>
          </w:tcPr>
          <w:p w14:paraId="27C40099" w14:textId="77777777" w:rsidR="00CC1A56" w:rsidRPr="00EF5D5E" w:rsidRDefault="00CC1A56" w:rsidP="005E1FE1">
            <w:pPr>
              <w:pStyle w:val="naiskr"/>
              <w:spacing w:before="0" w:beforeAutospacing="0" w:after="0" w:afterAutospacing="0"/>
              <w:ind w:left="57" w:right="57"/>
              <w:jc w:val="both"/>
              <w:rPr>
                <w:sz w:val="23"/>
                <w:szCs w:val="23"/>
              </w:rPr>
            </w:pPr>
            <w:r w:rsidRPr="00EF5D5E">
              <w:rPr>
                <w:sz w:val="23"/>
                <w:szCs w:val="23"/>
              </w:rPr>
              <w:t>2.</w:t>
            </w:r>
          </w:p>
        </w:tc>
        <w:tc>
          <w:tcPr>
            <w:tcW w:w="2399" w:type="dxa"/>
          </w:tcPr>
          <w:p w14:paraId="2557BB6F" w14:textId="77777777" w:rsidR="00CC1A56" w:rsidRPr="00EF5D5E" w:rsidRDefault="00CC1A56" w:rsidP="005E1FE1">
            <w:pPr>
              <w:pStyle w:val="naiskr"/>
              <w:spacing w:before="0" w:beforeAutospacing="0" w:after="0" w:afterAutospacing="0"/>
              <w:ind w:left="57" w:right="57"/>
              <w:rPr>
                <w:sz w:val="23"/>
                <w:szCs w:val="23"/>
              </w:rPr>
            </w:pPr>
            <w:r w:rsidRPr="00EF5D5E">
              <w:rPr>
                <w:sz w:val="23"/>
                <w:szCs w:val="23"/>
              </w:rPr>
              <w:t>Tiesiskā regulējuma ietekme uz tautsaimniecību un administratīvo slogu</w:t>
            </w:r>
          </w:p>
        </w:tc>
        <w:tc>
          <w:tcPr>
            <w:tcW w:w="6804" w:type="dxa"/>
          </w:tcPr>
          <w:p w14:paraId="31BE6099" w14:textId="014972DD" w:rsidR="004F135B" w:rsidRPr="00EF5D5E" w:rsidRDefault="005E1FE1" w:rsidP="005A00A7">
            <w:pPr>
              <w:shd w:val="clear" w:color="auto" w:fill="FFFFFF"/>
              <w:spacing w:after="0" w:line="240" w:lineRule="auto"/>
              <w:ind w:left="57" w:right="113"/>
              <w:jc w:val="both"/>
              <w:rPr>
                <w:rFonts w:ascii="Times New Roman" w:hAnsi="Times New Roman" w:cs="Times New Roman"/>
                <w:sz w:val="23"/>
                <w:szCs w:val="23"/>
                <w:lang w:eastAsia="lv-LV"/>
              </w:rPr>
            </w:pPr>
            <w:r w:rsidRPr="00EF5D5E">
              <w:rPr>
                <w:rFonts w:ascii="Times New Roman" w:hAnsi="Times New Roman" w:cs="Times New Roman"/>
                <w:sz w:val="23"/>
                <w:szCs w:val="23"/>
              </w:rPr>
              <w:t xml:space="preserve">Kopumā sabiedrības grupām MK noteikumu projekta tiesiskais regulējums nemaina tiesības un pienākumus, kā arī veicamās darbības. </w:t>
            </w:r>
          </w:p>
        </w:tc>
      </w:tr>
      <w:tr w:rsidR="00CC1A56" w:rsidRPr="00EF5D5E" w14:paraId="61914012" w14:textId="77777777" w:rsidTr="00576C28">
        <w:trPr>
          <w:trHeight w:val="523"/>
        </w:trPr>
        <w:tc>
          <w:tcPr>
            <w:tcW w:w="431" w:type="dxa"/>
          </w:tcPr>
          <w:p w14:paraId="03026045" w14:textId="77777777" w:rsidR="00CC1A56" w:rsidRPr="00EF5D5E" w:rsidRDefault="00CC1A56" w:rsidP="005E1FE1">
            <w:pPr>
              <w:pStyle w:val="naiskr"/>
              <w:spacing w:before="0" w:beforeAutospacing="0" w:after="0" w:afterAutospacing="0"/>
              <w:ind w:left="57" w:right="57"/>
              <w:jc w:val="both"/>
              <w:rPr>
                <w:sz w:val="23"/>
                <w:szCs w:val="23"/>
              </w:rPr>
            </w:pPr>
            <w:r w:rsidRPr="00EF5D5E">
              <w:rPr>
                <w:sz w:val="23"/>
                <w:szCs w:val="23"/>
              </w:rPr>
              <w:t>3.</w:t>
            </w:r>
          </w:p>
        </w:tc>
        <w:tc>
          <w:tcPr>
            <w:tcW w:w="2399" w:type="dxa"/>
          </w:tcPr>
          <w:p w14:paraId="0D33F6D5" w14:textId="77777777" w:rsidR="00CC1A56" w:rsidRPr="00EF5D5E" w:rsidRDefault="00CC1A56" w:rsidP="005E1FE1">
            <w:pPr>
              <w:pStyle w:val="naiskr"/>
              <w:spacing w:before="0" w:beforeAutospacing="0" w:after="0" w:afterAutospacing="0"/>
              <w:ind w:left="57" w:right="57"/>
              <w:rPr>
                <w:sz w:val="23"/>
                <w:szCs w:val="23"/>
              </w:rPr>
            </w:pPr>
            <w:r w:rsidRPr="00EF5D5E">
              <w:rPr>
                <w:sz w:val="23"/>
                <w:szCs w:val="23"/>
              </w:rPr>
              <w:t>Administratīvo izmaksu monetārs novērtējums</w:t>
            </w:r>
          </w:p>
        </w:tc>
        <w:tc>
          <w:tcPr>
            <w:tcW w:w="6804" w:type="dxa"/>
          </w:tcPr>
          <w:p w14:paraId="1D9112F7" w14:textId="23B316E0" w:rsidR="00CC1A56" w:rsidRPr="00EF5D5E" w:rsidRDefault="005E1FE1" w:rsidP="005E1FE1">
            <w:pPr>
              <w:shd w:val="clear" w:color="auto" w:fill="FFFFFF"/>
              <w:spacing w:after="0" w:line="240" w:lineRule="auto"/>
              <w:ind w:left="57" w:right="113"/>
              <w:jc w:val="both"/>
              <w:rPr>
                <w:rFonts w:ascii="Times New Roman" w:hAnsi="Times New Roman" w:cs="Times New Roman"/>
                <w:sz w:val="23"/>
                <w:szCs w:val="23"/>
              </w:rPr>
            </w:pPr>
            <w:r w:rsidRPr="00EF5D5E">
              <w:rPr>
                <w:rFonts w:ascii="Times New Roman" w:hAnsi="Times New Roman" w:cs="Times New Roman"/>
                <w:sz w:val="23"/>
                <w:szCs w:val="23"/>
              </w:rPr>
              <w:t>MK noteikumu projekts šo jomu neskar.</w:t>
            </w:r>
          </w:p>
        </w:tc>
      </w:tr>
      <w:tr w:rsidR="00CC1A56" w:rsidRPr="00EF5D5E" w14:paraId="474C7997" w14:textId="77777777" w:rsidTr="00576C28">
        <w:trPr>
          <w:trHeight w:val="357"/>
        </w:trPr>
        <w:tc>
          <w:tcPr>
            <w:tcW w:w="431" w:type="dxa"/>
          </w:tcPr>
          <w:p w14:paraId="1C53E5E5" w14:textId="77777777" w:rsidR="00CC1A56" w:rsidRPr="00EF5D5E" w:rsidRDefault="00CC1A56" w:rsidP="005E1FE1">
            <w:pPr>
              <w:pStyle w:val="naiskr"/>
              <w:spacing w:before="0" w:beforeAutospacing="0" w:after="0" w:afterAutospacing="0"/>
              <w:ind w:left="57" w:right="57"/>
              <w:jc w:val="both"/>
              <w:rPr>
                <w:sz w:val="23"/>
                <w:szCs w:val="23"/>
              </w:rPr>
            </w:pPr>
            <w:r w:rsidRPr="00EF5D5E">
              <w:rPr>
                <w:sz w:val="23"/>
                <w:szCs w:val="23"/>
              </w:rPr>
              <w:t>4.</w:t>
            </w:r>
          </w:p>
        </w:tc>
        <w:tc>
          <w:tcPr>
            <w:tcW w:w="2399" w:type="dxa"/>
          </w:tcPr>
          <w:p w14:paraId="59A73AD6" w14:textId="77777777" w:rsidR="00CC1A56" w:rsidRPr="00EF5D5E" w:rsidRDefault="00CC1A56" w:rsidP="005E1FE1">
            <w:pPr>
              <w:pStyle w:val="naiskr"/>
              <w:spacing w:before="0" w:beforeAutospacing="0" w:after="0" w:afterAutospacing="0"/>
              <w:ind w:left="57" w:right="57"/>
              <w:rPr>
                <w:sz w:val="23"/>
                <w:szCs w:val="23"/>
              </w:rPr>
            </w:pPr>
            <w:r w:rsidRPr="00EF5D5E">
              <w:rPr>
                <w:sz w:val="23"/>
                <w:szCs w:val="23"/>
              </w:rPr>
              <w:t>Cita informācija</w:t>
            </w:r>
          </w:p>
        </w:tc>
        <w:tc>
          <w:tcPr>
            <w:tcW w:w="6804" w:type="dxa"/>
          </w:tcPr>
          <w:p w14:paraId="7F8909DE" w14:textId="77777777" w:rsidR="00CC1A56" w:rsidRPr="00EF5D5E" w:rsidRDefault="007F44BF" w:rsidP="005E1FE1">
            <w:pPr>
              <w:shd w:val="clear" w:color="auto" w:fill="FFFFFF"/>
              <w:spacing w:after="0" w:line="240" w:lineRule="auto"/>
              <w:ind w:left="57" w:right="113"/>
              <w:jc w:val="both"/>
              <w:rPr>
                <w:rFonts w:ascii="Times New Roman" w:hAnsi="Times New Roman" w:cs="Times New Roman"/>
                <w:sz w:val="23"/>
                <w:szCs w:val="23"/>
              </w:rPr>
            </w:pPr>
            <w:r w:rsidRPr="00EF5D5E">
              <w:rPr>
                <w:rFonts w:ascii="Times New Roman" w:hAnsi="Times New Roman" w:cs="Times New Roman"/>
                <w:sz w:val="23"/>
                <w:szCs w:val="23"/>
              </w:rPr>
              <w:t>Nav.</w:t>
            </w:r>
          </w:p>
        </w:tc>
      </w:tr>
    </w:tbl>
    <w:p w14:paraId="5AD7FE1D" w14:textId="77777777" w:rsidR="00CA0D50" w:rsidRDefault="00CA0D50" w:rsidP="005E1FE1">
      <w:pPr>
        <w:spacing w:after="0" w:line="240" w:lineRule="auto"/>
        <w:rPr>
          <w:rFonts w:ascii="Times New Roman" w:hAnsi="Times New Roman" w:cs="Times New Roman"/>
          <w:sz w:val="12"/>
          <w:szCs w:val="12"/>
        </w:rPr>
      </w:pPr>
    </w:p>
    <w:p w14:paraId="62B7ACF3" w14:textId="77777777" w:rsidR="00A90F55" w:rsidRPr="004308B2" w:rsidRDefault="00A90F55" w:rsidP="005E1FE1">
      <w:pPr>
        <w:spacing w:after="0" w:line="240" w:lineRule="auto"/>
        <w:rPr>
          <w:rFonts w:ascii="Times New Roman" w:hAnsi="Times New Roman" w:cs="Times New Roman"/>
          <w:sz w:val="12"/>
          <w:szCs w:val="12"/>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543"/>
        <w:gridCol w:w="5707"/>
      </w:tblGrid>
      <w:tr w:rsidR="00CA0D50" w:rsidRPr="00EF5D5E" w14:paraId="19766C35" w14:textId="77777777" w:rsidTr="00CA0D50">
        <w:trPr>
          <w:trHeight w:val="421"/>
          <w:jc w:val="center"/>
        </w:trPr>
        <w:tc>
          <w:tcPr>
            <w:tcW w:w="9671" w:type="dxa"/>
            <w:gridSpan w:val="3"/>
            <w:vAlign w:val="center"/>
          </w:tcPr>
          <w:p w14:paraId="6356F15D" w14:textId="77777777" w:rsidR="00CA0D50" w:rsidRPr="00EF5D5E" w:rsidRDefault="00CA0D50" w:rsidP="00444EE2">
            <w:pPr>
              <w:pStyle w:val="naisnod"/>
              <w:spacing w:before="0" w:beforeAutospacing="0" w:after="0" w:afterAutospacing="0"/>
              <w:ind w:left="57" w:right="57"/>
              <w:jc w:val="center"/>
              <w:rPr>
                <w:rFonts w:eastAsiaTheme="minorHAnsi"/>
                <w:b/>
                <w:sz w:val="23"/>
                <w:szCs w:val="23"/>
                <w:lang w:eastAsia="en-US"/>
              </w:rPr>
            </w:pPr>
            <w:r w:rsidRPr="00EF5D5E">
              <w:rPr>
                <w:rFonts w:eastAsiaTheme="minorHAnsi"/>
                <w:b/>
                <w:sz w:val="23"/>
                <w:szCs w:val="23"/>
                <w:lang w:eastAsia="en-US"/>
              </w:rPr>
              <w:t>VI. Sabiedrības līdzdalība un komunikācijas aktivitātes</w:t>
            </w:r>
          </w:p>
        </w:tc>
      </w:tr>
      <w:tr w:rsidR="00CA0D50" w:rsidRPr="00EF5D5E" w14:paraId="1FC09178" w14:textId="77777777" w:rsidTr="00576C28">
        <w:trPr>
          <w:trHeight w:val="553"/>
          <w:jc w:val="center"/>
        </w:trPr>
        <w:tc>
          <w:tcPr>
            <w:tcW w:w="421" w:type="dxa"/>
          </w:tcPr>
          <w:p w14:paraId="6F21E48C" w14:textId="77777777" w:rsidR="00CA0D50" w:rsidRPr="00EF5D5E" w:rsidRDefault="00CA0D50" w:rsidP="00444EE2">
            <w:pPr>
              <w:spacing w:after="0" w:line="240" w:lineRule="auto"/>
              <w:ind w:left="57" w:right="57"/>
              <w:jc w:val="both"/>
              <w:rPr>
                <w:rFonts w:ascii="Times New Roman" w:hAnsi="Times New Roman" w:cs="Times New Roman"/>
                <w:sz w:val="23"/>
                <w:szCs w:val="23"/>
              </w:rPr>
            </w:pPr>
            <w:r w:rsidRPr="00EF5D5E">
              <w:rPr>
                <w:rFonts w:ascii="Times New Roman" w:hAnsi="Times New Roman" w:cs="Times New Roman"/>
                <w:sz w:val="23"/>
                <w:szCs w:val="23"/>
              </w:rPr>
              <w:t>1.</w:t>
            </w:r>
          </w:p>
        </w:tc>
        <w:tc>
          <w:tcPr>
            <w:tcW w:w="3543" w:type="dxa"/>
          </w:tcPr>
          <w:p w14:paraId="0249D104" w14:textId="77777777" w:rsidR="00CA0D50" w:rsidRPr="00EF5D5E" w:rsidRDefault="00CA0D50" w:rsidP="00444EE2">
            <w:pPr>
              <w:tabs>
                <w:tab w:val="left" w:pos="170"/>
              </w:tabs>
              <w:spacing w:after="0" w:line="240" w:lineRule="auto"/>
              <w:ind w:left="57" w:right="57"/>
              <w:rPr>
                <w:rFonts w:ascii="Times New Roman" w:hAnsi="Times New Roman" w:cs="Times New Roman"/>
                <w:sz w:val="23"/>
                <w:szCs w:val="23"/>
              </w:rPr>
            </w:pPr>
            <w:r w:rsidRPr="00EF5D5E">
              <w:rPr>
                <w:rFonts w:ascii="Times New Roman" w:hAnsi="Times New Roman" w:cs="Times New Roman"/>
                <w:sz w:val="23"/>
                <w:szCs w:val="23"/>
              </w:rPr>
              <w:t>Plānotās sabiedrības līdzdalības un komunikācijas aktivitātes saistībā ar projektu</w:t>
            </w:r>
          </w:p>
        </w:tc>
        <w:tc>
          <w:tcPr>
            <w:tcW w:w="5707" w:type="dxa"/>
          </w:tcPr>
          <w:p w14:paraId="64E42732" w14:textId="77777777" w:rsidR="00CA0D50" w:rsidRPr="00EF5D5E" w:rsidRDefault="00CA0D50" w:rsidP="00444EE2">
            <w:pPr>
              <w:shd w:val="clear" w:color="auto" w:fill="FFFFFF"/>
              <w:spacing w:after="0" w:line="240" w:lineRule="auto"/>
              <w:ind w:left="57" w:right="113"/>
              <w:jc w:val="both"/>
              <w:rPr>
                <w:rFonts w:ascii="Times New Roman" w:hAnsi="Times New Roman" w:cs="Times New Roman"/>
                <w:sz w:val="23"/>
                <w:szCs w:val="23"/>
              </w:rPr>
            </w:pPr>
            <w:bookmarkStart w:id="2" w:name="p61"/>
            <w:bookmarkEnd w:id="2"/>
            <w:r w:rsidRPr="00EF5D5E">
              <w:rPr>
                <w:rFonts w:ascii="Times New Roman" w:hAnsi="Times New Roman" w:cs="Times New Roman"/>
                <w:sz w:val="23"/>
                <w:szCs w:val="23"/>
              </w:rPr>
              <w:t>MK noteikumu projekts šo jomu neskar.</w:t>
            </w:r>
          </w:p>
        </w:tc>
      </w:tr>
      <w:tr w:rsidR="00CA0D50" w:rsidRPr="00EF5D5E" w14:paraId="28DCBD95" w14:textId="77777777" w:rsidTr="00576C28">
        <w:trPr>
          <w:trHeight w:val="339"/>
          <w:jc w:val="center"/>
        </w:trPr>
        <w:tc>
          <w:tcPr>
            <w:tcW w:w="421" w:type="dxa"/>
          </w:tcPr>
          <w:p w14:paraId="39996D14" w14:textId="77777777" w:rsidR="00CA0D50" w:rsidRPr="00EF5D5E" w:rsidRDefault="00CA0D50" w:rsidP="00444EE2">
            <w:pPr>
              <w:spacing w:after="0" w:line="240" w:lineRule="auto"/>
              <w:ind w:left="57" w:right="57"/>
              <w:jc w:val="both"/>
              <w:rPr>
                <w:rFonts w:ascii="Times New Roman" w:hAnsi="Times New Roman" w:cs="Times New Roman"/>
                <w:sz w:val="23"/>
                <w:szCs w:val="23"/>
              </w:rPr>
            </w:pPr>
            <w:r w:rsidRPr="00EF5D5E">
              <w:rPr>
                <w:rFonts w:ascii="Times New Roman" w:hAnsi="Times New Roman" w:cs="Times New Roman"/>
                <w:sz w:val="23"/>
                <w:szCs w:val="23"/>
              </w:rPr>
              <w:t>2.</w:t>
            </w:r>
          </w:p>
        </w:tc>
        <w:tc>
          <w:tcPr>
            <w:tcW w:w="3543" w:type="dxa"/>
          </w:tcPr>
          <w:p w14:paraId="4DFA72DA" w14:textId="77777777" w:rsidR="00CA0D50" w:rsidRPr="00EF5D5E" w:rsidRDefault="00CA0D50" w:rsidP="00444EE2">
            <w:pPr>
              <w:spacing w:after="0" w:line="240" w:lineRule="auto"/>
              <w:ind w:left="57" w:right="57"/>
              <w:rPr>
                <w:rFonts w:ascii="Times New Roman" w:hAnsi="Times New Roman" w:cs="Times New Roman"/>
                <w:sz w:val="23"/>
                <w:szCs w:val="23"/>
              </w:rPr>
            </w:pPr>
            <w:r w:rsidRPr="00EF5D5E">
              <w:rPr>
                <w:rFonts w:ascii="Times New Roman" w:hAnsi="Times New Roman" w:cs="Times New Roman"/>
                <w:sz w:val="23"/>
                <w:szCs w:val="23"/>
              </w:rPr>
              <w:t>Sabiedrības līdzdalība projekta izstrādē</w:t>
            </w:r>
          </w:p>
        </w:tc>
        <w:tc>
          <w:tcPr>
            <w:tcW w:w="5707" w:type="dxa"/>
          </w:tcPr>
          <w:p w14:paraId="7672B027" w14:textId="5667DD88" w:rsidR="00CA0D50" w:rsidRPr="00EF5D5E" w:rsidRDefault="00856AF9" w:rsidP="00856AF9">
            <w:pPr>
              <w:shd w:val="clear" w:color="auto" w:fill="FFFFFF"/>
              <w:spacing w:after="0" w:line="240" w:lineRule="auto"/>
              <w:ind w:left="79" w:right="93"/>
              <w:jc w:val="both"/>
              <w:rPr>
                <w:rFonts w:ascii="Times New Roman" w:hAnsi="Times New Roman" w:cs="Times New Roman"/>
                <w:sz w:val="23"/>
                <w:szCs w:val="23"/>
              </w:rPr>
            </w:pPr>
            <w:bookmarkStart w:id="3" w:name="p62"/>
            <w:bookmarkEnd w:id="3"/>
            <w:r w:rsidRPr="00EF5D5E">
              <w:rPr>
                <w:rFonts w:ascii="Times New Roman" w:hAnsi="Times New Roman" w:cs="Times New Roman"/>
                <w:sz w:val="23"/>
                <w:szCs w:val="23"/>
              </w:rPr>
              <w:t xml:space="preserve">Sabiedrības līdzdalība MK noteikumu projekta izstrādē tika nodrošināta, ievietojot MK noteikumu projektu Labklājības </w:t>
            </w:r>
            <w:r w:rsidRPr="00EF5D5E">
              <w:rPr>
                <w:rFonts w:ascii="Times New Roman" w:hAnsi="Times New Roman" w:cs="Times New Roman"/>
                <w:sz w:val="23"/>
                <w:szCs w:val="23"/>
              </w:rPr>
              <w:lastRenderedPageBreak/>
              <w:t xml:space="preserve">ministrijas tīmekļa vietnē </w:t>
            </w:r>
            <w:hyperlink r:id="rId9" w:history="1">
              <w:r w:rsidRPr="00EF5D5E">
                <w:rPr>
                  <w:rFonts w:ascii="Times New Roman" w:hAnsi="Times New Roman" w:cs="Times New Roman"/>
                  <w:sz w:val="23"/>
                  <w:szCs w:val="23"/>
                  <w:u w:val="single"/>
                </w:rPr>
                <w:t>www.lm.gov.lv</w:t>
              </w:r>
            </w:hyperlink>
            <w:r w:rsidRPr="00EF5D5E">
              <w:rPr>
                <w:rFonts w:ascii="Times New Roman" w:hAnsi="Times New Roman" w:cs="Times New Roman"/>
                <w:sz w:val="23"/>
                <w:szCs w:val="23"/>
              </w:rPr>
              <w:t xml:space="preserve"> un aicinot sabiedrības pārstāvjus sniegt viedokli.</w:t>
            </w:r>
          </w:p>
        </w:tc>
      </w:tr>
      <w:tr w:rsidR="00CA0D50" w:rsidRPr="00EF5D5E" w14:paraId="3D654853" w14:textId="77777777" w:rsidTr="00576C28">
        <w:trPr>
          <w:trHeight w:val="476"/>
          <w:jc w:val="center"/>
        </w:trPr>
        <w:tc>
          <w:tcPr>
            <w:tcW w:w="421" w:type="dxa"/>
          </w:tcPr>
          <w:p w14:paraId="3761C8E2" w14:textId="77777777" w:rsidR="00CA0D50" w:rsidRPr="00EF5D5E" w:rsidRDefault="00CA0D50" w:rsidP="00444EE2">
            <w:pPr>
              <w:spacing w:after="0" w:line="240" w:lineRule="auto"/>
              <w:ind w:left="57" w:right="57"/>
              <w:jc w:val="both"/>
              <w:rPr>
                <w:rFonts w:ascii="Times New Roman" w:hAnsi="Times New Roman" w:cs="Times New Roman"/>
                <w:sz w:val="23"/>
                <w:szCs w:val="23"/>
              </w:rPr>
            </w:pPr>
            <w:r w:rsidRPr="00EF5D5E">
              <w:rPr>
                <w:rFonts w:ascii="Times New Roman" w:hAnsi="Times New Roman" w:cs="Times New Roman"/>
                <w:sz w:val="23"/>
                <w:szCs w:val="23"/>
              </w:rPr>
              <w:lastRenderedPageBreak/>
              <w:t>3.</w:t>
            </w:r>
          </w:p>
        </w:tc>
        <w:tc>
          <w:tcPr>
            <w:tcW w:w="3543" w:type="dxa"/>
          </w:tcPr>
          <w:p w14:paraId="3D645214" w14:textId="77777777" w:rsidR="00CA0D50" w:rsidRPr="00EF5D5E" w:rsidRDefault="00CA0D50" w:rsidP="00444EE2">
            <w:pPr>
              <w:spacing w:after="0" w:line="240" w:lineRule="auto"/>
              <w:ind w:left="57" w:right="57"/>
              <w:rPr>
                <w:rFonts w:ascii="Times New Roman" w:hAnsi="Times New Roman" w:cs="Times New Roman"/>
                <w:sz w:val="23"/>
                <w:szCs w:val="23"/>
              </w:rPr>
            </w:pPr>
            <w:r w:rsidRPr="00EF5D5E">
              <w:rPr>
                <w:rFonts w:ascii="Times New Roman" w:hAnsi="Times New Roman" w:cs="Times New Roman"/>
                <w:sz w:val="23"/>
                <w:szCs w:val="23"/>
              </w:rPr>
              <w:t>Sabiedrības līdzdalības rezultāti</w:t>
            </w:r>
          </w:p>
        </w:tc>
        <w:tc>
          <w:tcPr>
            <w:tcW w:w="5707" w:type="dxa"/>
          </w:tcPr>
          <w:p w14:paraId="4CADAA26" w14:textId="77777777" w:rsidR="00CA0D50" w:rsidRPr="00EF5D5E" w:rsidRDefault="00CA0D50" w:rsidP="00444EE2">
            <w:pPr>
              <w:shd w:val="clear" w:color="auto" w:fill="FFFFFF"/>
              <w:spacing w:after="0" w:line="240" w:lineRule="auto"/>
              <w:ind w:left="57" w:right="113"/>
              <w:jc w:val="both"/>
              <w:rPr>
                <w:rFonts w:ascii="Times New Roman" w:hAnsi="Times New Roman" w:cs="Times New Roman"/>
                <w:sz w:val="23"/>
                <w:szCs w:val="23"/>
              </w:rPr>
            </w:pPr>
            <w:r w:rsidRPr="00EF5D5E">
              <w:rPr>
                <w:rFonts w:ascii="Times New Roman" w:hAnsi="Times New Roman" w:cs="Times New Roman"/>
                <w:sz w:val="23"/>
                <w:szCs w:val="23"/>
              </w:rPr>
              <w:t>Nav.</w:t>
            </w:r>
          </w:p>
        </w:tc>
      </w:tr>
      <w:tr w:rsidR="00CA0D50" w:rsidRPr="00EF5D5E" w14:paraId="2AD019F3" w14:textId="77777777" w:rsidTr="00576C28">
        <w:trPr>
          <w:trHeight w:val="476"/>
          <w:jc w:val="center"/>
        </w:trPr>
        <w:tc>
          <w:tcPr>
            <w:tcW w:w="421" w:type="dxa"/>
          </w:tcPr>
          <w:p w14:paraId="71946DCB" w14:textId="77777777" w:rsidR="00CA0D50" w:rsidRPr="00EF5D5E" w:rsidRDefault="00CA0D50" w:rsidP="00444EE2">
            <w:pPr>
              <w:spacing w:after="0" w:line="240" w:lineRule="auto"/>
              <w:ind w:left="57" w:right="57"/>
              <w:jc w:val="both"/>
              <w:rPr>
                <w:rFonts w:ascii="Times New Roman" w:hAnsi="Times New Roman" w:cs="Times New Roman"/>
                <w:sz w:val="23"/>
                <w:szCs w:val="23"/>
              </w:rPr>
            </w:pPr>
            <w:r w:rsidRPr="00EF5D5E">
              <w:rPr>
                <w:rFonts w:ascii="Times New Roman" w:hAnsi="Times New Roman" w:cs="Times New Roman"/>
                <w:sz w:val="23"/>
                <w:szCs w:val="23"/>
              </w:rPr>
              <w:t>4.</w:t>
            </w:r>
          </w:p>
        </w:tc>
        <w:tc>
          <w:tcPr>
            <w:tcW w:w="3543" w:type="dxa"/>
          </w:tcPr>
          <w:p w14:paraId="6644F62F" w14:textId="77777777" w:rsidR="00CA0D50" w:rsidRPr="00EF5D5E" w:rsidRDefault="00CA0D50" w:rsidP="00444EE2">
            <w:pPr>
              <w:spacing w:after="0" w:line="240" w:lineRule="auto"/>
              <w:ind w:left="57" w:right="57"/>
              <w:rPr>
                <w:rFonts w:ascii="Times New Roman" w:hAnsi="Times New Roman" w:cs="Times New Roman"/>
                <w:sz w:val="23"/>
                <w:szCs w:val="23"/>
              </w:rPr>
            </w:pPr>
            <w:r w:rsidRPr="00EF5D5E">
              <w:rPr>
                <w:rFonts w:ascii="Times New Roman" w:hAnsi="Times New Roman" w:cs="Times New Roman"/>
                <w:sz w:val="23"/>
                <w:szCs w:val="23"/>
              </w:rPr>
              <w:t>Cita informācija</w:t>
            </w:r>
          </w:p>
        </w:tc>
        <w:tc>
          <w:tcPr>
            <w:tcW w:w="5707" w:type="dxa"/>
          </w:tcPr>
          <w:p w14:paraId="7EA56993" w14:textId="77777777" w:rsidR="00CA0D50" w:rsidRPr="00EF5D5E" w:rsidRDefault="00CA0D50" w:rsidP="00444EE2">
            <w:pPr>
              <w:spacing w:after="0" w:line="240" w:lineRule="auto"/>
              <w:ind w:left="57" w:right="113"/>
              <w:jc w:val="both"/>
              <w:rPr>
                <w:rFonts w:ascii="Times New Roman" w:hAnsi="Times New Roman" w:cs="Times New Roman"/>
                <w:sz w:val="23"/>
                <w:szCs w:val="23"/>
              </w:rPr>
            </w:pPr>
            <w:r w:rsidRPr="00EF5D5E">
              <w:rPr>
                <w:rFonts w:ascii="Times New Roman" w:hAnsi="Times New Roman" w:cs="Times New Roman"/>
                <w:sz w:val="23"/>
                <w:szCs w:val="23"/>
              </w:rPr>
              <w:t>Nav.</w:t>
            </w:r>
          </w:p>
        </w:tc>
      </w:tr>
    </w:tbl>
    <w:p w14:paraId="4C07D3D8" w14:textId="77777777" w:rsidR="00CA0D50" w:rsidRDefault="00CA0D50" w:rsidP="005E1FE1">
      <w:pPr>
        <w:spacing w:after="0" w:line="240" w:lineRule="auto"/>
        <w:rPr>
          <w:rFonts w:ascii="Times New Roman" w:hAnsi="Times New Roman" w:cs="Times New Roman"/>
          <w:sz w:val="12"/>
          <w:szCs w:val="12"/>
        </w:rPr>
      </w:pPr>
    </w:p>
    <w:p w14:paraId="3B72CAAF" w14:textId="77777777" w:rsidR="00A90F55" w:rsidRPr="004308B2" w:rsidRDefault="00A90F55" w:rsidP="005E1FE1">
      <w:pPr>
        <w:spacing w:after="0" w:line="240" w:lineRule="auto"/>
        <w:rPr>
          <w:rFonts w:ascii="Times New Roman" w:hAnsi="Times New Roman" w:cs="Times New Roman"/>
          <w:sz w:val="12"/>
          <w:szCs w:val="12"/>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4110"/>
        <w:gridCol w:w="5134"/>
      </w:tblGrid>
      <w:tr w:rsidR="00CC1A56" w:rsidRPr="00EF5D5E" w14:paraId="621941AE" w14:textId="77777777" w:rsidTr="0089655E">
        <w:trPr>
          <w:trHeight w:val="381"/>
          <w:jc w:val="center"/>
        </w:trPr>
        <w:tc>
          <w:tcPr>
            <w:tcW w:w="9665" w:type="dxa"/>
            <w:gridSpan w:val="3"/>
            <w:vAlign w:val="center"/>
          </w:tcPr>
          <w:p w14:paraId="5898343F" w14:textId="049142DD" w:rsidR="00CC1A56" w:rsidRPr="00EF5D5E" w:rsidRDefault="002F7324" w:rsidP="005E1FE1">
            <w:pPr>
              <w:pStyle w:val="naisnod"/>
              <w:spacing w:before="0" w:beforeAutospacing="0" w:after="0" w:afterAutospacing="0"/>
              <w:ind w:left="57" w:right="57"/>
              <w:jc w:val="center"/>
              <w:rPr>
                <w:sz w:val="23"/>
                <w:szCs w:val="23"/>
              </w:rPr>
            </w:pPr>
            <w:r w:rsidRPr="00EF5D5E">
              <w:rPr>
                <w:b/>
                <w:sz w:val="23"/>
                <w:szCs w:val="23"/>
              </w:rPr>
              <w:t>V</w:t>
            </w:r>
            <w:r w:rsidR="008D0993" w:rsidRPr="00EF5D5E">
              <w:rPr>
                <w:b/>
                <w:sz w:val="23"/>
                <w:szCs w:val="23"/>
              </w:rPr>
              <w:t>II</w:t>
            </w:r>
            <w:r w:rsidR="00CC1A56" w:rsidRPr="00EF5D5E">
              <w:rPr>
                <w:b/>
                <w:sz w:val="23"/>
                <w:szCs w:val="23"/>
              </w:rPr>
              <w:t>. Tiesību akta projekta izpildes nodrošināšana un tās ietekme uz institūcijām</w:t>
            </w:r>
          </w:p>
        </w:tc>
      </w:tr>
      <w:tr w:rsidR="00CC1A56" w:rsidRPr="00EF5D5E" w14:paraId="09EAE2BA" w14:textId="77777777" w:rsidTr="00576C28">
        <w:trPr>
          <w:trHeight w:val="427"/>
          <w:jc w:val="center"/>
        </w:trPr>
        <w:tc>
          <w:tcPr>
            <w:tcW w:w="421" w:type="dxa"/>
          </w:tcPr>
          <w:p w14:paraId="7DF9A685" w14:textId="77777777" w:rsidR="00CC1A56" w:rsidRPr="00EF5D5E" w:rsidRDefault="00CC1A56" w:rsidP="005E1FE1">
            <w:pPr>
              <w:pStyle w:val="naisnod"/>
              <w:spacing w:before="0" w:beforeAutospacing="0" w:after="0" w:afterAutospacing="0"/>
              <w:ind w:left="57" w:right="57"/>
              <w:jc w:val="both"/>
              <w:rPr>
                <w:sz w:val="23"/>
                <w:szCs w:val="23"/>
              </w:rPr>
            </w:pPr>
            <w:r w:rsidRPr="00EF5D5E">
              <w:rPr>
                <w:sz w:val="23"/>
                <w:szCs w:val="23"/>
              </w:rPr>
              <w:t>1.</w:t>
            </w:r>
          </w:p>
        </w:tc>
        <w:tc>
          <w:tcPr>
            <w:tcW w:w="4110" w:type="dxa"/>
          </w:tcPr>
          <w:p w14:paraId="6D763540" w14:textId="77777777" w:rsidR="00CC1A56" w:rsidRPr="00EF5D5E" w:rsidRDefault="00CC1A56" w:rsidP="005E1FE1">
            <w:pPr>
              <w:pStyle w:val="naisf"/>
              <w:spacing w:before="0" w:beforeAutospacing="0" w:after="0" w:afterAutospacing="0"/>
              <w:ind w:left="57" w:right="57"/>
              <w:rPr>
                <w:sz w:val="23"/>
                <w:szCs w:val="23"/>
              </w:rPr>
            </w:pPr>
            <w:r w:rsidRPr="00EF5D5E">
              <w:rPr>
                <w:sz w:val="23"/>
                <w:szCs w:val="23"/>
              </w:rPr>
              <w:t>Projekta izpildē iesaistītās institūcijas</w:t>
            </w:r>
          </w:p>
        </w:tc>
        <w:tc>
          <w:tcPr>
            <w:tcW w:w="5134" w:type="dxa"/>
          </w:tcPr>
          <w:p w14:paraId="6AE5B8AE" w14:textId="2439CDB1" w:rsidR="00CC1A56" w:rsidRPr="00EF5D5E" w:rsidRDefault="00674496" w:rsidP="004678F1">
            <w:pPr>
              <w:shd w:val="clear" w:color="auto" w:fill="FFFFFF"/>
              <w:spacing w:after="0" w:line="240" w:lineRule="auto"/>
              <w:ind w:left="57" w:right="113"/>
              <w:jc w:val="both"/>
              <w:rPr>
                <w:rFonts w:ascii="Times New Roman" w:hAnsi="Times New Roman" w:cs="Times New Roman"/>
                <w:sz w:val="23"/>
                <w:szCs w:val="23"/>
                <w:lang w:eastAsia="lv-LV"/>
              </w:rPr>
            </w:pPr>
            <w:bookmarkStart w:id="4" w:name="p66"/>
            <w:bookmarkStart w:id="5" w:name="p67"/>
            <w:bookmarkStart w:id="6" w:name="p68"/>
            <w:bookmarkStart w:id="7" w:name="p69"/>
            <w:bookmarkEnd w:id="4"/>
            <w:bookmarkEnd w:id="5"/>
            <w:bookmarkEnd w:id="6"/>
            <w:bookmarkEnd w:id="7"/>
            <w:r w:rsidRPr="00EF5D5E">
              <w:rPr>
                <w:rFonts w:ascii="Times New Roman" w:hAnsi="Times New Roman" w:cs="Times New Roman"/>
                <w:sz w:val="23"/>
                <w:szCs w:val="23"/>
              </w:rPr>
              <w:t xml:space="preserve">Labklājības ministrija kā </w:t>
            </w:r>
            <w:r w:rsidR="00A578DC" w:rsidRPr="00EF5D5E">
              <w:rPr>
                <w:rFonts w:ascii="Times New Roman" w:hAnsi="Times New Roman" w:cs="Times New Roman"/>
                <w:sz w:val="23"/>
                <w:szCs w:val="23"/>
              </w:rPr>
              <w:t>atbildīgā iestāde</w:t>
            </w:r>
            <w:r w:rsidR="00F21C20" w:rsidRPr="00EF5D5E">
              <w:rPr>
                <w:rFonts w:ascii="Times New Roman" w:hAnsi="Times New Roman" w:cs="Times New Roman"/>
                <w:sz w:val="23"/>
                <w:szCs w:val="23"/>
              </w:rPr>
              <w:t xml:space="preserve">, </w:t>
            </w:r>
            <w:r w:rsidR="00475EDD" w:rsidRPr="00EF5D5E">
              <w:rPr>
                <w:rFonts w:ascii="Times New Roman" w:hAnsi="Times New Roman" w:cs="Times New Roman"/>
                <w:sz w:val="23"/>
                <w:szCs w:val="23"/>
              </w:rPr>
              <w:t xml:space="preserve">Centrālā finanšu un līgumu aģentūra kā sadarbības iestāde un </w:t>
            </w:r>
            <w:r w:rsidR="004678F1" w:rsidRPr="00EF5D5E">
              <w:rPr>
                <w:rFonts w:ascii="Times New Roman" w:hAnsi="Times New Roman" w:cs="Times New Roman"/>
                <w:sz w:val="23"/>
                <w:szCs w:val="23"/>
              </w:rPr>
              <w:t>Nodarbinātības valsts aģentūra</w:t>
            </w:r>
            <w:r w:rsidR="00F21C20" w:rsidRPr="00EF5D5E">
              <w:rPr>
                <w:rFonts w:ascii="Times New Roman" w:hAnsi="Times New Roman" w:cs="Times New Roman"/>
                <w:sz w:val="23"/>
                <w:szCs w:val="23"/>
              </w:rPr>
              <w:t xml:space="preserve"> kā </w:t>
            </w:r>
            <w:r w:rsidR="008829D4" w:rsidRPr="00EF5D5E">
              <w:rPr>
                <w:rFonts w:ascii="Times New Roman" w:hAnsi="Times New Roman" w:cs="Times New Roman"/>
                <w:sz w:val="23"/>
                <w:szCs w:val="23"/>
              </w:rPr>
              <w:t>ES</w:t>
            </w:r>
            <w:r w:rsidR="00F21C20" w:rsidRPr="00EF5D5E">
              <w:rPr>
                <w:rFonts w:ascii="Times New Roman" w:hAnsi="Times New Roman" w:cs="Times New Roman"/>
                <w:sz w:val="23"/>
                <w:szCs w:val="23"/>
              </w:rPr>
              <w:t xml:space="preserve"> fondu finansējuma saņēmējs.</w:t>
            </w:r>
          </w:p>
        </w:tc>
      </w:tr>
      <w:tr w:rsidR="00CC1A56" w:rsidRPr="00EF5D5E" w14:paraId="3510445C" w14:textId="77777777" w:rsidTr="00576C28">
        <w:trPr>
          <w:trHeight w:val="463"/>
          <w:jc w:val="center"/>
        </w:trPr>
        <w:tc>
          <w:tcPr>
            <w:tcW w:w="421" w:type="dxa"/>
          </w:tcPr>
          <w:p w14:paraId="1308A242" w14:textId="77777777" w:rsidR="00CC1A56" w:rsidRPr="00EF5D5E" w:rsidRDefault="00CC1A56" w:rsidP="005E1FE1">
            <w:pPr>
              <w:pStyle w:val="naisnod"/>
              <w:spacing w:before="0" w:beforeAutospacing="0" w:after="0" w:afterAutospacing="0"/>
              <w:ind w:left="57" w:right="57"/>
              <w:jc w:val="both"/>
              <w:rPr>
                <w:sz w:val="23"/>
                <w:szCs w:val="23"/>
              </w:rPr>
            </w:pPr>
            <w:r w:rsidRPr="00EF5D5E">
              <w:rPr>
                <w:sz w:val="23"/>
                <w:szCs w:val="23"/>
              </w:rPr>
              <w:t>2.</w:t>
            </w:r>
          </w:p>
        </w:tc>
        <w:tc>
          <w:tcPr>
            <w:tcW w:w="4110" w:type="dxa"/>
          </w:tcPr>
          <w:p w14:paraId="4D4589A7" w14:textId="77777777" w:rsidR="00CC1A56" w:rsidRPr="00EF5D5E" w:rsidRDefault="00CC1A56" w:rsidP="005E1FE1">
            <w:pPr>
              <w:pStyle w:val="naisf"/>
              <w:spacing w:before="0" w:beforeAutospacing="0" w:after="0" w:afterAutospacing="0"/>
              <w:ind w:left="57" w:right="57"/>
              <w:rPr>
                <w:sz w:val="23"/>
                <w:szCs w:val="23"/>
              </w:rPr>
            </w:pPr>
            <w:r w:rsidRPr="00EF5D5E">
              <w:rPr>
                <w:sz w:val="23"/>
                <w:szCs w:val="23"/>
              </w:rPr>
              <w:t>Projekta izpildes ietekme uz pār</w:t>
            </w:r>
            <w:r w:rsidRPr="00EF5D5E">
              <w:rPr>
                <w:sz w:val="23"/>
                <w:szCs w:val="23"/>
              </w:rPr>
              <w:softHyphen/>
              <w:t>valdes funkcijām un institucionālo struktūru.</w:t>
            </w:r>
          </w:p>
          <w:p w14:paraId="7FBEB709" w14:textId="77777777" w:rsidR="00CC1A56" w:rsidRPr="00EF5D5E" w:rsidRDefault="00CC1A56" w:rsidP="005E1FE1">
            <w:pPr>
              <w:pStyle w:val="naisf"/>
              <w:spacing w:before="0" w:beforeAutospacing="0" w:after="0" w:afterAutospacing="0"/>
              <w:ind w:left="57" w:right="57"/>
              <w:rPr>
                <w:sz w:val="23"/>
                <w:szCs w:val="23"/>
              </w:rPr>
            </w:pPr>
            <w:r w:rsidRPr="00EF5D5E">
              <w:rPr>
                <w:sz w:val="23"/>
                <w:szCs w:val="23"/>
              </w:rPr>
              <w:t>Jaunu institūciju izveide, esošu institūciju likvidācija vai reorga</w:t>
            </w:r>
            <w:r w:rsidRPr="00EF5D5E">
              <w:rPr>
                <w:sz w:val="23"/>
                <w:szCs w:val="23"/>
              </w:rPr>
              <w:softHyphen/>
              <w:t>nizācija, to ietekme uz institūcijas cilvēkresursiem</w:t>
            </w:r>
          </w:p>
        </w:tc>
        <w:tc>
          <w:tcPr>
            <w:tcW w:w="5134" w:type="dxa"/>
          </w:tcPr>
          <w:p w14:paraId="5280DFA3" w14:textId="77777777" w:rsidR="00CC1A56" w:rsidRPr="00EF5D5E" w:rsidRDefault="00232033" w:rsidP="005E1FE1">
            <w:pPr>
              <w:shd w:val="clear" w:color="auto" w:fill="FFFFFF"/>
              <w:spacing w:after="0" w:line="240" w:lineRule="auto"/>
              <w:ind w:left="57" w:right="113"/>
              <w:jc w:val="both"/>
              <w:rPr>
                <w:rFonts w:ascii="Times New Roman" w:hAnsi="Times New Roman" w:cs="Times New Roman"/>
                <w:sz w:val="23"/>
                <w:szCs w:val="23"/>
                <w:lang w:eastAsia="lv-LV"/>
              </w:rPr>
            </w:pPr>
            <w:r w:rsidRPr="00EF5D5E">
              <w:rPr>
                <w:rFonts w:ascii="Times New Roman" w:hAnsi="Times New Roman" w:cs="Times New Roman"/>
                <w:sz w:val="23"/>
                <w:szCs w:val="23"/>
              </w:rPr>
              <w:t xml:space="preserve">MK </w:t>
            </w:r>
            <w:r w:rsidR="00B10319" w:rsidRPr="00EF5D5E">
              <w:rPr>
                <w:rFonts w:ascii="Times New Roman" w:hAnsi="Times New Roman" w:cs="Times New Roman"/>
                <w:sz w:val="23"/>
                <w:szCs w:val="23"/>
              </w:rPr>
              <w:t>noteikumu</w:t>
            </w:r>
            <w:r w:rsidRPr="00EF5D5E">
              <w:rPr>
                <w:rFonts w:ascii="Times New Roman" w:hAnsi="Times New Roman" w:cs="Times New Roman"/>
                <w:sz w:val="23"/>
                <w:szCs w:val="23"/>
              </w:rPr>
              <w:t xml:space="preserve"> projekts šo jomu neskar.</w:t>
            </w:r>
          </w:p>
        </w:tc>
      </w:tr>
      <w:tr w:rsidR="00CC1A56" w:rsidRPr="00EF5D5E" w14:paraId="216C7616" w14:textId="77777777" w:rsidTr="00576C28">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4C1B5696" w14:textId="77777777" w:rsidR="00CC1A56" w:rsidRPr="00EF5D5E" w:rsidRDefault="00CC1A56" w:rsidP="005E1FE1">
            <w:pPr>
              <w:pStyle w:val="naisnod"/>
              <w:spacing w:before="0" w:beforeAutospacing="0" w:after="0" w:afterAutospacing="0"/>
              <w:ind w:left="57" w:right="57"/>
              <w:jc w:val="both"/>
              <w:rPr>
                <w:sz w:val="23"/>
                <w:szCs w:val="23"/>
              </w:rPr>
            </w:pPr>
            <w:r w:rsidRPr="00EF5D5E">
              <w:rPr>
                <w:sz w:val="23"/>
                <w:szCs w:val="23"/>
              </w:rPr>
              <w:t>3.</w:t>
            </w:r>
          </w:p>
        </w:tc>
        <w:tc>
          <w:tcPr>
            <w:tcW w:w="4110" w:type="dxa"/>
            <w:tcBorders>
              <w:top w:val="single" w:sz="4" w:space="0" w:color="auto"/>
              <w:left w:val="single" w:sz="4" w:space="0" w:color="auto"/>
              <w:bottom w:val="single" w:sz="4" w:space="0" w:color="auto"/>
              <w:right w:val="single" w:sz="4" w:space="0" w:color="auto"/>
            </w:tcBorders>
          </w:tcPr>
          <w:p w14:paraId="4FD5982D" w14:textId="77777777" w:rsidR="00CC1A56" w:rsidRPr="00EF5D5E" w:rsidRDefault="00CC1A56" w:rsidP="005E1FE1">
            <w:pPr>
              <w:pStyle w:val="naisf"/>
              <w:spacing w:before="0" w:beforeAutospacing="0" w:after="0" w:afterAutospacing="0"/>
              <w:ind w:left="57" w:right="57"/>
              <w:rPr>
                <w:sz w:val="23"/>
                <w:szCs w:val="23"/>
              </w:rPr>
            </w:pPr>
            <w:r w:rsidRPr="00EF5D5E">
              <w:rPr>
                <w:sz w:val="23"/>
                <w:szCs w:val="23"/>
              </w:rPr>
              <w:t>Cita informācija</w:t>
            </w:r>
          </w:p>
        </w:tc>
        <w:tc>
          <w:tcPr>
            <w:tcW w:w="5134" w:type="dxa"/>
            <w:tcBorders>
              <w:top w:val="single" w:sz="4" w:space="0" w:color="auto"/>
              <w:left w:val="single" w:sz="4" w:space="0" w:color="auto"/>
              <w:bottom w:val="single" w:sz="4" w:space="0" w:color="auto"/>
              <w:right w:val="single" w:sz="4" w:space="0" w:color="auto"/>
            </w:tcBorders>
          </w:tcPr>
          <w:p w14:paraId="503BCE76" w14:textId="77777777" w:rsidR="00CC1A56" w:rsidRPr="00EF5D5E" w:rsidRDefault="00232033" w:rsidP="005E1FE1">
            <w:pPr>
              <w:spacing w:after="0" w:line="240" w:lineRule="auto"/>
              <w:ind w:left="57" w:right="57"/>
              <w:jc w:val="both"/>
              <w:rPr>
                <w:rFonts w:ascii="Times New Roman" w:hAnsi="Times New Roman" w:cs="Times New Roman"/>
                <w:sz w:val="23"/>
                <w:szCs w:val="23"/>
                <w:lang w:eastAsia="lv-LV"/>
              </w:rPr>
            </w:pPr>
            <w:r w:rsidRPr="00EF5D5E">
              <w:rPr>
                <w:rFonts w:ascii="Times New Roman" w:hAnsi="Times New Roman" w:cs="Times New Roman"/>
                <w:sz w:val="23"/>
                <w:szCs w:val="23"/>
              </w:rPr>
              <w:t>Nav.</w:t>
            </w:r>
          </w:p>
        </w:tc>
      </w:tr>
    </w:tbl>
    <w:p w14:paraId="1E3D533C" w14:textId="69D8970A" w:rsidR="00FD0C6A" w:rsidRPr="00EF5D5E" w:rsidRDefault="00CA0D50" w:rsidP="00FD0C6A">
      <w:pPr>
        <w:spacing w:after="0" w:line="240" w:lineRule="auto"/>
        <w:rPr>
          <w:rFonts w:ascii="Times New Roman" w:hAnsi="Times New Roman" w:cs="Times New Roman"/>
          <w:sz w:val="23"/>
          <w:szCs w:val="23"/>
        </w:rPr>
      </w:pPr>
      <w:r w:rsidRPr="00EF5D5E">
        <w:rPr>
          <w:rFonts w:ascii="Times New Roman" w:hAnsi="Times New Roman" w:cs="Times New Roman"/>
          <w:sz w:val="23"/>
          <w:szCs w:val="23"/>
        </w:rPr>
        <w:t>Anotācijas III.</w:t>
      </w:r>
      <w:r w:rsidR="005A00A7" w:rsidRPr="00EF5D5E">
        <w:rPr>
          <w:rFonts w:ascii="Times New Roman" w:hAnsi="Times New Roman" w:cs="Times New Roman"/>
          <w:sz w:val="23"/>
          <w:szCs w:val="23"/>
        </w:rPr>
        <w:t xml:space="preserve">, IV. un </w:t>
      </w:r>
      <w:proofErr w:type="spellStart"/>
      <w:r w:rsidR="005A00A7" w:rsidRPr="00EF5D5E">
        <w:rPr>
          <w:rFonts w:ascii="Times New Roman" w:hAnsi="Times New Roman" w:cs="Times New Roman"/>
          <w:sz w:val="23"/>
          <w:szCs w:val="23"/>
        </w:rPr>
        <w:t>V.</w:t>
      </w:r>
      <w:r w:rsidR="00FD0C6A" w:rsidRPr="00EF5D5E">
        <w:rPr>
          <w:rFonts w:ascii="Times New Roman" w:hAnsi="Times New Roman" w:cs="Times New Roman"/>
          <w:sz w:val="23"/>
          <w:szCs w:val="23"/>
        </w:rPr>
        <w:t>sadaļa</w:t>
      </w:r>
      <w:r w:rsidR="005A00A7" w:rsidRPr="00EF5D5E">
        <w:rPr>
          <w:rFonts w:ascii="Times New Roman" w:hAnsi="Times New Roman" w:cs="Times New Roman"/>
          <w:sz w:val="23"/>
          <w:szCs w:val="23"/>
        </w:rPr>
        <w:t>s</w:t>
      </w:r>
      <w:proofErr w:type="spellEnd"/>
      <w:r w:rsidR="00FD0C6A" w:rsidRPr="00EF5D5E">
        <w:rPr>
          <w:rFonts w:ascii="Times New Roman" w:hAnsi="Times New Roman" w:cs="Times New Roman"/>
          <w:sz w:val="23"/>
          <w:szCs w:val="23"/>
        </w:rPr>
        <w:t xml:space="preserve"> – MK noteikumu projekts šo jomu neskar.</w:t>
      </w:r>
    </w:p>
    <w:p w14:paraId="69776857" w14:textId="77777777" w:rsidR="00BE474B" w:rsidRPr="00576C28" w:rsidRDefault="00BE474B" w:rsidP="005E1FE1">
      <w:pPr>
        <w:spacing w:after="0" w:line="240" w:lineRule="auto"/>
        <w:rPr>
          <w:rFonts w:ascii="Times New Roman" w:hAnsi="Times New Roman" w:cs="Times New Roman"/>
          <w:sz w:val="16"/>
          <w:szCs w:val="16"/>
        </w:rPr>
      </w:pPr>
    </w:p>
    <w:p w14:paraId="3DD65E56" w14:textId="77777777" w:rsidR="00A90F55" w:rsidRDefault="00A90F55" w:rsidP="005E1FE1">
      <w:pPr>
        <w:spacing w:after="0" w:line="240" w:lineRule="auto"/>
        <w:jc w:val="both"/>
        <w:rPr>
          <w:rFonts w:ascii="Times New Roman" w:eastAsia="Times New Roman" w:hAnsi="Times New Roman" w:cs="Times New Roman"/>
          <w:sz w:val="23"/>
          <w:szCs w:val="23"/>
          <w:lang w:eastAsia="lv-LV"/>
        </w:rPr>
      </w:pPr>
    </w:p>
    <w:p w14:paraId="63EDDD03" w14:textId="77777777" w:rsidR="00A90F55" w:rsidRDefault="00A90F55" w:rsidP="005E1FE1">
      <w:pPr>
        <w:spacing w:after="0" w:line="240" w:lineRule="auto"/>
        <w:jc w:val="both"/>
        <w:rPr>
          <w:rFonts w:ascii="Times New Roman" w:eastAsia="Times New Roman" w:hAnsi="Times New Roman" w:cs="Times New Roman"/>
          <w:sz w:val="23"/>
          <w:szCs w:val="23"/>
          <w:lang w:eastAsia="lv-LV"/>
        </w:rPr>
      </w:pPr>
    </w:p>
    <w:p w14:paraId="374498C7" w14:textId="77777777" w:rsidR="00A90F55" w:rsidRDefault="00A90F55" w:rsidP="005E1FE1">
      <w:pPr>
        <w:spacing w:after="0" w:line="240" w:lineRule="auto"/>
        <w:jc w:val="both"/>
        <w:rPr>
          <w:rFonts w:ascii="Times New Roman" w:eastAsia="Times New Roman" w:hAnsi="Times New Roman" w:cs="Times New Roman"/>
          <w:sz w:val="23"/>
          <w:szCs w:val="23"/>
          <w:lang w:eastAsia="lv-LV"/>
        </w:rPr>
      </w:pPr>
    </w:p>
    <w:p w14:paraId="40454B17" w14:textId="4ABCC166" w:rsidR="00A2311F" w:rsidRPr="00EF5D5E" w:rsidRDefault="00A2311F" w:rsidP="005E1FE1">
      <w:pPr>
        <w:spacing w:after="0" w:line="240" w:lineRule="auto"/>
        <w:jc w:val="both"/>
        <w:rPr>
          <w:rFonts w:ascii="Times New Roman" w:eastAsia="Times New Roman" w:hAnsi="Times New Roman" w:cs="Times New Roman"/>
          <w:sz w:val="23"/>
          <w:szCs w:val="23"/>
          <w:lang w:eastAsia="lv-LV"/>
        </w:rPr>
      </w:pPr>
      <w:r w:rsidRPr="00EF5D5E">
        <w:rPr>
          <w:rFonts w:ascii="Times New Roman" w:eastAsia="Times New Roman" w:hAnsi="Times New Roman" w:cs="Times New Roman"/>
          <w:sz w:val="23"/>
          <w:szCs w:val="23"/>
          <w:lang w:eastAsia="lv-LV"/>
        </w:rPr>
        <w:t>Ministru prezidente</w:t>
      </w:r>
      <w:r w:rsidRPr="00EF5D5E">
        <w:rPr>
          <w:rFonts w:ascii="Times New Roman" w:eastAsia="Times New Roman" w:hAnsi="Times New Roman" w:cs="Times New Roman"/>
          <w:sz w:val="23"/>
          <w:szCs w:val="23"/>
          <w:lang w:eastAsia="lv-LV"/>
        </w:rPr>
        <w:tab/>
      </w:r>
      <w:r w:rsidRPr="00EF5D5E">
        <w:rPr>
          <w:rFonts w:ascii="Times New Roman" w:eastAsia="Times New Roman" w:hAnsi="Times New Roman" w:cs="Times New Roman"/>
          <w:sz w:val="23"/>
          <w:szCs w:val="23"/>
          <w:lang w:eastAsia="lv-LV"/>
        </w:rPr>
        <w:tab/>
      </w:r>
      <w:r w:rsidRPr="00EF5D5E">
        <w:rPr>
          <w:rFonts w:ascii="Times New Roman" w:eastAsia="Times New Roman" w:hAnsi="Times New Roman" w:cs="Times New Roman"/>
          <w:sz w:val="23"/>
          <w:szCs w:val="23"/>
          <w:lang w:eastAsia="lv-LV"/>
        </w:rPr>
        <w:tab/>
      </w:r>
      <w:r w:rsidRPr="00EF5D5E">
        <w:rPr>
          <w:rFonts w:ascii="Times New Roman" w:eastAsia="Times New Roman" w:hAnsi="Times New Roman" w:cs="Times New Roman"/>
          <w:sz w:val="23"/>
          <w:szCs w:val="23"/>
          <w:lang w:eastAsia="lv-LV"/>
        </w:rPr>
        <w:tab/>
      </w:r>
      <w:r w:rsidRPr="00EF5D5E">
        <w:rPr>
          <w:rFonts w:ascii="Times New Roman" w:eastAsia="Times New Roman" w:hAnsi="Times New Roman" w:cs="Times New Roman"/>
          <w:sz w:val="23"/>
          <w:szCs w:val="23"/>
          <w:lang w:eastAsia="lv-LV"/>
        </w:rPr>
        <w:tab/>
      </w:r>
      <w:r w:rsidRPr="00EF5D5E">
        <w:rPr>
          <w:rFonts w:ascii="Times New Roman" w:eastAsia="Times New Roman" w:hAnsi="Times New Roman" w:cs="Times New Roman"/>
          <w:sz w:val="23"/>
          <w:szCs w:val="23"/>
          <w:lang w:eastAsia="lv-LV"/>
        </w:rPr>
        <w:tab/>
      </w:r>
      <w:r w:rsidR="0050490E" w:rsidRPr="00EF5D5E">
        <w:rPr>
          <w:rFonts w:ascii="Times New Roman" w:eastAsia="Times New Roman" w:hAnsi="Times New Roman" w:cs="Times New Roman"/>
          <w:sz w:val="23"/>
          <w:szCs w:val="23"/>
          <w:lang w:eastAsia="lv-LV"/>
        </w:rPr>
        <w:tab/>
      </w:r>
      <w:r w:rsidR="001C3004" w:rsidRPr="00EF5D5E">
        <w:rPr>
          <w:rFonts w:ascii="Times New Roman" w:eastAsia="Times New Roman" w:hAnsi="Times New Roman" w:cs="Times New Roman"/>
          <w:sz w:val="23"/>
          <w:szCs w:val="23"/>
          <w:lang w:eastAsia="lv-LV"/>
        </w:rPr>
        <w:tab/>
      </w:r>
      <w:r w:rsidR="0050490E" w:rsidRPr="00EF5D5E">
        <w:rPr>
          <w:rFonts w:ascii="Times New Roman" w:eastAsia="Times New Roman" w:hAnsi="Times New Roman" w:cs="Times New Roman"/>
          <w:sz w:val="23"/>
          <w:szCs w:val="23"/>
          <w:lang w:eastAsia="lv-LV"/>
        </w:rPr>
        <w:tab/>
      </w:r>
      <w:r w:rsidRPr="00EF5D5E">
        <w:rPr>
          <w:rFonts w:ascii="Times New Roman" w:eastAsia="Times New Roman" w:hAnsi="Times New Roman" w:cs="Times New Roman"/>
          <w:sz w:val="23"/>
          <w:szCs w:val="23"/>
          <w:lang w:eastAsia="lv-LV"/>
        </w:rPr>
        <w:t>L.Straujuma</w:t>
      </w:r>
    </w:p>
    <w:p w14:paraId="68EC7897" w14:textId="77777777" w:rsidR="00752263" w:rsidRPr="00576C28" w:rsidRDefault="00752263" w:rsidP="005E1FE1">
      <w:pPr>
        <w:spacing w:after="0" w:line="240" w:lineRule="auto"/>
        <w:jc w:val="both"/>
        <w:rPr>
          <w:rFonts w:ascii="Times New Roman" w:eastAsia="Times New Roman" w:hAnsi="Times New Roman" w:cs="Times New Roman"/>
          <w:sz w:val="16"/>
          <w:szCs w:val="16"/>
          <w:lang w:eastAsia="lv-LV"/>
        </w:rPr>
      </w:pPr>
    </w:p>
    <w:p w14:paraId="768A8DE3" w14:textId="46543E2C" w:rsidR="00A2311F" w:rsidRPr="00EF5D5E" w:rsidRDefault="00A2311F" w:rsidP="005E1FE1">
      <w:pPr>
        <w:spacing w:after="0" w:line="240" w:lineRule="auto"/>
        <w:jc w:val="both"/>
        <w:rPr>
          <w:rFonts w:ascii="Times New Roman" w:eastAsia="Times New Roman" w:hAnsi="Times New Roman" w:cs="Times New Roman"/>
          <w:sz w:val="23"/>
          <w:szCs w:val="23"/>
          <w:lang w:eastAsia="lv-LV"/>
        </w:rPr>
      </w:pPr>
      <w:r w:rsidRPr="00EF5D5E">
        <w:rPr>
          <w:rFonts w:ascii="Times New Roman" w:eastAsia="Times New Roman" w:hAnsi="Times New Roman" w:cs="Times New Roman"/>
          <w:sz w:val="23"/>
          <w:szCs w:val="23"/>
          <w:lang w:eastAsia="lv-LV"/>
        </w:rPr>
        <w:t>Labklājības ministrs</w:t>
      </w:r>
      <w:r w:rsidRPr="00EF5D5E">
        <w:rPr>
          <w:rFonts w:ascii="Times New Roman" w:eastAsia="Times New Roman" w:hAnsi="Times New Roman" w:cs="Times New Roman"/>
          <w:sz w:val="23"/>
          <w:szCs w:val="23"/>
          <w:lang w:eastAsia="lv-LV"/>
        </w:rPr>
        <w:tab/>
      </w:r>
      <w:r w:rsidRPr="00EF5D5E">
        <w:rPr>
          <w:rFonts w:ascii="Times New Roman" w:eastAsia="Times New Roman" w:hAnsi="Times New Roman" w:cs="Times New Roman"/>
          <w:sz w:val="23"/>
          <w:szCs w:val="23"/>
          <w:lang w:eastAsia="lv-LV"/>
        </w:rPr>
        <w:tab/>
      </w:r>
      <w:r w:rsidRPr="00EF5D5E">
        <w:rPr>
          <w:rFonts w:ascii="Times New Roman" w:eastAsia="Times New Roman" w:hAnsi="Times New Roman" w:cs="Times New Roman"/>
          <w:sz w:val="23"/>
          <w:szCs w:val="23"/>
          <w:lang w:eastAsia="lv-LV"/>
        </w:rPr>
        <w:tab/>
      </w:r>
      <w:r w:rsidRPr="00EF5D5E">
        <w:rPr>
          <w:rFonts w:ascii="Times New Roman" w:eastAsia="Times New Roman" w:hAnsi="Times New Roman" w:cs="Times New Roman"/>
          <w:sz w:val="23"/>
          <w:szCs w:val="23"/>
          <w:lang w:eastAsia="lv-LV"/>
        </w:rPr>
        <w:tab/>
      </w:r>
      <w:r w:rsidRPr="00EF5D5E">
        <w:rPr>
          <w:rFonts w:ascii="Times New Roman" w:eastAsia="Times New Roman" w:hAnsi="Times New Roman" w:cs="Times New Roman"/>
          <w:sz w:val="23"/>
          <w:szCs w:val="23"/>
          <w:lang w:eastAsia="lv-LV"/>
        </w:rPr>
        <w:tab/>
      </w:r>
      <w:r w:rsidRPr="00EF5D5E">
        <w:rPr>
          <w:rFonts w:ascii="Times New Roman" w:eastAsia="Times New Roman" w:hAnsi="Times New Roman" w:cs="Times New Roman"/>
          <w:sz w:val="23"/>
          <w:szCs w:val="23"/>
          <w:lang w:eastAsia="lv-LV"/>
        </w:rPr>
        <w:tab/>
      </w:r>
      <w:r w:rsidR="0050490E" w:rsidRPr="00EF5D5E">
        <w:rPr>
          <w:rFonts w:ascii="Times New Roman" w:eastAsia="Times New Roman" w:hAnsi="Times New Roman" w:cs="Times New Roman"/>
          <w:sz w:val="23"/>
          <w:szCs w:val="23"/>
          <w:lang w:eastAsia="lv-LV"/>
        </w:rPr>
        <w:tab/>
      </w:r>
      <w:r w:rsidR="0050490E" w:rsidRPr="00EF5D5E">
        <w:rPr>
          <w:rFonts w:ascii="Times New Roman" w:eastAsia="Times New Roman" w:hAnsi="Times New Roman" w:cs="Times New Roman"/>
          <w:sz w:val="23"/>
          <w:szCs w:val="23"/>
          <w:lang w:eastAsia="lv-LV"/>
        </w:rPr>
        <w:tab/>
      </w:r>
      <w:r w:rsidR="001C3004" w:rsidRPr="00EF5D5E">
        <w:rPr>
          <w:rFonts w:ascii="Times New Roman" w:eastAsia="Times New Roman" w:hAnsi="Times New Roman" w:cs="Times New Roman"/>
          <w:sz w:val="23"/>
          <w:szCs w:val="23"/>
          <w:lang w:eastAsia="lv-LV"/>
        </w:rPr>
        <w:tab/>
      </w:r>
      <w:r w:rsidRPr="00EF5D5E">
        <w:rPr>
          <w:rFonts w:ascii="Times New Roman" w:eastAsia="Times New Roman" w:hAnsi="Times New Roman" w:cs="Times New Roman"/>
          <w:sz w:val="23"/>
          <w:szCs w:val="23"/>
          <w:lang w:eastAsia="lv-LV"/>
        </w:rPr>
        <w:t>U.Augulis</w:t>
      </w:r>
    </w:p>
    <w:p w14:paraId="3C722757" w14:textId="77777777" w:rsidR="00A2311F" w:rsidRPr="00EF6FD1" w:rsidRDefault="00A2311F" w:rsidP="005E1FE1">
      <w:pPr>
        <w:spacing w:after="0" w:line="240" w:lineRule="auto"/>
        <w:rPr>
          <w:rFonts w:ascii="Times New Roman" w:hAnsi="Times New Roman" w:cs="Times New Roman"/>
        </w:rPr>
      </w:pPr>
    </w:p>
    <w:p w14:paraId="5DA5D838" w14:textId="77777777" w:rsidR="00A90F55" w:rsidRDefault="00A90F55" w:rsidP="005E1FE1">
      <w:pPr>
        <w:spacing w:after="0" w:line="240" w:lineRule="auto"/>
        <w:rPr>
          <w:rFonts w:ascii="Times New Roman" w:hAnsi="Times New Roman" w:cs="Times New Roman"/>
          <w:sz w:val="20"/>
          <w:szCs w:val="20"/>
        </w:rPr>
      </w:pPr>
    </w:p>
    <w:p w14:paraId="3E64B296" w14:textId="77777777" w:rsidR="00A90F55" w:rsidRDefault="00A90F55" w:rsidP="005E1FE1">
      <w:pPr>
        <w:spacing w:after="0" w:line="240" w:lineRule="auto"/>
        <w:rPr>
          <w:rFonts w:ascii="Times New Roman" w:hAnsi="Times New Roman" w:cs="Times New Roman"/>
          <w:sz w:val="20"/>
          <w:szCs w:val="20"/>
        </w:rPr>
      </w:pPr>
    </w:p>
    <w:p w14:paraId="5BA88D56" w14:textId="1EF964C2" w:rsidR="00D473ED" w:rsidRPr="00FD0C6A" w:rsidRDefault="00323504" w:rsidP="005E1FE1">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576C28">
        <w:rPr>
          <w:rFonts w:ascii="Times New Roman" w:hAnsi="Times New Roman" w:cs="Times New Roman"/>
          <w:sz w:val="20"/>
          <w:szCs w:val="20"/>
        </w:rPr>
        <w:t>.08</w:t>
      </w:r>
      <w:r w:rsidR="00EF6FD1">
        <w:rPr>
          <w:rFonts w:ascii="Times New Roman" w:hAnsi="Times New Roman" w:cs="Times New Roman"/>
          <w:sz w:val="20"/>
          <w:szCs w:val="20"/>
        </w:rPr>
        <w:t>.2015</w:t>
      </w:r>
      <w:r w:rsidR="00D473ED" w:rsidRPr="00FD0C6A">
        <w:rPr>
          <w:rFonts w:ascii="Times New Roman" w:hAnsi="Times New Roman" w:cs="Times New Roman"/>
          <w:sz w:val="20"/>
          <w:szCs w:val="20"/>
        </w:rPr>
        <w:t xml:space="preserve">. </w:t>
      </w:r>
      <w:r w:rsidR="00A90F55">
        <w:rPr>
          <w:rFonts w:ascii="Times New Roman" w:hAnsi="Times New Roman" w:cs="Times New Roman"/>
          <w:sz w:val="20"/>
          <w:szCs w:val="20"/>
        </w:rPr>
        <w:t>1</w:t>
      </w:r>
      <w:r>
        <w:rPr>
          <w:rFonts w:ascii="Times New Roman" w:hAnsi="Times New Roman" w:cs="Times New Roman"/>
          <w:sz w:val="20"/>
          <w:szCs w:val="20"/>
        </w:rPr>
        <w:t>2</w:t>
      </w:r>
      <w:r w:rsidR="009905E8" w:rsidRPr="00FD0C6A">
        <w:rPr>
          <w:rFonts w:ascii="Times New Roman" w:hAnsi="Times New Roman" w:cs="Times New Roman"/>
          <w:sz w:val="20"/>
          <w:szCs w:val="20"/>
        </w:rPr>
        <w:t>:</w:t>
      </w:r>
      <w:r>
        <w:rPr>
          <w:rFonts w:ascii="Times New Roman" w:hAnsi="Times New Roman" w:cs="Times New Roman"/>
          <w:sz w:val="20"/>
          <w:szCs w:val="20"/>
        </w:rPr>
        <w:t>54</w:t>
      </w:r>
    </w:p>
    <w:p w14:paraId="6C42FD1F" w14:textId="3933F7D5" w:rsidR="00D473ED" w:rsidRPr="00FD0C6A" w:rsidRDefault="00BF29B9" w:rsidP="005E1FE1">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004B4AD6">
        <w:rPr>
          <w:rFonts w:ascii="Times New Roman" w:hAnsi="Times New Roman" w:cs="Times New Roman"/>
          <w:sz w:val="20"/>
          <w:szCs w:val="20"/>
        </w:rPr>
        <w:t>3</w:t>
      </w:r>
      <w:r w:rsidR="00323504">
        <w:rPr>
          <w:rFonts w:ascii="Times New Roman" w:hAnsi="Times New Roman" w:cs="Times New Roman"/>
          <w:sz w:val="20"/>
          <w:szCs w:val="20"/>
        </w:rPr>
        <w:t>5</w:t>
      </w:r>
      <w:bookmarkStart w:id="8" w:name="_GoBack"/>
      <w:bookmarkEnd w:id="8"/>
    </w:p>
    <w:p w14:paraId="60F58924" w14:textId="337D1565" w:rsidR="00D473ED" w:rsidRPr="00FD0C6A" w:rsidRDefault="008829D4" w:rsidP="005E1FE1">
      <w:pPr>
        <w:spacing w:after="0" w:line="240" w:lineRule="auto"/>
        <w:rPr>
          <w:rFonts w:ascii="Times New Roman" w:hAnsi="Times New Roman" w:cs="Times New Roman"/>
          <w:sz w:val="20"/>
          <w:szCs w:val="20"/>
        </w:rPr>
      </w:pPr>
      <w:proofErr w:type="spellStart"/>
      <w:r w:rsidRPr="00FD0C6A">
        <w:rPr>
          <w:rFonts w:ascii="Times New Roman" w:hAnsi="Times New Roman" w:cs="Times New Roman"/>
          <w:sz w:val="20"/>
          <w:szCs w:val="20"/>
        </w:rPr>
        <w:t>A.Vībe</w:t>
      </w:r>
      <w:proofErr w:type="spellEnd"/>
      <w:r w:rsidR="00D473ED" w:rsidRPr="00FD0C6A">
        <w:rPr>
          <w:rFonts w:ascii="Times New Roman" w:hAnsi="Times New Roman" w:cs="Times New Roman"/>
          <w:sz w:val="20"/>
          <w:szCs w:val="20"/>
        </w:rPr>
        <w:t>, 670216</w:t>
      </w:r>
      <w:r w:rsidRPr="00FD0C6A">
        <w:rPr>
          <w:rFonts w:ascii="Times New Roman" w:hAnsi="Times New Roman" w:cs="Times New Roman"/>
          <w:sz w:val="20"/>
          <w:szCs w:val="20"/>
        </w:rPr>
        <w:t>48</w:t>
      </w:r>
    </w:p>
    <w:p w14:paraId="6F592EBF" w14:textId="23E3CDCA" w:rsidR="00D473ED" w:rsidRPr="005E1FE1" w:rsidRDefault="00323504" w:rsidP="004678F1">
      <w:pPr>
        <w:spacing w:after="0" w:line="240" w:lineRule="auto"/>
        <w:rPr>
          <w:rFonts w:ascii="Times New Roman" w:hAnsi="Times New Roman" w:cs="Times New Roman"/>
        </w:rPr>
      </w:pPr>
      <w:hyperlink r:id="rId10" w:history="1">
        <w:r w:rsidR="008829D4" w:rsidRPr="00FD0C6A">
          <w:rPr>
            <w:rStyle w:val="Hyperlink"/>
            <w:rFonts w:ascii="Times New Roman" w:hAnsi="Times New Roman" w:cs="Times New Roman"/>
            <w:sz w:val="20"/>
            <w:szCs w:val="20"/>
          </w:rPr>
          <w:t>Anna.Vibe@lm.gov.lv</w:t>
        </w:r>
      </w:hyperlink>
      <w:r w:rsidR="00B673D4" w:rsidRPr="005E1FE1">
        <w:rPr>
          <w:rFonts w:ascii="Times New Roman" w:hAnsi="Times New Roman" w:cs="Times New Roman"/>
        </w:rPr>
        <w:tab/>
      </w:r>
    </w:p>
    <w:sectPr w:rsidR="00D473ED" w:rsidRPr="005E1FE1" w:rsidSect="00576C28">
      <w:headerReference w:type="default" r:id="rId11"/>
      <w:footerReference w:type="default" r:id="rId12"/>
      <w:footerReference w:type="first" r:id="rId13"/>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3DFAC" w14:textId="77777777" w:rsidR="002C45E5" w:rsidRDefault="002C45E5" w:rsidP="006D6C82">
      <w:pPr>
        <w:spacing w:after="0" w:line="240" w:lineRule="auto"/>
      </w:pPr>
      <w:r>
        <w:separator/>
      </w:r>
    </w:p>
  </w:endnote>
  <w:endnote w:type="continuationSeparator" w:id="0">
    <w:p w14:paraId="77B92B0E" w14:textId="77777777" w:rsidR="002C45E5" w:rsidRDefault="002C45E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6759" w14:textId="13B03FF6" w:rsidR="00A01B7A" w:rsidRPr="00EF6FD1" w:rsidRDefault="004678F1" w:rsidP="00EF6FD1">
    <w:pPr>
      <w:pStyle w:val="Footer"/>
      <w:jc w:val="both"/>
    </w:pPr>
    <w:r w:rsidRPr="008829D4">
      <w:rPr>
        <w:rFonts w:ascii="Times New Roman" w:eastAsia="Times New Roman" w:hAnsi="Times New Roman" w:cs="Times New Roman"/>
        <w:sz w:val="20"/>
        <w:szCs w:val="20"/>
        <w:lang w:eastAsia="lv-LV"/>
      </w:rPr>
      <w:t>LMAnot_</w:t>
    </w:r>
    <w:r w:rsidR="00323504">
      <w:rPr>
        <w:rFonts w:ascii="Times New Roman" w:eastAsia="Times New Roman" w:hAnsi="Times New Roman" w:cs="Times New Roman"/>
        <w:color w:val="000000" w:themeColor="text1"/>
        <w:sz w:val="20"/>
        <w:szCs w:val="20"/>
        <w:lang w:eastAsia="lv-LV"/>
      </w:rPr>
      <w:t>21</w:t>
    </w:r>
    <w:r w:rsidR="005E0C16">
      <w:rPr>
        <w:rFonts w:ascii="Times New Roman" w:eastAsia="Times New Roman" w:hAnsi="Times New Roman" w:cs="Times New Roman"/>
        <w:color w:val="000000" w:themeColor="text1"/>
        <w:sz w:val="20"/>
        <w:szCs w:val="20"/>
        <w:lang w:eastAsia="lv-LV"/>
      </w:rPr>
      <w:t>08</w:t>
    </w:r>
    <w:r w:rsidR="00EF6FD1" w:rsidRPr="00EF6FD1">
      <w:rPr>
        <w:rFonts w:ascii="Times New Roman" w:eastAsia="Times New Roman" w:hAnsi="Times New Roman" w:cs="Times New Roman"/>
        <w:color w:val="000000" w:themeColor="text1"/>
        <w:sz w:val="20"/>
        <w:szCs w:val="20"/>
        <w:lang w:eastAsia="lv-LV"/>
      </w:rPr>
      <w:t>2015_SAM711groz; Ministru kabineta noteikumu “</w:t>
    </w:r>
    <w:r w:rsidR="00EF6FD1" w:rsidRPr="00EF6FD1">
      <w:rPr>
        <w:rFonts w:ascii="Times New Roman" w:eastAsia="Times New Roman" w:hAnsi="Times New Roman" w:cs="Times New Roman"/>
        <w:bCs/>
        <w:color w:val="000000" w:themeColor="text1"/>
        <w:sz w:val="20"/>
        <w:szCs w:val="20"/>
        <w:lang w:eastAsia="lv-LV"/>
      </w:rPr>
      <w:t xml:space="preserve">Grozījumi “Ministru kabineta </w:t>
    </w:r>
    <w:proofErr w:type="gramStart"/>
    <w:r w:rsidR="00EF6FD1" w:rsidRPr="00EF6FD1">
      <w:rPr>
        <w:rFonts w:ascii="Times New Roman" w:eastAsia="Times New Roman" w:hAnsi="Times New Roman" w:cs="Times New Roman"/>
        <w:bCs/>
        <w:color w:val="000000" w:themeColor="text1"/>
        <w:sz w:val="20"/>
        <w:szCs w:val="20"/>
        <w:lang w:eastAsia="lv-LV"/>
      </w:rPr>
      <w:t>2014.gada</w:t>
    </w:r>
    <w:proofErr w:type="gramEnd"/>
    <w:r w:rsidR="00EF6FD1" w:rsidRPr="00EF6FD1">
      <w:rPr>
        <w:rFonts w:ascii="Times New Roman" w:eastAsia="Times New Roman" w:hAnsi="Times New Roman" w:cs="Times New Roman"/>
        <w:bCs/>
        <w:color w:val="000000" w:themeColor="text1"/>
        <w:sz w:val="20"/>
        <w:szCs w:val="20"/>
        <w:lang w:eastAsia="lv-LV"/>
      </w:rPr>
      <w:t xml:space="preserve"> 23.decembra noteikumos Nr.836 “Darbības programmas “Izaugsme un nodarbinātība” 7.1.1. specifiskā atbalsta mērķa “Paaugstināt bezdarbnieku kvalifikāciju un prasmes atbilstoši darba tirgus pieprasījumam” īstenošanas noteikumi”” </w:t>
    </w:r>
    <w:r w:rsidR="00EF6FD1" w:rsidRPr="00EF6FD1">
      <w:rPr>
        <w:rFonts w:ascii="Times New Roman" w:eastAsia="Times New Roman" w:hAnsi="Times New Roman" w:cs="Times New Roman"/>
        <w:color w:val="000000" w:themeColor="text1"/>
        <w:sz w:val="20"/>
        <w:szCs w:val="20"/>
        <w:lang w:eastAsia="lv-LV"/>
      </w:rPr>
      <w:t>projekta</w:t>
    </w:r>
    <w:r w:rsidR="00EF6FD1" w:rsidRPr="00EF6FD1">
      <w:rPr>
        <w:rFonts w:ascii="Times New Roman" w:eastAsia="Times New Roman" w:hAnsi="Times New Roman" w:cs="Times New Roman"/>
        <w:bCs/>
        <w:color w:val="000000" w:themeColor="text1"/>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54099648" w:rsidR="00D0364B" w:rsidRPr="000521D5" w:rsidRDefault="00A01B7A" w:rsidP="00EF6FD1">
    <w:pPr>
      <w:tabs>
        <w:tab w:val="center" w:pos="4153"/>
        <w:tab w:val="right" w:pos="8306"/>
      </w:tabs>
      <w:spacing w:after="0" w:line="240" w:lineRule="auto"/>
      <w:jc w:val="both"/>
    </w:pPr>
    <w:r w:rsidRPr="008829D4">
      <w:rPr>
        <w:rFonts w:ascii="Times New Roman" w:eastAsia="Times New Roman" w:hAnsi="Times New Roman" w:cs="Times New Roman"/>
        <w:sz w:val="20"/>
        <w:szCs w:val="20"/>
        <w:lang w:eastAsia="lv-LV"/>
      </w:rPr>
      <w:t>LMAnot_</w:t>
    </w:r>
    <w:r w:rsidR="00323504">
      <w:rPr>
        <w:rFonts w:ascii="Times New Roman" w:eastAsia="Times New Roman" w:hAnsi="Times New Roman" w:cs="Times New Roman"/>
        <w:sz w:val="20"/>
        <w:szCs w:val="20"/>
        <w:lang w:eastAsia="lv-LV"/>
      </w:rPr>
      <w:t>21</w:t>
    </w:r>
    <w:r w:rsidR="005E0C16">
      <w:rPr>
        <w:rFonts w:ascii="Times New Roman" w:eastAsia="Times New Roman" w:hAnsi="Times New Roman" w:cs="Times New Roman"/>
        <w:sz w:val="20"/>
        <w:szCs w:val="20"/>
        <w:lang w:eastAsia="lv-LV"/>
      </w:rPr>
      <w:t>08</w:t>
    </w:r>
    <w:r w:rsidR="00EF6FD1" w:rsidRPr="00EF6FD1">
      <w:rPr>
        <w:rFonts w:ascii="Times New Roman" w:eastAsia="Times New Roman" w:hAnsi="Times New Roman" w:cs="Times New Roman"/>
        <w:sz w:val="20"/>
        <w:szCs w:val="20"/>
        <w:lang w:eastAsia="lv-LV"/>
      </w:rPr>
      <w:t>2015</w:t>
    </w:r>
    <w:r w:rsidRPr="00EF6FD1">
      <w:rPr>
        <w:rFonts w:ascii="Times New Roman" w:eastAsia="Times New Roman" w:hAnsi="Times New Roman" w:cs="Times New Roman"/>
        <w:sz w:val="20"/>
        <w:szCs w:val="20"/>
        <w:lang w:eastAsia="lv-LV"/>
      </w:rPr>
      <w:t>_SAM71</w:t>
    </w:r>
    <w:r w:rsidR="008829D4" w:rsidRPr="00EF6FD1">
      <w:rPr>
        <w:rFonts w:ascii="Times New Roman" w:eastAsia="Times New Roman" w:hAnsi="Times New Roman" w:cs="Times New Roman"/>
        <w:sz w:val="20"/>
        <w:szCs w:val="20"/>
        <w:lang w:eastAsia="lv-LV"/>
      </w:rPr>
      <w:t>1</w:t>
    </w:r>
    <w:r w:rsidR="00EF6FD1" w:rsidRPr="00EF6FD1">
      <w:rPr>
        <w:rFonts w:ascii="Times New Roman" w:eastAsia="Times New Roman" w:hAnsi="Times New Roman" w:cs="Times New Roman"/>
        <w:sz w:val="20"/>
        <w:szCs w:val="20"/>
        <w:lang w:eastAsia="lv-LV"/>
      </w:rPr>
      <w:t>groz</w:t>
    </w:r>
    <w:r w:rsidR="000521D5" w:rsidRPr="00EF6FD1">
      <w:rPr>
        <w:rFonts w:ascii="Times New Roman" w:eastAsia="Times New Roman" w:hAnsi="Times New Roman" w:cs="Times New Roman"/>
        <w:sz w:val="20"/>
        <w:szCs w:val="20"/>
        <w:lang w:eastAsia="lv-LV"/>
      </w:rPr>
      <w:t xml:space="preserve">; </w:t>
    </w:r>
    <w:r w:rsidR="00EF6FD1" w:rsidRPr="00EF6FD1">
      <w:rPr>
        <w:rFonts w:ascii="Times New Roman" w:hAnsi="Times New Roman"/>
        <w:sz w:val="20"/>
        <w:szCs w:val="20"/>
      </w:rPr>
      <w:t>Ministru kabineta noteikumu “</w:t>
    </w:r>
    <w:r w:rsidR="00EF6FD1" w:rsidRPr="00EF6FD1">
      <w:rPr>
        <w:rFonts w:ascii="Times New Roman" w:hAnsi="Times New Roman"/>
        <w:bCs/>
        <w:sz w:val="20"/>
        <w:szCs w:val="20"/>
      </w:rPr>
      <w:t xml:space="preserve">Grozījumi “Ministru kabineta </w:t>
    </w:r>
    <w:proofErr w:type="gramStart"/>
    <w:r w:rsidR="00EF6FD1" w:rsidRPr="00EF6FD1">
      <w:rPr>
        <w:rFonts w:ascii="Times New Roman" w:hAnsi="Times New Roman"/>
        <w:bCs/>
        <w:sz w:val="20"/>
        <w:szCs w:val="20"/>
      </w:rPr>
      <w:t>2014.gada</w:t>
    </w:r>
    <w:proofErr w:type="gramEnd"/>
    <w:r w:rsidR="00EF6FD1" w:rsidRPr="00EF6FD1">
      <w:rPr>
        <w:rFonts w:ascii="Times New Roman" w:hAnsi="Times New Roman"/>
        <w:bCs/>
        <w:sz w:val="20"/>
        <w:szCs w:val="20"/>
      </w:rPr>
      <w:t xml:space="preserve"> 23.decembra noteikumos Nr.836 “Darbības programmas “Izaugsme un nodarbinātība” 7.1.1. specifiskā atbalsta mērķa “Paaugstināt bezdarbnieku kvalifikāciju un prasmes atbilstoši darba tirgus pieprasījumam” īstenošanas noteikumi”” </w:t>
    </w:r>
    <w:r w:rsidR="00EF6FD1" w:rsidRPr="00EF6FD1">
      <w:rPr>
        <w:rFonts w:ascii="Times New Roman" w:hAnsi="Times New Roman"/>
        <w:sz w:val="20"/>
        <w:szCs w:val="20"/>
      </w:rPr>
      <w:t>projekta</w:t>
    </w:r>
    <w:r w:rsidR="00EF6FD1" w:rsidRPr="00EF6FD1">
      <w:rPr>
        <w:rFonts w:ascii="Times New Roman" w:hAnsi="Times New Roman"/>
        <w:bCs/>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E8FDF" w14:textId="77777777" w:rsidR="002C45E5" w:rsidRDefault="002C45E5" w:rsidP="006D6C82">
      <w:pPr>
        <w:spacing w:after="0" w:line="240" w:lineRule="auto"/>
      </w:pPr>
      <w:r>
        <w:separator/>
      </w:r>
    </w:p>
  </w:footnote>
  <w:footnote w:type="continuationSeparator" w:id="0">
    <w:p w14:paraId="76480D04" w14:textId="77777777" w:rsidR="002C45E5" w:rsidRDefault="002C45E5"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561924"/>
      <w:docPartObj>
        <w:docPartGallery w:val="Page Numbers (Top of Page)"/>
        <w:docPartUnique/>
      </w:docPartObj>
    </w:sdtPr>
    <w:sdtEndPr>
      <w:rPr>
        <w:noProof/>
      </w:rPr>
    </w:sdtEndPr>
    <w:sdtContent>
      <w:p w14:paraId="798729B5" w14:textId="77777777" w:rsidR="00D0364B" w:rsidRDefault="00D0364B">
        <w:pPr>
          <w:pStyle w:val="Header"/>
          <w:jc w:val="center"/>
        </w:pPr>
        <w:r>
          <w:fldChar w:fldCharType="begin"/>
        </w:r>
        <w:r>
          <w:instrText xml:space="preserve"> PAGE   \* MERGEFORMAT </w:instrText>
        </w:r>
        <w:r>
          <w:fldChar w:fldCharType="separate"/>
        </w:r>
        <w:r w:rsidR="00323504">
          <w:rPr>
            <w:noProof/>
          </w:rPr>
          <w:t>2</w:t>
        </w:r>
        <w:r>
          <w:rPr>
            <w:noProof/>
          </w:rPr>
          <w:fldChar w:fldCharType="end"/>
        </w:r>
      </w:p>
    </w:sdtContent>
  </w:sdt>
  <w:p w14:paraId="51580ABA" w14:textId="77777777" w:rsidR="00D0364B" w:rsidRDefault="00D03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6"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7"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8"/>
  </w:num>
  <w:num w:numId="4">
    <w:abstractNumId w:val="18"/>
  </w:num>
  <w:num w:numId="5">
    <w:abstractNumId w:val="15"/>
  </w:num>
  <w:num w:numId="6">
    <w:abstractNumId w:val="2"/>
  </w:num>
  <w:num w:numId="7">
    <w:abstractNumId w:val="17"/>
  </w:num>
  <w:num w:numId="8">
    <w:abstractNumId w:val="10"/>
  </w:num>
  <w:num w:numId="9">
    <w:abstractNumId w:val="0"/>
  </w:num>
  <w:num w:numId="10">
    <w:abstractNumId w:val="9"/>
  </w:num>
  <w:num w:numId="11">
    <w:abstractNumId w:val="16"/>
  </w:num>
  <w:num w:numId="12">
    <w:abstractNumId w:val="11"/>
  </w:num>
  <w:num w:numId="13">
    <w:abstractNumId w:val="19"/>
  </w:num>
  <w:num w:numId="14">
    <w:abstractNumId w:val="7"/>
  </w:num>
  <w:num w:numId="15">
    <w:abstractNumId w:val="4"/>
  </w:num>
  <w:num w:numId="16">
    <w:abstractNumId w:val="3"/>
  </w:num>
  <w:num w:numId="17">
    <w:abstractNumId w:val="1"/>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24B7"/>
    <w:rsid w:val="00003926"/>
    <w:rsid w:val="0000589D"/>
    <w:rsid w:val="0001267A"/>
    <w:rsid w:val="0001429C"/>
    <w:rsid w:val="00016F2F"/>
    <w:rsid w:val="000178DF"/>
    <w:rsid w:val="000238EE"/>
    <w:rsid w:val="00024E64"/>
    <w:rsid w:val="00025F5B"/>
    <w:rsid w:val="00026A31"/>
    <w:rsid w:val="000318A3"/>
    <w:rsid w:val="00036D4E"/>
    <w:rsid w:val="00037AF1"/>
    <w:rsid w:val="000405B2"/>
    <w:rsid w:val="00041B8A"/>
    <w:rsid w:val="00042BE7"/>
    <w:rsid w:val="00044F12"/>
    <w:rsid w:val="000459D0"/>
    <w:rsid w:val="00047AA5"/>
    <w:rsid w:val="000521D5"/>
    <w:rsid w:val="000541C9"/>
    <w:rsid w:val="000561FB"/>
    <w:rsid w:val="00056D49"/>
    <w:rsid w:val="00056D91"/>
    <w:rsid w:val="00063158"/>
    <w:rsid w:val="000652F8"/>
    <w:rsid w:val="00065E19"/>
    <w:rsid w:val="00066A54"/>
    <w:rsid w:val="00067364"/>
    <w:rsid w:val="000729E7"/>
    <w:rsid w:val="00073983"/>
    <w:rsid w:val="000853C0"/>
    <w:rsid w:val="00090609"/>
    <w:rsid w:val="00093BB9"/>
    <w:rsid w:val="00094F04"/>
    <w:rsid w:val="000A2A2F"/>
    <w:rsid w:val="000A48CD"/>
    <w:rsid w:val="000A50F4"/>
    <w:rsid w:val="000A556B"/>
    <w:rsid w:val="000A6213"/>
    <w:rsid w:val="000A69BD"/>
    <w:rsid w:val="000B3753"/>
    <w:rsid w:val="000B6BFA"/>
    <w:rsid w:val="000C042F"/>
    <w:rsid w:val="000C66C8"/>
    <w:rsid w:val="000C6DA7"/>
    <w:rsid w:val="000C77F5"/>
    <w:rsid w:val="000D655A"/>
    <w:rsid w:val="000D6A5D"/>
    <w:rsid w:val="000D7810"/>
    <w:rsid w:val="000E6940"/>
    <w:rsid w:val="000F2C5F"/>
    <w:rsid w:val="000F450E"/>
    <w:rsid w:val="000F734C"/>
    <w:rsid w:val="00101BA8"/>
    <w:rsid w:val="001029C3"/>
    <w:rsid w:val="00103161"/>
    <w:rsid w:val="001037D6"/>
    <w:rsid w:val="0010479A"/>
    <w:rsid w:val="00104D68"/>
    <w:rsid w:val="00107154"/>
    <w:rsid w:val="00110450"/>
    <w:rsid w:val="00114334"/>
    <w:rsid w:val="001144D9"/>
    <w:rsid w:val="0011740D"/>
    <w:rsid w:val="0011756F"/>
    <w:rsid w:val="00120927"/>
    <w:rsid w:val="00121551"/>
    <w:rsid w:val="00122C32"/>
    <w:rsid w:val="00124F56"/>
    <w:rsid w:val="00140CF3"/>
    <w:rsid w:val="00151074"/>
    <w:rsid w:val="00151B2A"/>
    <w:rsid w:val="00160A74"/>
    <w:rsid w:val="00161A38"/>
    <w:rsid w:val="00162400"/>
    <w:rsid w:val="00162A45"/>
    <w:rsid w:val="0016361D"/>
    <w:rsid w:val="00166E6E"/>
    <w:rsid w:val="00167190"/>
    <w:rsid w:val="001679C6"/>
    <w:rsid w:val="001727BC"/>
    <w:rsid w:val="00174E03"/>
    <w:rsid w:val="00176916"/>
    <w:rsid w:val="0018780A"/>
    <w:rsid w:val="00191247"/>
    <w:rsid w:val="00193FB1"/>
    <w:rsid w:val="001943F6"/>
    <w:rsid w:val="00195986"/>
    <w:rsid w:val="00197E17"/>
    <w:rsid w:val="001A7327"/>
    <w:rsid w:val="001B0E13"/>
    <w:rsid w:val="001B1214"/>
    <w:rsid w:val="001B3759"/>
    <w:rsid w:val="001B6876"/>
    <w:rsid w:val="001B7660"/>
    <w:rsid w:val="001C3004"/>
    <w:rsid w:val="001C3597"/>
    <w:rsid w:val="001C366A"/>
    <w:rsid w:val="001C50E5"/>
    <w:rsid w:val="001C7D4E"/>
    <w:rsid w:val="001E04D8"/>
    <w:rsid w:val="001E2D9C"/>
    <w:rsid w:val="001E5DCA"/>
    <w:rsid w:val="001E6208"/>
    <w:rsid w:val="001E645F"/>
    <w:rsid w:val="001F21C4"/>
    <w:rsid w:val="001F41D8"/>
    <w:rsid w:val="001F5194"/>
    <w:rsid w:val="001F792A"/>
    <w:rsid w:val="00204981"/>
    <w:rsid w:val="00206171"/>
    <w:rsid w:val="00210AA3"/>
    <w:rsid w:val="0021153C"/>
    <w:rsid w:val="002123C9"/>
    <w:rsid w:val="002141C0"/>
    <w:rsid w:val="00216066"/>
    <w:rsid w:val="0021686B"/>
    <w:rsid w:val="002202EB"/>
    <w:rsid w:val="00220CB7"/>
    <w:rsid w:val="0022527B"/>
    <w:rsid w:val="00232033"/>
    <w:rsid w:val="00235486"/>
    <w:rsid w:val="00246498"/>
    <w:rsid w:val="00246978"/>
    <w:rsid w:val="0025245B"/>
    <w:rsid w:val="00254049"/>
    <w:rsid w:val="00254F1A"/>
    <w:rsid w:val="002551BF"/>
    <w:rsid w:val="00257C93"/>
    <w:rsid w:val="00260E17"/>
    <w:rsid w:val="00260F04"/>
    <w:rsid w:val="002665C2"/>
    <w:rsid w:val="0026710C"/>
    <w:rsid w:val="002675CE"/>
    <w:rsid w:val="00270EBE"/>
    <w:rsid w:val="00277744"/>
    <w:rsid w:val="0028094F"/>
    <w:rsid w:val="002874DE"/>
    <w:rsid w:val="0029098B"/>
    <w:rsid w:val="00291D87"/>
    <w:rsid w:val="002938C7"/>
    <w:rsid w:val="00297EC2"/>
    <w:rsid w:val="002A161A"/>
    <w:rsid w:val="002A2FE7"/>
    <w:rsid w:val="002A5126"/>
    <w:rsid w:val="002A55E4"/>
    <w:rsid w:val="002B0D05"/>
    <w:rsid w:val="002B1692"/>
    <w:rsid w:val="002B7E3A"/>
    <w:rsid w:val="002C1473"/>
    <w:rsid w:val="002C1581"/>
    <w:rsid w:val="002C1A63"/>
    <w:rsid w:val="002C45E5"/>
    <w:rsid w:val="002C563C"/>
    <w:rsid w:val="002C6E24"/>
    <w:rsid w:val="002C722B"/>
    <w:rsid w:val="002D1F05"/>
    <w:rsid w:val="002D2016"/>
    <w:rsid w:val="002D5017"/>
    <w:rsid w:val="002E284F"/>
    <w:rsid w:val="002E6B41"/>
    <w:rsid w:val="002F2310"/>
    <w:rsid w:val="002F2D45"/>
    <w:rsid w:val="002F70D8"/>
    <w:rsid w:val="002F7324"/>
    <w:rsid w:val="00301B68"/>
    <w:rsid w:val="00301CB2"/>
    <w:rsid w:val="00303FFC"/>
    <w:rsid w:val="003060C0"/>
    <w:rsid w:val="00306DFF"/>
    <w:rsid w:val="00314E0B"/>
    <w:rsid w:val="00314F7C"/>
    <w:rsid w:val="00315AB8"/>
    <w:rsid w:val="003167C8"/>
    <w:rsid w:val="00316A8E"/>
    <w:rsid w:val="00320A19"/>
    <w:rsid w:val="00321D39"/>
    <w:rsid w:val="00323504"/>
    <w:rsid w:val="003259BB"/>
    <w:rsid w:val="00326E13"/>
    <w:rsid w:val="00327D5C"/>
    <w:rsid w:val="003352F8"/>
    <w:rsid w:val="00336B3A"/>
    <w:rsid w:val="00345771"/>
    <w:rsid w:val="003460F3"/>
    <w:rsid w:val="00351DB7"/>
    <w:rsid w:val="00355126"/>
    <w:rsid w:val="0035641C"/>
    <w:rsid w:val="00360CC3"/>
    <w:rsid w:val="00364C7E"/>
    <w:rsid w:val="00364DA7"/>
    <w:rsid w:val="00365B8E"/>
    <w:rsid w:val="00374579"/>
    <w:rsid w:val="003775ED"/>
    <w:rsid w:val="0038217F"/>
    <w:rsid w:val="00382C79"/>
    <w:rsid w:val="00382F6F"/>
    <w:rsid w:val="00384481"/>
    <w:rsid w:val="00384B1F"/>
    <w:rsid w:val="003919EB"/>
    <w:rsid w:val="00392ABD"/>
    <w:rsid w:val="00393677"/>
    <w:rsid w:val="00396161"/>
    <w:rsid w:val="003A39FB"/>
    <w:rsid w:val="003A3A21"/>
    <w:rsid w:val="003A4860"/>
    <w:rsid w:val="003A5522"/>
    <w:rsid w:val="003A55C7"/>
    <w:rsid w:val="003A77B7"/>
    <w:rsid w:val="003B0FBE"/>
    <w:rsid w:val="003C0358"/>
    <w:rsid w:val="003C1407"/>
    <w:rsid w:val="003D58F4"/>
    <w:rsid w:val="003D7FCC"/>
    <w:rsid w:val="003E2523"/>
    <w:rsid w:val="003E2633"/>
    <w:rsid w:val="003E4EA9"/>
    <w:rsid w:val="003E5B4D"/>
    <w:rsid w:val="003F2EE7"/>
    <w:rsid w:val="003F700D"/>
    <w:rsid w:val="003F7723"/>
    <w:rsid w:val="004001DB"/>
    <w:rsid w:val="00403A2F"/>
    <w:rsid w:val="00404002"/>
    <w:rsid w:val="00406DE5"/>
    <w:rsid w:val="00407CC6"/>
    <w:rsid w:val="004118EF"/>
    <w:rsid w:val="00415B33"/>
    <w:rsid w:val="00416790"/>
    <w:rsid w:val="00417496"/>
    <w:rsid w:val="00421B9D"/>
    <w:rsid w:val="0042221E"/>
    <w:rsid w:val="00423467"/>
    <w:rsid w:val="00426289"/>
    <w:rsid w:val="00427093"/>
    <w:rsid w:val="00427EFE"/>
    <w:rsid w:val="00430112"/>
    <w:rsid w:val="004308B2"/>
    <w:rsid w:val="0043187B"/>
    <w:rsid w:val="00431F46"/>
    <w:rsid w:val="00432D28"/>
    <w:rsid w:val="00444D42"/>
    <w:rsid w:val="00445A9C"/>
    <w:rsid w:val="00446630"/>
    <w:rsid w:val="0044755D"/>
    <w:rsid w:val="00450395"/>
    <w:rsid w:val="00451DE5"/>
    <w:rsid w:val="00454771"/>
    <w:rsid w:val="00462F04"/>
    <w:rsid w:val="00467554"/>
    <w:rsid w:val="004678F1"/>
    <w:rsid w:val="00470125"/>
    <w:rsid w:val="00472A75"/>
    <w:rsid w:val="00473FE0"/>
    <w:rsid w:val="00475C8F"/>
    <w:rsid w:val="00475EDD"/>
    <w:rsid w:val="00481F9F"/>
    <w:rsid w:val="004863B9"/>
    <w:rsid w:val="00486A99"/>
    <w:rsid w:val="00486BA1"/>
    <w:rsid w:val="00487C61"/>
    <w:rsid w:val="004A0562"/>
    <w:rsid w:val="004A470F"/>
    <w:rsid w:val="004A51B4"/>
    <w:rsid w:val="004A79B6"/>
    <w:rsid w:val="004B287A"/>
    <w:rsid w:val="004B291A"/>
    <w:rsid w:val="004B4392"/>
    <w:rsid w:val="004B4AD6"/>
    <w:rsid w:val="004B4BC8"/>
    <w:rsid w:val="004C0127"/>
    <w:rsid w:val="004C0612"/>
    <w:rsid w:val="004C31E6"/>
    <w:rsid w:val="004C48A0"/>
    <w:rsid w:val="004C55C1"/>
    <w:rsid w:val="004C7840"/>
    <w:rsid w:val="004C7866"/>
    <w:rsid w:val="004C7EB0"/>
    <w:rsid w:val="004D24D9"/>
    <w:rsid w:val="004D2900"/>
    <w:rsid w:val="004D4173"/>
    <w:rsid w:val="004D4A4C"/>
    <w:rsid w:val="004D5618"/>
    <w:rsid w:val="004D5B45"/>
    <w:rsid w:val="004D654A"/>
    <w:rsid w:val="004E03A9"/>
    <w:rsid w:val="004E0703"/>
    <w:rsid w:val="004F135B"/>
    <w:rsid w:val="004F1BD2"/>
    <w:rsid w:val="005007A2"/>
    <w:rsid w:val="0050327A"/>
    <w:rsid w:val="00504183"/>
    <w:rsid w:val="0050490E"/>
    <w:rsid w:val="00507BF0"/>
    <w:rsid w:val="00507CBD"/>
    <w:rsid w:val="00512FFB"/>
    <w:rsid w:val="00514C71"/>
    <w:rsid w:val="00514C83"/>
    <w:rsid w:val="00514DDD"/>
    <w:rsid w:val="005253BC"/>
    <w:rsid w:val="005346EE"/>
    <w:rsid w:val="00536377"/>
    <w:rsid w:val="005378C9"/>
    <w:rsid w:val="005404CC"/>
    <w:rsid w:val="00542C3D"/>
    <w:rsid w:val="00543F32"/>
    <w:rsid w:val="00546E12"/>
    <w:rsid w:val="00546E8E"/>
    <w:rsid w:val="00551C08"/>
    <w:rsid w:val="0055242A"/>
    <w:rsid w:val="005550F6"/>
    <w:rsid w:val="005616C0"/>
    <w:rsid w:val="00562D3E"/>
    <w:rsid w:val="00570C5B"/>
    <w:rsid w:val="00571EAA"/>
    <w:rsid w:val="00571FAE"/>
    <w:rsid w:val="00575810"/>
    <w:rsid w:val="00575941"/>
    <w:rsid w:val="005759B6"/>
    <w:rsid w:val="00575CBB"/>
    <w:rsid w:val="00576C28"/>
    <w:rsid w:val="00590E26"/>
    <w:rsid w:val="005913E4"/>
    <w:rsid w:val="005914D9"/>
    <w:rsid w:val="00591BA7"/>
    <w:rsid w:val="005935C2"/>
    <w:rsid w:val="005A00A7"/>
    <w:rsid w:val="005A0987"/>
    <w:rsid w:val="005A5C59"/>
    <w:rsid w:val="005A5D2D"/>
    <w:rsid w:val="005A646A"/>
    <w:rsid w:val="005A705B"/>
    <w:rsid w:val="005A7179"/>
    <w:rsid w:val="005B104F"/>
    <w:rsid w:val="005B1977"/>
    <w:rsid w:val="005B1A2E"/>
    <w:rsid w:val="005B5313"/>
    <w:rsid w:val="005C3BBF"/>
    <w:rsid w:val="005C5E5B"/>
    <w:rsid w:val="005C718F"/>
    <w:rsid w:val="005D1219"/>
    <w:rsid w:val="005D46AF"/>
    <w:rsid w:val="005D6EC7"/>
    <w:rsid w:val="005E044D"/>
    <w:rsid w:val="005E0C16"/>
    <w:rsid w:val="005E1FE1"/>
    <w:rsid w:val="005F05CE"/>
    <w:rsid w:val="005F05CF"/>
    <w:rsid w:val="005F0DF3"/>
    <w:rsid w:val="005F403C"/>
    <w:rsid w:val="005F4D8E"/>
    <w:rsid w:val="0060421D"/>
    <w:rsid w:val="00614CDA"/>
    <w:rsid w:val="00615406"/>
    <w:rsid w:val="00620A76"/>
    <w:rsid w:val="006210E5"/>
    <w:rsid w:val="006226FE"/>
    <w:rsid w:val="00622ABE"/>
    <w:rsid w:val="00623238"/>
    <w:rsid w:val="00630B64"/>
    <w:rsid w:val="006318CB"/>
    <w:rsid w:val="00637E1F"/>
    <w:rsid w:val="00644079"/>
    <w:rsid w:val="00645815"/>
    <w:rsid w:val="00653BCC"/>
    <w:rsid w:val="00654303"/>
    <w:rsid w:val="00657B8C"/>
    <w:rsid w:val="00660D3B"/>
    <w:rsid w:val="00662D55"/>
    <w:rsid w:val="0066392D"/>
    <w:rsid w:val="006673B6"/>
    <w:rsid w:val="0067184D"/>
    <w:rsid w:val="00674496"/>
    <w:rsid w:val="00677B45"/>
    <w:rsid w:val="00682E06"/>
    <w:rsid w:val="006831EC"/>
    <w:rsid w:val="006833BD"/>
    <w:rsid w:val="006838C8"/>
    <w:rsid w:val="006861B4"/>
    <w:rsid w:val="00692D5D"/>
    <w:rsid w:val="00693711"/>
    <w:rsid w:val="006952F4"/>
    <w:rsid w:val="006A0788"/>
    <w:rsid w:val="006A0A38"/>
    <w:rsid w:val="006A1F27"/>
    <w:rsid w:val="006A39CA"/>
    <w:rsid w:val="006A4ED1"/>
    <w:rsid w:val="006A7702"/>
    <w:rsid w:val="006B0758"/>
    <w:rsid w:val="006B14E5"/>
    <w:rsid w:val="006B1DFB"/>
    <w:rsid w:val="006B2CAA"/>
    <w:rsid w:val="006B3A87"/>
    <w:rsid w:val="006B602B"/>
    <w:rsid w:val="006B616F"/>
    <w:rsid w:val="006B695D"/>
    <w:rsid w:val="006B7133"/>
    <w:rsid w:val="006C5838"/>
    <w:rsid w:val="006D238F"/>
    <w:rsid w:val="006D4479"/>
    <w:rsid w:val="006D46D1"/>
    <w:rsid w:val="006D47E6"/>
    <w:rsid w:val="006D54BE"/>
    <w:rsid w:val="006D573E"/>
    <w:rsid w:val="006D6C82"/>
    <w:rsid w:val="006E0343"/>
    <w:rsid w:val="006E169E"/>
    <w:rsid w:val="006E2EBF"/>
    <w:rsid w:val="006E3024"/>
    <w:rsid w:val="006E3A88"/>
    <w:rsid w:val="006F5DBA"/>
    <w:rsid w:val="006F615E"/>
    <w:rsid w:val="006F6735"/>
    <w:rsid w:val="007005A5"/>
    <w:rsid w:val="007032FF"/>
    <w:rsid w:val="007040B5"/>
    <w:rsid w:val="00706A2D"/>
    <w:rsid w:val="00715808"/>
    <w:rsid w:val="00720177"/>
    <w:rsid w:val="00726959"/>
    <w:rsid w:val="00731A91"/>
    <w:rsid w:val="00734D79"/>
    <w:rsid w:val="00741507"/>
    <w:rsid w:val="0074158F"/>
    <w:rsid w:val="00741DC7"/>
    <w:rsid w:val="00746CCE"/>
    <w:rsid w:val="00751459"/>
    <w:rsid w:val="00751A10"/>
    <w:rsid w:val="00752263"/>
    <w:rsid w:val="0075333B"/>
    <w:rsid w:val="0075593F"/>
    <w:rsid w:val="00755D3A"/>
    <w:rsid w:val="00756B14"/>
    <w:rsid w:val="00757CF6"/>
    <w:rsid w:val="00764032"/>
    <w:rsid w:val="00764545"/>
    <w:rsid w:val="00767938"/>
    <w:rsid w:val="0077161A"/>
    <w:rsid w:val="00773E2E"/>
    <w:rsid w:val="0077492B"/>
    <w:rsid w:val="0077641F"/>
    <w:rsid w:val="00780601"/>
    <w:rsid w:val="007831DA"/>
    <w:rsid w:val="00786082"/>
    <w:rsid w:val="007860AA"/>
    <w:rsid w:val="007860F1"/>
    <w:rsid w:val="00791E4E"/>
    <w:rsid w:val="007958D8"/>
    <w:rsid w:val="00797BB6"/>
    <w:rsid w:val="00797F3E"/>
    <w:rsid w:val="007A012A"/>
    <w:rsid w:val="007A1818"/>
    <w:rsid w:val="007A2445"/>
    <w:rsid w:val="007A2906"/>
    <w:rsid w:val="007A2FDE"/>
    <w:rsid w:val="007B185C"/>
    <w:rsid w:val="007B1908"/>
    <w:rsid w:val="007B55C1"/>
    <w:rsid w:val="007C397D"/>
    <w:rsid w:val="007C5BDB"/>
    <w:rsid w:val="007D385B"/>
    <w:rsid w:val="007D41A0"/>
    <w:rsid w:val="007E25D2"/>
    <w:rsid w:val="007E29DA"/>
    <w:rsid w:val="007E415D"/>
    <w:rsid w:val="007E49EA"/>
    <w:rsid w:val="007F44BF"/>
    <w:rsid w:val="007F57E5"/>
    <w:rsid w:val="007F5F34"/>
    <w:rsid w:val="00803552"/>
    <w:rsid w:val="00804516"/>
    <w:rsid w:val="008148D7"/>
    <w:rsid w:val="00816040"/>
    <w:rsid w:val="0081684E"/>
    <w:rsid w:val="00821757"/>
    <w:rsid w:val="00823F41"/>
    <w:rsid w:val="00824708"/>
    <w:rsid w:val="008260C4"/>
    <w:rsid w:val="00830594"/>
    <w:rsid w:val="00830D8F"/>
    <w:rsid w:val="00830DA8"/>
    <w:rsid w:val="00835248"/>
    <w:rsid w:val="00836EA6"/>
    <w:rsid w:val="0083730F"/>
    <w:rsid w:val="00840B67"/>
    <w:rsid w:val="00841251"/>
    <w:rsid w:val="00843389"/>
    <w:rsid w:val="00843C60"/>
    <w:rsid w:val="008477DE"/>
    <w:rsid w:val="008535EB"/>
    <w:rsid w:val="008557C1"/>
    <w:rsid w:val="00856AF9"/>
    <w:rsid w:val="00857C5B"/>
    <w:rsid w:val="00860ADE"/>
    <w:rsid w:val="00863CD4"/>
    <w:rsid w:val="00864B01"/>
    <w:rsid w:val="0087007F"/>
    <w:rsid w:val="00870319"/>
    <w:rsid w:val="0087043A"/>
    <w:rsid w:val="00874136"/>
    <w:rsid w:val="008745E4"/>
    <w:rsid w:val="00874FAD"/>
    <w:rsid w:val="0087502F"/>
    <w:rsid w:val="008806F3"/>
    <w:rsid w:val="00882510"/>
    <w:rsid w:val="008829D4"/>
    <w:rsid w:val="00883BC7"/>
    <w:rsid w:val="00883FE0"/>
    <w:rsid w:val="00884628"/>
    <w:rsid w:val="00891D72"/>
    <w:rsid w:val="00893F92"/>
    <w:rsid w:val="00895B1F"/>
    <w:rsid w:val="00895B23"/>
    <w:rsid w:val="0089655E"/>
    <w:rsid w:val="00897E02"/>
    <w:rsid w:val="008A08C8"/>
    <w:rsid w:val="008A10C7"/>
    <w:rsid w:val="008A16D3"/>
    <w:rsid w:val="008A4CB4"/>
    <w:rsid w:val="008A660F"/>
    <w:rsid w:val="008A79E9"/>
    <w:rsid w:val="008B39BD"/>
    <w:rsid w:val="008B4290"/>
    <w:rsid w:val="008B6024"/>
    <w:rsid w:val="008C04F8"/>
    <w:rsid w:val="008C059A"/>
    <w:rsid w:val="008C4D11"/>
    <w:rsid w:val="008C6D46"/>
    <w:rsid w:val="008C7B33"/>
    <w:rsid w:val="008D0993"/>
    <w:rsid w:val="008D2146"/>
    <w:rsid w:val="008D7EEB"/>
    <w:rsid w:val="008E47D7"/>
    <w:rsid w:val="008F39D3"/>
    <w:rsid w:val="008F6700"/>
    <w:rsid w:val="008F6D8E"/>
    <w:rsid w:val="008F742D"/>
    <w:rsid w:val="009019B3"/>
    <w:rsid w:val="00902AA6"/>
    <w:rsid w:val="00902D3F"/>
    <w:rsid w:val="009034AE"/>
    <w:rsid w:val="0090399E"/>
    <w:rsid w:val="009068BA"/>
    <w:rsid w:val="00907C4E"/>
    <w:rsid w:val="00914A21"/>
    <w:rsid w:val="00934634"/>
    <w:rsid w:val="00934686"/>
    <w:rsid w:val="0093520F"/>
    <w:rsid w:val="00935C43"/>
    <w:rsid w:val="00936DF8"/>
    <w:rsid w:val="0094080C"/>
    <w:rsid w:val="009414B3"/>
    <w:rsid w:val="00943D15"/>
    <w:rsid w:val="00944EC0"/>
    <w:rsid w:val="0094618F"/>
    <w:rsid w:val="00946C82"/>
    <w:rsid w:val="00947473"/>
    <w:rsid w:val="009527FB"/>
    <w:rsid w:val="00953C6C"/>
    <w:rsid w:val="00955A21"/>
    <w:rsid w:val="009604AD"/>
    <w:rsid w:val="00962BF1"/>
    <w:rsid w:val="0096465B"/>
    <w:rsid w:val="00965695"/>
    <w:rsid w:val="009661DC"/>
    <w:rsid w:val="009665F6"/>
    <w:rsid w:val="009666DB"/>
    <w:rsid w:val="00970AEC"/>
    <w:rsid w:val="009711A1"/>
    <w:rsid w:val="009716C7"/>
    <w:rsid w:val="009728D3"/>
    <w:rsid w:val="00973321"/>
    <w:rsid w:val="00974CF0"/>
    <w:rsid w:val="00975BC8"/>
    <w:rsid w:val="00981F38"/>
    <w:rsid w:val="00984E0C"/>
    <w:rsid w:val="009905E8"/>
    <w:rsid w:val="009945CD"/>
    <w:rsid w:val="00994FB5"/>
    <w:rsid w:val="00995B4E"/>
    <w:rsid w:val="009A0679"/>
    <w:rsid w:val="009A23DD"/>
    <w:rsid w:val="009A5F8B"/>
    <w:rsid w:val="009B252C"/>
    <w:rsid w:val="009B4385"/>
    <w:rsid w:val="009B5667"/>
    <w:rsid w:val="009B5EDB"/>
    <w:rsid w:val="009B7605"/>
    <w:rsid w:val="009C0B81"/>
    <w:rsid w:val="009C39B5"/>
    <w:rsid w:val="009C4313"/>
    <w:rsid w:val="009C4BBC"/>
    <w:rsid w:val="009C5386"/>
    <w:rsid w:val="009D7CD8"/>
    <w:rsid w:val="009E12A1"/>
    <w:rsid w:val="009E1B92"/>
    <w:rsid w:val="009E5995"/>
    <w:rsid w:val="009F029E"/>
    <w:rsid w:val="009F37C9"/>
    <w:rsid w:val="009F3C67"/>
    <w:rsid w:val="009F788A"/>
    <w:rsid w:val="00A01B7A"/>
    <w:rsid w:val="00A02169"/>
    <w:rsid w:val="00A03690"/>
    <w:rsid w:val="00A07A9E"/>
    <w:rsid w:val="00A1504C"/>
    <w:rsid w:val="00A22686"/>
    <w:rsid w:val="00A2311F"/>
    <w:rsid w:val="00A240CC"/>
    <w:rsid w:val="00A33379"/>
    <w:rsid w:val="00A347F0"/>
    <w:rsid w:val="00A35878"/>
    <w:rsid w:val="00A37357"/>
    <w:rsid w:val="00A41BAE"/>
    <w:rsid w:val="00A44A57"/>
    <w:rsid w:val="00A46FE2"/>
    <w:rsid w:val="00A472BA"/>
    <w:rsid w:val="00A55297"/>
    <w:rsid w:val="00A578DC"/>
    <w:rsid w:val="00A60497"/>
    <w:rsid w:val="00A60D7E"/>
    <w:rsid w:val="00A65744"/>
    <w:rsid w:val="00A65B55"/>
    <w:rsid w:val="00A6792B"/>
    <w:rsid w:val="00A7043B"/>
    <w:rsid w:val="00A74718"/>
    <w:rsid w:val="00A76ADD"/>
    <w:rsid w:val="00A81161"/>
    <w:rsid w:val="00A856F0"/>
    <w:rsid w:val="00A90517"/>
    <w:rsid w:val="00A90F55"/>
    <w:rsid w:val="00A920FA"/>
    <w:rsid w:val="00A96537"/>
    <w:rsid w:val="00A971FA"/>
    <w:rsid w:val="00AA1E9D"/>
    <w:rsid w:val="00AA222B"/>
    <w:rsid w:val="00AA2AC4"/>
    <w:rsid w:val="00AA5D5A"/>
    <w:rsid w:val="00AB23D6"/>
    <w:rsid w:val="00AB321F"/>
    <w:rsid w:val="00AB657E"/>
    <w:rsid w:val="00AB7E4F"/>
    <w:rsid w:val="00AC0751"/>
    <w:rsid w:val="00AC0FA8"/>
    <w:rsid w:val="00AC74AE"/>
    <w:rsid w:val="00AD3A61"/>
    <w:rsid w:val="00AD4461"/>
    <w:rsid w:val="00AD4E5B"/>
    <w:rsid w:val="00AD5F44"/>
    <w:rsid w:val="00AE04EE"/>
    <w:rsid w:val="00AE1DC4"/>
    <w:rsid w:val="00AE560C"/>
    <w:rsid w:val="00AE79EF"/>
    <w:rsid w:val="00AF103C"/>
    <w:rsid w:val="00AF467E"/>
    <w:rsid w:val="00AF5F89"/>
    <w:rsid w:val="00AF7185"/>
    <w:rsid w:val="00B006DC"/>
    <w:rsid w:val="00B00F6C"/>
    <w:rsid w:val="00B01639"/>
    <w:rsid w:val="00B04CCD"/>
    <w:rsid w:val="00B10319"/>
    <w:rsid w:val="00B105FC"/>
    <w:rsid w:val="00B11B77"/>
    <w:rsid w:val="00B13677"/>
    <w:rsid w:val="00B14BC8"/>
    <w:rsid w:val="00B20194"/>
    <w:rsid w:val="00B22E4A"/>
    <w:rsid w:val="00B25DB8"/>
    <w:rsid w:val="00B30266"/>
    <w:rsid w:val="00B31B7A"/>
    <w:rsid w:val="00B321EE"/>
    <w:rsid w:val="00B34704"/>
    <w:rsid w:val="00B373B3"/>
    <w:rsid w:val="00B42506"/>
    <w:rsid w:val="00B44E41"/>
    <w:rsid w:val="00B46237"/>
    <w:rsid w:val="00B46D66"/>
    <w:rsid w:val="00B5688E"/>
    <w:rsid w:val="00B616E8"/>
    <w:rsid w:val="00B61ABA"/>
    <w:rsid w:val="00B622CB"/>
    <w:rsid w:val="00B6246B"/>
    <w:rsid w:val="00B6455D"/>
    <w:rsid w:val="00B64C54"/>
    <w:rsid w:val="00B6687A"/>
    <w:rsid w:val="00B673D4"/>
    <w:rsid w:val="00B67BB5"/>
    <w:rsid w:val="00B74763"/>
    <w:rsid w:val="00B76187"/>
    <w:rsid w:val="00B771AF"/>
    <w:rsid w:val="00B80868"/>
    <w:rsid w:val="00B81498"/>
    <w:rsid w:val="00B81A6C"/>
    <w:rsid w:val="00B8344A"/>
    <w:rsid w:val="00B8482D"/>
    <w:rsid w:val="00B8687D"/>
    <w:rsid w:val="00B90D82"/>
    <w:rsid w:val="00B919EA"/>
    <w:rsid w:val="00B93F3D"/>
    <w:rsid w:val="00B96AE8"/>
    <w:rsid w:val="00B97ACC"/>
    <w:rsid w:val="00BB2CCB"/>
    <w:rsid w:val="00BB357C"/>
    <w:rsid w:val="00BB35A6"/>
    <w:rsid w:val="00BB3EAD"/>
    <w:rsid w:val="00BB4876"/>
    <w:rsid w:val="00BB69B9"/>
    <w:rsid w:val="00BC1631"/>
    <w:rsid w:val="00BC1954"/>
    <w:rsid w:val="00BC1FD7"/>
    <w:rsid w:val="00BC6AD7"/>
    <w:rsid w:val="00BD12FD"/>
    <w:rsid w:val="00BD2109"/>
    <w:rsid w:val="00BD58B7"/>
    <w:rsid w:val="00BD5FC1"/>
    <w:rsid w:val="00BD76EA"/>
    <w:rsid w:val="00BE01BD"/>
    <w:rsid w:val="00BE2E77"/>
    <w:rsid w:val="00BE3615"/>
    <w:rsid w:val="00BE474B"/>
    <w:rsid w:val="00BE4D6D"/>
    <w:rsid w:val="00BE7FA7"/>
    <w:rsid w:val="00BF002F"/>
    <w:rsid w:val="00BF0B59"/>
    <w:rsid w:val="00BF1C90"/>
    <w:rsid w:val="00BF1CAA"/>
    <w:rsid w:val="00BF29B9"/>
    <w:rsid w:val="00BF37CF"/>
    <w:rsid w:val="00BF7058"/>
    <w:rsid w:val="00C029EF"/>
    <w:rsid w:val="00C072EC"/>
    <w:rsid w:val="00C07C88"/>
    <w:rsid w:val="00C14C5A"/>
    <w:rsid w:val="00C20F59"/>
    <w:rsid w:val="00C24A5B"/>
    <w:rsid w:val="00C24E8B"/>
    <w:rsid w:val="00C26F4E"/>
    <w:rsid w:val="00C27268"/>
    <w:rsid w:val="00C302D7"/>
    <w:rsid w:val="00C43430"/>
    <w:rsid w:val="00C436D9"/>
    <w:rsid w:val="00C475F0"/>
    <w:rsid w:val="00C51095"/>
    <w:rsid w:val="00C521A6"/>
    <w:rsid w:val="00C52A42"/>
    <w:rsid w:val="00C53303"/>
    <w:rsid w:val="00C5332B"/>
    <w:rsid w:val="00C53C19"/>
    <w:rsid w:val="00C541BC"/>
    <w:rsid w:val="00C5676D"/>
    <w:rsid w:val="00C6238D"/>
    <w:rsid w:val="00C63017"/>
    <w:rsid w:val="00C63E56"/>
    <w:rsid w:val="00C64158"/>
    <w:rsid w:val="00C64A63"/>
    <w:rsid w:val="00C664CE"/>
    <w:rsid w:val="00C67A0E"/>
    <w:rsid w:val="00C67AF8"/>
    <w:rsid w:val="00C713D8"/>
    <w:rsid w:val="00C72760"/>
    <w:rsid w:val="00C7617A"/>
    <w:rsid w:val="00C771F7"/>
    <w:rsid w:val="00C80769"/>
    <w:rsid w:val="00C81D58"/>
    <w:rsid w:val="00C845E5"/>
    <w:rsid w:val="00C8589F"/>
    <w:rsid w:val="00C87E76"/>
    <w:rsid w:val="00C92466"/>
    <w:rsid w:val="00C96472"/>
    <w:rsid w:val="00CA0D50"/>
    <w:rsid w:val="00CA39D4"/>
    <w:rsid w:val="00CA3BE3"/>
    <w:rsid w:val="00CA668E"/>
    <w:rsid w:val="00CA6864"/>
    <w:rsid w:val="00CA74AB"/>
    <w:rsid w:val="00CA7833"/>
    <w:rsid w:val="00CB1CA0"/>
    <w:rsid w:val="00CB2095"/>
    <w:rsid w:val="00CB26A7"/>
    <w:rsid w:val="00CC1A56"/>
    <w:rsid w:val="00CC7BD9"/>
    <w:rsid w:val="00CD2E50"/>
    <w:rsid w:val="00CD3D07"/>
    <w:rsid w:val="00CD67CD"/>
    <w:rsid w:val="00CE197A"/>
    <w:rsid w:val="00CE1E89"/>
    <w:rsid w:val="00CE5F74"/>
    <w:rsid w:val="00CE6517"/>
    <w:rsid w:val="00CE71A7"/>
    <w:rsid w:val="00CF0350"/>
    <w:rsid w:val="00CF13D1"/>
    <w:rsid w:val="00CF1723"/>
    <w:rsid w:val="00CF4EE7"/>
    <w:rsid w:val="00D0364B"/>
    <w:rsid w:val="00D05580"/>
    <w:rsid w:val="00D06691"/>
    <w:rsid w:val="00D074D8"/>
    <w:rsid w:val="00D07EF9"/>
    <w:rsid w:val="00D21A8F"/>
    <w:rsid w:val="00D22B97"/>
    <w:rsid w:val="00D2367B"/>
    <w:rsid w:val="00D24B46"/>
    <w:rsid w:val="00D31445"/>
    <w:rsid w:val="00D31CB0"/>
    <w:rsid w:val="00D343A0"/>
    <w:rsid w:val="00D37528"/>
    <w:rsid w:val="00D404FE"/>
    <w:rsid w:val="00D40F2E"/>
    <w:rsid w:val="00D428C0"/>
    <w:rsid w:val="00D473ED"/>
    <w:rsid w:val="00D504D3"/>
    <w:rsid w:val="00D52C77"/>
    <w:rsid w:val="00D53088"/>
    <w:rsid w:val="00D530B1"/>
    <w:rsid w:val="00D53B1F"/>
    <w:rsid w:val="00D5496D"/>
    <w:rsid w:val="00D5750F"/>
    <w:rsid w:val="00D61C0C"/>
    <w:rsid w:val="00D61CB4"/>
    <w:rsid w:val="00D67874"/>
    <w:rsid w:val="00D741A3"/>
    <w:rsid w:val="00D74D00"/>
    <w:rsid w:val="00D74F83"/>
    <w:rsid w:val="00D77819"/>
    <w:rsid w:val="00D80A27"/>
    <w:rsid w:val="00D81398"/>
    <w:rsid w:val="00D8774F"/>
    <w:rsid w:val="00D90A3F"/>
    <w:rsid w:val="00D93F13"/>
    <w:rsid w:val="00D95EA5"/>
    <w:rsid w:val="00D95FDE"/>
    <w:rsid w:val="00DA3550"/>
    <w:rsid w:val="00DA5407"/>
    <w:rsid w:val="00DB474A"/>
    <w:rsid w:val="00DB4E8D"/>
    <w:rsid w:val="00DC43E1"/>
    <w:rsid w:val="00DC4BEE"/>
    <w:rsid w:val="00DD00CA"/>
    <w:rsid w:val="00DD1390"/>
    <w:rsid w:val="00DD1F36"/>
    <w:rsid w:val="00DD3888"/>
    <w:rsid w:val="00DD4A0D"/>
    <w:rsid w:val="00DD5A4C"/>
    <w:rsid w:val="00DD5E9C"/>
    <w:rsid w:val="00DD6BB2"/>
    <w:rsid w:val="00DD7A86"/>
    <w:rsid w:val="00DE0F62"/>
    <w:rsid w:val="00DE1693"/>
    <w:rsid w:val="00DE2FFA"/>
    <w:rsid w:val="00DE4A4A"/>
    <w:rsid w:val="00E022DC"/>
    <w:rsid w:val="00E04C89"/>
    <w:rsid w:val="00E055E0"/>
    <w:rsid w:val="00E06DE4"/>
    <w:rsid w:val="00E0751F"/>
    <w:rsid w:val="00E1297A"/>
    <w:rsid w:val="00E139C6"/>
    <w:rsid w:val="00E13C41"/>
    <w:rsid w:val="00E1563C"/>
    <w:rsid w:val="00E20737"/>
    <w:rsid w:val="00E21E83"/>
    <w:rsid w:val="00E23CBA"/>
    <w:rsid w:val="00E243BF"/>
    <w:rsid w:val="00E2764C"/>
    <w:rsid w:val="00E31FAF"/>
    <w:rsid w:val="00E3446E"/>
    <w:rsid w:val="00E35333"/>
    <w:rsid w:val="00E40CAA"/>
    <w:rsid w:val="00E421E9"/>
    <w:rsid w:val="00E44861"/>
    <w:rsid w:val="00E46B62"/>
    <w:rsid w:val="00E479F2"/>
    <w:rsid w:val="00E55912"/>
    <w:rsid w:val="00E57D20"/>
    <w:rsid w:val="00E70FE8"/>
    <w:rsid w:val="00E74162"/>
    <w:rsid w:val="00E7560D"/>
    <w:rsid w:val="00E76D0C"/>
    <w:rsid w:val="00E77ED8"/>
    <w:rsid w:val="00E80958"/>
    <w:rsid w:val="00E813BA"/>
    <w:rsid w:val="00E83230"/>
    <w:rsid w:val="00E858D5"/>
    <w:rsid w:val="00E869D3"/>
    <w:rsid w:val="00E90E54"/>
    <w:rsid w:val="00E9206A"/>
    <w:rsid w:val="00EA1B7F"/>
    <w:rsid w:val="00EA55C8"/>
    <w:rsid w:val="00EA6120"/>
    <w:rsid w:val="00EA62E8"/>
    <w:rsid w:val="00EB3B4E"/>
    <w:rsid w:val="00EB4471"/>
    <w:rsid w:val="00EB63F5"/>
    <w:rsid w:val="00EC0484"/>
    <w:rsid w:val="00EC1C7E"/>
    <w:rsid w:val="00EC4331"/>
    <w:rsid w:val="00EC4A1C"/>
    <w:rsid w:val="00EC4B33"/>
    <w:rsid w:val="00ED194E"/>
    <w:rsid w:val="00ED4855"/>
    <w:rsid w:val="00ED56D4"/>
    <w:rsid w:val="00ED63AA"/>
    <w:rsid w:val="00EE0D9F"/>
    <w:rsid w:val="00EE455A"/>
    <w:rsid w:val="00EE5B3B"/>
    <w:rsid w:val="00EE6945"/>
    <w:rsid w:val="00EF1768"/>
    <w:rsid w:val="00EF2A37"/>
    <w:rsid w:val="00EF5D5E"/>
    <w:rsid w:val="00EF6FD1"/>
    <w:rsid w:val="00EF6FED"/>
    <w:rsid w:val="00F00CD5"/>
    <w:rsid w:val="00F07BB7"/>
    <w:rsid w:val="00F11F5B"/>
    <w:rsid w:val="00F12401"/>
    <w:rsid w:val="00F15C0D"/>
    <w:rsid w:val="00F16D63"/>
    <w:rsid w:val="00F211E0"/>
    <w:rsid w:val="00F21C20"/>
    <w:rsid w:val="00F21E42"/>
    <w:rsid w:val="00F23F1D"/>
    <w:rsid w:val="00F32FAB"/>
    <w:rsid w:val="00F41771"/>
    <w:rsid w:val="00F473C3"/>
    <w:rsid w:val="00F50896"/>
    <w:rsid w:val="00F50DCB"/>
    <w:rsid w:val="00F51925"/>
    <w:rsid w:val="00F568C0"/>
    <w:rsid w:val="00F574AF"/>
    <w:rsid w:val="00F5790D"/>
    <w:rsid w:val="00F62DFD"/>
    <w:rsid w:val="00F666B4"/>
    <w:rsid w:val="00F73FA9"/>
    <w:rsid w:val="00F74740"/>
    <w:rsid w:val="00F8484C"/>
    <w:rsid w:val="00F85E6D"/>
    <w:rsid w:val="00F86C1C"/>
    <w:rsid w:val="00F9013A"/>
    <w:rsid w:val="00F91BD8"/>
    <w:rsid w:val="00F925CF"/>
    <w:rsid w:val="00F92702"/>
    <w:rsid w:val="00F93860"/>
    <w:rsid w:val="00F97AE4"/>
    <w:rsid w:val="00FA0151"/>
    <w:rsid w:val="00FA52A9"/>
    <w:rsid w:val="00FB1CB0"/>
    <w:rsid w:val="00FC3A40"/>
    <w:rsid w:val="00FC6320"/>
    <w:rsid w:val="00FC6CF7"/>
    <w:rsid w:val="00FC7E55"/>
    <w:rsid w:val="00FD0304"/>
    <w:rsid w:val="00FD0C6A"/>
    <w:rsid w:val="00FD1665"/>
    <w:rsid w:val="00FD3D15"/>
    <w:rsid w:val="00FD4006"/>
    <w:rsid w:val="00FE11AA"/>
    <w:rsid w:val="00FE23B4"/>
    <w:rsid w:val="00FE25D4"/>
    <w:rsid w:val="00FE27C9"/>
    <w:rsid w:val="00FE56B3"/>
    <w:rsid w:val="00FE75DC"/>
    <w:rsid w:val="00FE7DD2"/>
    <w:rsid w:val="00FF1DDA"/>
    <w:rsid w:val="00FF3242"/>
    <w:rsid w:val="00FF341E"/>
    <w:rsid w:val="00FF55E4"/>
    <w:rsid w:val="00FF6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nhideWhenUsed/>
    <w:rsid w:val="00065E19"/>
    <w:pPr>
      <w:spacing w:line="240" w:lineRule="auto"/>
    </w:pPr>
    <w:rPr>
      <w:sz w:val="20"/>
      <w:szCs w:val="20"/>
    </w:rPr>
  </w:style>
  <w:style w:type="character" w:customStyle="1" w:styleId="CommentTextChar">
    <w:name w:val="Comment Text Char"/>
    <w:basedOn w:val="DefaultParagraphFont"/>
    <w:link w:val="CommentText"/>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E04C89"/>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E04C89"/>
    <w:rPr>
      <w:rFonts w:ascii="Times New Roman" w:eastAsia="PMingLiU" w:hAnsi="Times New Roman" w:cs="Times New Roman"/>
      <w:sz w:val="20"/>
      <w:szCs w:val="20"/>
    </w:rPr>
  </w:style>
  <w:style w:type="character" w:customStyle="1" w:styleId="st">
    <w:name w:val="st"/>
    <w:rsid w:val="00E04C89"/>
  </w:style>
  <w:style w:type="paragraph" w:styleId="Revision">
    <w:name w:val="Revision"/>
    <w:hidden/>
    <w:uiPriority w:val="99"/>
    <w:semiHidden/>
    <w:rsid w:val="00475EDD"/>
    <w:pPr>
      <w:spacing w:after="0" w:line="240" w:lineRule="auto"/>
    </w:pPr>
  </w:style>
  <w:style w:type="character" w:styleId="FootnoteReference">
    <w:name w:val="footnote reference"/>
    <w:aliases w:val="Footnote Reference Number,SUPERS,Footnote symbol,Footnote Refernece,ftref,Footnote Reference Superscript,Vēres atsauce"/>
    <w:uiPriority w:val="99"/>
    <w:rsid w:val="00674496"/>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6494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5425-noteikumi-par-aktivo-nodarbinatibas-pasakumu-un-preventivo-bezdarba-samazinasanas-pasakumu-organizesanas-un-finansesanas-karti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Vibe@lm.gov.lv" TargetMode="Externa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0BA19-94D3-47F6-8BD0-3D9D99F3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4717</Words>
  <Characters>2690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2014.gada 23.decembra noteikumos Nr.836 “Darbības programmas “Izaugsme un nodarbinātība” 7.1.1. specifiskā atbalsta mērķa “Paaugstināt bezdarbnieku kvalifikāciju un prasmes atbilstoši darba tirgus </vt:lpstr>
    </vt:vector>
  </TitlesOfParts>
  <Company>Labklājības ministrija</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2014.gada 23.decembra noteikumos Nr.836 “Darbības programmas “Izaugsme un nodarbinātība” 7.1.1. specifiskā atbalsta mērķa “Paaugstināt bezdarbnieku kvalifikāciju un prasmes atbilstoši darba tirgus pieprasījumam” īstenošanas noteikumi”” projekta sākotnējās ietekmes novērtējuma ziņojums (anotācija)</dc:title>
  <dc:subject>Anotācija</dc:subject>
  <dc:creator>Anna Vībe</dc:creator>
  <dc:description>E-pasts: Anna.Vibe@lm.gov.lv_x000d_
Tālr.: 67021648</dc:description>
  <cp:lastModifiedBy>Anna Vibe</cp:lastModifiedBy>
  <cp:revision>23</cp:revision>
  <cp:lastPrinted>2014-12-12T10:30:00Z</cp:lastPrinted>
  <dcterms:created xsi:type="dcterms:W3CDTF">2014-12-18T14:07:00Z</dcterms:created>
  <dcterms:modified xsi:type="dcterms:W3CDTF">2015-08-21T09:54:00Z</dcterms:modified>
</cp:coreProperties>
</file>