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F7" w:rsidRPr="0073051D" w:rsidRDefault="00A54EC7" w:rsidP="00DE2AF7">
      <w:pPr>
        <w:spacing w:after="75"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w:t>
      </w:r>
      <w:r w:rsidR="00DE2AF7" w:rsidRPr="0073051D">
        <w:rPr>
          <w:rFonts w:ascii="Times New Roman" w:eastAsia="Times New Roman" w:hAnsi="Times New Roman" w:cs="Times New Roman"/>
          <w:b/>
          <w:bCs/>
          <w:sz w:val="24"/>
          <w:szCs w:val="24"/>
        </w:rPr>
        <w:t xml:space="preserve">ikumprojekta </w:t>
      </w:r>
      <w:r w:rsidR="00DE2AF7" w:rsidRPr="0073051D">
        <w:rPr>
          <w:rFonts w:ascii="Times New Roman" w:eastAsia="Times New Roman" w:hAnsi="Times New Roman" w:cs="Times New Roman"/>
          <w:b/>
          <w:sz w:val="24"/>
          <w:szCs w:val="24"/>
        </w:rPr>
        <w:t>“</w:t>
      </w:r>
      <w:r w:rsidR="00DE2AF7" w:rsidRPr="0073051D">
        <w:rPr>
          <w:rFonts w:ascii="Times New Roman" w:eastAsia="Times New Roman" w:hAnsi="Times New Roman" w:cs="Times New Roman"/>
          <w:b/>
          <w:bCs/>
          <w:sz w:val="24"/>
          <w:szCs w:val="24"/>
        </w:rPr>
        <w:t xml:space="preserve">Par nekustamā īpašuma </w:t>
      </w:r>
      <w:r w:rsidR="00DE2AF7" w:rsidRPr="0073051D">
        <w:rPr>
          <w:rFonts w:ascii="Times New Roman" w:hAnsi="Times New Roman" w:cs="Times New Roman"/>
          <w:b/>
          <w:sz w:val="24"/>
          <w:szCs w:val="24"/>
        </w:rPr>
        <w:t xml:space="preserve">Ieriķu iela 10A, Rīgā daļas </w:t>
      </w:r>
      <w:r w:rsidR="00DE2AF7" w:rsidRPr="0073051D">
        <w:rPr>
          <w:rFonts w:ascii="Times New Roman" w:eastAsia="Times New Roman" w:hAnsi="Times New Roman" w:cs="Times New Roman"/>
          <w:b/>
          <w:bCs/>
          <w:sz w:val="24"/>
          <w:szCs w:val="24"/>
        </w:rPr>
        <w:t>atsavināšanu sabiedrības vajadzībām — Austrumu maģistrāles posma no Ieriķu ielas līdz Vietalvas ielai izbūves nodrošināšanai” sākotnējās ietekmes novērtējuma ziņojums (anotācija)</w:t>
      </w:r>
    </w:p>
    <w:p w:rsidR="00DE2AF7" w:rsidRPr="0073051D" w:rsidRDefault="00DE2AF7" w:rsidP="00DE2AF7"/>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DE2AF7" w:rsidRPr="0073051D" w:rsidTr="002645FC">
        <w:trPr>
          <w:trHeight w:val="558"/>
          <w:jc w:val="center"/>
        </w:trPr>
        <w:tc>
          <w:tcPr>
            <w:tcW w:w="9725" w:type="dxa"/>
            <w:gridSpan w:val="3"/>
            <w:vAlign w:val="center"/>
          </w:tcPr>
          <w:p w:rsidR="00DE2AF7" w:rsidRPr="0073051D" w:rsidRDefault="00DE2AF7" w:rsidP="002645FC">
            <w:pPr>
              <w:pStyle w:val="naisnod"/>
              <w:spacing w:before="0" w:after="0"/>
            </w:pPr>
            <w:r w:rsidRPr="0073051D">
              <w:t>I. Tiesību akta projekta izstrādes nepieciešamība</w:t>
            </w:r>
          </w:p>
        </w:tc>
      </w:tr>
      <w:tr w:rsidR="00DE2AF7" w:rsidRPr="0073051D" w:rsidTr="002645FC">
        <w:trPr>
          <w:trHeight w:val="630"/>
          <w:jc w:val="center"/>
        </w:trPr>
        <w:tc>
          <w:tcPr>
            <w:tcW w:w="550" w:type="dxa"/>
          </w:tcPr>
          <w:p w:rsidR="00DE2AF7" w:rsidRPr="0073051D" w:rsidRDefault="00DE2AF7" w:rsidP="002645FC">
            <w:pPr>
              <w:pStyle w:val="naiskr"/>
              <w:spacing w:before="0" w:after="0"/>
            </w:pPr>
            <w:r w:rsidRPr="0073051D">
              <w:t>1.</w:t>
            </w:r>
          </w:p>
        </w:tc>
        <w:tc>
          <w:tcPr>
            <w:tcW w:w="2768" w:type="dxa"/>
          </w:tcPr>
          <w:p w:rsidR="00DE2AF7" w:rsidRPr="0073051D" w:rsidRDefault="00DE2AF7" w:rsidP="002645FC">
            <w:pPr>
              <w:pStyle w:val="naiskr"/>
              <w:spacing w:before="0" w:after="0"/>
              <w:ind w:hanging="10"/>
            </w:pPr>
            <w:r w:rsidRPr="0073051D">
              <w:t>Pamatojums</w:t>
            </w:r>
          </w:p>
        </w:tc>
        <w:tc>
          <w:tcPr>
            <w:tcW w:w="6407" w:type="dxa"/>
          </w:tcPr>
          <w:p w:rsidR="001E7F9C" w:rsidRPr="0073051D" w:rsidRDefault="001E7F9C" w:rsidP="001E7F9C">
            <w:pPr>
              <w:keepNext/>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Sabiedrības vajadzībām nepieciešamā nekustamā īpašuma atsavināšanas likuma (turpmāk – Likums) 13.pants.</w:t>
            </w:r>
          </w:p>
          <w:p w:rsidR="00DE2AF7" w:rsidRPr="0073051D" w:rsidRDefault="001E7F9C" w:rsidP="001E7F9C">
            <w:pPr>
              <w:spacing w:after="0" w:line="240" w:lineRule="auto"/>
              <w:jc w:val="both"/>
              <w:rPr>
                <w:rFonts w:eastAsia="Times New Roman"/>
                <w:sz w:val="24"/>
                <w:szCs w:val="24"/>
              </w:rPr>
            </w:pPr>
            <w:r w:rsidRPr="0073051D">
              <w:rPr>
                <w:rFonts w:ascii="Times New Roman" w:eastAsia="Times New Roman" w:hAnsi="Times New Roman" w:cs="Times New Roman"/>
                <w:sz w:val="24"/>
                <w:szCs w:val="24"/>
              </w:rPr>
              <w:t>Rīgas domes 2015.gada 31.marta lēmums Nr.2413 (protokols Nr.51, 45.§)</w:t>
            </w:r>
            <w:proofErr w:type="gramStart"/>
            <w:r w:rsidRPr="0073051D">
              <w:rPr>
                <w:rFonts w:ascii="Times New Roman" w:eastAsia="Times New Roman" w:hAnsi="Times New Roman" w:cs="Times New Roman"/>
                <w:sz w:val="24"/>
                <w:szCs w:val="24"/>
              </w:rPr>
              <w:t xml:space="preserve">  </w:t>
            </w:r>
            <w:proofErr w:type="gramEnd"/>
            <w:r w:rsidRPr="0073051D">
              <w:rPr>
                <w:rFonts w:ascii="Times New Roman" w:eastAsia="Times New Roman" w:hAnsi="Times New Roman" w:cs="Times New Roman"/>
                <w:sz w:val="24"/>
                <w:szCs w:val="24"/>
              </w:rPr>
              <w:t>„Par sabiedrības vajadzībām nepieciešamā  nekustamā īpašumā Stārķu ielā, Rīgā (kadastra Nr.01000702019), daļas piespiedu atsavināšanu”.</w:t>
            </w:r>
          </w:p>
        </w:tc>
      </w:tr>
      <w:tr w:rsidR="00DE2AF7" w:rsidRPr="0073051D" w:rsidTr="002645FC">
        <w:trPr>
          <w:trHeight w:val="472"/>
          <w:jc w:val="center"/>
        </w:trPr>
        <w:tc>
          <w:tcPr>
            <w:tcW w:w="550" w:type="dxa"/>
          </w:tcPr>
          <w:p w:rsidR="00DE2AF7" w:rsidRPr="0073051D" w:rsidRDefault="00DE2AF7" w:rsidP="002645FC">
            <w:pPr>
              <w:pStyle w:val="naiskr"/>
              <w:spacing w:before="0" w:after="0"/>
            </w:pPr>
            <w:r w:rsidRPr="0073051D">
              <w:t>2.</w:t>
            </w:r>
          </w:p>
        </w:tc>
        <w:tc>
          <w:tcPr>
            <w:tcW w:w="2768" w:type="dxa"/>
          </w:tcPr>
          <w:p w:rsidR="00DE2AF7" w:rsidRPr="0073051D" w:rsidRDefault="00DE2AF7" w:rsidP="002645FC">
            <w:pPr>
              <w:pStyle w:val="naiskr"/>
              <w:tabs>
                <w:tab w:val="left" w:pos="170"/>
              </w:tabs>
              <w:spacing w:before="0" w:after="0"/>
            </w:pPr>
            <w:r w:rsidRPr="0073051D">
              <w:t>Pašreizējā situācija un problēmas, kuru risināšanai tiesību akta projekts izstrādāts, tiesiskā regulējuma mērķis un būtība</w:t>
            </w:r>
          </w:p>
        </w:tc>
        <w:tc>
          <w:tcPr>
            <w:tcW w:w="6407" w:type="dxa"/>
          </w:tcPr>
          <w:p w:rsidR="00DE2AF7" w:rsidRPr="0073051D" w:rsidRDefault="00DE2AF7" w:rsidP="002645FC">
            <w:pPr>
              <w:pStyle w:val="naisf"/>
              <w:suppressAutoHyphens/>
              <w:spacing w:before="0" w:beforeAutospacing="0" w:after="0" w:afterAutospacing="0"/>
              <w:jc w:val="both"/>
              <w:rPr>
                <w:bCs/>
              </w:rPr>
            </w:pPr>
            <w:r w:rsidRPr="0073051D">
              <w:rPr>
                <w:bCs/>
              </w:rPr>
              <w:t>Rīgas dome 26.10.2004. pieņēma lēmumu Nr.3590 „Par Austrumu maģistrāles posmā no Viestura prospekta līdz Slāvu aplim būvniecības ieceri.” Ar lēmuma 1.punktu tika akceptēta Austrumu maģistrāles posma no Viesturu prospekta līdz Slāvu aplim būvniecības iecere, turpmāk detalizēti izstrādājot trases skiču projektu saskaņā ar publiskās apspriešanas rezultātiem.</w:t>
            </w:r>
          </w:p>
          <w:p w:rsidR="00DE2AF7" w:rsidRPr="0073051D" w:rsidRDefault="00DE2AF7" w:rsidP="002645FC">
            <w:pPr>
              <w:pStyle w:val="naisf"/>
              <w:suppressAutoHyphens/>
              <w:spacing w:before="0" w:beforeAutospacing="0" w:after="0" w:afterAutospacing="0"/>
              <w:jc w:val="both"/>
              <w:rPr>
                <w:bCs/>
              </w:rPr>
            </w:pPr>
            <w:r w:rsidRPr="0073051D">
              <w:rPr>
                <w:bCs/>
              </w:rPr>
              <w:t xml:space="preserve">Rīgas domes Satiksmes departaments 25.11.2010. nosūtīja vēstuli Nr. DS-10-1206-dv Rīgas domes Satiksmes un transporta lietu komitejai ar informāciju par būvprojekta „Austrumu maģistrāle posmā no Ieriķu ielas līdz Vietalvas ielai” īstenošanai nepieciešamajiem nekustamajiem īpašumiem, tajā skaitā nekustamā īpašuma Stārķu ielā, Rīgā (kadastra Nr.01000702019), daļu </w:t>
            </w:r>
            <w:r w:rsidR="000D5FA7" w:rsidRPr="0073051D">
              <w:rPr>
                <w:bCs/>
              </w:rPr>
              <w:t>82</w:t>
            </w:r>
            <w:r w:rsidRPr="0073051D">
              <w:rPr>
                <w:bCs/>
              </w:rPr>
              <w:t xml:space="preserve"> m</w:t>
            </w:r>
            <w:r w:rsidRPr="0073051D">
              <w:rPr>
                <w:bCs/>
                <w:vertAlign w:val="superscript"/>
              </w:rPr>
              <w:t>2</w:t>
            </w:r>
            <w:r w:rsidRPr="0073051D">
              <w:rPr>
                <w:bCs/>
              </w:rPr>
              <w:t xml:space="preserve"> platībā, kas minētajā vēstulē apzīmēt</w:t>
            </w:r>
            <w:r w:rsidR="000D5FA7" w:rsidRPr="0073051D">
              <w:rPr>
                <w:bCs/>
              </w:rPr>
              <w:t>s</w:t>
            </w:r>
            <w:r w:rsidRPr="0073051D">
              <w:rPr>
                <w:bCs/>
              </w:rPr>
              <w:t xml:space="preserve"> ar Nr.2.</w:t>
            </w:r>
            <w:r w:rsidR="005723B6" w:rsidRPr="0073051D">
              <w:rPr>
                <w:bCs/>
              </w:rPr>
              <w:t xml:space="preserve"> </w:t>
            </w:r>
          </w:p>
          <w:p w:rsidR="00DE2AF7" w:rsidRPr="0073051D" w:rsidRDefault="00DE2AF7" w:rsidP="002645FC">
            <w:pPr>
              <w:pStyle w:val="naisf"/>
              <w:suppressAutoHyphens/>
              <w:spacing w:before="0" w:beforeAutospacing="0" w:after="0" w:afterAutospacing="0"/>
              <w:jc w:val="both"/>
              <w:rPr>
                <w:bCs/>
              </w:rPr>
            </w:pPr>
            <w:r w:rsidRPr="0073051D">
              <w:rPr>
                <w:bCs/>
              </w:rPr>
              <w:t>Rīgas domes Satiksmes un transporta lietu komiteja 30.11.2010. sēdē izskatīja jautājumu par Austrumu maģistrāles posmam no Ieriķu ielas līdz Vietalvas ielai nepieciešamajiem nekustamajiem īpašumiem un nolēma (sēdes prot. Nr.39, 3.§) atzīt, ka 28 nekustamie īpašumi, tai skaitā Stārķu ielā (saskaņā ar Rīgas domes Satiksmes departamenta 25.11.2010. vēstulē Nr. DS-10-1206-dv minēto sarakstu) ir nepieciešami pašvaldības autonomo funkciju realizēšanai – Austrumu maģistrāles posma no Ieriķu ielas līdz Vietalvas ielai būvniecībai.</w:t>
            </w:r>
          </w:p>
          <w:p w:rsidR="00DE2AF7" w:rsidRPr="0073051D" w:rsidRDefault="00DE2AF7" w:rsidP="002645FC">
            <w:pPr>
              <w:pStyle w:val="naisf"/>
              <w:suppressAutoHyphens/>
              <w:spacing w:before="0" w:beforeAutospacing="0" w:after="0" w:afterAutospacing="0"/>
              <w:jc w:val="both"/>
              <w:rPr>
                <w:bCs/>
              </w:rPr>
            </w:pPr>
            <w:r w:rsidRPr="0073051D">
              <w:rPr>
                <w:bCs/>
              </w:rPr>
              <w:t xml:space="preserve">Nekustamajam īpašumam Stārķu ielā, Rīgā (kadastra Nr.01000702019) saskaņā ar 2008.gada 21.jūlija Rīgas domes lēmumu mainīta adrese uz Ieriķu iela 10A, Rīga.  </w:t>
            </w:r>
          </w:p>
          <w:p w:rsidR="00DE2AF7" w:rsidRPr="0073051D" w:rsidRDefault="00DE2AF7" w:rsidP="002645FC">
            <w:pPr>
              <w:pStyle w:val="naisf"/>
              <w:suppressAutoHyphens/>
              <w:spacing w:before="0" w:beforeAutospacing="0" w:after="0" w:afterAutospacing="0"/>
              <w:jc w:val="both"/>
              <w:rPr>
                <w:bCs/>
              </w:rPr>
            </w:pPr>
            <w:r w:rsidRPr="0073051D">
              <w:rPr>
                <w:bCs/>
              </w:rPr>
              <w:t>Sabiedrības vajadzībām nepieciešami 96 m</w:t>
            </w:r>
            <w:r w:rsidRPr="0073051D">
              <w:rPr>
                <w:bCs/>
                <w:vertAlign w:val="superscript"/>
              </w:rPr>
              <w:t>2</w:t>
            </w:r>
            <w:r w:rsidRPr="0073051D">
              <w:rPr>
                <w:bCs/>
              </w:rPr>
              <w:t xml:space="preserve"> (deviņdesmit seši kvadrātmetri) zemes, kas ir daļa no nekustamā īpašuma Ieriķu iela 10A, Rīgā ar kadastra numuru 0100 070 2019 un, kas sastāv no zemes vienības 2171 m</w:t>
            </w:r>
            <w:r w:rsidRPr="0073051D">
              <w:rPr>
                <w:bCs/>
                <w:vertAlign w:val="superscript"/>
              </w:rPr>
              <w:t>2</w:t>
            </w:r>
            <w:r w:rsidRPr="0073051D">
              <w:rPr>
                <w:bCs/>
              </w:rPr>
              <w:t xml:space="preserve"> kopplatībā (zemes vienības kadastra apzīmējums 0100 070 2019), (turpmāk – Atsavināmais nekustamais īpašums). Līdz ar to, atlikusī īpašuma platība ir 2075 m</w:t>
            </w:r>
            <w:r w:rsidRPr="0073051D">
              <w:rPr>
                <w:bCs/>
                <w:vertAlign w:val="superscript"/>
              </w:rPr>
              <w:t>2</w:t>
            </w:r>
            <w:r w:rsidRPr="0073051D">
              <w:rPr>
                <w:bCs/>
              </w:rPr>
              <w:t xml:space="preserve">. Saskaņā ar spēkā esošo Rīgas pilsētas teritorijas </w:t>
            </w:r>
            <w:r w:rsidRPr="0073051D">
              <w:rPr>
                <w:bCs/>
              </w:rPr>
              <w:lastRenderedPageBreak/>
              <w:t>plānojumu 2006.-2018.gadam minimālā jaunveidojamā zemes gabala platība ir 400 m</w:t>
            </w:r>
            <w:r w:rsidRPr="0073051D">
              <w:rPr>
                <w:bCs/>
                <w:vertAlign w:val="superscript"/>
              </w:rPr>
              <w:t>2</w:t>
            </w:r>
            <w:r w:rsidRPr="0073051D">
              <w:rPr>
                <w:bCs/>
              </w:rPr>
              <w:t>, līdz ar to atlikusī īpašuma daļa ir izmantojama atbilstoši teritorijas plānojumā noteiktajai atļautajai izmantošanai.</w:t>
            </w:r>
          </w:p>
          <w:p w:rsidR="00DE2AF7" w:rsidRPr="0073051D" w:rsidRDefault="00DE2AF7" w:rsidP="002645FC">
            <w:pPr>
              <w:pStyle w:val="naisf"/>
              <w:suppressAutoHyphens/>
              <w:spacing w:before="0" w:beforeAutospacing="0" w:after="0" w:afterAutospacing="0"/>
              <w:jc w:val="both"/>
              <w:rPr>
                <w:bCs/>
              </w:rPr>
            </w:pPr>
            <w:r w:rsidRPr="0073051D">
              <w:rPr>
                <w:bCs/>
              </w:rPr>
              <w:t>Īpašuma tiesības uz nekustamo īpašumu</w:t>
            </w:r>
            <w:r w:rsidRPr="0073051D">
              <w:rPr>
                <w:bCs/>
                <w:u w:val="single"/>
              </w:rPr>
              <w:t xml:space="preserve"> </w:t>
            </w:r>
            <w:r w:rsidRPr="0073051D">
              <w:rPr>
                <w:bCs/>
              </w:rPr>
              <w:t>Ieriķu iela 10A, Rīgā ar kadastra Nr. 0100 070 2019, reģistrētas Rīgas pilsētas zemesgrāmatu nodalījumā Nr. 4762, īpašnieks Jānis Ozoliņš</w:t>
            </w:r>
            <w:r w:rsidR="008F53C3" w:rsidRPr="0073051D">
              <w:rPr>
                <w:bCs/>
              </w:rPr>
              <w:t xml:space="preserve"> (turpmāk - </w:t>
            </w:r>
            <w:r w:rsidR="008F53C3" w:rsidRPr="0073051D">
              <w:t>Atsavināmā nekustamā īpašuma īpašnieks)</w:t>
            </w:r>
            <w:r w:rsidRPr="0073051D">
              <w:rPr>
                <w:bCs/>
              </w:rPr>
              <w:t>.</w:t>
            </w:r>
          </w:p>
          <w:p w:rsidR="00DE2AF7" w:rsidRPr="0073051D" w:rsidRDefault="00DE2AF7" w:rsidP="002645FC">
            <w:pPr>
              <w:pStyle w:val="naisf"/>
              <w:suppressAutoHyphens/>
              <w:spacing w:before="0" w:beforeAutospacing="0" w:after="0" w:afterAutospacing="0"/>
              <w:jc w:val="both"/>
              <w:rPr>
                <w:bCs/>
              </w:rPr>
            </w:pPr>
            <w:r w:rsidRPr="0073051D">
              <w:rPr>
                <w:bCs/>
              </w:rPr>
              <w:t>Nekustamajam īpašumam ir šādi apgrūtinājumi: zemesgabala īpašuma tiesības aprobežotas ar valsts AS „Latvenergo” Rīgas elektrotīkliem piederošiem kabeļu tīkliem 191 m</w:t>
            </w:r>
            <w:r w:rsidRPr="0073051D">
              <w:rPr>
                <w:bCs/>
                <w:vertAlign w:val="superscript"/>
              </w:rPr>
              <w:t>2</w:t>
            </w:r>
            <w:r w:rsidRPr="0073051D">
              <w:rPr>
                <w:bCs/>
              </w:rPr>
              <w:t xml:space="preserve"> platībā; nostiprināta nomas tiesība uz zemesgabalu visā tā platībā līdz 16.05.2030., nomnieks – Latvijas-ASV-Īrijas kopuzņēmums sabiedrība ar ierobežotu atbildību „EAST-WEST TRANSIT”, nodokļu maksātāja kods 40003295522.</w:t>
            </w:r>
          </w:p>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Sabiedrības vajadzībām nepieciešamā nekustamā īpašuma atsavināšanas likuma 4.pants nosaka, ka nekustamā īpašuma atsavināšana sabiedrības vajadzībām notiek, vienojoties par labprātīgu nekustamā īpašuma atsavināšanu vai atsavinot to piespiedu kārtā uz atsevišķa likuma pamata.</w:t>
            </w:r>
          </w:p>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Rīgas pilsētas pašvaldība ilgstošā laika periodā ir piedāvājusi Atsavināmā nekustamā īpašuma īpašniekam vienoties par tā atsavināšanu, tomēr vienošanās nav panākta:</w:t>
            </w:r>
          </w:p>
          <w:p w:rsidR="00DE2AF7" w:rsidRPr="0073051D" w:rsidRDefault="00DE2AF7" w:rsidP="002645FC">
            <w:pPr>
              <w:pStyle w:val="ListParagraph"/>
              <w:numPr>
                <w:ilvl w:val="0"/>
                <w:numId w:val="1"/>
              </w:numPr>
              <w:jc w:val="both"/>
              <w:rPr>
                <w:lang w:val="lv-LV"/>
              </w:rPr>
            </w:pPr>
            <w:r w:rsidRPr="0073051D">
              <w:rPr>
                <w:lang w:val="lv-LV"/>
              </w:rPr>
              <w:t xml:space="preserve">2011.gada 24.februārī tika nosūtīta vēstule ar lūgumu sadarboties ar nekustamā īpašuma vērtētāju un sniegt viņam nekustamā īpašuma daļas novērtēšanai nepieciešamo informāciju, kā arī lūdza paziņot </w:t>
            </w:r>
            <w:proofErr w:type="spellStart"/>
            <w:r w:rsidRPr="0073051D">
              <w:rPr>
                <w:lang w:val="lv-LV"/>
              </w:rPr>
              <w:t>kontakttālruni</w:t>
            </w:r>
            <w:proofErr w:type="spellEnd"/>
            <w:r w:rsidRPr="0073051D">
              <w:rPr>
                <w:lang w:val="lv-LV"/>
              </w:rPr>
              <w:t xml:space="preserve"> turpmākai saziņai. Atbildi uz minēto vēstuli </w:t>
            </w:r>
            <w:r w:rsidR="008F53C3" w:rsidRPr="0073051D">
              <w:rPr>
                <w:lang w:val="lv-LV"/>
              </w:rPr>
              <w:t xml:space="preserve">Atsavināmā nekustamā īpašuma īpašnieks </w:t>
            </w:r>
            <w:r w:rsidRPr="0073051D">
              <w:rPr>
                <w:lang w:val="lv-LV"/>
              </w:rPr>
              <w:t>nav sniedzies.</w:t>
            </w:r>
          </w:p>
          <w:p w:rsidR="00DE2AF7" w:rsidRPr="0073051D" w:rsidRDefault="00DE2AF7" w:rsidP="002645FC">
            <w:pPr>
              <w:pStyle w:val="ListParagraph"/>
              <w:numPr>
                <w:ilvl w:val="0"/>
                <w:numId w:val="1"/>
              </w:numPr>
              <w:jc w:val="both"/>
              <w:rPr>
                <w:lang w:val="lv-LV"/>
              </w:rPr>
            </w:pPr>
            <w:r w:rsidRPr="0073051D">
              <w:rPr>
                <w:lang w:val="lv-LV"/>
              </w:rPr>
              <w:t>2012.gada 10.augustā tika nosūtīta vēstule ar lūgumu sniegt viedokli par iespēju nekustamā īpašuma</w:t>
            </w:r>
            <w:r w:rsidRPr="0073051D">
              <w:rPr>
                <w:bCs/>
                <w:u w:val="single"/>
                <w:lang w:val="lv-LV"/>
              </w:rPr>
              <w:t xml:space="preserve"> </w:t>
            </w:r>
            <w:r w:rsidRPr="0073051D">
              <w:rPr>
                <w:bCs/>
                <w:lang w:val="lv-LV"/>
              </w:rPr>
              <w:t>Stārķu ielā</w:t>
            </w:r>
            <w:r w:rsidRPr="0073051D">
              <w:rPr>
                <w:lang w:val="lv-LV"/>
              </w:rPr>
              <w:t xml:space="preserve">, Rīgā (kadastra numurs 0100 070 2019), daļu mainīt pret kādu vērtības ziņā līdzvērtīgu Rīgas pilsētas pašvaldībai piederošu neapbūvētu zemesgabalu no pašvaldības zemesgabalu apmaiņas fonda. Atbildi uz minēto vēstuli </w:t>
            </w:r>
            <w:r w:rsidR="008F53C3" w:rsidRPr="0073051D">
              <w:rPr>
                <w:lang w:val="lv-LV"/>
              </w:rPr>
              <w:t xml:space="preserve">Atsavināmā nekustamā īpašuma īpašnieks </w:t>
            </w:r>
            <w:r w:rsidRPr="0073051D">
              <w:rPr>
                <w:lang w:val="lv-LV"/>
              </w:rPr>
              <w:t>nav sniedzis.</w:t>
            </w:r>
          </w:p>
          <w:p w:rsidR="00DE2AF7" w:rsidRPr="0073051D" w:rsidRDefault="00DE2AF7" w:rsidP="002645FC">
            <w:pPr>
              <w:pStyle w:val="ListParagraph"/>
              <w:numPr>
                <w:ilvl w:val="0"/>
                <w:numId w:val="1"/>
              </w:numPr>
              <w:jc w:val="both"/>
              <w:rPr>
                <w:lang w:val="lv-LV"/>
              </w:rPr>
            </w:pPr>
            <w:r w:rsidRPr="0073051D">
              <w:rPr>
                <w:lang w:val="lv-LV"/>
              </w:rPr>
              <w:t xml:space="preserve">2013.gada 26.martā tika nosūtīta vēstule ar informāciju par nekustamā īpašuma daļas – zemesgabala daļas </w:t>
            </w:r>
            <w:r w:rsidR="005723B6" w:rsidRPr="0073051D">
              <w:rPr>
                <w:lang w:val="lv-LV"/>
              </w:rPr>
              <w:t>aptuveni 81</w:t>
            </w:r>
            <w:r w:rsidRPr="0073051D">
              <w:rPr>
                <w:lang w:val="lv-LV"/>
              </w:rPr>
              <w:t xml:space="preserve"> m</w:t>
            </w:r>
            <w:r w:rsidRPr="0073051D">
              <w:rPr>
                <w:vertAlign w:val="superscript"/>
                <w:lang w:val="lv-LV"/>
              </w:rPr>
              <w:t>2</w:t>
            </w:r>
            <w:r w:rsidRPr="0073051D">
              <w:rPr>
                <w:lang w:val="lv-LV"/>
              </w:rPr>
              <w:t xml:space="preserve"> platībā nepieciešamību Austrumu maģistrāles posma no Ieriķu ielas līdz Vietalvas ielai būvniecībai. Minētajā vēstulē izteikts lūgums sniegt informāciju par piekrišanu nekustamā īpašuma daļas atsavināšanai un piedalīšanos minētās nekustamā īpašuma daļas atlīdzības noteikšanā. Vienlaikus vēstulē izteikts lūgums sniegt informāciju un dokumentus, kas </w:t>
            </w:r>
            <w:r w:rsidRPr="0073051D">
              <w:rPr>
                <w:lang w:val="lv-LV"/>
              </w:rPr>
              <w:lastRenderedPageBreak/>
              <w:t>varētu ietekmēt nekustamā īpašuma</w:t>
            </w:r>
            <w:r w:rsidRPr="0073051D">
              <w:rPr>
                <w:bCs/>
                <w:u w:val="single"/>
                <w:lang w:val="lv-LV"/>
              </w:rPr>
              <w:t xml:space="preserve"> </w:t>
            </w:r>
            <w:r w:rsidRPr="0073051D">
              <w:rPr>
                <w:bCs/>
                <w:lang w:val="lv-LV"/>
              </w:rPr>
              <w:t>Stārķu ielā</w:t>
            </w:r>
            <w:r w:rsidRPr="0073051D">
              <w:rPr>
                <w:lang w:val="lv-LV"/>
              </w:rPr>
              <w:t xml:space="preserve">, Rīgā, daļas vērtības noteikšanu. Atbildi uz minēto vēstuli </w:t>
            </w:r>
            <w:r w:rsidR="008F53C3" w:rsidRPr="0073051D">
              <w:rPr>
                <w:lang w:val="lv-LV"/>
              </w:rPr>
              <w:t xml:space="preserve">Atsavināmā nekustamā īpašuma īpašnieks </w:t>
            </w:r>
            <w:r w:rsidRPr="0073051D">
              <w:rPr>
                <w:lang w:val="lv-LV"/>
              </w:rPr>
              <w:t>nav sniedzis.</w:t>
            </w:r>
          </w:p>
          <w:p w:rsidR="005723B6" w:rsidRPr="0073051D" w:rsidRDefault="00DE2AF7" w:rsidP="005723B6">
            <w:pPr>
              <w:pStyle w:val="ListParagraph"/>
              <w:numPr>
                <w:ilvl w:val="0"/>
                <w:numId w:val="1"/>
              </w:numPr>
              <w:jc w:val="both"/>
              <w:rPr>
                <w:lang w:val="lv-LV"/>
              </w:rPr>
            </w:pPr>
            <w:r w:rsidRPr="0073051D">
              <w:rPr>
                <w:lang w:val="lv-LV"/>
              </w:rPr>
              <w:t>2013.gada 18.septembrī tika nosūtīta vēstule ar</w:t>
            </w:r>
            <w:r w:rsidR="005723B6" w:rsidRPr="0073051D">
              <w:rPr>
                <w:lang w:val="lv-LV"/>
              </w:rPr>
              <w:t xml:space="preserve"> informāciju, ka sertificēta mērniecības darbu veicēja SIA „</w:t>
            </w:r>
            <w:proofErr w:type="spellStart"/>
            <w:r w:rsidR="005723B6" w:rsidRPr="0073051D">
              <w:rPr>
                <w:lang w:val="lv-LV"/>
              </w:rPr>
              <w:t>Apvide</w:t>
            </w:r>
            <w:proofErr w:type="spellEnd"/>
            <w:r w:rsidR="005723B6" w:rsidRPr="0073051D">
              <w:rPr>
                <w:lang w:val="lv-LV"/>
              </w:rPr>
              <w:t xml:space="preserve">” 2013.gada 26.jūlijā ir noteikusi precīzu Austrumu maģistrāles posma no Ieriķu ielas līdz Vietalvas ielai izbūves nodrošināšanai nepieciešamo platību, kas sastāda 96 </w:t>
            </w:r>
            <w:r w:rsidR="00115BB7" w:rsidRPr="0073051D">
              <w:rPr>
                <w:lang w:val="lv-LV"/>
              </w:rPr>
              <w:t>m</w:t>
            </w:r>
            <w:r w:rsidR="00115BB7" w:rsidRPr="0073051D">
              <w:rPr>
                <w:vertAlign w:val="superscript"/>
                <w:lang w:val="lv-LV"/>
              </w:rPr>
              <w:t>2</w:t>
            </w:r>
            <w:r w:rsidR="00115BB7" w:rsidRPr="0073051D">
              <w:rPr>
                <w:lang w:val="lv-LV"/>
              </w:rPr>
              <w:t xml:space="preserve">, kā arī </w:t>
            </w:r>
            <w:r w:rsidRPr="0073051D">
              <w:rPr>
                <w:lang w:val="lv-LV"/>
              </w:rPr>
              <w:t>lūgumu iepazīties ar nekustamā īpašuma daļas novērtējumu un sniegt viedokli un argumentus par aprēķināto atlīdzību. Saskaņā ar sertificēta nekustamā īpašuma vērtētāja SIA „</w:t>
            </w:r>
            <w:proofErr w:type="spellStart"/>
            <w:r w:rsidRPr="0073051D">
              <w:rPr>
                <w:lang w:val="lv-LV"/>
              </w:rPr>
              <w:t>Eiroeksperts</w:t>
            </w:r>
            <w:proofErr w:type="spellEnd"/>
            <w:r w:rsidRPr="0073051D">
              <w:rPr>
                <w:lang w:val="lv-LV"/>
              </w:rPr>
              <w:t xml:space="preserve">” vērtējumu, atlīdzība par nekustamo īpašumu noteikta EUR  6972,07 (seši tūkstoši deviņi simti septiņdesmit divi eiro un septiņi eiro centi) apmērā. 2013.gada 18.oktobrī saņemts </w:t>
            </w:r>
            <w:r w:rsidR="008F53C3" w:rsidRPr="0073051D">
              <w:rPr>
                <w:lang w:val="lv-LV"/>
              </w:rPr>
              <w:t xml:space="preserve">Atsavināmā nekustamā īpašuma īpašnieka </w:t>
            </w:r>
            <w:r w:rsidRPr="0073051D">
              <w:rPr>
                <w:lang w:val="lv-LV"/>
              </w:rPr>
              <w:t>iesniegums,</w:t>
            </w:r>
            <w:r w:rsidR="008F53C3" w:rsidRPr="0073051D">
              <w:rPr>
                <w:lang w:val="lv-LV"/>
              </w:rPr>
              <w:t xml:space="preserve"> ar kuru</w:t>
            </w:r>
            <w:r w:rsidRPr="0073051D">
              <w:rPr>
                <w:lang w:val="lv-LV"/>
              </w:rPr>
              <w:t xml:space="preserve"> lūdz atlikt jautājuma par atlīdzības noteikšanu izskatīšanu Rīgas domes Sabiedrības vajadzībām nepieciešamo nekustamo īpašumu atsavināšanas komisijas 21.10.2013. sēdē, jo viņam nepieciešams papildu laiks, lai sniegtu argumentētu viedokli, nenorādot konkrētu termiņu, līdz kuram tas tiktu sagatavots un iesniegts.</w:t>
            </w:r>
          </w:p>
          <w:p w:rsidR="00DE2AF7" w:rsidRPr="0073051D" w:rsidRDefault="00DE2AF7" w:rsidP="002645FC">
            <w:pPr>
              <w:pStyle w:val="ListParagraph"/>
              <w:numPr>
                <w:ilvl w:val="0"/>
                <w:numId w:val="1"/>
              </w:numPr>
              <w:jc w:val="both"/>
              <w:rPr>
                <w:lang w:val="lv-LV"/>
              </w:rPr>
            </w:pPr>
            <w:r w:rsidRPr="0073051D">
              <w:rPr>
                <w:lang w:val="lv-LV"/>
              </w:rPr>
              <w:t xml:space="preserve">2013.gada 23.oktobrī tika nosūtīta vēstule ar lūgumu paziņot par gatavību atsavināt par labu Rīgas pilsētas pašvaldībai pirkuma vai maiņas ceļā nekustamā īpašuma daļu. Vēstulei pielikumā pievienoti Rīgas pilsētas pašvaldības zemesgabalu apmaiņas fonda saraksti ar iespējamajiem apmaiņas zemesgabaliem. </w:t>
            </w:r>
            <w:r w:rsidR="008F53C3" w:rsidRPr="0073051D">
              <w:rPr>
                <w:lang w:val="lv-LV"/>
              </w:rPr>
              <w:t xml:space="preserve">Atsavināmā nekustamā īpašuma īpašnieka </w:t>
            </w:r>
            <w:r w:rsidRPr="0073051D">
              <w:rPr>
                <w:lang w:val="lv-LV"/>
              </w:rPr>
              <w:t>atbilde netika saņemta.</w:t>
            </w:r>
          </w:p>
          <w:p w:rsidR="00DE2AF7" w:rsidRPr="0073051D" w:rsidRDefault="00DE2AF7" w:rsidP="002645FC">
            <w:pPr>
              <w:pStyle w:val="ListParagraph"/>
              <w:numPr>
                <w:ilvl w:val="0"/>
                <w:numId w:val="1"/>
              </w:numPr>
              <w:jc w:val="both"/>
              <w:rPr>
                <w:lang w:val="lv-LV"/>
              </w:rPr>
            </w:pPr>
            <w:r w:rsidRPr="0073051D">
              <w:rPr>
                <w:lang w:val="lv-LV"/>
              </w:rPr>
              <w:t xml:space="preserve">2014.gada 21.janvārī tika nosūtīta vēstule ar atkārtotu lūgumu paziņot par gatavību atsavināt maiņas vai pirkuma ceļā nekustamā īpašuma daļu. Uz minēto vēstuli </w:t>
            </w:r>
            <w:r w:rsidR="008F53C3" w:rsidRPr="0073051D">
              <w:rPr>
                <w:lang w:val="lv-LV"/>
              </w:rPr>
              <w:t xml:space="preserve">Atsavināmā nekustamā īpašuma īpašnieks </w:t>
            </w:r>
            <w:r w:rsidRPr="0073051D">
              <w:rPr>
                <w:lang w:val="lv-LV"/>
              </w:rPr>
              <w:t>27.02.2014. elektroniskā veidā sniedza atbildi, norādot Rīgas pilsētas pašvaldībai piederošos nekustamos īpašumus, kas būtu maināmi pret viņam piederošajām nekustamo īpašumu daļām.</w:t>
            </w:r>
          </w:p>
          <w:p w:rsidR="00DE2AF7" w:rsidRPr="0073051D" w:rsidRDefault="00DE2AF7" w:rsidP="002645FC">
            <w:pPr>
              <w:pStyle w:val="ListParagraph"/>
              <w:numPr>
                <w:ilvl w:val="0"/>
                <w:numId w:val="1"/>
              </w:numPr>
              <w:jc w:val="both"/>
              <w:rPr>
                <w:lang w:val="lv-LV"/>
              </w:rPr>
            </w:pPr>
            <w:r w:rsidRPr="0073051D">
              <w:rPr>
                <w:lang w:val="lv-LV"/>
              </w:rPr>
              <w:t xml:space="preserve">2014.gada 21.martā tika nosūtīta vēstule, paskaidrojot, ka maiņai izvēlētie Rīgas pilsētas pašvaldībai piederošie zemesgabali neatbilst Publiskas personas mantas atsavināšanas likuma 38.panta trešajā daļā iekļautajiem nosacījumiem. </w:t>
            </w:r>
            <w:r w:rsidR="008F53C3" w:rsidRPr="0073051D">
              <w:rPr>
                <w:lang w:val="lv-LV"/>
              </w:rPr>
              <w:t xml:space="preserve">Atsavināmā nekustamā īpašuma īpašniekam </w:t>
            </w:r>
            <w:r w:rsidRPr="0073051D">
              <w:rPr>
                <w:lang w:val="lv-LV"/>
              </w:rPr>
              <w:t xml:space="preserve">nosūtīts atzinums par nekustamā īpašuma daļas aktuālo vērtību, kā arī lūgts sniegt viedokli par aprēķināto atlīdzību. </w:t>
            </w:r>
            <w:r w:rsidR="008F53C3" w:rsidRPr="0073051D">
              <w:rPr>
                <w:lang w:val="lv-LV"/>
              </w:rPr>
              <w:t xml:space="preserve">Atsavināmā nekustamā īpašuma īpašnieka </w:t>
            </w:r>
            <w:r w:rsidRPr="0073051D">
              <w:rPr>
                <w:lang w:val="lv-LV"/>
              </w:rPr>
              <w:t>atbilde netika saņemta.</w:t>
            </w:r>
          </w:p>
          <w:p w:rsidR="00DE2AF7" w:rsidRPr="0073051D" w:rsidRDefault="00DE2AF7" w:rsidP="002645FC">
            <w:pPr>
              <w:pStyle w:val="ListParagraph"/>
              <w:numPr>
                <w:ilvl w:val="0"/>
                <w:numId w:val="1"/>
              </w:numPr>
              <w:jc w:val="both"/>
              <w:rPr>
                <w:lang w:val="lv-LV"/>
              </w:rPr>
            </w:pPr>
            <w:r w:rsidRPr="0073051D">
              <w:rPr>
                <w:lang w:val="lv-LV"/>
              </w:rPr>
              <w:lastRenderedPageBreak/>
              <w:t>2014.gada 7.maijā tika nosūtīta vēstule ar informāciju par to, ka tiek gatavots Rīgas domes lēmuma projekts par nekustamā īpašuma daļas iegūšanu Rīgas pilsētas pašvaldības īpašumā pirkuma ceļā, kā arī to, ka pēc minētā lēmuma pieņemšanas tiks sagatavots pirkuma līga projekts. Izteikts lūgums līdz atsavināšanas līguma noslēgšanai veikt nepieciešamās darbības sabiedrības vajadzībām nepieciešamo nekustamo īpašumu Stārķa ielā, Rīgā, nomas līgumu grozīšanai, izslēdzot no līgumiem atsavināmās zemesgabalu daļas un reģistrējot attiecīgās nomas līgumu izmaiņas zemesgrāmatā. Vienlaikus izteikts lūgums sniegt informāciju par iespēju atsavināt nekustamā īpašuma daļu maiņas ceļā, to mainot pret kādu/-</w:t>
            </w:r>
            <w:proofErr w:type="spellStart"/>
            <w:r w:rsidRPr="0073051D">
              <w:rPr>
                <w:lang w:val="lv-LV"/>
              </w:rPr>
              <w:t>iem</w:t>
            </w:r>
            <w:proofErr w:type="spellEnd"/>
            <w:r w:rsidRPr="0073051D">
              <w:rPr>
                <w:lang w:val="lv-LV"/>
              </w:rPr>
              <w:t xml:space="preserve"> no 23.10.2013. vēstules Nr.6-5/DIIP-13-335-ap pielikumā minētajiem zemesgabaliem no Rīgas pilsētas pašvaldības zemesgabalu apmaiņas fonda. </w:t>
            </w:r>
            <w:r w:rsidR="008F53C3" w:rsidRPr="0073051D">
              <w:rPr>
                <w:lang w:val="lv-LV"/>
              </w:rPr>
              <w:t xml:space="preserve">Atsavināmā nekustamā īpašuma īpašnieka </w:t>
            </w:r>
            <w:r w:rsidRPr="0073051D">
              <w:rPr>
                <w:lang w:val="lv-LV"/>
              </w:rPr>
              <w:t>atbilde netika saņemta.</w:t>
            </w:r>
          </w:p>
          <w:p w:rsidR="00DE2AF7" w:rsidRPr="0073051D" w:rsidRDefault="00DE2AF7" w:rsidP="002645FC">
            <w:pPr>
              <w:pStyle w:val="ListParagraph"/>
              <w:numPr>
                <w:ilvl w:val="0"/>
                <w:numId w:val="1"/>
              </w:numPr>
              <w:jc w:val="both"/>
              <w:rPr>
                <w:lang w:val="lv-LV"/>
              </w:rPr>
            </w:pPr>
            <w:r w:rsidRPr="0073051D">
              <w:rPr>
                <w:lang w:val="lv-LV"/>
              </w:rPr>
              <w:t>2014.gada 15.septembrī tika nosūtīta vēstule, sniedzot informāciju par Rīgas domes 08.07.2014. pieņemto lēmumu Nr.1400 „Par sabiedrības vajadzībām nepieciešamo nekustamo īpašumu Stārķu ielā, Rīgā (kadastra Nr.0100070070, kadastra Nr.01000702018, kadastra Nr.01000702019), daļu atsavināšanu”, vienlaikus nosūtot nekustamā īpašuma Stārķu ielā, Rīgā (kadastra Nr.01000702019), daļas 96 m</w:t>
            </w:r>
            <w:r w:rsidRPr="0073051D">
              <w:rPr>
                <w:vertAlign w:val="superscript"/>
                <w:lang w:val="lv-LV"/>
              </w:rPr>
              <w:t>2</w:t>
            </w:r>
            <w:r w:rsidRPr="0073051D">
              <w:rPr>
                <w:lang w:val="lv-LV"/>
              </w:rPr>
              <w:t xml:space="preserve"> platībā pirkuma līguma projektu un pilnvaras projektu. Minētajā vēstulē izteikts lūgums divu mēnešu laikā pēc vēstules saņemšanas rakstveidā paziņot par gatavību noslēgt pirkuma līgumu ar Rīgas pilsētas pašvaldību par nekustamā īpašuma daļas 96 m</w:t>
            </w:r>
            <w:r w:rsidRPr="0073051D">
              <w:rPr>
                <w:vertAlign w:val="superscript"/>
                <w:lang w:val="lv-LV"/>
              </w:rPr>
              <w:t>2</w:t>
            </w:r>
            <w:r w:rsidRPr="0073051D">
              <w:rPr>
                <w:lang w:val="lv-LV"/>
              </w:rPr>
              <w:t xml:space="preserve"> platībā atsavināšanu sabiedrības vajadzībām par noteikto atlīdzību, kā arī norādīts, ka, ja noteiktajā termiņā netiks sniegta atbilde, tiks uzskatīts, ka nav izdevies panākt labprātīgu vienošanos par nekustamā īpašuma daļas atsavināšanu Rīgas pilsētas pašvaldības autonomo funkciju izpildes nodrošināšanai, un tiks sagatavots Rīgas domes lēmuma projekts par minētā nekustamā īpašuma daļas piespiedu atsavināšanu.</w:t>
            </w:r>
          </w:p>
          <w:p w:rsidR="00DE2AF7" w:rsidRPr="0073051D" w:rsidRDefault="00DE2AF7" w:rsidP="002645FC">
            <w:pPr>
              <w:pStyle w:val="ListParagraph"/>
              <w:numPr>
                <w:ilvl w:val="0"/>
                <w:numId w:val="1"/>
              </w:numPr>
              <w:jc w:val="both"/>
              <w:rPr>
                <w:lang w:val="lv-LV"/>
              </w:rPr>
            </w:pPr>
            <w:r w:rsidRPr="0073051D">
              <w:rPr>
                <w:lang w:val="lv-LV"/>
              </w:rPr>
              <w:t xml:space="preserve"> Ar </w:t>
            </w:r>
            <w:r w:rsidR="008F53C3" w:rsidRPr="0073051D">
              <w:rPr>
                <w:lang w:val="lv-LV"/>
              </w:rPr>
              <w:t xml:space="preserve">Atsavināmā nekustamā īpašuma īpašnieku </w:t>
            </w:r>
            <w:r w:rsidRPr="0073051D">
              <w:rPr>
                <w:lang w:val="lv-LV"/>
              </w:rPr>
              <w:t>10.11.2014. telefoniski sazinājās</w:t>
            </w:r>
            <w:r w:rsidR="008F53C3" w:rsidRPr="0073051D">
              <w:rPr>
                <w:lang w:val="lv-LV"/>
              </w:rPr>
              <w:t xml:space="preserve"> Rīgas domes Īpašuma departamenta Īpašuma iegādes un perspektīvās attīstības pārvaldes Juridiskās nodaļas jurists-eksperts</w:t>
            </w:r>
            <w:r w:rsidRPr="0073051D">
              <w:rPr>
                <w:lang w:val="lv-LV"/>
              </w:rPr>
              <w:t xml:space="preserve">, sniedzot informāciju par atsavināmo nekustamā īpašuma daļu, kā arī vienojās, ka Rīgas domes Īpašuma departamenta Īpašuma iegādes un perspektīvās attīstības pārvaldes 15.09.2014. vēstule Nr.6-5/DIIP-14-249-ap ar </w:t>
            </w:r>
            <w:r w:rsidRPr="0073051D">
              <w:rPr>
                <w:lang w:val="lv-LV"/>
              </w:rPr>
              <w:lastRenderedPageBreak/>
              <w:t xml:space="preserve">pielikumiem atkārtoti tiks nosūtīta uz </w:t>
            </w:r>
            <w:r w:rsidR="008F53C3" w:rsidRPr="0073051D">
              <w:rPr>
                <w:lang w:val="lv-LV"/>
              </w:rPr>
              <w:t xml:space="preserve">Atsavināmā nekustamā īpašuma īpašnieka </w:t>
            </w:r>
            <w:r w:rsidRPr="0073051D">
              <w:rPr>
                <w:lang w:val="lv-LV"/>
              </w:rPr>
              <w:t xml:space="preserve">sniegto elektroniskā pasta adresi. </w:t>
            </w:r>
            <w:r w:rsidR="008F53C3" w:rsidRPr="0073051D">
              <w:rPr>
                <w:lang w:val="lv-LV"/>
              </w:rPr>
              <w:t>Minētā vēstule, pirkuma līguma un pilnvaras projekts tika ieskenēti un 11.11.2014. nosūtīti uz norādīto elektroniskā pasta adresi. Atsavināmā nekustamā īpašuma īpašnieka</w:t>
            </w:r>
            <w:r w:rsidR="008F53C3" w:rsidRPr="0073051D" w:rsidDel="00F70352">
              <w:rPr>
                <w:lang w:val="lv-LV"/>
              </w:rPr>
              <w:t xml:space="preserve"> </w:t>
            </w:r>
            <w:r w:rsidR="008F53C3" w:rsidRPr="0073051D">
              <w:rPr>
                <w:lang w:val="lv-LV"/>
              </w:rPr>
              <w:t>atbilde netika saņemta, turklāt uz telefona zvaniem neatbildēja.</w:t>
            </w:r>
          </w:p>
          <w:p w:rsidR="00DE2AF7" w:rsidRPr="0073051D" w:rsidRDefault="00DE2AF7" w:rsidP="002645FC">
            <w:pPr>
              <w:spacing w:after="0" w:line="240" w:lineRule="auto"/>
              <w:jc w:val="both"/>
              <w:rPr>
                <w:rFonts w:ascii="Times New Roman" w:eastAsia="Times New Roman" w:hAnsi="Times New Roman" w:cs="Times New Roman"/>
                <w:sz w:val="24"/>
                <w:szCs w:val="24"/>
              </w:rPr>
            </w:pPr>
          </w:p>
          <w:p w:rsidR="00DE2AF7" w:rsidRPr="0073051D" w:rsidRDefault="00DE2AF7" w:rsidP="002645FC">
            <w:pPr>
              <w:spacing w:after="0" w:line="240" w:lineRule="auto"/>
              <w:jc w:val="both"/>
            </w:pPr>
            <w:r w:rsidRPr="0073051D">
              <w:rPr>
                <w:rFonts w:ascii="Times New Roman" w:eastAsia="Times New Roman" w:hAnsi="Times New Roman" w:cs="Times New Roman"/>
                <w:sz w:val="24"/>
                <w:szCs w:val="24"/>
              </w:rPr>
              <w:t>Rīgas pilsētas pašvaldība atbilstoši Ministru kabineta 2011.gada 15.marta noteikumiem Nr.204 „Kārtība, kādā nosaka taisnīgu atlīdzību par sabiedrības vajadzībām atsavināmo nekustamo īpašumu” (turpmāk – noteikumi Nr.204) ir izveidojusi atlīdzības noteikšanas komisiju (turpmāk – komisija).</w:t>
            </w:r>
          </w:p>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 xml:space="preserve">Rīgas pilsētas pašvaldība ir nodrošinājusi taisnīgas atlīdzības noteikšanu atbilstoši noteikumu Nr.204 noteiktajai procedūrai. Komisija 2014.gada 28.aprīlī nolēma apstiprināt atlīdzības apmēru EUR 6972,07 (seši tūkstoši deviņi simti septiņdesmit divi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sz w:val="24"/>
                <w:szCs w:val="24"/>
              </w:rPr>
              <w:t xml:space="preserve"> un septiņi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sz w:val="24"/>
                <w:szCs w:val="24"/>
              </w:rPr>
              <w:t xml:space="preserve"> centi) par sabiedrības vajadzībām nepieciešamo nekustamo īpašumu. Saskaņā ar  Sabiedrības vajadzībām nepieciešamā nekustamā īpašuma atsavināšanas likuma 9.panta noteiktajai kārtībai – ar domes 2014.gada 8.jūlija lēmumu „Par sabiedrības vajadzībām nepieciešamo nekustamo īpašumu Stārķu ielā, Rīgā (kadastra Nr.01000700070, kadastra Nr.01000702018, kadastra Nr.01000702019), daļu atsavināšanu” (protokols Nr.32 62.§) Atsavināmā nekustamā īpašuma atsavināšana ierosināta  par  noteikto atlīdzību EUR 6972,72 (seši tūkstoši deviņi simti septiņdesmit divi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i/>
                <w:sz w:val="24"/>
                <w:szCs w:val="24"/>
              </w:rPr>
              <w:t xml:space="preserve"> </w:t>
            </w:r>
            <w:r w:rsidRPr="0073051D">
              <w:rPr>
                <w:rFonts w:ascii="Times New Roman" w:eastAsia="Times New Roman" w:hAnsi="Times New Roman" w:cs="Times New Roman"/>
                <w:sz w:val="24"/>
                <w:szCs w:val="24"/>
              </w:rPr>
              <w:t xml:space="preserve">un septiņi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sz w:val="24"/>
                <w:szCs w:val="24"/>
              </w:rPr>
              <w:t xml:space="preserve"> centi).</w:t>
            </w:r>
          </w:p>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Atlīdzības apmērs pamatots ar nekustamā īpašuma 09.09.2013. vērtējumu Nr.2013/488/747 un atzinumu Nr. N-67, ko veicis neatkarīgs sertificēts nekustamo īpašumu vērtētājs SIA „</w:t>
            </w:r>
            <w:proofErr w:type="spellStart"/>
            <w:r w:rsidRPr="0073051D">
              <w:rPr>
                <w:rFonts w:ascii="Times New Roman" w:eastAsia="Times New Roman" w:hAnsi="Times New Roman" w:cs="Times New Roman"/>
                <w:sz w:val="24"/>
                <w:szCs w:val="24"/>
              </w:rPr>
              <w:t>Eiroeksperts</w:t>
            </w:r>
            <w:proofErr w:type="spellEnd"/>
            <w:r w:rsidRPr="0073051D">
              <w:rPr>
                <w:rFonts w:ascii="Times New Roman" w:eastAsia="Times New Roman" w:hAnsi="Times New Roman" w:cs="Times New Roman"/>
                <w:sz w:val="24"/>
                <w:szCs w:val="24"/>
              </w:rPr>
              <w:t>”. Papildu zaudējumi, kas būtu atlīdzināmi, nav konstatēti.</w:t>
            </w:r>
          </w:p>
          <w:p w:rsidR="003B2B82" w:rsidRPr="0073051D" w:rsidRDefault="003B2B82"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Atbilstoši Likuma 16.panta 1.daļa,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p>
          <w:p w:rsidR="003B2B82" w:rsidRPr="0073051D" w:rsidRDefault="003B2B82" w:rsidP="003B2B82">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 xml:space="preserve">Vienošanos ar Atsavināmā nekustamā īpašuma īpašnieku par tam piederošā nekustamā īpašuma labprātīgu atsavināšanu pašvaldībai nav izdevies panākt. </w:t>
            </w:r>
          </w:p>
          <w:p w:rsidR="003B2B82" w:rsidRPr="0073051D" w:rsidRDefault="003B2B82"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 xml:space="preserve">Līdz ar to ir iestājušies Likuma 5.pantā norādītie apstākļi nekustamā īpašuma piespiedu atsavināšanai, kā arī Likuma 13.pantā noteiktie apstākļi likumprojekta iesniegšanai </w:t>
            </w:r>
            <w:r w:rsidRPr="0073051D">
              <w:rPr>
                <w:rFonts w:ascii="Times New Roman" w:eastAsia="Times New Roman" w:hAnsi="Times New Roman" w:cs="Times New Roman"/>
                <w:sz w:val="24"/>
                <w:szCs w:val="24"/>
              </w:rPr>
              <w:lastRenderedPageBreak/>
              <w:t>izskatīšanai Saeimā.</w:t>
            </w:r>
          </w:p>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Rīgas attīstības programmas 2010.-2013.gadam (apstiprināta ar Rīgas pilsētas domes 2005.gada 15.novembra lēmumu Nr.584 „Par Rīgas teritorijas plānojuma 2006.-2018.gadam galīgās redakcijas noteikšanu, Rīgas ilgtermiņa attīstības stratēģijas līdz 2025.gadam apstiprināšanu un Rīgas attīstības programmas 2006.-2012.gadam galīgās redakcijas apstiprināšanu”) stratēģiskā mērķa „Ērti un ātri sasniedzama pilsēta” ietvaros kā prioritāti paredz Austrumu maģistrāles būvniecību, tādējādi mazinot maģistrālo ielu fragmentāro raksturu Rīgas pilsētas administratīvajā teritorijā. Rīgas pilsētas attīstības programmas 2010.-2013.gadam Investīciju plānā ietverts projekts „Austrumu maģistrāles projektēšana un būvniecība, t.sk. autoruzraudzība, būvuzraudzība”, kura realizācijas gaitā līdz 2012.gadam bija plānots arī apzināt atsavināmos nekustamos īpašumus ielu sarkano līniju robežās, kā arī uzsākt šo nekustamo īpašumu atsavināšanu. Arī Rīgas attīstības programmas 2014.-2020.gadam projektā (apstiprināts ar Rīgas pilsētas domes 2013.gada 22.oktobra lēmumu Nr.302 „</w:t>
            </w:r>
            <w:r w:rsidRPr="0073051D">
              <w:rPr>
                <w:rFonts w:ascii="Times New Roman" w:eastAsia="Times New Roman" w:hAnsi="Times New Roman" w:cs="Times New Roman"/>
                <w:bCs/>
                <w:sz w:val="24"/>
                <w:szCs w:val="24"/>
              </w:rPr>
              <w:t>Par Rīgas ilgtspējīgas attīstības stratēģijas līdz 2030.gadam un Rīgas attīstības programmas 2014.-2020.gadam projekta nodošanu publiskajai apspriešanai un atzinuma saņemšanu</w:t>
            </w:r>
            <w:r w:rsidRPr="0073051D">
              <w:rPr>
                <w:rFonts w:ascii="Times New Roman" w:eastAsia="Times New Roman" w:hAnsi="Times New Roman" w:cs="Times New Roman"/>
                <w:sz w:val="24"/>
                <w:szCs w:val="24"/>
              </w:rPr>
              <w:t xml:space="preserve">”) norādīts, ka ir plānots uzsākt Rīgas Ziemeļu transporta koridora 1.posma un Austrumu maģistrāles būvniecību, pakāpeniski pilnveidojot lielā maģistrālā loka izveidi Rīgas pilsētā. </w:t>
            </w:r>
            <w:r w:rsidRPr="0073051D">
              <w:rPr>
                <w:rFonts w:ascii="Times New Roman" w:eastAsia="Times New Roman" w:hAnsi="Times New Roman" w:cs="Times New Roman"/>
                <w:bCs/>
                <w:sz w:val="24"/>
                <w:szCs w:val="24"/>
              </w:rPr>
              <w:t xml:space="preserve">Rīgas attīstības programmas 2014.-2020.gadam </w:t>
            </w:r>
            <w:r w:rsidRPr="0073051D">
              <w:rPr>
                <w:rFonts w:ascii="Times New Roman" w:eastAsia="Times New Roman" w:hAnsi="Times New Roman" w:cs="Times New Roman"/>
                <w:sz w:val="24"/>
                <w:szCs w:val="24"/>
              </w:rPr>
              <w:t xml:space="preserve">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 </w:t>
            </w:r>
          </w:p>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Lai īstenotu minēto ieceri, Rīgas pilsētas pašvaldībai ir nepieciešama nekustamā īpašuma</w:t>
            </w:r>
            <w:r w:rsidRPr="0073051D">
              <w:rPr>
                <w:bCs/>
              </w:rPr>
              <w:t xml:space="preserve"> </w:t>
            </w:r>
            <w:r w:rsidRPr="0073051D">
              <w:rPr>
                <w:rFonts w:ascii="Times New Roman" w:hAnsi="Times New Roman" w:cs="Times New Roman"/>
                <w:bCs/>
                <w:sz w:val="24"/>
                <w:szCs w:val="24"/>
              </w:rPr>
              <w:t>Ieriķu iela 10A</w:t>
            </w:r>
            <w:r w:rsidRPr="0073051D">
              <w:rPr>
                <w:rFonts w:ascii="Times New Roman" w:eastAsia="Times New Roman" w:hAnsi="Times New Roman" w:cs="Times New Roman"/>
                <w:sz w:val="24"/>
                <w:szCs w:val="24"/>
              </w:rPr>
              <w:t>, Rīgā (kadastra Nr.01000702019), daļa – zemesgabala daļa 96 m</w:t>
            </w:r>
            <w:r w:rsidRPr="0073051D">
              <w:rPr>
                <w:rFonts w:ascii="Times New Roman" w:eastAsia="Times New Roman" w:hAnsi="Times New Roman" w:cs="Times New Roman"/>
                <w:sz w:val="24"/>
                <w:szCs w:val="24"/>
                <w:vertAlign w:val="superscript"/>
              </w:rPr>
              <w:t>2</w:t>
            </w:r>
            <w:r w:rsidRPr="0073051D">
              <w:rPr>
                <w:rFonts w:ascii="Times New Roman" w:eastAsia="Times New Roman" w:hAnsi="Times New Roman" w:cs="Times New Roman"/>
                <w:sz w:val="24"/>
                <w:szCs w:val="24"/>
              </w:rPr>
              <w:t xml:space="preserve"> platībā.</w:t>
            </w:r>
          </w:p>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Saskaņā ar Rīgas pilsētas pašvaldības 2005.gada 20.decembra saistošo noteikumu Nr.34 „Rīgas teritorijas izmantošanas un apbūves noteikumi” 15.pielikumu „Teritorijas plānotā (atļautā) izmantošana” atsavināmais nekustamais īpašums atrodas ielu teritorijā, kur primārā izmantošana ir gājēju un velosipēdu, privātā, sabiedriskā (publiskā) un kravu autotransporta, pilsētas elektrotransporta satiksmes būvju, kā arī transporta un inženiertehniskās apgādes tīklu un būvju būvniecība.</w:t>
            </w:r>
          </w:p>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 xml:space="preserve">Saskaņā ar Rīgas pilsētas pašvaldības 2014.gada 8.jūlija lēmumu „Par sabiedrības vajadzībām nepieciešamo nekustamo īpašumu Stārķu ielā, Rīgā (kadastra Nr.01000700070, kadastra Nr.01000702018, kadastra Nr.01000702019), daļu atsavināšanu” nekustamais īpašums ir nepieciešams Austrumu maģistrāles </w:t>
            </w:r>
            <w:r w:rsidRPr="0073051D">
              <w:rPr>
                <w:rFonts w:ascii="Times New Roman" w:eastAsia="Times New Roman" w:hAnsi="Times New Roman" w:cs="Times New Roman"/>
                <w:sz w:val="24"/>
                <w:szCs w:val="24"/>
              </w:rPr>
              <w:lastRenderedPageBreak/>
              <w:t>2.kārtas būvniecībai. Saskaņā ar likuma ”Par pašvaldībām” 15.panta pirmās daļas 2.punktu minētais zemesgabals nepieciešams pašvaldības autonomās funkcijas nodrošināšanai – gādāt par savas administratīvās teritorijas labiekārtošanu un sanitāro tīrību (ielu, ceļu un laukumu būvniecība, rekonstruēšana un uzturēšana; ielu, laukumu un citu publiskai lietošanai paredzēto teritoriju apgaismošana).</w:t>
            </w:r>
          </w:p>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Iegūstot Rīgas pilsētas pašvaldības īpašumā nekustamā īpašuma</w:t>
            </w:r>
            <w:r w:rsidRPr="0073051D">
              <w:rPr>
                <w:bCs/>
                <w:u w:val="single"/>
              </w:rPr>
              <w:t xml:space="preserve"> </w:t>
            </w:r>
            <w:r w:rsidRPr="0073051D">
              <w:rPr>
                <w:rFonts w:ascii="Times New Roman" w:hAnsi="Times New Roman" w:cs="Times New Roman"/>
                <w:bCs/>
                <w:sz w:val="24"/>
                <w:szCs w:val="24"/>
              </w:rPr>
              <w:t>Ieriķu iela 10A</w:t>
            </w:r>
            <w:r w:rsidRPr="0073051D">
              <w:rPr>
                <w:rFonts w:ascii="Times New Roman" w:eastAsia="Times New Roman" w:hAnsi="Times New Roman" w:cs="Times New Roman"/>
                <w:sz w:val="24"/>
                <w:szCs w:val="24"/>
              </w:rPr>
              <w:t>, Rīgā, daļu – zemesgabala daļu 96 m</w:t>
            </w:r>
            <w:r w:rsidRPr="0073051D">
              <w:rPr>
                <w:rFonts w:ascii="Times New Roman" w:eastAsia="Times New Roman" w:hAnsi="Times New Roman" w:cs="Times New Roman"/>
                <w:sz w:val="24"/>
                <w:szCs w:val="24"/>
                <w:vertAlign w:val="superscript"/>
              </w:rPr>
              <w:t>2</w:t>
            </w:r>
            <w:r w:rsidRPr="0073051D">
              <w:rPr>
                <w:rFonts w:ascii="Times New Roman" w:eastAsia="Times New Roman" w:hAnsi="Times New Roman" w:cs="Times New Roman"/>
                <w:sz w:val="24"/>
                <w:szCs w:val="24"/>
              </w:rPr>
              <w:t xml:space="preserve"> platībā, tiek sasniegts sabiedrības kopējām interesēm atbilstošs mērķis. Pašvaldībai nebūs tiesisku šķēršļu izmantot zemesgabala daļu 96 m</w:t>
            </w:r>
            <w:r w:rsidRPr="0073051D">
              <w:rPr>
                <w:rFonts w:ascii="Times New Roman" w:eastAsia="Times New Roman" w:hAnsi="Times New Roman" w:cs="Times New Roman"/>
                <w:sz w:val="24"/>
                <w:szCs w:val="24"/>
                <w:vertAlign w:val="superscript"/>
              </w:rPr>
              <w:t>2</w:t>
            </w:r>
            <w:r w:rsidRPr="0073051D">
              <w:rPr>
                <w:rFonts w:ascii="Times New Roman" w:eastAsia="Times New Roman" w:hAnsi="Times New Roman" w:cs="Times New Roman"/>
                <w:sz w:val="24"/>
                <w:szCs w:val="24"/>
              </w:rPr>
              <w:t xml:space="preserve"> platībā Austrumu maģistrāles otrās kārtas būvniecībai, tādējādi radot drošu un ērtu transporta infrastruktūru ne tikai pašvaldības iedzīvotājiem, bet jebkurai personai, kas izmantos Austrumu maģistrāli.  </w:t>
            </w:r>
            <w:r w:rsidRPr="0073051D">
              <w:t xml:space="preserve">   </w:t>
            </w:r>
          </w:p>
        </w:tc>
      </w:tr>
      <w:tr w:rsidR="00DE2AF7" w:rsidRPr="0073051D" w:rsidTr="002645FC">
        <w:trPr>
          <w:trHeight w:val="476"/>
          <w:jc w:val="center"/>
        </w:trPr>
        <w:tc>
          <w:tcPr>
            <w:tcW w:w="550" w:type="dxa"/>
          </w:tcPr>
          <w:p w:rsidR="00DE2AF7" w:rsidRPr="0073051D" w:rsidRDefault="00DE2AF7" w:rsidP="002645FC">
            <w:pPr>
              <w:pStyle w:val="naiskr"/>
              <w:spacing w:before="0" w:after="0"/>
            </w:pPr>
            <w:r w:rsidRPr="0073051D">
              <w:lastRenderedPageBreak/>
              <w:t>3.</w:t>
            </w:r>
          </w:p>
        </w:tc>
        <w:tc>
          <w:tcPr>
            <w:tcW w:w="2768" w:type="dxa"/>
          </w:tcPr>
          <w:p w:rsidR="00DE2AF7" w:rsidRPr="0073051D" w:rsidRDefault="00DE2AF7" w:rsidP="002645FC">
            <w:pPr>
              <w:pStyle w:val="naiskr"/>
              <w:spacing w:before="0" w:after="0"/>
            </w:pPr>
            <w:r w:rsidRPr="0073051D">
              <w:t>Projekta izstrādē iesaistītās institūcijas</w:t>
            </w:r>
          </w:p>
        </w:tc>
        <w:tc>
          <w:tcPr>
            <w:tcW w:w="6407" w:type="dxa"/>
          </w:tcPr>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Vides aizsardzības un reģionālās attīstības ministrija, Rīgas pilsētas pašvaldība.</w:t>
            </w:r>
          </w:p>
        </w:tc>
      </w:tr>
      <w:tr w:rsidR="00DE2AF7" w:rsidRPr="0073051D" w:rsidTr="002645FC">
        <w:trPr>
          <w:trHeight w:val="616"/>
          <w:jc w:val="center"/>
        </w:trPr>
        <w:tc>
          <w:tcPr>
            <w:tcW w:w="550" w:type="dxa"/>
          </w:tcPr>
          <w:p w:rsidR="00DE2AF7" w:rsidRPr="0073051D" w:rsidRDefault="00DE2AF7" w:rsidP="002645FC">
            <w:pPr>
              <w:pStyle w:val="naiskr"/>
              <w:spacing w:before="0" w:after="0"/>
            </w:pPr>
            <w:r w:rsidRPr="0073051D">
              <w:t>4.</w:t>
            </w:r>
          </w:p>
        </w:tc>
        <w:tc>
          <w:tcPr>
            <w:tcW w:w="2768" w:type="dxa"/>
          </w:tcPr>
          <w:p w:rsidR="00DE2AF7" w:rsidRPr="0073051D" w:rsidRDefault="00DE2AF7" w:rsidP="002645FC">
            <w:pPr>
              <w:pStyle w:val="naiskr"/>
              <w:spacing w:before="0" w:after="0"/>
            </w:pPr>
            <w:r w:rsidRPr="0073051D">
              <w:t>Cita informācija</w:t>
            </w:r>
          </w:p>
        </w:tc>
        <w:tc>
          <w:tcPr>
            <w:tcW w:w="6407" w:type="dxa"/>
          </w:tcPr>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Nav.</w:t>
            </w:r>
          </w:p>
        </w:tc>
      </w:tr>
    </w:tbl>
    <w:p w:rsidR="00DE2AF7" w:rsidRPr="0073051D" w:rsidRDefault="00DE2AF7" w:rsidP="00DE2AF7"/>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DE2AF7" w:rsidRPr="0073051D" w:rsidTr="002645FC">
        <w:trPr>
          <w:trHeight w:val="555"/>
          <w:jc w:val="center"/>
        </w:trPr>
        <w:tc>
          <w:tcPr>
            <w:tcW w:w="9706" w:type="dxa"/>
            <w:gridSpan w:val="3"/>
            <w:vAlign w:val="center"/>
          </w:tcPr>
          <w:p w:rsidR="00DE2AF7" w:rsidRPr="0073051D" w:rsidRDefault="00DE2AF7" w:rsidP="002645FC">
            <w:pPr>
              <w:pStyle w:val="naisnod"/>
              <w:spacing w:before="0" w:after="0"/>
            </w:pPr>
            <w:r w:rsidRPr="0073051D">
              <w:t>II. Tiesību akta projekta ietekme uz sabiedrību</w:t>
            </w:r>
          </w:p>
        </w:tc>
      </w:tr>
      <w:tr w:rsidR="00DE2AF7" w:rsidRPr="0073051D" w:rsidTr="002645FC">
        <w:trPr>
          <w:trHeight w:val="467"/>
          <w:jc w:val="center"/>
        </w:trPr>
        <w:tc>
          <w:tcPr>
            <w:tcW w:w="483" w:type="dxa"/>
          </w:tcPr>
          <w:p w:rsidR="00DE2AF7" w:rsidRPr="0073051D" w:rsidRDefault="00DE2AF7" w:rsidP="002645FC">
            <w:pPr>
              <w:pStyle w:val="naiskr"/>
              <w:spacing w:before="0" w:after="0"/>
            </w:pPr>
            <w:r w:rsidRPr="0073051D">
              <w:t>1.</w:t>
            </w:r>
          </w:p>
        </w:tc>
        <w:tc>
          <w:tcPr>
            <w:tcW w:w="3151" w:type="dxa"/>
          </w:tcPr>
          <w:p w:rsidR="00DE2AF7" w:rsidRPr="0073051D" w:rsidRDefault="00DE2AF7" w:rsidP="002645FC">
            <w:pPr>
              <w:pStyle w:val="naiskr"/>
              <w:spacing w:before="0" w:after="0"/>
            </w:pPr>
            <w:r w:rsidRPr="0073051D">
              <w:t>Sabiedrības mērķgrupas, kuras tiesiskais regulējums arī ietekmē vai varētu ietekmēt</w:t>
            </w:r>
          </w:p>
        </w:tc>
        <w:tc>
          <w:tcPr>
            <w:tcW w:w="6072" w:type="dxa"/>
          </w:tcPr>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hAnsi="Times New Roman" w:cs="Times New Roman"/>
                <w:sz w:val="24"/>
                <w:szCs w:val="24"/>
              </w:rPr>
              <w:t>Rīgas pilsētas pašvaldības iedzīvotāji un pārējās personas, kas izmantos Austrumu maģistrāles transporta infrastruktūru</w:t>
            </w:r>
            <w:r w:rsidR="00E4590F" w:rsidRPr="0073051D">
              <w:rPr>
                <w:rFonts w:ascii="Times New Roman" w:hAnsi="Times New Roman" w:cs="Times New Roman"/>
                <w:sz w:val="24"/>
                <w:szCs w:val="24"/>
              </w:rPr>
              <w:t xml:space="preserve">. </w:t>
            </w:r>
            <w:r w:rsidR="00E4590F" w:rsidRPr="0073051D">
              <w:rPr>
                <w:rFonts w:ascii="Times New Roman" w:hAnsi="Times New Roman" w:cs="Times New Roman"/>
                <w:bCs/>
                <w:sz w:val="24"/>
                <w:szCs w:val="24"/>
              </w:rPr>
              <w:t>Latvijas-ASV-Īrijas kopuzņēmums sabiedrība ar ierobežotu atbildību „EAST-WEST TRANSIT,” kas</w:t>
            </w:r>
            <w:r w:rsidR="00E4590F" w:rsidRPr="0073051D">
              <w:rPr>
                <w:bCs/>
                <w:sz w:val="24"/>
                <w:szCs w:val="24"/>
              </w:rPr>
              <w:t xml:space="preserve"> </w:t>
            </w:r>
            <w:r w:rsidR="00E4590F" w:rsidRPr="0073051D">
              <w:rPr>
                <w:rFonts w:ascii="Times New Roman" w:hAnsi="Times New Roman" w:cs="Times New Roman"/>
                <w:bCs/>
                <w:sz w:val="24"/>
                <w:szCs w:val="24"/>
              </w:rPr>
              <w:t>ir</w:t>
            </w:r>
            <w:r w:rsidRPr="0073051D">
              <w:rPr>
                <w:rFonts w:ascii="Times New Roman" w:hAnsi="Times New Roman" w:cs="Times New Roman"/>
                <w:sz w:val="24"/>
                <w:szCs w:val="24"/>
              </w:rPr>
              <w:t xml:space="preserve"> nekustamā</w:t>
            </w:r>
            <w:r w:rsidR="007B394F" w:rsidRPr="0073051D">
              <w:rPr>
                <w:rFonts w:ascii="Times New Roman" w:hAnsi="Times New Roman" w:cs="Times New Roman"/>
                <w:sz w:val="24"/>
                <w:szCs w:val="24"/>
              </w:rPr>
              <w:t xml:space="preserve"> īpašuma nomnieks</w:t>
            </w:r>
            <w:r w:rsidRPr="0073051D">
              <w:rPr>
                <w:rFonts w:ascii="Times New Roman" w:hAnsi="Times New Roman" w:cs="Times New Roman"/>
                <w:sz w:val="24"/>
                <w:szCs w:val="24"/>
              </w:rPr>
              <w:t xml:space="preserve">.  </w:t>
            </w:r>
          </w:p>
        </w:tc>
      </w:tr>
      <w:tr w:rsidR="00DE2AF7" w:rsidRPr="0073051D" w:rsidTr="002645FC">
        <w:trPr>
          <w:trHeight w:val="517"/>
          <w:jc w:val="center"/>
        </w:trPr>
        <w:tc>
          <w:tcPr>
            <w:tcW w:w="483" w:type="dxa"/>
          </w:tcPr>
          <w:p w:rsidR="00DE2AF7" w:rsidRPr="0073051D" w:rsidRDefault="00DE2AF7" w:rsidP="002645FC">
            <w:pPr>
              <w:pStyle w:val="naiskr"/>
              <w:spacing w:before="0" w:after="0"/>
            </w:pPr>
            <w:r w:rsidRPr="0073051D">
              <w:t>2.</w:t>
            </w:r>
          </w:p>
        </w:tc>
        <w:tc>
          <w:tcPr>
            <w:tcW w:w="3151" w:type="dxa"/>
          </w:tcPr>
          <w:p w:rsidR="00DE2AF7" w:rsidRPr="0073051D" w:rsidRDefault="00DE2AF7" w:rsidP="002645FC">
            <w:pPr>
              <w:pStyle w:val="naiskr"/>
              <w:spacing w:before="0" w:after="0"/>
            </w:pPr>
            <w:r w:rsidRPr="0073051D">
              <w:t>Tiesiskā regulējuma ietekme uz tautsaimniecību un administratīvo slogu</w:t>
            </w:r>
          </w:p>
        </w:tc>
        <w:tc>
          <w:tcPr>
            <w:tcW w:w="6072" w:type="dxa"/>
          </w:tcPr>
          <w:p w:rsidR="00DE2AF7" w:rsidRPr="0073051D" w:rsidRDefault="00DE2AF7" w:rsidP="002645FC">
            <w:pPr>
              <w:spacing w:after="0" w:line="240" w:lineRule="auto"/>
              <w:jc w:val="both"/>
              <w:rPr>
                <w:rFonts w:ascii="Times New Roman" w:eastAsia="Times New Roman" w:hAnsi="Times New Roman" w:cs="Times New Roman"/>
                <w:sz w:val="24"/>
                <w:szCs w:val="24"/>
              </w:rPr>
            </w:pPr>
            <w:r w:rsidRPr="0073051D">
              <w:rPr>
                <w:rFonts w:ascii="Times New Roman" w:hAnsi="Times New Roman" w:cs="Times New Roman"/>
                <w:sz w:val="24"/>
                <w:szCs w:val="24"/>
              </w:rPr>
              <w:t>Nav.</w:t>
            </w:r>
          </w:p>
        </w:tc>
      </w:tr>
      <w:tr w:rsidR="00DE2AF7" w:rsidRPr="0073051D" w:rsidTr="002645FC">
        <w:trPr>
          <w:trHeight w:val="357"/>
          <w:jc w:val="center"/>
        </w:trPr>
        <w:tc>
          <w:tcPr>
            <w:tcW w:w="483" w:type="dxa"/>
          </w:tcPr>
          <w:p w:rsidR="00DE2AF7" w:rsidRPr="0073051D" w:rsidRDefault="00DE2AF7" w:rsidP="002645FC">
            <w:pPr>
              <w:pStyle w:val="naiskr"/>
              <w:spacing w:before="0" w:after="0"/>
            </w:pPr>
            <w:r w:rsidRPr="0073051D">
              <w:t>3.</w:t>
            </w:r>
          </w:p>
        </w:tc>
        <w:tc>
          <w:tcPr>
            <w:tcW w:w="3151" w:type="dxa"/>
          </w:tcPr>
          <w:p w:rsidR="00DE2AF7" w:rsidRPr="0073051D" w:rsidRDefault="00DE2AF7" w:rsidP="002645FC">
            <w:pPr>
              <w:pStyle w:val="naiskr"/>
              <w:spacing w:before="0" w:after="0"/>
            </w:pPr>
            <w:r w:rsidRPr="0073051D">
              <w:t>Administratīvo izmaksu monetārs novērtējums</w:t>
            </w:r>
          </w:p>
        </w:tc>
        <w:tc>
          <w:tcPr>
            <w:tcW w:w="6072" w:type="dxa"/>
          </w:tcPr>
          <w:p w:rsidR="00DE2AF7" w:rsidRPr="0073051D" w:rsidRDefault="00DE2AF7" w:rsidP="002645FC">
            <w:pPr>
              <w:pStyle w:val="naiskr"/>
              <w:spacing w:before="0" w:after="0"/>
              <w:jc w:val="both"/>
            </w:pPr>
            <w:r w:rsidRPr="0073051D">
              <w:rPr>
                <w:iCs/>
              </w:rPr>
              <w:t>Administratīvo izmaksu monetārs novērtējums nav veikts.</w:t>
            </w:r>
          </w:p>
        </w:tc>
      </w:tr>
      <w:tr w:rsidR="00DE2AF7" w:rsidRPr="0073051D" w:rsidTr="002645FC">
        <w:trPr>
          <w:trHeight w:val="568"/>
          <w:jc w:val="center"/>
        </w:trPr>
        <w:tc>
          <w:tcPr>
            <w:tcW w:w="483" w:type="dxa"/>
          </w:tcPr>
          <w:p w:rsidR="00DE2AF7" w:rsidRPr="0073051D" w:rsidRDefault="00DE2AF7" w:rsidP="002645FC">
            <w:pPr>
              <w:pStyle w:val="naiskr"/>
              <w:spacing w:before="0" w:after="0"/>
            </w:pPr>
            <w:r w:rsidRPr="0073051D">
              <w:t>4.</w:t>
            </w:r>
          </w:p>
        </w:tc>
        <w:tc>
          <w:tcPr>
            <w:tcW w:w="3151" w:type="dxa"/>
          </w:tcPr>
          <w:p w:rsidR="00DE2AF7" w:rsidRPr="0073051D" w:rsidRDefault="00DE2AF7" w:rsidP="002645FC">
            <w:pPr>
              <w:pStyle w:val="naiskr"/>
              <w:spacing w:before="0" w:after="0"/>
            </w:pPr>
            <w:r w:rsidRPr="0073051D">
              <w:t>Cita informācija</w:t>
            </w:r>
          </w:p>
        </w:tc>
        <w:tc>
          <w:tcPr>
            <w:tcW w:w="6072" w:type="dxa"/>
          </w:tcPr>
          <w:p w:rsidR="00DE2AF7" w:rsidRPr="0073051D" w:rsidRDefault="00DE2AF7" w:rsidP="002645FC">
            <w:pPr>
              <w:pStyle w:val="naiskr"/>
              <w:spacing w:before="0" w:after="0"/>
            </w:pPr>
            <w:r w:rsidRPr="0073051D">
              <w:t>Nav.</w:t>
            </w:r>
          </w:p>
        </w:tc>
      </w:tr>
    </w:tbl>
    <w:p w:rsidR="00DE2AF7" w:rsidRPr="0073051D" w:rsidRDefault="00DE2AF7" w:rsidP="00DE2AF7"/>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36"/>
        <w:gridCol w:w="1669"/>
        <w:gridCol w:w="994"/>
        <w:gridCol w:w="1111"/>
        <w:gridCol w:w="1111"/>
        <w:gridCol w:w="1761"/>
      </w:tblGrid>
      <w:tr w:rsidR="0073051D" w:rsidRPr="0073051D" w:rsidTr="009D769B">
        <w:tc>
          <w:tcPr>
            <w:tcW w:w="5000" w:type="pct"/>
            <w:gridSpan w:val="6"/>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jc w:val="center"/>
              <w:rPr>
                <w:rFonts w:ascii="Times New Roman" w:hAnsi="Times New Roman" w:cs="Times New Roman"/>
                <w:b/>
                <w:bCs/>
                <w:sz w:val="24"/>
                <w:szCs w:val="24"/>
              </w:rPr>
            </w:pPr>
          </w:p>
        </w:tc>
      </w:tr>
      <w:tr w:rsidR="0073051D" w:rsidRPr="0073051D" w:rsidTr="009D769B">
        <w:tc>
          <w:tcPr>
            <w:tcW w:w="1603" w:type="pct"/>
            <w:vMerge w:val="restar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line="240" w:lineRule="auto"/>
              <w:jc w:val="center"/>
              <w:rPr>
                <w:rFonts w:ascii="Times New Roman" w:hAnsi="Times New Roman" w:cs="Times New Roman"/>
                <w:b/>
                <w:bCs/>
                <w:sz w:val="24"/>
                <w:szCs w:val="24"/>
              </w:rPr>
            </w:pPr>
            <w:r w:rsidRPr="0073051D">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b/>
                <w:bCs/>
                <w:sz w:val="24"/>
                <w:szCs w:val="24"/>
              </w:rPr>
            </w:pPr>
            <w:r w:rsidRPr="0073051D">
              <w:rPr>
                <w:rFonts w:ascii="Times New Roman" w:hAnsi="Times New Roman" w:cs="Times New Roman"/>
                <w:b/>
                <w:bCs/>
                <w:sz w:val="24"/>
                <w:szCs w:val="24"/>
              </w:rPr>
              <w:t>2015.gads</w:t>
            </w:r>
          </w:p>
        </w:tc>
        <w:tc>
          <w:tcPr>
            <w:tcW w:w="2036" w:type="pct"/>
            <w:gridSpan w:val="3"/>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 xml:space="preserve">Turpmākie trīs gadi (tūkst. </w:t>
            </w:r>
            <w:proofErr w:type="spellStart"/>
            <w:r w:rsidRPr="0073051D">
              <w:rPr>
                <w:rFonts w:ascii="Times New Roman" w:hAnsi="Times New Roman" w:cs="Times New Roman"/>
                <w:i/>
                <w:sz w:val="24"/>
                <w:szCs w:val="24"/>
              </w:rPr>
              <w:t>euro</w:t>
            </w:r>
            <w:proofErr w:type="spellEnd"/>
            <w:r w:rsidRPr="0073051D">
              <w:rPr>
                <w:rFonts w:ascii="Times New Roman" w:hAnsi="Times New Roman" w:cs="Times New Roman"/>
                <w:sz w:val="24"/>
                <w:szCs w:val="24"/>
              </w:rPr>
              <w:t>)</w:t>
            </w:r>
          </w:p>
        </w:tc>
      </w:tr>
      <w:tr w:rsidR="0073051D" w:rsidRPr="0073051D" w:rsidTr="009D769B">
        <w:tc>
          <w:tcPr>
            <w:tcW w:w="1603" w:type="pct"/>
            <w:vMerge/>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line="240" w:lineRule="auto"/>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rPr>
                <w:rFonts w:ascii="Times New Roman" w:hAnsi="Times New Roman" w:cs="Times New Roman"/>
                <w:b/>
                <w:bCs/>
                <w:sz w:val="24"/>
                <w:szCs w:val="24"/>
              </w:rPr>
            </w:pPr>
          </w:p>
        </w:tc>
        <w:tc>
          <w:tcPr>
            <w:tcW w:w="568"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b/>
                <w:bCs/>
                <w:sz w:val="24"/>
                <w:szCs w:val="24"/>
              </w:rPr>
            </w:pPr>
            <w:r w:rsidRPr="0073051D">
              <w:rPr>
                <w:rFonts w:ascii="Times New Roman" w:hAnsi="Times New Roman" w:cs="Times New Roman"/>
                <w:b/>
                <w:bCs/>
                <w:sz w:val="24"/>
                <w:szCs w:val="24"/>
              </w:rPr>
              <w:t>2016</w:t>
            </w:r>
          </w:p>
        </w:tc>
        <w:tc>
          <w:tcPr>
            <w:tcW w:w="568"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b/>
                <w:bCs/>
                <w:sz w:val="24"/>
                <w:szCs w:val="24"/>
              </w:rPr>
            </w:pPr>
            <w:r w:rsidRPr="0073051D">
              <w:rPr>
                <w:rFonts w:ascii="Times New Roman" w:hAnsi="Times New Roman" w:cs="Times New Roman"/>
                <w:b/>
                <w:bCs/>
                <w:sz w:val="24"/>
                <w:szCs w:val="24"/>
              </w:rPr>
              <w:t>2017</w:t>
            </w:r>
          </w:p>
        </w:tc>
        <w:tc>
          <w:tcPr>
            <w:tcW w:w="900"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b/>
                <w:bCs/>
                <w:sz w:val="24"/>
                <w:szCs w:val="24"/>
              </w:rPr>
            </w:pPr>
            <w:r w:rsidRPr="0073051D">
              <w:rPr>
                <w:rFonts w:ascii="Times New Roman" w:hAnsi="Times New Roman" w:cs="Times New Roman"/>
                <w:b/>
                <w:bCs/>
                <w:sz w:val="24"/>
                <w:szCs w:val="24"/>
              </w:rPr>
              <w:t>2018</w:t>
            </w:r>
          </w:p>
        </w:tc>
      </w:tr>
      <w:tr w:rsidR="0073051D" w:rsidRPr="0073051D" w:rsidTr="009D769B">
        <w:tc>
          <w:tcPr>
            <w:tcW w:w="1603" w:type="pct"/>
            <w:vMerge/>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line="240" w:lineRule="auto"/>
              <w:rPr>
                <w:rFonts w:ascii="Times New Roman" w:hAnsi="Times New Roman" w:cs="Times New Roman"/>
                <w:b/>
                <w:bCs/>
                <w:sz w:val="24"/>
                <w:szCs w:val="24"/>
              </w:rPr>
            </w:pPr>
          </w:p>
        </w:tc>
        <w:tc>
          <w:tcPr>
            <w:tcW w:w="853"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saskaņā ar valsts budžetu kārtējam gadam</w:t>
            </w:r>
          </w:p>
        </w:tc>
        <w:tc>
          <w:tcPr>
            <w:tcW w:w="508"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 xml:space="preserve">izmaiņas kārtējā gadā, salīdzinot ar </w:t>
            </w:r>
            <w:r w:rsidRPr="0073051D">
              <w:rPr>
                <w:rFonts w:ascii="Times New Roman" w:hAnsi="Times New Roman" w:cs="Times New Roman"/>
                <w:sz w:val="24"/>
                <w:szCs w:val="24"/>
              </w:rPr>
              <w:lastRenderedPageBreak/>
              <w:t>budžetu kārtējam gadam</w:t>
            </w:r>
          </w:p>
        </w:tc>
        <w:tc>
          <w:tcPr>
            <w:tcW w:w="568"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lastRenderedPageBreak/>
              <w:t>izmaiņas, salīdzinot ar kārtējo (n) gadu</w:t>
            </w:r>
          </w:p>
        </w:tc>
        <w:tc>
          <w:tcPr>
            <w:tcW w:w="568"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izmaiņas, salīdzinot ar kārtējo (n) gadu</w:t>
            </w:r>
          </w:p>
        </w:tc>
        <w:tc>
          <w:tcPr>
            <w:tcW w:w="900"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izmaiņas, salīdzinot ar kārtējo (n) gadu</w:t>
            </w: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line="240" w:lineRule="auto"/>
              <w:jc w:val="center"/>
              <w:rPr>
                <w:rFonts w:ascii="Times New Roman" w:hAnsi="Times New Roman" w:cs="Times New Roman"/>
                <w:sz w:val="24"/>
                <w:szCs w:val="24"/>
              </w:rPr>
            </w:pPr>
            <w:r w:rsidRPr="0073051D">
              <w:rPr>
                <w:rFonts w:ascii="Times New Roman" w:hAnsi="Times New Roman" w:cs="Times New Roman"/>
                <w:sz w:val="24"/>
                <w:szCs w:val="24"/>
              </w:rPr>
              <w:lastRenderedPageBreak/>
              <w:t>1</w:t>
            </w:r>
          </w:p>
        </w:tc>
        <w:tc>
          <w:tcPr>
            <w:tcW w:w="853"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2</w:t>
            </w:r>
          </w:p>
        </w:tc>
        <w:tc>
          <w:tcPr>
            <w:tcW w:w="508"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3</w:t>
            </w:r>
          </w:p>
        </w:tc>
        <w:tc>
          <w:tcPr>
            <w:tcW w:w="568"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4</w:t>
            </w:r>
          </w:p>
        </w:tc>
        <w:tc>
          <w:tcPr>
            <w:tcW w:w="568"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5</w:t>
            </w:r>
          </w:p>
        </w:tc>
        <w:tc>
          <w:tcPr>
            <w:tcW w:w="900"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6</w:t>
            </w: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1. Budžeta ieņēmumi:</w:t>
            </w:r>
          </w:p>
        </w:tc>
        <w:tc>
          <w:tcPr>
            <w:tcW w:w="3397"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tblPr>
            <w:tblGrid>
              <w:gridCol w:w="1648"/>
              <w:gridCol w:w="4922"/>
            </w:tblGrid>
            <w:tr w:rsidR="0073051D" w:rsidRPr="0073051D" w:rsidTr="009D769B">
              <w:tc>
                <w:tcPr>
                  <w:tcW w:w="1648" w:type="dxa"/>
                </w:tcPr>
                <w:p w:rsidR="0073051D" w:rsidRPr="0073051D" w:rsidRDefault="0073051D" w:rsidP="009D769B">
                  <w:pPr>
                    <w:rPr>
                      <w:rFonts w:ascii="Times New Roman" w:hAnsi="Times New Roman" w:cs="Times New Roman"/>
                      <w:sz w:val="24"/>
                      <w:szCs w:val="24"/>
                    </w:rPr>
                  </w:pPr>
                  <w:r w:rsidRPr="0073051D">
                    <w:rPr>
                      <w:rFonts w:ascii="Times New Roman" w:hAnsi="Times New Roman" w:cs="Times New Roman"/>
                      <w:sz w:val="24"/>
                      <w:szCs w:val="24"/>
                    </w:rPr>
                    <w:t>EUR 6 972,07</w:t>
                  </w:r>
                </w:p>
              </w:tc>
              <w:tc>
                <w:tcPr>
                  <w:tcW w:w="4922" w:type="dxa"/>
                </w:tcPr>
                <w:p w:rsidR="0073051D" w:rsidRPr="0073051D" w:rsidRDefault="0073051D" w:rsidP="009D769B">
                  <w:pPr>
                    <w:rPr>
                      <w:rFonts w:ascii="Times New Roman" w:hAnsi="Times New Roman" w:cs="Times New Roman"/>
                      <w:sz w:val="24"/>
                      <w:szCs w:val="24"/>
                    </w:rPr>
                  </w:pPr>
                </w:p>
              </w:tc>
            </w:tr>
            <w:tr w:rsidR="0073051D" w:rsidRPr="0073051D" w:rsidTr="009D769B">
              <w:trPr>
                <w:trHeight w:val="1120"/>
              </w:trPr>
              <w:tc>
                <w:tcPr>
                  <w:tcW w:w="1648" w:type="dxa"/>
                </w:tcPr>
                <w:p w:rsidR="0073051D" w:rsidRPr="0073051D" w:rsidRDefault="0073051D" w:rsidP="009D769B">
                  <w:pPr>
                    <w:rPr>
                      <w:rFonts w:ascii="Times New Roman" w:hAnsi="Times New Roman" w:cs="Times New Roman"/>
                      <w:sz w:val="24"/>
                      <w:szCs w:val="24"/>
                    </w:rPr>
                  </w:pPr>
                </w:p>
              </w:tc>
              <w:tc>
                <w:tcPr>
                  <w:tcW w:w="4922" w:type="dxa"/>
                  <w:vMerge w:val="restart"/>
                </w:tcPr>
                <w:p w:rsidR="0073051D" w:rsidRPr="0073051D" w:rsidRDefault="0073051D" w:rsidP="009D769B">
                  <w:pPr>
                    <w:jc w:val="center"/>
                    <w:rPr>
                      <w:rFonts w:ascii="Times New Roman" w:hAnsi="Times New Roman" w:cs="Times New Roman"/>
                      <w:sz w:val="24"/>
                      <w:szCs w:val="24"/>
                    </w:rPr>
                  </w:pPr>
                </w:p>
                <w:p w:rsidR="0073051D" w:rsidRPr="0073051D" w:rsidRDefault="0073051D" w:rsidP="009D769B">
                  <w:pPr>
                    <w:jc w:val="center"/>
                    <w:rPr>
                      <w:rFonts w:ascii="Times New Roman" w:hAnsi="Times New Roman" w:cs="Times New Roman"/>
                      <w:sz w:val="24"/>
                      <w:szCs w:val="24"/>
                    </w:rPr>
                  </w:pPr>
                </w:p>
                <w:p w:rsidR="0073051D" w:rsidRPr="0073051D" w:rsidRDefault="0073051D" w:rsidP="009D769B">
                  <w:pPr>
                    <w:jc w:val="center"/>
                    <w:rPr>
                      <w:rFonts w:ascii="Times New Roman" w:hAnsi="Times New Roman" w:cs="Times New Roman"/>
                      <w:sz w:val="24"/>
                      <w:szCs w:val="24"/>
                    </w:rPr>
                  </w:pPr>
                </w:p>
                <w:p w:rsidR="0073051D" w:rsidRPr="0073051D" w:rsidRDefault="0073051D" w:rsidP="009D769B">
                  <w:pPr>
                    <w:jc w:val="center"/>
                    <w:rPr>
                      <w:rFonts w:ascii="Times New Roman" w:hAnsi="Times New Roman" w:cs="Times New Roman"/>
                      <w:sz w:val="24"/>
                      <w:szCs w:val="24"/>
                    </w:rPr>
                  </w:pPr>
                </w:p>
                <w:p w:rsidR="0073051D" w:rsidRPr="0073051D" w:rsidRDefault="0073051D" w:rsidP="009D769B">
                  <w:pPr>
                    <w:jc w:val="center"/>
                    <w:rPr>
                      <w:rFonts w:ascii="Times New Roman" w:hAnsi="Times New Roman" w:cs="Times New Roman"/>
                      <w:sz w:val="24"/>
                      <w:szCs w:val="24"/>
                    </w:rPr>
                  </w:pPr>
                  <w:r w:rsidRPr="0073051D">
                    <w:rPr>
                      <w:rFonts w:ascii="Times New Roman" w:hAnsi="Times New Roman" w:cs="Times New Roman"/>
                      <w:sz w:val="24"/>
                      <w:szCs w:val="24"/>
                    </w:rPr>
                    <w:t>Projekts šo jo</w:t>
                  </w:r>
                  <w:bookmarkStart w:id="0" w:name="_GoBack"/>
                  <w:bookmarkEnd w:id="0"/>
                  <w:r w:rsidRPr="0073051D">
                    <w:rPr>
                      <w:rFonts w:ascii="Times New Roman" w:hAnsi="Times New Roman" w:cs="Times New Roman"/>
                      <w:sz w:val="24"/>
                      <w:szCs w:val="24"/>
                    </w:rPr>
                    <w:t>mu neskar.</w:t>
                  </w:r>
                </w:p>
              </w:tc>
            </w:tr>
            <w:tr w:rsidR="0073051D" w:rsidRPr="0073051D" w:rsidTr="009D769B">
              <w:trPr>
                <w:trHeight w:val="413"/>
              </w:trPr>
              <w:tc>
                <w:tcPr>
                  <w:tcW w:w="1648" w:type="dxa"/>
                </w:tcPr>
                <w:p w:rsidR="0073051D" w:rsidRPr="0073051D" w:rsidRDefault="0073051D" w:rsidP="009D769B">
                  <w:pPr>
                    <w:rPr>
                      <w:rFonts w:ascii="Times New Roman" w:hAnsi="Times New Roman" w:cs="Times New Roman"/>
                      <w:sz w:val="24"/>
                      <w:szCs w:val="24"/>
                    </w:rPr>
                  </w:pPr>
                </w:p>
              </w:tc>
              <w:tc>
                <w:tcPr>
                  <w:tcW w:w="4922" w:type="dxa"/>
                  <w:vMerge/>
                </w:tcPr>
                <w:p w:rsidR="0073051D" w:rsidRPr="0073051D" w:rsidRDefault="0073051D" w:rsidP="009D769B">
                  <w:pPr>
                    <w:rPr>
                      <w:rFonts w:ascii="Times New Roman" w:hAnsi="Times New Roman" w:cs="Times New Roman"/>
                      <w:sz w:val="24"/>
                      <w:szCs w:val="24"/>
                    </w:rPr>
                  </w:pPr>
                </w:p>
              </w:tc>
            </w:tr>
            <w:tr w:rsidR="0073051D" w:rsidRPr="0073051D" w:rsidTr="009D769B">
              <w:trPr>
                <w:trHeight w:val="976"/>
              </w:trPr>
              <w:tc>
                <w:tcPr>
                  <w:tcW w:w="1648" w:type="dxa"/>
                </w:tcPr>
                <w:p w:rsidR="0073051D" w:rsidRPr="0073051D" w:rsidRDefault="0073051D" w:rsidP="009D769B">
                  <w:pPr>
                    <w:rPr>
                      <w:rFonts w:ascii="Times New Roman" w:hAnsi="Times New Roman" w:cs="Times New Roman"/>
                      <w:sz w:val="24"/>
                      <w:szCs w:val="24"/>
                    </w:rPr>
                  </w:pPr>
                  <w:r w:rsidRPr="0073051D">
                    <w:rPr>
                      <w:rFonts w:ascii="Times New Roman" w:hAnsi="Times New Roman" w:cs="Times New Roman"/>
                      <w:sz w:val="24"/>
                      <w:szCs w:val="24"/>
                    </w:rPr>
                    <w:t xml:space="preserve">EUR 6 972,07 </w:t>
                  </w:r>
                  <w:r w:rsidRPr="0073051D">
                    <w:rPr>
                      <w:rFonts w:ascii="Times New Roman" w:eastAsia="Times New Roman" w:hAnsi="Times New Roman" w:cs="Times New Roman"/>
                      <w:sz w:val="24"/>
                      <w:szCs w:val="24"/>
                    </w:rPr>
                    <w:t xml:space="preserve">(seši tūkstoši deviņi simti septiņdesmit divi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sz w:val="24"/>
                      <w:szCs w:val="24"/>
                    </w:rPr>
                    <w:t xml:space="preserve"> un septiņi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sz w:val="24"/>
                      <w:szCs w:val="24"/>
                    </w:rPr>
                    <w:t xml:space="preserve"> centi)</w:t>
                  </w:r>
                </w:p>
              </w:tc>
              <w:tc>
                <w:tcPr>
                  <w:tcW w:w="4922" w:type="dxa"/>
                  <w:vMerge/>
                </w:tcPr>
                <w:p w:rsidR="0073051D" w:rsidRPr="0073051D" w:rsidRDefault="0073051D" w:rsidP="009D769B">
                  <w:pPr>
                    <w:rPr>
                      <w:rFonts w:ascii="Times New Roman" w:hAnsi="Times New Roman" w:cs="Times New Roman"/>
                      <w:sz w:val="24"/>
                      <w:szCs w:val="24"/>
                    </w:rPr>
                  </w:pPr>
                </w:p>
              </w:tc>
            </w:tr>
          </w:tbl>
          <w:p w:rsidR="0073051D" w:rsidRPr="0073051D" w:rsidRDefault="0073051D" w:rsidP="009D769B">
            <w:pP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1.1. valsts pamatbudžets, tai skaitā ieņēmumi no maksas pakalpojumiem un citi pašu ieņēmumi</w:t>
            </w:r>
          </w:p>
        </w:tc>
        <w:tc>
          <w:tcPr>
            <w:tcW w:w="3397" w:type="pct"/>
            <w:gridSpan w:val="5"/>
            <w:vMerge/>
            <w:tcBorders>
              <w:left w:val="outset" w:sz="6" w:space="0" w:color="000000"/>
              <w:righ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1.2. valsts speciālais budžets</w:t>
            </w:r>
          </w:p>
        </w:tc>
        <w:tc>
          <w:tcPr>
            <w:tcW w:w="3397" w:type="pct"/>
            <w:gridSpan w:val="5"/>
            <w:vMerge/>
            <w:tcBorders>
              <w:left w:val="outset" w:sz="6" w:space="0" w:color="000000"/>
              <w:righ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single" w:sz="4" w:space="0" w:color="auto"/>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1.3. pašvaldību budžets</w:t>
            </w:r>
          </w:p>
        </w:tc>
        <w:tc>
          <w:tcPr>
            <w:tcW w:w="3397" w:type="pct"/>
            <w:gridSpan w:val="5"/>
            <w:vMerge/>
            <w:tcBorders>
              <w:left w:val="outset" w:sz="6" w:space="0" w:color="000000"/>
              <w:bottom w:val="single" w:sz="4" w:space="0" w:color="auto"/>
              <w:righ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c>
          <w:tcPr>
            <w:tcW w:w="1603" w:type="pct"/>
            <w:tcBorders>
              <w:top w:val="single" w:sz="4" w:space="0" w:color="auto"/>
              <w:left w:val="single" w:sz="4" w:space="0" w:color="auto"/>
              <w:bottom w:val="single" w:sz="4" w:space="0" w:color="auto"/>
              <w:right w:val="single" w:sz="4" w:space="0" w:color="auto"/>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2. Budžeta izdevumi:</w:t>
            </w:r>
          </w:p>
        </w:tc>
        <w:tc>
          <w:tcPr>
            <w:tcW w:w="3397"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tblPr>
            <w:tblGrid>
              <w:gridCol w:w="1635"/>
              <w:gridCol w:w="4940"/>
            </w:tblGrid>
            <w:tr w:rsidR="0073051D" w:rsidRPr="0073051D" w:rsidTr="009D769B">
              <w:tc>
                <w:tcPr>
                  <w:tcW w:w="1635" w:type="dxa"/>
                </w:tcPr>
                <w:p w:rsidR="0073051D" w:rsidRPr="0073051D" w:rsidRDefault="0073051D" w:rsidP="009D769B">
                  <w:pPr>
                    <w:rPr>
                      <w:rFonts w:ascii="Times New Roman" w:hAnsi="Times New Roman" w:cs="Times New Roman"/>
                      <w:sz w:val="24"/>
                      <w:szCs w:val="24"/>
                    </w:rPr>
                  </w:pPr>
                  <w:r w:rsidRPr="0073051D">
                    <w:rPr>
                      <w:rFonts w:ascii="Times New Roman" w:hAnsi="Times New Roman" w:cs="Times New Roman"/>
                      <w:sz w:val="24"/>
                      <w:szCs w:val="24"/>
                    </w:rPr>
                    <w:t>EUR 6 972,07</w:t>
                  </w:r>
                </w:p>
              </w:tc>
              <w:tc>
                <w:tcPr>
                  <w:tcW w:w="4940" w:type="dxa"/>
                  <w:vMerge w:val="restart"/>
                </w:tcPr>
                <w:p w:rsidR="0073051D" w:rsidRPr="0073051D" w:rsidRDefault="0073051D" w:rsidP="009D769B">
                  <w:pPr>
                    <w:jc w:val="center"/>
                    <w:rPr>
                      <w:rFonts w:ascii="Times New Roman" w:hAnsi="Times New Roman" w:cs="Times New Roman"/>
                      <w:sz w:val="24"/>
                      <w:szCs w:val="24"/>
                    </w:rPr>
                  </w:pPr>
                </w:p>
                <w:p w:rsidR="0073051D" w:rsidRPr="0073051D" w:rsidRDefault="0073051D" w:rsidP="009D769B">
                  <w:pPr>
                    <w:jc w:val="center"/>
                    <w:rPr>
                      <w:rFonts w:ascii="Times New Roman" w:hAnsi="Times New Roman" w:cs="Times New Roman"/>
                      <w:sz w:val="24"/>
                      <w:szCs w:val="24"/>
                    </w:rPr>
                  </w:pPr>
                </w:p>
                <w:p w:rsidR="0073051D" w:rsidRPr="0073051D" w:rsidRDefault="0073051D" w:rsidP="009D769B">
                  <w:pPr>
                    <w:jc w:val="center"/>
                    <w:rPr>
                      <w:rFonts w:ascii="Times New Roman" w:hAnsi="Times New Roman" w:cs="Times New Roman"/>
                      <w:sz w:val="24"/>
                      <w:szCs w:val="24"/>
                    </w:rPr>
                  </w:pPr>
                </w:p>
                <w:p w:rsidR="0073051D" w:rsidRPr="0073051D" w:rsidRDefault="0073051D" w:rsidP="009D769B">
                  <w:pPr>
                    <w:jc w:val="center"/>
                    <w:rPr>
                      <w:rFonts w:ascii="Times New Roman" w:hAnsi="Times New Roman" w:cs="Times New Roman"/>
                      <w:sz w:val="24"/>
                      <w:szCs w:val="24"/>
                    </w:rPr>
                  </w:pPr>
                </w:p>
                <w:p w:rsidR="0073051D" w:rsidRPr="0073051D" w:rsidRDefault="0073051D" w:rsidP="009D769B">
                  <w:pPr>
                    <w:jc w:val="center"/>
                    <w:rPr>
                      <w:rFonts w:ascii="Times New Roman" w:hAnsi="Times New Roman" w:cs="Times New Roman"/>
                      <w:sz w:val="24"/>
                      <w:szCs w:val="24"/>
                    </w:rPr>
                  </w:pPr>
                  <w:r w:rsidRPr="0073051D">
                    <w:rPr>
                      <w:rFonts w:ascii="Times New Roman" w:hAnsi="Times New Roman" w:cs="Times New Roman"/>
                      <w:sz w:val="24"/>
                      <w:szCs w:val="24"/>
                    </w:rPr>
                    <w:t>Projekts šo jomu neskar.</w:t>
                  </w:r>
                </w:p>
              </w:tc>
            </w:tr>
            <w:tr w:rsidR="0073051D" w:rsidRPr="0073051D" w:rsidTr="009D769B">
              <w:trPr>
                <w:trHeight w:val="338"/>
              </w:trPr>
              <w:tc>
                <w:tcPr>
                  <w:tcW w:w="1635" w:type="dxa"/>
                </w:tcPr>
                <w:p w:rsidR="0073051D" w:rsidRPr="0073051D" w:rsidRDefault="0073051D" w:rsidP="009D769B">
                  <w:pPr>
                    <w:rPr>
                      <w:rFonts w:ascii="Times New Roman" w:hAnsi="Times New Roman" w:cs="Times New Roman"/>
                      <w:sz w:val="24"/>
                      <w:szCs w:val="24"/>
                    </w:rPr>
                  </w:pPr>
                </w:p>
              </w:tc>
              <w:tc>
                <w:tcPr>
                  <w:tcW w:w="4940" w:type="dxa"/>
                  <w:vMerge/>
                </w:tcPr>
                <w:p w:rsidR="0073051D" w:rsidRPr="0073051D" w:rsidRDefault="0073051D" w:rsidP="009D769B">
                  <w:pPr>
                    <w:rPr>
                      <w:rFonts w:ascii="Times New Roman" w:hAnsi="Times New Roman" w:cs="Times New Roman"/>
                      <w:sz w:val="24"/>
                      <w:szCs w:val="24"/>
                    </w:rPr>
                  </w:pPr>
                </w:p>
              </w:tc>
            </w:tr>
            <w:tr w:rsidR="0073051D" w:rsidRPr="0073051D" w:rsidTr="009D769B">
              <w:trPr>
                <w:trHeight w:val="415"/>
              </w:trPr>
              <w:tc>
                <w:tcPr>
                  <w:tcW w:w="1635" w:type="dxa"/>
                </w:tcPr>
                <w:p w:rsidR="0073051D" w:rsidRPr="0073051D" w:rsidRDefault="0073051D" w:rsidP="009D769B">
                  <w:pPr>
                    <w:rPr>
                      <w:rFonts w:ascii="Times New Roman" w:hAnsi="Times New Roman" w:cs="Times New Roman"/>
                      <w:sz w:val="24"/>
                      <w:szCs w:val="24"/>
                    </w:rPr>
                  </w:pPr>
                </w:p>
              </w:tc>
              <w:tc>
                <w:tcPr>
                  <w:tcW w:w="4940" w:type="dxa"/>
                  <w:vMerge/>
                </w:tcPr>
                <w:p w:rsidR="0073051D" w:rsidRPr="0073051D" w:rsidRDefault="0073051D" w:rsidP="009D769B">
                  <w:pPr>
                    <w:rPr>
                      <w:rFonts w:ascii="Times New Roman" w:hAnsi="Times New Roman" w:cs="Times New Roman"/>
                      <w:sz w:val="24"/>
                      <w:szCs w:val="24"/>
                    </w:rPr>
                  </w:pPr>
                </w:p>
              </w:tc>
            </w:tr>
            <w:tr w:rsidR="0073051D" w:rsidRPr="0073051D" w:rsidTr="009D769B">
              <w:trPr>
                <w:trHeight w:val="1764"/>
              </w:trPr>
              <w:tc>
                <w:tcPr>
                  <w:tcW w:w="1635" w:type="dxa"/>
                </w:tcPr>
                <w:p w:rsidR="0073051D" w:rsidRPr="0073051D" w:rsidRDefault="0073051D" w:rsidP="009D769B">
                  <w:pPr>
                    <w:rPr>
                      <w:rFonts w:ascii="Times New Roman" w:hAnsi="Times New Roman" w:cs="Times New Roman"/>
                      <w:sz w:val="24"/>
                      <w:szCs w:val="24"/>
                    </w:rPr>
                  </w:pPr>
                  <w:r w:rsidRPr="0073051D">
                    <w:rPr>
                      <w:rFonts w:ascii="Times New Roman" w:hAnsi="Times New Roman" w:cs="Times New Roman"/>
                      <w:sz w:val="24"/>
                      <w:szCs w:val="24"/>
                    </w:rPr>
                    <w:t xml:space="preserve">EUR 6 972,07 </w:t>
                  </w:r>
                  <w:r w:rsidRPr="0073051D">
                    <w:rPr>
                      <w:rFonts w:ascii="Times New Roman" w:eastAsia="Times New Roman" w:hAnsi="Times New Roman" w:cs="Times New Roman"/>
                      <w:sz w:val="24"/>
                      <w:szCs w:val="24"/>
                    </w:rPr>
                    <w:t xml:space="preserve">(seši tūkstoši deviņi simti septiņdesmit divi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sz w:val="24"/>
                      <w:szCs w:val="24"/>
                    </w:rPr>
                    <w:t xml:space="preserve"> un septiņi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sz w:val="24"/>
                      <w:szCs w:val="24"/>
                    </w:rPr>
                    <w:t xml:space="preserve"> centi)</w:t>
                  </w:r>
                </w:p>
              </w:tc>
              <w:tc>
                <w:tcPr>
                  <w:tcW w:w="4940" w:type="dxa"/>
                  <w:vMerge/>
                </w:tcPr>
                <w:p w:rsidR="0073051D" w:rsidRPr="0073051D" w:rsidRDefault="0073051D" w:rsidP="009D769B">
                  <w:pPr>
                    <w:rPr>
                      <w:rFonts w:ascii="Times New Roman" w:hAnsi="Times New Roman" w:cs="Times New Roman"/>
                      <w:sz w:val="24"/>
                      <w:szCs w:val="24"/>
                    </w:rPr>
                  </w:pPr>
                </w:p>
              </w:tc>
            </w:tr>
          </w:tbl>
          <w:p w:rsidR="0073051D" w:rsidRPr="0073051D" w:rsidRDefault="0073051D" w:rsidP="009D769B">
            <w:pPr>
              <w:rPr>
                <w:rFonts w:ascii="Times New Roman" w:hAnsi="Times New Roman" w:cs="Times New Roman"/>
                <w:sz w:val="24"/>
                <w:szCs w:val="24"/>
              </w:rPr>
            </w:pPr>
          </w:p>
        </w:tc>
      </w:tr>
      <w:tr w:rsidR="0073051D" w:rsidRPr="0073051D" w:rsidTr="009D769B">
        <w:tc>
          <w:tcPr>
            <w:tcW w:w="1603" w:type="pct"/>
            <w:tcBorders>
              <w:top w:val="single" w:sz="4" w:space="0" w:color="auto"/>
              <w:left w:val="single" w:sz="4" w:space="0" w:color="auto"/>
              <w:bottom w:val="single" w:sz="4" w:space="0" w:color="auto"/>
              <w:right w:val="single" w:sz="4" w:space="0" w:color="auto"/>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2.1. valsts pamatbudžets</w:t>
            </w:r>
          </w:p>
        </w:tc>
        <w:tc>
          <w:tcPr>
            <w:tcW w:w="3397" w:type="pct"/>
            <w:gridSpan w:val="5"/>
            <w:vMerge/>
            <w:tcBorders>
              <w:left w:val="single" w:sz="4" w:space="0" w:color="auto"/>
              <w:right w:val="single" w:sz="4" w:space="0" w:color="auto"/>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c>
          <w:tcPr>
            <w:tcW w:w="1603" w:type="pct"/>
            <w:tcBorders>
              <w:top w:val="single" w:sz="4" w:space="0" w:color="auto"/>
              <w:left w:val="single" w:sz="4" w:space="0" w:color="auto"/>
              <w:bottom w:val="single" w:sz="4" w:space="0" w:color="auto"/>
              <w:right w:val="single" w:sz="4" w:space="0" w:color="auto"/>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2.2. valsts speciālais budžets</w:t>
            </w:r>
          </w:p>
        </w:tc>
        <w:tc>
          <w:tcPr>
            <w:tcW w:w="3397" w:type="pct"/>
            <w:gridSpan w:val="5"/>
            <w:vMerge/>
            <w:tcBorders>
              <w:left w:val="single" w:sz="4" w:space="0" w:color="auto"/>
              <w:right w:val="single" w:sz="4" w:space="0" w:color="auto"/>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rPr>
          <w:trHeight w:val="1737"/>
        </w:trPr>
        <w:tc>
          <w:tcPr>
            <w:tcW w:w="1603" w:type="pct"/>
            <w:tcBorders>
              <w:top w:val="single" w:sz="4" w:space="0" w:color="auto"/>
              <w:left w:val="single" w:sz="4" w:space="0" w:color="auto"/>
              <w:bottom w:val="single" w:sz="4" w:space="0" w:color="auto"/>
              <w:right w:val="single" w:sz="4" w:space="0" w:color="auto"/>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2.3. pašvaldību budžets</w:t>
            </w:r>
          </w:p>
        </w:tc>
        <w:tc>
          <w:tcPr>
            <w:tcW w:w="3397" w:type="pct"/>
            <w:gridSpan w:val="5"/>
            <w:vMerge/>
            <w:tcBorders>
              <w:left w:val="single" w:sz="4" w:space="0" w:color="auto"/>
              <w:bottom w:val="single" w:sz="4" w:space="0" w:color="auto"/>
              <w:right w:val="single" w:sz="4" w:space="0" w:color="auto"/>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c>
          <w:tcPr>
            <w:tcW w:w="1603" w:type="pct"/>
            <w:tcBorders>
              <w:top w:val="single" w:sz="4" w:space="0" w:color="auto"/>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3. Finansiālā ietekme:</w:t>
            </w:r>
          </w:p>
        </w:tc>
        <w:tc>
          <w:tcPr>
            <w:tcW w:w="3397" w:type="pct"/>
            <w:gridSpan w:val="5"/>
            <w:vMerge w:val="restart"/>
            <w:tcBorders>
              <w:top w:val="single" w:sz="4" w:space="0" w:color="auto"/>
              <w:left w:val="outset" w:sz="6" w:space="0" w:color="000000"/>
              <w:right w:val="outset" w:sz="6" w:space="0" w:color="000000"/>
            </w:tcBorders>
            <w:vAlign w:val="center"/>
          </w:tcPr>
          <w:tbl>
            <w:tblPr>
              <w:tblStyle w:val="TableGrid"/>
              <w:tblW w:w="0" w:type="auto"/>
              <w:tblLook w:val="04A0"/>
            </w:tblPr>
            <w:tblGrid>
              <w:gridCol w:w="1636"/>
              <w:gridCol w:w="4939"/>
            </w:tblGrid>
            <w:tr w:rsidR="0073051D" w:rsidRPr="0073051D" w:rsidTr="009D769B">
              <w:tc>
                <w:tcPr>
                  <w:tcW w:w="1636" w:type="dxa"/>
                </w:tcPr>
                <w:p w:rsidR="0073051D" w:rsidRPr="0073051D" w:rsidRDefault="0073051D" w:rsidP="009D769B">
                  <w:pPr>
                    <w:rPr>
                      <w:rFonts w:ascii="Times New Roman" w:hAnsi="Times New Roman" w:cs="Times New Roman"/>
                      <w:sz w:val="24"/>
                      <w:szCs w:val="24"/>
                    </w:rPr>
                  </w:pPr>
                  <w:r w:rsidRPr="0073051D">
                    <w:rPr>
                      <w:rFonts w:ascii="Times New Roman" w:hAnsi="Times New Roman" w:cs="Times New Roman"/>
                      <w:sz w:val="24"/>
                      <w:szCs w:val="24"/>
                    </w:rPr>
                    <w:t>EUR 0</w:t>
                  </w:r>
                </w:p>
              </w:tc>
              <w:tc>
                <w:tcPr>
                  <w:tcW w:w="4939" w:type="dxa"/>
                  <w:vMerge w:val="restart"/>
                </w:tcPr>
                <w:p w:rsidR="0073051D" w:rsidRPr="0073051D" w:rsidRDefault="0073051D" w:rsidP="009D769B">
                  <w:pPr>
                    <w:jc w:val="center"/>
                    <w:rPr>
                      <w:rFonts w:ascii="Times New Roman" w:hAnsi="Times New Roman" w:cs="Times New Roman"/>
                      <w:sz w:val="24"/>
                      <w:szCs w:val="24"/>
                    </w:rPr>
                  </w:pPr>
                </w:p>
                <w:p w:rsidR="0073051D" w:rsidRPr="0073051D" w:rsidRDefault="0073051D" w:rsidP="009D769B">
                  <w:pPr>
                    <w:jc w:val="center"/>
                    <w:rPr>
                      <w:rFonts w:ascii="Times New Roman" w:hAnsi="Times New Roman" w:cs="Times New Roman"/>
                      <w:sz w:val="24"/>
                      <w:szCs w:val="24"/>
                    </w:rPr>
                  </w:pPr>
                </w:p>
                <w:p w:rsidR="0073051D" w:rsidRPr="0073051D" w:rsidRDefault="0073051D" w:rsidP="009D769B">
                  <w:pPr>
                    <w:jc w:val="center"/>
                    <w:rPr>
                      <w:rFonts w:ascii="Times New Roman" w:hAnsi="Times New Roman" w:cs="Times New Roman"/>
                      <w:sz w:val="24"/>
                      <w:szCs w:val="24"/>
                    </w:rPr>
                  </w:pPr>
                </w:p>
                <w:p w:rsidR="0073051D" w:rsidRPr="0073051D" w:rsidRDefault="0073051D" w:rsidP="009D769B">
                  <w:pPr>
                    <w:jc w:val="center"/>
                    <w:rPr>
                      <w:rFonts w:ascii="Times New Roman" w:hAnsi="Times New Roman" w:cs="Times New Roman"/>
                      <w:sz w:val="24"/>
                      <w:szCs w:val="24"/>
                    </w:rPr>
                  </w:pPr>
                  <w:r w:rsidRPr="0073051D">
                    <w:rPr>
                      <w:rFonts w:ascii="Times New Roman" w:hAnsi="Times New Roman" w:cs="Times New Roman"/>
                      <w:sz w:val="24"/>
                      <w:szCs w:val="24"/>
                    </w:rPr>
                    <w:t>Projekts šo jomu neskar.</w:t>
                  </w:r>
                </w:p>
              </w:tc>
            </w:tr>
            <w:tr w:rsidR="0073051D" w:rsidRPr="0073051D" w:rsidTr="009D769B">
              <w:trPr>
                <w:trHeight w:val="405"/>
              </w:trPr>
              <w:tc>
                <w:tcPr>
                  <w:tcW w:w="1636" w:type="dxa"/>
                </w:tcPr>
                <w:p w:rsidR="0073051D" w:rsidRPr="0073051D" w:rsidRDefault="0073051D" w:rsidP="009D769B">
                  <w:pPr>
                    <w:rPr>
                      <w:rFonts w:ascii="Times New Roman" w:hAnsi="Times New Roman" w:cs="Times New Roman"/>
                      <w:sz w:val="24"/>
                      <w:szCs w:val="24"/>
                    </w:rPr>
                  </w:pPr>
                </w:p>
              </w:tc>
              <w:tc>
                <w:tcPr>
                  <w:tcW w:w="4939" w:type="dxa"/>
                  <w:vMerge/>
                </w:tcPr>
                <w:p w:rsidR="0073051D" w:rsidRPr="0073051D" w:rsidRDefault="0073051D" w:rsidP="009D769B">
                  <w:pPr>
                    <w:rPr>
                      <w:rFonts w:ascii="Times New Roman" w:hAnsi="Times New Roman" w:cs="Times New Roman"/>
                      <w:sz w:val="24"/>
                      <w:szCs w:val="24"/>
                    </w:rPr>
                  </w:pPr>
                </w:p>
              </w:tc>
            </w:tr>
            <w:tr w:rsidR="0073051D" w:rsidRPr="0073051D" w:rsidTr="009D769B">
              <w:trPr>
                <w:trHeight w:val="394"/>
              </w:trPr>
              <w:tc>
                <w:tcPr>
                  <w:tcW w:w="1636" w:type="dxa"/>
                </w:tcPr>
                <w:p w:rsidR="0073051D" w:rsidRPr="0073051D" w:rsidRDefault="0073051D" w:rsidP="009D769B">
                  <w:pPr>
                    <w:rPr>
                      <w:rFonts w:ascii="Times New Roman" w:hAnsi="Times New Roman" w:cs="Times New Roman"/>
                      <w:sz w:val="24"/>
                      <w:szCs w:val="24"/>
                    </w:rPr>
                  </w:pPr>
                </w:p>
              </w:tc>
              <w:tc>
                <w:tcPr>
                  <w:tcW w:w="4939" w:type="dxa"/>
                  <w:vMerge/>
                </w:tcPr>
                <w:p w:rsidR="0073051D" w:rsidRPr="0073051D" w:rsidRDefault="0073051D" w:rsidP="009D769B">
                  <w:pPr>
                    <w:rPr>
                      <w:rFonts w:ascii="Times New Roman" w:hAnsi="Times New Roman" w:cs="Times New Roman"/>
                      <w:sz w:val="24"/>
                      <w:szCs w:val="24"/>
                    </w:rPr>
                  </w:pPr>
                </w:p>
              </w:tc>
            </w:tr>
            <w:tr w:rsidR="0073051D" w:rsidRPr="0073051D" w:rsidTr="009D769B">
              <w:trPr>
                <w:trHeight w:val="1817"/>
              </w:trPr>
              <w:tc>
                <w:tcPr>
                  <w:tcW w:w="1636" w:type="dxa"/>
                </w:tcPr>
                <w:p w:rsidR="0073051D" w:rsidRPr="0073051D" w:rsidRDefault="0073051D" w:rsidP="009D769B">
                  <w:pPr>
                    <w:jc w:val="both"/>
                    <w:rPr>
                      <w:rFonts w:ascii="Times New Roman" w:hAnsi="Times New Roman" w:cs="Times New Roman"/>
                      <w:sz w:val="24"/>
                      <w:szCs w:val="24"/>
                    </w:rPr>
                  </w:pPr>
                  <w:r w:rsidRPr="0073051D">
                    <w:rPr>
                      <w:rFonts w:ascii="Times New Roman" w:hAnsi="Times New Roman" w:cs="Times New Roman"/>
                      <w:sz w:val="24"/>
                      <w:szCs w:val="24"/>
                    </w:rPr>
                    <w:t>EUR 0</w:t>
                  </w:r>
                </w:p>
              </w:tc>
              <w:tc>
                <w:tcPr>
                  <w:tcW w:w="4939" w:type="dxa"/>
                  <w:vMerge/>
                </w:tcPr>
                <w:p w:rsidR="0073051D" w:rsidRPr="0073051D" w:rsidRDefault="0073051D" w:rsidP="009D769B">
                  <w:pPr>
                    <w:rPr>
                      <w:rFonts w:ascii="Times New Roman" w:hAnsi="Times New Roman" w:cs="Times New Roman"/>
                      <w:sz w:val="24"/>
                      <w:szCs w:val="24"/>
                    </w:rPr>
                  </w:pPr>
                </w:p>
              </w:tc>
            </w:tr>
          </w:tbl>
          <w:p w:rsidR="0073051D" w:rsidRPr="0073051D" w:rsidRDefault="0073051D" w:rsidP="009D769B">
            <w:pP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3.1. valsts pamatbudžets</w:t>
            </w:r>
          </w:p>
        </w:tc>
        <w:tc>
          <w:tcPr>
            <w:tcW w:w="3397" w:type="pct"/>
            <w:gridSpan w:val="5"/>
            <w:vMerge/>
            <w:tcBorders>
              <w:left w:val="outset" w:sz="6" w:space="0" w:color="000000"/>
              <w:righ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3.2. speciālais budžets</w:t>
            </w:r>
          </w:p>
        </w:tc>
        <w:tc>
          <w:tcPr>
            <w:tcW w:w="3397" w:type="pct"/>
            <w:gridSpan w:val="5"/>
            <w:vMerge/>
            <w:tcBorders>
              <w:left w:val="outset" w:sz="6" w:space="0" w:color="000000"/>
              <w:righ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3.3. pašvaldību budžets</w:t>
            </w:r>
          </w:p>
        </w:tc>
        <w:tc>
          <w:tcPr>
            <w:tcW w:w="3397" w:type="pct"/>
            <w:gridSpan w:val="5"/>
            <w:vMerge/>
            <w:tcBorders>
              <w:left w:val="outset" w:sz="6" w:space="0" w:color="000000"/>
              <w:bottom w:val="outset" w:sz="6" w:space="0" w:color="000000"/>
              <w:righ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rPr>
          <w:trHeight w:val="1400"/>
        </w:trPr>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4. Finanšu līdzekļi papildu izde</w:t>
            </w:r>
            <w:r w:rsidRPr="0073051D">
              <w:rPr>
                <w:rFonts w:ascii="Times New Roman" w:hAnsi="Times New Roman" w:cs="Times New Roman"/>
                <w:sz w:val="24"/>
                <w:szCs w:val="24"/>
              </w:rPr>
              <w:softHyphen/>
              <w:t>vumu finansēšanai (kompensējošu izdevumu samazinājumu norāda ar "+" zīmi)</w:t>
            </w:r>
          </w:p>
        </w:tc>
        <w:tc>
          <w:tcPr>
            <w:tcW w:w="853" w:type="pc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X</w:t>
            </w:r>
          </w:p>
        </w:tc>
        <w:tc>
          <w:tcPr>
            <w:tcW w:w="2544" w:type="pct"/>
            <w:gridSpan w:val="4"/>
            <w:vMerge w:val="restart"/>
            <w:tcBorders>
              <w:top w:val="outset" w:sz="6" w:space="0" w:color="000000"/>
              <w:left w:val="outset" w:sz="6" w:space="0" w:color="000000"/>
            </w:tcBorders>
            <w:vAlign w:val="center"/>
          </w:tcPr>
          <w:p w:rsidR="0073051D" w:rsidRPr="0073051D" w:rsidRDefault="0073051D" w:rsidP="009D769B">
            <w:pPr>
              <w:jc w:val="center"/>
              <w:rPr>
                <w:rFonts w:ascii="Times New Roman" w:hAnsi="Times New Roman" w:cs="Times New Roman"/>
                <w:sz w:val="24"/>
                <w:szCs w:val="24"/>
              </w:rPr>
            </w:pPr>
            <w:r w:rsidRPr="0073051D">
              <w:rPr>
                <w:rFonts w:ascii="Times New Roman" w:hAnsi="Times New Roman" w:cs="Times New Roman"/>
                <w:sz w:val="24"/>
                <w:szCs w:val="24"/>
              </w:rPr>
              <w:t>Projekts šo jomu neskar.</w:t>
            </w: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lastRenderedPageBreak/>
              <w:t>5. Precizēta finansiālā ietekme:</w:t>
            </w:r>
          </w:p>
        </w:tc>
        <w:tc>
          <w:tcPr>
            <w:tcW w:w="853" w:type="pct"/>
            <w:vMerge w:val="restar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spacing w:before="100" w:beforeAutospacing="1" w:after="100" w:afterAutospacing="1"/>
              <w:jc w:val="center"/>
              <w:rPr>
                <w:rFonts w:ascii="Times New Roman" w:hAnsi="Times New Roman" w:cs="Times New Roman"/>
                <w:sz w:val="24"/>
                <w:szCs w:val="24"/>
              </w:rPr>
            </w:pPr>
            <w:r w:rsidRPr="0073051D">
              <w:rPr>
                <w:rFonts w:ascii="Times New Roman" w:hAnsi="Times New Roman" w:cs="Times New Roman"/>
                <w:sz w:val="24"/>
                <w:szCs w:val="24"/>
              </w:rPr>
              <w:t>X</w:t>
            </w:r>
          </w:p>
        </w:tc>
        <w:tc>
          <w:tcPr>
            <w:tcW w:w="2544" w:type="pct"/>
            <w:gridSpan w:val="4"/>
            <w:vMerge/>
            <w:tcBorders>
              <w:lef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5.1. valsts pamatbudžets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5.2. speciālais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5.3. pašvaldību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c>
          <w:tcPr>
            <w:tcW w:w="2544" w:type="pct"/>
            <w:gridSpan w:val="4"/>
            <w:vMerge/>
            <w:tcBorders>
              <w:left w:val="outset" w:sz="6" w:space="0" w:color="000000"/>
              <w:bottom w:val="outset" w:sz="6" w:space="0" w:color="000000"/>
            </w:tcBorders>
            <w:vAlign w:val="center"/>
          </w:tcPr>
          <w:p w:rsidR="0073051D" w:rsidRPr="0073051D" w:rsidRDefault="0073051D" w:rsidP="009D769B">
            <w:pPr>
              <w:jc w:val="cente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6. Detalizēts ieņēmumu un izdevu</w:t>
            </w:r>
            <w:r w:rsidRPr="0073051D">
              <w:rPr>
                <w:rFonts w:ascii="Times New Roman" w:hAnsi="Times New Roman" w:cs="Times New Roman"/>
                <w:sz w:val="24"/>
                <w:szCs w:val="24"/>
              </w:rPr>
              <w:softHyphen/>
              <w:t>mu aprēķins (ja nepieciešams, detalizētu ieņēmumu un izdevumu aprēķinu var pievienot anotācijas pielikumā):</w:t>
            </w:r>
          </w:p>
        </w:tc>
        <w:tc>
          <w:tcPr>
            <w:tcW w:w="3397" w:type="pct"/>
            <w:gridSpan w:val="5"/>
            <w:vMerge w:val="restart"/>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jc w:val="both"/>
              <w:rPr>
                <w:rFonts w:ascii="Times New Roman" w:hAnsi="Times New Roman" w:cs="Times New Roman"/>
                <w:sz w:val="24"/>
                <w:szCs w:val="24"/>
              </w:rPr>
            </w:pPr>
            <w:r w:rsidRPr="0073051D">
              <w:rPr>
                <w:rFonts w:ascii="Times New Roman" w:hAnsi="Times New Roman" w:cs="Times New Roman"/>
                <w:sz w:val="24"/>
                <w:szCs w:val="24"/>
              </w:rPr>
              <w:t> </w:t>
            </w:r>
          </w:p>
          <w:p w:rsidR="0073051D" w:rsidRPr="0073051D" w:rsidRDefault="0073051D" w:rsidP="009D769B">
            <w:pPr>
              <w:jc w:val="both"/>
              <w:rPr>
                <w:rFonts w:ascii="Times New Roman" w:hAnsi="Times New Roman" w:cs="Times New Roman"/>
                <w:sz w:val="24"/>
                <w:szCs w:val="24"/>
              </w:rPr>
            </w:pPr>
          </w:p>
          <w:p w:rsidR="0073051D" w:rsidRPr="0073051D" w:rsidRDefault="0073051D" w:rsidP="009D769B">
            <w:pPr>
              <w:rPr>
                <w:rFonts w:ascii="Times New Roman" w:hAnsi="Times New Roman" w:cs="Times New Roman"/>
                <w:sz w:val="24"/>
                <w:szCs w:val="24"/>
              </w:rPr>
            </w:pPr>
          </w:p>
          <w:p w:rsidR="0073051D" w:rsidRPr="0073051D" w:rsidRDefault="0073051D" w:rsidP="009D769B">
            <w:pPr>
              <w:rPr>
                <w:rFonts w:ascii="Times New Roman" w:hAnsi="Times New Roman" w:cs="Times New Roman"/>
                <w:sz w:val="24"/>
                <w:szCs w:val="24"/>
              </w:rPr>
            </w:pPr>
          </w:p>
          <w:p w:rsidR="0073051D" w:rsidRPr="0073051D" w:rsidRDefault="0073051D" w:rsidP="009D769B">
            <w:pPr>
              <w:rPr>
                <w:rFonts w:ascii="Times New Roman" w:hAnsi="Times New Roman" w:cs="Times New Roman"/>
                <w:sz w:val="24"/>
                <w:szCs w:val="24"/>
              </w:rPr>
            </w:pPr>
          </w:p>
          <w:p w:rsidR="0073051D" w:rsidRPr="0073051D" w:rsidRDefault="0073051D" w:rsidP="009D769B">
            <w:pPr>
              <w:rPr>
                <w:rFonts w:ascii="Times New Roman" w:hAnsi="Times New Roman" w:cs="Times New Roman"/>
                <w:sz w:val="24"/>
                <w:szCs w:val="24"/>
              </w:rPr>
            </w:pPr>
          </w:p>
          <w:p w:rsidR="0073051D" w:rsidRPr="0073051D" w:rsidRDefault="0073051D" w:rsidP="009D769B">
            <w:pPr>
              <w:rPr>
                <w:rFonts w:ascii="Times New Roman" w:hAnsi="Times New Roman" w:cs="Times New Roman"/>
                <w:sz w:val="24"/>
                <w:szCs w:val="24"/>
              </w:rPr>
            </w:pPr>
          </w:p>
          <w:p w:rsidR="0073051D" w:rsidRPr="0073051D" w:rsidRDefault="0073051D" w:rsidP="009D769B">
            <w:pPr>
              <w:rPr>
                <w:rFonts w:ascii="Times New Roman" w:hAnsi="Times New Roman" w:cs="Times New Roman"/>
                <w:sz w:val="24"/>
                <w:szCs w:val="24"/>
              </w:rPr>
            </w:pPr>
          </w:p>
          <w:tbl>
            <w:tblPr>
              <w:tblStyle w:val="TableGrid"/>
              <w:tblW w:w="0" w:type="auto"/>
              <w:tblLook w:val="04A0"/>
            </w:tblPr>
            <w:tblGrid>
              <w:gridCol w:w="1430"/>
              <w:gridCol w:w="5146"/>
            </w:tblGrid>
            <w:tr w:rsidR="0073051D" w:rsidRPr="0073051D" w:rsidTr="009D769B">
              <w:trPr>
                <w:trHeight w:val="1289"/>
              </w:trPr>
              <w:tc>
                <w:tcPr>
                  <w:tcW w:w="1223" w:type="dxa"/>
                </w:tcPr>
                <w:p w:rsidR="0073051D" w:rsidRPr="0073051D" w:rsidRDefault="0073051D" w:rsidP="009D769B">
                  <w:pPr>
                    <w:jc w:val="both"/>
                    <w:rPr>
                      <w:rFonts w:ascii="Times New Roman" w:hAnsi="Times New Roman" w:cs="Times New Roman"/>
                      <w:sz w:val="24"/>
                      <w:szCs w:val="24"/>
                    </w:rPr>
                  </w:pPr>
                  <w:r w:rsidRPr="0073051D">
                    <w:rPr>
                      <w:rFonts w:ascii="Times New Roman" w:hAnsi="Times New Roman" w:cs="Times New Roman"/>
                      <w:sz w:val="24"/>
                      <w:szCs w:val="24"/>
                    </w:rPr>
                    <w:t>EUR 6 972,07</w:t>
                  </w:r>
                </w:p>
                <w:p w:rsidR="0073051D" w:rsidRPr="0073051D" w:rsidRDefault="0073051D" w:rsidP="009D769B">
                  <w:pPr>
                    <w:jc w:val="both"/>
                    <w:rPr>
                      <w:rFonts w:ascii="Times New Roman" w:hAnsi="Times New Roman" w:cs="Times New Roman"/>
                      <w:sz w:val="24"/>
                      <w:szCs w:val="24"/>
                    </w:rPr>
                  </w:pPr>
                  <w:r w:rsidRPr="0073051D">
                    <w:rPr>
                      <w:rFonts w:ascii="Times New Roman" w:eastAsia="Times New Roman" w:hAnsi="Times New Roman" w:cs="Times New Roman"/>
                      <w:sz w:val="24"/>
                      <w:szCs w:val="24"/>
                    </w:rPr>
                    <w:t xml:space="preserve">(seši tūkstoši deviņi simti septiņdesmit divi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sz w:val="24"/>
                      <w:szCs w:val="24"/>
                    </w:rPr>
                    <w:t xml:space="preserve"> un septiņi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sz w:val="24"/>
                      <w:szCs w:val="24"/>
                    </w:rPr>
                    <w:t xml:space="preserve"> centi)</w:t>
                  </w:r>
                </w:p>
              </w:tc>
              <w:tc>
                <w:tcPr>
                  <w:tcW w:w="5347" w:type="dxa"/>
                </w:tcPr>
                <w:p w:rsidR="0073051D" w:rsidRPr="0073051D" w:rsidRDefault="0073051D" w:rsidP="009D769B">
                  <w:pPr>
                    <w:rPr>
                      <w:rFonts w:ascii="Times New Roman" w:hAnsi="Times New Roman" w:cs="Times New Roman"/>
                      <w:sz w:val="24"/>
                      <w:szCs w:val="24"/>
                    </w:rPr>
                  </w:pPr>
                </w:p>
              </w:tc>
            </w:tr>
          </w:tbl>
          <w:p w:rsidR="0073051D" w:rsidRPr="0073051D" w:rsidRDefault="0073051D" w:rsidP="009D769B">
            <w:pPr>
              <w:rPr>
                <w:rFonts w:ascii="Times New Roman" w:hAnsi="Times New Roman" w:cs="Times New Roman"/>
                <w:sz w:val="24"/>
                <w:szCs w:val="24"/>
              </w:rPr>
            </w:pPr>
          </w:p>
        </w:tc>
      </w:tr>
      <w:tr w:rsidR="0073051D" w:rsidRPr="0073051D" w:rsidTr="009D769B">
        <w:trPr>
          <w:trHeight w:val="2445"/>
        </w:trPr>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6.1. detalizēts ieņēmumu aprēķins</w:t>
            </w:r>
          </w:p>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p>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p>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6.2. detalizēts izdevumu aprēķins</w:t>
            </w: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73051D" w:rsidRPr="0073051D" w:rsidRDefault="0073051D" w:rsidP="009D769B">
            <w:pPr>
              <w:rPr>
                <w:rFonts w:ascii="Times New Roman" w:hAnsi="Times New Roman" w:cs="Times New Roman"/>
                <w:sz w:val="24"/>
                <w:szCs w:val="24"/>
              </w:rPr>
            </w:pPr>
          </w:p>
        </w:tc>
      </w:tr>
      <w:tr w:rsidR="0073051D" w:rsidRPr="0073051D" w:rsidTr="009D769B">
        <w:tc>
          <w:tcPr>
            <w:tcW w:w="1603" w:type="pct"/>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before="100" w:beforeAutospacing="1" w:after="100" w:afterAutospacing="1" w:line="240" w:lineRule="auto"/>
              <w:rPr>
                <w:rFonts w:ascii="Times New Roman" w:hAnsi="Times New Roman" w:cs="Times New Roman"/>
                <w:sz w:val="24"/>
                <w:szCs w:val="24"/>
              </w:rPr>
            </w:pPr>
            <w:r w:rsidRPr="0073051D">
              <w:rPr>
                <w:rFonts w:ascii="Times New Roman" w:hAnsi="Times New Roman" w:cs="Times New Roman"/>
                <w:sz w:val="24"/>
                <w:szCs w:val="24"/>
              </w:rPr>
              <w:t>7. Cita informācija</w:t>
            </w:r>
          </w:p>
        </w:tc>
        <w:tc>
          <w:tcPr>
            <w:tcW w:w="3397" w:type="pct"/>
            <w:gridSpan w:val="5"/>
            <w:tcBorders>
              <w:top w:val="outset" w:sz="6" w:space="0" w:color="000000"/>
              <w:left w:val="outset" w:sz="6" w:space="0" w:color="000000"/>
              <w:bottom w:val="outset" w:sz="6" w:space="0" w:color="000000"/>
              <w:right w:val="outset" w:sz="6" w:space="0" w:color="000000"/>
            </w:tcBorders>
          </w:tcPr>
          <w:p w:rsidR="0073051D" w:rsidRPr="0073051D" w:rsidRDefault="0073051D" w:rsidP="009D769B">
            <w:pPr>
              <w:spacing w:after="0" w:line="240" w:lineRule="auto"/>
              <w:jc w:val="both"/>
              <w:rPr>
                <w:rFonts w:ascii="Times New Roman" w:eastAsia="Times New Roman" w:hAnsi="Times New Roman" w:cs="Times New Roman"/>
                <w:sz w:val="24"/>
                <w:szCs w:val="24"/>
              </w:rPr>
            </w:pPr>
            <w:r w:rsidRPr="0073051D">
              <w:rPr>
                <w:rFonts w:ascii="Times New Roman" w:hAnsi="Times New Roman" w:cs="Times New Roman"/>
                <w:sz w:val="24"/>
                <w:szCs w:val="24"/>
              </w:rPr>
              <w:t>Rīgas pilsētas pašvaldība segs izmaksas, kas saistītas ar nekustamā īpašuma reģistrēšanu zemesgrāmatā uz pašvaldības vārda.</w:t>
            </w:r>
          </w:p>
          <w:p w:rsidR="0073051D" w:rsidRPr="0073051D" w:rsidRDefault="0073051D" w:rsidP="009D769B">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Izdevumi, kas saistīti ar Atsavināmā nekustamā īpašuma pirkšanu tiks segti no Rīgas pilsētas pašvaldības līdzekļiem.</w:t>
            </w:r>
          </w:p>
          <w:p w:rsidR="0073051D" w:rsidRPr="0073051D" w:rsidRDefault="0073051D" w:rsidP="009D769B">
            <w:pPr>
              <w:spacing w:after="0" w:line="240" w:lineRule="auto"/>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Nepieciešamos finanšu līdzekļus Atsavināmā nekustamā īpašuma atsavināšanai sabiedrības vajadzībām EUR </w:t>
            </w:r>
            <w:r w:rsidRPr="0073051D">
              <w:rPr>
                <w:rFonts w:ascii="Times New Roman" w:hAnsi="Times New Roman" w:cs="Times New Roman"/>
                <w:sz w:val="24"/>
                <w:szCs w:val="24"/>
              </w:rPr>
              <w:t>6 972,07</w:t>
            </w:r>
            <w:r w:rsidRPr="0073051D">
              <w:rPr>
                <w:rFonts w:ascii="Times New Roman" w:eastAsia="Times New Roman" w:hAnsi="Times New Roman" w:cs="Times New Roman"/>
                <w:sz w:val="24"/>
                <w:szCs w:val="24"/>
              </w:rPr>
              <w:t xml:space="preserve"> (seši tūkstoši deviņi simti septiņdesmit divi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sz w:val="24"/>
                <w:szCs w:val="24"/>
              </w:rPr>
              <w:t xml:space="preserve"> un septiņi </w:t>
            </w:r>
            <w:proofErr w:type="spellStart"/>
            <w:r w:rsidRPr="0073051D">
              <w:rPr>
                <w:rFonts w:ascii="Times New Roman" w:eastAsia="Times New Roman" w:hAnsi="Times New Roman" w:cs="Times New Roman"/>
                <w:i/>
                <w:sz w:val="24"/>
                <w:szCs w:val="24"/>
              </w:rPr>
              <w:t>euro</w:t>
            </w:r>
            <w:proofErr w:type="spellEnd"/>
            <w:r w:rsidRPr="0073051D">
              <w:rPr>
                <w:rFonts w:ascii="Times New Roman" w:eastAsia="Times New Roman" w:hAnsi="Times New Roman" w:cs="Times New Roman"/>
                <w:sz w:val="24"/>
                <w:szCs w:val="24"/>
              </w:rPr>
              <w:t xml:space="preserve"> centi) apmērā ir paredzēts segt no Rīgas pilsētas pašvaldības pamatbudžeta līdzekļiem. </w:t>
            </w:r>
          </w:p>
        </w:tc>
      </w:tr>
    </w:tbl>
    <w:p w:rsidR="00DE2AF7" w:rsidRPr="0073051D" w:rsidRDefault="00DE2AF7" w:rsidP="00DE2AF7"/>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DE2AF7" w:rsidRPr="0073051D" w:rsidTr="002645FC">
        <w:trPr>
          <w:trHeight w:val="554"/>
          <w:jc w:val="center"/>
        </w:trPr>
        <w:tc>
          <w:tcPr>
            <w:tcW w:w="9762" w:type="dxa"/>
            <w:gridSpan w:val="3"/>
            <w:tcBorders>
              <w:top w:val="single" w:sz="4" w:space="0" w:color="auto"/>
            </w:tcBorders>
            <w:vAlign w:val="center"/>
          </w:tcPr>
          <w:p w:rsidR="00DE2AF7" w:rsidRPr="0073051D" w:rsidRDefault="00DE2AF7" w:rsidP="002645FC">
            <w:pPr>
              <w:pStyle w:val="naisnod"/>
              <w:spacing w:before="0" w:after="0"/>
              <w:ind w:left="57" w:right="57"/>
            </w:pPr>
            <w:r w:rsidRPr="0073051D">
              <w:t>VII. Tiesību akta projekta izpildes nodrošināšana un tās ietekme uz institūcijām</w:t>
            </w:r>
          </w:p>
        </w:tc>
      </w:tr>
      <w:tr w:rsidR="00DE2AF7" w:rsidRPr="0073051D" w:rsidTr="002645FC">
        <w:trPr>
          <w:trHeight w:val="427"/>
          <w:jc w:val="center"/>
        </w:trPr>
        <w:tc>
          <w:tcPr>
            <w:tcW w:w="498" w:type="dxa"/>
          </w:tcPr>
          <w:p w:rsidR="00DE2AF7" w:rsidRPr="0073051D" w:rsidRDefault="00DE2AF7" w:rsidP="002645FC">
            <w:pPr>
              <w:pStyle w:val="naisnod"/>
              <w:spacing w:before="0" w:after="0"/>
              <w:ind w:left="57" w:right="57"/>
              <w:jc w:val="left"/>
              <w:rPr>
                <w:b w:val="0"/>
              </w:rPr>
            </w:pPr>
            <w:r w:rsidRPr="0073051D">
              <w:rPr>
                <w:b w:val="0"/>
              </w:rPr>
              <w:t>1.</w:t>
            </w:r>
          </w:p>
        </w:tc>
        <w:tc>
          <w:tcPr>
            <w:tcW w:w="3289" w:type="dxa"/>
          </w:tcPr>
          <w:p w:rsidR="00DE2AF7" w:rsidRPr="0073051D" w:rsidRDefault="00DE2AF7" w:rsidP="002645FC">
            <w:pPr>
              <w:pStyle w:val="naisf"/>
              <w:spacing w:before="0" w:after="0"/>
              <w:ind w:left="57" w:right="57"/>
            </w:pPr>
            <w:r w:rsidRPr="0073051D">
              <w:t xml:space="preserve">Projekta izpildē iesaistītās institūcijas </w:t>
            </w:r>
          </w:p>
        </w:tc>
        <w:tc>
          <w:tcPr>
            <w:tcW w:w="5975" w:type="dxa"/>
          </w:tcPr>
          <w:p w:rsidR="00DE2AF7" w:rsidRPr="0073051D" w:rsidRDefault="00DE2AF7" w:rsidP="002645FC">
            <w:pPr>
              <w:spacing w:after="0" w:line="240" w:lineRule="auto"/>
              <w:jc w:val="both"/>
              <w:rPr>
                <w:rFonts w:eastAsia="Times New Roman"/>
                <w:sz w:val="24"/>
                <w:szCs w:val="24"/>
              </w:rPr>
            </w:pPr>
            <w:r w:rsidRPr="0073051D">
              <w:rPr>
                <w:rFonts w:ascii="Times New Roman" w:eastAsia="Times New Roman" w:hAnsi="Times New Roman" w:cs="Times New Roman"/>
                <w:sz w:val="24"/>
                <w:szCs w:val="24"/>
              </w:rPr>
              <w:t>Rīgas pilsētas pašvaldība, Vides aizsardzības un reģionālās attīstības ministrija.</w:t>
            </w:r>
          </w:p>
        </w:tc>
      </w:tr>
      <w:tr w:rsidR="00DE2AF7" w:rsidRPr="0073051D" w:rsidTr="002645FC">
        <w:trPr>
          <w:trHeight w:val="463"/>
          <w:jc w:val="center"/>
        </w:trPr>
        <w:tc>
          <w:tcPr>
            <w:tcW w:w="498" w:type="dxa"/>
          </w:tcPr>
          <w:p w:rsidR="00DE2AF7" w:rsidRPr="0073051D" w:rsidRDefault="00DE2AF7" w:rsidP="002645FC">
            <w:pPr>
              <w:pStyle w:val="naisnod"/>
              <w:spacing w:before="0" w:after="0"/>
              <w:ind w:left="57" w:right="57"/>
              <w:jc w:val="left"/>
              <w:rPr>
                <w:b w:val="0"/>
              </w:rPr>
            </w:pPr>
            <w:r w:rsidRPr="0073051D">
              <w:rPr>
                <w:b w:val="0"/>
              </w:rPr>
              <w:t>2.</w:t>
            </w:r>
          </w:p>
        </w:tc>
        <w:tc>
          <w:tcPr>
            <w:tcW w:w="3289" w:type="dxa"/>
          </w:tcPr>
          <w:p w:rsidR="00DE2AF7" w:rsidRPr="0073051D" w:rsidRDefault="00DE2AF7" w:rsidP="002645FC">
            <w:pPr>
              <w:pStyle w:val="naisf"/>
              <w:spacing w:before="0" w:after="0"/>
              <w:ind w:left="57" w:right="57"/>
            </w:pPr>
            <w:r w:rsidRPr="0073051D">
              <w:t xml:space="preserve">Projekta izpildes ietekme uz pārvaldes funkcijām un </w:t>
            </w:r>
            <w:r w:rsidRPr="0073051D">
              <w:lastRenderedPageBreak/>
              <w:t>institucionālo struktūru.</w:t>
            </w:r>
          </w:p>
          <w:p w:rsidR="00DE2AF7" w:rsidRPr="0073051D" w:rsidRDefault="00DE2AF7" w:rsidP="002645FC">
            <w:pPr>
              <w:pStyle w:val="naisf"/>
              <w:spacing w:before="0" w:after="0"/>
              <w:ind w:left="57" w:right="57"/>
            </w:pPr>
            <w:r w:rsidRPr="0073051D">
              <w:t>Jaunu institūciju izveide, esošu institūciju likvidācija vai reorganizācija, to ietekme uz institūcijas cilvēkresursiem</w:t>
            </w:r>
          </w:p>
        </w:tc>
        <w:tc>
          <w:tcPr>
            <w:tcW w:w="5975" w:type="dxa"/>
          </w:tcPr>
          <w:p w:rsidR="00DE2AF7" w:rsidRPr="0073051D" w:rsidRDefault="00DE2AF7" w:rsidP="002645FC">
            <w:pPr>
              <w:spacing w:after="120"/>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lastRenderedPageBreak/>
              <w:t>Projekts šo jomu neskar.</w:t>
            </w:r>
          </w:p>
        </w:tc>
      </w:tr>
      <w:tr w:rsidR="00DE2AF7" w:rsidRPr="0073051D" w:rsidTr="002645FC">
        <w:trPr>
          <w:trHeight w:val="476"/>
          <w:jc w:val="center"/>
        </w:trPr>
        <w:tc>
          <w:tcPr>
            <w:tcW w:w="498" w:type="dxa"/>
          </w:tcPr>
          <w:p w:rsidR="00DE2AF7" w:rsidRPr="0073051D" w:rsidRDefault="00DE2AF7" w:rsidP="002645FC">
            <w:pPr>
              <w:pStyle w:val="naiskr"/>
              <w:spacing w:before="0" w:after="0"/>
              <w:ind w:left="57" w:right="57"/>
            </w:pPr>
            <w:r w:rsidRPr="0073051D">
              <w:lastRenderedPageBreak/>
              <w:t>3.</w:t>
            </w:r>
          </w:p>
        </w:tc>
        <w:tc>
          <w:tcPr>
            <w:tcW w:w="3289" w:type="dxa"/>
          </w:tcPr>
          <w:p w:rsidR="00DE2AF7" w:rsidRPr="0073051D" w:rsidRDefault="00DE2AF7" w:rsidP="002645FC">
            <w:pPr>
              <w:pStyle w:val="naiskr"/>
              <w:spacing w:before="0" w:after="0"/>
              <w:ind w:left="57" w:right="57"/>
            </w:pPr>
            <w:r w:rsidRPr="0073051D">
              <w:t>Cita informācija</w:t>
            </w:r>
          </w:p>
        </w:tc>
        <w:tc>
          <w:tcPr>
            <w:tcW w:w="5975" w:type="dxa"/>
          </w:tcPr>
          <w:p w:rsidR="00DE2AF7" w:rsidRPr="0073051D" w:rsidRDefault="00DE2AF7" w:rsidP="002645FC">
            <w:pPr>
              <w:spacing w:after="120"/>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Nav.</w:t>
            </w:r>
          </w:p>
        </w:tc>
      </w:tr>
    </w:tbl>
    <w:p w:rsidR="00DE2AF7" w:rsidRPr="0073051D" w:rsidRDefault="00DE2AF7" w:rsidP="00DE2AF7"/>
    <w:p w:rsidR="00DE2AF7" w:rsidRPr="0073051D" w:rsidRDefault="00DE2AF7" w:rsidP="00DE2AF7">
      <w:pPr>
        <w:jc w:val="both"/>
        <w:rPr>
          <w:rFonts w:ascii="Times New Roman" w:eastAsia="Times New Roman" w:hAnsi="Times New Roman" w:cs="Times New Roman"/>
          <w:sz w:val="24"/>
          <w:szCs w:val="24"/>
        </w:rPr>
      </w:pPr>
      <w:r w:rsidRPr="0073051D">
        <w:rPr>
          <w:rFonts w:ascii="Times New Roman" w:eastAsia="Times New Roman" w:hAnsi="Times New Roman" w:cs="Times New Roman"/>
          <w:sz w:val="24"/>
          <w:szCs w:val="24"/>
        </w:rPr>
        <w:t>Anotācijas IV, V un VI sadaļa – projekts šīs jomas neskar.</w:t>
      </w:r>
    </w:p>
    <w:p w:rsidR="00DE2AF7" w:rsidRPr="0073051D" w:rsidRDefault="00DE2AF7" w:rsidP="00DE2AF7"/>
    <w:p w:rsidR="00DE2AF7" w:rsidRPr="0073051D" w:rsidRDefault="00DE2AF7" w:rsidP="00DE2AF7">
      <w:pPr>
        <w:spacing w:after="0" w:line="240" w:lineRule="auto"/>
        <w:jc w:val="both"/>
        <w:rPr>
          <w:rFonts w:ascii="Times New Roman" w:hAnsi="Times New Roman" w:cs="Times New Roman"/>
          <w:sz w:val="24"/>
          <w:szCs w:val="24"/>
        </w:rPr>
      </w:pPr>
      <w:r w:rsidRPr="0073051D">
        <w:rPr>
          <w:rFonts w:ascii="Times New Roman" w:hAnsi="Times New Roman" w:cs="Times New Roman"/>
          <w:sz w:val="24"/>
          <w:szCs w:val="24"/>
        </w:rPr>
        <w:t>Vides aizsardzības un reģionālās</w:t>
      </w:r>
    </w:p>
    <w:p w:rsidR="00DE2AF7" w:rsidRPr="0073051D" w:rsidRDefault="00DE2AF7" w:rsidP="00DE2AF7">
      <w:pPr>
        <w:tabs>
          <w:tab w:val="left" w:pos="6930"/>
        </w:tabs>
        <w:spacing w:after="0" w:line="240" w:lineRule="auto"/>
        <w:jc w:val="both"/>
        <w:rPr>
          <w:rFonts w:ascii="Times New Roman" w:hAnsi="Times New Roman" w:cs="Times New Roman"/>
          <w:sz w:val="24"/>
          <w:szCs w:val="24"/>
        </w:rPr>
      </w:pPr>
      <w:r w:rsidRPr="0073051D">
        <w:rPr>
          <w:rFonts w:ascii="Times New Roman" w:hAnsi="Times New Roman" w:cs="Times New Roman"/>
          <w:sz w:val="24"/>
          <w:szCs w:val="24"/>
        </w:rPr>
        <w:t xml:space="preserve">attīstības ministrs </w:t>
      </w:r>
      <w:r w:rsidRPr="0073051D">
        <w:rPr>
          <w:rFonts w:ascii="Times New Roman" w:hAnsi="Times New Roman" w:cs="Times New Roman"/>
          <w:sz w:val="24"/>
          <w:szCs w:val="24"/>
        </w:rPr>
        <w:tab/>
        <w:t xml:space="preserve">  K.Gerhards</w:t>
      </w:r>
    </w:p>
    <w:p w:rsidR="00DE2AF7" w:rsidRPr="0073051D" w:rsidRDefault="00DE2AF7" w:rsidP="00DE2AF7">
      <w:pPr>
        <w:spacing w:after="0" w:line="240" w:lineRule="auto"/>
        <w:jc w:val="both"/>
        <w:rPr>
          <w:rFonts w:ascii="Times New Roman" w:hAnsi="Times New Roman" w:cs="Times New Roman"/>
          <w:sz w:val="24"/>
          <w:szCs w:val="24"/>
        </w:rPr>
      </w:pPr>
      <w:r w:rsidRPr="0073051D">
        <w:rPr>
          <w:rFonts w:ascii="Times New Roman" w:hAnsi="Times New Roman" w:cs="Times New Roman"/>
          <w:sz w:val="24"/>
          <w:szCs w:val="24"/>
        </w:rPr>
        <w:tab/>
      </w:r>
      <w:r w:rsidRPr="0073051D">
        <w:rPr>
          <w:rFonts w:ascii="Times New Roman" w:hAnsi="Times New Roman" w:cs="Times New Roman"/>
          <w:sz w:val="24"/>
          <w:szCs w:val="24"/>
        </w:rPr>
        <w:tab/>
      </w:r>
      <w:r w:rsidRPr="0073051D">
        <w:rPr>
          <w:rFonts w:ascii="Times New Roman" w:hAnsi="Times New Roman" w:cs="Times New Roman"/>
          <w:sz w:val="24"/>
          <w:szCs w:val="24"/>
        </w:rPr>
        <w:tab/>
      </w:r>
      <w:r w:rsidRPr="0073051D">
        <w:rPr>
          <w:rFonts w:ascii="Times New Roman" w:hAnsi="Times New Roman" w:cs="Times New Roman"/>
          <w:sz w:val="24"/>
          <w:szCs w:val="24"/>
        </w:rPr>
        <w:tab/>
      </w:r>
      <w:r w:rsidRPr="0073051D">
        <w:rPr>
          <w:rFonts w:ascii="Times New Roman" w:hAnsi="Times New Roman" w:cs="Times New Roman"/>
          <w:sz w:val="24"/>
          <w:szCs w:val="24"/>
        </w:rPr>
        <w:tab/>
      </w:r>
      <w:r w:rsidRPr="0073051D">
        <w:rPr>
          <w:rFonts w:ascii="Times New Roman" w:hAnsi="Times New Roman" w:cs="Times New Roman"/>
          <w:sz w:val="24"/>
          <w:szCs w:val="24"/>
        </w:rPr>
        <w:tab/>
      </w:r>
      <w:r w:rsidRPr="0073051D">
        <w:rPr>
          <w:rFonts w:ascii="Times New Roman" w:hAnsi="Times New Roman" w:cs="Times New Roman"/>
          <w:sz w:val="24"/>
          <w:szCs w:val="24"/>
        </w:rPr>
        <w:tab/>
      </w:r>
      <w:r w:rsidRPr="0073051D">
        <w:rPr>
          <w:rFonts w:ascii="Times New Roman" w:hAnsi="Times New Roman" w:cs="Times New Roman"/>
          <w:sz w:val="24"/>
          <w:szCs w:val="24"/>
        </w:rPr>
        <w:tab/>
      </w:r>
    </w:p>
    <w:p w:rsidR="00DE2AF7" w:rsidRPr="0073051D" w:rsidRDefault="00DE2AF7" w:rsidP="00DE2AF7">
      <w:pPr>
        <w:spacing w:after="0" w:line="240" w:lineRule="auto"/>
        <w:rPr>
          <w:rFonts w:ascii="Times New Roman" w:hAnsi="Times New Roman" w:cs="Times New Roman"/>
          <w:sz w:val="24"/>
          <w:szCs w:val="24"/>
        </w:rPr>
      </w:pPr>
    </w:p>
    <w:p w:rsidR="00DE2AF7" w:rsidRPr="0073051D" w:rsidRDefault="00DE2AF7" w:rsidP="00DE2AF7">
      <w:pPr>
        <w:spacing w:after="0" w:line="240" w:lineRule="auto"/>
        <w:rPr>
          <w:rFonts w:ascii="Times New Roman" w:hAnsi="Times New Roman" w:cs="Times New Roman"/>
          <w:sz w:val="24"/>
          <w:szCs w:val="24"/>
        </w:rPr>
      </w:pPr>
    </w:p>
    <w:p w:rsidR="00DE2AF7" w:rsidRPr="0073051D" w:rsidRDefault="00DE2AF7" w:rsidP="00DE2AF7">
      <w:pPr>
        <w:spacing w:after="0" w:line="240" w:lineRule="auto"/>
        <w:rPr>
          <w:rFonts w:ascii="Times New Roman" w:hAnsi="Times New Roman" w:cs="Times New Roman"/>
          <w:sz w:val="24"/>
          <w:szCs w:val="24"/>
        </w:rPr>
      </w:pPr>
    </w:p>
    <w:p w:rsidR="00DE2AF7" w:rsidRPr="0073051D" w:rsidRDefault="00DE2AF7" w:rsidP="00DE2AF7">
      <w:pPr>
        <w:spacing w:after="0" w:line="240" w:lineRule="auto"/>
        <w:rPr>
          <w:rFonts w:ascii="Times New Roman" w:hAnsi="Times New Roman" w:cs="Times New Roman"/>
          <w:sz w:val="24"/>
          <w:szCs w:val="24"/>
        </w:rPr>
      </w:pPr>
    </w:p>
    <w:p w:rsidR="00DE2AF7" w:rsidRPr="0073051D" w:rsidRDefault="00DE2AF7" w:rsidP="00DE2AF7">
      <w:pPr>
        <w:spacing w:after="0" w:line="240" w:lineRule="auto"/>
        <w:rPr>
          <w:rFonts w:ascii="Times New Roman" w:hAnsi="Times New Roman" w:cs="Times New Roman"/>
          <w:sz w:val="24"/>
          <w:szCs w:val="24"/>
        </w:rPr>
      </w:pPr>
      <w:r w:rsidRPr="0073051D">
        <w:rPr>
          <w:rFonts w:ascii="Times New Roman" w:hAnsi="Times New Roman" w:cs="Times New Roman"/>
          <w:sz w:val="24"/>
          <w:szCs w:val="24"/>
        </w:rPr>
        <w:t>Vīza:</w:t>
      </w:r>
    </w:p>
    <w:p w:rsidR="00DE2AF7" w:rsidRPr="0073051D" w:rsidRDefault="00DE2AF7" w:rsidP="00DE2AF7">
      <w:pPr>
        <w:spacing w:after="0" w:line="240" w:lineRule="auto"/>
        <w:rPr>
          <w:rFonts w:ascii="Times New Roman" w:hAnsi="Times New Roman" w:cs="Times New Roman"/>
          <w:sz w:val="24"/>
          <w:szCs w:val="24"/>
        </w:rPr>
      </w:pPr>
      <w:r w:rsidRPr="0073051D">
        <w:rPr>
          <w:rFonts w:ascii="Times New Roman" w:hAnsi="Times New Roman" w:cs="Times New Roman"/>
          <w:sz w:val="24"/>
          <w:szCs w:val="24"/>
        </w:rPr>
        <w:t xml:space="preserve">Vides aizsardzības un reģionālās attīstības </w:t>
      </w:r>
    </w:p>
    <w:p w:rsidR="00DE2AF7" w:rsidRPr="0073051D" w:rsidRDefault="00DE2AF7" w:rsidP="00DE2AF7">
      <w:pPr>
        <w:spacing w:after="0" w:line="240" w:lineRule="auto"/>
        <w:rPr>
          <w:rFonts w:ascii="Times New Roman" w:hAnsi="Times New Roman" w:cs="Times New Roman"/>
          <w:sz w:val="24"/>
          <w:szCs w:val="24"/>
        </w:rPr>
      </w:pPr>
      <w:r w:rsidRPr="0073051D">
        <w:rPr>
          <w:rFonts w:ascii="Times New Roman" w:hAnsi="Times New Roman" w:cs="Times New Roman"/>
          <w:sz w:val="24"/>
          <w:szCs w:val="24"/>
        </w:rPr>
        <w:t>ministrijas valsts sekretārs</w:t>
      </w:r>
      <w:r w:rsidRPr="0073051D">
        <w:rPr>
          <w:rFonts w:ascii="Times New Roman" w:hAnsi="Times New Roman" w:cs="Times New Roman"/>
          <w:sz w:val="24"/>
          <w:szCs w:val="24"/>
        </w:rPr>
        <w:tab/>
      </w:r>
      <w:r w:rsidRPr="0073051D">
        <w:rPr>
          <w:rFonts w:ascii="Times New Roman" w:hAnsi="Times New Roman" w:cs="Times New Roman"/>
          <w:sz w:val="24"/>
          <w:szCs w:val="24"/>
        </w:rPr>
        <w:tab/>
      </w:r>
      <w:r w:rsidRPr="0073051D">
        <w:rPr>
          <w:rFonts w:ascii="Times New Roman" w:hAnsi="Times New Roman" w:cs="Times New Roman"/>
          <w:sz w:val="24"/>
          <w:szCs w:val="24"/>
        </w:rPr>
        <w:tab/>
      </w:r>
      <w:r w:rsidRPr="0073051D">
        <w:rPr>
          <w:rFonts w:ascii="Times New Roman" w:hAnsi="Times New Roman" w:cs="Times New Roman"/>
          <w:sz w:val="24"/>
          <w:szCs w:val="24"/>
        </w:rPr>
        <w:tab/>
      </w:r>
      <w:r w:rsidRPr="0073051D">
        <w:rPr>
          <w:rFonts w:ascii="Times New Roman" w:hAnsi="Times New Roman" w:cs="Times New Roman"/>
          <w:sz w:val="24"/>
          <w:szCs w:val="24"/>
        </w:rPr>
        <w:tab/>
      </w:r>
      <w:r w:rsidRPr="0073051D">
        <w:rPr>
          <w:rFonts w:ascii="Times New Roman" w:hAnsi="Times New Roman" w:cs="Times New Roman"/>
          <w:sz w:val="24"/>
          <w:szCs w:val="24"/>
        </w:rPr>
        <w:tab/>
        <w:t xml:space="preserve">          G.Puķītis</w:t>
      </w:r>
    </w:p>
    <w:p w:rsidR="00DE2AF7" w:rsidRPr="0073051D" w:rsidRDefault="00DE2AF7" w:rsidP="00DE2AF7">
      <w:pPr>
        <w:pStyle w:val="Footer"/>
        <w:jc w:val="both"/>
      </w:pPr>
    </w:p>
    <w:p w:rsidR="00DE2AF7" w:rsidRPr="0073051D" w:rsidRDefault="00DE2AF7" w:rsidP="00DE2AF7">
      <w:pPr>
        <w:pStyle w:val="Footer"/>
        <w:jc w:val="both"/>
      </w:pPr>
    </w:p>
    <w:p w:rsidR="00DE2AF7" w:rsidRPr="0073051D" w:rsidRDefault="00DE2AF7" w:rsidP="00DE2AF7">
      <w:pPr>
        <w:pStyle w:val="Footer"/>
        <w:jc w:val="both"/>
      </w:pPr>
    </w:p>
    <w:p w:rsidR="00DE2AF7" w:rsidRPr="0073051D" w:rsidRDefault="00DE2AF7" w:rsidP="00DE2AF7">
      <w:pPr>
        <w:pStyle w:val="Footer"/>
        <w:jc w:val="both"/>
      </w:pPr>
    </w:p>
    <w:p w:rsidR="00DE2AF7" w:rsidRPr="0073051D" w:rsidRDefault="0073051D" w:rsidP="00DE2AF7">
      <w:pPr>
        <w:pStyle w:val="Footer"/>
        <w:jc w:val="both"/>
      </w:pPr>
      <w:r>
        <w:t>21</w:t>
      </w:r>
      <w:r w:rsidR="00DE2AF7" w:rsidRPr="0073051D">
        <w:t xml:space="preserve">.07.15. </w:t>
      </w:r>
      <w:r w:rsidR="003B2B82" w:rsidRPr="0073051D">
        <w:t>16</w:t>
      </w:r>
      <w:r w:rsidR="00DE2AF7" w:rsidRPr="0073051D">
        <w:t>:</w:t>
      </w:r>
      <w:r w:rsidR="003B2B82" w:rsidRPr="0073051D">
        <w:t>57</w:t>
      </w:r>
    </w:p>
    <w:p w:rsidR="00DE2AF7" w:rsidRPr="0073051D" w:rsidRDefault="00DE2AF7" w:rsidP="00DE2AF7">
      <w:pPr>
        <w:pStyle w:val="Footer"/>
        <w:jc w:val="both"/>
      </w:pPr>
      <w:r w:rsidRPr="0073051D">
        <w:t>23</w:t>
      </w:r>
      <w:r w:rsidR="0073051D">
        <w:t>77</w:t>
      </w:r>
    </w:p>
    <w:p w:rsidR="00DE2AF7" w:rsidRPr="0073051D" w:rsidRDefault="00DE2AF7" w:rsidP="00DE2AF7">
      <w:pPr>
        <w:tabs>
          <w:tab w:val="left" w:pos="3135"/>
        </w:tabs>
        <w:spacing w:after="0" w:line="240" w:lineRule="auto"/>
        <w:rPr>
          <w:rFonts w:ascii="Times New Roman" w:hAnsi="Times New Roman" w:cs="Times New Roman"/>
          <w:sz w:val="20"/>
          <w:szCs w:val="20"/>
        </w:rPr>
      </w:pPr>
      <w:r w:rsidRPr="0073051D">
        <w:rPr>
          <w:rFonts w:ascii="Times New Roman" w:hAnsi="Times New Roman" w:cs="Times New Roman"/>
          <w:sz w:val="20"/>
          <w:szCs w:val="20"/>
        </w:rPr>
        <w:t>V.Obersts</w:t>
      </w:r>
      <w:r w:rsidRPr="0073051D">
        <w:rPr>
          <w:rFonts w:ascii="Times New Roman" w:hAnsi="Times New Roman" w:cs="Times New Roman"/>
          <w:sz w:val="20"/>
          <w:szCs w:val="20"/>
        </w:rPr>
        <w:tab/>
      </w:r>
    </w:p>
    <w:p w:rsidR="00DE2AF7" w:rsidRPr="0073051D" w:rsidRDefault="00DE2AF7" w:rsidP="00DE2AF7">
      <w:pPr>
        <w:spacing w:after="0" w:line="240" w:lineRule="auto"/>
        <w:rPr>
          <w:rFonts w:ascii="Times New Roman" w:hAnsi="Times New Roman" w:cs="Times New Roman"/>
          <w:sz w:val="20"/>
          <w:szCs w:val="20"/>
        </w:rPr>
      </w:pPr>
      <w:r w:rsidRPr="0073051D">
        <w:rPr>
          <w:rFonts w:ascii="Times New Roman" w:hAnsi="Times New Roman" w:cs="Times New Roman"/>
          <w:sz w:val="20"/>
          <w:szCs w:val="20"/>
        </w:rPr>
        <w:t xml:space="preserve"> </w:t>
      </w:r>
      <w:hyperlink r:id="rId7" w:history="1">
        <w:proofErr w:type="spellStart"/>
        <w:r w:rsidRPr="0073051D">
          <w:rPr>
            <w:rStyle w:val="Hyperlink"/>
            <w:rFonts w:ascii="Times New Roman" w:hAnsi="Times New Roman"/>
            <w:color w:val="auto"/>
            <w:sz w:val="20"/>
            <w:szCs w:val="20"/>
            <w:u w:val="none"/>
          </w:rPr>
          <w:t>viesturs.obersts</w:t>
        </w:r>
        <w:proofErr w:type="spellEnd"/>
        <w:r w:rsidRPr="0073051D">
          <w:rPr>
            <w:rStyle w:val="Hyperlink"/>
            <w:rFonts w:ascii="Times New Roman" w:hAnsi="Times New Roman"/>
            <w:color w:val="auto"/>
            <w:sz w:val="20"/>
            <w:szCs w:val="20"/>
            <w:u w:val="none"/>
          </w:rPr>
          <w:t xml:space="preserve"> @</w:t>
        </w:r>
        <w:proofErr w:type="spellStart"/>
        <w:r w:rsidRPr="0073051D">
          <w:rPr>
            <w:rStyle w:val="Hyperlink"/>
            <w:rFonts w:ascii="Times New Roman" w:hAnsi="Times New Roman"/>
            <w:color w:val="auto"/>
            <w:sz w:val="20"/>
            <w:szCs w:val="20"/>
            <w:u w:val="none"/>
          </w:rPr>
          <w:t>varam.gov.lv</w:t>
        </w:r>
        <w:proofErr w:type="spellEnd"/>
      </w:hyperlink>
    </w:p>
    <w:p w:rsidR="00DE2AF7" w:rsidRPr="0073051D" w:rsidRDefault="00DE2AF7" w:rsidP="00DE2AF7">
      <w:pPr>
        <w:spacing w:after="0" w:line="240" w:lineRule="auto"/>
        <w:rPr>
          <w:rFonts w:ascii="Times New Roman" w:hAnsi="Times New Roman" w:cs="Times New Roman"/>
          <w:sz w:val="20"/>
          <w:szCs w:val="20"/>
        </w:rPr>
      </w:pPr>
      <w:r w:rsidRPr="0073051D">
        <w:rPr>
          <w:rFonts w:ascii="Times New Roman" w:hAnsi="Times New Roman" w:cs="Times New Roman"/>
          <w:sz w:val="20"/>
          <w:szCs w:val="20"/>
        </w:rPr>
        <w:t>66016591</w:t>
      </w:r>
    </w:p>
    <w:p w:rsidR="00DE2AF7" w:rsidRPr="0073051D" w:rsidRDefault="00DE2AF7" w:rsidP="00DE2AF7"/>
    <w:p w:rsidR="00DE2AF7" w:rsidRPr="0073051D" w:rsidRDefault="00DE2AF7" w:rsidP="00DE2AF7"/>
    <w:p w:rsidR="00DE2AF7" w:rsidRPr="0073051D" w:rsidRDefault="00DE2AF7" w:rsidP="00DE2AF7"/>
    <w:p w:rsidR="00DE2AF7" w:rsidRPr="0073051D" w:rsidRDefault="00DE2AF7" w:rsidP="00DE2AF7"/>
    <w:p w:rsidR="00DE2AF7" w:rsidRPr="0073051D" w:rsidRDefault="00DE2AF7" w:rsidP="00DE2AF7"/>
    <w:p w:rsidR="00DE2AF7" w:rsidRPr="0073051D" w:rsidRDefault="00DE2AF7" w:rsidP="00DE2AF7"/>
    <w:p w:rsidR="000E7A06" w:rsidRPr="0073051D" w:rsidRDefault="000E7A06"/>
    <w:sectPr w:rsidR="000E7A06" w:rsidRPr="0073051D" w:rsidSect="002645F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2F" w:rsidRDefault="00A15F2F" w:rsidP="00DE2AF7">
      <w:pPr>
        <w:spacing w:after="0" w:line="240" w:lineRule="auto"/>
      </w:pPr>
      <w:r>
        <w:separator/>
      </w:r>
    </w:p>
  </w:endnote>
  <w:endnote w:type="continuationSeparator" w:id="0">
    <w:p w:rsidR="00A15F2F" w:rsidRDefault="00A15F2F" w:rsidP="00DE2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B6" w:rsidRDefault="005723B6" w:rsidP="002645FC">
    <w:pPr>
      <w:spacing w:after="75" w:line="240" w:lineRule="auto"/>
      <w:rPr>
        <w:rFonts w:ascii="Times New Roman" w:eastAsia="Times New Roman" w:hAnsi="Times New Roman" w:cs="Times New Roman"/>
        <w:bCs/>
        <w:color w:val="000000"/>
        <w:sz w:val="20"/>
        <w:szCs w:val="20"/>
      </w:rPr>
    </w:pPr>
    <w:r>
      <w:rPr>
        <w:rFonts w:ascii="Times New Roman" w:hAnsi="Times New Roman" w:cs="Times New Roman"/>
        <w:sz w:val="20"/>
        <w:szCs w:val="20"/>
      </w:rPr>
      <w:t>VARAMAnot_</w:t>
    </w:r>
    <w:r w:rsidR="0073051D">
      <w:rPr>
        <w:rFonts w:ascii="Times New Roman" w:hAnsi="Times New Roman" w:cs="Times New Roman"/>
        <w:sz w:val="20"/>
        <w:szCs w:val="20"/>
      </w:rPr>
      <w:t>21</w:t>
    </w:r>
    <w:r>
      <w:rPr>
        <w:rFonts w:ascii="Times New Roman" w:hAnsi="Times New Roman" w:cs="Times New Roman"/>
        <w:sz w:val="20"/>
        <w:szCs w:val="20"/>
      </w:rPr>
      <w:t>0715_Ieriķu iela 10A</w:t>
    </w:r>
    <w:r w:rsidRPr="002820B0">
      <w:rPr>
        <w:rFonts w:ascii="Times New Roman" w:hAnsi="Times New Roman" w:cs="Times New Roman"/>
        <w:sz w:val="20"/>
        <w:szCs w:val="20"/>
      </w:rPr>
      <w:t xml:space="preserve">; </w:t>
    </w:r>
    <w:r w:rsidRPr="002820B0">
      <w:rPr>
        <w:rFonts w:ascii="Times New Roman" w:eastAsia="Times New Roman" w:hAnsi="Times New Roman" w:cs="Times New Roman"/>
        <w:bCs/>
        <w:color w:val="000000"/>
        <w:sz w:val="20"/>
        <w:szCs w:val="20"/>
      </w:rPr>
      <w:t xml:space="preserve">Likumprojekta </w:t>
    </w:r>
    <w:r w:rsidRPr="002820B0">
      <w:rPr>
        <w:rFonts w:ascii="Times New Roman" w:eastAsia="Times New Roman" w:hAnsi="Times New Roman" w:cs="Times New Roman"/>
        <w:sz w:val="20"/>
        <w:szCs w:val="20"/>
      </w:rPr>
      <w:t>“</w:t>
    </w:r>
    <w:r w:rsidRPr="002820B0">
      <w:rPr>
        <w:rFonts w:ascii="Times New Roman" w:eastAsia="Times New Roman" w:hAnsi="Times New Roman" w:cs="Times New Roman"/>
        <w:bCs/>
        <w:sz w:val="20"/>
        <w:szCs w:val="20"/>
      </w:rPr>
      <w:t xml:space="preserve">Par nekustamā īpašuma </w:t>
    </w:r>
    <w:r>
      <w:rPr>
        <w:rFonts w:ascii="Times New Roman" w:hAnsi="Times New Roman" w:cs="Times New Roman"/>
        <w:sz w:val="20"/>
        <w:szCs w:val="20"/>
      </w:rPr>
      <w:t>Ieriķu iela 10A, Rīgā</w:t>
    </w:r>
    <w:r w:rsidRPr="002820B0">
      <w:rPr>
        <w:rFonts w:ascii="Times New Roman" w:hAnsi="Times New Roman" w:cs="Times New Roman"/>
        <w:sz w:val="20"/>
        <w:szCs w:val="20"/>
      </w:rPr>
      <w:t xml:space="preserve">, daļas </w:t>
    </w:r>
    <w:r w:rsidRPr="002820B0">
      <w:rPr>
        <w:rFonts w:ascii="Times New Roman" w:eastAsia="Times New Roman" w:hAnsi="Times New Roman" w:cs="Times New Roman"/>
        <w:bCs/>
        <w:sz w:val="20"/>
        <w:szCs w:val="20"/>
      </w:rPr>
      <w:t xml:space="preserve">atsavināšanu sabiedrības vajadzībām — </w:t>
    </w:r>
    <w:r>
      <w:rPr>
        <w:rFonts w:ascii="Times New Roman" w:eastAsia="Times New Roman" w:hAnsi="Times New Roman" w:cs="Times New Roman"/>
        <w:bCs/>
        <w:sz w:val="20"/>
        <w:szCs w:val="20"/>
      </w:rPr>
      <w:t>Austrumu maģistrāles posma no Ieriķu ielas līdz Vietalvas ielai izbūves nodrošināšanai</w:t>
    </w:r>
    <w:r w:rsidRPr="002820B0">
      <w:rPr>
        <w:rFonts w:ascii="Times New Roman" w:eastAsia="Times New Roman" w:hAnsi="Times New Roman" w:cs="Times New Roman"/>
        <w:bCs/>
        <w:sz w:val="20"/>
        <w:szCs w:val="20"/>
      </w:rPr>
      <w:t>”</w:t>
    </w:r>
    <w:r w:rsidRPr="002820B0">
      <w:rPr>
        <w:rFonts w:ascii="Times New Roman" w:eastAsia="Times New Roman" w:hAnsi="Times New Roman" w:cs="Times New Roman"/>
        <w:bCs/>
        <w:color w:val="000000"/>
        <w:sz w:val="20"/>
        <w:szCs w:val="20"/>
      </w:rPr>
      <w:t xml:space="preserve"> sākotnējās ietekmes novērtējuma ziņojums (anotācija)</w:t>
    </w:r>
  </w:p>
  <w:p w:rsidR="005723B6" w:rsidRDefault="007B1323" w:rsidP="002645FC">
    <w:pPr>
      <w:spacing w:after="75" w:line="240" w:lineRule="auto"/>
      <w:jc w:val="center"/>
      <w:rPr>
        <w:rFonts w:ascii="Times New Roman" w:eastAsia="Times New Roman" w:hAnsi="Times New Roman" w:cs="Times New Roman"/>
        <w:bCs/>
        <w:color w:val="000000"/>
        <w:sz w:val="20"/>
        <w:szCs w:val="20"/>
      </w:rPr>
    </w:pPr>
    <w:r w:rsidRPr="00DF62FC">
      <w:rPr>
        <w:rFonts w:ascii="Times New Roman" w:eastAsia="Times New Roman" w:hAnsi="Times New Roman" w:cs="Times New Roman"/>
        <w:bCs/>
        <w:color w:val="000000"/>
        <w:sz w:val="20"/>
        <w:szCs w:val="20"/>
      </w:rPr>
      <w:fldChar w:fldCharType="begin"/>
    </w:r>
    <w:r w:rsidR="005723B6" w:rsidRPr="00DF62FC">
      <w:rPr>
        <w:rFonts w:ascii="Times New Roman" w:eastAsia="Times New Roman" w:hAnsi="Times New Roman" w:cs="Times New Roman"/>
        <w:bCs/>
        <w:color w:val="000000"/>
        <w:sz w:val="20"/>
        <w:szCs w:val="20"/>
      </w:rPr>
      <w:instrText xml:space="preserve"> PAGE   \* MERGEFORMAT </w:instrText>
    </w:r>
    <w:r w:rsidRPr="00DF62FC">
      <w:rPr>
        <w:rFonts w:ascii="Times New Roman" w:eastAsia="Times New Roman" w:hAnsi="Times New Roman" w:cs="Times New Roman"/>
        <w:bCs/>
        <w:color w:val="000000"/>
        <w:sz w:val="20"/>
        <w:szCs w:val="20"/>
      </w:rPr>
      <w:fldChar w:fldCharType="separate"/>
    </w:r>
    <w:r w:rsidR="00A54EC7">
      <w:rPr>
        <w:rFonts w:ascii="Times New Roman" w:eastAsia="Times New Roman" w:hAnsi="Times New Roman" w:cs="Times New Roman"/>
        <w:bCs/>
        <w:noProof/>
        <w:color w:val="000000"/>
        <w:sz w:val="20"/>
        <w:szCs w:val="20"/>
      </w:rPr>
      <w:t>1</w:t>
    </w:r>
    <w:r w:rsidRPr="00DF62FC">
      <w:rPr>
        <w:rFonts w:ascii="Times New Roman" w:eastAsia="Times New Roman" w:hAnsi="Times New Roman" w:cs="Times New Roman"/>
        <w:bCs/>
        <w:color w:val="000000"/>
        <w:sz w:val="20"/>
        <w:szCs w:val="20"/>
      </w:rPr>
      <w:fldChar w:fldCharType="end"/>
    </w:r>
  </w:p>
  <w:p w:rsidR="005723B6" w:rsidRDefault="005723B6">
    <w:pPr>
      <w:pStyle w:val="Footer"/>
    </w:pPr>
  </w:p>
  <w:p w:rsidR="005723B6" w:rsidRDefault="00572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2F" w:rsidRDefault="00A15F2F" w:rsidP="00DE2AF7">
      <w:pPr>
        <w:spacing w:after="0" w:line="240" w:lineRule="auto"/>
      </w:pPr>
      <w:r>
        <w:separator/>
      </w:r>
    </w:p>
  </w:footnote>
  <w:footnote w:type="continuationSeparator" w:id="0">
    <w:p w:rsidR="00A15F2F" w:rsidRDefault="00A15F2F" w:rsidP="00DE2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B6" w:rsidRDefault="005723B6">
    <w:pPr>
      <w:pStyle w:val="Header"/>
      <w:jc w:val="right"/>
    </w:pPr>
  </w:p>
  <w:p w:rsidR="005723B6" w:rsidRDefault="005723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04615"/>
    <w:multiLevelType w:val="hybridMultilevel"/>
    <w:tmpl w:val="014651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2AF7"/>
    <w:rsid w:val="000D5FA7"/>
    <w:rsid w:val="000E7A06"/>
    <w:rsid w:val="00115BB7"/>
    <w:rsid w:val="001C4F7D"/>
    <w:rsid w:val="001E7F9C"/>
    <w:rsid w:val="00261FE5"/>
    <w:rsid w:val="00262C14"/>
    <w:rsid w:val="002645FC"/>
    <w:rsid w:val="003B2B82"/>
    <w:rsid w:val="00423798"/>
    <w:rsid w:val="005723B6"/>
    <w:rsid w:val="0073051D"/>
    <w:rsid w:val="007B1323"/>
    <w:rsid w:val="007B394F"/>
    <w:rsid w:val="008F53C3"/>
    <w:rsid w:val="00A15F2F"/>
    <w:rsid w:val="00A54EC7"/>
    <w:rsid w:val="00DE2AF7"/>
    <w:rsid w:val="00E157B4"/>
    <w:rsid w:val="00E4590F"/>
    <w:rsid w:val="00FC6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F7"/>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DE2AF7"/>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DE2AF7"/>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DE2AF7"/>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DE2AF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AF7"/>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DE2AF7"/>
    <w:rPr>
      <w:rFonts w:ascii="Times New Roman" w:eastAsia="Calibri" w:hAnsi="Times New Roman" w:cs="Times New Roman"/>
      <w:sz w:val="20"/>
      <w:szCs w:val="20"/>
    </w:rPr>
  </w:style>
  <w:style w:type="character" w:styleId="Hyperlink">
    <w:name w:val="Hyperlink"/>
    <w:rsid w:val="00DE2AF7"/>
    <w:rPr>
      <w:rFonts w:cs="Times New Roman"/>
      <w:color w:val="0000FF"/>
      <w:u w:val="single"/>
    </w:rPr>
  </w:style>
  <w:style w:type="paragraph" w:styleId="Header">
    <w:name w:val="header"/>
    <w:basedOn w:val="Normal"/>
    <w:link w:val="HeaderChar"/>
    <w:uiPriority w:val="99"/>
    <w:unhideWhenUsed/>
    <w:rsid w:val="00DE2A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AF7"/>
    <w:rPr>
      <w:rFonts w:eastAsiaTheme="minorEastAsia"/>
      <w:lang w:eastAsia="lv-LV"/>
    </w:rPr>
  </w:style>
  <w:style w:type="table" w:styleId="TableGrid">
    <w:name w:val="Table Grid"/>
    <w:basedOn w:val="TableNormal"/>
    <w:uiPriority w:val="59"/>
    <w:rsid w:val="00DE2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B6"/>
    <w:rPr>
      <w:rFonts w:ascii="Tahoma" w:eastAsiaTheme="minorEastAsi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busmeistere@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3</cp:revision>
  <dcterms:created xsi:type="dcterms:W3CDTF">2015-07-21T11:18:00Z</dcterms:created>
  <dcterms:modified xsi:type="dcterms:W3CDTF">2015-07-28T07:37:00Z</dcterms:modified>
</cp:coreProperties>
</file>