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shd w:val="clear" w:color="auto" w:fill="FFFFFF"/>
        <w:tblCellMar>
          <w:left w:w="0" w:type="dxa"/>
          <w:right w:w="0" w:type="dxa"/>
        </w:tblCellMar>
        <w:tblLook w:val="04A0" w:firstRow="1" w:lastRow="0" w:firstColumn="1" w:lastColumn="0" w:noHBand="0" w:noVBand="1"/>
      </w:tblPr>
      <w:tblGrid>
        <w:gridCol w:w="8288"/>
        <w:gridCol w:w="352"/>
      </w:tblGrid>
      <w:tr w:rsidR="00702CCC" w:rsidRPr="00702CCC" w:rsidTr="00A12AEC">
        <w:tc>
          <w:tcPr>
            <w:tcW w:w="8288" w:type="dxa"/>
            <w:shd w:val="clear" w:color="auto" w:fill="FFFFFF"/>
            <w:hideMark/>
          </w:tcPr>
          <w:p w:rsidR="00957222" w:rsidRPr="00702CCC" w:rsidRDefault="006977D3" w:rsidP="00872A98">
            <w:pPr>
              <w:spacing w:after="0" w:line="240" w:lineRule="auto"/>
              <w:jc w:val="center"/>
              <w:rPr>
                <w:rFonts w:ascii="Times New Roman" w:eastAsia="Times New Roman" w:hAnsi="Times New Roman" w:cs="Times New Roman"/>
                <w:b/>
                <w:sz w:val="24"/>
                <w:szCs w:val="24"/>
                <w:lang w:eastAsia="lv-LV"/>
              </w:rPr>
            </w:pPr>
            <w:bookmarkStart w:id="0" w:name="OLE_LINK2"/>
            <w:bookmarkStart w:id="1" w:name="OLE_LINK1"/>
            <w:bookmarkStart w:id="2" w:name="OLE_LINK5"/>
            <w:bookmarkStart w:id="3" w:name="OLE_LINK4"/>
            <w:bookmarkStart w:id="4" w:name="OLE_LINK3"/>
            <w:r w:rsidRPr="00702CCC">
              <w:rPr>
                <w:rFonts w:ascii="Times New Roman" w:eastAsia="Times New Roman" w:hAnsi="Times New Roman" w:cs="Times New Roman"/>
                <w:b/>
                <w:sz w:val="24"/>
                <w:szCs w:val="24"/>
                <w:lang w:eastAsia="lv-LV"/>
              </w:rPr>
              <w:t>Ministru kabineta noteikumu projekta</w:t>
            </w:r>
          </w:p>
          <w:p w:rsidR="006977D3" w:rsidRPr="00702CCC" w:rsidRDefault="006977D3" w:rsidP="00957222">
            <w:pPr>
              <w:spacing w:after="0" w:line="240" w:lineRule="auto"/>
              <w:jc w:val="center"/>
              <w:rPr>
                <w:rFonts w:ascii="Times New Roman" w:eastAsia="Times New Roman" w:hAnsi="Times New Roman" w:cs="Times New Roman"/>
                <w:b/>
                <w:bCs/>
                <w:sz w:val="24"/>
                <w:szCs w:val="24"/>
                <w:lang w:eastAsia="lv-LV"/>
              </w:rPr>
            </w:pPr>
            <w:r w:rsidRPr="00702CCC">
              <w:rPr>
                <w:rFonts w:ascii="Times New Roman" w:eastAsia="Times New Roman" w:hAnsi="Times New Roman" w:cs="Times New Roman"/>
                <w:b/>
                <w:sz w:val="24"/>
                <w:szCs w:val="24"/>
                <w:lang w:eastAsia="lv-LV"/>
              </w:rPr>
              <w:t>„</w:t>
            </w:r>
            <w:r w:rsidR="00BE4BA5" w:rsidRPr="00702CCC">
              <w:rPr>
                <w:sz w:val="24"/>
                <w:szCs w:val="24"/>
              </w:rPr>
              <w:t xml:space="preserve"> </w:t>
            </w:r>
            <w:r w:rsidR="00BE4BA5" w:rsidRPr="00702CCC">
              <w:rPr>
                <w:rFonts w:ascii="Times New Roman" w:eastAsia="Times New Roman" w:hAnsi="Times New Roman" w:cs="Times New Roman"/>
                <w:b/>
                <w:sz w:val="24"/>
                <w:szCs w:val="24"/>
                <w:lang w:eastAsia="lv-LV"/>
              </w:rPr>
              <w:t>Noteikumi par zaudējumiem, kas rodas, nodrošinot piekļuvi publiskajiem ūdeņiem</w:t>
            </w:r>
            <w:r w:rsidR="00045DD9">
              <w:rPr>
                <w:rFonts w:ascii="Times New Roman" w:eastAsia="Times New Roman" w:hAnsi="Times New Roman" w:cs="Times New Roman"/>
                <w:b/>
                <w:sz w:val="24"/>
                <w:szCs w:val="24"/>
                <w:lang w:eastAsia="lv-LV"/>
              </w:rPr>
              <w:t xml:space="preserve"> un</w:t>
            </w:r>
            <w:r w:rsidR="00BE4BA5" w:rsidRPr="00702CCC">
              <w:rPr>
                <w:rFonts w:ascii="Times New Roman" w:eastAsia="Times New Roman" w:hAnsi="Times New Roman" w:cs="Times New Roman"/>
                <w:b/>
                <w:sz w:val="24"/>
                <w:szCs w:val="24"/>
                <w:lang w:eastAsia="lv-LV"/>
              </w:rPr>
              <w:t xml:space="preserve"> īpaši aizsargājamām dabas teritorijām, zaudējumu atlīdzības veidu, apmēru, aprēķināšanas un samaksas kārtību</w:t>
            </w:r>
            <w:r w:rsidRPr="00702CCC">
              <w:rPr>
                <w:rFonts w:ascii="Times New Roman" w:eastAsia="Times New Roman" w:hAnsi="Times New Roman" w:cs="Times New Roman"/>
                <w:b/>
                <w:sz w:val="24"/>
                <w:szCs w:val="24"/>
                <w:lang w:eastAsia="lv-LV"/>
              </w:rPr>
              <w:t>” sākotnējās ietekmes novērtējuma ziņojums (</w:t>
            </w:r>
            <w:r w:rsidRPr="00702CCC">
              <w:rPr>
                <w:rFonts w:ascii="Times New Roman" w:eastAsia="Times New Roman" w:hAnsi="Times New Roman" w:cs="Times New Roman"/>
                <w:b/>
                <w:bCs/>
                <w:sz w:val="24"/>
                <w:szCs w:val="24"/>
                <w:lang w:eastAsia="lv-LV"/>
              </w:rPr>
              <w:t>anotācija)</w:t>
            </w:r>
            <w:bookmarkEnd w:id="0"/>
            <w:bookmarkEnd w:id="1"/>
            <w:bookmarkEnd w:id="2"/>
            <w:bookmarkEnd w:id="3"/>
            <w:bookmarkEnd w:id="4"/>
          </w:p>
          <w:p w:rsidR="006977D3" w:rsidRDefault="006977D3" w:rsidP="00230549">
            <w:pPr>
              <w:spacing w:before="45" w:after="0" w:line="248" w:lineRule="atLeast"/>
              <w:ind w:firstLine="300"/>
              <w:jc w:val="center"/>
              <w:rPr>
                <w:rFonts w:ascii="Arial" w:eastAsia="Times New Roman" w:hAnsi="Arial" w:cs="Arial"/>
                <w:iCs/>
                <w:sz w:val="24"/>
                <w:szCs w:val="24"/>
              </w:rPr>
            </w:pPr>
          </w:p>
          <w:p w:rsidR="00D62CAB" w:rsidRPr="00702CCC" w:rsidRDefault="00D62CAB" w:rsidP="00230549">
            <w:pPr>
              <w:spacing w:before="45" w:after="0" w:line="248" w:lineRule="atLeast"/>
              <w:ind w:firstLine="300"/>
              <w:jc w:val="center"/>
              <w:rPr>
                <w:rFonts w:ascii="Arial" w:eastAsia="Times New Roman" w:hAnsi="Arial" w:cs="Arial"/>
                <w:iCs/>
                <w:sz w:val="24"/>
                <w:szCs w:val="24"/>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14"/>
              <w:gridCol w:w="2564"/>
              <w:gridCol w:w="5294"/>
            </w:tblGrid>
            <w:tr w:rsidR="00702CCC" w:rsidRPr="00702CCC" w:rsidTr="00180F23">
              <w:trPr>
                <w:trHeight w:val="40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6977D3" w:rsidRPr="00702CCC" w:rsidRDefault="006977D3" w:rsidP="006977D3">
                  <w:pPr>
                    <w:spacing w:before="100" w:beforeAutospacing="1" w:after="100" w:afterAutospacing="1" w:line="293" w:lineRule="atLeast"/>
                    <w:jc w:val="center"/>
                    <w:rPr>
                      <w:rFonts w:ascii="Times New Roman" w:eastAsia="Times New Roman" w:hAnsi="Times New Roman" w:cs="Times New Roman"/>
                      <w:b/>
                      <w:bCs/>
                      <w:sz w:val="24"/>
                      <w:szCs w:val="24"/>
                    </w:rPr>
                  </w:pPr>
                  <w:r w:rsidRPr="00702CCC">
                    <w:rPr>
                      <w:rFonts w:ascii="Times New Roman" w:eastAsia="Times New Roman" w:hAnsi="Times New Roman" w:cs="Times New Roman"/>
                      <w:b/>
                      <w:bCs/>
                      <w:sz w:val="24"/>
                      <w:szCs w:val="24"/>
                    </w:rPr>
                    <w:t>I. Tiesību akta projekta izstrādes nepieciešamība</w:t>
                  </w:r>
                </w:p>
              </w:tc>
            </w:tr>
            <w:tr w:rsidR="00702CCC" w:rsidRPr="00702CCC" w:rsidTr="00180F23">
              <w:trPr>
                <w:trHeight w:val="405"/>
              </w:trPr>
              <w:tc>
                <w:tcPr>
                  <w:tcW w:w="250" w:type="pct"/>
                  <w:tcBorders>
                    <w:top w:val="outset" w:sz="6" w:space="0" w:color="414142"/>
                    <w:left w:val="outset" w:sz="6" w:space="0" w:color="414142"/>
                    <w:bottom w:val="outset" w:sz="6" w:space="0" w:color="414142"/>
                    <w:right w:val="outset" w:sz="6" w:space="0" w:color="414142"/>
                  </w:tcBorders>
                  <w:hideMark/>
                </w:tcPr>
                <w:p w:rsidR="006977D3" w:rsidRPr="00702CCC" w:rsidRDefault="006977D3" w:rsidP="006977D3">
                  <w:pPr>
                    <w:spacing w:before="100" w:beforeAutospacing="1" w:after="100" w:afterAutospacing="1" w:line="293" w:lineRule="atLeast"/>
                    <w:jc w:val="center"/>
                    <w:rPr>
                      <w:rFonts w:ascii="Times New Roman" w:eastAsia="Times New Roman" w:hAnsi="Times New Roman" w:cs="Times New Roman"/>
                      <w:sz w:val="24"/>
                      <w:szCs w:val="24"/>
                    </w:rPr>
                  </w:pPr>
                  <w:r w:rsidRPr="00702CCC">
                    <w:rPr>
                      <w:rFonts w:ascii="Times New Roman" w:eastAsia="Times New Roman" w:hAnsi="Times New Roman" w:cs="Times New Roman"/>
                      <w:sz w:val="24"/>
                      <w:szCs w:val="24"/>
                    </w:rPr>
                    <w:t>1.</w:t>
                  </w:r>
                </w:p>
              </w:tc>
              <w:tc>
                <w:tcPr>
                  <w:tcW w:w="1550" w:type="pct"/>
                  <w:tcBorders>
                    <w:top w:val="outset" w:sz="6" w:space="0" w:color="414142"/>
                    <w:left w:val="outset" w:sz="6" w:space="0" w:color="414142"/>
                    <w:bottom w:val="outset" w:sz="6" w:space="0" w:color="414142"/>
                    <w:right w:val="outset" w:sz="6" w:space="0" w:color="414142"/>
                  </w:tcBorders>
                  <w:hideMark/>
                </w:tcPr>
                <w:p w:rsidR="006977D3" w:rsidRPr="00702CCC" w:rsidRDefault="006977D3" w:rsidP="006977D3">
                  <w:pPr>
                    <w:spacing w:after="0" w:line="240" w:lineRule="auto"/>
                    <w:rPr>
                      <w:rFonts w:ascii="Times New Roman" w:eastAsia="Times New Roman" w:hAnsi="Times New Roman" w:cs="Times New Roman"/>
                      <w:sz w:val="24"/>
                      <w:szCs w:val="24"/>
                    </w:rPr>
                  </w:pPr>
                  <w:r w:rsidRPr="00702CCC">
                    <w:rPr>
                      <w:rFonts w:ascii="Times New Roman" w:eastAsia="Times New Roman" w:hAnsi="Times New Roman" w:cs="Times New Roman"/>
                      <w:sz w:val="24"/>
                      <w:szCs w:val="24"/>
                    </w:rPr>
                    <w:t>Pamatojums</w:t>
                  </w:r>
                </w:p>
              </w:tc>
              <w:tc>
                <w:tcPr>
                  <w:tcW w:w="3200" w:type="pct"/>
                  <w:tcBorders>
                    <w:top w:val="outset" w:sz="6" w:space="0" w:color="414142"/>
                    <w:left w:val="outset" w:sz="6" w:space="0" w:color="414142"/>
                    <w:bottom w:val="outset" w:sz="6" w:space="0" w:color="414142"/>
                    <w:right w:val="outset" w:sz="6" w:space="0" w:color="414142"/>
                  </w:tcBorders>
                  <w:hideMark/>
                </w:tcPr>
                <w:p w:rsidR="00884602" w:rsidRPr="00702CCC" w:rsidRDefault="005C6EF1" w:rsidP="005C6EF1">
                  <w:pPr>
                    <w:spacing w:after="0" w:line="240" w:lineRule="auto"/>
                    <w:jc w:val="both"/>
                    <w:rPr>
                      <w:rFonts w:ascii="Times New Roman" w:eastAsia="Times New Roman" w:hAnsi="Times New Roman" w:cs="Times New Roman"/>
                      <w:sz w:val="24"/>
                      <w:szCs w:val="24"/>
                    </w:rPr>
                  </w:pPr>
                  <w:r w:rsidRPr="00702CCC">
                    <w:rPr>
                      <w:rFonts w:ascii="Times New Roman" w:eastAsia="Times New Roman" w:hAnsi="Times New Roman" w:cs="Times New Roman"/>
                      <w:sz w:val="24"/>
                      <w:szCs w:val="24"/>
                    </w:rPr>
                    <w:t xml:space="preserve">Aizsargjoslu likuma </w:t>
                  </w:r>
                  <w:proofErr w:type="gramStart"/>
                  <w:r w:rsidRPr="00702CCC">
                    <w:rPr>
                      <w:rFonts w:ascii="Times New Roman" w:eastAsia="Times New Roman" w:hAnsi="Times New Roman" w:cs="Times New Roman"/>
                      <w:sz w:val="24"/>
                      <w:szCs w:val="24"/>
                    </w:rPr>
                    <w:t>36.panta</w:t>
                  </w:r>
                  <w:proofErr w:type="gramEnd"/>
                  <w:r w:rsidRPr="00702CCC">
                    <w:rPr>
                      <w:rFonts w:ascii="Times New Roman" w:eastAsia="Times New Roman" w:hAnsi="Times New Roman" w:cs="Times New Roman"/>
                      <w:sz w:val="24"/>
                      <w:szCs w:val="24"/>
                    </w:rPr>
                    <w:t xml:space="preserve"> piekt</w:t>
                  </w:r>
                  <w:r>
                    <w:rPr>
                      <w:rFonts w:ascii="Times New Roman" w:eastAsia="Times New Roman" w:hAnsi="Times New Roman" w:cs="Times New Roman"/>
                      <w:sz w:val="24"/>
                      <w:szCs w:val="24"/>
                    </w:rPr>
                    <w:t>ā</w:t>
                  </w:r>
                  <w:r w:rsidRPr="00702CCC">
                    <w:rPr>
                      <w:rFonts w:ascii="Times New Roman" w:eastAsia="Times New Roman" w:hAnsi="Times New Roman" w:cs="Times New Roman"/>
                      <w:sz w:val="24"/>
                      <w:szCs w:val="24"/>
                    </w:rPr>
                    <w:t xml:space="preserve"> daļ</w:t>
                  </w:r>
                  <w:r>
                    <w:rPr>
                      <w:rFonts w:ascii="Times New Roman" w:eastAsia="Times New Roman" w:hAnsi="Times New Roman" w:cs="Times New Roman"/>
                      <w:sz w:val="24"/>
                      <w:szCs w:val="24"/>
                    </w:rPr>
                    <w:t>a</w:t>
                  </w:r>
                  <w:r w:rsidRPr="00702CC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un </w:t>
                  </w:r>
                  <w:r w:rsidR="00F66538" w:rsidRPr="00702CCC">
                    <w:rPr>
                      <w:rFonts w:ascii="Times New Roman" w:eastAsia="Times New Roman" w:hAnsi="Times New Roman" w:cs="Times New Roman"/>
                      <w:sz w:val="24"/>
                      <w:szCs w:val="24"/>
                    </w:rPr>
                    <w:t>Zemes pārvaldības likuma 13.panta pirmās daļas 2.punkt</w:t>
                  </w:r>
                  <w:r w:rsidR="00381769">
                    <w:rPr>
                      <w:rFonts w:ascii="Times New Roman" w:eastAsia="Times New Roman" w:hAnsi="Times New Roman" w:cs="Times New Roman"/>
                      <w:sz w:val="24"/>
                      <w:szCs w:val="24"/>
                    </w:rPr>
                    <w:t>s</w:t>
                  </w:r>
                  <w:r w:rsidR="003C313F" w:rsidRPr="00702CCC">
                    <w:rPr>
                      <w:rFonts w:ascii="Times New Roman" w:eastAsia="Times New Roman" w:hAnsi="Times New Roman" w:cs="Times New Roman"/>
                      <w:sz w:val="24"/>
                      <w:szCs w:val="24"/>
                    </w:rPr>
                    <w:t>.</w:t>
                  </w:r>
                </w:p>
              </w:tc>
            </w:tr>
            <w:tr w:rsidR="00702CCC" w:rsidRPr="00702CCC" w:rsidTr="00180F23">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6977D3" w:rsidRPr="00702CCC" w:rsidRDefault="006977D3" w:rsidP="006977D3">
                  <w:pPr>
                    <w:spacing w:before="100" w:beforeAutospacing="1" w:after="100" w:afterAutospacing="1" w:line="293" w:lineRule="atLeast"/>
                    <w:jc w:val="center"/>
                    <w:rPr>
                      <w:rFonts w:ascii="Times New Roman" w:eastAsia="Times New Roman" w:hAnsi="Times New Roman" w:cs="Times New Roman"/>
                      <w:sz w:val="24"/>
                      <w:szCs w:val="24"/>
                    </w:rPr>
                  </w:pPr>
                  <w:r w:rsidRPr="00702CCC">
                    <w:rPr>
                      <w:rFonts w:ascii="Times New Roman" w:eastAsia="Times New Roman" w:hAnsi="Times New Roman" w:cs="Times New Roman"/>
                      <w:sz w:val="24"/>
                      <w:szCs w:val="24"/>
                    </w:rPr>
                    <w:t>2.</w:t>
                  </w:r>
                </w:p>
              </w:tc>
              <w:tc>
                <w:tcPr>
                  <w:tcW w:w="1550" w:type="pct"/>
                  <w:tcBorders>
                    <w:top w:val="outset" w:sz="6" w:space="0" w:color="414142"/>
                    <w:left w:val="outset" w:sz="6" w:space="0" w:color="414142"/>
                    <w:bottom w:val="outset" w:sz="6" w:space="0" w:color="414142"/>
                    <w:right w:val="outset" w:sz="6" w:space="0" w:color="414142"/>
                  </w:tcBorders>
                  <w:hideMark/>
                </w:tcPr>
                <w:p w:rsidR="006977D3" w:rsidRPr="00702CCC" w:rsidRDefault="006977D3" w:rsidP="006977D3">
                  <w:pPr>
                    <w:spacing w:after="0" w:line="240" w:lineRule="auto"/>
                    <w:rPr>
                      <w:rFonts w:ascii="Times New Roman" w:eastAsia="Times New Roman" w:hAnsi="Times New Roman" w:cs="Times New Roman"/>
                      <w:sz w:val="24"/>
                      <w:szCs w:val="24"/>
                    </w:rPr>
                  </w:pPr>
                  <w:r w:rsidRPr="00702CCC">
                    <w:rPr>
                      <w:rFonts w:ascii="Times New Roman" w:eastAsia="Times New Roman" w:hAnsi="Times New Roman" w:cs="Times New Roman"/>
                      <w:sz w:val="24"/>
                      <w:szCs w:val="24"/>
                    </w:rPr>
                    <w:t>Pašreizējā situācija un problēmas, kuru risināšanai tiesību akta projekts izstrādāts, tiesiskā regulējuma mērķis un būtība</w:t>
                  </w:r>
                </w:p>
              </w:tc>
              <w:tc>
                <w:tcPr>
                  <w:tcW w:w="3200" w:type="pct"/>
                  <w:tcBorders>
                    <w:top w:val="outset" w:sz="6" w:space="0" w:color="414142"/>
                    <w:left w:val="outset" w:sz="6" w:space="0" w:color="414142"/>
                    <w:bottom w:val="outset" w:sz="6" w:space="0" w:color="414142"/>
                    <w:right w:val="outset" w:sz="6" w:space="0" w:color="414142"/>
                  </w:tcBorders>
                  <w:hideMark/>
                </w:tcPr>
                <w:p w:rsidR="0090295E" w:rsidRPr="0090295E" w:rsidRDefault="0090295E" w:rsidP="0090295E">
                  <w:pPr>
                    <w:spacing w:after="0" w:line="240" w:lineRule="auto"/>
                    <w:jc w:val="both"/>
                    <w:rPr>
                      <w:rFonts w:ascii="Times New Roman" w:eastAsia="Times New Roman" w:hAnsi="Times New Roman" w:cs="Times New Roman"/>
                      <w:sz w:val="24"/>
                      <w:szCs w:val="24"/>
                    </w:rPr>
                  </w:pPr>
                  <w:r w:rsidRPr="0090295E">
                    <w:rPr>
                      <w:rFonts w:ascii="Times New Roman" w:eastAsia="Times New Roman" w:hAnsi="Times New Roman" w:cs="Times New Roman"/>
                      <w:sz w:val="24"/>
                      <w:szCs w:val="24"/>
                    </w:rPr>
                    <w:t xml:space="preserve">Zemes pārvaldības likuma </w:t>
                  </w:r>
                  <w:proofErr w:type="gramStart"/>
                  <w:r w:rsidRPr="0090295E">
                    <w:rPr>
                      <w:rFonts w:ascii="Times New Roman" w:eastAsia="Times New Roman" w:hAnsi="Times New Roman" w:cs="Times New Roman"/>
                      <w:sz w:val="24"/>
                      <w:szCs w:val="24"/>
                    </w:rPr>
                    <w:t>6.panta</w:t>
                  </w:r>
                  <w:proofErr w:type="gramEnd"/>
                  <w:r w:rsidRPr="0090295E">
                    <w:rPr>
                      <w:rFonts w:ascii="Times New Roman" w:eastAsia="Times New Roman" w:hAnsi="Times New Roman" w:cs="Times New Roman"/>
                      <w:sz w:val="24"/>
                      <w:szCs w:val="24"/>
                    </w:rPr>
                    <w:t xml:space="preserve"> pirmajā daļā iekļauta norma, kas paredz vietējai pašvaldībai teritorijas plānojumā, </w:t>
                  </w:r>
                  <w:proofErr w:type="spellStart"/>
                  <w:r w:rsidRPr="0090295E">
                    <w:rPr>
                      <w:rFonts w:ascii="Times New Roman" w:eastAsia="Times New Roman" w:hAnsi="Times New Roman" w:cs="Times New Roman"/>
                      <w:sz w:val="24"/>
                      <w:szCs w:val="24"/>
                    </w:rPr>
                    <w:t>lokālplānojumā</w:t>
                  </w:r>
                  <w:proofErr w:type="spellEnd"/>
                  <w:r w:rsidRPr="0090295E">
                    <w:rPr>
                      <w:rFonts w:ascii="Times New Roman" w:eastAsia="Times New Roman" w:hAnsi="Times New Roman" w:cs="Times New Roman"/>
                      <w:sz w:val="24"/>
                      <w:szCs w:val="24"/>
                    </w:rPr>
                    <w:t xml:space="preserve"> vai detālplānojumā (turpmāk – teritorijas plānojums) noteikt gājēju ceļu kā nekustamā īpašuma tiesību aprobežojumu par labu sabiedrības iespējai piekļūt iekšzemes publiskajiem ūdeņiem un īpaši aizsargājamām dabas teritorijām, kuru apmeklēšana ir atļauta saskaņā ar īpaši aizsargājamo dabas teritoriju aizsardzību un izmantošanu regulējošiem normatīvajiem aktiem, un organizēt gājēju ceļa ierīkošanu. Savukārt Aizsargjoslu likuma </w:t>
                  </w:r>
                  <w:proofErr w:type="gramStart"/>
                  <w:r w:rsidRPr="0090295E">
                    <w:rPr>
                      <w:rFonts w:ascii="Times New Roman" w:eastAsia="Times New Roman" w:hAnsi="Times New Roman" w:cs="Times New Roman"/>
                      <w:sz w:val="24"/>
                      <w:szCs w:val="24"/>
                    </w:rPr>
                    <w:t>36.panta</w:t>
                  </w:r>
                  <w:proofErr w:type="gramEnd"/>
                  <w:r w:rsidRPr="0090295E">
                    <w:rPr>
                      <w:rFonts w:ascii="Times New Roman" w:eastAsia="Times New Roman" w:hAnsi="Times New Roman" w:cs="Times New Roman"/>
                      <w:sz w:val="24"/>
                      <w:szCs w:val="24"/>
                    </w:rPr>
                    <w:t xml:space="preserve">  piektā daļa nosaka, ka vietējā pašvaldība teritorijas plānojumā paredz iespēju kājāmgājējiem piekļūt pludmalei un organizē gājēju ceļa ierīkošanu, attiecīgi nodrošinot piekļuvi šīm publiskajām teritorijām.</w:t>
                  </w:r>
                </w:p>
                <w:p w:rsidR="0090295E" w:rsidRPr="0090295E" w:rsidRDefault="0090295E" w:rsidP="0090295E">
                  <w:pPr>
                    <w:spacing w:after="0" w:line="240" w:lineRule="auto"/>
                    <w:jc w:val="both"/>
                    <w:rPr>
                      <w:rFonts w:ascii="Times New Roman" w:eastAsia="Times New Roman" w:hAnsi="Times New Roman" w:cs="Times New Roman"/>
                      <w:sz w:val="24"/>
                      <w:szCs w:val="24"/>
                    </w:rPr>
                  </w:pPr>
                  <w:r w:rsidRPr="0090295E">
                    <w:rPr>
                      <w:rFonts w:ascii="Times New Roman" w:eastAsia="Times New Roman" w:hAnsi="Times New Roman" w:cs="Times New Roman"/>
                      <w:sz w:val="24"/>
                      <w:szCs w:val="24"/>
                    </w:rPr>
                    <w:t>Pašvaldības, izstrādājot teritorijas plānojumus, paredz iespēju piekļūt noteikumu projektā minētajām publiskajām teritorijām, piekļuves ceļus atzīmējot teritorijas plānojuma grafiskajā daļā. Pašreizējās situācija dabā liecina, ka teritorijas plānojumā noteiktās piekļuves iespējas ir ierobežotas, jo daļā gadījumu nav iespējams panākt vienošanos ar nekustamā īpašuma īpašnieku</w:t>
                  </w:r>
                  <w:r w:rsidR="00597F4E">
                    <w:rPr>
                      <w:rFonts w:ascii="Times New Roman" w:eastAsia="Times New Roman" w:hAnsi="Times New Roman" w:cs="Times New Roman"/>
                      <w:sz w:val="24"/>
                      <w:szCs w:val="24"/>
                    </w:rPr>
                    <w:t xml:space="preserve"> (turpmāks – īpašnieks)</w:t>
                  </w:r>
                  <w:r w:rsidRPr="0090295E">
                    <w:rPr>
                      <w:rFonts w:ascii="Times New Roman" w:eastAsia="Times New Roman" w:hAnsi="Times New Roman" w:cs="Times New Roman"/>
                      <w:sz w:val="24"/>
                      <w:szCs w:val="24"/>
                    </w:rPr>
                    <w:t xml:space="preserve"> par ceļa izmantošanu sabiedrības vajadzībām, bet daļa teritorijas plānojumā paredzēto ceļu dabā neeksistē. </w:t>
                  </w:r>
                </w:p>
                <w:p w:rsidR="0090295E" w:rsidRPr="0090295E" w:rsidRDefault="0090295E" w:rsidP="0090295E">
                  <w:pPr>
                    <w:spacing w:after="0" w:line="240" w:lineRule="auto"/>
                    <w:jc w:val="both"/>
                    <w:rPr>
                      <w:rFonts w:ascii="Times New Roman" w:eastAsia="Times New Roman" w:hAnsi="Times New Roman" w:cs="Times New Roman"/>
                      <w:sz w:val="24"/>
                      <w:szCs w:val="24"/>
                    </w:rPr>
                  </w:pPr>
                  <w:r w:rsidRPr="0090295E">
                    <w:rPr>
                      <w:rFonts w:ascii="Times New Roman" w:eastAsia="Times New Roman" w:hAnsi="Times New Roman" w:cs="Times New Roman"/>
                      <w:sz w:val="24"/>
                      <w:szCs w:val="24"/>
                    </w:rPr>
                    <w:t xml:space="preserve">Pamatojoties uz to, noteikumu projekts paredz risināt kārtību, kā ceļu ierīko pašvaldība vienojoties ar īpašnieku, un, ka īpašniekam ir tiesības saņemt zaudējumu atlīdzību, ja ceļu </w:t>
                  </w:r>
                  <w:r w:rsidR="00AA0F1E" w:rsidRPr="0090295E">
                    <w:rPr>
                      <w:rFonts w:ascii="Times New Roman" w:eastAsia="Times New Roman" w:hAnsi="Times New Roman" w:cs="Times New Roman"/>
                      <w:sz w:val="24"/>
                      <w:szCs w:val="24"/>
                    </w:rPr>
                    <w:t xml:space="preserve">ierīkojis </w:t>
                  </w:r>
                  <w:r w:rsidRPr="0090295E">
                    <w:rPr>
                      <w:rFonts w:ascii="Times New Roman" w:eastAsia="Times New Roman" w:hAnsi="Times New Roman" w:cs="Times New Roman"/>
                      <w:sz w:val="24"/>
                      <w:szCs w:val="24"/>
                    </w:rPr>
                    <w:t xml:space="preserve">viņš pats.  </w:t>
                  </w:r>
                </w:p>
                <w:p w:rsidR="0090295E" w:rsidRPr="0090295E" w:rsidRDefault="0090295E" w:rsidP="0090295E">
                  <w:pPr>
                    <w:spacing w:after="0" w:line="240" w:lineRule="auto"/>
                    <w:jc w:val="both"/>
                    <w:rPr>
                      <w:rFonts w:ascii="Times New Roman" w:eastAsia="Times New Roman" w:hAnsi="Times New Roman" w:cs="Times New Roman"/>
                      <w:sz w:val="24"/>
                      <w:szCs w:val="24"/>
                    </w:rPr>
                  </w:pPr>
                  <w:r w:rsidRPr="0090295E">
                    <w:rPr>
                      <w:rFonts w:ascii="Times New Roman" w:eastAsia="Times New Roman" w:hAnsi="Times New Roman" w:cs="Times New Roman"/>
                      <w:sz w:val="24"/>
                      <w:szCs w:val="24"/>
                    </w:rPr>
                    <w:t xml:space="preserve">Publiski izmantojot piekļuves iespēju, personai, kuras nekustamo īpašumu ceļš šķērso, iespējami saimnieciskās darbības ierobežojuma, antropogēnās slodzes, piesārņojuma u.c. radīti zaudējumi. Zemes </w:t>
                  </w:r>
                  <w:r w:rsidRPr="0090295E">
                    <w:rPr>
                      <w:rFonts w:ascii="Times New Roman" w:eastAsia="Times New Roman" w:hAnsi="Times New Roman" w:cs="Times New Roman"/>
                      <w:sz w:val="24"/>
                      <w:szCs w:val="24"/>
                    </w:rPr>
                    <w:lastRenderedPageBreak/>
                    <w:t xml:space="preserve">pārvaldības likuma </w:t>
                  </w:r>
                  <w:proofErr w:type="gramStart"/>
                  <w:r w:rsidRPr="0090295E">
                    <w:rPr>
                      <w:rFonts w:ascii="Times New Roman" w:eastAsia="Times New Roman" w:hAnsi="Times New Roman" w:cs="Times New Roman"/>
                      <w:sz w:val="24"/>
                      <w:szCs w:val="24"/>
                    </w:rPr>
                    <w:t>13.panta</w:t>
                  </w:r>
                  <w:proofErr w:type="gramEnd"/>
                  <w:r w:rsidRPr="0090295E">
                    <w:rPr>
                      <w:rFonts w:ascii="Times New Roman" w:eastAsia="Times New Roman" w:hAnsi="Times New Roman" w:cs="Times New Roman"/>
                      <w:sz w:val="24"/>
                      <w:szCs w:val="24"/>
                    </w:rPr>
                    <w:t xml:space="preserve"> pirmās daļas 2.punktā noteikts deleģējums Ministru kabinetam izdot noteikumus, kuros paredz veidu, kādā atlīdzināmi zaudējumi, kas radušies sakarā ar nekustamā īpašuma tiesību aprobežojumiem, nodrošinot piekļuvi iekšzemes publiskajiem ūdeņiem un īpaši aizsargājamām dabas teritorijām, zaudējumu atlīdzības apmēru, aprēķināšanas un samaksas kārtību.</w:t>
                  </w:r>
                </w:p>
                <w:p w:rsidR="0090295E" w:rsidRPr="0090295E" w:rsidRDefault="0090295E" w:rsidP="0090295E">
                  <w:pPr>
                    <w:spacing w:after="0" w:line="240" w:lineRule="auto"/>
                    <w:jc w:val="both"/>
                    <w:rPr>
                      <w:rFonts w:ascii="Times New Roman" w:eastAsia="Times New Roman" w:hAnsi="Times New Roman" w:cs="Times New Roman"/>
                      <w:sz w:val="24"/>
                      <w:szCs w:val="24"/>
                    </w:rPr>
                  </w:pPr>
                  <w:r w:rsidRPr="0090295E">
                    <w:rPr>
                      <w:rFonts w:ascii="Times New Roman" w:eastAsia="Times New Roman" w:hAnsi="Times New Roman" w:cs="Times New Roman"/>
                      <w:sz w:val="24"/>
                      <w:szCs w:val="24"/>
                    </w:rPr>
                    <w:t xml:space="preserve">Noteikumu projektā paredzēts, ka īpašniekam radīto zaudējumu atlīdzības veids ir pašvaldības izmaksāta vienreizēja zaudējumu atlīdzība. Īpašnieks atlīdzību var saņemt par teritorijas plānojumā noteikto īpašuma lietošanas tiesību aprobežojumu, pēc teritorijas plānojuma spēkā stāšanās. </w:t>
                  </w:r>
                  <w:r w:rsidR="005C2F8C" w:rsidRPr="00832232">
                    <w:rPr>
                      <w:rFonts w:ascii="Times New Roman" w:eastAsia="Times New Roman" w:hAnsi="Times New Roman" w:cs="Times New Roman"/>
                      <w:sz w:val="24"/>
                      <w:szCs w:val="24"/>
                    </w:rPr>
                    <w:t>Nereti šim sabiedrības vajadzībām noteiktajam aprobežojumam ir sezonāls raksturs un normatīvo aktu regulējums nekustam</w:t>
                  </w:r>
                  <w:r w:rsidR="00180F23" w:rsidRPr="00832232">
                    <w:rPr>
                      <w:rFonts w:ascii="Times New Roman" w:eastAsia="Times New Roman" w:hAnsi="Times New Roman" w:cs="Times New Roman"/>
                      <w:sz w:val="24"/>
                      <w:szCs w:val="24"/>
                    </w:rPr>
                    <w:t>ā</w:t>
                  </w:r>
                  <w:r w:rsidR="005C2F8C" w:rsidRPr="00832232">
                    <w:rPr>
                      <w:rFonts w:ascii="Times New Roman" w:eastAsia="Times New Roman" w:hAnsi="Times New Roman" w:cs="Times New Roman"/>
                      <w:sz w:val="24"/>
                      <w:szCs w:val="24"/>
                    </w:rPr>
                    <w:t xml:space="preserve"> īpašum</w:t>
                  </w:r>
                  <w:r w:rsidR="00180F23" w:rsidRPr="00832232">
                    <w:rPr>
                      <w:rFonts w:ascii="Times New Roman" w:eastAsia="Times New Roman" w:hAnsi="Times New Roman" w:cs="Times New Roman"/>
                      <w:sz w:val="24"/>
                      <w:szCs w:val="24"/>
                    </w:rPr>
                    <w:t>a</w:t>
                  </w:r>
                  <w:r w:rsidR="005C2F8C" w:rsidRPr="00832232">
                    <w:rPr>
                      <w:rFonts w:ascii="Times New Roman" w:eastAsia="Times New Roman" w:hAnsi="Times New Roman" w:cs="Times New Roman"/>
                      <w:sz w:val="24"/>
                      <w:szCs w:val="24"/>
                    </w:rPr>
                    <w:t xml:space="preserve"> pārvaldības jomā neparedz, ka </w:t>
                  </w:r>
                  <w:r w:rsidRPr="0090295E">
                    <w:rPr>
                      <w:rFonts w:ascii="Times New Roman" w:eastAsia="Times New Roman" w:hAnsi="Times New Roman" w:cs="Times New Roman"/>
                      <w:sz w:val="24"/>
                      <w:szCs w:val="24"/>
                    </w:rPr>
                    <w:t xml:space="preserve">nekustamais īpašums vai tā daļa </w:t>
                  </w:r>
                  <w:r w:rsidR="005C2F8C">
                    <w:rPr>
                      <w:rFonts w:ascii="Times New Roman" w:eastAsia="Times New Roman" w:hAnsi="Times New Roman" w:cs="Times New Roman"/>
                      <w:sz w:val="24"/>
                      <w:szCs w:val="24"/>
                    </w:rPr>
                    <w:t xml:space="preserve">šim nolūkam </w:t>
                  </w:r>
                  <w:r w:rsidRPr="0090295E">
                    <w:rPr>
                      <w:rFonts w:ascii="Times New Roman" w:eastAsia="Times New Roman" w:hAnsi="Times New Roman" w:cs="Times New Roman"/>
                      <w:sz w:val="24"/>
                      <w:szCs w:val="24"/>
                    </w:rPr>
                    <w:t>tiek atsavināts</w:t>
                  </w:r>
                  <w:r w:rsidR="005C2F8C">
                    <w:rPr>
                      <w:rFonts w:ascii="Times New Roman" w:eastAsia="Times New Roman" w:hAnsi="Times New Roman" w:cs="Times New Roman"/>
                      <w:sz w:val="24"/>
                      <w:szCs w:val="24"/>
                    </w:rPr>
                    <w:t xml:space="preserve">. </w:t>
                  </w:r>
                  <w:r w:rsidRPr="0090295E">
                    <w:rPr>
                      <w:rFonts w:ascii="Times New Roman" w:eastAsia="Times New Roman" w:hAnsi="Times New Roman" w:cs="Times New Roman"/>
                      <w:sz w:val="24"/>
                      <w:szCs w:val="24"/>
                    </w:rPr>
                    <w:t xml:space="preserve">Pamatojoties uz to, zaudējumu atlīdzināšanai netiek piemērota tirgus vērtība, bet par noteikto aprobežojumu pašvaldība izmaksā </w:t>
                  </w:r>
                  <w:r w:rsidR="00AA0F1E">
                    <w:rPr>
                      <w:rFonts w:ascii="Times New Roman" w:eastAsia="Times New Roman" w:hAnsi="Times New Roman" w:cs="Times New Roman"/>
                      <w:sz w:val="24"/>
                      <w:szCs w:val="24"/>
                    </w:rPr>
                    <w:t xml:space="preserve">vienreizēju zaudējumu </w:t>
                  </w:r>
                  <w:r w:rsidRPr="0090295E">
                    <w:rPr>
                      <w:rFonts w:ascii="Times New Roman" w:eastAsia="Times New Roman" w:hAnsi="Times New Roman" w:cs="Times New Roman"/>
                      <w:sz w:val="24"/>
                      <w:szCs w:val="24"/>
                    </w:rPr>
                    <w:t xml:space="preserve">atlīdzību aktuālās kadastrālās vērtības apmērā par platību, ko aizņem gājēju ceļš. Par ieguldījumiem ceļa ierīkošanā vai tā izveides radīto zaudējumu atlīdzības apmēru, pašvaldība pieņem lēmumu izmaksāt vienreizēju </w:t>
                  </w:r>
                  <w:r w:rsidR="00AA0F1E">
                    <w:rPr>
                      <w:rFonts w:ascii="Times New Roman" w:eastAsia="Times New Roman" w:hAnsi="Times New Roman" w:cs="Times New Roman"/>
                      <w:sz w:val="24"/>
                      <w:szCs w:val="24"/>
                    </w:rPr>
                    <w:t xml:space="preserve">zaudējumu </w:t>
                  </w:r>
                  <w:r w:rsidRPr="0090295E">
                    <w:rPr>
                      <w:rFonts w:ascii="Times New Roman" w:eastAsia="Times New Roman" w:hAnsi="Times New Roman" w:cs="Times New Roman"/>
                      <w:sz w:val="24"/>
                      <w:szCs w:val="24"/>
                    </w:rPr>
                    <w:t>atlīdzību, ja zaudējumi pamatoti ar iesniegumu un tos apliecinošiem dokumentiem, kas iesniegti pašvaldībā, pēc tam, kad veikta ceļa ierīkošana. Tas attiecināms uz gadījumiem, ja īpašnieks veicis ceļa ierīkošanu</w:t>
                  </w:r>
                  <w:r w:rsidR="00B100A0">
                    <w:rPr>
                      <w:rFonts w:ascii="Times New Roman" w:eastAsia="Times New Roman" w:hAnsi="Times New Roman" w:cs="Times New Roman"/>
                      <w:sz w:val="24"/>
                      <w:szCs w:val="24"/>
                    </w:rPr>
                    <w:t xml:space="preserve"> </w:t>
                  </w:r>
                  <w:r w:rsidRPr="0090295E">
                    <w:rPr>
                      <w:rFonts w:ascii="Times New Roman" w:eastAsia="Times New Roman" w:hAnsi="Times New Roman" w:cs="Times New Roman"/>
                      <w:sz w:val="24"/>
                      <w:szCs w:val="24"/>
                    </w:rPr>
                    <w:t>pirms teritorijas plānojumā noteiktā aprobežojuma</w:t>
                  </w:r>
                  <w:r w:rsidR="00B100A0">
                    <w:rPr>
                      <w:rFonts w:ascii="Times New Roman" w:eastAsia="Times New Roman" w:hAnsi="Times New Roman" w:cs="Times New Roman"/>
                      <w:sz w:val="24"/>
                      <w:szCs w:val="24"/>
                    </w:rPr>
                    <w:t xml:space="preserve"> vai pašvaldības lēmuma uzsākt ceļa ierīkošanu</w:t>
                  </w:r>
                  <w:r w:rsidRPr="0090295E">
                    <w:rPr>
                      <w:rFonts w:ascii="Times New Roman" w:eastAsia="Times New Roman" w:hAnsi="Times New Roman" w:cs="Times New Roman"/>
                      <w:sz w:val="24"/>
                      <w:szCs w:val="24"/>
                    </w:rPr>
                    <w:t>.</w:t>
                  </w:r>
                </w:p>
                <w:p w:rsidR="0090295E" w:rsidRPr="0090295E" w:rsidRDefault="0090295E" w:rsidP="0090295E">
                  <w:pPr>
                    <w:spacing w:after="0" w:line="240" w:lineRule="auto"/>
                    <w:jc w:val="both"/>
                    <w:rPr>
                      <w:rFonts w:ascii="Times New Roman" w:eastAsia="Times New Roman" w:hAnsi="Times New Roman" w:cs="Times New Roman"/>
                      <w:sz w:val="24"/>
                      <w:szCs w:val="24"/>
                    </w:rPr>
                  </w:pPr>
                  <w:r w:rsidRPr="00832232">
                    <w:rPr>
                      <w:rFonts w:ascii="Times New Roman" w:eastAsia="Times New Roman" w:hAnsi="Times New Roman" w:cs="Times New Roman"/>
                      <w:sz w:val="24"/>
                      <w:szCs w:val="24"/>
                    </w:rPr>
                    <w:t xml:space="preserve">Pildot </w:t>
                  </w:r>
                  <w:r w:rsidR="00180F23" w:rsidRPr="00832232">
                    <w:rPr>
                      <w:rFonts w:ascii="Times New Roman" w:eastAsia="Times New Roman" w:hAnsi="Times New Roman" w:cs="Times New Roman"/>
                      <w:sz w:val="24"/>
                      <w:szCs w:val="24"/>
                    </w:rPr>
                    <w:t>normatīvo aktu prasības nekustamā īpašuma pārvaldības jomā</w:t>
                  </w:r>
                  <w:r w:rsidRPr="0090295E">
                    <w:rPr>
                      <w:rFonts w:ascii="Times New Roman" w:eastAsia="Times New Roman" w:hAnsi="Times New Roman" w:cs="Times New Roman"/>
                      <w:sz w:val="24"/>
                      <w:szCs w:val="24"/>
                    </w:rPr>
                    <w:t>, pašvaldība</w:t>
                  </w:r>
                  <w:r w:rsidR="00180F23">
                    <w:rPr>
                      <w:rFonts w:ascii="Times New Roman" w:eastAsia="Times New Roman" w:hAnsi="Times New Roman" w:cs="Times New Roman"/>
                      <w:sz w:val="24"/>
                      <w:szCs w:val="24"/>
                    </w:rPr>
                    <w:t>i</w:t>
                  </w:r>
                  <w:r w:rsidRPr="0090295E">
                    <w:rPr>
                      <w:rFonts w:ascii="Times New Roman" w:eastAsia="Times New Roman" w:hAnsi="Times New Roman" w:cs="Times New Roman"/>
                      <w:sz w:val="24"/>
                      <w:szCs w:val="24"/>
                    </w:rPr>
                    <w:t xml:space="preserve"> </w:t>
                  </w:r>
                  <w:r w:rsidR="00180F23">
                    <w:rPr>
                      <w:rFonts w:ascii="Times New Roman" w:eastAsia="Times New Roman" w:hAnsi="Times New Roman" w:cs="Times New Roman"/>
                      <w:sz w:val="24"/>
                      <w:szCs w:val="24"/>
                    </w:rPr>
                    <w:t>jā</w:t>
                  </w:r>
                  <w:r w:rsidRPr="0090295E">
                    <w:rPr>
                      <w:rFonts w:ascii="Times New Roman" w:eastAsia="Times New Roman" w:hAnsi="Times New Roman" w:cs="Times New Roman"/>
                      <w:sz w:val="24"/>
                      <w:szCs w:val="24"/>
                    </w:rPr>
                    <w:t>nodrošina piekļuv</w:t>
                  </w:r>
                  <w:r w:rsidR="00180F23">
                    <w:rPr>
                      <w:rFonts w:ascii="Times New Roman" w:eastAsia="Times New Roman" w:hAnsi="Times New Roman" w:cs="Times New Roman"/>
                      <w:sz w:val="24"/>
                      <w:szCs w:val="24"/>
                    </w:rPr>
                    <w:t>e</w:t>
                  </w:r>
                  <w:r w:rsidRPr="0090295E">
                    <w:rPr>
                      <w:rFonts w:ascii="Times New Roman" w:eastAsia="Times New Roman" w:hAnsi="Times New Roman" w:cs="Times New Roman"/>
                      <w:sz w:val="24"/>
                      <w:szCs w:val="24"/>
                    </w:rPr>
                    <w:t xml:space="preserve"> publiskām teritorijā</w:t>
                  </w:r>
                  <w:r w:rsidR="00AA0F1E">
                    <w:rPr>
                      <w:rFonts w:ascii="Times New Roman" w:eastAsia="Times New Roman" w:hAnsi="Times New Roman" w:cs="Times New Roman"/>
                      <w:sz w:val="24"/>
                      <w:szCs w:val="24"/>
                    </w:rPr>
                    <w:t>m</w:t>
                  </w:r>
                  <w:r w:rsidRPr="0090295E">
                    <w:rPr>
                      <w:rFonts w:ascii="Times New Roman" w:eastAsia="Times New Roman" w:hAnsi="Times New Roman" w:cs="Times New Roman"/>
                      <w:sz w:val="24"/>
                      <w:szCs w:val="24"/>
                    </w:rPr>
                    <w:t xml:space="preserve">, organizējot gājēju ceļu izveidi. </w:t>
                  </w:r>
                  <w:r w:rsidRPr="00180F23">
                    <w:rPr>
                      <w:rFonts w:ascii="Times New Roman" w:eastAsia="Times New Roman" w:hAnsi="Times New Roman" w:cs="Times New Roman"/>
                      <w:sz w:val="24"/>
                      <w:szCs w:val="24"/>
                    </w:rPr>
                    <w:t>Minētās normas regulē</w:t>
                  </w:r>
                  <w:r w:rsidR="004A7B5C">
                    <w:rPr>
                      <w:rFonts w:ascii="Times New Roman" w:eastAsia="Times New Roman" w:hAnsi="Times New Roman" w:cs="Times New Roman"/>
                      <w:sz w:val="24"/>
                      <w:szCs w:val="24"/>
                    </w:rPr>
                    <w:t>šanai</w:t>
                  </w:r>
                  <w:r w:rsidRPr="0090295E">
                    <w:rPr>
                      <w:rFonts w:ascii="Times New Roman" w:eastAsia="Times New Roman" w:hAnsi="Times New Roman" w:cs="Times New Roman"/>
                      <w:sz w:val="24"/>
                      <w:szCs w:val="24"/>
                    </w:rPr>
                    <w:t xml:space="preserve"> noteikumu projekts paredz, ka pašvaldība pieņem lēmumu uzsākt gājēju ceļa ierīkošanu, ja dabā tas neeksistē, bet ir paredzēts teritorijas plānojumā. Pamatojoties uz lēmumu, pašvaldība vienojas ar īpašniekiem, kuru īpašumus ceļš šķērso, par ceļa ierīkošanas kārtību, laiku, finansējumu un radušos zaudējumu atlīdzību, noslēdzot līgumu. Noteikumu projekts nosaka galvenos līgumā iekļaujamos punktus, bet detalizēti līguma saturu </w:t>
                  </w:r>
                  <w:r w:rsidRPr="0090295E">
                    <w:rPr>
                      <w:rFonts w:ascii="Times New Roman" w:eastAsia="Times New Roman" w:hAnsi="Times New Roman" w:cs="Times New Roman"/>
                      <w:sz w:val="24"/>
                      <w:szCs w:val="24"/>
                    </w:rPr>
                    <w:lastRenderedPageBreak/>
                    <w:t>nereglamentē, neierobežojot pašvaldības un īpašnieka attiecības.</w:t>
                  </w:r>
                </w:p>
                <w:p w:rsidR="0090295E" w:rsidRPr="0090295E" w:rsidRDefault="0090295E" w:rsidP="0090295E">
                  <w:pPr>
                    <w:spacing w:after="0" w:line="240" w:lineRule="auto"/>
                    <w:jc w:val="both"/>
                    <w:rPr>
                      <w:rFonts w:ascii="Times New Roman" w:eastAsia="Times New Roman" w:hAnsi="Times New Roman" w:cs="Times New Roman"/>
                      <w:sz w:val="24"/>
                      <w:szCs w:val="24"/>
                    </w:rPr>
                  </w:pPr>
                  <w:r w:rsidRPr="0090295E">
                    <w:rPr>
                      <w:rFonts w:ascii="Times New Roman" w:eastAsia="Times New Roman" w:hAnsi="Times New Roman" w:cs="Times New Roman"/>
                      <w:sz w:val="24"/>
                      <w:szCs w:val="24"/>
                    </w:rPr>
                    <w:t xml:space="preserve">Ceļa pilnvērtīgai izmantošanai nepieciešami regulāri ieguldījumi tā uzturēšanā un pastāvīga apsaimniekošana ilgtermiņa procesā. Apsaimniekošanu ietekmē dažādi atšķirīgi faktori (vides apstākļi, īpašuma tiesības u.c.), līdz ar to nav iespējams noteikt vienotas apsaimniekošanas prasības, kas piemērojamas visos gadījumos. Ilgtermiņa attiecību risinājumam noteikumu projekts nosaka, ka par piekļuves ceļa apsaimniekošanu pašvaldība ar personu noslēdz atsevišķu vienošanos.  </w:t>
                  </w:r>
                </w:p>
                <w:p w:rsidR="0090295E" w:rsidRPr="0090295E" w:rsidRDefault="0090295E" w:rsidP="0090295E">
                  <w:pPr>
                    <w:spacing w:after="0" w:line="240" w:lineRule="auto"/>
                    <w:jc w:val="both"/>
                    <w:rPr>
                      <w:rFonts w:ascii="Times New Roman" w:eastAsia="Times New Roman" w:hAnsi="Times New Roman" w:cs="Times New Roman"/>
                      <w:sz w:val="24"/>
                      <w:szCs w:val="24"/>
                    </w:rPr>
                  </w:pPr>
                  <w:r w:rsidRPr="0090295E">
                    <w:rPr>
                      <w:rFonts w:ascii="Times New Roman" w:eastAsia="Times New Roman" w:hAnsi="Times New Roman" w:cs="Times New Roman"/>
                      <w:sz w:val="24"/>
                      <w:szCs w:val="24"/>
                    </w:rPr>
                    <w:t>Piekļuves nodrošinājuma iespēja tiek apgrūtināta, ja pašvaldība nevar vienoties ar īpašniekiem par ceļa izmantošanu sabiedrības vajadzībām vai ceļa izveidi. Situāciju nereti sarežģī apstāklis, ka ceļš šķērso vairākus īpašumus, un saskaņojumu iespēja ar īpašniekiem ir atšķirīga. Lai piekļuvi nodrošinātu, arī tad, ja pašvaldība nevar vienoties ar īpašnieku, noteikumu projekts paredz iespēju pašvaldībai lemt par ceļa ierīkošanu un to uzsākt, neatkarīgi no īpašnieka gribas. Savukārt īpašniekam noteiktas tiesības Administratīvā procesa kārtībā apstrīdēt un pārsūdzēt pašvaldības lēmumu, kā arī saņemt atlīdzību par noteiktiem zaudējumiem. Īpašnieks var vērsties tiesā civiltiesiskā kārtībā arī gadījumos, ja ar pašvaldību nevar panākt vienošanos par atlīdzināmo zaudējumu apmēru par ceļa ierīkošanu.</w:t>
                  </w:r>
                </w:p>
                <w:p w:rsidR="0090295E" w:rsidRPr="0090295E" w:rsidRDefault="0090295E" w:rsidP="0090295E">
                  <w:pPr>
                    <w:spacing w:after="0" w:line="240" w:lineRule="auto"/>
                    <w:jc w:val="both"/>
                    <w:rPr>
                      <w:rFonts w:ascii="Times New Roman" w:eastAsia="Times New Roman" w:hAnsi="Times New Roman" w:cs="Times New Roman"/>
                      <w:sz w:val="24"/>
                      <w:szCs w:val="24"/>
                    </w:rPr>
                  </w:pPr>
                  <w:r w:rsidRPr="0090295E">
                    <w:rPr>
                      <w:rFonts w:ascii="Times New Roman" w:eastAsia="Times New Roman" w:hAnsi="Times New Roman" w:cs="Times New Roman"/>
                      <w:sz w:val="24"/>
                      <w:szCs w:val="24"/>
                    </w:rPr>
                    <w:t>Saskaņā ar Civillikuma 1102. un 1104.pantu, Civillikuma 1.pielikumā minētie iekšzemes publiskie ūdeņi un jūras piekrastes josla pieder valstij, taču likuma prasību nodrošināt piekļuvi tiem nav iespējams, neskarot privātīpašumu, līdz ar to īpašniekiem tiek paredzēta zaudējumu atlīdzības iespēja. Zaudējumu atlīdzība netiek paredzēta valsts vai pašvaldību institūcijām un kapitālsabiedrībām.</w:t>
                  </w:r>
                </w:p>
                <w:p w:rsidR="0090295E" w:rsidRPr="0090295E" w:rsidRDefault="0090295E" w:rsidP="0090295E">
                  <w:pPr>
                    <w:spacing w:after="0" w:line="240" w:lineRule="auto"/>
                    <w:jc w:val="both"/>
                    <w:rPr>
                      <w:rFonts w:ascii="Times New Roman" w:eastAsia="Times New Roman" w:hAnsi="Times New Roman" w:cs="Times New Roman"/>
                      <w:sz w:val="24"/>
                      <w:szCs w:val="24"/>
                    </w:rPr>
                  </w:pPr>
                  <w:r w:rsidRPr="0090295E">
                    <w:rPr>
                      <w:rFonts w:ascii="Times New Roman" w:eastAsia="Times New Roman" w:hAnsi="Times New Roman" w:cs="Times New Roman"/>
                      <w:sz w:val="24"/>
                      <w:szCs w:val="24"/>
                    </w:rPr>
                    <w:t xml:space="preserve">Noteikumu projekta regulējuma mērķis pēc būtības ir analogs Ministru kabineta </w:t>
                  </w:r>
                  <w:proofErr w:type="gramStart"/>
                  <w:r w:rsidRPr="0090295E">
                    <w:rPr>
                      <w:rFonts w:ascii="Times New Roman" w:eastAsia="Times New Roman" w:hAnsi="Times New Roman" w:cs="Times New Roman"/>
                      <w:sz w:val="24"/>
                      <w:szCs w:val="24"/>
                    </w:rPr>
                    <w:t>2010.gada</w:t>
                  </w:r>
                  <w:proofErr w:type="gramEnd"/>
                  <w:r w:rsidRPr="0090295E">
                    <w:rPr>
                      <w:rFonts w:ascii="Times New Roman" w:eastAsia="Times New Roman" w:hAnsi="Times New Roman" w:cs="Times New Roman"/>
                      <w:sz w:val="24"/>
                      <w:szCs w:val="24"/>
                    </w:rPr>
                    <w:t xml:space="preserve"> 26.janvāra noteikumiem Nr.85 “Kārtība, kādā nosaka zaudējumu atlīdzības veidu un apmēru, kā arī aprēķina zaudējumus, kas saistīti ar gājēju celiņu ierīkošanu un īpašuma lietošanas tiesību aprobežojumu Baltijas jūras un Rīgas jūras līča piekrastes aizsargjoslā”, kas izdoti saskaņā ar Aizsargjoslu likuma 36.panta piektās daļas deleģējumu. Lai neradītu normatīvos aktus, kas pēc </w:t>
                  </w:r>
                  <w:r w:rsidRPr="0090295E">
                    <w:rPr>
                      <w:rFonts w:ascii="Times New Roman" w:eastAsia="Times New Roman" w:hAnsi="Times New Roman" w:cs="Times New Roman"/>
                      <w:sz w:val="24"/>
                      <w:szCs w:val="24"/>
                    </w:rPr>
                    <w:lastRenderedPageBreak/>
                    <w:t xml:space="preserve">būtības pārklāj un dublē esošas normas, noteikumu projektā iekļautais regulējums attiecināms uz piekļuves nodrošinājumu iekšzemes publiskiem ūdeņiem, īpaši aizsargājamām dabas teritorijām un pludmalei Baltijas jūras un Rīgas jūras līča piekrastes aizsargjoslā. </w:t>
                  </w:r>
                </w:p>
                <w:p w:rsidR="007F5F21" w:rsidRPr="00702CCC" w:rsidRDefault="0090295E" w:rsidP="0090295E">
                  <w:pPr>
                    <w:spacing w:after="0" w:line="240" w:lineRule="auto"/>
                    <w:jc w:val="both"/>
                    <w:rPr>
                      <w:rFonts w:ascii="Times New Roman" w:eastAsia="Times New Roman" w:hAnsi="Times New Roman" w:cs="Times New Roman"/>
                      <w:sz w:val="24"/>
                      <w:szCs w:val="24"/>
                    </w:rPr>
                  </w:pPr>
                  <w:r w:rsidRPr="0090295E">
                    <w:rPr>
                      <w:rFonts w:ascii="Times New Roman" w:eastAsia="Times New Roman" w:hAnsi="Times New Roman" w:cs="Times New Roman"/>
                      <w:sz w:val="24"/>
                      <w:szCs w:val="24"/>
                    </w:rPr>
                    <w:t xml:space="preserve">Noteikumu projekta pārejas noteikumi paredz, ka, stājoties spēkā noteikumu projektam, spēku zaudēs Ministru kabineta </w:t>
                  </w:r>
                  <w:proofErr w:type="gramStart"/>
                  <w:r w:rsidRPr="0090295E">
                    <w:rPr>
                      <w:rFonts w:ascii="Times New Roman" w:eastAsia="Times New Roman" w:hAnsi="Times New Roman" w:cs="Times New Roman"/>
                      <w:sz w:val="24"/>
                      <w:szCs w:val="24"/>
                    </w:rPr>
                    <w:t>2010.gada</w:t>
                  </w:r>
                  <w:proofErr w:type="gramEnd"/>
                  <w:r w:rsidRPr="0090295E">
                    <w:rPr>
                      <w:rFonts w:ascii="Times New Roman" w:eastAsia="Times New Roman" w:hAnsi="Times New Roman" w:cs="Times New Roman"/>
                      <w:sz w:val="24"/>
                      <w:szCs w:val="24"/>
                    </w:rPr>
                    <w:t xml:space="preserve"> 26.janvāra noteikumiem Nr.85 “Kārtība, kādā nosaka zaudējumu atlīdzības veidu un apmēru, kā arī aprēķina zaudējumus, kas saistīti ar gājēju celiņu ierīkošanu un īpašuma lietošanas tiesību aprobežojumu Baltijas jūras un Rīgas jūras līča piekrastes aizsargjoslā”.</w:t>
                  </w:r>
                </w:p>
              </w:tc>
            </w:tr>
            <w:tr w:rsidR="00702CCC" w:rsidRPr="00702CCC" w:rsidTr="00180F23">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6977D3" w:rsidRPr="00702CCC" w:rsidRDefault="006977D3" w:rsidP="006977D3">
                  <w:pPr>
                    <w:spacing w:before="100" w:beforeAutospacing="1" w:after="100" w:afterAutospacing="1" w:line="293" w:lineRule="atLeast"/>
                    <w:jc w:val="center"/>
                    <w:rPr>
                      <w:rFonts w:ascii="Times New Roman" w:eastAsia="Times New Roman" w:hAnsi="Times New Roman" w:cs="Times New Roman"/>
                      <w:sz w:val="24"/>
                      <w:szCs w:val="24"/>
                    </w:rPr>
                  </w:pPr>
                  <w:r w:rsidRPr="00702CCC">
                    <w:rPr>
                      <w:rFonts w:ascii="Times New Roman" w:eastAsia="Times New Roman" w:hAnsi="Times New Roman" w:cs="Times New Roman"/>
                      <w:sz w:val="24"/>
                      <w:szCs w:val="24"/>
                    </w:rPr>
                    <w:lastRenderedPageBreak/>
                    <w:t>3.</w:t>
                  </w:r>
                </w:p>
              </w:tc>
              <w:tc>
                <w:tcPr>
                  <w:tcW w:w="1550" w:type="pct"/>
                  <w:tcBorders>
                    <w:top w:val="outset" w:sz="6" w:space="0" w:color="414142"/>
                    <w:left w:val="outset" w:sz="6" w:space="0" w:color="414142"/>
                    <w:bottom w:val="outset" w:sz="6" w:space="0" w:color="414142"/>
                    <w:right w:val="outset" w:sz="6" w:space="0" w:color="414142"/>
                  </w:tcBorders>
                  <w:hideMark/>
                </w:tcPr>
                <w:p w:rsidR="006977D3" w:rsidRPr="00702CCC" w:rsidRDefault="006977D3" w:rsidP="006977D3">
                  <w:pPr>
                    <w:spacing w:after="0" w:line="240" w:lineRule="auto"/>
                    <w:rPr>
                      <w:rFonts w:ascii="Times New Roman" w:eastAsia="Times New Roman" w:hAnsi="Times New Roman" w:cs="Times New Roman"/>
                      <w:sz w:val="24"/>
                      <w:szCs w:val="24"/>
                    </w:rPr>
                  </w:pPr>
                  <w:r w:rsidRPr="00702CCC">
                    <w:rPr>
                      <w:rFonts w:ascii="Times New Roman" w:eastAsia="Times New Roman" w:hAnsi="Times New Roman" w:cs="Times New Roman"/>
                      <w:sz w:val="24"/>
                      <w:szCs w:val="24"/>
                    </w:rPr>
                    <w:t>Projekta izstrādē iesaistītās institūcijas</w:t>
                  </w:r>
                </w:p>
              </w:tc>
              <w:tc>
                <w:tcPr>
                  <w:tcW w:w="3200" w:type="pct"/>
                  <w:tcBorders>
                    <w:top w:val="outset" w:sz="6" w:space="0" w:color="414142"/>
                    <w:left w:val="outset" w:sz="6" w:space="0" w:color="414142"/>
                    <w:bottom w:val="outset" w:sz="6" w:space="0" w:color="414142"/>
                    <w:right w:val="outset" w:sz="6" w:space="0" w:color="414142"/>
                  </w:tcBorders>
                  <w:hideMark/>
                </w:tcPr>
                <w:p w:rsidR="001E2723" w:rsidRPr="00702CCC" w:rsidRDefault="001E2723" w:rsidP="006977D3">
                  <w:pPr>
                    <w:spacing w:after="0" w:line="240" w:lineRule="auto"/>
                    <w:rPr>
                      <w:rFonts w:ascii="Times New Roman" w:eastAsia="Times New Roman" w:hAnsi="Times New Roman" w:cs="Times New Roman"/>
                      <w:sz w:val="24"/>
                      <w:szCs w:val="24"/>
                    </w:rPr>
                  </w:pPr>
                  <w:r w:rsidRPr="00702CCC">
                    <w:rPr>
                      <w:rFonts w:ascii="Times New Roman" w:eastAsia="Times New Roman" w:hAnsi="Times New Roman" w:cs="Times New Roman"/>
                      <w:sz w:val="24"/>
                      <w:szCs w:val="24"/>
                    </w:rPr>
                    <w:t>Vides aizsardzības un reģionālās attīstības ministrija</w:t>
                  </w:r>
                </w:p>
                <w:p w:rsidR="006977D3" w:rsidRPr="00702CCC" w:rsidRDefault="006977D3" w:rsidP="006977D3">
                  <w:pPr>
                    <w:spacing w:after="0" w:line="240" w:lineRule="auto"/>
                    <w:rPr>
                      <w:rFonts w:ascii="Times New Roman" w:eastAsia="Times New Roman" w:hAnsi="Times New Roman" w:cs="Times New Roman"/>
                      <w:sz w:val="24"/>
                      <w:szCs w:val="24"/>
                    </w:rPr>
                  </w:pPr>
                </w:p>
              </w:tc>
            </w:tr>
            <w:tr w:rsidR="00702CCC" w:rsidRPr="00702CCC" w:rsidTr="00180F23">
              <w:tc>
                <w:tcPr>
                  <w:tcW w:w="250" w:type="pct"/>
                  <w:tcBorders>
                    <w:top w:val="outset" w:sz="6" w:space="0" w:color="414142"/>
                    <w:left w:val="outset" w:sz="6" w:space="0" w:color="414142"/>
                    <w:bottom w:val="outset" w:sz="6" w:space="0" w:color="414142"/>
                    <w:right w:val="outset" w:sz="6" w:space="0" w:color="414142"/>
                  </w:tcBorders>
                  <w:hideMark/>
                </w:tcPr>
                <w:p w:rsidR="006977D3" w:rsidRPr="00702CCC" w:rsidRDefault="006977D3" w:rsidP="006977D3">
                  <w:pPr>
                    <w:spacing w:before="100" w:beforeAutospacing="1" w:after="100" w:afterAutospacing="1" w:line="293" w:lineRule="atLeast"/>
                    <w:jc w:val="center"/>
                    <w:rPr>
                      <w:rFonts w:ascii="Times New Roman" w:eastAsia="Times New Roman" w:hAnsi="Times New Roman" w:cs="Times New Roman"/>
                      <w:sz w:val="24"/>
                      <w:szCs w:val="24"/>
                    </w:rPr>
                  </w:pPr>
                  <w:r w:rsidRPr="00702CCC">
                    <w:rPr>
                      <w:rFonts w:ascii="Times New Roman" w:eastAsia="Times New Roman" w:hAnsi="Times New Roman" w:cs="Times New Roman"/>
                      <w:sz w:val="24"/>
                      <w:szCs w:val="24"/>
                    </w:rPr>
                    <w:t>4.</w:t>
                  </w:r>
                </w:p>
              </w:tc>
              <w:tc>
                <w:tcPr>
                  <w:tcW w:w="1550" w:type="pct"/>
                  <w:tcBorders>
                    <w:top w:val="outset" w:sz="6" w:space="0" w:color="414142"/>
                    <w:left w:val="outset" w:sz="6" w:space="0" w:color="414142"/>
                    <w:bottom w:val="outset" w:sz="6" w:space="0" w:color="414142"/>
                    <w:right w:val="outset" w:sz="6" w:space="0" w:color="414142"/>
                  </w:tcBorders>
                  <w:hideMark/>
                </w:tcPr>
                <w:p w:rsidR="006977D3" w:rsidRPr="00702CCC" w:rsidRDefault="006977D3" w:rsidP="006977D3">
                  <w:pPr>
                    <w:spacing w:after="0" w:line="240" w:lineRule="auto"/>
                    <w:rPr>
                      <w:rFonts w:ascii="Times New Roman" w:eastAsia="Times New Roman" w:hAnsi="Times New Roman" w:cs="Times New Roman"/>
                      <w:sz w:val="24"/>
                      <w:szCs w:val="24"/>
                    </w:rPr>
                  </w:pPr>
                  <w:r w:rsidRPr="00702CCC">
                    <w:rPr>
                      <w:rFonts w:ascii="Times New Roman" w:eastAsia="Times New Roman" w:hAnsi="Times New Roman" w:cs="Times New Roman"/>
                      <w:sz w:val="24"/>
                      <w:szCs w:val="24"/>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rsidR="006977D3" w:rsidRPr="00702CCC" w:rsidRDefault="007F5F21" w:rsidP="001508E2">
                  <w:pPr>
                    <w:spacing w:before="100" w:beforeAutospacing="1" w:after="100" w:afterAutospacing="1" w:line="293" w:lineRule="atLeast"/>
                    <w:rPr>
                      <w:rFonts w:ascii="Times New Roman" w:eastAsia="Times New Roman" w:hAnsi="Times New Roman" w:cs="Times New Roman"/>
                      <w:sz w:val="24"/>
                      <w:szCs w:val="24"/>
                    </w:rPr>
                  </w:pPr>
                  <w:r w:rsidRPr="00702CCC">
                    <w:rPr>
                      <w:rFonts w:ascii="Times New Roman" w:eastAsia="Times New Roman" w:hAnsi="Times New Roman" w:cs="Times New Roman"/>
                      <w:sz w:val="24"/>
                      <w:szCs w:val="24"/>
                    </w:rPr>
                    <w:t>Nav</w:t>
                  </w:r>
                </w:p>
              </w:tc>
            </w:tr>
          </w:tbl>
          <w:p w:rsidR="006977D3" w:rsidRPr="00702CCC" w:rsidRDefault="006977D3" w:rsidP="006977D3">
            <w:pPr>
              <w:spacing w:before="100" w:beforeAutospacing="1" w:after="100" w:afterAutospacing="1" w:line="293" w:lineRule="atLeast"/>
              <w:ind w:firstLine="300"/>
              <w:rPr>
                <w:rFonts w:ascii="Arial" w:eastAsia="Times New Roman" w:hAnsi="Arial" w:cs="Arial"/>
                <w:sz w:val="24"/>
                <w:szCs w:val="24"/>
              </w:rPr>
            </w:pPr>
            <w:r w:rsidRPr="00702CCC">
              <w:rPr>
                <w:rFonts w:ascii="Arial" w:eastAsia="Times New Roman" w:hAnsi="Arial" w:cs="Arial"/>
                <w:sz w:val="24"/>
                <w:szCs w:val="24"/>
              </w:rPr>
              <w:t> </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13"/>
              <w:gridCol w:w="2414"/>
              <w:gridCol w:w="5445"/>
            </w:tblGrid>
            <w:tr w:rsidR="00702CCC" w:rsidRPr="00702CCC" w:rsidTr="006977D3">
              <w:trPr>
                <w:trHeight w:val="55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6977D3" w:rsidRPr="00702CCC" w:rsidRDefault="006977D3" w:rsidP="006977D3">
                  <w:pPr>
                    <w:spacing w:before="100" w:beforeAutospacing="1" w:after="100" w:afterAutospacing="1" w:line="293" w:lineRule="atLeast"/>
                    <w:jc w:val="center"/>
                    <w:rPr>
                      <w:rFonts w:ascii="Times New Roman" w:eastAsia="Times New Roman" w:hAnsi="Times New Roman" w:cs="Times New Roman"/>
                      <w:b/>
                      <w:bCs/>
                      <w:sz w:val="24"/>
                      <w:szCs w:val="24"/>
                    </w:rPr>
                  </w:pPr>
                  <w:r w:rsidRPr="00702CCC">
                    <w:rPr>
                      <w:rFonts w:ascii="Times New Roman" w:eastAsia="Times New Roman" w:hAnsi="Times New Roman" w:cs="Times New Roman"/>
                      <w:b/>
                      <w:bCs/>
                      <w:sz w:val="24"/>
                      <w:szCs w:val="24"/>
                    </w:rPr>
                    <w:t>II. Tiesību akta projekta ietekme uz sabiedrību, tautsaimniecības attīstību un administratīvo slogu</w:t>
                  </w:r>
                </w:p>
              </w:tc>
            </w:tr>
            <w:tr w:rsidR="00702CCC" w:rsidRPr="00702CCC" w:rsidTr="00B84FA4">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6977D3" w:rsidRPr="00702CCC" w:rsidRDefault="006977D3" w:rsidP="006977D3">
                  <w:pPr>
                    <w:spacing w:after="0" w:line="240" w:lineRule="auto"/>
                    <w:rPr>
                      <w:rFonts w:ascii="Times New Roman" w:eastAsia="Times New Roman" w:hAnsi="Times New Roman" w:cs="Times New Roman"/>
                      <w:sz w:val="24"/>
                      <w:szCs w:val="24"/>
                    </w:rPr>
                  </w:pPr>
                  <w:r w:rsidRPr="00702CCC">
                    <w:rPr>
                      <w:rFonts w:ascii="Times New Roman" w:eastAsia="Times New Roman" w:hAnsi="Times New Roman" w:cs="Times New Roman"/>
                      <w:sz w:val="24"/>
                      <w:szCs w:val="24"/>
                    </w:rPr>
                    <w:t>1.</w:t>
                  </w:r>
                </w:p>
              </w:tc>
              <w:tc>
                <w:tcPr>
                  <w:tcW w:w="1459" w:type="pct"/>
                  <w:tcBorders>
                    <w:top w:val="outset" w:sz="6" w:space="0" w:color="414142"/>
                    <w:left w:val="outset" w:sz="6" w:space="0" w:color="414142"/>
                    <w:bottom w:val="outset" w:sz="6" w:space="0" w:color="414142"/>
                    <w:right w:val="outset" w:sz="6" w:space="0" w:color="414142"/>
                  </w:tcBorders>
                  <w:hideMark/>
                </w:tcPr>
                <w:p w:rsidR="006977D3" w:rsidRPr="00702CCC" w:rsidRDefault="006977D3" w:rsidP="006977D3">
                  <w:pPr>
                    <w:spacing w:after="0" w:line="240" w:lineRule="auto"/>
                    <w:rPr>
                      <w:rFonts w:ascii="Times New Roman" w:eastAsia="Times New Roman" w:hAnsi="Times New Roman" w:cs="Times New Roman"/>
                      <w:sz w:val="24"/>
                      <w:szCs w:val="24"/>
                    </w:rPr>
                  </w:pPr>
                  <w:r w:rsidRPr="00702CCC">
                    <w:rPr>
                      <w:rFonts w:ascii="Times New Roman" w:eastAsia="Times New Roman" w:hAnsi="Times New Roman" w:cs="Times New Roman"/>
                      <w:sz w:val="24"/>
                      <w:szCs w:val="24"/>
                    </w:rPr>
                    <w:t>Sabiedrības mērķgrupas, kuras tiesiskais regulējums ietekmē vai varētu ietekmēt</w:t>
                  </w:r>
                </w:p>
              </w:tc>
              <w:tc>
                <w:tcPr>
                  <w:tcW w:w="3291" w:type="pct"/>
                  <w:tcBorders>
                    <w:top w:val="outset" w:sz="6" w:space="0" w:color="414142"/>
                    <w:left w:val="outset" w:sz="6" w:space="0" w:color="414142"/>
                    <w:bottom w:val="outset" w:sz="6" w:space="0" w:color="414142"/>
                    <w:right w:val="outset" w:sz="6" w:space="0" w:color="414142"/>
                  </w:tcBorders>
                  <w:hideMark/>
                </w:tcPr>
                <w:p w:rsidR="006977D3" w:rsidRPr="00702CCC" w:rsidRDefault="00535F30" w:rsidP="00AA0F1E">
                  <w:pPr>
                    <w:spacing w:after="0" w:line="240" w:lineRule="auto"/>
                    <w:jc w:val="both"/>
                    <w:rPr>
                      <w:rFonts w:ascii="Times New Roman" w:eastAsia="Times New Roman" w:hAnsi="Times New Roman" w:cs="Times New Roman"/>
                      <w:sz w:val="24"/>
                      <w:szCs w:val="24"/>
                    </w:rPr>
                  </w:pPr>
                  <w:r w:rsidRPr="00702CCC">
                    <w:rPr>
                      <w:rFonts w:ascii="Times New Roman" w:eastAsia="Times New Roman" w:hAnsi="Times New Roman" w:cs="Times New Roman"/>
                      <w:sz w:val="24"/>
                      <w:szCs w:val="24"/>
                    </w:rPr>
                    <w:t>Pašvaldības</w:t>
                  </w:r>
                  <w:r w:rsidR="007F5F21" w:rsidRPr="00702CCC">
                    <w:rPr>
                      <w:rFonts w:ascii="Times New Roman" w:eastAsia="Times New Roman" w:hAnsi="Times New Roman" w:cs="Times New Roman"/>
                      <w:sz w:val="24"/>
                      <w:szCs w:val="24"/>
                    </w:rPr>
                    <w:t>, n</w:t>
                  </w:r>
                  <w:r w:rsidRPr="00702CCC">
                    <w:rPr>
                      <w:rFonts w:ascii="Times New Roman" w:eastAsia="Times New Roman" w:hAnsi="Times New Roman" w:cs="Times New Roman"/>
                      <w:sz w:val="24"/>
                      <w:szCs w:val="24"/>
                    </w:rPr>
                    <w:t>ekustamā īpašuma īpašnieki, kuru īpašumiem noteikti ap</w:t>
                  </w:r>
                  <w:r w:rsidR="00AA0F1E">
                    <w:rPr>
                      <w:rFonts w:ascii="Times New Roman" w:eastAsia="Times New Roman" w:hAnsi="Times New Roman" w:cs="Times New Roman"/>
                      <w:sz w:val="24"/>
                      <w:szCs w:val="24"/>
                    </w:rPr>
                    <w:t>robežojum</w:t>
                  </w:r>
                  <w:r w:rsidRPr="00702CCC">
                    <w:rPr>
                      <w:rFonts w:ascii="Times New Roman" w:eastAsia="Times New Roman" w:hAnsi="Times New Roman" w:cs="Times New Roman"/>
                      <w:sz w:val="24"/>
                      <w:szCs w:val="24"/>
                    </w:rPr>
                    <w:t>i</w:t>
                  </w:r>
                  <w:r w:rsidR="007F5F21" w:rsidRPr="00702CCC">
                    <w:rPr>
                      <w:rFonts w:ascii="Times New Roman" w:eastAsia="Times New Roman" w:hAnsi="Times New Roman" w:cs="Times New Roman"/>
                      <w:sz w:val="24"/>
                      <w:szCs w:val="24"/>
                    </w:rPr>
                    <w:t>, kā arī iedzīvotāji, kur</w:t>
                  </w:r>
                  <w:r w:rsidR="00DB7B4E" w:rsidRPr="00702CCC">
                    <w:rPr>
                      <w:rFonts w:ascii="Times New Roman" w:eastAsia="Times New Roman" w:hAnsi="Times New Roman" w:cs="Times New Roman"/>
                      <w:sz w:val="24"/>
                      <w:szCs w:val="24"/>
                    </w:rPr>
                    <w:t>i izmantos</w:t>
                  </w:r>
                  <w:r w:rsidR="007F5F21" w:rsidRPr="00702CCC">
                    <w:rPr>
                      <w:rFonts w:ascii="Times New Roman" w:eastAsia="Times New Roman" w:hAnsi="Times New Roman" w:cs="Times New Roman"/>
                      <w:sz w:val="24"/>
                      <w:szCs w:val="24"/>
                    </w:rPr>
                    <w:t xml:space="preserve"> </w:t>
                  </w:r>
                  <w:r w:rsidR="00DB7B4E" w:rsidRPr="00702CCC">
                    <w:rPr>
                      <w:rFonts w:ascii="Times New Roman" w:eastAsia="Times New Roman" w:hAnsi="Times New Roman" w:cs="Times New Roman"/>
                      <w:sz w:val="24"/>
                      <w:szCs w:val="24"/>
                    </w:rPr>
                    <w:t>izveidotos ceļus, lai</w:t>
                  </w:r>
                  <w:r w:rsidR="007F5F21" w:rsidRPr="00702CCC">
                    <w:rPr>
                      <w:rFonts w:ascii="Times New Roman" w:eastAsia="Times New Roman" w:hAnsi="Times New Roman" w:cs="Times New Roman"/>
                      <w:sz w:val="24"/>
                      <w:szCs w:val="24"/>
                    </w:rPr>
                    <w:t xml:space="preserve"> piekļ</w:t>
                  </w:r>
                  <w:r w:rsidR="00DB7B4E" w:rsidRPr="00702CCC">
                    <w:rPr>
                      <w:rFonts w:ascii="Times New Roman" w:eastAsia="Times New Roman" w:hAnsi="Times New Roman" w:cs="Times New Roman"/>
                      <w:sz w:val="24"/>
                      <w:szCs w:val="24"/>
                    </w:rPr>
                    <w:t>ūtu</w:t>
                  </w:r>
                  <w:r w:rsidR="007F5F21" w:rsidRPr="00702CCC">
                    <w:rPr>
                      <w:rFonts w:ascii="Times New Roman" w:eastAsia="Times New Roman" w:hAnsi="Times New Roman" w:cs="Times New Roman"/>
                      <w:sz w:val="24"/>
                      <w:szCs w:val="24"/>
                    </w:rPr>
                    <w:t xml:space="preserve"> publiskajiem ūdeņiem, dabas apskates objektiem un jūras piekrastei</w:t>
                  </w:r>
                  <w:r w:rsidR="00D651C3">
                    <w:rPr>
                      <w:rFonts w:ascii="Times New Roman" w:eastAsia="Times New Roman" w:hAnsi="Times New Roman" w:cs="Times New Roman"/>
                      <w:sz w:val="24"/>
                      <w:szCs w:val="24"/>
                    </w:rPr>
                    <w:t>.</w:t>
                  </w:r>
                </w:p>
              </w:tc>
            </w:tr>
            <w:tr w:rsidR="00702CCC" w:rsidRPr="00702CCC" w:rsidTr="00B84FA4">
              <w:trPr>
                <w:trHeight w:val="510"/>
              </w:trPr>
              <w:tc>
                <w:tcPr>
                  <w:tcW w:w="250" w:type="pct"/>
                  <w:tcBorders>
                    <w:top w:val="outset" w:sz="6" w:space="0" w:color="414142"/>
                    <w:left w:val="outset" w:sz="6" w:space="0" w:color="414142"/>
                    <w:bottom w:val="outset" w:sz="6" w:space="0" w:color="414142"/>
                    <w:right w:val="outset" w:sz="6" w:space="0" w:color="414142"/>
                  </w:tcBorders>
                  <w:hideMark/>
                </w:tcPr>
                <w:p w:rsidR="006977D3" w:rsidRPr="00702CCC" w:rsidRDefault="006977D3" w:rsidP="006977D3">
                  <w:pPr>
                    <w:spacing w:after="0" w:line="240" w:lineRule="auto"/>
                    <w:rPr>
                      <w:rFonts w:ascii="Times New Roman" w:eastAsia="Times New Roman" w:hAnsi="Times New Roman" w:cs="Times New Roman"/>
                      <w:sz w:val="24"/>
                      <w:szCs w:val="24"/>
                    </w:rPr>
                  </w:pPr>
                  <w:r w:rsidRPr="00702CCC">
                    <w:rPr>
                      <w:rFonts w:ascii="Times New Roman" w:eastAsia="Times New Roman" w:hAnsi="Times New Roman" w:cs="Times New Roman"/>
                      <w:sz w:val="24"/>
                      <w:szCs w:val="24"/>
                    </w:rPr>
                    <w:t>2.</w:t>
                  </w:r>
                </w:p>
              </w:tc>
              <w:tc>
                <w:tcPr>
                  <w:tcW w:w="1459" w:type="pct"/>
                  <w:tcBorders>
                    <w:top w:val="outset" w:sz="6" w:space="0" w:color="414142"/>
                    <w:left w:val="outset" w:sz="6" w:space="0" w:color="414142"/>
                    <w:bottom w:val="outset" w:sz="6" w:space="0" w:color="414142"/>
                    <w:right w:val="outset" w:sz="6" w:space="0" w:color="414142"/>
                  </w:tcBorders>
                  <w:hideMark/>
                </w:tcPr>
                <w:p w:rsidR="006977D3" w:rsidRPr="00702CCC" w:rsidRDefault="006977D3" w:rsidP="006977D3">
                  <w:pPr>
                    <w:spacing w:after="0" w:line="240" w:lineRule="auto"/>
                    <w:rPr>
                      <w:rFonts w:ascii="Times New Roman" w:eastAsia="Times New Roman" w:hAnsi="Times New Roman" w:cs="Times New Roman"/>
                      <w:sz w:val="24"/>
                      <w:szCs w:val="24"/>
                    </w:rPr>
                  </w:pPr>
                  <w:r w:rsidRPr="00702CCC">
                    <w:rPr>
                      <w:rFonts w:ascii="Times New Roman" w:eastAsia="Times New Roman" w:hAnsi="Times New Roman" w:cs="Times New Roman"/>
                      <w:sz w:val="24"/>
                      <w:szCs w:val="24"/>
                    </w:rPr>
                    <w:t>Tiesiskā regulējuma ietekme uz tautsaimniecību un administratīvo slogu</w:t>
                  </w:r>
                </w:p>
              </w:tc>
              <w:tc>
                <w:tcPr>
                  <w:tcW w:w="3291" w:type="pct"/>
                  <w:tcBorders>
                    <w:top w:val="outset" w:sz="6" w:space="0" w:color="414142"/>
                    <w:left w:val="outset" w:sz="6" w:space="0" w:color="414142"/>
                    <w:bottom w:val="outset" w:sz="6" w:space="0" w:color="414142"/>
                    <w:right w:val="outset" w:sz="6" w:space="0" w:color="414142"/>
                  </w:tcBorders>
                  <w:hideMark/>
                </w:tcPr>
                <w:p w:rsidR="006977D3" w:rsidRPr="00702CCC" w:rsidRDefault="00F42CCB" w:rsidP="00DB7B4E">
                  <w:pPr>
                    <w:spacing w:after="0" w:line="240" w:lineRule="auto"/>
                    <w:jc w:val="both"/>
                    <w:rPr>
                      <w:rFonts w:ascii="Times New Roman" w:eastAsia="Times New Roman" w:hAnsi="Times New Roman" w:cs="Times New Roman"/>
                      <w:sz w:val="24"/>
                      <w:szCs w:val="24"/>
                    </w:rPr>
                  </w:pPr>
                  <w:r w:rsidRPr="00702CCC">
                    <w:rPr>
                      <w:rFonts w:ascii="Times New Roman" w:eastAsia="Times New Roman" w:hAnsi="Times New Roman" w:cs="Times New Roman"/>
                      <w:sz w:val="24"/>
                      <w:szCs w:val="24"/>
                    </w:rPr>
                    <w:t>Noteikumu projekta regulējums mērķgrupām nemaina tiesības un pienākumus, kā arī veicam</w:t>
                  </w:r>
                  <w:r w:rsidR="000818A5" w:rsidRPr="00702CCC">
                    <w:rPr>
                      <w:rFonts w:ascii="Times New Roman" w:eastAsia="Times New Roman" w:hAnsi="Times New Roman" w:cs="Times New Roman"/>
                      <w:sz w:val="24"/>
                      <w:szCs w:val="24"/>
                    </w:rPr>
                    <w:t>ā</w:t>
                  </w:r>
                  <w:r w:rsidRPr="00702CCC">
                    <w:rPr>
                      <w:rFonts w:ascii="Times New Roman" w:eastAsia="Times New Roman" w:hAnsi="Times New Roman" w:cs="Times New Roman"/>
                      <w:sz w:val="24"/>
                      <w:szCs w:val="24"/>
                    </w:rPr>
                    <w:t>s darbības, salīdzinājumā ar līdzšinējo regulējumu.</w:t>
                  </w:r>
                  <w:r w:rsidR="00094F15" w:rsidRPr="00702CCC">
                    <w:rPr>
                      <w:rFonts w:ascii="Times New Roman" w:eastAsia="Times New Roman" w:hAnsi="Times New Roman" w:cs="Times New Roman"/>
                      <w:sz w:val="24"/>
                      <w:szCs w:val="24"/>
                    </w:rPr>
                    <w:t xml:space="preserve"> Noteikumu projekta saturu a</w:t>
                  </w:r>
                  <w:r w:rsidR="00381ADC" w:rsidRPr="00702CCC">
                    <w:rPr>
                      <w:rFonts w:ascii="Times New Roman" w:eastAsia="Times New Roman" w:hAnsi="Times New Roman" w:cs="Times New Roman"/>
                      <w:sz w:val="24"/>
                      <w:szCs w:val="24"/>
                    </w:rPr>
                    <w:t xml:space="preserve">pvienojot </w:t>
                  </w:r>
                  <w:r w:rsidR="00094F15" w:rsidRPr="00702CCC">
                    <w:rPr>
                      <w:rFonts w:ascii="Times New Roman" w:eastAsia="Times New Roman" w:hAnsi="Times New Roman" w:cs="Times New Roman"/>
                      <w:sz w:val="24"/>
                      <w:szCs w:val="24"/>
                    </w:rPr>
                    <w:t xml:space="preserve">ar </w:t>
                  </w:r>
                  <w:r w:rsidR="00342C02" w:rsidRPr="00702CCC">
                    <w:rPr>
                      <w:rFonts w:ascii="Times New Roman" w:eastAsia="Times New Roman" w:hAnsi="Times New Roman" w:cs="Times New Roman"/>
                      <w:sz w:val="24"/>
                      <w:szCs w:val="24"/>
                    </w:rPr>
                    <w:t>sp</w:t>
                  </w:r>
                  <w:r w:rsidR="004E6938" w:rsidRPr="00702CCC">
                    <w:rPr>
                      <w:rFonts w:ascii="Times New Roman" w:eastAsia="Times New Roman" w:hAnsi="Times New Roman" w:cs="Times New Roman"/>
                      <w:sz w:val="24"/>
                      <w:szCs w:val="24"/>
                    </w:rPr>
                    <w:t>ē</w:t>
                  </w:r>
                  <w:r w:rsidR="00342C02" w:rsidRPr="00702CCC">
                    <w:rPr>
                      <w:rFonts w:ascii="Times New Roman" w:eastAsia="Times New Roman" w:hAnsi="Times New Roman" w:cs="Times New Roman"/>
                      <w:sz w:val="24"/>
                      <w:szCs w:val="24"/>
                    </w:rPr>
                    <w:t>kā</w:t>
                  </w:r>
                  <w:r w:rsidR="00094F15" w:rsidRPr="00702CCC">
                    <w:rPr>
                      <w:rFonts w:ascii="Times New Roman" w:eastAsia="Times New Roman" w:hAnsi="Times New Roman" w:cs="Times New Roman"/>
                      <w:sz w:val="24"/>
                      <w:szCs w:val="24"/>
                    </w:rPr>
                    <w:t xml:space="preserve"> esošu noteikumu </w:t>
                  </w:r>
                  <w:r w:rsidR="00381ADC" w:rsidRPr="00702CCC">
                    <w:rPr>
                      <w:rFonts w:ascii="Times New Roman" w:eastAsia="Times New Roman" w:hAnsi="Times New Roman" w:cs="Times New Roman"/>
                      <w:sz w:val="24"/>
                      <w:szCs w:val="24"/>
                    </w:rPr>
                    <w:t xml:space="preserve">regulējumu, </w:t>
                  </w:r>
                  <w:r w:rsidR="00094F15" w:rsidRPr="00702CCC">
                    <w:rPr>
                      <w:rFonts w:ascii="Times New Roman" w:eastAsia="Times New Roman" w:hAnsi="Times New Roman" w:cs="Times New Roman"/>
                      <w:sz w:val="24"/>
                      <w:szCs w:val="24"/>
                    </w:rPr>
                    <w:t xml:space="preserve">tiek ierobežots </w:t>
                  </w:r>
                  <w:r w:rsidR="00381ADC" w:rsidRPr="00702CCC">
                    <w:rPr>
                      <w:rFonts w:ascii="Times New Roman" w:eastAsia="Times New Roman" w:hAnsi="Times New Roman" w:cs="Times New Roman"/>
                      <w:sz w:val="24"/>
                      <w:szCs w:val="24"/>
                    </w:rPr>
                    <w:t>administratīvais slogs to piemērošanā.</w:t>
                  </w:r>
                  <w:r w:rsidR="0039259F" w:rsidRPr="00702CCC">
                    <w:rPr>
                      <w:sz w:val="24"/>
                      <w:szCs w:val="24"/>
                    </w:rPr>
                    <w:t xml:space="preserve"> </w:t>
                  </w:r>
                </w:p>
              </w:tc>
            </w:tr>
            <w:tr w:rsidR="00702CCC" w:rsidRPr="00702CCC" w:rsidTr="00B84FA4">
              <w:trPr>
                <w:trHeight w:val="510"/>
              </w:trPr>
              <w:tc>
                <w:tcPr>
                  <w:tcW w:w="250" w:type="pct"/>
                  <w:tcBorders>
                    <w:top w:val="outset" w:sz="6" w:space="0" w:color="414142"/>
                    <w:left w:val="outset" w:sz="6" w:space="0" w:color="414142"/>
                    <w:bottom w:val="outset" w:sz="6" w:space="0" w:color="414142"/>
                    <w:right w:val="outset" w:sz="6" w:space="0" w:color="414142"/>
                  </w:tcBorders>
                  <w:hideMark/>
                </w:tcPr>
                <w:p w:rsidR="006977D3" w:rsidRPr="00702CCC" w:rsidRDefault="006977D3" w:rsidP="006977D3">
                  <w:pPr>
                    <w:spacing w:after="0" w:line="240" w:lineRule="auto"/>
                    <w:rPr>
                      <w:rFonts w:ascii="Times New Roman" w:eastAsia="Times New Roman" w:hAnsi="Times New Roman" w:cs="Times New Roman"/>
                      <w:sz w:val="24"/>
                      <w:szCs w:val="24"/>
                    </w:rPr>
                  </w:pPr>
                  <w:r w:rsidRPr="00702CCC">
                    <w:rPr>
                      <w:rFonts w:ascii="Times New Roman" w:eastAsia="Times New Roman" w:hAnsi="Times New Roman" w:cs="Times New Roman"/>
                      <w:sz w:val="24"/>
                      <w:szCs w:val="24"/>
                    </w:rPr>
                    <w:t>3.</w:t>
                  </w:r>
                </w:p>
              </w:tc>
              <w:tc>
                <w:tcPr>
                  <w:tcW w:w="1459" w:type="pct"/>
                  <w:tcBorders>
                    <w:top w:val="outset" w:sz="6" w:space="0" w:color="414142"/>
                    <w:left w:val="outset" w:sz="6" w:space="0" w:color="414142"/>
                    <w:bottom w:val="outset" w:sz="6" w:space="0" w:color="414142"/>
                    <w:right w:val="outset" w:sz="6" w:space="0" w:color="414142"/>
                  </w:tcBorders>
                  <w:hideMark/>
                </w:tcPr>
                <w:p w:rsidR="006977D3" w:rsidRPr="00702CCC" w:rsidRDefault="006977D3" w:rsidP="006977D3">
                  <w:pPr>
                    <w:spacing w:after="0" w:line="240" w:lineRule="auto"/>
                    <w:rPr>
                      <w:rFonts w:ascii="Times New Roman" w:eastAsia="Times New Roman" w:hAnsi="Times New Roman" w:cs="Times New Roman"/>
                      <w:sz w:val="24"/>
                      <w:szCs w:val="24"/>
                    </w:rPr>
                  </w:pPr>
                  <w:r w:rsidRPr="00702CCC">
                    <w:rPr>
                      <w:rFonts w:ascii="Times New Roman" w:eastAsia="Times New Roman" w:hAnsi="Times New Roman" w:cs="Times New Roman"/>
                      <w:sz w:val="24"/>
                      <w:szCs w:val="24"/>
                    </w:rPr>
                    <w:t>Administratīvo izmaksu monetārs novērtējums</w:t>
                  </w:r>
                </w:p>
              </w:tc>
              <w:tc>
                <w:tcPr>
                  <w:tcW w:w="3291" w:type="pct"/>
                  <w:tcBorders>
                    <w:top w:val="outset" w:sz="6" w:space="0" w:color="414142"/>
                    <w:left w:val="outset" w:sz="6" w:space="0" w:color="414142"/>
                    <w:bottom w:val="outset" w:sz="6" w:space="0" w:color="414142"/>
                    <w:right w:val="outset" w:sz="6" w:space="0" w:color="414142"/>
                  </w:tcBorders>
                  <w:hideMark/>
                </w:tcPr>
                <w:p w:rsidR="006977D3" w:rsidRPr="00702CCC" w:rsidRDefault="007F5F21" w:rsidP="006977D3">
                  <w:pPr>
                    <w:spacing w:after="0" w:line="240" w:lineRule="auto"/>
                    <w:rPr>
                      <w:rFonts w:ascii="Times New Roman" w:eastAsia="Times New Roman" w:hAnsi="Times New Roman" w:cs="Times New Roman"/>
                      <w:sz w:val="24"/>
                      <w:szCs w:val="24"/>
                    </w:rPr>
                  </w:pPr>
                  <w:r w:rsidRPr="00702CCC">
                    <w:rPr>
                      <w:rFonts w:ascii="Times New Roman" w:eastAsia="Times New Roman" w:hAnsi="Times New Roman" w:cs="Times New Roman"/>
                      <w:sz w:val="24"/>
                      <w:szCs w:val="24"/>
                    </w:rPr>
                    <w:t>Nav</w:t>
                  </w:r>
                </w:p>
              </w:tc>
            </w:tr>
            <w:tr w:rsidR="00702CCC" w:rsidRPr="00702CCC" w:rsidTr="00B84FA4">
              <w:trPr>
                <w:trHeight w:val="345"/>
              </w:trPr>
              <w:tc>
                <w:tcPr>
                  <w:tcW w:w="250" w:type="pct"/>
                  <w:tcBorders>
                    <w:top w:val="outset" w:sz="6" w:space="0" w:color="414142"/>
                    <w:left w:val="outset" w:sz="6" w:space="0" w:color="414142"/>
                    <w:bottom w:val="outset" w:sz="6" w:space="0" w:color="414142"/>
                    <w:right w:val="outset" w:sz="6" w:space="0" w:color="414142"/>
                  </w:tcBorders>
                  <w:hideMark/>
                </w:tcPr>
                <w:p w:rsidR="006977D3" w:rsidRPr="00702CCC" w:rsidRDefault="006977D3" w:rsidP="006977D3">
                  <w:pPr>
                    <w:spacing w:after="0" w:line="240" w:lineRule="auto"/>
                    <w:rPr>
                      <w:rFonts w:ascii="Times New Roman" w:eastAsia="Times New Roman" w:hAnsi="Times New Roman" w:cs="Times New Roman"/>
                      <w:sz w:val="24"/>
                      <w:szCs w:val="24"/>
                    </w:rPr>
                  </w:pPr>
                  <w:r w:rsidRPr="00702CCC">
                    <w:rPr>
                      <w:rFonts w:ascii="Times New Roman" w:eastAsia="Times New Roman" w:hAnsi="Times New Roman" w:cs="Times New Roman"/>
                      <w:sz w:val="24"/>
                      <w:szCs w:val="24"/>
                    </w:rPr>
                    <w:t>4.</w:t>
                  </w:r>
                </w:p>
              </w:tc>
              <w:tc>
                <w:tcPr>
                  <w:tcW w:w="1459" w:type="pct"/>
                  <w:tcBorders>
                    <w:top w:val="outset" w:sz="6" w:space="0" w:color="414142"/>
                    <w:left w:val="outset" w:sz="6" w:space="0" w:color="414142"/>
                    <w:bottom w:val="outset" w:sz="6" w:space="0" w:color="414142"/>
                    <w:right w:val="outset" w:sz="6" w:space="0" w:color="414142"/>
                  </w:tcBorders>
                  <w:hideMark/>
                </w:tcPr>
                <w:p w:rsidR="006977D3" w:rsidRPr="00702CCC" w:rsidRDefault="006977D3" w:rsidP="006977D3">
                  <w:pPr>
                    <w:spacing w:after="0" w:line="240" w:lineRule="auto"/>
                    <w:rPr>
                      <w:rFonts w:ascii="Times New Roman" w:eastAsia="Times New Roman" w:hAnsi="Times New Roman" w:cs="Times New Roman"/>
                      <w:sz w:val="24"/>
                      <w:szCs w:val="24"/>
                    </w:rPr>
                  </w:pPr>
                  <w:r w:rsidRPr="00702CCC">
                    <w:rPr>
                      <w:rFonts w:ascii="Times New Roman" w:eastAsia="Times New Roman" w:hAnsi="Times New Roman" w:cs="Times New Roman"/>
                      <w:sz w:val="24"/>
                      <w:szCs w:val="24"/>
                    </w:rPr>
                    <w:t>Cita informācija</w:t>
                  </w:r>
                </w:p>
              </w:tc>
              <w:tc>
                <w:tcPr>
                  <w:tcW w:w="3291" w:type="pct"/>
                  <w:tcBorders>
                    <w:top w:val="outset" w:sz="6" w:space="0" w:color="414142"/>
                    <w:left w:val="outset" w:sz="6" w:space="0" w:color="414142"/>
                    <w:bottom w:val="outset" w:sz="6" w:space="0" w:color="414142"/>
                    <w:right w:val="outset" w:sz="6" w:space="0" w:color="414142"/>
                  </w:tcBorders>
                  <w:hideMark/>
                </w:tcPr>
                <w:p w:rsidR="006977D3" w:rsidRPr="00702CCC" w:rsidRDefault="007F5F21" w:rsidP="00AF52A1">
                  <w:pPr>
                    <w:spacing w:after="0" w:line="240" w:lineRule="auto"/>
                    <w:rPr>
                      <w:rFonts w:ascii="Times New Roman" w:eastAsia="Times New Roman" w:hAnsi="Times New Roman" w:cs="Times New Roman"/>
                      <w:sz w:val="24"/>
                      <w:szCs w:val="24"/>
                    </w:rPr>
                  </w:pPr>
                  <w:r w:rsidRPr="00702CCC">
                    <w:rPr>
                      <w:rFonts w:ascii="Times New Roman" w:eastAsia="Times New Roman" w:hAnsi="Times New Roman" w:cs="Times New Roman"/>
                      <w:sz w:val="24"/>
                      <w:szCs w:val="24"/>
                    </w:rPr>
                    <w:t>Nav</w:t>
                  </w:r>
                </w:p>
              </w:tc>
            </w:tr>
          </w:tbl>
          <w:p w:rsidR="006977D3" w:rsidRPr="00702CCC" w:rsidRDefault="006977D3" w:rsidP="00B1283B">
            <w:pPr>
              <w:spacing w:before="100" w:beforeAutospacing="1" w:after="100" w:afterAutospacing="1" w:line="293" w:lineRule="atLeast"/>
              <w:ind w:firstLine="300"/>
              <w:rPr>
                <w:rFonts w:ascii="Arial" w:eastAsia="Times New Roman" w:hAnsi="Arial" w:cs="Arial"/>
                <w:sz w:val="24"/>
                <w:szCs w:val="24"/>
              </w:rPr>
            </w:pPr>
            <w:r w:rsidRPr="00702CCC">
              <w:rPr>
                <w:rFonts w:ascii="Arial" w:eastAsia="Times New Roman" w:hAnsi="Arial" w:cs="Arial"/>
                <w:sz w:val="24"/>
                <w:szCs w:val="24"/>
              </w:rPr>
              <w:t> </w:t>
            </w:r>
          </w:p>
          <w:tbl>
            <w:tblPr>
              <w:tblW w:w="5000"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791"/>
              <w:gridCol w:w="1054"/>
              <w:gridCol w:w="1385"/>
              <w:gridCol w:w="994"/>
              <w:gridCol w:w="1054"/>
              <w:gridCol w:w="994"/>
            </w:tblGrid>
            <w:tr w:rsidR="00702CCC" w:rsidRPr="00702CCC" w:rsidTr="006977D3">
              <w:trPr>
                <w:trHeight w:val="360"/>
                <w:jc w:val="center"/>
              </w:trPr>
              <w:tc>
                <w:tcPr>
                  <w:tcW w:w="0" w:type="auto"/>
                  <w:gridSpan w:val="6"/>
                  <w:tcBorders>
                    <w:top w:val="outset" w:sz="6" w:space="0" w:color="414142"/>
                    <w:left w:val="outset" w:sz="6" w:space="0" w:color="414142"/>
                    <w:bottom w:val="outset" w:sz="6" w:space="0" w:color="414142"/>
                    <w:right w:val="outset" w:sz="6" w:space="0" w:color="414142"/>
                  </w:tcBorders>
                  <w:vAlign w:val="center"/>
                  <w:hideMark/>
                </w:tcPr>
                <w:p w:rsidR="006977D3" w:rsidRPr="00702CCC" w:rsidRDefault="006977D3" w:rsidP="00C17B2F">
                  <w:pPr>
                    <w:spacing w:before="100" w:beforeAutospacing="1" w:after="100" w:afterAutospacing="1" w:line="293" w:lineRule="atLeast"/>
                    <w:jc w:val="center"/>
                    <w:rPr>
                      <w:rFonts w:ascii="Times New Roman" w:eastAsia="Times New Roman" w:hAnsi="Times New Roman" w:cs="Times New Roman"/>
                      <w:b/>
                      <w:bCs/>
                      <w:sz w:val="24"/>
                      <w:szCs w:val="24"/>
                    </w:rPr>
                  </w:pPr>
                  <w:r w:rsidRPr="00702CCC">
                    <w:rPr>
                      <w:rFonts w:ascii="Times New Roman" w:eastAsia="Times New Roman" w:hAnsi="Times New Roman" w:cs="Times New Roman"/>
                      <w:b/>
                      <w:bCs/>
                      <w:sz w:val="24"/>
                      <w:szCs w:val="24"/>
                    </w:rPr>
                    <w:t xml:space="preserve">III. Tiesību akta projekta ietekme uz valsts budžetu un pašvaldību budžetiem </w:t>
                  </w:r>
                </w:p>
              </w:tc>
            </w:tr>
            <w:tr w:rsidR="00702CCC" w:rsidRPr="00702CCC" w:rsidTr="006977D3">
              <w:trPr>
                <w:jc w:val="center"/>
              </w:trPr>
              <w:tc>
                <w:tcPr>
                  <w:tcW w:w="1700" w:type="pct"/>
                  <w:vMerge w:val="restart"/>
                  <w:tcBorders>
                    <w:top w:val="outset" w:sz="6" w:space="0" w:color="414142"/>
                    <w:left w:val="outset" w:sz="6" w:space="0" w:color="414142"/>
                    <w:bottom w:val="outset" w:sz="6" w:space="0" w:color="414142"/>
                    <w:right w:val="outset" w:sz="6" w:space="0" w:color="414142"/>
                  </w:tcBorders>
                  <w:vAlign w:val="center"/>
                  <w:hideMark/>
                </w:tcPr>
                <w:p w:rsidR="006977D3" w:rsidRPr="00702CCC" w:rsidRDefault="006977D3" w:rsidP="006977D3">
                  <w:pPr>
                    <w:spacing w:before="100" w:beforeAutospacing="1" w:after="100" w:afterAutospacing="1" w:line="293" w:lineRule="atLeast"/>
                    <w:jc w:val="center"/>
                    <w:rPr>
                      <w:rFonts w:ascii="Times New Roman" w:eastAsia="Times New Roman" w:hAnsi="Times New Roman" w:cs="Times New Roman"/>
                      <w:b/>
                      <w:bCs/>
                      <w:sz w:val="24"/>
                      <w:szCs w:val="24"/>
                    </w:rPr>
                  </w:pPr>
                  <w:r w:rsidRPr="00702CCC">
                    <w:rPr>
                      <w:rFonts w:ascii="Times New Roman" w:eastAsia="Times New Roman" w:hAnsi="Times New Roman" w:cs="Times New Roman"/>
                      <w:b/>
                      <w:bCs/>
                      <w:sz w:val="24"/>
                      <w:szCs w:val="24"/>
                    </w:rPr>
                    <w:t>Rādītāji</w:t>
                  </w:r>
                </w:p>
              </w:tc>
              <w:tc>
                <w:tcPr>
                  <w:tcW w:w="1500" w:type="pct"/>
                  <w:gridSpan w:val="2"/>
                  <w:vMerge w:val="restart"/>
                  <w:tcBorders>
                    <w:top w:val="outset" w:sz="6" w:space="0" w:color="414142"/>
                    <w:left w:val="outset" w:sz="6" w:space="0" w:color="414142"/>
                    <w:bottom w:val="outset" w:sz="6" w:space="0" w:color="414142"/>
                    <w:right w:val="outset" w:sz="6" w:space="0" w:color="414142"/>
                  </w:tcBorders>
                  <w:vAlign w:val="center"/>
                  <w:hideMark/>
                </w:tcPr>
                <w:p w:rsidR="006977D3" w:rsidRPr="00702CCC" w:rsidRDefault="006977D3" w:rsidP="006977D3">
                  <w:pPr>
                    <w:spacing w:before="100" w:beforeAutospacing="1" w:after="100" w:afterAutospacing="1" w:line="293" w:lineRule="atLeast"/>
                    <w:jc w:val="center"/>
                    <w:rPr>
                      <w:rFonts w:ascii="Times New Roman" w:eastAsia="Times New Roman" w:hAnsi="Times New Roman" w:cs="Times New Roman"/>
                      <w:b/>
                      <w:bCs/>
                      <w:sz w:val="24"/>
                      <w:szCs w:val="24"/>
                    </w:rPr>
                  </w:pPr>
                  <w:r w:rsidRPr="00702CCC">
                    <w:rPr>
                      <w:rFonts w:ascii="Times New Roman" w:eastAsia="Times New Roman" w:hAnsi="Times New Roman" w:cs="Times New Roman"/>
                      <w:b/>
                      <w:bCs/>
                      <w:sz w:val="24"/>
                      <w:szCs w:val="24"/>
                    </w:rPr>
                    <w:t>n-tais gads</w:t>
                  </w:r>
                </w:p>
              </w:tc>
              <w:tc>
                <w:tcPr>
                  <w:tcW w:w="1850" w:type="pct"/>
                  <w:gridSpan w:val="3"/>
                  <w:tcBorders>
                    <w:top w:val="outset" w:sz="6" w:space="0" w:color="414142"/>
                    <w:left w:val="outset" w:sz="6" w:space="0" w:color="414142"/>
                    <w:bottom w:val="outset" w:sz="6" w:space="0" w:color="414142"/>
                    <w:right w:val="outset" w:sz="6" w:space="0" w:color="414142"/>
                  </w:tcBorders>
                  <w:vAlign w:val="center"/>
                  <w:hideMark/>
                </w:tcPr>
                <w:p w:rsidR="006977D3" w:rsidRPr="00702CCC" w:rsidRDefault="006977D3" w:rsidP="006977D3">
                  <w:pPr>
                    <w:spacing w:before="100" w:beforeAutospacing="1" w:after="100" w:afterAutospacing="1" w:line="293" w:lineRule="atLeast"/>
                    <w:jc w:val="center"/>
                    <w:rPr>
                      <w:rFonts w:ascii="Times New Roman" w:eastAsia="Times New Roman" w:hAnsi="Times New Roman" w:cs="Times New Roman"/>
                      <w:sz w:val="24"/>
                      <w:szCs w:val="24"/>
                    </w:rPr>
                  </w:pPr>
                  <w:r w:rsidRPr="00702CCC">
                    <w:rPr>
                      <w:rFonts w:ascii="Times New Roman" w:eastAsia="Times New Roman" w:hAnsi="Times New Roman" w:cs="Times New Roman"/>
                      <w:sz w:val="24"/>
                      <w:szCs w:val="24"/>
                    </w:rPr>
                    <w:t>Turpmākie trīs gadi (</w:t>
                  </w:r>
                  <w:proofErr w:type="spellStart"/>
                  <w:r w:rsidRPr="00702CCC">
                    <w:rPr>
                      <w:rFonts w:ascii="Times New Roman" w:eastAsia="Times New Roman" w:hAnsi="Times New Roman" w:cs="Times New Roman"/>
                      <w:i/>
                      <w:iCs/>
                      <w:sz w:val="24"/>
                      <w:szCs w:val="24"/>
                    </w:rPr>
                    <w:t>euro</w:t>
                  </w:r>
                  <w:proofErr w:type="spellEnd"/>
                  <w:r w:rsidRPr="00702CCC">
                    <w:rPr>
                      <w:rFonts w:ascii="Times New Roman" w:eastAsia="Times New Roman" w:hAnsi="Times New Roman" w:cs="Times New Roman"/>
                      <w:sz w:val="24"/>
                      <w:szCs w:val="24"/>
                    </w:rPr>
                    <w:t>)</w:t>
                  </w:r>
                </w:p>
              </w:tc>
            </w:tr>
            <w:tr w:rsidR="00702CCC" w:rsidRPr="00702CCC" w:rsidTr="006977D3">
              <w:trPr>
                <w:jc w:val="center"/>
              </w:trPr>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6977D3" w:rsidRPr="00702CCC" w:rsidRDefault="006977D3" w:rsidP="006977D3">
                  <w:pPr>
                    <w:spacing w:after="0" w:line="240" w:lineRule="auto"/>
                    <w:rPr>
                      <w:rFonts w:ascii="Times New Roman" w:eastAsia="Times New Roman" w:hAnsi="Times New Roman" w:cs="Times New Roman"/>
                      <w:b/>
                      <w:bCs/>
                      <w:sz w:val="24"/>
                      <w:szCs w:val="24"/>
                    </w:rPr>
                  </w:pPr>
                </w:p>
              </w:tc>
              <w:tc>
                <w:tcPr>
                  <w:tcW w:w="0" w:type="auto"/>
                  <w:gridSpan w:val="2"/>
                  <w:vMerge/>
                  <w:tcBorders>
                    <w:top w:val="outset" w:sz="6" w:space="0" w:color="414142"/>
                    <w:left w:val="outset" w:sz="6" w:space="0" w:color="414142"/>
                    <w:bottom w:val="outset" w:sz="6" w:space="0" w:color="414142"/>
                    <w:right w:val="outset" w:sz="6" w:space="0" w:color="414142"/>
                  </w:tcBorders>
                  <w:vAlign w:val="center"/>
                  <w:hideMark/>
                </w:tcPr>
                <w:p w:rsidR="006977D3" w:rsidRPr="00702CCC" w:rsidRDefault="006977D3" w:rsidP="006977D3">
                  <w:pPr>
                    <w:spacing w:after="0" w:line="240" w:lineRule="auto"/>
                    <w:rPr>
                      <w:rFonts w:ascii="Times New Roman" w:eastAsia="Times New Roman" w:hAnsi="Times New Roman" w:cs="Times New Roman"/>
                      <w:b/>
                      <w:bCs/>
                      <w:sz w:val="24"/>
                      <w:szCs w:val="24"/>
                    </w:rPr>
                  </w:pPr>
                </w:p>
              </w:tc>
              <w:tc>
                <w:tcPr>
                  <w:tcW w:w="600" w:type="pct"/>
                  <w:tcBorders>
                    <w:top w:val="outset" w:sz="6" w:space="0" w:color="414142"/>
                    <w:left w:val="outset" w:sz="6" w:space="0" w:color="414142"/>
                    <w:bottom w:val="outset" w:sz="6" w:space="0" w:color="414142"/>
                    <w:right w:val="outset" w:sz="6" w:space="0" w:color="414142"/>
                  </w:tcBorders>
                  <w:vAlign w:val="center"/>
                  <w:hideMark/>
                </w:tcPr>
                <w:p w:rsidR="006977D3" w:rsidRPr="00702CCC" w:rsidRDefault="006977D3" w:rsidP="006977D3">
                  <w:pPr>
                    <w:spacing w:before="100" w:beforeAutospacing="1" w:after="100" w:afterAutospacing="1" w:line="293" w:lineRule="atLeast"/>
                    <w:jc w:val="center"/>
                    <w:rPr>
                      <w:rFonts w:ascii="Times New Roman" w:eastAsia="Times New Roman" w:hAnsi="Times New Roman" w:cs="Times New Roman"/>
                      <w:b/>
                      <w:bCs/>
                      <w:sz w:val="24"/>
                      <w:szCs w:val="24"/>
                    </w:rPr>
                  </w:pPr>
                  <w:r w:rsidRPr="00702CCC">
                    <w:rPr>
                      <w:rFonts w:ascii="Times New Roman" w:eastAsia="Times New Roman" w:hAnsi="Times New Roman" w:cs="Times New Roman"/>
                      <w:b/>
                      <w:bCs/>
                      <w:sz w:val="24"/>
                      <w:szCs w:val="24"/>
                    </w:rPr>
                    <w:t>n+1</w:t>
                  </w:r>
                </w:p>
              </w:tc>
              <w:tc>
                <w:tcPr>
                  <w:tcW w:w="650" w:type="pct"/>
                  <w:tcBorders>
                    <w:top w:val="outset" w:sz="6" w:space="0" w:color="414142"/>
                    <w:left w:val="outset" w:sz="6" w:space="0" w:color="414142"/>
                    <w:bottom w:val="outset" w:sz="6" w:space="0" w:color="414142"/>
                    <w:right w:val="outset" w:sz="6" w:space="0" w:color="414142"/>
                  </w:tcBorders>
                  <w:vAlign w:val="center"/>
                  <w:hideMark/>
                </w:tcPr>
                <w:p w:rsidR="006977D3" w:rsidRPr="00702CCC" w:rsidRDefault="006977D3" w:rsidP="006977D3">
                  <w:pPr>
                    <w:spacing w:before="100" w:beforeAutospacing="1" w:after="100" w:afterAutospacing="1" w:line="293" w:lineRule="atLeast"/>
                    <w:jc w:val="center"/>
                    <w:rPr>
                      <w:rFonts w:ascii="Times New Roman" w:eastAsia="Times New Roman" w:hAnsi="Times New Roman" w:cs="Times New Roman"/>
                      <w:b/>
                      <w:bCs/>
                      <w:sz w:val="24"/>
                      <w:szCs w:val="24"/>
                    </w:rPr>
                  </w:pPr>
                  <w:r w:rsidRPr="00702CCC">
                    <w:rPr>
                      <w:rFonts w:ascii="Times New Roman" w:eastAsia="Times New Roman" w:hAnsi="Times New Roman" w:cs="Times New Roman"/>
                      <w:b/>
                      <w:bCs/>
                      <w:sz w:val="24"/>
                      <w:szCs w:val="24"/>
                    </w:rPr>
                    <w:t>n+2</w:t>
                  </w:r>
                </w:p>
              </w:tc>
              <w:tc>
                <w:tcPr>
                  <w:tcW w:w="600" w:type="pct"/>
                  <w:tcBorders>
                    <w:top w:val="outset" w:sz="6" w:space="0" w:color="414142"/>
                    <w:left w:val="outset" w:sz="6" w:space="0" w:color="414142"/>
                    <w:bottom w:val="outset" w:sz="6" w:space="0" w:color="414142"/>
                    <w:right w:val="outset" w:sz="6" w:space="0" w:color="414142"/>
                  </w:tcBorders>
                  <w:vAlign w:val="center"/>
                  <w:hideMark/>
                </w:tcPr>
                <w:p w:rsidR="006977D3" w:rsidRPr="00702CCC" w:rsidRDefault="006977D3" w:rsidP="006977D3">
                  <w:pPr>
                    <w:spacing w:before="100" w:beforeAutospacing="1" w:after="100" w:afterAutospacing="1" w:line="293" w:lineRule="atLeast"/>
                    <w:jc w:val="center"/>
                    <w:rPr>
                      <w:rFonts w:ascii="Times New Roman" w:eastAsia="Times New Roman" w:hAnsi="Times New Roman" w:cs="Times New Roman"/>
                      <w:b/>
                      <w:bCs/>
                      <w:sz w:val="24"/>
                      <w:szCs w:val="24"/>
                    </w:rPr>
                  </w:pPr>
                  <w:r w:rsidRPr="00702CCC">
                    <w:rPr>
                      <w:rFonts w:ascii="Times New Roman" w:eastAsia="Times New Roman" w:hAnsi="Times New Roman" w:cs="Times New Roman"/>
                      <w:b/>
                      <w:bCs/>
                      <w:sz w:val="24"/>
                      <w:szCs w:val="24"/>
                    </w:rPr>
                    <w:t>n+3</w:t>
                  </w:r>
                </w:p>
              </w:tc>
            </w:tr>
            <w:tr w:rsidR="00702CCC" w:rsidRPr="00702CCC" w:rsidTr="006977D3">
              <w:trPr>
                <w:jc w:val="center"/>
              </w:trPr>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6977D3" w:rsidRPr="00702CCC" w:rsidRDefault="006977D3" w:rsidP="006977D3">
                  <w:pPr>
                    <w:spacing w:after="0" w:line="240" w:lineRule="auto"/>
                    <w:rPr>
                      <w:rFonts w:ascii="Times New Roman" w:eastAsia="Times New Roman" w:hAnsi="Times New Roman" w:cs="Times New Roman"/>
                      <w:b/>
                      <w:bCs/>
                      <w:sz w:val="24"/>
                      <w:szCs w:val="24"/>
                    </w:rPr>
                  </w:pPr>
                </w:p>
              </w:tc>
              <w:tc>
                <w:tcPr>
                  <w:tcW w:w="650" w:type="pct"/>
                  <w:tcBorders>
                    <w:top w:val="outset" w:sz="6" w:space="0" w:color="414142"/>
                    <w:left w:val="outset" w:sz="6" w:space="0" w:color="414142"/>
                    <w:bottom w:val="outset" w:sz="6" w:space="0" w:color="414142"/>
                    <w:right w:val="outset" w:sz="6" w:space="0" w:color="414142"/>
                  </w:tcBorders>
                  <w:vAlign w:val="center"/>
                  <w:hideMark/>
                </w:tcPr>
                <w:p w:rsidR="006977D3" w:rsidRPr="00702CCC" w:rsidRDefault="006977D3" w:rsidP="006977D3">
                  <w:pPr>
                    <w:spacing w:before="100" w:beforeAutospacing="1" w:after="100" w:afterAutospacing="1" w:line="293" w:lineRule="atLeast"/>
                    <w:jc w:val="center"/>
                    <w:rPr>
                      <w:rFonts w:ascii="Times New Roman" w:eastAsia="Times New Roman" w:hAnsi="Times New Roman" w:cs="Times New Roman"/>
                      <w:sz w:val="24"/>
                      <w:szCs w:val="24"/>
                    </w:rPr>
                  </w:pPr>
                  <w:r w:rsidRPr="00702CCC">
                    <w:rPr>
                      <w:rFonts w:ascii="Times New Roman" w:eastAsia="Times New Roman" w:hAnsi="Times New Roman" w:cs="Times New Roman"/>
                      <w:sz w:val="24"/>
                      <w:szCs w:val="24"/>
                    </w:rPr>
                    <w:t>saskaņā ar valsts budžetu kārtējam gadam</w:t>
                  </w:r>
                </w:p>
              </w:tc>
              <w:tc>
                <w:tcPr>
                  <w:tcW w:w="800" w:type="pct"/>
                  <w:tcBorders>
                    <w:top w:val="outset" w:sz="6" w:space="0" w:color="414142"/>
                    <w:left w:val="outset" w:sz="6" w:space="0" w:color="414142"/>
                    <w:bottom w:val="outset" w:sz="6" w:space="0" w:color="414142"/>
                    <w:right w:val="outset" w:sz="6" w:space="0" w:color="414142"/>
                  </w:tcBorders>
                  <w:vAlign w:val="center"/>
                  <w:hideMark/>
                </w:tcPr>
                <w:p w:rsidR="006977D3" w:rsidRPr="00702CCC" w:rsidRDefault="006977D3" w:rsidP="006977D3">
                  <w:pPr>
                    <w:spacing w:before="100" w:beforeAutospacing="1" w:after="100" w:afterAutospacing="1" w:line="293" w:lineRule="atLeast"/>
                    <w:jc w:val="center"/>
                    <w:rPr>
                      <w:rFonts w:ascii="Times New Roman" w:eastAsia="Times New Roman" w:hAnsi="Times New Roman" w:cs="Times New Roman"/>
                      <w:sz w:val="24"/>
                      <w:szCs w:val="24"/>
                    </w:rPr>
                  </w:pPr>
                  <w:r w:rsidRPr="00702CCC">
                    <w:rPr>
                      <w:rFonts w:ascii="Times New Roman" w:eastAsia="Times New Roman" w:hAnsi="Times New Roman" w:cs="Times New Roman"/>
                      <w:sz w:val="24"/>
                      <w:szCs w:val="24"/>
                    </w:rPr>
                    <w:t>izmaiņas kārtējā gadā, salīdzinot ar valsts budžetu kārtējam gadam</w:t>
                  </w:r>
                </w:p>
              </w:tc>
              <w:tc>
                <w:tcPr>
                  <w:tcW w:w="600" w:type="pct"/>
                  <w:tcBorders>
                    <w:top w:val="outset" w:sz="6" w:space="0" w:color="414142"/>
                    <w:left w:val="outset" w:sz="6" w:space="0" w:color="414142"/>
                    <w:bottom w:val="outset" w:sz="6" w:space="0" w:color="414142"/>
                    <w:right w:val="outset" w:sz="6" w:space="0" w:color="414142"/>
                  </w:tcBorders>
                  <w:vAlign w:val="center"/>
                  <w:hideMark/>
                </w:tcPr>
                <w:p w:rsidR="006977D3" w:rsidRPr="00702CCC" w:rsidRDefault="006977D3" w:rsidP="006977D3">
                  <w:pPr>
                    <w:spacing w:before="100" w:beforeAutospacing="1" w:after="100" w:afterAutospacing="1" w:line="293" w:lineRule="atLeast"/>
                    <w:jc w:val="center"/>
                    <w:rPr>
                      <w:rFonts w:ascii="Times New Roman" w:eastAsia="Times New Roman" w:hAnsi="Times New Roman" w:cs="Times New Roman"/>
                      <w:sz w:val="24"/>
                      <w:szCs w:val="24"/>
                    </w:rPr>
                  </w:pPr>
                  <w:r w:rsidRPr="00702CCC">
                    <w:rPr>
                      <w:rFonts w:ascii="Times New Roman" w:eastAsia="Times New Roman" w:hAnsi="Times New Roman" w:cs="Times New Roman"/>
                      <w:sz w:val="24"/>
                      <w:szCs w:val="24"/>
                    </w:rPr>
                    <w:t>izmaiņas, salīdzinot ar kārtējo (n) gadu</w:t>
                  </w:r>
                </w:p>
              </w:tc>
              <w:tc>
                <w:tcPr>
                  <w:tcW w:w="650" w:type="pct"/>
                  <w:tcBorders>
                    <w:top w:val="outset" w:sz="6" w:space="0" w:color="414142"/>
                    <w:left w:val="outset" w:sz="6" w:space="0" w:color="414142"/>
                    <w:bottom w:val="outset" w:sz="6" w:space="0" w:color="414142"/>
                    <w:right w:val="outset" w:sz="6" w:space="0" w:color="414142"/>
                  </w:tcBorders>
                  <w:vAlign w:val="center"/>
                  <w:hideMark/>
                </w:tcPr>
                <w:p w:rsidR="006977D3" w:rsidRPr="00702CCC" w:rsidRDefault="006977D3" w:rsidP="006977D3">
                  <w:pPr>
                    <w:spacing w:before="100" w:beforeAutospacing="1" w:after="100" w:afterAutospacing="1" w:line="293" w:lineRule="atLeast"/>
                    <w:jc w:val="center"/>
                    <w:rPr>
                      <w:rFonts w:ascii="Times New Roman" w:eastAsia="Times New Roman" w:hAnsi="Times New Roman" w:cs="Times New Roman"/>
                      <w:sz w:val="24"/>
                      <w:szCs w:val="24"/>
                    </w:rPr>
                  </w:pPr>
                  <w:r w:rsidRPr="00702CCC">
                    <w:rPr>
                      <w:rFonts w:ascii="Times New Roman" w:eastAsia="Times New Roman" w:hAnsi="Times New Roman" w:cs="Times New Roman"/>
                      <w:sz w:val="24"/>
                      <w:szCs w:val="24"/>
                    </w:rPr>
                    <w:t>izmaiņas, salīdzinot ar kārtējo (n) gadu</w:t>
                  </w:r>
                </w:p>
              </w:tc>
              <w:tc>
                <w:tcPr>
                  <w:tcW w:w="600" w:type="pct"/>
                  <w:tcBorders>
                    <w:top w:val="outset" w:sz="6" w:space="0" w:color="414142"/>
                    <w:left w:val="outset" w:sz="6" w:space="0" w:color="414142"/>
                    <w:bottom w:val="outset" w:sz="6" w:space="0" w:color="414142"/>
                    <w:right w:val="outset" w:sz="6" w:space="0" w:color="414142"/>
                  </w:tcBorders>
                  <w:vAlign w:val="center"/>
                  <w:hideMark/>
                </w:tcPr>
                <w:p w:rsidR="006977D3" w:rsidRPr="00702CCC" w:rsidRDefault="006977D3" w:rsidP="006977D3">
                  <w:pPr>
                    <w:spacing w:before="100" w:beforeAutospacing="1" w:after="100" w:afterAutospacing="1" w:line="293" w:lineRule="atLeast"/>
                    <w:jc w:val="center"/>
                    <w:rPr>
                      <w:rFonts w:ascii="Times New Roman" w:eastAsia="Times New Roman" w:hAnsi="Times New Roman" w:cs="Times New Roman"/>
                      <w:sz w:val="24"/>
                      <w:szCs w:val="24"/>
                    </w:rPr>
                  </w:pPr>
                  <w:r w:rsidRPr="00702CCC">
                    <w:rPr>
                      <w:rFonts w:ascii="Times New Roman" w:eastAsia="Times New Roman" w:hAnsi="Times New Roman" w:cs="Times New Roman"/>
                      <w:sz w:val="24"/>
                      <w:szCs w:val="24"/>
                    </w:rPr>
                    <w:t>izmaiņas, salīdzinot ar kārtējo (n) gadu</w:t>
                  </w:r>
                </w:p>
              </w:tc>
            </w:tr>
            <w:tr w:rsidR="00702CCC" w:rsidRPr="00702CCC" w:rsidTr="006977D3">
              <w:trPr>
                <w:jc w:val="center"/>
              </w:trPr>
              <w:tc>
                <w:tcPr>
                  <w:tcW w:w="1700" w:type="pct"/>
                  <w:tcBorders>
                    <w:top w:val="outset" w:sz="6" w:space="0" w:color="414142"/>
                    <w:left w:val="outset" w:sz="6" w:space="0" w:color="414142"/>
                    <w:bottom w:val="outset" w:sz="6" w:space="0" w:color="414142"/>
                    <w:right w:val="outset" w:sz="6" w:space="0" w:color="414142"/>
                  </w:tcBorders>
                  <w:vAlign w:val="center"/>
                  <w:hideMark/>
                </w:tcPr>
                <w:p w:rsidR="006977D3" w:rsidRPr="00702CCC" w:rsidRDefault="006977D3" w:rsidP="006977D3">
                  <w:pPr>
                    <w:spacing w:before="100" w:beforeAutospacing="1" w:after="100" w:afterAutospacing="1" w:line="293" w:lineRule="atLeast"/>
                    <w:jc w:val="center"/>
                    <w:rPr>
                      <w:rFonts w:ascii="Times New Roman" w:eastAsia="Times New Roman" w:hAnsi="Times New Roman" w:cs="Times New Roman"/>
                      <w:sz w:val="24"/>
                      <w:szCs w:val="24"/>
                    </w:rPr>
                  </w:pPr>
                  <w:r w:rsidRPr="00702CCC">
                    <w:rPr>
                      <w:rFonts w:ascii="Times New Roman" w:eastAsia="Times New Roman" w:hAnsi="Times New Roman" w:cs="Times New Roman"/>
                      <w:sz w:val="24"/>
                      <w:szCs w:val="24"/>
                    </w:rPr>
                    <w:t>1</w:t>
                  </w:r>
                </w:p>
              </w:tc>
              <w:tc>
                <w:tcPr>
                  <w:tcW w:w="650" w:type="pct"/>
                  <w:tcBorders>
                    <w:top w:val="outset" w:sz="6" w:space="0" w:color="414142"/>
                    <w:left w:val="outset" w:sz="6" w:space="0" w:color="414142"/>
                    <w:bottom w:val="outset" w:sz="6" w:space="0" w:color="414142"/>
                    <w:right w:val="outset" w:sz="6" w:space="0" w:color="414142"/>
                  </w:tcBorders>
                  <w:vAlign w:val="center"/>
                  <w:hideMark/>
                </w:tcPr>
                <w:p w:rsidR="006977D3" w:rsidRPr="00702CCC" w:rsidRDefault="006977D3" w:rsidP="006977D3">
                  <w:pPr>
                    <w:spacing w:before="100" w:beforeAutospacing="1" w:after="100" w:afterAutospacing="1" w:line="293" w:lineRule="atLeast"/>
                    <w:jc w:val="center"/>
                    <w:rPr>
                      <w:rFonts w:ascii="Times New Roman" w:eastAsia="Times New Roman" w:hAnsi="Times New Roman" w:cs="Times New Roman"/>
                      <w:sz w:val="24"/>
                      <w:szCs w:val="24"/>
                    </w:rPr>
                  </w:pPr>
                  <w:r w:rsidRPr="00702CCC">
                    <w:rPr>
                      <w:rFonts w:ascii="Times New Roman" w:eastAsia="Times New Roman" w:hAnsi="Times New Roman" w:cs="Times New Roman"/>
                      <w:sz w:val="24"/>
                      <w:szCs w:val="24"/>
                    </w:rPr>
                    <w:t>2</w:t>
                  </w:r>
                </w:p>
              </w:tc>
              <w:tc>
                <w:tcPr>
                  <w:tcW w:w="800" w:type="pct"/>
                  <w:tcBorders>
                    <w:top w:val="outset" w:sz="6" w:space="0" w:color="414142"/>
                    <w:left w:val="outset" w:sz="6" w:space="0" w:color="414142"/>
                    <w:bottom w:val="outset" w:sz="6" w:space="0" w:color="414142"/>
                    <w:right w:val="outset" w:sz="6" w:space="0" w:color="414142"/>
                  </w:tcBorders>
                  <w:vAlign w:val="center"/>
                  <w:hideMark/>
                </w:tcPr>
                <w:p w:rsidR="006977D3" w:rsidRPr="00702CCC" w:rsidRDefault="006977D3" w:rsidP="006977D3">
                  <w:pPr>
                    <w:spacing w:before="100" w:beforeAutospacing="1" w:after="100" w:afterAutospacing="1" w:line="293" w:lineRule="atLeast"/>
                    <w:jc w:val="center"/>
                    <w:rPr>
                      <w:rFonts w:ascii="Times New Roman" w:eastAsia="Times New Roman" w:hAnsi="Times New Roman" w:cs="Times New Roman"/>
                      <w:sz w:val="24"/>
                      <w:szCs w:val="24"/>
                    </w:rPr>
                  </w:pPr>
                  <w:r w:rsidRPr="00702CCC">
                    <w:rPr>
                      <w:rFonts w:ascii="Times New Roman" w:eastAsia="Times New Roman" w:hAnsi="Times New Roman" w:cs="Times New Roman"/>
                      <w:sz w:val="24"/>
                      <w:szCs w:val="24"/>
                    </w:rPr>
                    <w:t>3</w:t>
                  </w:r>
                </w:p>
              </w:tc>
              <w:tc>
                <w:tcPr>
                  <w:tcW w:w="600" w:type="pct"/>
                  <w:tcBorders>
                    <w:top w:val="outset" w:sz="6" w:space="0" w:color="414142"/>
                    <w:left w:val="outset" w:sz="6" w:space="0" w:color="414142"/>
                    <w:bottom w:val="outset" w:sz="6" w:space="0" w:color="414142"/>
                    <w:right w:val="outset" w:sz="6" w:space="0" w:color="414142"/>
                  </w:tcBorders>
                  <w:vAlign w:val="center"/>
                  <w:hideMark/>
                </w:tcPr>
                <w:p w:rsidR="006977D3" w:rsidRPr="00702CCC" w:rsidRDefault="006977D3" w:rsidP="006977D3">
                  <w:pPr>
                    <w:spacing w:before="100" w:beforeAutospacing="1" w:after="100" w:afterAutospacing="1" w:line="293" w:lineRule="atLeast"/>
                    <w:jc w:val="center"/>
                    <w:rPr>
                      <w:rFonts w:ascii="Times New Roman" w:eastAsia="Times New Roman" w:hAnsi="Times New Roman" w:cs="Times New Roman"/>
                      <w:sz w:val="24"/>
                      <w:szCs w:val="24"/>
                    </w:rPr>
                  </w:pPr>
                  <w:r w:rsidRPr="00702CCC">
                    <w:rPr>
                      <w:rFonts w:ascii="Times New Roman" w:eastAsia="Times New Roman" w:hAnsi="Times New Roman" w:cs="Times New Roman"/>
                      <w:sz w:val="24"/>
                      <w:szCs w:val="24"/>
                    </w:rPr>
                    <w:t>4</w:t>
                  </w:r>
                </w:p>
              </w:tc>
              <w:tc>
                <w:tcPr>
                  <w:tcW w:w="650" w:type="pct"/>
                  <w:tcBorders>
                    <w:top w:val="outset" w:sz="6" w:space="0" w:color="414142"/>
                    <w:left w:val="outset" w:sz="6" w:space="0" w:color="414142"/>
                    <w:bottom w:val="outset" w:sz="6" w:space="0" w:color="414142"/>
                    <w:right w:val="outset" w:sz="6" w:space="0" w:color="414142"/>
                  </w:tcBorders>
                  <w:vAlign w:val="center"/>
                  <w:hideMark/>
                </w:tcPr>
                <w:p w:rsidR="006977D3" w:rsidRPr="00702CCC" w:rsidRDefault="006977D3" w:rsidP="006977D3">
                  <w:pPr>
                    <w:spacing w:before="100" w:beforeAutospacing="1" w:after="100" w:afterAutospacing="1" w:line="293" w:lineRule="atLeast"/>
                    <w:jc w:val="center"/>
                    <w:rPr>
                      <w:rFonts w:ascii="Times New Roman" w:eastAsia="Times New Roman" w:hAnsi="Times New Roman" w:cs="Times New Roman"/>
                      <w:sz w:val="24"/>
                      <w:szCs w:val="24"/>
                    </w:rPr>
                  </w:pPr>
                  <w:r w:rsidRPr="00702CCC">
                    <w:rPr>
                      <w:rFonts w:ascii="Times New Roman" w:eastAsia="Times New Roman" w:hAnsi="Times New Roman" w:cs="Times New Roman"/>
                      <w:sz w:val="24"/>
                      <w:szCs w:val="24"/>
                    </w:rPr>
                    <w:t>5</w:t>
                  </w:r>
                </w:p>
              </w:tc>
              <w:tc>
                <w:tcPr>
                  <w:tcW w:w="600" w:type="pct"/>
                  <w:tcBorders>
                    <w:top w:val="outset" w:sz="6" w:space="0" w:color="414142"/>
                    <w:left w:val="outset" w:sz="6" w:space="0" w:color="414142"/>
                    <w:bottom w:val="outset" w:sz="6" w:space="0" w:color="414142"/>
                    <w:right w:val="outset" w:sz="6" w:space="0" w:color="414142"/>
                  </w:tcBorders>
                  <w:vAlign w:val="center"/>
                  <w:hideMark/>
                </w:tcPr>
                <w:p w:rsidR="006977D3" w:rsidRPr="00702CCC" w:rsidRDefault="006977D3" w:rsidP="006977D3">
                  <w:pPr>
                    <w:spacing w:before="100" w:beforeAutospacing="1" w:after="100" w:afterAutospacing="1" w:line="293" w:lineRule="atLeast"/>
                    <w:jc w:val="center"/>
                    <w:rPr>
                      <w:rFonts w:ascii="Times New Roman" w:eastAsia="Times New Roman" w:hAnsi="Times New Roman" w:cs="Times New Roman"/>
                      <w:sz w:val="24"/>
                      <w:szCs w:val="24"/>
                    </w:rPr>
                  </w:pPr>
                  <w:r w:rsidRPr="00702CCC">
                    <w:rPr>
                      <w:rFonts w:ascii="Times New Roman" w:eastAsia="Times New Roman" w:hAnsi="Times New Roman" w:cs="Times New Roman"/>
                      <w:sz w:val="24"/>
                      <w:szCs w:val="24"/>
                    </w:rPr>
                    <w:t>6</w:t>
                  </w:r>
                </w:p>
              </w:tc>
            </w:tr>
            <w:tr w:rsidR="00702CCC" w:rsidRPr="00702CCC" w:rsidTr="006977D3">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6977D3" w:rsidRPr="00702CCC" w:rsidRDefault="006977D3" w:rsidP="006977D3">
                  <w:pPr>
                    <w:spacing w:after="0" w:line="240" w:lineRule="auto"/>
                    <w:rPr>
                      <w:rFonts w:ascii="Times New Roman" w:eastAsia="Times New Roman" w:hAnsi="Times New Roman" w:cs="Times New Roman"/>
                      <w:sz w:val="24"/>
                      <w:szCs w:val="24"/>
                    </w:rPr>
                  </w:pPr>
                  <w:r w:rsidRPr="00702CCC">
                    <w:rPr>
                      <w:rFonts w:ascii="Times New Roman" w:eastAsia="Times New Roman" w:hAnsi="Times New Roman" w:cs="Times New Roman"/>
                      <w:sz w:val="24"/>
                      <w:szCs w:val="24"/>
                    </w:rPr>
                    <w:t>1. Budžeta ieņēmumi:</w:t>
                  </w:r>
                </w:p>
              </w:tc>
              <w:tc>
                <w:tcPr>
                  <w:tcW w:w="650" w:type="pct"/>
                  <w:tcBorders>
                    <w:top w:val="outset" w:sz="6" w:space="0" w:color="414142"/>
                    <w:left w:val="outset" w:sz="6" w:space="0" w:color="414142"/>
                    <w:bottom w:val="outset" w:sz="6" w:space="0" w:color="414142"/>
                    <w:right w:val="outset" w:sz="6" w:space="0" w:color="414142"/>
                  </w:tcBorders>
                  <w:hideMark/>
                </w:tcPr>
                <w:p w:rsidR="006977D3" w:rsidRPr="00702CCC" w:rsidRDefault="006977D3" w:rsidP="006977D3">
                  <w:pPr>
                    <w:spacing w:after="0" w:line="240" w:lineRule="auto"/>
                    <w:rPr>
                      <w:rFonts w:ascii="Times New Roman" w:eastAsia="Times New Roman" w:hAnsi="Times New Roman" w:cs="Times New Roman"/>
                      <w:sz w:val="24"/>
                      <w:szCs w:val="24"/>
                    </w:rPr>
                  </w:pPr>
                  <w:r w:rsidRPr="00702CCC">
                    <w:rPr>
                      <w:rFonts w:ascii="Times New Roman" w:eastAsia="Times New Roman" w:hAnsi="Times New Roman" w:cs="Times New Roman"/>
                      <w:sz w:val="24"/>
                      <w:szCs w:val="24"/>
                    </w:rPr>
                    <w:t> </w:t>
                  </w:r>
                </w:p>
              </w:tc>
              <w:tc>
                <w:tcPr>
                  <w:tcW w:w="800" w:type="pct"/>
                  <w:tcBorders>
                    <w:top w:val="outset" w:sz="6" w:space="0" w:color="414142"/>
                    <w:left w:val="outset" w:sz="6" w:space="0" w:color="414142"/>
                    <w:bottom w:val="outset" w:sz="6" w:space="0" w:color="414142"/>
                    <w:right w:val="outset" w:sz="6" w:space="0" w:color="414142"/>
                  </w:tcBorders>
                  <w:hideMark/>
                </w:tcPr>
                <w:p w:rsidR="006977D3" w:rsidRPr="00702CCC" w:rsidRDefault="006977D3" w:rsidP="006977D3">
                  <w:pPr>
                    <w:spacing w:after="0" w:line="240" w:lineRule="auto"/>
                    <w:rPr>
                      <w:rFonts w:ascii="Times New Roman" w:eastAsia="Times New Roman" w:hAnsi="Times New Roman" w:cs="Times New Roman"/>
                      <w:sz w:val="24"/>
                      <w:szCs w:val="24"/>
                    </w:rPr>
                  </w:pPr>
                  <w:r w:rsidRPr="00702CCC">
                    <w:rPr>
                      <w:rFonts w:ascii="Times New Roman" w:eastAsia="Times New Roman" w:hAnsi="Times New Roman" w:cs="Times New Roman"/>
                      <w:sz w:val="24"/>
                      <w:szCs w:val="24"/>
                    </w:rPr>
                    <w:t> </w:t>
                  </w:r>
                </w:p>
              </w:tc>
              <w:tc>
                <w:tcPr>
                  <w:tcW w:w="600" w:type="pct"/>
                  <w:tcBorders>
                    <w:top w:val="outset" w:sz="6" w:space="0" w:color="414142"/>
                    <w:left w:val="outset" w:sz="6" w:space="0" w:color="414142"/>
                    <w:bottom w:val="outset" w:sz="6" w:space="0" w:color="414142"/>
                    <w:right w:val="outset" w:sz="6" w:space="0" w:color="414142"/>
                  </w:tcBorders>
                  <w:hideMark/>
                </w:tcPr>
                <w:p w:rsidR="006977D3" w:rsidRPr="00702CCC" w:rsidRDefault="006977D3" w:rsidP="006977D3">
                  <w:pPr>
                    <w:spacing w:after="0" w:line="240" w:lineRule="auto"/>
                    <w:rPr>
                      <w:rFonts w:ascii="Times New Roman" w:eastAsia="Times New Roman" w:hAnsi="Times New Roman" w:cs="Times New Roman"/>
                      <w:sz w:val="24"/>
                      <w:szCs w:val="24"/>
                    </w:rPr>
                  </w:pPr>
                  <w:r w:rsidRPr="00702CCC">
                    <w:rPr>
                      <w:rFonts w:ascii="Times New Roman" w:eastAsia="Times New Roman" w:hAnsi="Times New Roman" w:cs="Times New Roman"/>
                      <w:sz w:val="24"/>
                      <w:szCs w:val="24"/>
                    </w:rPr>
                    <w:t> </w:t>
                  </w:r>
                </w:p>
              </w:tc>
              <w:tc>
                <w:tcPr>
                  <w:tcW w:w="650" w:type="pct"/>
                  <w:tcBorders>
                    <w:top w:val="outset" w:sz="6" w:space="0" w:color="414142"/>
                    <w:left w:val="outset" w:sz="6" w:space="0" w:color="414142"/>
                    <w:bottom w:val="outset" w:sz="6" w:space="0" w:color="414142"/>
                    <w:right w:val="outset" w:sz="6" w:space="0" w:color="414142"/>
                  </w:tcBorders>
                  <w:hideMark/>
                </w:tcPr>
                <w:p w:rsidR="006977D3" w:rsidRPr="00702CCC" w:rsidRDefault="006977D3" w:rsidP="006977D3">
                  <w:pPr>
                    <w:spacing w:after="0" w:line="240" w:lineRule="auto"/>
                    <w:rPr>
                      <w:rFonts w:ascii="Times New Roman" w:eastAsia="Times New Roman" w:hAnsi="Times New Roman" w:cs="Times New Roman"/>
                      <w:sz w:val="24"/>
                      <w:szCs w:val="24"/>
                    </w:rPr>
                  </w:pPr>
                  <w:r w:rsidRPr="00702CCC">
                    <w:rPr>
                      <w:rFonts w:ascii="Times New Roman" w:eastAsia="Times New Roman" w:hAnsi="Times New Roman" w:cs="Times New Roman"/>
                      <w:sz w:val="24"/>
                      <w:szCs w:val="24"/>
                    </w:rPr>
                    <w:t> </w:t>
                  </w:r>
                </w:p>
              </w:tc>
              <w:tc>
                <w:tcPr>
                  <w:tcW w:w="600" w:type="pct"/>
                  <w:tcBorders>
                    <w:top w:val="outset" w:sz="6" w:space="0" w:color="414142"/>
                    <w:left w:val="outset" w:sz="6" w:space="0" w:color="414142"/>
                    <w:bottom w:val="outset" w:sz="6" w:space="0" w:color="414142"/>
                    <w:right w:val="outset" w:sz="6" w:space="0" w:color="414142"/>
                  </w:tcBorders>
                  <w:hideMark/>
                </w:tcPr>
                <w:p w:rsidR="006977D3" w:rsidRPr="00702CCC" w:rsidRDefault="006977D3" w:rsidP="006977D3">
                  <w:pPr>
                    <w:spacing w:after="0" w:line="240" w:lineRule="auto"/>
                    <w:rPr>
                      <w:rFonts w:ascii="Times New Roman" w:eastAsia="Times New Roman" w:hAnsi="Times New Roman" w:cs="Times New Roman"/>
                      <w:sz w:val="24"/>
                      <w:szCs w:val="24"/>
                    </w:rPr>
                  </w:pPr>
                  <w:r w:rsidRPr="00702CCC">
                    <w:rPr>
                      <w:rFonts w:ascii="Times New Roman" w:eastAsia="Times New Roman" w:hAnsi="Times New Roman" w:cs="Times New Roman"/>
                      <w:sz w:val="24"/>
                      <w:szCs w:val="24"/>
                    </w:rPr>
                    <w:t> </w:t>
                  </w:r>
                </w:p>
              </w:tc>
            </w:tr>
            <w:tr w:rsidR="00702CCC" w:rsidRPr="00702CCC" w:rsidTr="006977D3">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6977D3" w:rsidRPr="00702CCC" w:rsidRDefault="006977D3" w:rsidP="006977D3">
                  <w:pPr>
                    <w:spacing w:after="0" w:line="240" w:lineRule="auto"/>
                    <w:rPr>
                      <w:rFonts w:ascii="Times New Roman" w:eastAsia="Times New Roman" w:hAnsi="Times New Roman" w:cs="Times New Roman"/>
                      <w:sz w:val="24"/>
                      <w:szCs w:val="24"/>
                    </w:rPr>
                  </w:pPr>
                  <w:r w:rsidRPr="00702CCC">
                    <w:rPr>
                      <w:rFonts w:ascii="Times New Roman" w:eastAsia="Times New Roman" w:hAnsi="Times New Roman" w:cs="Times New Roman"/>
                      <w:sz w:val="24"/>
                      <w:szCs w:val="24"/>
                    </w:rPr>
                    <w:t>1.1. valsts pamatbudžets, tai skaitā ieņēmumi no maksas pakalpojumiem un citi pašu ieņēmumi</w:t>
                  </w:r>
                </w:p>
              </w:tc>
              <w:tc>
                <w:tcPr>
                  <w:tcW w:w="650" w:type="pct"/>
                  <w:tcBorders>
                    <w:top w:val="outset" w:sz="6" w:space="0" w:color="414142"/>
                    <w:left w:val="outset" w:sz="6" w:space="0" w:color="414142"/>
                    <w:bottom w:val="outset" w:sz="6" w:space="0" w:color="414142"/>
                    <w:right w:val="outset" w:sz="6" w:space="0" w:color="414142"/>
                  </w:tcBorders>
                  <w:hideMark/>
                </w:tcPr>
                <w:p w:rsidR="006977D3" w:rsidRPr="00702CCC" w:rsidRDefault="006977D3" w:rsidP="006977D3">
                  <w:pPr>
                    <w:spacing w:after="0" w:line="240" w:lineRule="auto"/>
                    <w:rPr>
                      <w:rFonts w:ascii="Times New Roman" w:eastAsia="Times New Roman" w:hAnsi="Times New Roman" w:cs="Times New Roman"/>
                      <w:sz w:val="24"/>
                      <w:szCs w:val="24"/>
                    </w:rPr>
                  </w:pPr>
                  <w:r w:rsidRPr="00702CCC">
                    <w:rPr>
                      <w:rFonts w:ascii="Times New Roman" w:eastAsia="Times New Roman" w:hAnsi="Times New Roman" w:cs="Times New Roman"/>
                      <w:sz w:val="24"/>
                      <w:szCs w:val="24"/>
                    </w:rPr>
                    <w:t> </w:t>
                  </w:r>
                </w:p>
              </w:tc>
              <w:tc>
                <w:tcPr>
                  <w:tcW w:w="800" w:type="pct"/>
                  <w:tcBorders>
                    <w:top w:val="outset" w:sz="6" w:space="0" w:color="414142"/>
                    <w:left w:val="outset" w:sz="6" w:space="0" w:color="414142"/>
                    <w:bottom w:val="outset" w:sz="6" w:space="0" w:color="414142"/>
                    <w:right w:val="outset" w:sz="6" w:space="0" w:color="414142"/>
                  </w:tcBorders>
                  <w:hideMark/>
                </w:tcPr>
                <w:p w:rsidR="006977D3" w:rsidRPr="00702CCC" w:rsidRDefault="006977D3" w:rsidP="006977D3">
                  <w:pPr>
                    <w:spacing w:after="0" w:line="240" w:lineRule="auto"/>
                    <w:rPr>
                      <w:rFonts w:ascii="Times New Roman" w:eastAsia="Times New Roman" w:hAnsi="Times New Roman" w:cs="Times New Roman"/>
                      <w:sz w:val="24"/>
                      <w:szCs w:val="24"/>
                    </w:rPr>
                  </w:pPr>
                  <w:r w:rsidRPr="00702CCC">
                    <w:rPr>
                      <w:rFonts w:ascii="Times New Roman" w:eastAsia="Times New Roman" w:hAnsi="Times New Roman" w:cs="Times New Roman"/>
                      <w:sz w:val="24"/>
                      <w:szCs w:val="24"/>
                    </w:rPr>
                    <w:t> </w:t>
                  </w:r>
                </w:p>
              </w:tc>
              <w:tc>
                <w:tcPr>
                  <w:tcW w:w="600" w:type="pct"/>
                  <w:tcBorders>
                    <w:top w:val="outset" w:sz="6" w:space="0" w:color="414142"/>
                    <w:left w:val="outset" w:sz="6" w:space="0" w:color="414142"/>
                    <w:bottom w:val="outset" w:sz="6" w:space="0" w:color="414142"/>
                    <w:right w:val="outset" w:sz="6" w:space="0" w:color="414142"/>
                  </w:tcBorders>
                  <w:hideMark/>
                </w:tcPr>
                <w:p w:rsidR="006977D3" w:rsidRPr="00702CCC" w:rsidRDefault="006977D3" w:rsidP="006977D3">
                  <w:pPr>
                    <w:spacing w:after="0" w:line="240" w:lineRule="auto"/>
                    <w:rPr>
                      <w:rFonts w:ascii="Times New Roman" w:eastAsia="Times New Roman" w:hAnsi="Times New Roman" w:cs="Times New Roman"/>
                      <w:sz w:val="24"/>
                      <w:szCs w:val="24"/>
                    </w:rPr>
                  </w:pPr>
                  <w:r w:rsidRPr="00702CCC">
                    <w:rPr>
                      <w:rFonts w:ascii="Times New Roman" w:eastAsia="Times New Roman" w:hAnsi="Times New Roman" w:cs="Times New Roman"/>
                      <w:sz w:val="24"/>
                      <w:szCs w:val="24"/>
                    </w:rPr>
                    <w:t> </w:t>
                  </w:r>
                </w:p>
              </w:tc>
              <w:tc>
                <w:tcPr>
                  <w:tcW w:w="650" w:type="pct"/>
                  <w:tcBorders>
                    <w:top w:val="outset" w:sz="6" w:space="0" w:color="414142"/>
                    <w:left w:val="outset" w:sz="6" w:space="0" w:color="414142"/>
                    <w:bottom w:val="outset" w:sz="6" w:space="0" w:color="414142"/>
                    <w:right w:val="outset" w:sz="6" w:space="0" w:color="414142"/>
                  </w:tcBorders>
                  <w:hideMark/>
                </w:tcPr>
                <w:p w:rsidR="006977D3" w:rsidRPr="00702CCC" w:rsidRDefault="006977D3" w:rsidP="006977D3">
                  <w:pPr>
                    <w:spacing w:after="0" w:line="240" w:lineRule="auto"/>
                    <w:rPr>
                      <w:rFonts w:ascii="Times New Roman" w:eastAsia="Times New Roman" w:hAnsi="Times New Roman" w:cs="Times New Roman"/>
                      <w:sz w:val="24"/>
                      <w:szCs w:val="24"/>
                    </w:rPr>
                  </w:pPr>
                  <w:r w:rsidRPr="00702CCC">
                    <w:rPr>
                      <w:rFonts w:ascii="Times New Roman" w:eastAsia="Times New Roman" w:hAnsi="Times New Roman" w:cs="Times New Roman"/>
                      <w:sz w:val="24"/>
                      <w:szCs w:val="24"/>
                    </w:rPr>
                    <w:t> </w:t>
                  </w:r>
                </w:p>
              </w:tc>
              <w:tc>
                <w:tcPr>
                  <w:tcW w:w="600" w:type="pct"/>
                  <w:tcBorders>
                    <w:top w:val="outset" w:sz="6" w:space="0" w:color="414142"/>
                    <w:left w:val="outset" w:sz="6" w:space="0" w:color="414142"/>
                    <w:bottom w:val="outset" w:sz="6" w:space="0" w:color="414142"/>
                    <w:right w:val="outset" w:sz="6" w:space="0" w:color="414142"/>
                  </w:tcBorders>
                  <w:hideMark/>
                </w:tcPr>
                <w:p w:rsidR="006977D3" w:rsidRPr="00702CCC" w:rsidRDefault="006977D3" w:rsidP="006977D3">
                  <w:pPr>
                    <w:spacing w:after="0" w:line="240" w:lineRule="auto"/>
                    <w:rPr>
                      <w:rFonts w:ascii="Times New Roman" w:eastAsia="Times New Roman" w:hAnsi="Times New Roman" w:cs="Times New Roman"/>
                      <w:sz w:val="24"/>
                      <w:szCs w:val="24"/>
                    </w:rPr>
                  </w:pPr>
                  <w:r w:rsidRPr="00702CCC">
                    <w:rPr>
                      <w:rFonts w:ascii="Times New Roman" w:eastAsia="Times New Roman" w:hAnsi="Times New Roman" w:cs="Times New Roman"/>
                      <w:sz w:val="24"/>
                      <w:szCs w:val="24"/>
                    </w:rPr>
                    <w:t> </w:t>
                  </w:r>
                </w:p>
              </w:tc>
            </w:tr>
            <w:tr w:rsidR="00702CCC" w:rsidRPr="00702CCC" w:rsidTr="006977D3">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6977D3" w:rsidRPr="00702CCC" w:rsidRDefault="006977D3" w:rsidP="006977D3">
                  <w:pPr>
                    <w:spacing w:after="0" w:line="240" w:lineRule="auto"/>
                    <w:rPr>
                      <w:rFonts w:ascii="Times New Roman" w:eastAsia="Times New Roman" w:hAnsi="Times New Roman" w:cs="Times New Roman"/>
                      <w:sz w:val="24"/>
                      <w:szCs w:val="24"/>
                    </w:rPr>
                  </w:pPr>
                  <w:r w:rsidRPr="00702CCC">
                    <w:rPr>
                      <w:rFonts w:ascii="Times New Roman" w:eastAsia="Times New Roman" w:hAnsi="Times New Roman" w:cs="Times New Roman"/>
                      <w:sz w:val="24"/>
                      <w:szCs w:val="24"/>
                    </w:rPr>
                    <w:t>1.2. valsts speciālais budžets</w:t>
                  </w:r>
                </w:p>
              </w:tc>
              <w:tc>
                <w:tcPr>
                  <w:tcW w:w="650" w:type="pct"/>
                  <w:tcBorders>
                    <w:top w:val="outset" w:sz="6" w:space="0" w:color="414142"/>
                    <w:left w:val="outset" w:sz="6" w:space="0" w:color="414142"/>
                    <w:bottom w:val="outset" w:sz="6" w:space="0" w:color="414142"/>
                    <w:right w:val="outset" w:sz="6" w:space="0" w:color="414142"/>
                  </w:tcBorders>
                  <w:hideMark/>
                </w:tcPr>
                <w:p w:rsidR="006977D3" w:rsidRPr="00702CCC" w:rsidRDefault="006977D3" w:rsidP="006977D3">
                  <w:pPr>
                    <w:spacing w:after="0" w:line="240" w:lineRule="auto"/>
                    <w:rPr>
                      <w:rFonts w:ascii="Times New Roman" w:eastAsia="Times New Roman" w:hAnsi="Times New Roman" w:cs="Times New Roman"/>
                      <w:sz w:val="24"/>
                      <w:szCs w:val="24"/>
                    </w:rPr>
                  </w:pPr>
                  <w:r w:rsidRPr="00702CCC">
                    <w:rPr>
                      <w:rFonts w:ascii="Times New Roman" w:eastAsia="Times New Roman" w:hAnsi="Times New Roman" w:cs="Times New Roman"/>
                      <w:sz w:val="24"/>
                      <w:szCs w:val="24"/>
                    </w:rPr>
                    <w:t> </w:t>
                  </w:r>
                </w:p>
              </w:tc>
              <w:tc>
                <w:tcPr>
                  <w:tcW w:w="800" w:type="pct"/>
                  <w:tcBorders>
                    <w:top w:val="outset" w:sz="6" w:space="0" w:color="414142"/>
                    <w:left w:val="outset" w:sz="6" w:space="0" w:color="414142"/>
                    <w:bottom w:val="outset" w:sz="6" w:space="0" w:color="414142"/>
                    <w:right w:val="outset" w:sz="6" w:space="0" w:color="414142"/>
                  </w:tcBorders>
                  <w:hideMark/>
                </w:tcPr>
                <w:p w:rsidR="006977D3" w:rsidRPr="00702CCC" w:rsidRDefault="006977D3" w:rsidP="006977D3">
                  <w:pPr>
                    <w:spacing w:after="0" w:line="240" w:lineRule="auto"/>
                    <w:rPr>
                      <w:rFonts w:ascii="Times New Roman" w:eastAsia="Times New Roman" w:hAnsi="Times New Roman" w:cs="Times New Roman"/>
                      <w:sz w:val="24"/>
                      <w:szCs w:val="24"/>
                    </w:rPr>
                  </w:pPr>
                  <w:r w:rsidRPr="00702CCC">
                    <w:rPr>
                      <w:rFonts w:ascii="Times New Roman" w:eastAsia="Times New Roman" w:hAnsi="Times New Roman" w:cs="Times New Roman"/>
                      <w:sz w:val="24"/>
                      <w:szCs w:val="24"/>
                    </w:rPr>
                    <w:t> </w:t>
                  </w:r>
                </w:p>
              </w:tc>
              <w:tc>
                <w:tcPr>
                  <w:tcW w:w="600" w:type="pct"/>
                  <w:tcBorders>
                    <w:top w:val="outset" w:sz="6" w:space="0" w:color="414142"/>
                    <w:left w:val="outset" w:sz="6" w:space="0" w:color="414142"/>
                    <w:bottom w:val="outset" w:sz="6" w:space="0" w:color="414142"/>
                    <w:right w:val="outset" w:sz="6" w:space="0" w:color="414142"/>
                  </w:tcBorders>
                  <w:hideMark/>
                </w:tcPr>
                <w:p w:rsidR="006977D3" w:rsidRPr="00702CCC" w:rsidRDefault="006977D3" w:rsidP="006977D3">
                  <w:pPr>
                    <w:spacing w:after="0" w:line="240" w:lineRule="auto"/>
                    <w:rPr>
                      <w:rFonts w:ascii="Times New Roman" w:eastAsia="Times New Roman" w:hAnsi="Times New Roman" w:cs="Times New Roman"/>
                      <w:sz w:val="24"/>
                      <w:szCs w:val="24"/>
                    </w:rPr>
                  </w:pPr>
                  <w:r w:rsidRPr="00702CCC">
                    <w:rPr>
                      <w:rFonts w:ascii="Times New Roman" w:eastAsia="Times New Roman" w:hAnsi="Times New Roman" w:cs="Times New Roman"/>
                      <w:sz w:val="24"/>
                      <w:szCs w:val="24"/>
                    </w:rPr>
                    <w:t> </w:t>
                  </w:r>
                </w:p>
              </w:tc>
              <w:tc>
                <w:tcPr>
                  <w:tcW w:w="650" w:type="pct"/>
                  <w:tcBorders>
                    <w:top w:val="outset" w:sz="6" w:space="0" w:color="414142"/>
                    <w:left w:val="outset" w:sz="6" w:space="0" w:color="414142"/>
                    <w:bottom w:val="outset" w:sz="6" w:space="0" w:color="414142"/>
                    <w:right w:val="outset" w:sz="6" w:space="0" w:color="414142"/>
                  </w:tcBorders>
                  <w:hideMark/>
                </w:tcPr>
                <w:p w:rsidR="006977D3" w:rsidRPr="00702CCC" w:rsidRDefault="006977D3" w:rsidP="006977D3">
                  <w:pPr>
                    <w:spacing w:after="0" w:line="240" w:lineRule="auto"/>
                    <w:rPr>
                      <w:rFonts w:ascii="Times New Roman" w:eastAsia="Times New Roman" w:hAnsi="Times New Roman" w:cs="Times New Roman"/>
                      <w:sz w:val="24"/>
                      <w:szCs w:val="24"/>
                    </w:rPr>
                  </w:pPr>
                  <w:r w:rsidRPr="00702CCC">
                    <w:rPr>
                      <w:rFonts w:ascii="Times New Roman" w:eastAsia="Times New Roman" w:hAnsi="Times New Roman" w:cs="Times New Roman"/>
                      <w:sz w:val="24"/>
                      <w:szCs w:val="24"/>
                    </w:rPr>
                    <w:t> </w:t>
                  </w:r>
                </w:p>
              </w:tc>
              <w:tc>
                <w:tcPr>
                  <w:tcW w:w="600" w:type="pct"/>
                  <w:tcBorders>
                    <w:top w:val="outset" w:sz="6" w:space="0" w:color="414142"/>
                    <w:left w:val="outset" w:sz="6" w:space="0" w:color="414142"/>
                    <w:bottom w:val="outset" w:sz="6" w:space="0" w:color="414142"/>
                    <w:right w:val="outset" w:sz="6" w:space="0" w:color="414142"/>
                  </w:tcBorders>
                  <w:hideMark/>
                </w:tcPr>
                <w:p w:rsidR="006977D3" w:rsidRPr="00702CCC" w:rsidRDefault="006977D3" w:rsidP="006977D3">
                  <w:pPr>
                    <w:spacing w:after="0" w:line="240" w:lineRule="auto"/>
                    <w:rPr>
                      <w:rFonts w:ascii="Times New Roman" w:eastAsia="Times New Roman" w:hAnsi="Times New Roman" w:cs="Times New Roman"/>
                      <w:sz w:val="24"/>
                      <w:szCs w:val="24"/>
                    </w:rPr>
                  </w:pPr>
                  <w:r w:rsidRPr="00702CCC">
                    <w:rPr>
                      <w:rFonts w:ascii="Times New Roman" w:eastAsia="Times New Roman" w:hAnsi="Times New Roman" w:cs="Times New Roman"/>
                      <w:sz w:val="24"/>
                      <w:szCs w:val="24"/>
                    </w:rPr>
                    <w:t> </w:t>
                  </w:r>
                </w:p>
              </w:tc>
            </w:tr>
            <w:tr w:rsidR="00702CCC" w:rsidRPr="00702CCC" w:rsidTr="006977D3">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6977D3" w:rsidRPr="00702CCC" w:rsidRDefault="006977D3" w:rsidP="006977D3">
                  <w:pPr>
                    <w:spacing w:after="0" w:line="240" w:lineRule="auto"/>
                    <w:rPr>
                      <w:rFonts w:ascii="Times New Roman" w:eastAsia="Times New Roman" w:hAnsi="Times New Roman" w:cs="Times New Roman"/>
                      <w:sz w:val="24"/>
                      <w:szCs w:val="24"/>
                    </w:rPr>
                  </w:pPr>
                  <w:r w:rsidRPr="00702CCC">
                    <w:rPr>
                      <w:rFonts w:ascii="Times New Roman" w:eastAsia="Times New Roman" w:hAnsi="Times New Roman" w:cs="Times New Roman"/>
                      <w:sz w:val="24"/>
                      <w:szCs w:val="24"/>
                    </w:rPr>
                    <w:t>1.3. pašvaldību budžets</w:t>
                  </w:r>
                </w:p>
              </w:tc>
              <w:tc>
                <w:tcPr>
                  <w:tcW w:w="650" w:type="pct"/>
                  <w:tcBorders>
                    <w:top w:val="outset" w:sz="6" w:space="0" w:color="414142"/>
                    <w:left w:val="outset" w:sz="6" w:space="0" w:color="414142"/>
                    <w:bottom w:val="outset" w:sz="6" w:space="0" w:color="414142"/>
                    <w:right w:val="outset" w:sz="6" w:space="0" w:color="414142"/>
                  </w:tcBorders>
                  <w:hideMark/>
                </w:tcPr>
                <w:p w:rsidR="006977D3" w:rsidRPr="00702CCC" w:rsidRDefault="006977D3" w:rsidP="006977D3">
                  <w:pPr>
                    <w:spacing w:after="0" w:line="240" w:lineRule="auto"/>
                    <w:rPr>
                      <w:rFonts w:ascii="Times New Roman" w:eastAsia="Times New Roman" w:hAnsi="Times New Roman" w:cs="Times New Roman"/>
                      <w:sz w:val="24"/>
                      <w:szCs w:val="24"/>
                    </w:rPr>
                  </w:pPr>
                  <w:r w:rsidRPr="00702CCC">
                    <w:rPr>
                      <w:rFonts w:ascii="Times New Roman" w:eastAsia="Times New Roman" w:hAnsi="Times New Roman" w:cs="Times New Roman"/>
                      <w:sz w:val="24"/>
                      <w:szCs w:val="24"/>
                    </w:rPr>
                    <w:t> </w:t>
                  </w:r>
                </w:p>
              </w:tc>
              <w:tc>
                <w:tcPr>
                  <w:tcW w:w="800" w:type="pct"/>
                  <w:tcBorders>
                    <w:top w:val="outset" w:sz="6" w:space="0" w:color="414142"/>
                    <w:left w:val="outset" w:sz="6" w:space="0" w:color="414142"/>
                    <w:bottom w:val="outset" w:sz="6" w:space="0" w:color="414142"/>
                    <w:right w:val="outset" w:sz="6" w:space="0" w:color="414142"/>
                  </w:tcBorders>
                  <w:hideMark/>
                </w:tcPr>
                <w:p w:rsidR="006977D3" w:rsidRPr="00702CCC" w:rsidRDefault="006977D3" w:rsidP="006977D3">
                  <w:pPr>
                    <w:spacing w:after="0" w:line="240" w:lineRule="auto"/>
                    <w:rPr>
                      <w:rFonts w:ascii="Times New Roman" w:eastAsia="Times New Roman" w:hAnsi="Times New Roman" w:cs="Times New Roman"/>
                      <w:sz w:val="24"/>
                      <w:szCs w:val="24"/>
                    </w:rPr>
                  </w:pPr>
                  <w:r w:rsidRPr="00702CCC">
                    <w:rPr>
                      <w:rFonts w:ascii="Times New Roman" w:eastAsia="Times New Roman" w:hAnsi="Times New Roman" w:cs="Times New Roman"/>
                      <w:sz w:val="24"/>
                      <w:szCs w:val="24"/>
                    </w:rPr>
                    <w:t> </w:t>
                  </w:r>
                </w:p>
              </w:tc>
              <w:tc>
                <w:tcPr>
                  <w:tcW w:w="600" w:type="pct"/>
                  <w:tcBorders>
                    <w:top w:val="outset" w:sz="6" w:space="0" w:color="414142"/>
                    <w:left w:val="outset" w:sz="6" w:space="0" w:color="414142"/>
                    <w:bottom w:val="outset" w:sz="6" w:space="0" w:color="414142"/>
                    <w:right w:val="outset" w:sz="6" w:space="0" w:color="414142"/>
                  </w:tcBorders>
                  <w:hideMark/>
                </w:tcPr>
                <w:p w:rsidR="006977D3" w:rsidRPr="00702CCC" w:rsidRDefault="006977D3" w:rsidP="006977D3">
                  <w:pPr>
                    <w:spacing w:after="0" w:line="240" w:lineRule="auto"/>
                    <w:rPr>
                      <w:rFonts w:ascii="Times New Roman" w:eastAsia="Times New Roman" w:hAnsi="Times New Roman" w:cs="Times New Roman"/>
                      <w:sz w:val="24"/>
                      <w:szCs w:val="24"/>
                    </w:rPr>
                  </w:pPr>
                  <w:r w:rsidRPr="00702CCC">
                    <w:rPr>
                      <w:rFonts w:ascii="Times New Roman" w:eastAsia="Times New Roman" w:hAnsi="Times New Roman" w:cs="Times New Roman"/>
                      <w:sz w:val="24"/>
                      <w:szCs w:val="24"/>
                    </w:rPr>
                    <w:t> </w:t>
                  </w:r>
                </w:p>
              </w:tc>
              <w:tc>
                <w:tcPr>
                  <w:tcW w:w="650" w:type="pct"/>
                  <w:tcBorders>
                    <w:top w:val="outset" w:sz="6" w:space="0" w:color="414142"/>
                    <w:left w:val="outset" w:sz="6" w:space="0" w:color="414142"/>
                    <w:bottom w:val="outset" w:sz="6" w:space="0" w:color="414142"/>
                    <w:right w:val="outset" w:sz="6" w:space="0" w:color="414142"/>
                  </w:tcBorders>
                  <w:hideMark/>
                </w:tcPr>
                <w:p w:rsidR="006977D3" w:rsidRPr="00702CCC" w:rsidRDefault="006977D3" w:rsidP="006977D3">
                  <w:pPr>
                    <w:spacing w:after="0" w:line="240" w:lineRule="auto"/>
                    <w:rPr>
                      <w:rFonts w:ascii="Times New Roman" w:eastAsia="Times New Roman" w:hAnsi="Times New Roman" w:cs="Times New Roman"/>
                      <w:sz w:val="24"/>
                      <w:szCs w:val="24"/>
                    </w:rPr>
                  </w:pPr>
                  <w:r w:rsidRPr="00702CCC">
                    <w:rPr>
                      <w:rFonts w:ascii="Times New Roman" w:eastAsia="Times New Roman" w:hAnsi="Times New Roman" w:cs="Times New Roman"/>
                      <w:sz w:val="24"/>
                      <w:szCs w:val="24"/>
                    </w:rPr>
                    <w:t> </w:t>
                  </w:r>
                </w:p>
              </w:tc>
              <w:tc>
                <w:tcPr>
                  <w:tcW w:w="600" w:type="pct"/>
                  <w:tcBorders>
                    <w:top w:val="outset" w:sz="6" w:space="0" w:color="414142"/>
                    <w:left w:val="outset" w:sz="6" w:space="0" w:color="414142"/>
                    <w:bottom w:val="outset" w:sz="6" w:space="0" w:color="414142"/>
                    <w:right w:val="outset" w:sz="6" w:space="0" w:color="414142"/>
                  </w:tcBorders>
                  <w:hideMark/>
                </w:tcPr>
                <w:p w:rsidR="006977D3" w:rsidRPr="00702CCC" w:rsidRDefault="006977D3" w:rsidP="006977D3">
                  <w:pPr>
                    <w:spacing w:after="0" w:line="240" w:lineRule="auto"/>
                    <w:rPr>
                      <w:rFonts w:ascii="Times New Roman" w:eastAsia="Times New Roman" w:hAnsi="Times New Roman" w:cs="Times New Roman"/>
                      <w:sz w:val="24"/>
                      <w:szCs w:val="24"/>
                    </w:rPr>
                  </w:pPr>
                  <w:r w:rsidRPr="00702CCC">
                    <w:rPr>
                      <w:rFonts w:ascii="Times New Roman" w:eastAsia="Times New Roman" w:hAnsi="Times New Roman" w:cs="Times New Roman"/>
                      <w:sz w:val="24"/>
                      <w:szCs w:val="24"/>
                    </w:rPr>
                    <w:t> </w:t>
                  </w:r>
                </w:p>
              </w:tc>
            </w:tr>
            <w:tr w:rsidR="00702CCC" w:rsidRPr="00702CCC" w:rsidTr="006977D3">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6977D3" w:rsidRPr="00702CCC" w:rsidRDefault="006977D3" w:rsidP="006977D3">
                  <w:pPr>
                    <w:spacing w:after="0" w:line="240" w:lineRule="auto"/>
                    <w:rPr>
                      <w:rFonts w:ascii="Times New Roman" w:eastAsia="Times New Roman" w:hAnsi="Times New Roman" w:cs="Times New Roman"/>
                      <w:sz w:val="24"/>
                      <w:szCs w:val="24"/>
                    </w:rPr>
                  </w:pPr>
                  <w:r w:rsidRPr="00702CCC">
                    <w:rPr>
                      <w:rFonts w:ascii="Times New Roman" w:eastAsia="Times New Roman" w:hAnsi="Times New Roman" w:cs="Times New Roman"/>
                      <w:sz w:val="24"/>
                      <w:szCs w:val="24"/>
                    </w:rPr>
                    <w:t>2. Budžeta izdevumi:</w:t>
                  </w:r>
                </w:p>
              </w:tc>
              <w:tc>
                <w:tcPr>
                  <w:tcW w:w="650" w:type="pct"/>
                  <w:tcBorders>
                    <w:top w:val="outset" w:sz="6" w:space="0" w:color="414142"/>
                    <w:left w:val="outset" w:sz="6" w:space="0" w:color="414142"/>
                    <w:bottom w:val="outset" w:sz="6" w:space="0" w:color="414142"/>
                    <w:right w:val="outset" w:sz="6" w:space="0" w:color="414142"/>
                  </w:tcBorders>
                  <w:hideMark/>
                </w:tcPr>
                <w:p w:rsidR="006977D3" w:rsidRPr="00702CCC" w:rsidRDefault="006977D3" w:rsidP="006977D3">
                  <w:pPr>
                    <w:spacing w:after="0" w:line="240" w:lineRule="auto"/>
                    <w:rPr>
                      <w:rFonts w:ascii="Times New Roman" w:eastAsia="Times New Roman" w:hAnsi="Times New Roman" w:cs="Times New Roman"/>
                      <w:sz w:val="24"/>
                      <w:szCs w:val="24"/>
                    </w:rPr>
                  </w:pPr>
                  <w:r w:rsidRPr="00702CCC">
                    <w:rPr>
                      <w:rFonts w:ascii="Times New Roman" w:eastAsia="Times New Roman" w:hAnsi="Times New Roman" w:cs="Times New Roman"/>
                      <w:sz w:val="24"/>
                      <w:szCs w:val="24"/>
                    </w:rPr>
                    <w:t> </w:t>
                  </w:r>
                </w:p>
              </w:tc>
              <w:tc>
                <w:tcPr>
                  <w:tcW w:w="800" w:type="pct"/>
                  <w:tcBorders>
                    <w:top w:val="outset" w:sz="6" w:space="0" w:color="414142"/>
                    <w:left w:val="outset" w:sz="6" w:space="0" w:color="414142"/>
                    <w:bottom w:val="outset" w:sz="6" w:space="0" w:color="414142"/>
                    <w:right w:val="outset" w:sz="6" w:space="0" w:color="414142"/>
                  </w:tcBorders>
                  <w:hideMark/>
                </w:tcPr>
                <w:p w:rsidR="006977D3" w:rsidRPr="00702CCC" w:rsidRDefault="006977D3" w:rsidP="006977D3">
                  <w:pPr>
                    <w:spacing w:after="0" w:line="240" w:lineRule="auto"/>
                    <w:rPr>
                      <w:rFonts w:ascii="Times New Roman" w:eastAsia="Times New Roman" w:hAnsi="Times New Roman" w:cs="Times New Roman"/>
                      <w:sz w:val="24"/>
                      <w:szCs w:val="24"/>
                    </w:rPr>
                  </w:pPr>
                  <w:r w:rsidRPr="00702CCC">
                    <w:rPr>
                      <w:rFonts w:ascii="Times New Roman" w:eastAsia="Times New Roman" w:hAnsi="Times New Roman" w:cs="Times New Roman"/>
                      <w:sz w:val="24"/>
                      <w:szCs w:val="24"/>
                    </w:rPr>
                    <w:t> </w:t>
                  </w:r>
                </w:p>
              </w:tc>
              <w:tc>
                <w:tcPr>
                  <w:tcW w:w="600" w:type="pct"/>
                  <w:tcBorders>
                    <w:top w:val="outset" w:sz="6" w:space="0" w:color="414142"/>
                    <w:left w:val="outset" w:sz="6" w:space="0" w:color="414142"/>
                    <w:bottom w:val="outset" w:sz="6" w:space="0" w:color="414142"/>
                    <w:right w:val="outset" w:sz="6" w:space="0" w:color="414142"/>
                  </w:tcBorders>
                  <w:hideMark/>
                </w:tcPr>
                <w:p w:rsidR="006977D3" w:rsidRPr="00702CCC" w:rsidRDefault="006977D3" w:rsidP="006977D3">
                  <w:pPr>
                    <w:spacing w:after="0" w:line="240" w:lineRule="auto"/>
                    <w:rPr>
                      <w:rFonts w:ascii="Times New Roman" w:eastAsia="Times New Roman" w:hAnsi="Times New Roman" w:cs="Times New Roman"/>
                      <w:sz w:val="24"/>
                      <w:szCs w:val="24"/>
                    </w:rPr>
                  </w:pPr>
                  <w:r w:rsidRPr="00702CCC">
                    <w:rPr>
                      <w:rFonts w:ascii="Times New Roman" w:eastAsia="Times New Roman" w:hAnsi="Times New Roman" w:cs="Times New Roman"/>
                      <w:sz w:val="24"/>
                      <w:szCs w:val="24"/>
                    </w:rPr>
                    <w:t> </w:t>
                  </w:r>
                </w:p>
              </w:tc>
              <w:tc>
                <w:tcPr>
                  <w:tcW w:w="650" w:type="pct"/>
                  <w:tcBorders>
                    <w:top w:val="outset" w:sz="6" w:space="0" w:color="414142"/>
                    <w:left w:val="outset" w:sz="6" w:space="0" w:color="414142"/>
                    <w:bottom w:val="outset" w:sz="6" w:space="0" w:color="414142"/>
                    <w:right w:val="outset" w:sz="6" w:space="0" w:color="414142"/>
                  </w:tcBorders>
                  <w:hideMark/>
                </w:tcPr>
                <w:p w:rsidR="006977D3" w:rsidRPr="00702CCC" w:rsidRDefault="006977D3" w:rsidP="006977D3">
                  <w:pPr>
                    <w:spacing w:after="0" w:line="240" w:lineRule="auto"/>
                    <w:rPr>
                      <w:rFonts w:ascii="Times New Roman" w:eastAsia="Times New Roman" w:hAnsi="Times New Roman" w:cs="Times New Roman"/>
                      <w:sz w:val="24"/>
                      <w:szCs w:val="24"/>
                    </w:rPr>
                  </w:pPr>
                  <w:r w:rsidRPr="00702CCC">
                    <w:rPr>
                      <w:rFonts w:ascii="Times New Roman" w:eastAsia="Times New Roman" w:hAnsi="Times New Roman" w:cs="Times New Roman"/>
                      <w:sz w:val="24"/>
                      <w:szCs w:val="24"/>
                    </w:rPr>
                    <w:t> </w:t>
                  </w:r>
                </w:p>
              </w:tc>
              <w:tc>
                <w:tcPr>
                  <w:tcW w:w="600" w:type="pct"/>
                  <w:tcBorders>
                    <w:top w:val="outset" w:sz="6" w:space="0" w:color="414142"/>
                    <w:left w:val="outset" w:sz="6" w:space="0" w:color="414142"/>
                    <w:bottom w:val="outset" w:sz="6" w:space="0" w:color="414142"/>
                    <w:right w:val="outset" w:sz="6" w:space="0" w:color="414142"/>
                  </w:tcBorders>
                  <w:hideMark/>
                </w:tcPr>
                <w:p w:rsidR="006977D3" w:rsidRPr="00702CCC" w:rsidRDefault="006977D3" w:rsidP="006977D3">
                  <w:pPr>
                    <w:spacing w:after="0" w:line="240" w:lineRule="auto"/>
                    <w:rPr>
                      <w:rFonts w:ascii="Times New Roman" w:eastAsia="Times New Roman" w:hAnsi="Times New Roman" w:cs="Times New Roman"/>
                      <w:sz w:val="24"/>
                      <w:szCs w:val="24"/>
                    </w:rPr>
                  </w:pPr>
                  <w:r w:rsidRPr="00702CCC">
                    <w:rPr>
                      <w:rFonts w:ascii="Times New Roman" w:eastAsia="Times New Roman" w:hAnsi="Times New Roman" w:cs="Times New Roman"/>
                      <w:sz w:val="24"/>
                      <w:szCs w:val="24"/>
                    </w:rPr>
                    <w:t> </w:t>
                  </w:r>
                </w:p>
              </w:tc>
            </w:tr>
            <w:tr w:rsidR="00702CCC" w:rsidRPr="00702CCC" w:rsidTr="006977D3">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6977D3" w:rsidRPr="00702CCC" w:rsidRDefault="006977D3" w:rsidP="006977D3">
                  <w:pPr>
                    <w:spacing w:after="0" w:line="240" w:lineRule="auto"/>
                    <w:rPr>
                      <w:rFonts w:ascii="Times New Roman" w:eastAsia="Times New Roman" w:hAnsi="Times New Roman" w:cs="Times New Roman"/>
                      <w:sz w:val="24"/>
                      <w:szCs w:val="24"/>
                    </w:rPr>
                  </w:pPr>
                  <w:r w:rsidRPr="00702CCC">
                    <w:rPr>
                      <w:rFonts w:ascii="Times New Roman" w:eastAsia="Times New Roman" w:hAnsi="Times New Roman" w:cs="Times New Roman"/>
                      <w:sz w:val="24"/>
                      <w:szCs w:val="24"/>
                    </w:rPr>
                    <w:t>2.1. valsts pamatbudžets</w:t>
                  </w:r>
                </w:p>
              </w:tc>
              <w:tc>
                <w:tcPr>
                  <w:tcW w:w="650" w:type="pct"/>
                  <w:tcBorders>
                    <w:top w:val="outset" w:sz="6" w:space="0" w:color="414142"/>
                    <w:left w:val="outset" w:sz="6" w:space="0" w:color="414142"/>
                    <w:bottom w:val="outset" w:sz="6" w:space="0" w:color="414142"/>
                    <w:right w:val="outset" w:sz="6" w:space="0" w:color="414142"/>
                  </w:tcBorders>
                  <w:hideMark/>
                </w:tcPr>
                <w:p w:rsidR="006977D3" w:rsidRPr="00702CCC" w:rsidRDefault="006977D3" w:rsidP="006977D3">
                  <w:pPr>
                    <w:spacing w:after="0" w:line="240" w:lineRule="auto"/>
                    <w:rPr>
                      <w:rFonts w:ascii="Times New Roman" w:eastAsia="Times New Roman" w:hAnsi="Times New Roman" w:cs="Times New Roman"/>
                      <w:sz w:val="24"/>
                      <w:szCs w:val="24"/>
                    </w:rPr>
                  </w:pPr>
                  <w:r w:rsidRPr="00702CCC">
                    <w:rPr>
                      <w:rFonts w:ascii="Times New Roman" w:eastAsia="Times New Roman" w:hAnsi="Times New Roman" w:cs="Times New Roman"/>
                      <w:sz w:val="24"/>
                      <w:szCs w:val="24"/>
                    </w:rPr>
                    <w:t> </w:t>
                  </w:r>
                </w:p>
              </w:tc>
              <w:tc>
                <w:tcPr>
                  <w:tcW w:w="800" w:type="pct"/>
                  <w:tcBorders>
                    <w:top w:val="outset" w:sz="6" w:space="0" w:color="414142"/>
                    <w:left w:val="outset" w:sz="6" w:space="0" w:color="414142"/>
                    <w:bottom w:val="outset" w:sz="6" w:space="0" w:color="414142"/>
                    <w:right w:val="outset" w:sz="6" w:space="0" w:color="414142"/>
                  </w:tcBorders>
                  <w:hideMark/>
                </w:tcPr>
                <w:p w:rsidR="006977D3" w:rsidRPr="00702CCC" w:rsidRDefault="006977D3" w:rsidP="006977D3">
                  <w:pPr>
                    <w:spacing w:after="0" w:line="240" w:lineRule="auto"/>
                    <w:rPr>
                      <w:rFonts w:ascii="Times New Roman" w:eastAsia="Times New Roman" w:hAnsi="Times New Roman" w:cs="Times New Roman"/>
                      <w:sz w:val="24"/>
                      <w:szCs w:val="24"/>
                    </w:rPr>
                  </w:pPr>
                  <w:r w:rsidRPr="00702CCC">
                    <w:rPr>
                      <w:rFonts w:ascii="Times New Roman" w:eastAsia="Times New Roman" w:hAnsi="Times New Roman" w:cs="Times New Roman"/>
                      <w:sz w:val="24"/>
                      <w:szCs w:val="24"/>
                    </w:rPr>
                    <w:t> </w:t>
                  </w:r>
                </w:p>
              </w:tc>
              <w:tc>
                <w:tcPr>
                  <w:tcW w:w="600" w:type="pct"/>
                  <w:tcBorders>
                    <w:top w:val="outset" w:sz="6" w:space="0" w:color="414142"/>
                    <w:left w:val="outset" w:sz="6" w:space="0" w:color="414142"/>
                    <w:bottom w:val="outset" w:sz="6" w:space="0" w:color="414142"/>
                    <w:right w:val="outset" w:sz="6" w:space="0" w:color="414142"/>
                  </w:tcBorders>
                  <w:hideMark/>
                </w:tcPr>
                <w:p w:rsidR="006977D3" w:rsidRPr="00702CCC" w:rsidRDefault="006977D3" w:rsidP="006977D3">
                  <w:pPr>
                    <w:spacing w:after="0" w:line="240" w:lineRule="auto"/>
                    <w:rPr>
                      <w:rFonts w:ascii="Times New Roman" w:eastAsia="Times New Roman" w:hAnsi="Times New Roman" w:cs="Times New Roman"/>
                      <w:sz w:val="24"/>
                      <w:szCs w:val="24"/>
                    </w:rPr>
                  </w:pPr>
                  <w:r w:rsidRPr="00702CCC">
                    <w:rPr>
                      <w:rFonts w:ascii="Times New Roman" w:eastAsia="Times New Roman" w:hAnsi="Times New Roman" w:cs="Times New Roman"/>
                      <w:sz w:val="24"/>
                      <w:szCs w:val="24"/>
                    </w:rPr>
                    <w:t> </w:t>
                  </w:r>
                </w:p>
              </w:tc>
              <w:tc>
                <w:tcPr>
                  <w:tcW w:w="650" w:type="pct"/>
                  <w:tcBorders>
                    <w:top w:val="outset" w:sz="6" w:space="0" w:color="414142"/>
                    <w:left w:val="outset" w:sz="6" w:space="0" w:color="414142"/>
                    <w:bottom w:val="outset" w:sz="6" w:space="0" w:color="414142"/>
                    <w:right w:val="outset" w:sz="6" w:space="0" w:color="414142"/>
                  </w:tcBorders>
                  <w:hideMark/>
                </w:tcPr>
                <w:p w:rsidR="006977D3" w:rsidRPr="00702CCC" w:rsidRDefault="006977D3" w:rsidP="006977D3">
                  <w:pPr>
                    <w:spacing w:after="0" w:line="240" w:lineRule="auto"/>
                    <w:rPr>
                      <w:rFonts w:ascii="Times New Roman" w:eastAsia="Times New Roman" w:hAnsi="Times New Roman" w:cs="Times New Roman"/>
                      <w:sz w:val="24"/>
                      <w:szCs w:val="24"/>
                    </w:rPr>
                  </w:pPr>
                  <w:r w:rsidRPr="00702CCC">
                    <w:rPr>
                      <w:rFonts w:ascii="Times New Roman" w:eastAsia="Times New Roman" w:hAnsi="Times New Roman" w:cs="Times New Roman"/>
                      <w:sz w:val="24"/>
                      <w:szCs w:val="24"/>
                    </w:rPr>
                    <w:t> </w:t>
                  </w:r>
                </w:p>
              </w:tc>
              <w:tc>
                <w:tcPr>
                  <w:tcW w:w="600" w:type="pct"/>
                  <w:tcBorders>
                    <w:top w:val="outset" w:sz="6" w:space="0" w:color="414142"/>
                    <w:left w:val="outset" w:sz="6" w:space="0" w:color="414142"/>
                    <w:bottom w:val="outset" w:sz="6" w:space="0" w:color="414142"/>
                    <w:right w:val="outset" w:sz="6" w:space="0" w:color="414142"/>
                  </w:tcBorders>
                  <w:hideMark/>
                </w:tcPr>
                <w:p w:rsidR="006977D3" w:rsidRPr="00702CCC" w:rsidRDefault="006977D3" w:rsidP="006977D3">
                  <w:pPr>
                    <w:spacing w:after="0" w:line="240" w:lineRule="auto"/>
                    <w:rPr>
                      <w:rFonts w:ascii="Times New Roman" w:eastAsia="Times New Roman" w:hAnsi="Times New Roman" w:cs="Times New Roman"/>
                      <w:sz w:val="24"/>
                      <w:szCs w:val="24"/>
                    </w:rPr>
                  </w:pPr>
                  <w:r w:rsidRPr="00702CCC">
                    <w:rPr>
                      <w:rFonts w:ascii="Times New Roman" w:eastAsia="Times New Roman" w:hAnsi="Times New Roman" w:cs="Times New Roman"/>
                      <w:sz w:val="24"/>
                      <w:szCs w:val="24"/>
                    </w:rPr>
                    <w:t> </w:t>
                  </w:r>
                </w:p>
              </w:tc>
            </w:tr>
            <w:tr w:rsidR="00702CCC" w:rsidRPr="00702CCC" w:rsidTr="006977D3">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6977D3" w:rsidRPr="00702CCC" w:rsidRDefault="006977D3" w:rsidP="006977D3">
                  <w:pPr>
                    <w:spacing w:after="0" w:line="240" w:lineRule="auto"/>
                    <w:rPr>
                      <w:rFonts w:ascii="Times New Roman" w:eastAsia="Times New Roman" w:hAnsi="Times New Roman" w:cs="Times New Roman"/>
                      <w:sz w:val="24"/>
                      <w:szCs w:val="24"/>
                    </w:rPr>
                  </w:pPr>
                  <w:r w:rsidRPr="00702CCC">
                    <w:rPr>
                      <w:rFonts w:ascii="Times New Roman" w:eastAsia="Times New Roman" w:hAnsi="Times New Roman" w:cs="Times New Roman"/>
                      <w:sz w:val="24"/>
                      <w:szCs w:val="24"/>
                    </w:rPr>
                    <w:t>2.2. valsts speciālais budžets</w:t>
                  </w:r>
                </w:p>
              </w:tc>
              <w:tc>
                <w:tcPr>
                  <w:tcW w:w="650" w:type="pct"/>
                  <w:tcBorders>
                    <w:top w:val="outset" w:sz="6" w:space="0" w:color="414142"/>
                    <w:left w:val="outset" w:sz="6" w:space="0" w:color="414142"/>
                    <w:bottom w:val="outset" w:sz="6" w:space="0" w:color="414142"/>
                    <w:right w:val="outset" w:sz="6" w:space="0" w:color="414142"/>
                  </w:tcBorders>
                  <w:hideMark/>
                </w:tcPr>
                <w:p w:rsidR="006977D3" w:rsidRPr="00702CCC" w:rsidRDefault="006977D3" w:rsidP="006977D3">
                  <w:pPr>
                    <w:spacing w:after="0" w:line="240" w:lineRule="auto"/>
                    <w:rPr>
                      <w:rFonts w:ascii="Times New Roman" w:eastAsia="Times New Roman" w:hAnsi="Times New Roman" w:cs="Times New Roman"/>
                      <w:sz w:val="24"/>
                      <w:szCs w:val="24"/>
                    </w:rPr>
                  </w:pPr>
                  <w:r w:rsidRPr="00702CCC">
                    <w:rPr>
                      <w:rFonts w:ascii="Times New Roman" w:eastAsia="Times New Roman" w:hAnsi="Times New Roman" w:cs="Times New Roman"/>
                      <w:sz w:val="24"/>
                      <w:szCs w:val="24"/>
                    </w:rPr>
                    <w:t> </w:t>
                  </w:r>
                </w:p>
              </w:tc>
              <w:tc>
                <w:tcPr>
                  <w:tcW w:w="800" w:type="pct"/>
                  <w:tcBorders>
                    <w:top w:val="outset" w:sz="6" w:space="0" w:color="414142"/>
                    <w:left w:val="outset" w:sz="6" w:space="0" w:color="414142"/>
                    <w:bottom w:val="outset" w:sz="6" w:space="0" w:color="414142"/>
                    <w:right w:val="outset" w:sz="6" w:space="0" w:color="414142"/>
                  </w:tcBorders>
                  <w:hideMark/>
                </w:tcPr>
                <w:p w:rsidR="006977D3" w:rsidRPr="00702CCC" w:rsidRDefault="006977D3" w:rsidP="006977D3">
                  <w:pPr>
                    <w:spacing w:after="0" w:line="240" w:lineRule="auto"/>
                    <w:rPr>
                      <w:rFonts w:ascii="Times New Roman" w:eastAsia="Times New Roman" w:hAnsi="Times New Roman" w:cs="Times New Roman"/>
                      <w:sz w:val="24"/>
                      <w:szCs w:val="24"/>
                    </w:rPr>
                  </w:pPr>
                  <w:r w:rsidRPr="00702CCC">
                    <w:rPr>
                      <w:rFonts w:ascii="Times New Roman" w:eastAsia="Times New Roman" w:hAnsi="Times New Roman" w:cs="Times New Roman"/>
                      <w:sz w:val="24"/>
                      <w:szCs w:val="24"/>
                    </w:rPr>
                    <w:t> </w:t>
                  </w:r>
                </w:p>
              </w:tc>
              <w:tc>
                <w:tcPr>
                  <w:tcW w:w="600" w:type="pct"/>
                  <w:tcBorders>
                    <w:top w:val="outset" w:sz="6" w:space="0" w:color="414142"/>
                    <w:left w:val="outset" w:sz="6" w:space="0" w:color="414142"/>
                    <w:bottom w:val="outset" w:sz="6" w:space="0" w:color="414142"/>
                    <w:right w:val="outset" w:sz="6" w:space="0" w:color="414142"/>
                  </w:tcBorders>
                  <w:hideMark/>
                </w:tcPr>
                <w:p w:rsidR="006977D3" w:rsidRPr="00702CCC" w:rsidRDefault="006977D3" w:rsidP="006977D3">
                  <w:pPr>
                    <w:spacing w:after="0" w:line="240" w:lineRule="auto"/>
                    <w:rPr>
                      <w:rFonts w:ascii="Times New Roman" w:eastAsia="Times New Roman" w:hAnsi="Times New Roman" w:cs="Times New Roman"/>
                      <w:sz w:val="24"/>
                      <w:szCs w:val="24"/>
                    </w:rPr>
                  </w:pPr>
                  <w:r w:rsidRPr="00702CCC">
                    <w:rPr>
                      <w:rFonts w:ascii="Times New Roman" w:eastAsia="Times New Roman" w:hAnsi="Times New Roman" w:cs="Times New Roman"/>
                      <w:sz w:val="24"/>
                      <w:szCs w:val="24"/>
                    </w:rPr>
                    <w:t> </w:t>
                  </w:r>
                </w:p>
              </w:tc>
              <w:tc>
                <w:tcPr>
                  <w:tcW w:w="650" w:type="pct"/>
                  <w:tcBorders>
                    <w:top w:val="outset" w:sz="6" w:space="0" w:color="414142"/>
                    <w:left w:val="outset" w:sz="6" w:space="0" w:color="414142"/>
                    <w:bottom w:val="outset" w:sz="6" w:space="0" w:color="414142"/>
                    <w:right w:val="outset" w:sz="6" w:space="0" w:color="414142"/>
                  </w:tcBorders>
                  <w:hideMark/>
                </w:tcPr>
                <w:p w:rsidR="006977D3" w:rsidRPr="00702CCC" w:rsidRDefault="006977D3" w:rsidP="006977D3">
                  <w:pPr>
                    <w:spacing w:after="0" w:line="240" w:lineRule="auto"/>
                    <w:rPr>
                      <w:rFonts w:ascii="Times New Roman" w:eastAsia="Times New Roman" w:hAnsi="Times New Roman" w:cs="Times New Roman"/>
                      <w:sz w:val="24"/>
                      <w:szCs w:val="24"/>
                    </w:rPr>
                  </w:pPr>
                  <w:r w:rsidRPr="00702CCC">
                    <w:rPr>
                      <w:rFonts w:ascii="Times New Roman" w:eastAsia="Times New Roman" w:hAnsi="Times New Roman" w:cs="Times New Roman"/>
                      <w:sz w:val="24"/>
                      <w:szCs w:val="24"/>
                    </w:rPr>
                    <w:t> </w:t>
                  </w:r>
                </w:p>
              </w:tc>
              <w:tc>
                <w:tcPr>
                  <w:tcW w:w="600" w:type="pct"/>
                  <w:tcBorders>
                    <w:top w:val="outset" w:sz="6" w:space="0" w:color="414142"/>
                    <w:left w:val="outset" w:sz="6" w:space="0" w:color="414142"/>
                    <w:bottom w:val="outset" w:sz="6" w:space="0" w:color="414142"/>
                    <w:right w:val="outset" w:sz="6" w:space="0" w:color="414142"/>
                  </w:tcBorders>
                  <w:hideMark/>
                </w:tcPr>
                <w:p w:rsidR="006977D3" w:rsidRPr="00702CCC" w:rsidRDefault="006977D3" w:rsidP="006977D3">
                  <w:pPr>
                    <w:spacing w:after="0" w:line="240" w:lineRule="auto"/>
                    <w:rPr>
                      <w:rFonts w:ascii="Times New Roman" w:eastAsia="Times New Roman" w:hAnsi="Times New Roman" w:cs="Times New Roman"/>
                      <w:sz w:val="24"/>
                      <w:szCs w:val="24"/>
                    </w:rPr>
                  </w:pPr>
                  <w:r w:rsidRPr="00702CCC">
                    <w:rPr>
                      <w:rFonts w:ascii="Times New Roman" w:eastAsia="Times New Roman" w:hAnsi="Times New Roman" w:cs="Times New Roman"/>
                      <w:sz w:val="24"/>
                      <w:szCs w:val="24"/>
                    </w:rPr>
                    <w:t> </w:t>
                  </w:r>
                </w:p>
              </w:tc>
            </w:tr>
            <w:tr w:rsidR="00702CCC" w:rsidRPr="00702CCC" w:rsidTr="006977D3">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6977D3" w:rsidRPr="00702CCC" w:rsidRDefault="006977D3" w:rsidP="006977D3">
                  <w:pPr>
                    <w:spacing w:after="0" w:line="240" w:lineRule="auto"/>
                    <w:rPr>
                      <w:rFonts w:ascii="Times New Roman" w:eastAsia="Times New Roman" w:hAnsi="Times New Roman" w:cs="Times New Roman"/>
                      <w:sz w:val="24"/>
                      <w:szCs w:val="24"/>
                    </w:rPr>
                  </w:pPr>
                  <w:r w:rsidRPr="00702CCC">
                    <w:rPr>
                      <w:rFonts w:ascii="Times New Roman" w:eastAsia="Times New Roman" w:hAnsi="Times New Roman" w:cs="Times New Roman"/>
                      <w:sz w:val="24"/>
                      <w:szCs w:val="24"/>
                    </w:rPr>
                    <w:t>2.3. pašvaldību budžets</w:t>
                  </w:r>
                </w:p>
              </w:tc>
              <w:tc>
                <w:tcPr>
                  <w:tcW w:w="650" w:type="pct"/>
                  <w:tcBorders>
                    <w:top w:val="outset" w:sz="6" w:space="0" w:color="414142"/>
                    <w:left w:val="outset" w:sz="6" w:space="0" w:color="414142"/>
                    <w:bottom w:val="outset" w:sz="6" w:space="0" w:color="414142"/>
                    <w:right w:val="outset" w:sz="6" w:space="0" w:color="414142"/>
                  </w:tcBorders>
                  <w:hideMark/>
                </w:tcPr>
                <w:p w:rsidR="006977D3" w:rsidRPr="00702CCC" w:rsidRDefault="006977D3" w:rsidP="006977D3">
                  <w:pPr>
                    <w:spacing w:after="0" w:line="240" w:lineRule="auto"/>
                    <w:rPr>
                      <w:rFonts w:ascii="Times New Roman" w:eastAsia="Times New Roman" w:hAnsi="Times New Roman" w:cs="Times New Roman"/>
                      <w:sz w:val="24"/>
                      <w:szCs w:val="24"/>
                    </w:rPr>
                  </w:pPr>
                  <w:r w:rsidRPr="00702CCC">
                    <w:rPr>
                      <w:rFonts w:ascii="Times New Roman" w:eastAsia="Times New Roman" w:hAnsi="Times New Roman" w:cs="Times New Roman"/>
                      <w:sz w:val="24"/>
                      <w:szCs w:val="24"/>
                    </w:rPr>
                    <w:t> </w:t>
                  </w:r>
                </w:p>
              </w:tc>
              <w:tc>
                <w:tcPr>
                  <w:tcW w:w="800" w:type="pct"/>
                  <w:tcBorders>
                    <w:top w:val="outset" w:sz="6" w:space="0" w:color="414142"/>
                    <w:left w:val="outset" w:sz="6" w:space="0" w:color="414142"/>
                    <w:bottom w:val="outset" w:sz="6" w:space="0" w:color="414142"/>
                    <w:right w:val="outset" w:sz="6" w:space="0" w:color="414142"/>
                  </w:tcBorders>
                  <w:hideMark/>
                </w:tcPr>
                <w:p w:rsidR="006977D3" w:rsidRPr="00702CCC" w:rsidRDefault="006977D3" w:rsidP="006977D3">
                  <w:pPr>
                    <w:spacing w:after="0" w:line="240" w:lineRule="auto"/>
                    <w:rPr>
                      <w:rFonts w:ascii="Times New Roman" w:eastAsia="Times New Roman" w:hAnsi="Times New Roman" w:cs="Times New Roman"/>
                      <w:sz w:val="24"/>
                      <w:szCs w:val="24"/>
                    </w:rPr>
                  </w:pPr>
                  <w:r w:rsidRPr="00702CCC">
                    <w:rPr>
                      <w:rFonts w:ascii="Times New Roman" w:eastAsia="Times New Roman" w:hAnsi="Times New Roman" w:cs="Times New Roman"/>
                      <w:sz w:val="24"/>
                      <w:szCs w:val="24"/>
                    </w:rPr>
                    <w:t> </w:t>
                  </w:r>
                </w:p>
              </w:tc>
              <w:tc>
                <w:tcPr>
                  <w:tcW w:w="600" w:type="pct"/>
                  <w:tcBorders>
                    <w:top w:val="outset" w:sz="6" w:space="0" w:color="414142"/>
                    <w:left w:val="outset" w:sz="6" w:space="0" w:color="414142"/>
                    <w:bottom w:val="outset" w:sz="6" w:space="0" w:color="414142"/>
                    <w:right w:val="outset" w:sz="6" w:space="0" w:color="414142"/>
                  </w:tcBorders>
                  <w:hideMark/>
                </w:tcPr>
                <w:p w:rsidR="006977D3" w:rsidRPr="00702CCC" w:rsidRDefault="006977D3" w:rsidP="006977D3">
                  <w:pPr>
                    <w:spacing w:after="0" w:line="240" w:lineRule="auto"/>
                    <w:rPr>
                      <w:rFonts w:ascii="Times New Roman" w:eastAsia="Times New Roman" w:hAnsi="Times New Roman" w:cs="Times New Roman"/>
                      <w:sz w:val="24"/>
                      <w:szCs w:val="24"/>
                    </w:rPr>
                  </w:pPr>
                  <w:r w:rsidRPr="00702CCC">
                    <w:rPr>
                      <w:rFonts w:ascii="Times New Roman" w:eastAsia="Times New Roman" w:hAnsi="Times New Roman" w:cs="Times New Roman"/>
                      <w:sz w:val="24"/>
                      <w:szCs w:val="24"/>
                    </w:rPr>
                    <w:t> </w:t>
                  </w:r>
                </w:p>
              </w:tc>
              <w:tc>
                <w:tcPr>
                  <w:tcW w:w="650" w:type="pct"/>
                  <w:tcBorders>
                    <w:top w:val="outset" w:sz="6" w:space="0" w:color="414142"/>
                    <w:left w:val="outset" w:sz="6" w:space="0" w:color="414142"/>
                    <w:bottom w:val="outset" w:sz="6" w:space="0" w:color="414142"/>
                    <w:right w:val="outset" w:sz="6" w:space="0" w:color="414142"/>
                  </w:tcBorders>
                  <w:hideMark/>
                </w:tcPr>
                <w:p w:rsidR="006977D3" w:rsidRPr="00702CCC" w:rsidRDefault="006977D3" w:rsidP="006977D3">
                  <w:pPr>
                    <w:spacing w:after="0" w:line="240" w:lineRule="auto"/>
                    <w:rPr>
                      <w:rFonts w:ascii="Times New Roman" w:eastAsia="Times New Roman" w:hAnsi="Times New Roman" w:cs="Times New Roman"/>
                      <w:sz w:val="24"/>
                      <w:szCs w:val="24"/>
                    </w:rPr>
                  </w:pPr>
                  <w:r w:rsidRPr="00702CCC">
                    <w:rPr>
                      <w:rFonts w:ascii="Times New Roman" w:eastAsia="Times New Roman" w:hAnsi="Times New Roman" w:cs="Times New Roman"/>
                      <w:sz w:val="24"/>
                      <w:szCs w:val="24"/>
                    </w:rPr>
                    <w:t> </w:t>
                  </w:r>
                </w:p>
              </w:tc>
              <w:tc>
                <w:tcPr>
                  <w:tcW w:w="600" w:type="pct"/>
                  <w:tcBorders>
                    <w:top w:val="outset" w:sz="6" w:space="0" w:color="414142"/>
                    <w:left w:val="outset" w:sz="6" w:space="0" w:color="414142"/>
                    <w:bottom w:val="outset" w:sz="6" w:space="0" w:color="414142"/>
                    <w:right w:val="outset" w:sz="6" w:space="0" w:color="414142"/>
                  </w:tcBorders>
                  <w:hideMark/>
                </w:tcPr>
                <w:p w:rsidR="006977D3" w:rsidRPr="00702CCC" w:rsidRDefault="006977D3" w:rsidP="006977D3">
                  <w:pPr>
                    <w:spacing w:after="0" w:line="240" w:lineRule="auto"/>
                    <w:rPr>
                      <w:rFonts w:ascii="Times New Roman" w:eastAsia="Times New Roman" w:hAnsi="Times New Roman" w:cs="Times New Roman"/>
                      <w:sz w:val="24"/>
                      <w:szCs w:val="24"/>
                    </w:rPr>
                  </w:pPr>
                  <w:r w:rsidRPr="00702CCC">
                    <w:rPr>
                      <w:rFonts w:ascii="Times New Roman" w:eastAsia="Times New Roman" w:hAnsi="Times New Roman" w:cs="Times New Roman"/>
                      <w:sz w:val="24"/>
                      <w:szCs w:val="24"/>
                    </w:rPr>
                    <w:t> </w:t>
                  </w:r>
                </w:p>
              </w:tc>
            </w:tr>
            <w:tr w:rsidR="00702CCC" w:rsidRPr="00702CCC" w:rsidTr="006977D3">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6977D3" w:rsidRPr="00702CCC" w:rsidRDefault="006977D3" w:rsidP="006977D3">
                  <w:pPr>
                    <w:spacing w:after="0" w:line="240" w:lineRule="auto"/>
                    <w:rPr>
                      <w:rFonts w:ascii="Times New Roman" w:eastAsia="Times New Roman" w:hAnsi="Times New Roman" w:cs="Times New Roman"/>
                      <w:sz w:val="24"/>
                      <w:szCs w:val="24"/>
                    </w:rPr>
                  </w:pPr>
                  <w:r w:rsidRPr="00702CCC">
                    <w:rPr>
                      <w:rFonts w:ascii="Times New Roman" w:eastAsia="Times New Roman" w:hAnsi="Times New Roman" w:cs="Times New Roman"/>
                      <w:sz w:val="24"/>
                      <w:szCs w:val="24"/>
                    </w:rPr>
                    <w:t>3. Finansiālā ietekme:</w:t>
                  </w:r>
                </w:p>
              </w:tc>
              <w:tc>
                <w:tcPr>
                  <w:tcW w:w="650" w:type="pct"/>
                  <w:tcBorders>
                    <w:top w:val="outset" w:sz="6" w:space="0" w:color="414142"/>
                    <w:left w:val="outset" w:sz="6" w:space="0" w:color="414142"/>
                    <w:bottom w:val="outset" w:sz="6" w:space="0" w:color="414142"/>
                    <w:right w:val="outset" w:sz="6" w:space="0" w:color="414142"/>
                  </w:tcBorders>
                  <w:vAlign w:val="center"/>
                  <w:hideMark/>
                </w:tcPr>
                <w:p w:rsidR="006977D3" w:rsidRPr="00702CCC" w:rsidRDefault="006977D3" w:rsidP="006977D3">
                  <w:pPr>
                    <w:spacing w:after="0" w:line="240" w:lineRule="auto"/>
                    <w:rPr>
                      <w:rFonts w:ascii="Times New Roman" w:eastAsia="Times New Roman" w:hAnsi="Times New Roman" w:cs="Times New Roman"/>
                      <w:sz w:val="24"/>
                      <w:szCs w:val="24"/>
                    </w:rPr>
                  </w:pPr>
                  <w:r w:rsidRPr="00702CCC">
                    <w:rPr>
                      <w:rFonts w:ascii="Times New Roman" w:eastAsia="Times New Roman" w:hAnsi="Times New Roman" w:cs="Times New Roman"/>
                      <w:sz w:val="24"/>
                      <w:szCs w:val="24"/>
                    </w:rPr>
                    <w:t> </w:t>
                  </w:r>
                </w:p>
              </w:tc>
              <w:tc>
                <w:tcPr>
                  <w:tcW w:w="800" w:type="pct"/>
                  <w:tcBorders>
                    <w:top w:val="outset" w:sz="6" w:space="0" w:color="414142"/>
                    <w:left w:val="outset" w:sz="6" w:space="0" w:color="414142"/>
                    <w:bottom w:val="outset" w:sz="6" w:space="0" w:color="414142"/>
                    <w:right w:val="outset" w:sz="6" w:space="0" w:color="414142"/>
                  </w:tcBorders>
                  <w:hideMark/>
                </w:tcPr>
                <w:p w:rsidR="006977D3" w:rsidRPr="00702CCC" w:rsidRDefault="006977D3" w:rsidP="006977D3">
                  <w:pPr>
                    <w:spacing w:after="0" w:line="240" w:lineRule="auto"/>
                    <w:rPr>
                      <w:rFonts w:ascii="Times New Roman" w:eastAsia="Times New Roman" w:hAnsi="Times New Roman" w:cs="Times New Roman"/>
                      <w:sz w:val="24"/>
                      <w:szCs w:val="24"/>
                    </w:rPr>
                  </w:pPr>
                  <w:r w:rsidRPr="00702CCC">
                    <w:rPr>
                      <w:rFonts w:ascii="Times New Roman" w:eastAsia="Times New Roman" w:hAnsi="Times New Roman" w:cs="Times New Roman"/>
                      <w:sz w:val="24"/>
                      <w:szCs w:val="24"/>
                    </w:rPr>
                    <w:t> </w:t>
                  </w:r>
                </w:p>
              </w:tc>
              <w:tc>
                <w:tcPr>
                  <w:tcW w:w="600" w:type="pct"/>
                  <w:tcBorders>
                    <w:top w:val="outset" w:sz="6" w:space="0" w:color="414142"/>
                    <w:left w:val="outset" w:sz="6" w:space="0" w:color="414142"/>
                    <w:bottom w:val="outset" w:sz="6" w:space="0" w:color="414142"/>
                    <w:right w:val="outset" w:sz="6" w:space="0" w:color="414142"/>
                  </w:tcBorders>
                  <w:hideMark/>
                </w:tcPr>
                <w:p w:rsidR="006977D3" w:rsidRPr="00702CCC" w:rsidRDefault="006977D3" w:rsidP="006977D3">
                  <w:pPr>
                    <w:spacing w:after="0" w:line="240" w:lineRule="auto"/>
                    <w:rPr>
                      <w:rFonts w:ascii="Times New Roman" w:eastAsia="Times New Roman" w:hAnsi="Times New Roman" w:cs="Times New Roman"/>
                      <w:sz w:val="24"/>
                      <w:szCs w:val="24"/>
                    </w:rPr>
                  </w:pPr>
                  <w:r w:rsidRPr="00702CCC">
                    <w:rPr>
                      <w:rFonts w:ascii="Times New Roman" w:eastAsia="Times New Roman" w:hAnsi="Times New Roman" w:cs="Times New Roman"/>
                      <w:sz w:val="24"/>
                      <w:szCs w:val="24"/>
                    </w:rPr>
                    <w:t> </w:t>
                  </w:r>
                </w:p>
              </w:tc>
              <w:tc>
                <w:tcPr>
                  <w:tcW w:w="650" w:type="pct"/>
                  <w:tcBorders>
                    <w:top w:val="outset" w:sz="6" w:space="0" w:color="414142"/>
                    <w:left w:val="outset" w:sz="6" w:space="0" w:color="414142"/>
                    <w:bottom w:val="outset" w:sz="6" w:space="0" w:color="414142"/>
                    <w:right w:val="outset" w:sz="6" w:space="0" w:color="414142"/>
                  </w:tcBorders>
                  <w:hideMark/>
                </w:tcPr>
                <w:p w:rsidR="006977D3" w:rsidRPr="00702CCC" w:rsidRDefault="006977D3" w:rsidP="006977D3">
                  <w:pPr>
                    <w:spacing w:after="0" w:line="240" w:lineRule="auto"/>
                    <w:rPr>
                      <w:rFonts w:ascii="Times New Roman" w:eastAsia="Times New Roman" w:hAnsi="Times New Roman" w:cs="Times New Roman"/>
                      <w:sz w:val="24"/>
                      <w:szCs w:val="24"/>
                    </w:rPr>
                  </w:pPr>
                  <w:r w:rsidRPr="00702CCC">
                    <w:rPr>
                      <w:rFonts w:ascii="Times New Roman" w:eastAsia="Times New Roman" w:hAnsi="Times New Roman" w:cs="Times New Roman"/>
                      <w:sz w:val="24"/>
                      <w:szCs w:val="24"/>
                    </w:rPr>
                    <w:t> </w:t>
                  </w:r>
                </w:p>
              </w:tc>
              <w:tc>
                <w:tcPr>
                  <w:tcW w:w="600" w:type="pct"/>
                  <w:tcBorders>
                    <w:top w:val="outset" w:sz="6" w:space="0" w:color="414142"/>
                    <w:left w:val="outset" w:sz="6" w:space="0" w:color="414142"/>
                    <w:bottom w:val="outset" w:sz="6" w:space="0" w:color="414142"/>
                    <w:right w:val="outset" w:sz="6" w:space="0" w:color="414142"/>
                  </w:tcBorders>
                  <w:hideMark/>
                </w:tcPr>
                <w:p w:rsidR="006977D3" w:rsidRPr="00702CCC" w:rsidRDefault="006977D3" w:rsidP="006977D3">
                  <w:pPr>
                    <w:spacing w:after="0" w:line="240" w:lineRule="auto"/>
                    <w:rPr>
                      <w:rFonts w:ascii="Times New Roman" w:eastAsia="Times New Roman" w:hAnsi="Times New Roman" w:cs="Times New Roman"/>
                      <w:sz w:val="24"/>
                      <w:szCs w:val="24"/>
                    </w:rPr>
                  </w:pPr>
                  <w:r w:rsidRPr="00702CCC">
                    <w:rPr>
                      <w:rFonts w:ascii="Times New Roman" w:eastAsia="Times New Roman" w:hAnsi="Times New Roman" w:cs="Times New Roman"/>
                      <w:sz w:val="24"/>
                      <w:szCs w:val="24"/>
                    </w:rPr>
                    <w:t> </w:t>
                  </w:r>
                </w:p>
              </w:tc>
            </w:tr>
            <w:tr w:rsidR="00702CCC" w:rsidRPr="00702CCC" w:rsidTr="006977D3">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6977D3" w:rsidRPr="00702CCC" w:rsidRDefault="006977D3" w:rsidP="006977D3">
                  <w:pPr>
                    <w:spacing w:after="0" w:line="240" w:lineRule="auto"/>
                    <w:rPr>
                      <w:rFonts w:ascii="Times New Roman" w:eastAsia="Times New Roman" w:hAnsi="Times New Roman" w:cs="Times New Roman"/>
                      <w:sz w:val="24"/>
                      <w:szCs w:val="24"/>
                    </w:rPr>
                  </w:pPr>
                  <w:r w:rsidRPr="00702CCC">
                    <w:rPr>
                      <w:rFonts w:ascii="Times New Roman" w:eastAsia="Times New Roman" w:hAnsi="Times New Roman" w:cs="Times New Roman"/>
                      <w:sz w:val="24"/>
                      <w:szCs w:val="24"/>
                    </w:rPr>
                    <w:t>3.1. valsts pamatbudžets</w:t>
                  </w:r>
                </w:p>
              </w:tc>
              <w:tc>
                <w:tcPr>
                  <w:tcW w:w="650" w:type="pct"/>
                  <w:tcBorders>
                    <w:top w:val="outset" w:sz="6" w:space="0" w:color="414142"/>
                    <w:left w:val="outset" w:sz="6" w:space="0" w:color="414142"/>
                    <w:bottom w:val="outset" w:sz="6" w:space="0" w:color="414142"/>
                    <w:right w:val="outset" w:sz="6" w:space="0" w:color="414142"/>
                  </w:tcBorders>
                  <w:hideMark/>
                </w:tcPr>
                <w:p w:rsidR="006977D3" w:rsidRPr="00702CCC" w:rsidRDefault="006977D3" w:rsidP="006977D3">
                  <w:pPr>
                    <w:spacing w:after="0" w:line="240" w:lineRule="auto"/>
                    <w:rPr>
                      <w:rFonts w:ascii="Times New Roman" w:eastAsia="Times New Roman" w:hAnsi="Times New Roman" w:cs="Times New Roman"/>
                      <w:sz w:val="24"/>
                      <w:szCs w:val="24"/>
                    </w:rPr>
                  </w:pPr>
                  <w:r w:rsidRPr="00702CCC">
                    <w:rPr>
                      <w:rFonts w:ascii="Times New Roman" w:eastAsia="Times New Roman" w:hAnsi="Times New Roman" w:cs="Times New Roman"/>
                      <w:sz w:val="24"/>
                      <w:szCs w:val="24"/>
                    </w:rPr>
                    <w:t> </w:t>
                  </w:r>
                </w:p>
              </w:tc>
              <w:tc>
                <w:tcPr>
                  <w:tcW w:w="800" w:type="pct"/>
                  <w:tcBorders>
                    <w:top w:val="outset" w:sz="6" w:space="0" w:color="414142"/>
                    <w:left w:val="outset" w:sz="6" w:space="0" w:color="414142"/>
                    <w:bottom w:val="outset" w:sz="6" w:space="0" w:color="414142"/>
                    <w:right w:val="outset" w:sz="6" w:space="0" w:color="414142"/>
                  </w:tcBorders>
                  <w:hideMark/>
                </w:tcPr>
                <w:p w:rsidR="006977D3" w:rsidRPr="00702CCC" w:rsidRDefault="006977D3" w:rsidP="006977D3">
                  <w:pPr>
                    <w:spacing w:after="0" w:line="240" w:lineRule="auto"/>
                    <w:rPr>
                      <w:rFonts w:ascii="Times New Roman" w:eastAsia="Times New Roman" w:hAnsi="Times New Roman" w:cs="Times New Roman"/>
                      <w:sz w:val="24"/>
                      <w:szCs w:val="24"/>
                    </w:rPr>
                  </w:pPr>
                  <w:r w:rsidRPr="00702CCC">
                    <w:rPr>
                      <w:rFonts w:ascii="Times New Roman" w:eastAsia="Times New Roman" w:hAnsi="Times New Roman" w:cs="Times New Roman"/>
                      <w:sz w:val="24"/>
                      <w:szCs w:val="24"/>
                    </w:rPr>
                    <w:t> </w:t>
                  </w:r>
                </w:p>
              </w:tc>
              <w:tc>
                <w:tcPr>
                  <w:tcW w:w="600" w:type="pct"/>
                  <w:tcBorders>
                    <w:top w:val="outset" w:sz="6" w:space="0" w:color="414142"/>
                    <w:left w:val="outset" w:sz="6" w:space="0" w:color="414142"/>
                    <w:bottom w:val="outset" w:sz="6" w:space="0" w:color="414142"/>
                    <w:right w:val="outset" w:sz="6" w:space="0" w:color="414142"/>
                  </w:tcBorders>
                  <w:hideMark/>
                </w:tcPr>
                <w:p w:rsidR="006977D3" w:rsidRPr="00702CCC" w:rsidRDefault="006977D3" w:rsidP="006977D3">
                  <w:pPr>
                    <w:spacing w:after="0" w:line="240" w:lineRule="auto"/>
                    <w:rPr>
                      <w:rFonts w:ascii="Times New Roman" w:eastAsia="Times New Roman" w:hAnsi="Times New Roman" w:cs="Times New Roman"/>
                      <w:sz w:val="24"/>
                      <w:szCs w:val="24"/>
                    </w:rPr>
                  </w:pPr>
                  <w:r w:rsidRPr="00702CCC">
                    <w:rPr>
                      <w:rFonts w:ascii="Times New Roman" w:eastAsia="Times New Roman" w:hAnsi="Times New Roman" w:cs="Times New Roman"/>
                      <w:sz w:val="24"/>
                      <w:szCs w:val="24"/>
                    </w:rPr>
                    <w:t> </w:t>
                  </w:r>
                </w:p>
              </w:tc>
              <w:tc>
                <w:tcPr>
                  <w:tcW w:w="650" w:type="pct"/>
                  <w:tcBorders>
                    <w:top w:val="outset" w:sz="6" w:space="0" w:color="414142"/>
                    <w:left w:val="outset" w:sz="6" w:space="0" w:color="414142"/>
                    <w:bottom w:val="outset" w:sz="6" w:space="0" w:color="414142"/>
                    <w:right w:val="outset" w:sz="6" w:space="0" w:color="414142"/>
                  </w:tcBorders>
                  <w:hideMark/>
                </w:tcPr>
                <w:p w:rsidR="006977D3" w:rsidRPr="00702CCC" w:rsidRDefault="006977D3" w:rsidP="006977D3">
                  <w:pPr>
                    <w:spacing w:after="0" w:line="240" w:lineRule="auto"/>
                    <w:rPr>
                      <w:rFonts w:ascii="Times New Roman" w:eastAsia="Times New Roman" w:hAnsi="Times New Roman" w:cs="Times New Roman"/>
                      <w:sz w:val="24"/>
                      <w:szCs w:val="24"/>
                    </w:rPr>
                  </w:pPr>
                  <w:r w:rsidRPr="00702CCC">
                    <w:rPr>
                      <w:rFonts w:ascii="Times New Roman" w:eastAsia="Times New Roman" w:hAnsi="Times New Roman" w:cs="Times New Roman"/>
                      <w:sz w:val="24"/>
                      <w:szCs w:val="24"/>
                    </w:rPr>
                    <w:t> </w:t>
                  </w:r>
                </w:p>
              </w:tc>
              <w:tc>
                <w:tcPr>
                  <w:tcW w:w="600" w:type="pct"/>
                  <w:tcBorders>
                    <w:top w:val="outset" w:sz="6" w:space="0" w:color="414142"/>
                    <w:left w:val="outset" w:sz="6" w:space="0" w:color="414142"/>
                    <w:bottom w:val="outset" w:sz="6" w:space="0" w:color="414142"/>
                    <w:right w:val="outset" w:sz="6" w:space="0" w:color="414142"/>
                  </w:tcBorders>
                  <w:hideMark/>
                </w:tcPr>
                <w:p w:rsidR="006977D3" w:rsidRPr="00702CCC" w:rsidRDefault="006977D3" w:rsidP="006977D3">
                  <w:pPr>
                    <w:spacing w:after="0" w:line="240" w:lineRule="auto"/>
                    <w:rPr>
                      <w:rFonts w:ascii="Times New Roman" w:eastAsia="Times New Roman" w:hAnsi="Times New Roman" w:cs="Times New Roman"/>
                      <w:sz w:val="24"/>
                      <w:szCs w:val="24"/>
                    </w:rPr>
                  </w:pPr>
                  <w:r w:rsidRPr="00702CCC">
                    <w:rPr>
                      <w:rFonts w:ascii="Times New Roman" w:eastAsia="Times New Roman" w:hAnsi="Times New Roman" w:cs="Times New Roman"/>
                      <w:sz w:val="24"/>
                      <w:szCs w:val="24"/>
                    </w:rPr>
                    <w:t> </w:t>
                  </w:r>
                </w:p>
              </w:tc>
            </w:tr>
            <w:tr w:rsidR="00702CCC" w:rsidRPr="00702CCC" w:rsidTr="006977D3">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6977D3" w:rsidRPr="00702CCC" w:rsidRDefault="006977D3" w:rsidP="006977D3">
                  <w:pPr>
                    <w:spacing w:after="0" w:line="240" w:lineRule="auto"/>
                    <w:rPr>
                      <w:rFonts w:ascii="Times New Roman" w:eastAsia="Times New Roman" w:hAnsi="Times New Roman" w:cs="Times New Roman"/>
                      <w:sz w:val="24"/>
                      <w:szCs w:val="24"/>
                    </w:rPr>
                  </w:pPr>
                  <w:r w:rsidRPr="00702CCC">
                    <w:rPr>
                      <w:rFonts w:ascii="Times New Roman" w:eastAsia="Times New Roman" w:hAnsi="Times New Roman" w:cs="Times New Roman"/>
                      <w:sz w:val="24"/>
                      <w:szCs w:val="24"/>
                    </w:rPr>
                    <w:t>3.2. speciālais budžets</w:t>
                  </w:r>
                </w:p>
              </w:tc>
              <w:tc>
                <w:tcPr>
                  <w:tcW w:w="650" w:type="pct"/>
                  <w:tcBorders>
                    <w:top w:val="outset" w:sz="6" w:space="0" w:color="414142"/>
                    <w:left w:val="outset" w:sz="6" w:space="0" w:color="414142"/>
                    <w:bottom w:val="outset" w:sz="6" w:space="0" w:color="414142"/>
                    <w:right w:val="outset" w:sz="6" w:space="0" w:color="414142"/>
                  </w:tcBorders>
                  <w:hideMark/>
                </w:tcPr>
                <w:p w:rsidR="006977D3" w:rsidRPr="00702CCC" w:rsidRDefault="006977D3" w:rsidP="006977D3">
                  <w:pPr>
                    <w:spacing w:after="0" w:line="240" w:lineRule="auto"/>
                    <w:rPr>
                      <w:rFonts w:ascii="Times New Roman" w:eastAsia="Times New Roman" w:hAnsi="Times New Roman" w:cs="Times New Roman"/>
                      <w:sz w:val="24"/>
                      <w:szCs w:val="24"/>
                    </w:rPr>
                  </w:pPr>
                  <w:r w:rsidRPr="00702CCC">
                    <w:rPr>
                      <w:rFonts w:ascii="Times New Roman" w:eastAsia="Times New Roman" w:hAnsi="Times New Roman" w:cs="Times New Roman"/>
                      <w:sz w:val="24"/>
                      <w:szCs w:val="24"/>
                    </w:rPr>
                    <w:t> </w:t>
                  </w:r>
                </w:p>
              </w:tc>
              <w:tc>
                <w:tcPr>
                  <w:tcW w:w="800" w:type="pct"/>
                  <w:tcBorders>
                    <w:top w:val="outset" w:sz="6" w:space="0" w:color="414142"/>
                    <w:left w:val="outset" w:sz="6" w:space="0" w:color="414142"/>
                    <w:bottom w:val="outset" w:sz="6" w:space="0" w:color="414142"/>
                    <w:right w:val="outset" w:sz="6" w:space="0" w:color="414142"/>
                  </w:tcBorders>
                  <w:hideMark/>
                </w:tcPr>
                <w:p w:rsidR="006977D3" w:rsidRPr="00702CCC" w:rsidRDefault="006977D3" w:rsidP="006977D3">
                  <w:pPr>
                    <w:spacing w:after="0" w:line="240" w:lineRule="auto"/>
                    <w:rPr>
                      <w:rFonts w:ascii="Times New Roman" w:eastAsia="Times New Roman" w:hAnsi="Times New Roman" w:cs="Times New Roman"/>
                      <w:sz w:val="24"/>
                      <w:szCs w:val="24"/>
                    </w:rPr>
                  </w:pPr>
                  <w:r w:rsidRPr="00702CCC">
                    <w:rPr>
                      <w:rFonts w:ascii="Times New Roman" w:eastAsia="Times New Roman" w:hAnsi="Times New Roman" w:cs="Times New Roman"/>
                      <w:sz w:val="24"/>
                      <w:szCs w:val="24"/>
                    </w:rPr>
                    <w:t> </w:t>
                  </w:r>
                </w:p>
              </w:tc>
              <w:tc>
                <w:tcPr>
                  <w:tcW w:w="600" w:type="pct"/>
                  <w:tcBorders>
                    <w:top w:val="outset" w:sz="6" w:space="0" w:color="414142"/>
                    <w:left w:val="outset" w:sz="6" w:space="0" w:color="414142"/>
                    <w:bottom w:val="outset" w:sz="6" w:space="0" w:color="414142"/>
                    <w:right w:val="outset" w:sz="6" w:space="0" w:color="414142"/>
                  </w:tcBorders>
                  <w:hideMark/>
                </w:tcPr>
                <w:p w:rsidR="006977D3" w:rsidRPr="00702CCC" w:rsidRDefault="006977D3" w:rsidP="006977D3">
                  <w:pPr>
                    <w:spacing w:after="0" w:line="240" w:lineRule="auto"/>
                    <w:rPr>
                      <w:rFonts w:ascii="Times New Roman" w:eastAsia="Times New Roman" w:hAnsi="Times New Roman" w:cs="Times New Roman"/>
                      <w:sz w:val="24"/>
                      <w:szCs w:val="24"/>
                    </w:rPr>
                  </w:pPr>
                  <w:r w:rsidRPr="00702CCC">
                    <w:rPr>
                      <w:rFonts w:ascii="Times New Roman" w:eastAsia="Times New Roman" w:hAnsi="Times New Roman" w:cs="Times New Roman"/>
                      <w:sz w:val="24"/>
                      <w:szCs w:val="24"/>
                    </w:rPr>
                    <w:t> </w:t>
                  </w:r>
                </w:p>
              </w:tc>
              <w:tc>
                <w:tcPr>
                  <w:tcW w:w="650" w:type="pct"/>
                  <w:tcBorders>
                    <w:top w:val="outset" w:sz="6" w:space="0" w:color="414142"/>
                    <w:left w:val="outset" w:sz="6" w:space="0" w:color="414142"/>
                    <w:bottom w:val="outset" w:sz="6" w:space="0" w:color="414142"/>
                    <w:right w:val="outset" w:sz="6" w:space="0" w:color="414142"/>
                  </w:tcBorders>
                  <w:hideMark/>
                </w:tcPr>
                <w:p w:rsidR="006977D3" w:rsidRPr="00702CCC" w:rsidRDefault="006977D3" w:rsidP="006977D3">
                  <w:pPr>
                    <w:spacing w:after="0" w:line="240" w:lineRule="auto"/>
                    <w:rPr>
                      <w:rFonts w:ascii="Times New Roman" w:eastAsia="Times New Roman" w:hAnsi="Times New Roman" w:cs="Times New Roman"/>
                      <w:sz w:val="24"/>
                      <w:szCs w:val="24"/>
                    </w:rPr>
                  </w:pPr>
                  <w:r w:rsidRPr="00702CCC">
                    <w:rPr>
                      <w:rFonts w:ascii="Times New Roman" w:eastAsia="Times New Roman" w:hAnsi="Times New Roman" w:cs="Times New Roman"/>
                      <w:sz w:val="24"/>
                      <w:szCs w:val="24"/>
                    </w:rPr>
                    <w:t> </w:t>
                  </w:r>
                </w:p>
              </w:tc>
              <w:tc>
                <w:tcPr>
                  <w:tcW w:w="600" w:type="pct"/>
                  <w:tcBorders>
                    <w:top w:val="outset" w:sz="6" w:space="0" w:color="414142"/>
                    <w:left w:val="outset" w:sz="6" w:space="0" w:color="414142"/>
                    <w:bottom w:val="outset" w:sz="6" w:space="0" w:color="414142"/>
                    <w:right w:val="outset" w:sz="6" w:space="0" w:color="414142"/>
                  </w:tcBorders>
                  <w:hideMark/>
                </w:tcPr>
                <w:p w:rsidR="006977D3" w:rsidRPr="00702CCC" w:rsidRDefault="006977D3" w:rsidP="006977D3">
                  <w:pPr>
                    <w:spacing w:after="0" w:line="240" w:lineRule="auto"/>
                    <w:rPr>
                      <w:rFonts w:ascii="Times New Roman" w:eastAsia="Times New Roman" w:hAnsi="Times New Roman" w:cs="Times New Roman"/>
                      <w:sz w:val="24"/>
                      <w:szCs w:val="24"/>
                    </w:rPr>
                  </w:pPr>
                  <w:r w:rsidRPr="00702CCC">
                    <w:rPr>
                      <w:rFonts w:ascii="Times New Roman" w:eastAsia="Times New Roman" w:hAnsi="Times New Roman" w:cs="Times New Roman"/>
                      <w:sz w:val="24"/>
                      <w:szCs w:val="24"/>
                    </w:rPr>
                    <w:t> </w:t>
                  </w:r>
                </w:p>
              </w:tc>
            </w:tr>
            <w:tr w:rsidR="00702CCC" w:rsidRPr="00702CCC" w:rsidTr="006977D3">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6977D3" w:rsidRPr="00702CCC" w:rsidRDefault="006977D3" w:rsidP="006977D3">
                  <w:pPr>
                    <w:spacing w:after="0" w:line="240" w:lineRule="auto"/>
                    <w:rPr>
                      <w:rFonts w:ascii="Times New Roman" w:eastAsia="Times New Roman" w:hAnsi="Times New Roman" w:cs="Times New Roman"/>
                      <w:sz w:val="24"/>
                      <w:szCs w:val="24"/>
                    </w:rPr>
                  </w:pPr>
                  <w:r w:rsidRPr="00702CCC">
                    <w:rPr>
                      <w:rFonts w:ascii="Times New Roman" w:eastAsia="Times New Roman" w:hAnsi="Times New Roman" w:cs="Times New Roman"/>
                      <w:sz w:val="24"/>
                      <w:szCs w:val="24"/>
                    </w:rPr>
                    <w:t>3.3. pašvaldību budžets</w:t>
                  </w:r>
                </w:p>
              </w:tc>
              <w:tc>
                <w:tcPr>
                  <w:tcW w:w="650" w:type="pct"/>
                  <w:tcBorders>
                    <w:top w:val="outset" w:sz="6" w:space="0" w:color="414142"/>
                    <w:left w:val="outset" w:sz="6" w:space="0" w:color="414142"/>
                    <w:bottom w:val="outset" w:sz="6" w:space="0" w:color="414142"/>
                    <w:right w:val="outset" w:sz="6" w:space="0" w:color="414142"/>
                  </w:tcBorders>
                  <w:hideMark/>
                </w:tcPr>
                <w:p w:rsidR="006977D3" w:rsidRPr="00702CCC" w:rsidRDefault="006977D3" w:rsidP="006977D3">
                  <w:pPr>
                    <w:spacing w:after="0" w:line="240" w:lineRule="auto"/>
                    <w:rPr>
                      <w:rFonts w:ascii="Times New Roman" w:eastAsia="Times New Roman" w:hAnsi="Times New Roman" w:cs="Times New Roman"/>
                      <w:sz w:val="24"/>
                      <w:szCs w:val="24"/>
                    </w:rPr>
                  </w:pPr>
                  <w:r w:rsidRPr="00702CCC">
                    <w:rPr>
                      <w:rFonts w:ascii="Times New Roman" w:eastAsia="Times New Roman" w:hAnsi="Times New Roman" w:cs="Times New Roman"/>
                      <w:sz w:val="24"/>
                      <w:szCs w:val="24"/>
                    </w:rPr>
                    <w:t> </w:t>
                  </w:r>
                </w:p>
              </w:tc>
              <w:tc>
                <w:tcPr>
                  <w:tcW w:w="800" w:type="pct"/>
                  <w:tcBorders>
                    <w:top w:val="outset" w:sz="6" w:space="0" w:color="414142"/>
                    <w:left w:val="outset" w:sz="6" w:space="0" w:color="414142"/>
                    <w:bottom w:val="outset" w:sz="6" w:space="0" w:color="414142"/>
                    <w:right w:val="outset" w:sz="6" w:space="0" w:color="414142"/>
                  </w:tcBorders>
                  <w:hideMark/>
                </w:tcPr>
                <w:p w:rsidR="006977D3" w:rsidRPr="00702CCC" w:rsidRDefault="006977D3" w:rsidP="006977D3">
                  <w:pPr>
                    <w:spacing w:after="0" w:line="240" w:lineRule="auto"/>
                    <w:rPr>
                      <w:rFonts w:ascii="Times New Roman" w:eastAsia="Times New Roman" w:hAnsi="Times New Roman" w:cs="Times New Roman"/>
                      <w:sz w:val="24"/>
                      <w:szCs w:val="24"/>
                    </w:rPr>
                  </w:pPr>
                  <w:r w:rsidRPr="00702CCC">
                    <w:rPr>
                      <w:rFonts w:ascii="Times New Roman" w:eastAsia="Times New Roman" w:hAnsi="Times New Roman" w:cs="Times New Roman"/>
                      <w:sz w:val="24"/>
                      <w:szCs w:val="24"/>
                    </w:rPr>
                    <w:t> </w:t>
                  </w:r>
                </w:p>
              </w:tc>
              <w:tc>
                <w:tcPr>
                  <w:tcW w:w="600" w:type="pct"/>
                  <w:tcBorders>
                    <w:top w:val="outset" w:sz="6" w:space="0" w:color="414142"/>
                    <w:left w:val="outset" w:sz="6" w:space="0" w:color="414142"/>
                    <w:bottom w:val="outset" w:sz="6" w:space="0" w:color="414142"/>
                    <w:right w:val="outset" w:sz="6" w:space="0" w:color="414142"/>
                  </w:tcBorders>
                  <w:hideMark/>
                </w:tcPr>
                <w:p w:rsidR="006977D3" w:rsidRPr="00702CCC" w:rsidRDefault="006977D3" w:rsidP="006977D3">
                  <w:pPr>
                    <w:spacing w:after="0" w:line="240" w:lineRule="auto"/>
                    <w:rPr>
                      <w:rFonts w:ascii="Times New Roman" w:eastAsia="Times New Roman" w:hAnsi="Times New Roman" w:cs="Times New Roman"/>
                      <w:sz w:val="24"/>
                      <w:szCs w:val="24"/>
                    </w:rPr>
                  </w:pPr>
                  <w:r w:rsidRPr="00702CCC">
                    <w:rPr>
                      <w:rFonts w:ascii="Times New Roman" w:eastAsia="Times New Roman" w:hAnsi="Times New Roman" w:cs="Times New Roman"/>
                      <w:sz w:val="24"/>
                      <w:szCs w:val="24"/>
                    </w:rPr>
                    <w:t> </w:t>
                  </w:r>
                </w:p>
              </w:tc>
              <w:tc>
                <w:tcPr>
                  <w:tcW w:w="650" w:type="pct"/>
                  <w:tcBorders>
                    <w:top w:val="outset" w:sz="6" w:space="0" w:color="414142"/>
                    <w:left w:val="outset" w:sz="6" w:space="0" w:color="414142"/>
                    <w:bottom w:val="outset" w:sz="6" w:space="0" w:color="414142"/>
                    <w:right w:val="outset" w:sz="6" w:space="0" w:color="414142"/>
                  </w:tcBorders>
                  <w:hideMark/>
                </w:tcPr>
                <w:p w:rsidR="006977D3" w:rsidRPr="00702CCC" w:rsidRDefault="006977D3" w:rsidP="006977D3">
                  <w:pPr>
                    <w:spacing w:after="0" w:line="240" w:lineRule="auto"/>
                    <w:rPr>
                      <w:rFonts w:ascii="Times New Roman" w:eastAsia="Times New Roman" w:hAnsi="Times New Roman" w:cs="Times New Roman"/>
                      <w:sz w:val="24"/>
                      <w:szCs w:val="24"/>
                    </w:rPr>
                  </w:pPr>
                  <w:r w:rsidRPr="00702CCC">
                    <w:rPr>
                      <w:rFonts w:ascii="Times New Roman" w:eastAsia="Times New Roman" w:hAnsi="Times New Roman" w:cs="Times New Roman"/>
                      <w:sz w:val="24"/>
                      <w:szCs w:val="24"/>
                    </w:rPr>
                    <w:t> </w:t>
                  </w:r>
                </w:p>
              </w:tc>
              <w:tc>
                <w:tcPr>
                  <w:tcW w:w="600" w:type="pct"/>
                  <w:tcBorders>
                    <w:top w:val="outset" w:sz="6" w:space="0" w:color="414142"/>
                    <w:left w:val="outset" w:sz="6" w:space="0" w:color="414142"/>
                    <w:bottom w:val="outset" w:sz="6" w:space="0" w:color="414142"/>
                    <w:right w:val="outset" w:sz="6" w:space="0" w:color="414142"/>
                  </w:tcBorders>
                  <w:hideMark/>
                </w:tcPr>
                <w:p w:rsidR="006977D3" w:rsidRPr="00702CCC" w:rsidRDefault="006977D3" w:rsidP="006977D3">
                  <w:pPr>
                    <w:spacing w:after="0" w:line="240" w:lineRule="auto"/>
                    <w:rPr>
                      <w:rFonts w:ascii="Times New Roman" w:eastAsia="Times New Roman" w:hAnsi="Times New Roman" w:cs="Times New Roman"/>
                      <w:sz w:val="24"/>
                      <w:szCs w:val="24"/>
                    </w:rPr>
                  </w:pPr>
                  <w:r w:rsidRPr="00702CCC">
                    <w:rPr>
                      <w:rFonts w:ascii="Times New Roman" w:eastAsia="Times New Roman" w:hAnsi="Times New Roman" w:cs="Times New Roman"/>
                      <w:sz w:val="24"/>
                      <w:szCs w:val="24"/>
                    </w:rPr>
                    <w:t> </w:t>
                  </w:r>
                </w:p>
              </w:tc>
            </w:tr>
            <w:tr w:rsidR="00702CCC" w:rsidRPr="00702CCC" w:rsidTr="006977D3">
              <w:trPr>
                <w:jc w:val="center"/>
              </w:trPr>
              <w:tc>
                <w:tcPr>
                  <w:tcW w:w="1700" w:type="pct"/>
                  <w:vMerge w:val="restart"/>
                  <w:tcBorders>
                    <w:top w:val="outset" w:sz="6" w:space="0" w:color="414142"/>
                    <w:left w:val="outset" w:sz="6" w:space="0" w:color="414142"/>
                    <w:bottom w:val="outset" w:sz="6" w:space="0" w:color="414142"/>
                    <w:right w:val="outset" w:sz="6" w:space="0" w:color="414142"/>
                  </w:tcBorders>
                  <w:hideMark/>
                </w:tcPr>
                <w:p w:rsidR="006977D3" w:rsidRPr="00702CCC" w:rsidRDefault="006977D3" w:rsidP="006977D3">
                  <w:pPr>
                    <w:spacing w:after="0" w:line="240" w:lineRule="auto"/>
                    <w:rPr>
                      <w:rFonts w:ascii="Times New Roman" w:eastAsia="Times New Roman" w:hAnsi="Times New Roman" w:cs="Times New Roman"/>
                      <w:sz w:val="24"/>
                      <w:szCs w:val="24"/>
                    </w:rPr>
                  </w:pPr>
                  <w:r w:rsidRPr="00702CCC">
                    <w:rPr>
                      <w:rFonts w:ascii="Times New Roman" w:eastAsia="Times New Roman" w:hAnsi="Times New Roman" w:cs="Times New Roman"/>
                      <w:sz w:val="24"/>
                      <w:szCs w:val="24"/>
                    </w:rPr>
                    <w:t>4. Finanšu līdzekļi papildu izdevumu finansēšanai (kompensējošu izdevumu samazinājumu norāda ar "+" zīmi)</w:t>
                  </w:r>
                </w:p>
              </w:tc>
              <w:tc>
                <w:tcPr>
                  <w:tcW w:w="650" w:type="pct"/>
                  <w:vMerge w:val="restart"/>
                  <w:tcBorders>
                    <w:top w:val="outset" w:sz="6" w:space="0" w:color="414142"/>
                    <w:left w:val="outset" w:sz="6" w:space="0" w:color="414142"/>
                    <w:bottom w:val="outset" w:sz="6" w:space="0" w:color="414142"/>
                    <w:right w:val="outset" w:sz="6" w:space="0" w:color="414142"/>
                  </w:tcBorders>
                  <w:hideMark/>
                </w:tcPr>
                <w:p w:rsidR="006977D3" w:rsidRPr="00702CCC" w:rsidRDefault="006977D3" w:rsidP="006977D3">
                  <w:pPr>
                    <w:spacing w:before="100" w:beforeAutospacing="1" w:after="100" w:afterAutospacing="1" w:line="293" w:lineRule="atLeast"/>
                    <w:jc w:val="center"/>
                    <w:rPr>
                      <w:rFonts w:ascii="Times New Roman" w:eastAsia="Times New Roman" w:hAnsi="Times New Roman" w:cs="Times New Roman"/>
                      <w:sz w:val="24"/>
                      <w:szCs w:val="24"/>
                    </w:rPr>
                  </w:pPr>
                  <w:r w:rsidRPr="00702CCC">
                    <w:rPr>
                      <w:rFonts w:ascii="Times New Roman" w:eastAsia="Times New Roman" w:hAnsi="Times New Roman" w:cs="Times New Roman"/>
                      <w:sz w:val="24"/>
                      <w:szCs w:val="24"/>
                    </w:rPr>
                    <w:t>X</w:t>
                  </w:r>
                </w:p>
              </w:tc>
              <w:tc>
                <w:tcPr>
                  <w:tcW w:w="800" w:type="pct"/>
                  <w:tcBorders>
                    <w:top w:val="outset" w:sz="6" w:space="0" w:color="414142"/>
                    <w:left w:val="outset" w:sz="6" w:space="0" w:color="414142"/>
                    <w:bottom w:val="outset" w:sz="6" w:space="0" w:color="414142"/>
                    <w:right w:val="outset" w:sz="6" w:space="0" w:color="414142"/>
                  </w:tcBorders>
                  <w:hideMark/>
                </w:tcPr>
                <w:p w:rsidR="006977D3" w:rsidRPr="00702CCC" w:rsidRDefault="006977D3" w:rsidP="006977D3">
                  <w:pPr>
                    <w:spacing w:after="0" w:line="240" w:lineRule="auto"/>
                    <w:rPr>
                      <w:rFonts w:ascii="Times New Roman" w:eastAsia="Times New Roman" w:hAnsi="Times New Roman" w:cs="Times New Roman"/>
                      <w:sz w:val="24"/>
                      <w:szCs w:val="24"/>
                    </w:rPr>
                  </w:pPr>
                  <w:r w:rsidRPr="00702CCC">
                    <w:rPr>
                      <w:rFonts w:ascii="Times New Roman" w:eastAsia="Times New Roman" w:hAnsi="Times New Roman" w:cs="Times New Roman"/>
                      <w:sz w:val="24"/>
                      <w:szCs w:val="24"/>
                    </w:rPr>
                    <w:t> </w:t>
                  </w:r>
                </w:p>
              </w:tc>
              <w:tc>
                <w:tcPr>
                  <w:tcW w:w="600" w:type="pct"/>
                  <w:tcBorders>
                    <w:top w:val="outset" w:sz="6" w:space="0" w:color="414142"/>
                    <w:left w:val="outset" w:sz="6" w:space="0" w:color="414142"/>
                    <w:bottom w:val="outset" w:sz="6" w:space="0" w:color="414142"/>
                    <w:right w:val="outset" w:sz="6" w:space="0" w:color="414142"/>
                  </w:tcBorders>
                  <w:hideMark/>
                </w:tcPr>
                <w:p w:rsidR="006977D3" w:rsidRPr="00702CCC" w:rsidRDefault="006977D3" w:rsidP="006977D3">
                  <w:pPr>
                    <w:spacing w:after="0" w:line="240" w:lineRule="auto"/>
                    <w:rPr>
                      <w:rFonts w:ascii="Times New Roman" w:eastAsia="Times New Roman" w:hAnsi="Times New Roman" w:cs="Times New Roman"/>
                      <w:sz w:val="24"/>
                      <w:szCs w:val="24"/>
                    </w:rPr>
                  </w:pPr>
                  <w:r w:rsidRPr="00702CCC">
                    <w:rPr>
                      <w:rFonts w:ascii="Times New Roman" w:eastAsia="Times New Roman" w:hAnsi="Times New Roman" w:cs="Times New Roman"/>
                      <w:sz w:val="24"/>
                      <w:szCs w:val="24"/>
                    </w:rPr>
                    <w:t> </w:t>
                  </w:r>
                </w:p>
              </w:tc>
              <w:tc>
                <w:tcPr>
                  <w:tcW w:w="650" w:type="pct"/>
                  <w:tcBorders>
                    <w:top w:val="outset" w:sz="6" w:space="0" w:color="414142"/>
                    <w:left w:val="outset" w:sz="6" w:space="0" w:color="414142"/>
                    <w:bottom w:val="outset" w:sz="6" w:space="0" w:color="414142"/>
                    <w:right w:val="outset" w:sz="6" w:space="0" w:color="414142"/>
                  </w:tcBorders>
                  <w:hideMark/>
                </w:tcPr>
                <w:p w:rsidR="006977D3" w:rsidRPr="00702CCC" w:rsidRDefault="006977D3" w:rsidP="006977D3">
                  <w:pPr>
                    <w:spacing w:after="0" w:line="240" w:lineRule="auto"/>
                    <w:rPr>
                      <w:rFonts w:ascii="Times New Roman" w:eastAsia="Times New Roman" w:hAnsi="Times New Roman" w:cs="Times New Roman"/>
                      <w:sz w:val="24"/>
                      <w:szCs w:val="24"/>
                    </w:rPr>
                  </w:pPr>
                  <w:r w:rsidRPr="00702CCC">
                    <w:rPr>
                      <w:rFonts w:ascii="Times New Roman" w:eastAsia="Times New Roman" w:hAnsi="Times New Roman" w:cs="Times New Roman"/>
                      <w:sz w:val="24"/>
                      <w:szCs w:val="24"/>
                    </w:rPr>
                    <w:t> </w:t>
                  </w:r>
                </w:p>
              </w:tc>
              <w:tc>
                <w:tcPr>
                  <w:tcW w:w="600" w:type="pct"/>
                  <w:tcBorders>
                    <w:top w:val="outset" w:sz="6" w:space="0" w:color="414142"/>
                    <w:left w:val="outset" w:sz="6" w:space="0" w:color="414142"/>
                    <w:bottom w:val="outset" w:sz="6" w:space="0" w:color="414142"/>
                    <w:right w:val="outset" w:sz="6" w:space="0" w:color="414142"/>
                  </w:tcBorders>
                  <w:hideMark/>
                </w:tcPr>
                <w:p w:rsidR="006977D3" w:rsidRPr="00702CCC" w:rsidRDefault="006977D3" w:rsidP="006977D3">
                  <w:pPr>
                    <w:spacing w:after="0" w:line="240" w:lineRule="auto"/>
                    <w:rPr>
                      <w:rFonts w:ascii="Times New Roman" w:eastAsia="Times New Roman" w:hAnsi="Times New Roman" w:cs="Times New Roman"/>
                      <w:sz w:val="24"/>
                      <w:szCs w:val="24"/>
                    </w:rPr>
                  </w:pPr>
                  <w:r w:rsidRPr="00702CCC">
                    <w:rPr>
                      <w:rFonts w:ascii="Times New Roman" w:eastAsia="Times New Roman" w:hAnsi="Times New Roman" w:cs="Times New Roman"/>
                      <w:sz w:val="24"/>
                      <w:szCs w:val="24"/>
                    </w:rPr>
                    <w:t> </w:t>
                  </w:r>
                </w:p>
              </w:tc>
            </w:tr>
            <w:tr w:rsidR="00702CCC" w:rsidRPr="00702CCC" w:rsidTr="006977D3">
              <w:trPr>
                <w:jc w:val="center"/>
              </w:trPr>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6977D3" w:rsidRPr="00702CCC" w:rsidRDefault="006977D3" w:rsidP="006977D3">
                  <w:pPr>
                    <w:spacing w:after="0" w:line="240" w:lineRule="auto"/>
                    <w:rPr>
                      <w:rFonts w:ascii="Times New Roman" w:eastAsia="Times New Roman" w:hAnsi="Times New Roman" w:cs="Times New Roman"/>
                      <w:sz w:val="24"/>
                      <w:szCs w:val="24"/>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6977D3" w:rsidRPr="00702CCC" w:rsidRDefault="006977D3" w:rsidP="006977D3">
                  <w:pPr>
                    <w:spacing w:after="0" w:line="240" w:lineRule="auto"/>
                    <w:rPr>
                      <w:rFonts w:ascii="Times New Roman" w:eastAsia="Times New Roman" w:hAnsi="Times New Roman" w:cs="Times New Roman"/>
                      <w:sz w:val="24"/>
                      <w:szCs w:val="24"/>
                    </w:rPr>
                  </w:pPr>
                </w:p>
              </w:tc>
              <w:tc>
                <w:tcPr>
                  <w:tcW w:w="800" w:type="pct"/>
                  <w:tcBorders>
                    <w:top w:val="outset" w:sz="6" w:space="0" w:color="414142"/>
                    <w:left w:val="outset" w:sz="6" w:space="0" w:color="414142"/>
                    <w:bottom w:val="outset" w:sz="6" w:space="0" w:color="414142"/>
                    <w:right w:val="outset" w:sz="6" w:space="0" w:color="414142"/>
                  </w:tcBorders>
                  <w:hideMark/>
                </w:tcPr>
                <w:p w:rsidR="006977D3" w:rsidRPr="00702CCC" w:rsidRDefault="006977D3" w:rsidP="006977D3">
                  <w:pPr>
                    <w:spacing w:after="0" w:line="240" w:lineRule="auto"/>
                    <w:rPr>
                      <w:rFonts w:ascii="Times New Roman" w:eastAsia="Times New Roman" w:hAnsi="Times New Roman" w:cs="Times New Roman"/>
                      <w:sz w:val="24"/>
                      <w:szCs w:val="24"/>
                    </w:rPr>
                  </w:pPr>
                  <w:r w:rsidRPr="00702CCC">
                    <w:rPr>
                      <w:rFonts w:ascii="Times New Roman" w:eastAsia="Times New Roman" w:hAnsi="Times New Roman" w:cs="Times New Roman"/>
                      <w:sz w:val="24"/>
                      <w:szCs w:val="24"/>
                    </w:rPr>
                    <w:t> </w:t>
                  </w:r>
                </w:p>
              </w:tc>
              <w:tc>
                <w:tcPr>
                  <w:tcW w:w="600" w:type="pct"/>
                  <w:tcBorders>
                    <w:top w:val="outset" w:sz="6" w:space="0" w:color="414142"/>
                    <w:left w:val="outset" w:sz="6" w:space="0" w:color="414142"/>
                    <w:bottom w:val="outset" w:sz="6" w:space="0" w:color="414142"/>
                    <w:right w:val="outset" w:sz="6" w:space="0" w:color="414142"/>
                  </w:tcBorders>
                  <w:hideMark/>
                </w:tcPr>
                <w:p w:rsidR="006977D3" w:rsidRPr="00702CCC" w:rsidRDefault="006977D3" w:rsidP="006977D3">
                  <w:pPr>
                    <w:spacing w:after="0" w:line="240" w:lineRule="auto"/>
                    <w:rPr>
                      <w:rFonts w:ascii="Times New Roman" w:eastAsia="Times New Roman" w:hAnsi="Times New Roman" w:cs="Times New Roman"/>
                      <w:sz w:val="24"/>
                      <w:szCs w:val="24"/>
                    </w:rPr>
                  </w:pPr>
                  <w:r w:rsidRPr="00702CCC">
                    <w:rPr>
                      <w:rFonts w:ascii="Times New Roman" w:eastAsia="Times New Roman" w:hAnsi="Times New Roman" w:cs="Times New Roman"/>
                      <w:sz w:val="24"/>
                      <w:szCs w:val="24"/>
                    </w:rPr>
                    <w:t> </w:t>
                  </w:r>
                </w:p>
              </w:tc>
              <w:tc>
                <w:tcPr>
                  <w:tcW w:w="650" w:type="pct"/>
                  <w:tcBorders>
                    <w:top w:val="outset" w:sz="6" w:space="0" w:color="414142"/>
                    <w:left w:val="outset" w:sz="6" w:space="0" w:color="414142"/>
                    <w:bottom w:val="outset" w:sz="6" w:space="0" w:color="414142"/>
                    <w:right w:val="outset" w:sz="6" w:space="0" w:color="414142"/>
                  </w:tcBorders>
                  <w:hideMark/>
                </w:tcPr>
                <w:p w:rsidR="006977D3" w:rsidRPr="00702CCC" w:rsidRDefault="006977D3" w:rsidP="006977D3">
                  <w:pPr>
                    <w:spacing w:after="0" w:line="240" w:lineRule="auto"/>
                    <w:rPr>
                      <w:rFonts w:ascii="Times New Roman" w:eastAsia="Times New Roman" w:hAnsi="Times New Roman" w:cs="Times New Roman"/>
                      <w:sz w:val="24"/>
                      <w:szCs w:val="24"/>
                    </w:rPr>
                  </w:pPr>
                  <w:r w:rsidRPr="00702CCC">
                    <w:rPr>
                      <w:rFonts w:ascii="Times New Roman" w:eastAsia="Times New Roman" w:hAnsi="Times New Roman" w:cs="Times New Roman"/>
                      <w:sz w:val="24"/>
                      <w:szCs w:val="24"/>
                    </w:rPr>
                    <w:t> </w:t>
                  </w:r>
                </w:p>
              </w:tc>
              <w:tc>
                <w:tcPr>
                  <w:tcW w:w="600" w:type="pct"/>
                  <w:tcBorders>
                    <w:top w:val="outset" w:sz="6" w:space="0" w:color="414142"/>
                    <w:left w:val="outset" w:sz="6" w:space="0" w:color="414142"/>
                    <w:bottom w:val="outset" w:sz="6" w:space="0" w:color="414142"/>
                    <w:right w:val="outset" w:sz="6" w:space="0" w:color="414142"/>
                  </w:tcBorders>
                  <w:hideMark/>
                </w:tcPr>
                <w:p w:rsidR="006977D3" w:rsidRPr="00702CCC" w:rsidRDefault="006977D3" w:rsidP="006977D3">
                  <w:pPr>
                    <w:spacing w:after="0" w:line="240" w:lineRule="auto"/>
                    <w:rPr>
                      <w:rFonts w:ascii="Times New Roman" w:eastAsia="Times New Roman" w:hAnsi="Times New Roman" w:cs="Times New Roman"/>
                      <w:sz w:val="24"/>
                      <w:szCs w:val="24"/>
                    </w:rPr>
                  </w:pPr>
                  <w:r w:rsidRPr="00702CCC">
                    <w:rPr>
                      <w:rFonts w:ascii="Times New Roman" w:eastAsia="Times New Roman" w:hAnsi="Times New Roman" w:cs="Times New Roman"/>
                      <w:sz w:val="24"/>
                      <w:szCs w:val="24"/>
                    </w:rPr>
                    <w:t> </w:t>
                  </w:r>
                </w:p>
              </w:tc>
            </w:tr>
            <w:tr w:rsidR="00702CCC" w:rsidRPr="00702CCC" w:rsidTr="006977D3">
              <w:trPr>
                <w:jc w:val="center"/>
              </w:trPr>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6977D3" w:rsidRPr="00702CCC" w:rsidRDefault="006977D3" w:rsidP="006977D3">
                  <w:pPr>
                    <w:spacing w:after="0" w:line="240" w:lineRule="auto"/>
                    <w:rPr>
                      <w:rFonts w:ascii="Times New Roman" w:eastAsia="Times New Roman" w:hAnsi="Times New Roman" w:cs="Times New Roman"/>
                      <w:sz w:val="24"/>
                      <w:szCs w:val="24"/>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6977D3" w:rsidRPr="00702CCC" w:rsidRDefault="006977D3" w:rsidP="006977D3">
                  <w:pPr>
                    <w:spacing w:after="0" w:line="240" w:lineRule="auto"/>
                    <w:rPr>
                      <w:rFonts w:ascii="Times New Roman" w:eastAsia="Times New Roman" w:hAnsi="Times New Roman" w:cs="Times New Roman"/>
                      <w:sz w:val="24"/>
                      <w:szCs w:val="24"/>
                    </w:rPr>
                  </w:pPr>
                </w:p>
              </w:tc>
              <w:tc>
                <w:tcPr>
                  <w:tcW w:w="800" w:type="pct"/>
                  <w:tcBorders>
                    <w:top w:val="outset" w:sz="6" w:space="0" w:color="414142"/>
                    <w:left w:val="outset" w:sz="6" w:space="0" w:color="414142"/>
                    <w:bottom w:val="outset" w:sz="6" w:space="0" w:color="414142"/>
                    <w:right w:val="outset" w:sz="6" w:space="0" w:color="414142"/>
                  </w:tcBorders>
                  <w:hideMark/>
                </w:tcPr>
                <w:p w:rsidR="006977D3" w:rsidRPr="00702CCC" w:rsidRDefault="006977D3" w:rsidP="006977D3">
                  <w:pPr>
                    <w:spacing w:after="0" w:line="240" w:lineRule="auto"/>
                    <w:rPr>
                      <w:rFonts w:ascii="Times New Roman" w:eastAsia="Times New Roman" w:hAnsi="Times New Roman" w:cs="Times New Roman"/>
                      <w:sz w:val="24"/>
                      <w:szCs w:val="24"/>
                    </w:rPr>
                  </w:pPr>
                  <w:r w:rsidRPr="00702CCC">
                    <w:rPr>
                      <w:rFonts w:ascii="Times New Roman" w:eastAsia="Times New Roman" w:hAnsi="Times New Roman" w:cs="Times New Roman"/>
                      <w:sz w:val="24"/>
                      <w:szCs w:val="24"/>
                    </w:rPr>
                    <w:t> </w:t>
                  </w:r>
                </w:p>
              </w:tc>
              <w:tc>
                <w:tcPr>
                  <w:tcW w:w="600" w:type="pct"/>
                  <w:tcBorders>
                    <w:top w:val="outset" w:sz="6" w:space="0" w:color="414142"/>
                    <w:left w:val="outset" w:sz="6" w:space="0" w:color="414142"/>
                    <w:bottom w:val="outset" w:sz="6" w:space="0" w:color="414142"/>
                    <w:right w:val="outset" w:sz="6" w:space="0" w:color="414142"/>
                  </w:tcBorders>
                  <w:hideMark/>
                </w:tcPr>
                <w:p w:rsidR="006977D3" w:rsidRPr="00702CCC" w:rsidRDefault="006977D3" w:rsidP="006977D3">
                  <w:pPr>
                    <w:spacing w:after="0" w:line="240" w:lineRule="auto"/>
                    <w:rPr>
                      <w:rFonts w:ascii="Times New Roman" w:eastAsia="Times New Roman" w:hAnsi="Times New Roman" w:cs="Times New Roman"/>
                      <w:sz w:val="24"/>
                      <w:szCs w:val="24"/>
                    </w:rPr>
                  </w:pPr>
                  <w:r w:rsidRPr="00702CCC">
                    <w:rPr>
                      <w:rFonts w:ascii="Times New Roman" w:eastAsia="Times New Roman" w:hAnsi="Times New Roman" w:cs="Times New Roman"/>
                      <w:sz w:val="24"/>
                      <w:szCs w:val="24"/>
                    </w:rPr>
                    <w:t> </w:t>
                  </w:r>
                </w:p>
              </w:tc>
              <w:tc>
                <w:tcPr>
                  <w:tcW w:w="650" w:type="pct"/>
                  <w:tcBorders>
                    <w:top w:val="outset" w:sz="6" w:space="0" w:color="414142"/>
                    <w:left w:val="outset" w:sz="6" w:space="0" w:color="414142"/>
                    <w:bottom w:val="outset" w:sz="6" w:space="0" w:color="414142"/>
                    <w:right w:val="outset" w:sz="6" w:space="0" w:color="414142"/>
                  </w:tcBorders>
                  <w:hideMark/>
                </w:tcPr>
                <w:p w:rsidR="006977D3" w:rsidRPr="00702CCC" w:rsidRDefault="006977D3" w:rsidP="006977D3">
                  <w:pPr>
                    <w:spacing w:after="0" w:line="240" w:lineRule="auto"/>
                    <w:rPr>
                      <w:rFonts w:ascii="Times New Roman" w:eastAsia="Times New Roman" w:hAnsi="Times New Roman" w:cs="Times New Roman"/>
                      <w:sz w:val="24"/>
                      <w:szCs w:val="24"/>
                    </w:rPr>
                  </w:pPr>
                  <w:r w:rsidRPr="00702CCC">
                    <w:rPr>
                      <w:rFonts w:ascii="Times New Roman" w:eastAsia="Times New Roman" w:hAnsi="Times New Roman" w:cs="Times New Roman"/>
                      <w:sz w:val="24"/>
                      <w:szCs w:val="24"/>
                    </w:rPr>
                    <w:t> </w:t>
                  </w:r>
                </w:p>
              </w:tc>
              <w:tc>
                <w:tcPr>
                  <w:tcW w:w="600" w:type="pct"/>
                  <w:tcBorders>
                    <w:top w:val="outset" w:sz="6" w:space="0" w:color="414142"/>
                    <w:left w:val="outset" w:sz="6" w:space="0" w:color="414142"/>
                    <w:bottom w:val="outset" w:sz="6" w:space="0" w:color="414142"/>
                    <w:right w:val="outset" w:sz="6" w:space="0" w:color="414142"/>
                  </w:tcBorders>
                  <w:hideMark/>
                </w:tcPr>
                <w:p w:rsidR="006977D3" w:rsidRPr="00702CCC" w:rsidRDefault="006977D3" w:rsidP="006977D3">
                  <w:pPr>
                    <w:spacing w:after="0" w:line="240" w:lineRule="auto"/>
                    <w:rPr>
                      <w:rFonts w:ascii="Times New Roman" w:eastAsia="Times New Roman" w:hAnsi="Times New Roman" w:cs="Times New Roman"/>
                      <w:sz w:val="24"/>
                      <w:szCs w:val="24"/>
                    </w:rPr>
                  </w:pPr>
                  <w:r w:rsidRPr="00702CCC">
                    <w:rPr>
                      <w:rFonts w:ascii="Times New Roman" w:eastAsia="Times New Roman" w:hAnsi="Times New Roman" w:cs="Times New Roman"/>
                      <w:sz w:val="24"/>
                      <w:szCs w:val="24"/>
                    </w:rPr>
                    <w:t> </w:t>
                  </w:r>
                </w:p>
              </w:tc>
            </w:tr>
            <w:tr w:rsidR="00702CCC" w:rsidRPr="00702CCC" w:rsidTr="006977D3">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6977D3" w:rsidRPr="00702CCC" w:rsidRDefault="006977D3" w:rsidP="006977D3">
                  <w:pPr>
                    <w:spacing w:after="0" w:line="240" w:lineRule="auto"/>
                    <w:rPr>
                      <w:rFonts w:ascii="Times New Roman" w:eastAsia="Times New Roman" w:hAnsi="Times New Roman" w:cs="Times New Roman"/>
                      <w:sz w:val="24"/>
                      <w:szCs w:val="24"/>
                    </w:rPr>
                  </w:pPr>
                  <w:r w:rsidRPr="00702CCC">
                    <w:rPr>
                      <w:rFonts w:ascii="Times New Roman" w:eastAsia="Times New Roman" w:hAnsi="Times New Roman" w:cs="Times New Roman"/>
                      <w:sz w:val="24"/>
                      <w:szCs w:val="24"/>
                    </w:rPr>
                    <w:t>5. Precizēta finansiālā ietekme:</w:t>
                  </w:r>
                </w:p>
              </w:tc>
              <w:tc>
                <w:tcPr>
                  <w:tcW w:w="650" w:type="pct"/>
                  <w:vMerge w:val="restart"/>
                  <w:tcBorders>
                    <w:top w:val="outset" w:sz="6" w:space="0" w:color="414142"/>
                    <w:left w:val="outset" w:sz="6" w:space="0" w:color="414142"/>
                    <w:bottom w:val="outset" w:sz="6" w:space="0" w:color="414142"/>
                    <w:right w:val="outset" w:sz="6" w:space="0" w:color="414142"/>
                  </w:tcBorders>
                  <w:hideMark/>
                </w:tcPr>
                <w:p w:rsidR="006977D3" w:rsidRPr="00702CCC" w:rsidRDefault="006977D3" w:rsidP="006977D3">
                  <w:pPr>
                    <w:spacing w:before="100" w:beforeAutospacing="1" w:after="100" w:afterAutospacing="1" w:line="293" w:lineRule="atLeast"/>
                    <w:jc w:val="center"/>
                    <w:rPr>
                      <w:rFonts w:ascii="Times New Roman" w:eastAsia="Times New Roman" w:hAnsi="Times New Roman" w:cs="Times New Roman"/>
                      <w:sz w:val="24"/>
                      <w:szCs w:val="24"/>
                    </w:rPr>
                  </w:pPr>
                  <w:r w:rsidRPr="00702CCC">
                    <w:rPr>
                      <w:rFonts w:ascii="Times New Roman" w:eastAsia="Times New Roman" w:hAnsi="Times New Roman" w:cs="Times New Roman"/>
                      <w:sz w:val="24"/>
                      <w:szCs w:val="24"/>
                    </w:rPr>
                    <w:t>X</w:t>
                  </w:r>
                </w:p>
              </w:tc>
              <w:tc>
                <w:tcPr>
                  <w:tcW w:w="800" w:type="pct"/>
                  <w:tcBorders>
                    <w:top w:val="outset" w:sz="6" w:space="0" w:color="414142"/>
                    <w:left w:val="outset" w:sz="6" w:space="0" w:color="414142"/>
                    <w:bottom w:val="outset" w:sz="6" w:space="0" w:color="414142"/>
                    <w:right w:val="outset" w:sz="6" w:space="0" w:color="414142"/>
                  </w:tcBorders>
                  <w:hideMark/>
                </w:tcPr>
                <w:p w:rsidR="006977D3" w:rsidRPr="00702CCC" w:rsidRDefault="006977D3" w:rsidP="006977D3">
                  <w:pPr>
                    <w:spacing w:after="0" w:line="240" w:lineRule="auto"/>
                    <w:rPr>
                      <w:rFonts w:ascii="Times New Roman" w:eastAsia="Times New Roman" w:hAnsi="Times New Roman" w:cs="Times New Roman"/>
                      <w:sz w:val="24"/>
                      <w:szCs w:val="24"/>
                    </w:rPr>
                  </w:pPr>
                  <w:r w:rsidRPr="00702CCC">
                    <w:rPr>
                      <w:rFonts w:ascii="Times New Roman" w:eastAsia="Times New Roman" w:hAnsi="Times New Roman" w:cs="Times New Roman"/>
                      <w:sz w:val="24"/>
                      <w:szCs w:val="24"/>
                    </w:rPr>
                    <w:t> </w:t>
                  </w:r>
                </w:p>
              </w:tc>
              <w:tc>
                <w:tcPr>
                  <w:tcW w:w="600" w:type="pct"/>
                  <w:tcBorders>
                    <w:top w:val="outset" w:sz="6" w:space="0" w:color="414142"/>
                    <w:left w:val="outset" w:sz="6" w:space="0" w:color="414142"/>
                    <w:bottom w:val="outset" w:sz="6" w:space="0" w:color="414142"/>
                    <w:right w:val="outset" w:sz="6" w:space="0" w:color="414142"/>
                  </w:tcBorders>
                  <w:hideMark/>
                </w:tcPr>
                <w:p w:rsidR="006977D3" w:rsidRPr="00702CCC" w:rsidRDefault="006977D3" w:rsidP="006977D3">
                  <w:pPr>
                    <w:spacing w:after="0" w:line="240" w:lineRule="auto"/>
                    <w:rPr>
                      <w:rFonts w:ascii="Times New Roman" w:eastAsia="Times New Roman" w:hAnsi="Times New Roman" w:cs="Times New Roman"/>
                      <w:sz w:val="24"/>
                      <w:szCs w:val="24"/>
                    </w:rPr>
                  </w:pPr>
                  <w:r w:rsidRPr="00702CCC">
                    <w:rPr>
                      <w:rFonts w:ascii="Times New Roman" w:eastAsia="Times New Roman" w:hAnsi="Times New Roman" w:cs="Times New Roman"/>
                      <w:sz w:val="24"/>
                      <w:szCs w:val="24"/>
                    </w:rPr>
                    <w:t> </w:t>
                  </w:r>
                </w:p>
              </w:tc>
              <w:tc>
                <w:tcPr>
                  <w:tcW w:w="650" w:type="pct"/>
                  <w:tcBorders>
                    <w:top w:val="outset" w:sz="6" w:space="0" w:color="414142"/>
                    <w:left w:val="outset" w:sz="6" w:space="0" w:color="414142"/>
                    <w:bottom w:val="outset" w:sz="6" w:space="0" w:color="414142"/>
                    <w:right w:val="outset" w:sz="6" w:space="0" w:color="414142"/>
                  </w:tcBorders>
                  <w:hideMark/>
                </w:tcPr>
                <w:p w:rsidR="006977D3" w:rsidRPr="00702CCC" w:rsidRDefault="006977D3" w:rsidP="006977D3">
                  <w:pPr>
                    <w:spacing w:after="0" w:line="240" w:lineRule="auto"/>
                    <w:rPr>
                      <w:rFonts w:ascii="Times New Roman" w:eastAsia="Times New Roman" w:hAnsi="Times New Roman" w:cs="Times New Roman"/>
                      <w:sz w:val="24"/>
                      <w:szCs w:val="24"/>
                    </w:rPr>
                  </w:pPr>
                  <w:r w:rsidRPr="00702CCC">
                    <w:rPr>
                      <w:rFonts w:ascii="Times New Roman" w:eastAsia="Times New Roman" w:hAnsi="Times New Roman" w:cs="Times New Roman"/>
                      <w:sz w:val="24"/>
                      <w:szCs w:val="24"/>
                    </w:rPr>
                    <w:t> </w:t>
                  </w:r>
                </w:p>
              </w:tc>
              <w:tc>
                <w:tcPr>
                  <w:tcW w:w="600" w:type="pct"/>
                  <w:tcBorders>
                    <w:top w:val="outset" w:sz="6" w:space="0" w:color="414142"/>
                    <w:left w:val="outset" w:sz="6" w:space="0" w:color="414142"/>
                    <w:bottom w:val="outset" w:sz="6" w:space="0" w:color="414142"/>
                    <w:right w:val="outset" w:sz="6" w:space="0" w:color="414142"/>
                  </w:tcBorders>
                  <w:hideMark/>
                </w:tcPr>
                <w:p w:rsidR="006977D3" w:rsidRPr="00702CCC" w:rsidRDefault="006977D3" w:rsidP="006977D3">
                  <w:pPr>
                    <w:spacing w:after="0" w:line="240" w:lineRule="auto"/>
                    <w:rPr>
                      <w:rFonts w:ascii="Times New Roman" w:eastAsia="Times New Roman" w:hAnsi="Times New Roman" w:cs="Times New Roman"/>
                      <w:sz w:val="24"/>
                      <w:szCs w:val="24"/>
                    </w:rPr>
                  </w:pPr>
                  <w:r w:rsidRPr="00702CCC">
                    <w:rPr>
                      <w:rFonts w:ascii="Times New Roman" w:eastAsia="Times New Roman" w:hAnsi="Times New Roman" w:cs="Times New Roman"/>
                      <w:sz w:val="24"/>
                      <w:szCs w:val="24"/>
                    </w:rPr>
                    <w:t> </w:t>
                  </w:r>
                </w:p>
              </w:tc>
            </w:tr>
            <w:tr w:rsidR="00702CCC" w:rsidRPr="00702CCC" w:rsidTr="006977D3">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6977D3" w:rsidRPr="00702CCC" w:rsidRDefault="006977D3" w:rsidP="006977D3">
                  <w:pPr>
                    <w:spacing w:after="0" w:line="240" w:lineRule="auto"/>
                    <w:rPr>
                      <w:rFonts w:ascii="Times New Roman" w:eastAsia="Times New Roman" w:hAnsi="Times New Roman" w:cs="Times New Roman"/>
                      <w:sz w:val="24"/>
                      <w:szCs w:val="24"/>
                    </w:rPr>
                  </w:pPr>
                  <w:r w:rsidRPr="00702CCC">
                    <w:rPr>
                      <w:rFonts w:ascii="Times New Roman" w:eastAsia="Times New Roman" w:hAnsi="Times New Roman" w:cs="Times New Roman"/>
                      <w:sz w:val="24"/>
                      <w:szCs w:val="24"/>
                    </w:rPr>
                    <w:t>5.1. valsts pamatbudžets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6977D3" w:rsidRPr="00702CCC" w:rsidRDefault="006977D3" w:rsidP="006977D3">
                  <w:pPr>
                    <w:spacing w:after="0" w:line="240" w:lineRule="auto"/>
                    <w:rPr>
                      <w:rFonts w:ascii="Times New Roman" w:eastAsia="Times New Roman" w:hAnsi="Times New Roman" w:cs="Times New Roman"/>
                      <w:sz w:val="24"/>
                      <w:szCs w:val="24"/>
                    </w:rPr>
                  </w:pPr>
                </w:p>
              </w:tc>
              <w:tc>
                <w:tcPr>
                  <w:tcW w:w="800" w:type="pct"/>
                  <w:tcBorders>
                    <w:top w:val="outset" w:sz="6" w:space="0" w:color="414142"/>
                    <w:left w:val="outset" w:sz="6" w:space="0" w:color="414142"/>
                    <w:bottom w:val="outset" w:sz="6" w:space="0" w:color="414142"/>
                    <w:right w:val="outset" w:sz="6" w:space="0" w:color="414142"/>
                  </w:tcBorders>
                  <w:hideMark/>
                </w:tcPr>
                <w:p w:rsidR="006977D3" w:rsidRPr="00702CCC" w:rsidRDefault="006977D3" w:rsidP="006977D3">
                  <w:pPr>
                    <w:spacing w:after="0" w:line="240" w:lineRule="auto"/>
                    <w:rPr>
                      <w:rFonts w:ascii="Times New Roman" w:eastAsia="Times New Roman" w:hAnsi="Times New Roman" w:cs="Times New Roman"/>
                      <w:sz w:val="24"/>
                      <w:szCs w:val="24"/>
                    </w:rPr>
                  </w:pPr>
                  <w:r w:rsidRPr="00702CCC">
                    <w:rPr>
                      <w:rFonts w:ascii="Times New Roman" w:eastAsia="Times New Roman" w:hAnsi="Times New Roman" w:cs="Times New Roman"/>
                      <w:sz w:val="24"/>
                      <w:szCs w:val="24"/>
                    </w:rPr>
                    <w:t> </w:t>
                  </w:r>
                </w:p>
              </w:tc>
              <w:tc>
                <w:tcPr>
                  <w:tcW w:w="600" w:type="pct"/>
                  <w:tcBorders>
                    <w:top w:val="outset" w:sz="6" w:space="0" w:color="414142"/>
                    <w:left w:val="outset" w:sz="6" w:space="0" w:color="414142"/>
                    <w:bottom w:val="outset" w:sz="6" w:space="0" w:color="414142"/>
                    <w:right w:val="outset" w:sz="6" w:space="0" w:color="414142"/>
                  </w:tcBorders>
                  <w:hideMark/>
                </w:tcPr>
                <w:p w:rsidR="006977D3" w:rsidRPr="00702CCC" w:rsidRDefault="006977D3" w:rsidP="006977D3">
                  <w:pPr>
                    <w:spacing w:after="0" w:line="240" w:lineRule="auto"/>
                    <w:rPr>
                      <w:rFonts w:ascii="Times New Roman" w:eastAsia="Times New Roman" w:hAnsi="Times New Roman" w:cs="Times New Roman"/>
                      <w:sz w:val="24"/>
                      <w:szCs w:val="24"/>
                    </w:rPr>
                  </w:pPr>
                  <w:r w:rsidRPr="00702CCC">
                    <w:rPr>
                      <w:rFonts w:ascii="Times New Roman" w:eastAsia="Times New Roman" w:hAnsi="Times New Roman" w:cs="Times New Roman"/>
                      <w:sz w:val="24"/>
                      <w:szCs w:val="24"/>
                    </w:rPr>
                    <w:t> </w:t>
                  </w:r>
                </w:p>
              </w:tc>
              <w:tc>
                <w:tcPr>
                  <w:tcW w:w="650" w:type="pct"/>
                  <w:tcBorders>
                    <w:top w:val="outset" w:sz="6" w:space="0" w:color="414142"/>
                    <w:left w:val="outset" w:sz="6" w:space="0" w:color="414142"/>
                    <w:bottom w:val="outset" w:sz="6" w:space="0" w:color="414142"/>
                    <w:right w:val="outset" w:sz="6" w:space="0" w:color="414142"/>
                  </w:tcBorders>
                  <w:hideMark/>
                </w:tcPr>
                <w:p w:rsidR="006977D3" w:rsidRPr="00702CCC" w:rsidRDefault="006977D3" w:rsidP="006977D3">
                  <w:pPr>
                    <w:spacing w:after="0" w:line="240" w:lineRule="auto"/>
                    <w:rPr>
                      <w:rFonts w:ascii="Times New Roman" w:eastAsia="Times New Roman" w:hAnsi="Times New Roman" w:cs="Times New Roman"/>
                      <w:sz w:val="24"/>
                      <w:szCs w:val="24"/>
                    </w:rPr>
                  </w:pPr>
                  <w:r w:rsidRPr="00702CCC">
                    <w:rPr>
                      <w:rFonts w:ascii="Times New Roman" w:eastAsia="Times New Roman" w:hAnsi="Times New Roman" w:cs="Times New Roman"/>
                      <w:sz w:val="24"/>
                      <w:szCs w:val="24"/>
                    </w:rPr>
                    <w:t> </w:t>
                  </w:r>
                </w:p>
              </w:tc>
              <w:tc>
                <w:tcPr>
                  <w:tcW w:w="600" w:type="pct"/>
                  <w:tcBorders>
                    <w:top w:val="outset" w:sz="6" w:space="0" w:color="414142"/>
                    <w:left w:val="outset" w:sz="6" w:space="0" w:color="414142"/>
                    <w:bottom w:val="outset" w:sz="6" w:space="0" w:color="414142"/>
                    <w:right w:val="outset" w:sz="6" w:space="0" w:color="414142"/>
                  </w:tcBorders>
                  <w:hideMark/>
                </w:tcPr>
                <w:p w:rsidR="006977D3" w:rsidRPr="00702CCC" w:rsidRDefault="006977D3" w:rsidP="006977D3">
                  <w:pPr>
                    <w:spacing w:after="0" w:line="240" w:lineRule="auto"/>
                    <w:rPr>
                      <w:rFonts w:ascii="Times New Roman" w:eastAsia="Times New Roman" w:hAnsi="Times New Roman" w:cs="Times New Roman"/>
                      <w:sz w:val="24"/>
                      <w:szCs w:val="24"/>
                    </w:rPr>
                  </w:pPr>
                  <w:r w:rsidRPr="00702CCC">
                    <w:rPr>
                      <w:rFonts w:ascii="Times New Roman" w:eastAsia="Times New Roman" w:hAnsi="Times New Roman" w:cs="Times New Roman"/>
                      <w:sz w:val="24"/>
                      <w:szCs w:val="24"/>
                    </w:rPr>
                    <w:t> </w:t>
                  </w:r>
                </w:p>
              </w:tc>
            </w:tr>
            <w:tr w:rsidR="00702CCC" w:rsidRPr="00702CCC" w:rsidTr="006977D3">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6977D3" w:rsidRPr="00702CCC" w:rsidRDefault="006977D3" w:rsidP="006977D3">
                  <w:pPr>
                    <w:spacing w:after="0" w:line="240" w:lineRule="auto"/>
                    <w:rPr>
                      <w:rFonts w:ascii="Times New Roman" w:eastAsia="Times New Roman" w:hAnsi="Times New Roman" w:cs="Times New Roman"/>
                      <w:sz w:val="24"/>
                      <w:szCs w:val="24"/>
                    </w:rPr>
                  </w:pPr>
                  <w:r w:rsidRPr="00702CCC">
                    <w:rPr>
                      <w:rFonts w:ascii="Times New Roman" w:eastAsia="Times New Roman" w:hAnsi="Times New Roman" w:cs="Times New Roman"/>
                      <w:sz w:val="24"/>
                      <w:szCs w:val="24"/>
                    </w:rPr>
                    <w:t>5.2. speciālais 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6977D3" w:rsidRPr="00702CCC" w:rsidRDefault="006977D3" w:rsidP="006977D3">
                  <w:pPr>
                    <w:spacing w:after="0" w:line="240" w:lineRule="auto"/>
                    <w:rPr>
                      <w:rFonts w:ascii="Times New Roman" w:eastAsia="Times New Roman" w:hAnsi="Times New Roman" w:cs="Times New Roman"/>
                      <w:sz w:val="24"/>
                      <w:szCs w:val="24"/>
                    </w:rPr>
                  </w:pPr>
                </w:p>
              </w:tc>
              <w:tc>
                <w:tcPr>
                  <w:tcW w:w="800" w:type="pct"/>
                  <w:tcBorders>
                    <w:top w:val="outset" w:sz="6" w:space="0" w:color="414142"/>
                    <w:left w:val="outset" w:sz="6" w:space="0" w:color="414142"/>
                    <w:bottom w:val="outset" w:sz="6" w:space="0" w:color="414142"/>
                    <w:right w:val="outset" w:sz="6" w:space="0" w:color="414142"/>
                  </w:tcBorders>
                  <w:hideMark/>
                </w:tcPr>
                <w:p w:rsidR="006977D3" w:rsidRPr="00702CCC" w:rsidRDefault="006977D3" w:rsidP="006977D3">
                  <w:pPr>
                    <w:spacing w:after="0" w:line="240" w:lineRule="auto"/>
                    <w:rPr>
                      <w:rFonts w:ascii="Times New Roman" w:eastAsia="Times New Roman" w:hAnsi="Times New Roman" w:cs="Times New Roman"/>
                      <w:sz w:val="24"/>
                      <w:szCs w:val="24"/>
                    </w:rPr>
                  </w:pPr>
                  <w:r w:rsidRPr="00702CCC">
                    <w:rPr>
                      <w:rFonts w:ascii="Times New Roman" w:eastAsia="Times New Roman" w:hAnsi="Times New Roman" w:cs="Times New Roman"/>
                      <w:sz w:val="24"/>
                      <w:szCs w:val="24"/>
                    </w:rPr>
                    <w:t> </w:t>
                  </w:r>
                </w:p>
              </w:tc>
              <w:tc>
                <w:tcPr>
                  <w:tcW w:w="600" w:type="pct"/>
                  <w:tcBorders>
                    <w:top w:val="outset" w:sz="6" w:space="0" w:color="414142"/>
                    <w:left w:val="outset" w:sz="6" w:space="0" w:color="414142"/>
                    <w:bottom w:val="outset" w:sz="6" w:space="0" w:color="414142"/>
                    <w:right w:val="outset" w:sz="6" w:space="0" w:color="414142"/>
                  </w:tcBorders>
                  <w:hideMark/>
                </w:tcPr>
                <w:p w:rsidR="006977D3" w:rsidRPr="00702CCC" w:rsidRDefault="006977D3" w:rsidP="006977D3">
                  <w:pPr>
                    <w:spacing w:after="0" w:line="240" w:lineRule="auto"/>
                    <w:rPr>
                      <w:rFonts w:ascii="Times New Roman" w:eastAsia="Times New Roman" w:hAnsi="Times New Roman" w:cs="Times New Roman"/>
                      <w:sz w:val="24"/>
                      <w:szCs w:val="24"/>
                    </w:rPr>
                  </w:pPr>
                  <w:r w:rsidRPr="00702CCC">
                    <w:rPr>
                      <w:rFonts w:ascii="Times New Roman" w:eastAsia="Times New Roman" w:hAnsi="Times New Roman" w:cs="Times New Roman"/>
                      <w:sz w:val="24"/>
                      <w:szCs w:val="24"/>
                    </w:rPr>
                    <w:t> </w:t>
                  </w:r>
                </w:p>
              </w:tc>
              <w:tc>
                <w:tcPr>
                  <w:tcW w:w="650" w:type="pct"/>
                  <w:tcBorders>
                    <w:top w:val="outset" w:sz="6" w:space="0" w:color="414142"/>
                    <w:left w:val="outset" w:sz="6" w:space="0" w:color="414142"/>
                    <w:bottom w:val="outset" w:sz="6" w:space="0" w:color="414142"/>
                    <w:right w:val="outset" w:sz="6" w:space="0" w:color="414142"/>
                  </w:tcBorders>
                  <w:hideMark/>
                </w:tcPr>
                <w:p w:rsidR="006977D3" w:rsidRPr="00702CCC" w:rsidRDefault="006977D3" w:rsidP="006977D3">
                  <w:pPr>
                    <w:spacing w:after="0" w:line="240" w:lineRule="auto"/>
                    <w:rPr>
                      <w:rFonts w:ascii="Times New Roman" w:eastAsia="Times New Roman" w:hAnsi="Times New Roman" w:cs="Times New Roman"/>
                      <w:sz w:val="24"/>
                      <w:szCs w:val="24"/>
                    </w:rPr>
                  </w:pPr>
                  <w:r w:rsidRPr="00702CCC">
                    <w:rPr>
                      <w:rFonts w:ascii="Times New Roman" w:eastAsia="Times New Roman" w:hAnsi="Times New Roman" w:cs="Times New Roman"/>
                      <w:sz w:val="24"/>
                      <w:szCs w:val="24"/>
                    </w:rPr>
                    <w:t> </w:t>
                  </w:r>
                </w:p>
              </w:tc>
              <w:tc>
                <w:tcPr>
                  <w:tcW w:w="600" w:type="pct"/>
                  <w:tcBorders>
                    <w:top w:val="outset" w:sz="6" w:space="0" w:color="414142"/>
                    <w:left w:val="outset" w:sz="6" w:space="0" w:color="414142"/>
                    <w:bottom w:val="outset" w:sz="6" w:space="0" w:color="414142"/>
                    <w:right w:val="outset" w:sz="6" w:space="0" w:color="414142"/>
                  </w:tcBorders>
                  <w:hideMark/>
                </w:tcPr>
                <w:p w:rsidR="006977D3" w:rsidRPr="00702CCC" w:rsidRDefault="006977D3" w:rsidP="006977D3">
                  <w:pPr>
                    <w:spacing w:after="0" w:line="240" w:lineRule="auto"/>
                    <w:rPr>
                      <w:rFonts w:ascii="Times New Roman" w:eastAsia="Times New Roman" w:hAnsi="Times New Roman" w:cs="Times New Roman"/>
                      <w:sz w:val="24"/>
                      <w:szCs w:val="24"/>
                    </w:rPr>
                  </w:pPr>
                  <w:r w:rsidRPr="00702CCC">
                    <w:rPr>
                      <w:rFonts w:ascii="Times New Roman" w:eastAsia="Times New Roman" w:hAnsi="Times New Roman" w:cs="Times New Roman"/>
                      <w:sz w:val="24"/>
                      <w:szCs w:val="24"/>
                    </w:rPr>
                    <w:t> </w:t>
                  </w:r>
                </w:p>
              </w:tc>
            </w:tr>
            <w:tr w:rsidR="00702CCC" w:rsidRPr="00702CCC" w:rsidTr="006977D3">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6977D3" w:rsidRPr="00702CCC" w:rsidRDefault="006977D3" w:rsidP="006977D3">
                  <w:pPr>
                    <w:spacing w:after="0" w:line="240" w:lineRule="auto"/>
                    <w:rPr>
                      <w:rFonts w:ascii="Times New Roman" w:eastAsia="Times New Roman" w:hAnsi="Times New Roman" w:cs="Times New Roman"/>
                      <w:sz w:val="24"/>
                      <w:szCs w:val="24"/>
                    </w:rPr>
                  </w:pPr>
                  <w:r w:rsidRPr="00702CCC">
                    <w:rPr>
                      <w:rFonts w:ascii="Times New Roman" w:eastAsia="Times New Roman" w:hAnsi="Times New Roman" w:cs="Times New Roman"/>
                      <w:sz w:val="24"/>
                      <w:szCs w:val="24"/>
                    </w:rPr>
                    <w:t>5.3. pašvaldību 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6977D3" w:rsidRPr="00702CCC" w:rsidRDefault="006977D3" w:rsidP="006977D3">
                  <w:pPr>
                    <w:spacing w:after="0" w:line="240" w:lineRule="auto"/>
                    <w:rPr>
                      <w:rFonts w:ascii="Times New Roman" w:eastAsia="Times New Roman" w:hAnsi="Times New Roman" w:cs="Times New Roman"/>
                      <w:sz w:val="24"/>
                      <w:szCs w:val="24"/>
                    </w:rPr>
                  </w:pPr>
                </w:p>
              </w:tc>
              <w:tc>
                <w:tcPr>
                  <w:tcW w:w="800" w:type="pct"/>
                  <w:tcBorders>
                    <w:top w:val="outset" w:sz="6" w:space="0" w:color="414142"/>
                    <w:left w:val="outset" w:sz="6" w:space="0" w:color="414142"/>
                    <w:bottom w:val="outset" w:sz="6" w:space="0" w:color="414142"/>
                    <w:right w:val="outset" w:sz="6" w:space="0" w:color="414142"/>
                  </w:tcBorders>
                  <w:hideMark/>
                </w:tcPr>
                <w:p w:rsidR="006977D3" w:rsidRPr="00702CCC" w:rsidRDefault="006977D3" w:rsidP="006977D3">
                  <w:pPr>
                    <w:spacing w:after="0" w:line="240" w:lineRule="auto"/>
                    <w:rPr>
                      <w:rFonts w:ascii="Times New Roman" w:eastAsia="Times New Roman" w:hAnsi="Times New Roman" w:cs="Times New Roman"/>
                      <w:sz w:val="24"/>
                      <w:szCs w:val="24"/>
                    </w:rPr>
                  </w:pPr>
                  <w:r w:rsidRPr="00702CCC">
                    <w:rPr>
                      <w:rFonts w:ascii="Times New Roman" w:eastAsia="Times New Roman" w:hAnsi="Times New Roman" w:cs="Times New Roman"/>
                      <w:sz w:val="24"/>
                      <w:szCs w:val="24"/>
                    </w:rPr>
                    <w:t> </w:t>
                  </w:r>
                </w:p>
              </w:tc>
              <w:tc>
                <w:tcPr>
                  <w:tcW w:w="600" w:type="pct"/>
                  <w:tcBorders>
                    <w:top w:val="outset" w:sz="6" w:space="0" w:color="414142"/>
                    <w:left w:val="outset" w:sz="6" w:space="0" w:color="414142"/>
                    <w:bottom w:val="outset" w:sz="6" w:space="0" w:color="414142"/>
                    <w:right w:val="outset" w:sz="6" w:space="0" w:color="414142"/>
                  </w:tcBorders>
                  <w:hideMark/>
                </w:tcPr>
                <w:p w:rsidR="006977D3" w:rsidRPr="00702CCC" w:rsidRDefault="006977D3" w:rsidP="006977D3">
                  <w:pPr>
                    <w:spacing w:after="0" w:line="240" w:lineRule="auto"/>
                    <w:rPr>
                      <w:rFonts w:ascii="Times New Roman" w:eastAsia="Times New Roman" w:hAnsi="Times New Roman" w:cs="Times New Roman"/>
                      <w:sz w:val="24"/>
                      <w:szCs w:val="24"/>
                    </w:rPr>
                  </w:pPr>
                  <w:r w:rsidRPr="00702CCC">
                    <w:rPr>
                      <w:rFonts w:ascii="Times New Roman" w:eastAsia="Times New Roman" w:hAnsi="Times New Roman" w:cs="Times New Roman"/>
                      <w:sz w:val="24"/>
                      <w:szCs w:val="24"/>
                    </w:rPr>
                    <w:t> </w:t>
                  </w:r>
                </w:p>
              </w:tc>
              <w:tc>
                <w:tcPr>
                  <w:tcW w:w="650" w:type="pct"/>
                  <w:tcBorders>
                    <w:top w:val="outset" w:sz="6" w:space="0" w:color="414142"/>
                    <w:left w:val="outset" w:sz="6" w:space="0" w:color="414142"/>
                    <w:bottom w:val="outset" w:sz="6" w:space="0" w:color="414142"/>
                    <w:right w:val="outset" w:sz="6" w:space="0" w:color="414142"/>
                  </w:tcBorders>
                  <w:hideMark/>
                </w:tcPr>
                <w:p w:rsidR="006977D3" w:rsidRPr="00702CCC" w:rsidRDefault="006977D3" w:rsidP="006977D3">
                  <w:pPr>
                    <w:spacing w:after="0" w:line="240" w:lineRule="auto"/>
                    <w:rPr>
                      <w:rFonts w:ascii="Times New Roman" w:eastAsia="Times New Roman" w:hAnsi="Times New Roman" w:cs="Times New Roman"/>
                      <w:sz w:val="24"/>
                      <w:szCs w:val="24"/>
                    </w:rPr>
                  </w:pPr>
                  <w:r w:rsidRPr="00702CCC">
                    <w:rPr>
                      <w:rFonts w:ascii="Times New Roman" w:eastAsia="Times New Roman" w:hAnsi="Times New Roman" w:cs="Times New Roman"/>
                      <w:sz w:val="24"/>
                      <w:szCs w:val="24"/>
                    </w:rPr>
                    <w:t> </w:t>
                  </w:r>
                </w:p>
              </w:tc>
              <w:tc>
                <w:tcPr>
                  <w:tcW w:w="600" w:type="pct"/>
                  <w:tcBorders>
                    <w:top w:val="outset" w:sz="6" w:space="0" w:color="414142"/>
                    <w:left w:val="outset" w:sz="6" w:space="0" w:color="414142"/>
                    <w:bottom w:val="outset" w:sz="6" w:space="0" w:color="414142"/>
                    <w:right w:val="outset" w:sz="6" w:space="0" w:color="414142"/>
                  </w:tcBorders>
                  <w:hideMark/>
                </w:tcPr>
                <w:p w:rsidR="006977D3" w:rsidRPr="00702CCC" w:rsidRDefault="006977D3" w:rsidP="006977D3">
                  <w:pPr>
                    <w:spacing w:after="0" w:line="240" w:lineRule="auto"/>
                    <w:rPr>
                      <w:rFonts w:ascii="Times New Roman" w:eastAsia="Times New Roman" w:hAnsi="Times New Roman" w:cs="Times New Roman"/>
                      <w:sz w:val="24"/>
                      <w:szCs w:val="24"/>
                    </w:rPr>
                  </w:pPr>
                  <w:r w:rsidRPr="00702CCC">
                    <w:rPr>
                      <w:rFonts w:ascii="Times New Roman" w:eastAsia="Times New Roman" w:hAnsi="Times New Roman" w:cs="Times New Roman"/>
                      <w:sz w:val="24"/>
                      <w:szCs w:val="24"/>
                    </w:rPr>
                    <w:t> </w:t>
                  </w:r>
                </w:p>
              </w:tc>
            </w:tr>
            <w:tr w:rsidR="00702CCC" w:rsidRPr="00702CCC" w:rsidTr="006977D3">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6977D3" w:rsidRPr="00702CCC" w:rsidRDefault="006977D3" w:rsidP="006977D3">
                  <w:pPr>
                    <w:spacing w:after="0" w:line="240" w:lineRule="auto"/>
                    <w:rPr>
                      <w:rFonts w:ascii="Times New Roman" w:eastAsia="Times New Roman" w:hAnsi="Times New Roman" w:cs="Times New Roman"/>
                      <w:sz w:val="24"/>
                      <w:szCs w:val="24"/>
                    </w:rPr>
                  </w:pPr>
                  <w:r w:rsidRPr="00702CCC">
                    <w:rPr>
                      <w:rFonts w:ascii="Times New Roman" w:eastAsia="Times New Roman" w:hAnsi="Times New Roman" w:cs="Times New Roman"/>
                      <w:sz w:val="24"/>
                      <w:szCs w:val="24"/>
                    </w:rPr>
                    <w:t xml:space="preserve">6. Detalizēts ieņēmumu un izdevumu aprēķins (ja nepieciešams, detalizētu ieņēmumu un izdevumu </w:t>
                  </w:r>
                  <w:r w:rsidRPr="00702CCC">
                    <w:rPr>
                      <w:rFonts w:ascii="Times New Roman" w:eastAsia="Times New Roman" w:hAnsi="Times New Roman" w:cs="Times New Roman"/>
                      <w:sz w:val="24"/>
                      <w:szCs w:val="24"/>
                    </w:rPr>
                    <w:lastRenderedPageBreak/>
                    <w:t>aprēķinu var pievienot anotācijas pielikumā):</w:t>
                  </w:r>
                </w:p>
              </w:tc>
              <w:tc>
                <w:tcPr>
                  <w:tcW w:w="3300" w:type="pct"/>
                  <w:gridSpan w:val="5"/>
                  <w:vMerge w:val="restart"/>
                  <w:tcBorders>
                    <w:top w:val="outset" w:sz="6" w:space="0" w:color="414142"/>
                    <w:left w:val="outset" w:sz="6" w:space="0" w:color="414142"/>
                    <w:bottom w:val="outset" w:sz="6" w:space="0" w:color="414142"/>
                    <w:right w:val="outset" w:sz="6" w:space="0" w:color="414142"/>
                  </w:tcBorders>
                  <w:vAlign w:val="center"/>
                  <w:hideMark/>
                </w:tcPr>
                <w:p w:rsidR="00C17B2F" w:rsidRPr="00702CCC" w:rsidRDefault="006977D3" w:rsidP="00C17B2F">
                  <w:pPr>
                    <w:spacing w:after="0" w:line="240" w:lineRule="auto"/>
                    <w:rPr>
                      <w:rFonts w:ascii="Times New Roman" w:eastAsia="Times New Roman" w:hAnsi="Times New Roman" w:cs="Times New Roman"/>
                      <w:sz w:val="24"/>
                      <w:szCs w:val="24"/>
                    </w:rPr>
                  </w:pPr>
                  <w:r w:rsidRPr="00702CCC">
                    <w:rPr>
                      <w:rFonts w:ascii="Times New Roman" w:eastAsia="Times New Roman" w:hAnsi="Times New Roman" w:cs="Times New Roman"/>
                      <w:sz w:val="24"/>
                      <w:szCs w:val="24"/>
                    </w:rPr>
                    <w:lastRenderedPageBreak/>
                    <w:t> </w:t>
                  </w:r>
                </w:p>
                <w:p w:rsidR="00777CEE" w:rsidRPr="00702CCC" w:rsidRDefault="00777CEE" w:rsidP="006977D3">
                  <w:pPr>
                    <w:spacing w:after="0" w:line="240" w:lineRule="auto"/>
                    <w:rPr>
                      <w:rFonts w:ascii="Times New Roman" w:eastAsia="Times New Roman" w:hAnsi="Times New Roman" w:cs="Times New Roman"/>
                      <w:sz w:val="24"/>
                      <w:szCs w:val="24"/>
                    </w:rPr>
                  </w:pPr>
                </w:p>
              </w:tc>
            </w:tr>
            <w:tr w:rsidR="00702CCC" w:rsidRPr="00702CCC" w:rsidTr="006977D3">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6977D3" w:rsidRPr="00702CCC" w:rsidRDefault="006977D3" w:rsidP="006977D3">
                  <w:pPr>
                    <w:spacing w:after="0" w:line="240" w:lineRule="auto"/>
                    <w:rPr>
                      <w:rFonts w:ascii="Times New Roman" w:eastAsia="Times New Roman" w:hAnsi="Times New Roman" w:cs="Times New Roman"/>
                      <w:sz w:val="24"/>
                      <w:szCs w:val="24"/>
                    </w:rPr>
                  </w:pPr>
                  <w:r w:rsidRPr="00702CCC">
                    <w:rPr>
                      <w:rFonts w:ascii="Times New Roman" w:eastAsia="Times New Roman" w:hAnsi="Times New Roman" w:cs="Times New Roman"/>
                      <w:sz w:val="24"/>
                      <w:szCs w:val="24"/>
                    </w:rPr>
                    <w:lastRenderedPageBreak/>
                    <w:t>6.1. detalizēts ieņēmumu aprēķins</w:t>
                  </w:r>
                </w:p>
              </w:tc>
              <w:tc>
                <w:tcPr>
                  <w:tcW w:w="0" w:type="auto"/>
                  <w:gridSpan w:val="5"/>
                  <w:vMerge/>
                  <w:tcBorders>
                    <w:top w:val="outset" w:sz="6" w:space="0" w:color="414142"/>
                    <w:left w:val="outset" w:sz="6" w:space="0" w:color="414142"/>
                    <w:bottom w:val="outset" w:sz="6" w:space="0" w:color="414142"/>
                    <w:right w:val="outset" w:sz="6" w:space="0" w:color="414142"/>
                  </w:tcBorders>
                  <w:vAlign w:val="center"/>
                  <w:hideMark/>
                </w:tcPr>
                <w:p w:rsidR="006977D3" w:rsidRPr="00702CCC" w:rsidRDefault="006977D3" w:rsidP="006977D3">
                  <w:pPr>
                    <w:spacing w:after="0" w:line="240" w:lineRule="auto"/>
                    <w:rPr>
                      <w:rFonts w:ascii="Times New Roman" w:eastAsia="Times New Roman" w:hAnsi="Times New Roman" w:cs="Times New Roman"/>
                      <w:sz w:val="24"/>
                      <w:szCs w:val="24"/>
                    </w:rPr>
                  </w:pPr>
                </w:p>
              </w:tc>
            </w:tr>
            <w:tr w:rsidR="00702CCC" w:rsidRPr="00702CCC" w:rsidTr="006977D3">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6977D3" w:rsidRPr="00702CCC" w:rsidRDefault="006977D3" w:rsidP="006977D3">
                  <w:pPr>
                    <w:spacing w:after="0" w:line="240" w:lineRule="auto"/>
                    <w:rPr>
                      <w:rFonts w:ascii="Times New Roman" w:eastAsia="Times New Roman" w:hAnsi="Times New Roman" w:cs="Times New Roman"/>
                      <w:sz w:val="24"/>
                      <w:szCs w:val="24"/>
                    </w:rPr>
                  </w:pPr>
                  <w:r w:rsidRPr="00702CCC">
                    <w:rPr>
                      <w:rFonts w:ascii="Times New Roman" w:eastAsia="Times New Roman" w:hAnsi="Times New Roman" w:cs="Times New Roman"/>
                      <w:sz w:val="24"/>
                      <w:szCs w:val="24"/>
                    </w:rPr>
                    <w:t>6.2. detalizēts izdevumu aprēķins</w:t>
                  </w:r>
                </w:p>
              </w:tc>
              <w:tc>
                <w:tcPr>
                  <w:tcW w:w="0" w:type="auto"/>
                  <w:gridSpan w:val="5"/>
                  <w:vMerge/>
                  <w:tcBorders>
                    <w:top w:val="outset" w:sz="6" w:space="0" w:color="414142"/>
                    <w:left w:val="outset" w:sz="6" w:space="0" w:color="414142"/>
                    <w:bottom w:val="outset" w:sz="6" w:space="0" w:color="414142"/>
                    <w:right w:val="outset" w:sz="6" w:space="0" w:color="414142"/>
                  </w:tcBorders>
                  <w:vAlign w:val="center"/>
                  <w:hideMark/>
                </w:tcPr>
                <w:p w:rsidR="006977D3" w:rsidRPr="00702CCC" w:rsidRDefault="006977D3" w:rsidP="006977D3">
                  <w:pPr>
                    <w:spacing w:after="0" w:line="240" w:lineRule="auto"/>
                    <w:rPr>
                      <w:rFonts w:ascii="Times New Roman" w:eastAsia="Times New Roman" w:hAnsi="Times New Roman" w:cs="Times New Roman"/>
                      <w:sz w:val="24"/>
                      <w:szCs w:val="24"/>
                    </w:rPr>
                  </w:pPr>
                </w:p>
              </w:tc>
            </w:tr>
            <w:tr w:rsidR="00702CCC" w:rsidRPr="00702CCC" w:rsidTr="006977D3">
              <w:trPr>
                <w:trHeight w:val="555"/>
                <w:jc w:val="center"/>
              </w:trPr>
              <w:tc>
                <w:tcPr>
                  <w:tcW w:w="1700" w:type="pct"/>
                  <w:tcBorders>
                    <w:top w:val="outset" w:sz="6" w:space="0" w:color="414142"/>
                    <w:left w:val="outset" w:sz="6" w:space="0" w:color="414142"/>
                    <w:bottom w:val="outset" w:sz="6" w:space="0" w:color="414142"/>
                    <w:right w:val="outset" w:sz="6" w:space="0" w:color="414142"/>
                  </w:tcBorders>
                  <w:hideMark/>
                </w:tcPr>
                <w:p w:rsidR="006977D3" w:rsidRPr="00702CCC" w:rsidRDefault="006977D3" w:rsidP="006977D3">
                  <w:pPr>
                    <w:spacing w:after="0" w:line="240" w:lineRule="auto"/>
                    <w:rPr>
                      <w:rFonts w:ascii="Times New Roman" w:eastAsia="Times New Roman" w:hAnsi="Times New Roman" w:cs="Times New Roman"/>
                      <w:sz w:val="24"/>
                      <w:szCs w:val="24"/>
                    </w:rPr>
                  </w:pPr>
                  <w:r w:rsidRPr="00702CCC">
                    <w:rPr>
                      <w:rFonts w:ascii="Times New Roman" w:eastAsia="Times New Roman" w:hAnsi="Times New Roman" w:cs="Times New Roman"/>
                      <w:sz w:val="24"/>
                      <w:szCs w:val="24"/>
                    </w:rPr>
                    <w:t>7. Cita informācija</w:t>
                  </w:r>
                </w:p>
              </w:tc>
              <w:tc>
                <w:tcPr>
                  <w:tcW w:w="3300" w:type="pct"/>
                  <w:gridSpan w:val="5"/>
                  <w:tcBorders>
                    <w:top w:val="outset" w:sz="6" w:space="0" w:color="414142"/>
                    <w:left w:val="outset" w:sz="6" w:space="0" w:color="414142"/>
                    <w:bottom w:val="outset" w:sz="6" w:space="0" w:color="414142"/>
                    <w:right w:val="outset" w:sz="6" w:space="0" w:color="414142"/>
                  </w:tcBorders>
                  <w:hideMark/>
                </w:tcPr>
                <w:p w:rsidR="00001C66" w:rsidRPr="00702CCC" w:rsidRDefault="00001C66" w:rsidP="00001C66">
                  <w:pPr>
                    <w:spacing w:after="0" w:line="240" w:lineRule="auto"/>
                    <w:jc w:val="both"/>
                    <w:rPr>
                      <w:rFonts w:ascii="Times New Roman" w:eastAsia="Times New Roman" w:hAnsi="Times New Roman" w:cs="Times New Roman"/>
                      <w:sz w:val="24"/>
                      <w:szCs w:val="24"/>
                    </w:rPr>
                  </w:pPr>
                  <w:r w:rsidRPr="00702CCC">
                    <w:rPr>
                      <w:rFonts w:ascii="Times New Roman" w:eastAsia="Times New Roman" w:hAnsi="Times New Roman" w:cs="Times New Roman"/>
                      <w:sz w:val="24"/>
                      <w:szCs w:val="24"/>
                    </w:rPr>
                    <w:t xml:space="preserve">Ietekme uz valsts budžetu nav paredzama, jo pienākums veikt zaudējumu atlīdzību ir noteikts pašvaldībai, savukārt valsts institūcijām vai kapitālsabiedrībām zaudējumus neatlīdzina. </w:t>
                  </w:r>
                </w:p>
                <w:p w:rsidR="00001C66" w:rsidRPr="00702CCC" w:rsidRDefault="00001C66" w:rsidP="00001C66">
                  <w:pPr>
                    <w:spacing w:after="0" w:line="240" w:lineRule="auto"/>
                    <w:jc w:val="both"/>
                    <w:rPr>
                      <w:rFonts w:ascii="Times New Roman" w:eastAsia="Times New Roman" w:hAnsi="Times New Roman" w:cs="Times New Roman"/>
                      <w:sz w:val="24"/>
                      <w:szCs w:val="24"/>
                    </w:rPr>
                  </w:pPr>
                  <w:r w:rsidRPr="00702CCC">
                    <w:rPr>
                      <w:rFonts w:ascii="Times New Roman" w:eastAsia="Times New Roman" w:hAnsi="Times New Roman" w:cs="Times New Roman"/>
                      <w:sz w:val="24"/>
                      <w:szCs w:val="24"/>
                    </w:rPr>
                    <w:t>Ir paredzami pašvaldību budžeta izdevumi, kas saistīti ar zaudējumu atlīdzību, taču nav iespējams veikt detalizētu izdevumu aprēķinu, jo noteikumu projekta regulējums attiecināms uz atšķirīgām situācijām, kas izriet no pašvaldības, vides, ģeogrāfiskiem un citiem aspektiem un nav prognozējamas viena gada ietvaros.</w:t>
                  </w:r>
                </w:p>
                <w:p w:rsidR="00467A8E" w:rsidRPr="00702CCC" w:rsidRDefault="00467A8E" w:rsidP="00284168">
                  <w:pPr>
                    <w:spacing w:after="0" w:line="240" w:lineRule="auto"/>
                    <w:jc w:val="both"/>
                    <w:rPr>
                      <w:rFonts w:ascii="Times New Roman" w:eastAsia="Times New Roman" w:hAnsi="Times New Roman" w:cs="Times New Roman"/>
                      <w:sz w:val="24"/>
                      <w:szCs w:val="24"/>
                    </w:rPr>
                  </w:pPr>
                  <w:r w:rsidRPr="00702CCC">
                    <w:rPr>
                      <w:rFonts w:ascii="Times New Roman" w:eastAsia="Times New Roman" w:hAnsi="Times New Roman" w:cs="Times New Roman"/>
                      <w:sz w:val="24"/>
                      <w:szCs w:val="24"/>
                    </w:rPr>
                    <w:t xml:space="preserve">Ja </w:t>
                  </w:r>
                  <w:r w:rsidR="00001C66" w:rsidRPr="00702CCC">
                    <w:rPr>
                      <w:rFonts w:ascii="Times New Roman" w:eastAsia="Times New Roman" w:hAnsi="Times New Roman" w:cs="Times New Roman"/>
                      <w:sz w:val="24"/>
                      <w:szCs w:val="24"/>
                    </w:rPr>
                    <w:t xml:space="preserve">ir </w:t>
                  </w:r>
                  <w:r w:rsidRPr="00702CCC">
                    <w:rPr>
                      <w:rFonts w:ascii="Times New Roman" w:eastAsia="Times New Roman" w:hAnsi="Times New Roman" w:cs="Times New Roman"/>
                      <w:sz w:val="24"/>
                      <w:szCs w:val="24"/>
                    </w:rPr>
                    <w:t xml:space="preserve">zināma ceļa platība un tā kadastrālā vērtība, pašvaldība var aprēķināt un atlīdzināt noteikumu projekta </w:t>
                  </w:r>
                  <w:r w:rsidR="00DA7AC6">
                    <w:rPr>
                      <w:rFonts w:ascii="Times New Roman" w:eastAsia="Times New Roman" w:hAnsi="Times New Roman" w:cs="Times New Roman"/>
                      <w:sz w:val="24"/>
                      <w:szCs w:val="24"/>
                    </w:rPr>
                    <w:t>2</w:t>
                  </w:r>
                  <w:r w:rsidRPr="00702CCC">
                    <w:rPr>
                      <w:rFonts w:ascii="Times New Roman" w:eastAsia="Times New Roman" w:hAnsi="Times New Roman" w:cs="Times New Roman"/>
                      <w:sz w:val="24"/>
                      <w:szCs w:val="24"/>
                    </w:rPr>
                    <w:t>.1.apakšpunktā minētos zaudējumus. Uz šo brīdi daudzi ceļi nav ierīkoti, kā arī ne visu pašvaldību</w:t>
                  </w:r>
                  <w:r w:rsidR="007B761F" w:rsidRPr="00702CCC">
                    <w:rPr>
                      <w:rFonts w:ascii="Times New Roman" w:eastAsia="Times New Roman" w:hAnsi="Times New Roman" w:cs="Times New Roman"/>
                      <w:sz w:val="24"/>
                      <w:szCs w:val="24"/>
                    </w:rPr>
                    <w:t xml:space="preserve"> spēkā esošajos</w:t>
                  </w:r>
                  <w:r w:rsidRPr="00702CCC">
                    <w:rPr>
                      <w:rFonts w:ascii="Times New Roman" w:eastAsia="Times New Roman" w:hAnsi="Times New Roman" w:cs="Times New Roman"/>
                      <w:sz w:val="24"/>
                      <w:szCs w:val="24"/>
                    </w:rPr>
                    <w:t xml:space="preserve"> teritorijas plānojumos ir noteikti šādi ap</w:t>
                  </w:r>
                  <w:r w:rsidR="00DA7AC6">
                    <w:rPr>
                      <w:rFonts w:ascii="Times New Roman" w:eastAsia="Times New Roman" w:hAnsi="Times New Roman" w:cs="Times New Roman"/>
                      <w:sz w:val="24"/>
                      <w:szCs w:val="24"/>
                    </w:rPr>
                    <w:t>robežojum</w:t>
                  </w:r>
                  <w:r w:rsidRPr="00702CCC">
                    <w:rPr>
                      <w:rFonts w:ascii="Times New Roman" w:eastAsia="Times New Roman" w:hAnsi="Times New Roman" w:cs="Times New Roman"/>
                      <w:sz w:val="24"/>
                      <w:szCs w:val="24"/>
                    </w:rPr>
                    <w:t>i</w:t>
                  </w:r>
                  <w:r w:rsidR="007B761F" w:rsidRPr="00702CCC">
                    <w:rPr>
                      <w:rFonts w:ascii="Times New Roman" w:eastAsia="Times New Roman" w:hAnsi="Times New Roman" w:cs="Times New Roman"/>
                      <w:sz w:val="24"/>
                      <w:szCs w:val="24"/>
                    </w:rPr>
                    <w:t>, lai varētu veikt konkrētus aprēķinus.</w:t>
                  </w:r>
                </w:p>
                <w:p w:rsidR="007B761F" w:rsidRPr="00702CCC" w:rsidRDefault="007B761F" w:rsidP="00284168">
                  <w:pPr>
                    <w:spacing w:after="0" w:line="240" w:lineRule="auto"/>
                    <w:jc w:val="both"/>
                    <w:rPr>
                      <w:rFonts w:ascii="Times New Roman" w:eastAsia="Times New Roman" w:hAnsi="Times New Roman" w:cs="Times New Roman"/>
                      <w:sz w:val="24"/>
                      <w:szCs w:val="24"/>
                    </w:rPr>
                  </w:pPr>
                  <w:r w:rsidRPr="00702CCC">
                    <w:rPr>
                      <w:rFonts w:ascii="Times New Roman" w:eastAsia="Times New Roman" w:hAnsi="Times New Roman" w:cs="Times New Roman"/>
                      <w:sz w:val="24"/>
                      <w:szCs w:val="24"/>
                    </w:rPr>
                    <w:t xml:space="preserve">Par </w:t>
                  </w:r>
                  <w:r w:rsidR="00DE7CA4">
                    <w:rPr>
                      <w:rFonts w:ascii="Times New Roman" w:eastAsia="Times New Roman" w:hAnsi="Times New Roman" w:cs="Times New Roman"/>
                      <w:sz w:val="24"/>
                      <w:szCs w:val="24"/>
                    </w:rPr>
                    <w:t>izdevumu</w:t>
                  </w:r>
                  <w:r w:rsidRPr="00702CCC">
                    <w:rPr>
                      <w:rFonts w:ascii="Times New Roman" w:eastAsia="Times New Roman" w:hAnsi="Times New Roman" w:cs="Times New Roman"/>
                      <w:sz w:val="24"/>
                      <w:szCs w:val="24"/>
                    </w:rPr>
                    <w:t xml:space="preserve">, kas saistīti ar ceļa ierīkošanu (noteikumu projekta </w:t>
                  </w:r>
                  <w:r w:rsidR="00DA7AC6">
                    <w:rPr>
                      <w:rFonts w:ascii="Times New Roman" w:eastAsia="Times New Roman" w:hAnsi="Times New Roman" w:cs="Times New Roman"/>
                      <w:sz w:val="24"/>
                      <w:szCs w:val="24"/>
                    </w:rPr>
                    <w:t>2</w:t>
                  </w:r>
                  <w:r w:rsidRPr="00702CCC">
                    <w:rPr>
                      <w:rFonts w:ascii="Times New Roman" w:eastAsia="Times New Roman" w:hAnsi="Times New Roman" w:cs="Times New Roman"/>
                      <w:sz w:val="24"/>
                      <w:szCs w:val="24"/>
                    </w:rPr>
                    <w:t>.2.apakšpunkts) un tā radīto zaudējumu atlīdzīb</w:t>
                  </w:r>
                  <w:r w:rsidR="00DE7CA4">
                    <w:rPr>
                      <w:rFonts w:ascii="Times New Roman" w:eastAsia="Times New Roman" w:hAnsi="Times New Roman" w:cs="Times New Roman"/>
                      <w:sz w:val="24"/>
                      <w:szCs w:val="24"/>
                    </w:rPr>
                    <w:t>as apmēru</w:t>
                  </w:r>
                  <w:r w:rsidRPr="00702CCC">
                    <w:rPr>
                      <w:rFonts w:ascii="Times New Roman" w:eastAsia="Times New Roman" w:hAnsi="Times New Roman" w:cs="Times New Roman"/>
                      <w:sz w:val="24"/>
                      <w:szCs w:val="24"/>
                    </w:rPr>
                    <w:t>, pašvaldība vienojas ar katru īpašnieku atsevišķi</w:t>
                  </w:r>
                  <w:r w:rsidR="00DE7CA4">
                    <w:rPr>
                      <w:rFonts w:ascii="Times New Roman" w:eastAsia="Times New Roman" w:hAnsi="Times New Roman" w:cs="Times New Roman"/>
                      <w:sz w:val="24"/>
                      <w:szCs w:val="24"/>
                    </w:rPr>
                    <w:t xml:space="preserve">. </w:t>
                  </w:r>
                </w:p>
                <w:p w:rsidR="006977D3" w:rsidRPr="00702CCC" w:rsidRDefault="007B761F" w:rsidP="00DB4259">
                  <w:pPr>
                    <w:spacing w:after="0" w:line="240" w:lineRule="auto"/>
                    <w:jc w:val="both"/>
                    <w:rPr>
                      <w:rFonts w:ascii="Times New Roman" w:eastAsia="Times New Roman" w:hAnsi="Times New Roman" w:cs="Times New Roman"/>
                      <w:sz w:val="24"/>
                      <w:szCs w:val="24"/>
                    </w:rPr>
                  </w:pPr>
                  <w:r w:rsidRPr="00702CCC">
                    <w:rPr>
                      <w:rFonts w:ascii="Times New Roman" w:eastAsia="Times New Roman" w:hAnsi="Times New Roman" w:cs="Times New Roman"/>
                      <w:sz w:val="24"/>
                      <w:szCs w:val="24"/>
                    </w:rPr>
                    <w:t xml:space="preserve">Izdevumi par piekļuves ceļu apsaimniekošanu iekļaujami kopējā pašvaldības apsaimniekošanai atvēlēto līdzekļu ietvarā, vai ir atkarīgi no īpašnieka </w:t>
                  </w:r>
                  <w:r w:rsidR="00DB4259" w:rsidRPr="00702CCC">
                    <w:rPr>
                      <w:rFonts w:ascii="Times New Roman" w:eastAsia="Times New Roman" w:hAnsi="Times New Roman" w:cs="Times New Roman"/>
                      <w:sz w:val="24"/>
                      <w:szCs w:val="24"/>
                    </w:rPr>
                    <w:t>apsaimniekošana</w:t>
                  </w:r>
                  <w:r w:rsidR="00DB4259" w:rsidRPr="00702CCC">
                    <w:rPr>
                      <w:rFonts w:ascii="Times New Roman" w:eastAsia="Times New Roman" w:hAnsi="Times New Roman" w:cs="Times New Roman"/>
                      <w:i/>
                      <w:sz w:val="24"/>
                      <w:szCs w:val="24"/>
                    </w:rPr>
                    <w:t>s</w:t>
                  </w:r>
                  <w:r w:rsidR="00DB4259" w:rsidRPr="00702CCC">
                    <w:rPr>
                      <w:rFonts w:ascii="Times New Roman" w:eastAsia="Times New Roman" w:hAnsi="Times New Roman" w:cs="Times New Roman"/>
                      <w:sz w:val="24"/>
                      <w:szCs w:val="24"/>
                    </w:rPr>
                    <w:t xml:space="preserve"> izdevumiem</w:t>
                  </w:r>
                  <w:r w:rsidRPr="00702CCC">
                    <w:rPr>
                      <w:rFonts w:ascii="Times New Roman" w:eastAsia="Times New Roman" w:hAnsi="Times New Roman" w:cs="Times New Roman"/>
                      <w:sz w:val="24"/>
                      <w:szCs w:val="24"/>
                    </w:rPr>
                    <w:t xml:space="preserve">, ja apsaimniekošanu veic īpašnieks. </w:t>
                  </w:r>
                </w:p>
              </w:tc>
            </w:tr>
          </w:tbl>
          <w:p w:rsidR="00E0375A" w:rsidRPr="00E0375A" w:rsidRDefault="006977D3" w:rsidP="00B1283B">
            <w:pPr>
              <w:shd w:val="clear" w:color="auto" w:fill="FFFFFF"/>
              <w:spacing w:before="100" w:beforeAutospacing="1" w:after="100" w:afterAutospacing="1"/>
              <w:jc w:val="center"/>
              <w:rPr>
                <w:rFonts w:ascii="Arial" w:eastAsia="Times New Roman" w:hAnsi="Arial" w:cs="Arial"/>
                <w:color w:val="414142"/>
                <w:sz w:val="24"/>
                <w:szCs w:val="24"/>
                <w:lang w:eastAsia="lv-LV"/>
              </w:rPr>
            </w:pPr>
            <w:r w:rsidRPr="00E0375A">
              <w:rPr>
                <w:rFonts w:ascii="Arial" w:eastAsia="Times New Roman" w:hAnsi="Arial" w:cs="Arial"/>
                <w:sz w:val="24"/>
                <w:szCs w:val="24"/>
              </w:rPr>
              <w:t> </w:t>
            </w:r>
          </w:p>
          <w:tbl>
            <w:tblPr>
              <w:tblW w:w="5000"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13"/>
              <w:gridCol w:w="2482"/>
              <w:gridCol w:w="5377"/>
            </w:tblGrid>
            <w:tr w:rsidR="00E0375A" w:rsidRPr="00E0375A" w:rsidTr="00E0375A">
              <w:trPr>
                <w:trHeight w:val="420"/>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E0375A" w:rsidRPr="00E0375A" w:rsidRDefault="00E0375A" w:rsidP="00E0375A">
                  <w:pPr>
                    <w:spacing w:before="100" w:beforeAutospacing="1" w:after="100" w:afterAutospacing="1" w:line="285" w:lineRule="atLeast"/>
                    <w:jc w:val="center"/>
                    <w:rPr>
                      <w:rFonts w:ascii="Times New Roman" w:eastAsia="Times New Roman" w:hAnsi="Times New Roman" w:cs="Times New Roman"/>
                      <w:b/>
                      <w:bCs/>
                      <w:sz w:val="24"/>
                      <w:szCs w:val="24"/>
                      <w:lang w:eastAsia="lv-LV"/>
                    </w:rPr>
                  </w:pPr>
                  <w:r w:rsidRPr="00E0375A">
                    <w:rPr>
                      <w:rFonts w:ascii="Times New Roman" w:eastAsia="Times New Roman" w:hAnsi="Times New Roman" w:cs="Times New Roman"/>
                      <w:b/>
                      <w:bCs/>
                      <w:sz w:val="24"/>
                      <w:szCs w:val="24"/>
                      <w:lang w:eastAsia="lv-LV"/>
                    </w:rPr>
                    <w:t>VI. Sabiedrības līdzdalība un komunikācijas aktivitātes</w:t>
                  </w:r>
                </w:p>
              </w:tc>
            </w:tr>
            <w:tr w:rsidR="00E0375A" w:rsidRPr="00E0375A" w:rsidTr="00E0375A">
              <w:trPr>
                <w:trHeight w:val="540"/>
                <w:jc w:val="center"/>
              </w:trPr>
              <w:tc>
                <w:tcPr>
                  <w:tcW w:w="250" w:type="pct"/>
                  <w:tcBorders>
                    <w:top w:val="outset" w:sz="6" w:space="0" w:color="414142"/>
                    <w:left w:val="outset" w:sz="6" w:space="0" w:color="414142"/>
                    <w:bottom w:val="outset" w:sz="6" w:space="0" w:color="414142"/>
                    <w:right w:val="outset" w:sz="6" w:space="0" w:color="414142"/>
                  </w:tcBorders>
                  <w:hideMark/>
                </w:tcPr>
                <w:p w:rsidR="00E0375A" w:rsidRPr="00E0375A" w:rsidRDefault="00E0375A" w:rsidP="00E0375A">
                  <w:pPr>
                    <w:spacing w:after="0" w:line="240" w:lineRule="auto"/>
                    <w:rPr>
                      <w:rFonts w:ascii="Times New Roman" w:eastAsia="Times New Roman" w:hAnsi="Times New Roman" w:cs="Times New Roman"/>
                      <w:color w:val="414142"/>
                      <w:sz w:val="24"/>
                      <w:szCs w:val="24"/>
                      <w:lang w:eastAsia="lv-LV"/>
                    </w:rPr>
                  </w:pPr>
                  <w:r w:rsidRPr="00E0375A">
                    <w:rPr>
                      <w:rFonts w:ascii="Times New Roman" w:eastAsia="Times New Roman" w:hAnsi="Times New Roman" w:cs="Times New Roman"/>
                      <w:color w:val="414142"/>
                      <w:sz w:val="24"/>
                      <w:szCs w:val="24"/>
                      <w:lang w:eastAsia="lv-LV"/>
                    </w:rPr>
                    <w:t>1.</w:t>
                  </w:r>
                </w:p>
              </w:tc>
              <w:tc>
                <w:tcPr>
                  <w:tcW w:w="1500" w:type="pct"/>
                  <w:tcBorders>
                    <w:top w:val="outset" w:sz="6" w:space="0" w:color="414142"/>
                    <w:left w:val="outset" w:sz="6" w:space="0" w:color="414142"/>
                    <w:bottom w:val="outset" w:sz="6" w:space="0" w:color="414142"/>
                    <w:right w:val="outset" w:sz="6" w:space="0" w:color="414142"/>
                  </w:tcBorders>
                  <w:hideMark/>
                </w:tcPr>
                <w:p w:rsidR="00E0375A" w:rsidRPr="00E0375A" w:rsidRDefault="00E0375A" w:rsidP="00E0375A">
                  <w:pPr>
                    <w:spacing w:after="0" w:line="240" w:lineRule="auto"/>
                    <w:rPr>
                      <w:rFonts w:ascii="Times New Roman" w:eastAsia="Times New Roman" w:hAnsi="Times New Roman" w:cs="Times New Roman"/>
                      <w:sz w:val="24"/>
                      <w:szCs w:val="24"/>
                      <w:lang w:eastAsia="lv-LV"/>
                    </w:rPr>
                  </w:pPr>
                  <w:r w:rsidRPr="00E0375A">
                    <w:rPr>
                      <w:rFonts w:ascii="Times New Roman" w:eastAsia="Times New Roman" w:hAnsi="Times New Roman" w:cs="Times New Roman"/>
                      <w:sz w:val="24"/>
                      <w:szCs w:val="24"/>
                      <w:lang w:eastAsia="lv-LV"/>
                    </w:rPr>
                    <w:t>Plānotās sabiedrības līdzdalības un komunikācijas aktivitātes saistībā ar projektu</w:t>
                  </w:r>
                </w:p>
              </w:tc>
              <w:tc>
                <w:tcPr>
                  <w:tcW w:w="3250" w:type="pct"/>
                  <w:tcBorders>
                    <w:top w:val="outset" w:sz="6" w:space="0" w:color="414142"/>
                    <w:left w:val="outset" w:sz="6" w:space="0" w:color="414142"/>
                    <w:bottom w:val="outset" w:sz="6" w:space="0" w:color="414142"/>
                    <w:right w:val="outset" w:sz="6" w:space="0" w:color="414142"/>
                  </w:tcBorders>
                  <w:hideMark/>
                </w:tcPr>
                <w:p w:rsidR="00E0375A" w:rsidRPr="00F42278" w:rsidRDefault="00E0375A" w:rsidP="00F42278">
                  <w:pPr>
                    <w:spacing w:after="0" w:line="240" w:lineRule="auto"/>
                    <w:jc w:val="both"/>
                    <w:rPr>
                      <w:rFonts w:ascii="Times New Roman" w:eastAsia="Times New Roman" w:hAnsi="Times New Roman" w:cs="Times New Roman"/>
                      <w:sz w:val="24"/>
                      <w:szCs w:val="24"/>
                      <w:lang w:eastAsia="lv-LV"/>
                    </w:rPr>
                  </w:pPr>
                  <w:r w:rsidRPr="00F42278">
                    <w:rPr>
                      <w:rFonts w:ascii="Times New Roman" w:eastAsia="Times New Roman" w:hAnsi="Times New Roman" w:cs="Times New Roman"/>
                      <w:sz w:val="24"/>
                      <w:szCs w:val="24"/>
                      <w:lang w:eastAsia="lv-LV"/>
                    </w:rPr>
                    <w:t xml:space="preserve">Noteikumu projekts pirms izsludināšanas valsts sekretāru sanāksmē publicēts </w:t>
                  </w:r>
                  <w:r w:rsidR="00D43848">
                    <w:rPr>
                      <w:rFonts w:ascii="Times New Roman" w:eastAsia="Times New Roman" w:hAnsi="Times New Roman" w:cs="Times New Roman"/>
                      <w:sz w:val="24"/>
                      <w:szCs w:val="24"/>
                      <w:lang w:eastAsia="lv-LV"/>
                    </w:rPr>
                    <w:t xml:space="preserve">Vides aizsardzības un reģionālās attīstības ministrijas </w:t>
                  </w:r>
                  <w:r w:rsidRPr="00F42278">
                    <w:rPr>
                      <w:rFonts w:ascii="Times New Roman" w:eastAsia="Times New Roman" w:hAnsi="Times New Roman" w:cs="Times New Roman"/>
                      <w:sz w:val="24"/>
                      <w:szCs w:val="24"/>
                      <w:lang w:eastAsia="lv-LV"/>
                    </w:rPr>
                    <w:t xml:space="preserve">tīmekļa vietnē </w:t>
                  </w:r>
                  <w:hyperlink r:id="rId8" w:history="1">
                    <w:r w:rsidRPr="00F42278">
                      <w:rPr>
                        <w:rStyle w:val="Hyperlink"/>
                        <w:rFonts w:ascii="Times New Roman" w:eastAsia="Times New Roman" w:hAnsi="Times New Roman" w:cs="Times New Roman"/>
                        <w:color w:val="auto"/>
                        <w:sz w:val="24"/>
                        <w:szCs w:val="24"/>
                        <w:lang w:eastAsia="lv-LV"/>
                      </w:rPr>
                      <w:t>www.varam.gov.lv</w:t>
                    </w:r>
                  </w:hyperlink>
                </w:p>
                <w:p w:rsidR="00E0375A" w:rsidRPr="00E0375A" w:rsidRDefault="00E0375A" w:rsidP="00F42278">
                  <w:pPr>
                    <w:spacing w:after="0" w:line="240" w:lineRule="auto"/>
                    <w:jc w:val="both"/>
                    <w:rPr>
                      <w:rFonts w:ascii="Times New Roman" w:eastAsia="Times New Roman" w:hAnsi="Times New Roman" w:cs="Times New Roman"/>
                      <w:sz w:val="24"/>
                      <w:szCs w:val="24"/>
                      <w:lang w:eastAsia="lv-LV"/>
                    </w:rPr>
                  </w:pPr>
                  <w:r w:rsidRPr="00F42278">
                    <w:rPr>
                      <w:rFonts w:ascii="Times New Roman" w:eastAsia="Times New Roman" w:hAnsi="Times New Roman" w:cs="Times New Roman"/>
                      <w:sz w:val="24"/>
                      <w:szCs w:val="24"/>
                      <w:lang w:eastAsia="lv-LV"/>
                    </w:rPr>
                    <w:t>Sabiedrībai iespēja paust viedokli par noteikumu projektu, sazinoties ar ministriju.</w:t>
                  </w:r>
                </w:p>
              </w:tc>
            </w:tr>
            <w:tr w:rsidR="00E0375A" w:rsidRPr="00E0375A" w:rsidTr="00E0375A">
              <w:trPr>
                <w:trHeight w:val="330"/>
                <w:jc w:val="center"/>
              </w:trPr>
              <w:tc>
                <w:tcPr>
                  <w:tcW w:w="250" w:type="pct"/>
                  <w:tcBorders>
                    <w:top w:val="outset" w:sz="6" w:space="0" w:color="414142"/>
                    <w:left w:val="outset" w:sz="6" w:space="0" w:color="414142"/>
                    <w:bottom w:val="outset" w:sz="6" w:space="0" w:color="414142"/>
                    <w:right w:val="outset" w:sz="6" w:space="0" w:color="414142"/>
                  </w:tcBorders>
                  <w:hideMark/>
                </w:tcPr>
                <w:p w:rsidR="00E0375A" w:rsidRPr="00E0375A" w:rsidRDefault="00E0375A" w:rsidP="00E0375A">
                  <w:pPr>
                    <w:spacing w:after="0" w:line="240" w:lineRule="auto"/>
                    <w:rPr>
                      <w:rFonts w:ascii="Times New Roman" w:eastAsia="Times New Roman" w:hAnsi="Times New Roman" w:cs="Times New Roman"/>
                      <w:color w:val="414142"/>
                      <w:sz w:val="24"/>
                      <w:szCs w:val="24"/>
                      <w:lang w:eastAsia="lv-LV"/>
                    </w:rPr>
                  </w:pPr>
                  <w:r w:rsidRPr="00E0375A">
                    <w:rPr>
                      <w:rFonts w:ascii="Times New Roman" w:eastAsia="Times New Roman" w:hAnsi="Times New Roman" w:cs="Times New Roman"/>
                      <w:color w:val="414142"/>
                      <w:sz w:val="24"/>
                      <w:szCs w:val="24"/>
                      <w:lang w:eastAsia="lv-LV"/>
                    </w:rPr>
                    <w:t>2.</w:t>
                  </w:r>
                </w:p>
              </w:tc>
              <w:tc>
                <w:tcPr>
                  <w:tcW w:w="1500" w:type="pct"/>
                  <w:tcBorders>
                    <w:top w:val="outset" w:sz="6" w:space="0" w:color="414142"/>
                    <w:left w:val="outset" w:sz="6" w:space="0" w:color="414142"/>
                    <w:bottom w:val="outset" w:sz="6" w:space="0" w:color="414142"/>
                    <w:right w:val="outset" w:sz="6" w:space="0" w:color="414142"/>
                  </w:tcBorders>
                  <w:hideMark/>
                </w:tcPr>
                <w:p w:rsidR="00E0375A" w:rsidRPr="00E0375A" w:rsidRDefault="00E0375A" w:rsidP="00E0375A">
                  <w:pPr>
                    <w:spacing w:after="0" w:line="240" w:lineRule="auto"/>
                    <w:rPr>
                      <w:rFonts w:ascii="Times New Roman" w:eastAsia="Times New Roman" w:hAnsi="Times New Roman" w:cs="Times New Roman"/>
                      <w:sz w:val="24"/>
                      <w:szCs w:val="24"/>
                      <w:lang w:eastAsia="lv-LV"/>
                    </w:rPr>
                  </w:pPr>
                  <w:r w:rsidRPr="00E0375A">
                    <w:rPr>
                      <w:rFonts w:ascii="Times New Roman" w:eastAsia="Times New Roman" w:hAnsi="Times New Roman" w:cs="Times New Roman"/>
                      <w:sz w:val="24"/>
                      <w:szCs w:val="24"/>
                      <w:lang w:eastAsia="lv-LV"/>
                    </w:rPr>
                    <w:t>Sabiedrības līdzdalība projekta izstrādē</w:t>
                  </w:r>
                </w:p>
              </w:tc>
              <w:tc>
                <w:tcPr>
                  <w:tcW w:w="3250" w:type="pct"/>
                  <w:tcBorders>
                    <w:top w:val="outset" w:sz="6" w:space="0" w:color="414142"/>
                    <w:left w:val="outset" w:sz="6" w:space="0" w:color="414142"/>
                    <w:bottom w:val="outset" w:sz="6" w:space="0" w:color="414142"/>
                    <w:right w:val="outset" w:sz="6" w:space="0" w:color="414142"/>
                  </w:tcBorders>
                  <w:hideMark/>
                </w:tcPr>
                <w:p w:rsidR="00DF6AAA" w:rsidRPr="00F42278" w:rsidRDefault="00DF6AAA" w:rsidP="00F42278">
                  <w:pPr>
                    <w:spacing w:after="0" w:line="240" w:lineRule="auto"/>
                    <w:jc w:val="both"/>
                    <w:rPr>
                      <w:rFonts w:ascii="Times New Roman" w:eastAsia="Times New Roman" w:hAnsi="Times New Roman" w:cs="Times New Roman"/>
                      <w:sz w:val="24"/>
                      <w:szCs w:val="24"/>
                      <w:lang w:eastAsia="lv-LV"/>
                    </w:rPr>
                  </w:pPr>
                  <w:r w:rsidRPr="00F42278">
                    <w:rPr>
                      <w:rFonts w:ascii="Times New Roman" w:hAnsi="Times New Roman"/>
                      <w:sz w:val="24"/>
                      <w:szCs w:val="24"/>
                    </w:rPr>
                    <w:t xml:space="preserve">Saskaņā ar Ministru kabineta </w:t>
                  </w:r>
                  <w:proofErr w:type="gramStart"/>
                  <w:r w:rsidRPr="00F42278">
                    <w:rPr>
                      <w:rFonts w:ascii="Times New Roman" w:hAnsi="Times New Roman"/>
                      <w:sz w:val="24"/>
                      <w:szCs w:val="24"/>
                    </w:rPr>
                    <w:t>2009.gada</w:t>
                  </w:r>
                  <w:proofErr w:type="gramEnd"/>
                  <w:r w:rsidRPr="00F42278">
                    <w:rPr>
                      <w:rFonts w:ascii="Times New Roman" w:hAnsi="Times New Roman"/>
                      <w:sz w:val="24"/>
                      <w:szCs w:val="24"/>
                    </w:rPr>
                    <w:t xml:space="preserve"> 25.augusta noteikumu Nr.970 „Sabiedrības līdzdalības kārtība </w:t>
                  </w:r>
                  <w:r w:rsidRPr="00F42278">
                    <w:rPr>
                      <w:rFonts w:ascii="Times New Roman" w:hAnsi="Times New Roman"/>
                      <w:sz w:val="24"/>
                      <w:szCs w:val="24"/>
                    </w:rPr>
                    <w:lastRenderedPageBreak/>
                    <w:t>attīstības plānošanas procesā” 7.4.</w:t>
                  </w:r>
                  <w:r w:rsidRPr="00F42278">
                    <w:rPr>
                      <w:rFonts w:ascii="Times New Roman" w:hAnsi="Times New Roman"/>
                      <w:sz w:val="24"/>
                      <w:szCs w:val="24"/>
                      <w:vertAlign w:val="superscript"/>
                    </w:rPr>
                    <w:t>1</w:t>
                  </w:r>
                  <w:r w:rsidRPr="00F42278">
                    <w:rPr>
                      <w:rFonts w:ascii="Times New Roman" w:hAnsi="Times New Roman"/>
                      <w:sz w:val="24"/>
                      <w:szCs w:val="24"/>
                    </w:rPr>
                    <w:t>apakšpunktu sabiedrības pārstāvji aicināti līdzdarboties, rakstiski sniedzot viedokli par noteikumu projektu tā izstrādes stadijā. Sabiedrības pārstāvji</w:t>
                  </w:r>
                  <w:r w:rsidR="002D4B2C" w:rsidRPr="00F42278">
                    <w:rPr>
                      <w:rFonts w:ascii="Times New Roman" w:hAnsi="Times New Roman"/>
                      <w:sz w:val="24"/>
                      <w:szCs w:val="24"/>
                    </w:rPr>
                    <w:t>em</w:t>
                  </w:r>
                  <w:r w:rsidRPr="00F42278">
                    <w:rPr>
                      <w:rFonts w:ascii="Times New Roman" w:hAnsi="Times New Roman"/>
                      <w:sz w:val="24"/>
                      <w:szCs w:val="24"/>
                    </w:rPr>
                    <w:t xml:space="preserve"> ir iespēj</w:t>
                  </w:r>
                  <w:r w:rsidR="002D4B2C" w:rsidRPr="00F42278">
                    <w:rPr>
                      <w:rFonts w:ascii="Times New Roman" w:hAnsi="Times New Roman"/>
                      <w:sz w:val="24"/>
                      <w:szCs w:val="24"/>
                    </w:rPr>
                    <w:t>a iepazīties</w:t>
                  </w:r>
                  <w:r w:rsidRPr="00F42278">
                    <w:rPr>
                      <w:rFonts w:ascii="Times New Roman" w:hAnsi="Times New Roman"/>
                      <w:sz w:val="24"/>
                      <w:szCs w:val="24"/>
                    </w:rPr>
                    <w:t xml:space="preserve"> </w:t>
                  </w:r>
                  <w:r w:rsidR="002D4B2C" w:rsidRPr="00F42278">
                    <w:rPr>
                      <w:rFonts w:ascii="Times New Roman" w:hAnsi="Times New Roman"/>
                      <w:sz w:val="24"/>
                      <w:szCs w:val="24"/>
                    </w:rPr>
                    <w:t xml:space="preserve">ministrijas tīmekļa vietnē </w:t>
                  </w:r>
                  <w:hyperlink r:id="rId9" w:history="1">
                    <w:r w:rsidR="002D4B2C" w:rsidRPr="00F42278">
                      <w:rPr>
                        <w:rStyle w:val="Hyperlink"/>
                        <w:rFonts w:ascii="Times New Roman" w:hAnsi="Times New Roman"/>
                        <w:color w:val="auto"/>
                        <w:sz w:val="24"/>
                        <w:szCs w:val="24"/>
                      </w:rPr>
                      <w:t>www.varam.gov.lv</w:t>
                    </w:r>
                  </w:hyperlink>
                  <w:r w:rsidR="002D4B2C" w:rsidRPr="00F42278">
                    <w:rPr>
                      <w:rFonts w:ascii="Times New Roman" w:hAnsi="Times New Roman"/>
                      <w:sz w:val="24"/>
                      <w:szCs w:val="24"/>
                    </w:rPr>
                    <w:t xml:space="preserve"> </w:t>
                  </w:r>
                  <w:r w:rsidR="00EA1F04">
                    <w:rPr>
                      <w:rFonts w:ascii="Times New Roman" w:hAnsi="Times New Roman"/>
                      <w:sz w:val="24"/>
                      <w:szCs w:val="24"/>
                    </w:rPr>
                    <w:t xml:space="preserve">ar </w:t>
                  </w:r>
                  <w:r w:rsidR="002D4B2C" w:rsidRPr="00F42278">
                    <w:rPr>
                      <w:rFonts w:ascii="Times New Roman" w:hAnsi="Times New Roman"/>
                      <w:sz w:val="24"/>
                      <w:szCs w:val="24"/>
                    </w:rPr>
                    <w:t>publicēto paziņojumu par noteikumu projektu.</w:t>
                  </w:r>
                </w:p>
                <w:p w:rsidR="00DF6AAA" w:rsidRPr="00E0375A" w:rsidRDefault="00DF6AAA" w:rsidP="00F42278">
                  <w:pPr>
                    <w:spacing w:after="0" w:line="240" w:lineRule="auto"/>
                    <w:jc w:val="both"/>
                    <w:rPr>
                      <w:rFonts w:ascii="Times New Roman" w:eastAsia="Times New Roman" w:hAnsi="Times New Roman" w:cs="Times New Roman"/>
                      <w:sz w:val="24"/>
                      <w:szCs w:val="24"/>
                      <w:lang w:eastAsia="lv-LV"/>
                    </w:rPr>
                  </w:pPr>
                </w:p>
              </w:tc>
            </w:tr>
            <w:tr w:rsidR="00E0375A" w:rsidRPr="00E0375A" w:rsidTr="00E0375A">
              <w:trPr>
                <w:trHeight w:val="465"/>
                <w:jc w:val="center"/>
              </w:trPr>
              <w:tc>
                <w:tcPr>
                  <w:tcW w:w="250" w:type="pct"/>
                  <w:tcBorders>
                    <w:top w:val="outset" w:sz="6" w:space="0" w:color="414142"/>
                    <w:left w:val="outset" w:sz="6" w:space="0" w:color="414142"/>
                    <w:bottom w:val="outset" w:sz="6" w:space="0" w:color="414142"/>
                    <w:right w:val="outset" w:sz="6" w:space="0" w:color="414142"/>
                  </w:tcBorders>
                  <w:hideMark/>
                </w:tcPr>
                <w:p w:rsidR="00E0375A" w:rsidRPr="00E0375A" w:rsidRDefault="00E0375A" w:rsidP="00E0375A">
                  <w:pPr>
                    <w:spacing w:after="0" w:line="240" w:lineRule="auto"/>
                    <w:rPr>
                      <w:rFonts w:ascii="Times New Roman" w:eastAsia="Times New Roman" w:hAnsi="Times New Roman" w:cs="Times New Roman"/>
                      <w:color w:val="414142"/>
                      <w:sz w:val="24"/>
                      <w:szCs w:val="24"/>
                      <w:lang w:eastAsia="lv-LV"/>
                    </w:rPr>
                  </w:pPr>
                  <w:r w:rsidRPr="00E0375A">
                    <w:rPr>
                      <w:rFonts w:ascii="Times New Roman" w:eastAsia="Times New Roman" w:hAnsi="Times New Roman" w:cs="Times New Roman"/>
                      <w:color w:val="414142"/>
                      <w:sz w:val="24"/>
                      <w:szCs w:val="24"/>
                      <w:lang w:eastAsia="lv-LV"/>
                    </w:rPr>
                    <w:lastRenderedPageBreak/>
                    <w:t>3.</w:t>
                  </w:r>
                </w:p>
              </w:tc>
              <w:tc>
                <w:tcPr>
                  <w:tcW w:w="1500" w:type="pct"/>
                  <w:tcBorders>
                    <w:top w:val="outset" w:sz="6" w:space="0" w:color="414142"/>
                    <w:left w:val="outset" w:sz="6" w:space="0" w:color="414142"/>
                    <w:bottom w:val="outset" w:sz="6" w:space="0" w:color="414142"/>
                    <w:right w:val="outset" w:sz="6" w:space="0" w:color="414142"/>
                  </w:tcBorders>
                  <w:hideMark/>
                </w:tcPr>
                <w:p w:rsidR="00E0375A" w:rsidRPr="00E0375A" w:rsidRDefault="00E0375A" w:rsidP="00E0375A">
                  <w:pPr>
                    <w:spacing w:after="0" w:line="240" w:lineRule="auto"/>
                    <w:rPr>
                      <w:rFonts w:ascii="Times New Roman" w:eastAsia="Times New Roman" w:hAnsi="Times New Roman" w:cs="Times New Roman"/>
                      <w:sz w:val="24"/>
                      <w:szCs w:val="24"/>
                      <w:lang w:eastAsia="lv-LV"/>
                    </w:rPr>
                  </w:pPr>
                  <w:r w:rsidRPr="00E0375A">
                    <w:rPr>
                      <w:rFonts w:ascii="Times New Roman" w:eastAsia="Times New Roman" w:hAnsi="Times New Roman" w:cs="Times New Roman"/>
                      <w:sz w:val="24"/>
                      <w:szCs w:val="24"/>
                      <w:lang w:eastAsia="lv-LV"/>
                    </w:rPr>
                    <w:t>Sabiedrības līdzdalības rezultāti</w:t>
                  </w:r>
                </w:p>
              </w:tc>
              <w:tc>
                <w:tcPr>
                  <w:tcW w:w="3250" w:type="pct"/>
                  <w:tcBorders>
                    <w:top w:val="outset" w:sz="6" w:space="0" w:color="414142"/>
                    <w:left w:val="outset" w:sz="6" w:space="0" w:color="414142"/>
                    <w:bottom w:val="outset" w:sz="6" w:space="0" w:color="414142"/>
                    <w:right w:val="outset" w:sz="6" w:space="0" w:color="414142"/>
                  </w:tcBorders>
                  <w:hideMark/>
                </w:tcPr>
                <w:p w:rsidR="00E0375A" w:rsidRPr="00E0375A" w:rsidRDefault="00A47F3B" w:rsidP="00E0375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r w:rsidR="00E0375A" w:rsidRPr="00E0375A" w:rsidTr="00E0375A">
              <w:trPr>
                <w:trHeight w:val="465"/>
                <w:jc w:val="center"/>
              </w:trPr>
              <w:tc>
                <w:tcPr>
                  <w:tcW w:w="250" w:type="pct"/>
                  <w:tcBorders>
                    <w:top w:val="outset" w:sz="6" w:space="0" w:color="414142"/>
                    <w:left w:val="outset" w:sz="6" w:space="0" w:color="414142"/>
                    <w:bottom w:val="outset" w:sz="6" w:space="0" w:color="414142"/>
                    <w:right w:val="outset" w:sz="6" w:space="0" w:color="414142"/>
                  </w:tcBorders>
                  <w:hideMark/>
                </w:tcPr>
                <w:p w:rsidR="00E0375A" w:rsidRPr="00E0375A" w:rsidRDefault="00E0375A" w:rsidP="00E0375A">
                  <w:pPr>
                    <w:spacing w:after="0" w:line="240" w:lineRule="auto"/>
                    <w:rPr>
                      <w:rFonts w:ascii="Times New Roman" w:eastAsia="Times New Roman" w:hAnsi="Times New Roman" w:cs="Times New Roman"/>
                      <w:color w:val="414142"/>
                      <w:sz w:val="24"/>
                      <w:szCs w:val="24"/>
                      <w:lang w:eastAsia="lv-LV"/>
                    </w:rPr>
                  </w:pPr>
                  <w:r w:rsidRPr="00E0375A">
                    <w:rPr>
                      <w:rFonts w:ascii="Times New Roman" w:eastAsia="Times New Roman" w:hAnsi="Times New Roman" w:cs="Times New Roman"/>
                      <w:color w:val="414142"/>
                      <w:sz w:val="24"/>
                      <w:szCs w:val="24"/>
                      <w:lang w:eastAsia="lv-LV"/>
                    </w:rPr>
                    <w:t>4.</w:t>
                  </w:r>
                </w:p>
              </w:tc>
              <w:tc>
                <w:tcPr>
                  <w:tcW w:w="1500" w:type="pct"/>
                  <w:tcBorders>
                    <w:top w:val="outset" w:sz="6" w:space="0" w:color="414142"/>
                    <w:left w:val="outset" w:sz="6" w:space="0" w:color="414142"/>
                    <w:bottom w:val="outset" w:sz="6" w:space="0" w:color="414142"/>
                    <w:right w:val="outset" w:sz="6" w:space="0" w:color="414142"/>
                  </w:tcBorders>
                  <w:hideMark/>
                </w:tcPr>
                <w:p w:rsidR="00E0375A" w:rsidRPr="00E0375A" w:rsidRDefault="00E0375A" w:rsidP="00E0375A">
                  <w:pPr>
                    <w:spacing w:after="0" w:line="240" w:lineRule="auto"/>
                    <w:rPr>
                      <w:rFonts w:ascii="Times New Roman" w:eastAsia="Times New Roman" w:hAnsi="Times New Roman" w:cs="Times New Roman"/>
                      <w:sz w:val="24"/>
                      <w:szCs w:val="24"/>
                      <w:lang w:eastAsia="lv-LV"/>
                    </w:rPr>
                  </w:pPr>
                  <w:r w:rsidRPr="00E0375A">
                    <w:rPr>
                      <w:rFonts w:ascii="Times New Roman" w:eastAsia="Times New Roman" w:hAnsi="Times New Roman" w:cs="Times New Roman"/>
                      <w:sz w:val="24"/>
                      <w:szCs w:val="24"/>
                      <w:lang w:eastAsia="lv-LV"/>
                    </w:rPr>
                    <w:t>Cita informācija</w:t>
                  </w:r>
                </w:p>
              </w:tc>
              <w:tc>
                <w:tcPr>
                  <w:tcW w:w="3250" w:type="pct"/>
                  <w:tcBorders>
                    <w:top w:val="outset" w:sz="6" w:space="0" w:color="414142"/>
                    <w:left w:val="outset" w:sz="6" w:space="0" w:color="414142"/>
                    <w:bottom w:val="outset" w:sz="6" w:space="0" w:color="414142"/>
                    <w:right w:val="outset" w:sz="6" w:space="0" w:color="414142"/>
                  </w:tcBorders>
                  <w:hideMark/>
                </w:tcPr>
                <w:p w:rsidR="00E0375A" w:rsidRPr="00E0375A" w:rsidRDefault="00E0375A" w:rsidP="00E0375A">
                  <w:pPr>
                    <w:spacing w:before="100" w:beforeAutospacing="1" w:after="100" w:afterAutospacing="1" w:line="285" w:lineRule="atLeas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bl>
          <w:p w:rsidR="006977D3" w:rsidRPr="00E0375A" w:rsidRDefault="006977D3" w:rsidP="00B1283B">
            <w:pPr>
              <w:spacing w:before="100" w:beforeAutospacing="1" w:after="100" w:afterAutospacing="1" w:line="293" w:lineRule="atLeast"/>
              <w:ind w:firstLine="300"/>
              <w:rPr>
                <w:rFonts w:ascii="Arial" w:eastAsia="Times New Roman" w:hAnsi="Arial" w:cs="Arial"/>
                <w:sz w:val="24"/>
                <w:szCs w:val="24"/>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13"/>
              <w:gridCol w:w="2414"/>
              <w:gridCol w:w="5445"/>
            </w:tblGrid>
            <w:tr w:rsidR="00702CCC" w:rsidRPr="00702CCC" w:rsidTr="006977D3">
              <w:trPr>
                <w:trHeight w:val="375"/>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6977D3" w:rsidRPr="00702CCC" w:rsidRDefault="006977D3" w:rsidP="006977D3">
                  <w:pPr>
                    <w:spacing w:before="100" w:beforeAutospacing="1" w:after="100" w:afterAutospacing="1" w:line="293" w:lineRule="atLeast"/>
                    <w:jc w:val="center"/>
                    <w:rPr>
                      <w:rFonts w:ascii="Times New Roman" w:eastAsia="Times New Roman" w:hAnsi="Times New Roman" w:cs="Times New Roman"/>
                      <w:b/>
                      <w:bCs/>
                      <w:sz w:val="24"/>
                      <w:szCs w:val="24"/>
                    </w:rPr>
                  </w:pPr>
                  <w:r w:rsidRPr="00702CCC">
                    <w:rPr>
                      <w:rFonts w:ascii="Times New Roman" w:eastAsia="Times New Roman" w:hAnsi="Times New Roman" w:cs="Times New Roman"/>
                      <w:b/>
                      <w:bCs/>
                      <w:sz w:val="24"/>
                      <w:szCs w:val="24"/>
                    </w:rPr>
                    <w:t>VII. Tiesību akta projekta izpildes nodrošināšana un tās ietekme uz institūcijām</w:t>
                  </w:r>
                </w:p>
              </w:tc>
            </w:tr>
            <w:tr w:rsidR="00702CCC" w:rsidRPr="00702CCC" w:rsidTr="00B84FA4">
              <w:trPr>
                <w:trHeight w:val="420"/>
                <w:jc w:val="center"/>
              </w:trPr>
              <w:tc>
                <w:tcPr>
                  <w:tcW w:w="250" w:type="pct"/>
                  <w:tcBorders>
                    <w:top w:val="outset" w:sz="6" w:space="0" w:color="414142"/>
                    <w:left w:val="outset" w:sz="6" w:space="0" w:color="414142"/>
                    <w:bottom w:val="outset" w:sz="6" w:space="0" w:color="414142"/>
                    <w:right w:val="outset" w:sz="6" w:space="0" w:color="414142"/>
                  </w:tcBorders>
                  <w:hideMark/>
                </w:tcPr>
                <w:p w:rsidR="006977D3" w:rsidRPr="00702CCC" w:rsidRDefault="006977D3" w:rsidP="006977D3">
                  <w:pPr>
                    <w:spacing w:after="0" w:line="240" w:lineRule="auto"/>
                    <w:rPr>
                      <w:rFonts w:ascii="Times New Roman" w:eastAsia="Times New Roman" w:hAnsi="Times New Roman" w:cs="Times New Roman"/>
                      <w:sz w:val="24"/>
                      <w:szCs w:val="24"/>
                    </w:rPr>
                  </w:pPr>
                  <w:r w:rsidRPr="00702CCC">
                    <w:rPr>
                      <w:rFonts w:ascii="Times New Roman" w:eastAsia="Times New Roman" w:hAnsi="Times New Roman" w:cs="Times New Roman"/>
                      <w:sz w:val="24"/>
                      <w:szCs w:val="24"/>
                    </w:rPr>
                    <w:t>1.</w:t>
                  </w:r>
                </w:p>
              </w:tc>
              <w:tc>
                <w:tcPr>
                  <w:tcW w:w="1459" w:type="pct"/>
                  <w:tcBorders>
                    <w:top w:val="outset" w:sz="6" w:space="0" w:color="414142"/>
                    <w:left w:val="outset" w:sz="6" w:space="0" w:color="414142"/>
                    <w:bottom w:val="outset" w:sz="6" w:space="0" w:color="414142"/>
                    <w:right w:val="outset" w:sz="6" w:space="0" w:color="414142"/>
                  </w:tcBorders>
                  <w:hideMark/>
                </w:tcPr>
                <w:p w:rsidR="006977D3" w:rsidRPr="00702CCC" w:rsidRDefault="006977D3" w:rsidP="006977D3">
                  <w:pPr>
                    <w:spacing w:after="0" w:line="240" w:lineRule="auto"/>
                    <w:rPr>
                      <w:rFonts w:ascii="Times New Roman" w:eastAsia="Times New Roman" w:hAnsi="Times New Roman" w:cs="Times New Roman"/>
                      <w:sz w:val="24"/>
                      <w:szCs w:val="24"/>
                    </w:rPr>
                  </w:pPr>
                  <w:r w:rsidRPr="00702CCC">
                    <w:rPr>
                      <w:rFonts w:ascii="Times New Roman" w:eastAsia="Times New Roman" w:hAnsi="Times New Roman" w:cs="Times New Roman"/>
                      <w:sz w:val="24"/>
                      <w:szCs w:val="24"/>
                    </w:rPr>
                    <w:t>Projekta izpildē iesaistītās institūcijas</w:t>
                  </w:r>
                </w:p>
              </w:tc>
              <w:tc>
                <w:tcPr>
                  <w:tcW w:w="3291" w:type="pct"/>
                  <w:tcBorders>
                    <w:top w:val="outset" w:sz="6" w:space="0" w:color="414142"/>
                    <w:left w:val="outset" w:sz="6" w:space="0" w:color="414142"/>
                    <w:bottom w:val="outset" w:sz="6" w:space="0" w:color="414142"/>
                    <w:right w:val="outset" w:sz="6" w:space="0" w:color="414142"/>
                  </w:tcBorders>
                  <w:hideMark/>
                </w:tcPr>
                <w:p w:rsidR="006977D3" w:rsidRPr="00702CCC" w:rsidRDefault="00463C20" w:rsidP="006977D3">
                  <w:pPr>
                    <w:spacing w:after="0" w:line="240" w:lineRule="auto"/>
                    <w:rPr>
                      <w:rFonts w:ascii="Times New Roman" w:eastAsia="Times New Roman" w:hAnsi="Times New Roman" w:cs="Times New Roman"/>
                      <w:sz w:val="24"/>
                      <w:szCs w:val="24"/>
                    </w:rPr>
                  </w:pPr>
                  <w:r w:rsidRPr="00702CCC">
                    <w:rPr>
                      <w:rFonts w:ascii="Times New Roman" w:eastAsia="Times New Roman" w:hAnsi="Times New Roman" w:cs="Times New Roman"/>
                      <w:sz w:val="24"/>
                      <w:szCs w:val="24"/>
                    </w:rPr>
                    <w:t>Vietējās pašvaldības</w:t>
                  </w:r>
                </w:p>
              </w:tc>
            </w:tr>
            <w:tr w:rsidR="00702CCC" w:rsidRPr="00702CCC" w:rsidTr="00B84FA4">
              <w:trPr>
                <w:trHeight w:val="450"/>
                <w:jc w:val="center"/>
              </w:trPr>
              <w:tc>
                <w:tcPr>
                  <w:tcW w:w="250" w:type="pct"/>
                  <w:tcBorders>
                    <w:top w:val="outset" w:sz="6" w:space="0" w:color="414142"/>
                    <w:left w:val="outset" w:sz="6" w:space="0" w:color="414142"/>
                    <w:bottom w:val="outset" w:sz="6" w:space="0" w:color="414142"/>
                    <w:right w:val="outset" w:sz="6" w:space="0" w:color="414142"/>
                  </w:tcBorders>
                  <w:hideMark/>
                </w:tcPr>
                <w:p w:rsidR="006977D3" w:rsidRPr="00702CCC" w:rsidRDefault="006977D3" w:rsidP="006977D3">
                  <w:pPr>
                    <w:spacing w:after="0" w:line="240" w:lineRule="auto"/>
                    <w:rPr>
                      <w:rFonts w:ascii="Times New Roman" w:eastAsia="Times New Roman" w:hAnsi="Times New Roman" w:cs="Times New Roman"/>
                      <w:sz w:val="24"/>
                      <w:szCs w:val="24"/>
                    </w:rPr>
                  </w:pPr>
                  <w:r w:rsidRPr="00702CCC">
                    <w:rPr>
                      <w:rFonts w:ascii="Times New Roman" w:eastAsia="Times New Roman" w:hAnsi="Times New Roman" w:cs="Times New Roman"/>
                      <w:sz w:val="24"/>
                      <w:szCs w:val="24"/>
                    </w:rPr>
                    <w:t>2.</w:t>
                  </w:r>
                </w:p>
              </w:tc>
              <w:tc>
                <w:tcPr>
                  <w:tcW w:w="1459" w:type="pct"/>
                  <w:tcBorders>
                    <w:top w:val="outset" w:sz="6" w:space="0" w:color="414142"/>
                    <w:left w:val="outset" w:sz="6" w:space="0" w:color="414142"/>
                    <w:bottom w:val="outset" w:sz="6" w:space="0" w:color="414142"/>
                    <w:right w:val="outset" w:sz="6" w:space="0" w:color="414142"/>
                  </w:tcBorders>
                  <w:hideMark/>
                </w:tcPr>
                <w:p w:rsidR="006977D3" w:rsidRPr="00702CCC" w:rsidRDefault="006977D3" w:rsidP="0090526B">
                  <w:pPr>
                    <w:spacing w:after="0" w:line="240" w:lineRule="auto"/>
                    <w:rPr>
                      <w:rFonts w:ascii="Times New Roman" w:eastAsia="Times New Roman" w:hAnsi="Times New Roman" w:cs="Times New Roman"/>
                      <w:sz w:val="24"/>
                      <w:szCs w:val="24"/>
                    </w:rPr>
                  </w:pPr>
                  <w:r w:rsidRPr="00702CCC">
                    <w:rPr>
                      <w:rFonts w:ascii="Times New Roman" w:eastAsia="Times New Roman" w:hAnsi="Times New Roman" w:cs="Times New Roman"/>
                      <w:sz w:val="24"/>
                      <w:szCs w:val="24"/>
                    </w:rPr>
                    <w:t>Projekta izpildes ietekme uz pārvaldes funkcijām un institucionālo struktūru.</w:t>
                  </w:r>
                </w:p>
                <w:p w:rsidR="006977D3" w:rsidRPr="00702CCC" w:rsidRDefault="006977D3" w:rsidP="0090526B">
                  <w:pPr>
                    <w:spacing w:after="0" w:line="240" w:lineRule="auto"/>
                    <w:rPr>
                      <w:rFonts w:ascii="Times New Roman" w:eastAsia="Times New Roman" w:hAnsi="Times New Roman" w:cs="Times New Roman"/>
                      <w:sz w:val="24"/>
                      <w:szCs w:val="24"/>
                    </w:rPr>
                  </w:pPr>
                  <w:r w:rsidRPr="00702CCC">
                    <w:rPr>
                      <w:rFonts w:ascii="Times New Roman" w:eastAsia="Times New Roman" w:hAnsi="Times New Roman" w:cs="Times New Roman"/>
                      <w:sz w:val="24"/>
                      <w:szCs w:val="24"/>
                    </w:rPr>
                    <w:t>Jaunu institūciju izveide, esošu institūciju likvidācija vai reorganizācija, to ietekme uz institūcijas cilvēkresursiem</w:t>
                  </w:r>
                </w:p>
              </w:tc>
              <w:tc>
                <w:tcPr>
                  <w:tcW w:w="3291" w:type="pct"/>
                  <w:tcBorders>
                    <w:top w:val="outset" w:sz="6" w:space="0" w:color="414142"/>
                    <w:left w:val="outset" w:sz="6" w:space="0" w:color="414142"/>
                    <w:bottom w:val="outset" w:sz="6" w:space="0" w:color="414142"/>
                    <w:right w:val="outset" w:sz="6" w:space="0" w:color="414142"/>
                  </w:tcBorders>
                  <w:hideMark/>
                </w:tcPr>
                <w:p w:rsidR="0039259F" w:rsidRPr="00702CCC" w:rsidRDefault="0039259F" w:rsidP="00467A8E">
                  <w:pPr>
                    <w:spacing w:after="0" w:line="240" w:lineRule="auto"/>
                    <w:ind w:left="57" w:right="152"/>
                    <w:jc w:val="both"/>
                    <w:rPr>
                      <w:rFonts w:ascii="Times New Roman" w:eastAsia="Times New Roman" w:hAnsi="Times New Roman" w:cs="Times New Roman"/>
                      <w:bCs/>
                      <w:iCs/>
                      <w:sz w:val="24"/>
                      <w:szCs w:val="24"/>
                      <w:lang w:eastAsia="lv-LV"/>
                    </w:rPr>
                  </w:pPr>
                  <w:r w:rsidRPr="00702CCC">
                    <w:rPr>
                      <w:rFonts w:ascii="Times New Roman" w:eastAsia="Times New Roman" w:hAnsi="Times New Roman" w:cs="Times New Roman"/>
                      <w:bCs/>
                      <w:iCs/>
                      <w:sz w:val="24"/>
                      <w:szCs w:val="24"/>
                      <w:lang w:eastAsia="lv-LV"/>
                    </w:rPr>
                    <w:t>Attiecīgās administratīvās teritorijas pašvaldība veiks savas funkcijas, kas noteiktas normatīvajos aktos.</w:t>
                  </w:r>
                </w:p>
                <w:p w:rsidR="0039259F" w:rsidRPr="00702CCC" w:rsidRDefault="0039259F" w:rsidP="00467A8E">
                  <w:pPr>
                    <w:spacing w:after="0" w:line="240" w:lineRule="auto"/>
                    <w:jc w:val="both"/>
                    <w:rPr>
                      <w:rFonts w:ascii="Times New Roman" w:eastAsia="Times New Roman" w:hAnsi="Times New Roman" w:cs="Times New Roman"/>
                      <w:sz w:val="24"/>
                      <w:szCs w:val="24"/>
                    </w:rPr>
                  </w:pPr>
                  <w:r w:rsidRPr="00702CCC">
                    <w:rPr>
                      <w:rFonts w:ascii="Times New Roman" w:eastAsia="Times New Roman" w:hAnsi="Times New Roman" w:cs="Times New Roman"/>
                      <w:sz w:val="24"/>
                      <w:szCs w:val="24"/>
                      <w:lang w:eastAsia="lv-LV"/>
                    </w:rPr>
                    <w:t>Saistībā ar noteikumu projekta izpildi nav plānots radīt jaunas valsts pārvaldes institūcijas vai likvidēt esošās valsts pārvaldes institūcijas, vai reorganizēt esošās valsts pārvaldes institūcijas.</w:t>
                  </w:r>
                </w:p>
              </w:tc>
            </w:tr>
            <w:tr w:rsidR="00702CCC" w:rsidRPr="00702CCC" w:rsidTr="00B84FA4">
              <w:trPr>
                <w:trHeight w:val="390"/>
                <w:jc w:val="center"/>
              </w:trPr>
              <w:tc>
                <w:tcPr>
                  <w:tcW w:w="250" w:type="pct"/>
                  <w:tcBorders>
                    <w:top w:val="outset" w:sz="6" w:space="0" w:color="414142"/>
                    <w:left w:val="outset" w:sz="6" w:space="0" w:color="414142"/>
                    <w:bottom w:val="outset" w:sz="6" w:space="0" w:color="414142"/>
                    <w:right w:val="outset" w:sz="6" w:space="0" w:color="414142"/>
                  </w:tcBorders>
                  <w:hideMark/>
                </w:tcPr>
                <w:p w:rsidR="006977D3" w:rsidRPr="00702CCC" w:rsidRDefault="006977D3" w:rsidP="006977D3">
                  <w:pPr>
                    <w:spacing w:after="0" w:line="240" w:lineRule="auto"/>
                    <w:rPr>
                      <w:rFonts w:ascii="Times New Roman" w:eastAsia="Times New Roman" w:hAnsi="Times New Roman" w:cs="Times New Roman"/>
                      <w:sz w:val="24"/>
                      <w:szCs w:val="24"/>
                    </w:rPr>
                  </w:pPr>
                  <w:r w:rsidRPr="00702CCC">
                    <w:rPr>
                      <w:rFonts w:ascii="Times New Roman" w:eastAsia="Times New Roman" w:hAnsi="Times New Roman" w:cs="Times New Roman"/>
                      <w:sz w:val="24"/>
                      <w:szCs w:val="24"/>
                    </w:rPr>
                    <w:t>3.</w:t>
                  </w:r>
                </w:p>
              </w:tc>
              <w:tc>
                <w:tcPr>
                  <w:tcW w:w="1459" w:type="pct"/>
                  <w:tcBorders>
                    <w:top w:val="outset" w:sz="6" w:space="0" w:color="414142"/>
                    <w:left w:val="outset" w:sz="6" w:space="0" w:color="414142"/>
                    <w:bottom w:val="outset" w:sz="6" w:space="0" w:color="414142"/>
                    <w:right w:val="outset" w:sz="6" w:space="0" w:color="414142"/>
                  </w:tcBorders>
                  <w:hideMark/>
                </w:tcPr>
                <w:p w:rsidR="006977D3" w:rsidRPr="00702CCC" w:rsidRDefault="006977D3" w:rsidP="00384202">
                  <w:pPr>
                    <w:spacing w:after="0" w:line="240" w:lineRule="auto"/>
                    <w:rPr>
                      <w:rFonts w:ascii="Times New Roman" w:eastAsia="Times New Roman" w:hAnsi="Times New Roman" w:cs="Times New Roman"/>
                      <w:sz w:val="24"/>
                      <w:szCs w:val="24"/>
                    </w:rPr>
                  </w:pPr>
                  <w:r w:rsidRPr="00702CCC">
                    <w:rPr>
                      <w:rFonts w:ascii="Times New Roman" w:eastAsia="Times New Roman" w:hAnsi="Times New Roman" w:cs="Times New Roman"/>
                      <w:sz w:val="24"/>
                      <w:szCs w:val="24"/>
                    </w:rPr>
                    <w:t>Cita informācija</w:t>
                  </w:r>
                </w:p>
              </w:tc>
              <w:tc>
                <w:tcPr>
                  <w:tcW w:w="3291" w:type="pct"/>
                  <w:tcBorders>
                    <w:top w:val="outset" w:sz="6" w:space="0" w:color="414142"/>
                    <w:left w:val="outset" w:sz="6" w:space="0" w:color="414142"/>
                    <w:bottom w:val="outset" w:sz="6" w:space="0" w:color="414142"/>
                    <w:right w:val="outset" w:sz="6" w:space="0" w:color="414142"/>
                  </w:tcBorders>
                  <w:hideMark/>
                </w:tcPr>
                <w:p w:rsidR="006977D3" w:rsidRPr="00702CCC" w:rsidRDefault="0090526B" w:rsidP="006977D3">
                  <w:pPr>
                    <w:spacing w:before="100" w:beforeAutospacing="1" w:after="100" w:afterAutospacing="1" w:line="293" w:lineRule="atLeast"/>
                    <w:rPr>
                      <w:rFonts w:ascii="Times New Roman" w:eastAsia="Times New Roman" w:hAnsi="Times New Roman" w:cs="Times New Roman"/>
                      <w:sz w:val="24"/>
                      <w:szCs w:val="24"/>
                    </w:rPr>
                  </w:pPr>
                  <w:r w:rsidRPr="00702CCC">
                    <w:rPr>
                      <w:rFonts w:ascii="Times New Roman" w:eastAsia="Times New Roman" w:hAnsi="Times New Roman" w:cs="Times New Roman"/>
                      <w:sz w:val="24"/>
                      <w:szCs w:val="24"/>
                    </w:rPr>
                    <w:t>Nav</w:t>
                  </w:r>
                </w:p>
              </w:tc>
            </w:tr>
          </w:tbl>
          <w:p w:rsidR="006977D3" w:rsidRPr="00702CCC" w:rsidRDefault="006977D3" w:rsidP="006977D3">
            <w:pPr>
              <w:spacing w:after="0" w:line="240" w:lineRule="auto"/>
              <w:jc w:val="center"/>
              <w:rPr>
                <w:rFonts w:ascii="Arial" w:eastAsia="Times New Roman" w:hAnsi="Arial" w:cs="Arial"/>
                <w:sz w:val="24"/>
                <w:szCs w:val="24"/>
              </w:rPr>
            </w:pPr>
          </w:p>
        </w:tc>
        <w:tc>
          <w:tcPr>
            <w:tcW w:w="352" w:type="dxa"/>
            <w:shd w:val="clear" w:color="auto" w:fill="FFFFFF"/>
            <w:vAlign w:val="center"/>
            <w:hideMark/>
          </w:tcPr>
          <w:p w:rsidR="006977D3" w:rsidRPr="00702CCC" w:rsidRDefault="006977D3" w:rsidP="006977D3">
            <w:pPr>
              <w:spacing w:after="0" w:line="240" w:lineRule="auto"/>
              <w:rPr>
                <w:rFonts w:ascii="Arial" w:eastAsia="Times New Roman" w:hAnsi="Arial" w:cs="Arial"/>
                <w:sz w:val="24"/>
                <w:szCs w:val="24"/>
              </w:rPr>
            </w:pPr>
            <w:r w:rsidRPr="00702CCC">
              <w:rPr>
                <w:rFonts w:ascii="Arial" w:eastAsia="Times New Roman" w:hAnsi="Arial" w:cs="Arial"/>
                <w:sz w:val="24"/>
                <w:szCs w:val="24"/>
              </w:rPr>
              <w:lastRenderedPageBreak/>
              <w:t> </w:t>
            </w:r>
          </w:p>
        </w:tc>
      </w:tr>
      <w:tr w:rsidR="00702CCC" w:rsidRPr="00702CCC" w:rsidTr="00A12AEC">
        <w:tc>
          <w:tcPr>
            <w:tcW w:w="8288" w:type="dxa"/>
            <w:shd w:val="clear" w:color="auto" w:fill="FFFFFF"/>
          </w:tcPr>
          <w:p w:rsidR="00872A98" w:rsidRPr="00702CCC" w:rsidRDefault="00872A98" w:rsidP="00872A98">
            <w:pPr>
              <w:spacing w:after="0" w:line="240" w:lineRule="auto"/>
              <w:ind w:firstLine="720"/>
              <w:rPr>
                <w:rFonts w:ascii="Times New Roman" w:eastAsia="Times New Roman" w:hAnsi="Times New Roman" w:cs="Times New Roman"/>
                <w:b/>
                <w:sz w:val="24"/>
                <w:szCs w:val="24"/>
                <w:lang w:eastAsia="lv-LV"/>
              </w:rPr>
            </w:pPr>
          </w:p>
        </w:tc>
        <w:tc>
          <w:tcPr>
            <w:tcW w:w="352" w:type="dxa"/>
            <w:shd w:val="clear" w:color="auto" w:fill="FFFFFF"/>
            <w:vAlign w:val="center"/>
          </w:tcPr>
          <w:p w:rsidR="00872A98" w:rsidRPr="00702CCC" w:rsidRDefault="00872A98" w:rsidP="006977D3">
            <w:pPr>
              <w:spacing w:after="0" w:line="240" w:lineRule="auto"/>
              <w:rPr>
                <w:rFonts w:ascii="Arial" w:eastAsia="Times New Roman" w:hAnsi="Arial" w:cs="Arial"/>
                <w:sz w:val="24"/>
                <w:szCs w:val="24"/>
              </w:rPr>
            </w:pPr>
          </w:p>
        </w:tc>
      </w:tr>
    </w:tbl>
    <w:p w:rsidR="00965947" w:rsidRPr="00702CCC" w:rsidRDefault="00A12AEC">
      <w:pPr>
        <w:rPr>
          <w:rFonts w:ascii="Times New Roman" w:hAnsi="Times New Roman" w:cs="Times New Roman"/>
          <w:i/>
          <w:sz w:val="24"/>
          <w:szCs w:val="24"/>
        </w:rPr>
      </w:pPr>
      <w:r w:rsidRPr="00702CCC">
        <w:rPr>
          <w:rFonts w:ascii="Times New Roman" w:hAnsi="Times New Roman" w:cs="Times New Roman"/>
          <w:i/>
          <w:sz w:val="24"/>
          <w:szCs w:val="24"/>
        </w:rPr>
        <w:t>Anotācijas IV un V sadaļa - projekts šīs jomas neskar.</w:t>
      </w:r>
    </w:p>
    <w:p w:rsidR="00B46944" w:rsidRPr="00702CCC" w:rsidRDefault="0090526B" w:rsidP="0090526B">
      <w:pPr>
        <w:tabs>
          <w:tab w:val="left" w:pos="5954"/>
          <w:tab w:val="left" w:pos="6804"/>
        </w:tabs>
        <w:jc w:val="both"/>
        <w:rPr>
          <w:rFonts w:ascii="Times New Roman" w:hAnsi="Times New Roman"/>
          <w:sz w:val="24"/>
          <w:szCs w:val="24"/>
        </w:rPr>
      </w:pPr>
      <w:r w:rsidRPr="00702CCC">
        <w:rPr>
          <w:rFonts w:ascii="Times New Roman" w:hAnsi="Times New Roman"/>
          <w:sz w:val="24"/>
          <w:szCs w:val="24"/>
        </w:rPr>
        <w:t>Iesniedzējs:</w:t>
      </w:r>
    </w:p>
    <w:p w:rsidR="0090526B" w:rsidRPr="00702CCC" w:rsidRDefault="0090526B" w:rsidP="0090526B">
      <w:pPr>
        <w:pStyle w:val="tabula"/>
        <w:tabs>
          <w:tab w:val="clear" w:pos="5954"/>
          <w:tab w:val="right" w:pos="9072"/>
        </w:tabs>
        <w:spacing w:before="80" w:after="80"/>
        <w:jc w:val="both"/>
        <w:rPr>
          <w:rFonts w:ascii="Times New Roman" w:hAnsi="Times New Roman"/>
          <w:sz w:val="24"/>
          <w:szCs w:val="24"/>
        </w:rPr>
      </w:pPr>
      <w:r w:rsidRPr="00702CCC">
        <w:rPr>
          <w:rFonts w:ascii="Times New Roman" w:hAnsi="Times New Roman"/>
          <w:sz w:val="24"/>
          <w:szCs w:val="24"/>
        </w:rPr>
        <w:t xml:space="preserve">Vides aizsardzības un reģionālās attīstības ministrs </w:t>
      </w:r>
      <w:r w:rsidRPr="00702CCC">
        <w:rPr>
          <w:rFonts w:ascii="Times New Roman" w:hAnsi="Times New Roman"/>
          <w:sz w:val="24"/>
          <w:szCs w:val="24"/>
        </w:rPr>
        <w:tab/>
        <w:t>K.Gerhards</w:t>
      </w:r>
    </w:p>
    <w:p w:rsidR="0090526B" w:rsidRPr="00702CCC" w:rsidRDefault="0090526B" w:rsidP="0090526B">
      <w:pPr>
        <w:tabs>
          <w:tab w:val="left" w:pos="5954"/>
          <w:tab w:val="left" w:pos="6804"/>
        </w:tabs>
        <w:jc w:val="both"/>
        <w:rPr>
          <w:rFonts w:ascii="Times New Roman" w:hAnsi="Times New Roman"/>
          <w:sz w:val="24"/>
          <w:szCs w:val="24"/>
        </w:rPr>
      </w:pPr>
    </w:p>
    <w:p w:rsidR="0090526B" w:rsidRPr="00702CCC" w:rsidRDefault="0090526B" w:rsidP="0090526B">
      <w:pPr>
        <w:tabs>
          <w:tab w:val="left" w:pos="5954"/>
          <w:tab w:val="left" w:pos="6804"/>
        </w:tabs>
        <w:jc w:val="both"/>
        <w:rPr>
          <w:rFonts w:ascii="Times New Roman" w:hAnsi="Times New Roman"/>
          <w:sz w:val="24"/>
          <w:szCs w:val="24"/>
        </w:rPr>
      </w:pPr>
      <w:r w:rsidRPr="00702CCC">
        <w:rPr>
          <w:rFonts w:ascii="Times New Roman" w:hAnsi="Times New Roman"/>
          <w:sz w:val="24"/>
          <w:szCs w:val="24"/>
        </w:rPr>
        <w:t>Vīza:</w:t>
      </w:r>
    </w:p>
    <w:p w:rsidR="0090526B" w:rsidRPr="00702CCC" w:rsidRDefault="0090526B" w:rsidP="0090526B">
      <w:pPr>
        <w:tabs>
          <w:tab w:val="right" w:pos="9072"/>
        </w:tabs>
        <w:jc w:val="both"/>
        <w:rPr>
          <w:rFonts w:ascii="Times New Roman" w:hAnsi="Times New Roman"/>
          <w:sz w:val="24"/>
          <w:szCs w:val="24"/>
        </w:rPr>
      </w:pPr>
      <w:r w:rsidRPr="00702CCC">
        <w:rPr>
          <w:rFonts w:ascii="Times New Roman" w:hAnsi="Times New Roman"/>
          <w:sz w:val="24"/>
          <w:szCs w:val="24"/>
        </w:rPr>
        <w:t>Valsts sekretārs</w:t>
      </w:r>
      <w:r w:rsidRPr="00702CCC">
        <w:rPr>
          <w:rFonts w:ascii="Times New Roman" w:hAnsi="Times New Roman"/>
          <w:sz w:val="24"/>
          <w:szCs w:val="24"/>
        </w:rPr>
        <w:tab/>
        <w:t>G.Puķītis</w:t>
      </w:r>
    </w:p>
    <w:p w:rsidR="0090526B" w:rsidRPr="00284168" w:rsidRDefault="0090526B" w:rsidP="0090526B">
      <w:pPr>
        <w:pStyle w:val="tabula"/>
        <w:tabs>
          <w:tab w:val="right" w:pos="9072"/>
        </w:tabs>
        <w:rPr>
          <w:rFonts w:ascii="Times New Roman" w:hAnsi="Times New Roman"/>
          <w:sz w:val="24"/>
          <w:szCs w:val="24"/>
        </w:rPr>
      </w:pPr>
    </w:p>
    <w:p w:rsidR="0090526B" w:rsidRPr="007D135F" w:rsidRDefault="006B1F51" w:rsidP="0090526B">
      <w:pPr>
        <w:pStyle w:val="tabula"/>
        <w:tabs>
          <w:tab w:val="right" w:pos="9072"/>
        </w:tabs>
        <w:rPr>
          <w:rFonts w:ascii="Times New Roman" w:hAnsi="Times New Roman"/>
        </w:rPr>
      </w:pPr>
      <w:r>
        <w:rPr>
          <w:rFonts w:ascii="Times New Roman" w:hAnsi="Times New Roman"/>
        </w:rPr>
        <w:t>1</w:t>
      </w:r>
      <w:r w:rsidR="00286626">
        <w:rPr>
          <w:rFonts w:ascii="Times New Roman" w:hAnsi="Times New Roman"/>
        </w:rPr>
        <w:t>7</w:t>
      </w:r>
      <w:r w:rsidR="004C5C70">
        <w:rPr>
          <w:rFonts w:ascii="Times New Roman" w:hAnsi="Times New Roman"/>
        </w:rPr>
        <w:t>.08</w:t>
      </w:r>
      <w:r w:rsidR="0090526B">
        <w:rPr>
          <w:rFonts w:ascii="Times New Roman" w:hAnsi="Times New Roman"/>
        </w:rPr>
        <w:t>.2015</w:t>
      </w:r>
      <w:r w:rsidR="0090526B" w:rsidRPr="007D135F">
        <w:rPr>
          <w:rFonts w:ascii="Times New Roman" w:hAnsi="Times New Roman"/>
        </w:rPr>
        <w:t>. 1</w:t>
      </w:r>
      <w:r w:rsidR="0090361F">
        <w:rPr>
          <w:rFonts w:ascii="Times New Roman" w:hAnsi="Times New Roman"/>
        </w:rPr>
        <w:t>1</w:t>
      </w:r>
      <w:r w:rsidR="0090526B" w:rsidRPr="007D135F">
        <w:rPr>
          <w:rFonts w:ascii="Times New Roman" w:hAnsi="Times New Roman"/>
        </w:rPr>
        <w:t>:02</w:t>
      </w:r>
    </w:p>
    <w:p w:rsidR="0090526B" w:rsidRPr="007D135F" w:rsidRDefault="00DA7AC6" w:rsidP="0090526B">
      <w:pPr>
        <w:pStyle w:val="tabula"/>
        <w:tabs>
          <w:tab w:val="right" w:pos="9072"/>
        </w:tabs>
        <w:rPr>
          <w:rFonts w:ascii="Times New Roman" w:hAnsi="Times New Roman"/>
        </w:rPr>
      </w:pPr>
      <w:r>
        <w:rPr>
          <w:rFonts w:ascii="Times New Roman" w:hAnsi="Times New Roman"/>
        </w:rPr>
        <w:t>1</w:t>
      </w:r>
      <w:r w:rsidR="00286626">
        <w:rPr>
          <w:rFonts w:ascii="Times New Roman" w:hAnsi="Times New Roman"/>
        </w:rPr>
        <w:t>509</w:t>
      </w:r>
    </w:p>
    <w:p w:rsidR="0090526B" w:rsidRPr="007D135F" w:rsidRDefault="0090526B" w:rsidP="0090526B">
      <w:pPr>
        <w:pStyle w:val="tabula"/>
        <w:tabs>
          <w:tab w:val="right" w:pos="9072"/>
        </w:tabs>
        <w:rPr>
          <w:rFonts w:ascii="Times New Roman" w:hAnsi="Times New Roman"/>
        </w:rPr>
      </w:pPr>
      <w:r>
        <w:rPr>
          <w:rFonts w:ascii="Times New Roman" w:hAnsi="Times New Roman"/>
        </w:rPr>
        <w:t>I.Tapiņa</w:t>
      </w:r>
      <w:bookmarkStart w:id="5" w:name="_GoBack"/>
      <w:bookmarkEnd w:id="5"/>
    </w:p>
    <w:p w:rsidR="0090526B" w:rsidRPr="00570400" w:rsidRDefault="0090526B" w:rsidP="0090526B">
      <w:pPr>
        <w:rPr>
          <w:rFonts w:ascii="Times New Roman" w:hAnsi="Times New Roman" w:cs="Times New Roman"/>
          <w:i/>
        </w:rPr>
      </w:pPr>
      <w:r w:rsidRPr="007D135F">
        <w:rPr>
          <w:rFonts w:ascii="Times New Roman" w:hAnsi="Times New Roman"/>
          <w:sz w:val="20"/>
          <w:szCs w:val="20"/>
        </w:rPr>
        <w:t>660165</w:t>
      </w:r>
      <w:r>
        <w:rPr>
          <w:rFonts w:ascii="Times New Roman" w:hAnsi="Times New Roman"/>
          <w:sz w:val="20"/>
          <w:szCs w:val="20"/>
        </w:rPr>
        <w:t>19</w:t>
      </w:r>
      <w:r w:rsidRPr="007D135F">
        <w:rPr>
          <w:rFonts w:ascii="Times New Roman" w:hAnsi="Times New Roman"/>
          <w:sz w:val="20"/>
          <w:szCs w:val="20"/>
        </w:rPr>
        <w:t xml:space="preserve">, </w:t>
      </w:r>
      <w:hyperlink r:id="rId10" w:history="1">
        <w:r w:rsidRPr="001B6ACD">
          <w:rPr>
            <w:rStyle w:val="Hyperlink"/>
            <w:rFonts w:ascii="Times New Roman" w:hAnsi="Times New Roman"/>
            <w:sz w:val="20"/>
            <w:szCs w:val="20"/>
          </w:rPr>
          <w:t>inga.tapina@varam.gov.lv</w:t>
        </w:r>
      </w:hyperlink>
    </w:p>
    <w:sectPr w:rsidR="0090526B" w:rsidRPr="00570400" w:rsidSect="00EC2263">
      <w:headerReference w:type="default" r:id="rId11"/>
      <w:footerReference w:type="default" r:id="rId12"/>
      <w:footerReference w:type="first" r:id="rId13"/>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1769" w:rsidRDefault="00381769" w:rsidP="00376912">
      <w:pPr>
        <w:spacing w:after="0" w:line="240" w:lineRule="auto"/>
      </w:pPr>
      <w:r>
        <w:separator/>
      </w:r>
    </w:p>
  </w:endnote>
  <w:endnote w:type="continuationSeparator" w:id="0">
    <w:p w:rsidR="00381769" w:rsidRDefault="00381769" w:rsidP="003769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1769" w:rsidRPr="002774D9" w:rsidRDefault="00381769" w:rsidP="00284168">
    <w:pPr>
      <w:pStyle w:val="Footer"/>
      <w:jc w:val="both"/>
      <w:rPr>
        <w:rFonts w:ascii="Times New Roman" w:hAnsi="Times New Roman" w:cs="Times New Roman"/>
        <w:bCs/>
        <w:sz w:val="20"/>
        <w:szCs w:val="20"/>
      </w:rPr>
    </w:pPr>
    <w:r w:rsidRPr="002774D9">
      <w:rPr>
        <w:rFonts w:ascii="Times New Roman" w:hAnsi="Times New Roman" w:cs="Times New Roman"/>
        <w:sz w:val="20"/>
        <w:szCs w:val="20"/>
      </w:rPr>
      <w:t>VARAManot_</w:t>
    </w:r>
    <w:r w:rsidR="004802D8">
      <w:rPr>
        <w:rFonts w:ascii="Times New Roman" w:hAnsi="Times New Roman" w:cs="Times New Roman"/>
        <w:sz w:val="20"/>
        <w:szCs w:val="20"/>
      </w:rPr>
      <w:t>1</w:t>
    </w:r>
    <w:r w:rsidR="00F623CB">
      <w:rPr>
        <w:rFonts w:ascii="Times New Roman" w:hAnsi="Times New Roman" w:cs="Times New Roman"/>
        <w:sz w:val="20"/>
        <w:szCs w:val="20"/>
      </w:rPr>
      <w:t>7</w:t>
    </w:r>
    <w:r w:rsidR="00AB1244">
      <w:rPr>
        <w:rFonts w:ascii="Times New Roman" w:hAnsi="Times New Roman" w:cs="Times New Roman"/>
        <w:sz w:val="20"/>
        <w:szCs w:val="20"/>
      </w:rPr>
      <w:t>08</w:t>
    </w:r>
    <w:r w:rsidRPr="002774D9">
      <w:rPr>
        <w:rFonts w:ascii="Times New Roman" w:hAnsi="Times New Roman" w:cs="Times New Roman"/>
        <w:sz w:val="20"/>
        <w:szCs w:val="20"/>
      </w:rPr>
      <w:t>15_P</w:t>
    </w:r>
    <w:r>
      <w:rPr>
        <w:rFonts w:ascii="Times New Roman" w:hAnsi="Times New Roman" w:cs="Times New Roman"/>
        <w:sz w:val="20"/>
        <w:szCs w:val="20"/>
      </w:rPr>
      <w:t>Ūzaud;</w:t>
    </w:r>
    <w:r w:rsidRPr="002774D9">
      <w:rPr>
        <w:rFonts w:ascii="Times New Roman" w:hAnsi="Times New Roman" w:cs="Times New Roman"/>
        <w:sz w:val="20"/>
        <w:szCs w:val="20"/>
      </w:rPr>
      <w:t xml:space="preserve"> Noteikumu projekts „ Noteikumi par zaudējumiem, kas rodas, nodrošinot piekļuvi publiskajiem ūdeņiem</w:t>
    </w:r>
    <w:r w:rsidR="00C23593">
      <w:rPr>
        <w:rFonts w:ascii="Times New Roman" w:hAnsi="Times New Roman" w:cs="Times New Roman"/>
        <w:sz w:val="20"/>
        <w:szCs w:val="20"/>
      </w:rPr>
      <w:t xml:space="preserve"> un</w:t>
    </w:r>
    <w:r w:rsidRPr="002774D9">
      <w:rPr>
        <w:rFonts w:ascii="Times New Roman" w:hAnsi="Times New Roman" w:cs="Times New Roman"/>
        <w:sz w:val="20"/>
        <w:szCs w:val="20"/>
      </w:rPr>
      <w:t xml:space="preserve"> īpaši aizsargājamām dabas teritorijām, zaudējumu atlīdzības veidu, apmēru, aprēķināšanas un samaksas kārtību” sākotnējās ietekmes novērtējuma ziņojums (</w:t>
    </w:r>
    <w:r w:rsidRPr="002774D9">
      <w:rPr>
        <w:rFonts w:ascii="Times New Roman" w:hAnsi="Times New Roman" w:cs="Times New Roman"/>
        <w:bCs/>
        <w:sz w:val="20"/>
        <w:szCs w:val="20"/>
      </w:rPr>
      <w:t>anotācija)</w:t>
    </w:r>
  </w:p>
  <w:p w:rsidR="00381769" w:rsidRPr="002774D9" w:rsidRDefault="00381769">
    <w:pPr>
      <w:pStyle w:val="Footer"/>
      <w:rPr>
        <w:rFonts w:ascii="Times New Roman" w:hAnsi="Times New Roman" w:cs="Times New Roman"/>
        <w:sz w:val="20"/>
        <w:szCs w:val="20"/>
      </w:rPr>
    </w:pPr>
    <w:r w:rsidRPr="002774D9">
      <w:rPr>
        <w:rFonts w:ascii="Times New Roman" w:hAnsi="Times New Roman" w:cs="Times New Roman"/>
        <w:sz w:val="20"/>
        <w:szCs w:val="2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2263" w:rsidRPr="002774D9" w:rsidRDefault="00EC2263" w:rsidP="00EC2263">
    <w:pPr>
      <w:pStyle w:val="Footer"/>
      <w:jc w:val="both"/>
      <w:rPr>
        <w:rFonts w:ascii="Times New Roman" w:hAnsi="Times New Roman" w:cs="Times New Roman"/>
        <w:bCs/>
        <w:sz w:val="20"/>
        <w:szCs w:val="20"/>
      </w:rPr>
    </w:pPr>
    <w:r w:rsidRPr="002774D9">
      <w:rPr>
        <w:rFonts w:ascii="Times New Roman" w:hAnsi="Times New Roman" w:cs="Times New Roman"/>
        <w:sz w:val="20"/>
        <w:szCs w:val="20"/>
      </w:rPr>
      <w:t>VARAManot_</w:t>
    </w:r>
    <w:r>
      <w:rPr>
        <w:rFonts w:ascii="Times New Roman" w:hAnsi="Times New Roman" w:cs="Times New Roman"/>
        <w:sz w:val="20"/>
        <w:szCs w:val="20"/>
      </w:rPr>
      <w:t>1</w:t>
    </w:r>
    <w:r w:rsidR="00F623CB">
      <w:rPr>
        <w:rFonts w:ascii="Times New Roman" w:hAnsi="Times New Roman" w:cs="Times New Roman"/>
        <w:sz w:val="20"/>
        <w:szCs w:val="20"/>
      </w:rPr>
      <w:t>7</w:t>
    </w:r>
    <w:r>
      <w:rPr>
        <w:rFonts w:ascii="Times New Roman" w:hAnsi="Times New Roman" w:cs="Times New Roman"/>
        <w:sz w:val="20"/>
        <w:szCs w:val="20"/>
      </w:rPr>
      <w:t>08</w:t>
    </w:r>
    <w:r w:rsidRPr="002774D9">
      <w:rPr>
        <w:rFonts w:ascii="Times New Roman" w:hAnsi="Times New Roman" w:cs="Times New Roman"/>
        <w:sz w:val="20"/>
        <w:szCs w:val="20"/>
      </w:rPr>
      <w:t>15_P</w:t>
    </w:r>
    <w:r>
      <w:rPr>
        <w:rFonts w:ascii="Times New Roman" w:hAnsi="Times New Roman" w:cs="Times New Roman"/>
        <w:sz w:val="20"/>
        <w:szCs w:val="20"/>
      </w:rPr>
      <w:t>Ūzaud;</w:t>
    </w:r>
    <w:r w:rsidRPr="002774D9">
      <w:rPr>
        <w:rFonts w:ascii="Times New Roman" w:hAnsi="Times New Roman" w:cs="Times New Roman"/>
        <w:sz w:val="20"/>
        <w:szCs w:val="20"/>
      </w:rPr>
      <w:t xml:space="preserve"> Noteikumu projekts „ Noteikumi par zaudējumiem, kas rodas, nodrošinot piekļuvi publiskajiem ūdeņiem</w:t>
    </w:r>
    <w:r>
      <w:rPr>
        <w:rFonts w:ascii="Times New Roman" w:hAnsi="Times New Roman" w:cs="Times New Roman"/>
        <w:sz w:val="20"/>
        <w:szCs w:val="20"/>
      </w:rPr>
      <w:t xml:space="preserve"> un</w:t>
    </w:r>
    <w:r w:rsidRPr="002774D9">
      <w:rPr>
        <w:rFonts w:ascii="Times New Roman" w:hAnsi="Times New Roman" w:cs="Times New Roman"/>
        <w:sz w:val="20"/>
        <w:szCs w:val="20"/>
      </w:rPr>
      <w:t xml:space="preserve"> īpaši aizsargājamām dabas teritorijām, zaudējumu atlīdzības veidu, apmēru, aprēķināšanas un samaksas kārtību” sākotnējās ietekmes novērtējuma ziņojums (</w:t>
    </w:r>
    <w:r w:rsidRPr="002774D9">
      <w:rPr>
        <w:rFonts w:ascii="Times New Roman" w:hAnsi="Times New Roman" w:cs="Times New Roman"/>
        <w:bCs/>
        <w:sz w:val="20"/>
        <w:szCs w:val="20"/>
      </w:rPr>
      <w:t>anotācija)</w:t>
    </w:r>
  </w:p>
  <w:p w:rsidR="00EC2263" w:rsidRDefault="00EC22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1769" w:rsidRDefault="00381769" w:rsidP="00376912">
      <w:pPr>
        <w:spacing w:after="0" w:line="240" w:lineRule="auto"/>
      </w:pPr>
      <w:r>
        <w:separator/>
      </w:r>
    </w:p>
  </w:footnote>
  <w:footnote w:type="continuationSeparator" w:id="0">
    <w:p w:rsidR="00381769" w:rsidRDefault="00381769" w:rsidP="003769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0"/>
        <w:szCs w:val="20"/>
      </w:rPr>
      <w:id w:val="1535851312"/>
      <w:docPartObj>
        <w:docPartGallery w:val="Page Numbers (Top of Page)"/>
        <w:docPartUnique/>
      </w:docPartObj>
    </w:sdtPr>
    <w:sdtEndPr>
      <w:rPr>
        <w:noProof/>
      </w:rPr>
    </w:sdtEndPr>
    <w:sdtContent>
      <w:p w:rsidR="00381769" w:rsidRPr="00376912" w:rsidRDefault="00381769">
        <w:pPr>
          <w:pStyle w:val="Header"/>
          <w:jc w:val="center"/>
          <w:rPr>
            <w:rFonts w:ascii="Times New Roman" w:hAnsi="Times New Roman" w:cs="Times New Roman"/>
            <w:sz w:val="20"/>
            <w:szCs w:val="20"/>
          </w:rPr>
        </w:pPr>
        <w:r w:rsidRPr="00376912">
          <w:rPr>
            <w:rFonts w:ascii="Times New Roman" w:hAnsi="Times New Roman" w:cs="Times New Roman"/>
            <w:sz w:val="20"/>
            <w:szCs w:val="20"/>
          </w:rPr>
          <w:fldChar w:fldCharType="begin"/>
        </w:r>
        <w:r w:rsidRPr="00376912">
          <w:rPr>
            <w:rFonts w:ascii="Times New Roman" w:hAnsi="Times New Roman" w:cs="Times New Roman"/>
            <w:sz w:val="20"/>
            <w:szCs w:val="20"/>
          </w:rPr>
          <w:instrText xml:space="preserve"> PAGE   \* MERGEFORMAT </w:instrText>
        </w:r>
        <w:r w:rsidRPr="00376912">
          <w:rPr>
            <w:rFonts w:ascii="Times New Roman" w:hAnsi="Times New Roman" w:cs="Times New Roman"/>
            <w:sz w:val="20"/>
            <w:szCs w:val="20"/>
          </w:rPr>
          <w:fldChar w:fldCharType="separate"/>
        </w:r>
        <w:r w:rsidR="00286626">
          <w:rPr>
            <w:rFonts w:ascii="Times New Roman" w:hAnsi="Times New Roman" w:cs="Times New Roman"/>
            <w:noProof/>
            <w:sz w:val="20"/>
            <w:szCs w:val="20"/>
          </w:rPr>
          <w:t>6</w:t>
        </w:r>
        <w:r w:rsidRPr="00376912">
          <w:rPr>
            <w:rFonts w:ascii="Times New Roman" w:hAnsi="Times New Roman" w:cs="Times New Roman"/>
            <w:noProof/>
            <w:sz w:val="20"/>
            <w:szCs w:val="20"/>
          </w:rPr>
          <w:fldChar w:fldCharType="end"/>
        </w:r>
      </w:p>
    </w:sdtContent>
  </w:sdt>
  <w:p w:rsidR="00381769" w:rsidRDefault="0038176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231040C"/>
    <w:multiLevelType w:val="hybridMultilevel"/>
    <w:tmpl w:val="1C16D780"/>
    <w:lvl w:ilvl="0" w:tplc="1DEC4B1E">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77D3"/>
    <w:rsid w:val="00001C66"/>
    <w:rsid w:val="000415FF"/>
    <w:rsid w:val="00045DD9"/>
    <w:rsid w:val="000632FD"/>
    <w:rsid w:val="000818A5"/>
    <w:rsid w:val="00094F15"/>
    <w:rsid w:val="000E5B0E"/>
    <w:rsid w:val="000E5C1F"/>
    <w:rsid w:val="000F60BB"/>
    <w:rsid w:val="000F66F3"/>
    <w:rsid w:val="00106C49"/>
    <w:rsid w:val="00140796"/>
    <w:rsid w:val="001508E2"/>
    <w:rsid w:val="00151395"/>
    <w:rsid w:val="00151BE4"/>
    <w:rsid w:val="00154A76"/>
    <w:rsid w:val="00180F23"/>
    <w:rsid w:val="001E2723"/>
    <w:rsid w:val="002247C6"/>
    <w:rsid w:val="0022734B"/>
    <w:rsid w:val="00230549"/>
    <w:rsid w:val="00230D02"/>
    <w:rsid w:val="00233314"/>
    <w:rsid w:val="00235CAC"/>
    <w:rsid w:val="002728B1"/>
    <w:rsid w:val="002774D9"/>
    <w:rsid w:val="00284168"/>
    <w:rsid w:val="00286626"/>
    <w:rsid w:val="00295700"/>
    <w:rsid w:val="002C132F"/>
    <w:rsid w:val="002D4B2C"/>
    <w:rsid w:val="0031485A"/>
    <w:rsid w:val="003152A5"/>
    <w:rsid w:val="00332433"/>
    <w:rsid w:val="00342C02"/>
    <w:rsid w:val="003475BA"/>
    <w:rsid w:val="00367C6F"/>
    <w:rsid w:val="00376912"/>
    <w:rsid w:val="00381769"/>
    <w:rsid w:val="00381ADC"/>
    <w:rsid w:val="00384202"/>
    <w:rsid w:val="0039259F"/>
    <w:rsid w:val="003B5927"/>
    <w:rsid w:val="003C313F"/>
    <w:rsid w:val="003C3917"/>
    <w:rsid w:val="003C6D02"/>
    <w:rsid w:val="003F2E1D"/>
    <w:rsid w:val="00404519"/>
    <w:rsid w:val="0044201E"/>
    <w:rsid w:val="00463C20"/>
    <w:rsid w:val="00467A8E"/>
    <w:rsid w:val="004802D8"/>
    <w:rsid w:val="00495F1B"/>
    <w:rsid w:val="004A7B5C"/>
    <w:rsid w:val="004C211B"/>
    <w:rsid w:val="004C5C70"/>
    <w:rsid w:val="004E6938"/>
    <w:rsid w:val="0050678F"/>
    <w:rsid w:val="00535013"/>
    <w:rsid w:val="00535F30"/>
    <w:rsid w:val="00570400"/>
    <w:rsid w:val="005726BF"/>
    <w:rsid w:val="00597F4E"/>
    <w:rsid w:val="005A3A82"/>
    <w:rsid w:val="005C2F8C"/>
    <w:rsid w:val="005C6EF1"/>
    <w:rsid w:val="00616CBC"/>
    <w:rsid w:val="00624314"/>
    <w:rsid w:val="00673EB3"/>
    <w:rsid w:val="00676581"/>
    <w:rsid w:val="00683662"/>
    <w:rsid w:val="006977D3"/>
    <w:rsid w:val="006B1F51"/>
    <w:rsid w:val="00702CCC"/>
    <w:rsid w:val="007140BD"/>
    <w:rsid w:val="00730937"/>
    <w:rsid w:val="007439CC"/>
    <w:rsid w:val="00777CEE"/>
    <w:rsid w:val="007A6CCB"/>
    <w:rsid w:val="007B761F"/>
    <w:rsid w:val="007C7584"/>
    <w:rsid w:val="007E06D9"/>
    <w:rsid w:val="007E2387"/>
    <w:rsid w:val="007F1613"/>
    <w:rsid w:val="007F5F21"/>
    <w:rsid w:val="00821143"/>
    <w:rsid w:val="00832232"/>
    <w:rsid w:val="00852DAC"/>
    <w:rsid w:val="00870D53"/>
    <w:rsid w:val="00872A98"/>
    <w:rsid w:val="00884602"/>
    <w:rsid w:val="008A413D"/>
    <w:rsid w:val="008A6D4C"/>
    <w:rsid w:val="008D4B66"/>
    <w:rsid w:val="008E520F"/>
    <w:rsid w:val="0090295E"/>
    <w:rsid w:val="0090361F"/>
    <w:rsid w:val="0090526B"/>
    <w:rsid w:val="00923FF6"/>
    <w:rsid w:val="00957222"/>
    <w:rsid w:val="00965947"/>
    <w:rsid w:val="00992143"/>
    <w:rsid w:val="009949C3"/>
    <w:rsid w:val="009A4BE6"/>
    <w:rsid w:val="009A53E9"/>
    <w:rsid w:val="009F493C"/>
    <w:rsid w:val="00A12AEC"/>
    <w:rsid w:val="00A35B21"/>
    <w:rsid w:val="00A41082"/>
    <w:rsid w:val="00A44942"/>
    <w:rsid w:val="00A47F3B"/>
    <w:rsid w:val="00A62A8E"/>
    <w:rsid w:val="00A87609"/>
    <w:rsid w:val="00A93D00"/>
    <w:rsid w:val="00AA0F1E"/>
    <w:rsid w:val="00AB1244"/>
    <w:rsid w:val="00AD4446"/>
    <w:rsid w:val="00AE757C"/>
    <w:rsid w:val="00AF52A1"/>
    <w:rsid w:val="00AF5E32"/>
    <w:rsid w:val="00B100A0"/>
    <w:rsid w:val="00B1283B"/>
    <w:rsid w:val="00B31A01"/>
    <w:rsid w:val="00B46944"/>
    <w:rsid w:val="00B81D2A"/>
    <w:rsid w:val="00B84FA4"/>
    <w:rsid w:val="00B9179F"/>
    <w:rsid w:val="00B95004"/>
    <w:rsid w:val="00BE15DF"/>
    <w:rsid w:val="00BE4BA5"/>
    <w:rsid w:val="00C17B2F"/>
    <w:rsid w:val="00C23593"/>
    <w:rsid w:val="00C36F4F"/>
    <w:rsid w:val="00C60707"/>
    <w:rsid w:val="00C83ED0"/>
    <w:rsid w:val="00C95FEE"/>
    <w:rsid w:val="00C967EE"/>
    <w:rsid w:val="00CB0624"/>
    <w:rsid w:val="00CC22BD"/>
    <w:rsid w:val="00CF2C56"/>
    <w:rsid w:val="00D052D0"/>
    <w:rsid w:val="00D121F4"/>
    <w:rsid w:val="00D238E3"/>
    <w:rsid w:val="00D34362"/>
    <w:rsid w:val="00D43848"/>
    <w:rsid w:val="00D46C17"/>
    <w:rsid w:val="00D62CAB"/>
    <w:rsid w:val="00D651C3"/>
    <w:rsid w:val="00D706CB"/>
    <w:rsid w:val="00D807A9"/>
    <w:rsid w:val="00D9610A"/>
    <w:rsid w:val="00DA7AC6"/>
    <w:rsid w:val="00DB4259"/>
    <w:rsid w:val="00DB7B4E"/>
    <w:rsid w:val="00DE7CA4"/>
    <w:rsid w:val="00DF6AAA"/>
    <w:rsid w:val="00E0375A"/>
    <w:rsid w:val="00E0561A"/>
    <w:rsid w:val="00E14A1B"/>
    <w:rsid w:val="00E275F0"/>
    <w:rsid w:val="00E46E4D"/>
    <w:rsid w:val="00E565F8"/>
    <w:rsid w:val="00E87B3C"/>
    <w:rsid w:val="00EA1F04"/>
    <w:rsid w:val="00EB6545"/>
    <w:rsid w:val="00EC2263"/>
    <w:rsid w:val="00F42278"/>
    <w:rsid w:val="00F42CCB"/>
    <w:rsid w:val="00F623CB"/>
    <w:rsid w:val="00F66538"/>
    <w:rsid w:val="00F72040"/>
    <w:rsid w:val="00F9063A"/>
    <w:rsid w:val="00F95453"/>
    <w:rsid w:val="00FA11A7"/>
    <w:rsid w:val="00FA2E5E"/>
    <w:rsid w:val="00FB7216"/>
    <w:rsid w:val="00FE6CFC"/>
    <w:rsid w:val="00FE720B"/>
    <w:rsid w:val="00FF27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2C195E0F-026E-4110-9E83-EF2D83167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28B1"/>
    <w:rPr>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22BD"/>
    <w:pPr>
      <w:ind w:left="720"/>
      <w:contextualSpacing/>
    </w:pPr>
  </w:style>
  <w:style w:type="paragraph" w:styleId="Header">
    <w:name w:val="header"/>
    <w:basedOn w:val="Normal"/>
    <w:link w:val="HeaderChar"/>
    <w:uiPriority w:val="99"/>
    <w:unhideWhenUsed/>
    <w:rsid w:val="00376912"/>
    <w:pPr>
      <w:tabs>
        <w:tab w:val="center" w:pos="4320"/>
        <w:tab w:val="right" w:pos="8640"/>
      </w:tabs>
      <w:spacing w:after="0" w:line="240" w:lineRule="auto"/>
    </w:pPr>
  </w:style>
  <w:style w:type="character" w:customStyle="1" w:styleId="HeaderChar">
    <w:name w:val="Header Char"/>
    <w:basedOn w:val="DefaultParagraphFont"/>
    <w:link w:val="Header"/>
    <w:uiPriority w:val="99"/>
    <w:rsid w:val="00376912"/>
    <w:rPr>
      <w:lang w:val="lv-LV"/>
    </w:rPr>
  </w:style>
  <w:style w:type="paragraph" w:styleId="Footer">
    <w:name w:val="footer"/>
    <w:basedOn w:val="Normal"/>
    <w:link w:val="FooterChar"/>
    <w:uiPriority w:val="99"/>
    <w:unhideWhenUsed/>
    <w:rsid w:val="00376912"/>
    <w:pPr>
      <w:tabs>
        <w:tab w:val="center" w:pos="4320"/>
        <w:tab w:val="right" w:pos="8640"/>
      </w:tabs>
      <w:spacing w:after="0" w:line="240" w:lineRule="auto"/>
    </w:pPr>
  </w:style>
  <w:style w:type="character" w:customStyle="1" w:styleId="FooterChar">
    <w:name w:val="Footer Char"/>
    <w:basedOn w:val="DefaultParagraphFont"/>
    <w:link w:val="Footer"/>
    <w:uiPriority w:val="99"/>
    <w:rsid w:val="00376912"/>
    <w:rPr>
      <w:lang w:val="lv-LV"/>
    </w:rPr>
  </w:style>
  <w:style w:type="character" w:styleId="Hyperlink">
    <w:name w:val="Hyperlink"/>
    <w:basedOn w:val="DefaultParagraphFont"/>
    <w:uiPriority w:val="99"/>
    <w:unhideWhenUsed/>
    <w:rsid w:val="0090526B"/>
    <w:rPr>
      <w:color w:val="0000FF"/>
      <w:u w:val="single"/>
    </w:rPr>
  </w:style>
  <w:style w:type="paragraph" w:customStyle="1" w:styleId="tabula">
    <w:name w:val="tabula"/>
    <w:basedOn w:val="Normal"/>
    <w:rsid w:val="0090526B"/>
    <w:pPr>
      <w:tabs>
        <w:tab w:val="left" w:pos="5954"/>
      </w:tabs>
      <w:spacing w:after="0" w:line="240" w:lineRule="auto"/>
    </w:pPr>
    <w:rPr>
      <w:rFonts w:ascii="Arial" w:eastAsia="Times New Roman" w:hAnsi="Arial" w:cs="Times New Roman"/>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697659">
      <w:bodyDiv w:val="1"/>
      <w:marLeft w:val="0"/>
      <w:marRight w:val="0"/>
      <w:marTop w:val="0"/>
      <w:marBottom w:val="0"/>
      <w:divBdr>
        <w:top w:val="none" w:sz="0" w:space="0" w:color="auto"/>
        <w:left w:val="none" w:sz="0" w:space="0" w:color="auto"/>
        <w:bottom w:val="none" w:sz="0" w:space="0" w:color="auto"/>
        <w:right w:val="none" w:sz="0" w:space="0" w:color="auto"/>
      </w:divBdr>
    </w:div>
    <w:div w:id="612901611">
      <w:bodyDiv w:val="1"/>
      <w:marLeft w:val="0"/>
      <w:marRight w:val="0"/>
      <w:marTop w:val="0"/>
      <w:marBottom w:val="0"/>
      <w:divBdr>
        <w:top w:val="none" w:sz="0" w:space="0" w:color="auto"/>
        <w:left w:val="none" w:sz="0" w:space="0" w:color="auto"/>
        <w:bottom w:val="none" w:sz="0" w:space="0" w:color="auto"/>
        <w:right w:val="none" w:sz="0" w:space="0" w:color="auto"/>
      </w:divBdr>
      <w:divsChild>
        <w:div w:id="1922907486">
          <w:marLeft w:val="0"/>
          <w:marRight w:val="0"/>
          <w:marTop w:val="0"/>
          <w:marBottom w:val="0"/>
          <w:divBdr>
            <w:top w:val="none" w:sz="0" w:space="0" w:color="auto"/>
            <w:left w:val="none" w:sz="0" w:space="0" w:color="auto"/>
            <w:bottom w:val="none" w:sz="0" w:space="0" w:color="auto"/>
            <w:right w:val="none" w:sz="0" w:space="0" w:color="auto"/>
          </w:divBdr>
          <w:divsChild>
            <w:div w:id="1920947054">
              <w:marLeft w:val="0"/>
              <w:marRight w:val="0"/>
              <w:marTop w:val="400"/>
              <w:marBottom w:val="0"/>
              <w:divBdr>
                <w:top w:val="none" w:sz="0" w:space="0" w:color="auto"/>
                <w:left w:val="none" w:sz="0" w:space="0" w:color="auto"/>
                <w:bottom w:val="none" w:sz="0" w:space="0" w:color="auto"/>
                <w:right w:val="none" w:sz="0" w:space="0" w:color="auto"/>
              </w:divBdr>
            </w:div>
            <w:div w:id="47633562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969047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ram.gov.l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nga.tapina@varam.gov.lv" TargetMode="External"/><Relationship Id="rId4" Type="http://schemas.openxmlformats.org/officeDocument/2006/relationships/settings" Target="settings.xml"/><Relationship Id="rId9" Type="http://schemas.openxmlformats.org/officeDocument/2006/relationships/hyperlink" Target="http://www.varam.gov.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55117F-9660-4F07-8724-5FF7DC42D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7</Pages>
  <Words>1558</Words>
  <Characters>11256</Characters>
  <Application>Microsoft Office Word</Application>
  <DocSecurity>0</DocSecurity>
  <Lines>489</Lines>
  <Paragraphs>139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Inga Tapiņa</dc:creator>
  <cp:keywords/>
  <dc:description/>
  <cp:lastModifiedBy>Inga Tapiņa</cp:lastModifiedBy>
  <cp:revision>24</cp:revision>
  <dcterms:created xsi:type="dcterms:W3CDTF">2015-08-13T10:10:00Z</dcterms:created>
  <dcterms:modified xsi:type="dcterms:W3CDTF">2015-08-17T10:38:00Z</dcterms:modified>
</cp:coreProperties>
</file>