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D2" w:rsidRDefault="005900BC" w:rsidP="00285AD2">
      <w:pPr>
        <w:jc w:val="right"/>
        <w:rPr>
          <w:i/>
          <w:sz w:val="28"/>
          <w:szCs w:val="28"/>
          <w:lang w:eastAsia="en-US"/>
        </w:rPr>
      </w:pPr>
      <w:r w:rsidRPr="00C949E5">
        <w:rPr>
          <w:i/>
          <w:sz w:val="28"/>
          <w:szCs w:val="28"/>
          <w:lang w:eastAsia="en-US"/>
        </w:rPr>
        <w:t>Projekts</w:t>
      </w:r>
    </w:p>
    <w:p w:rsidR="00285AD2" w:rsidRDefault="00285AD2" w:rsidP="00285AD2">
      <w:pPr>
        <w:jc w:val="right"/>
        <w:rPr>
          <w:i/>
          <w:sz w:val="28"/>
          <w:szCs w:val="28"/>
          <w:lang w:eastAsia="en-US"/>
        </w:rPr>
      </w:pPr>
    </w:p>
    <w:p w:rsidR="00D16E9E" w:rsidRPr="00285AD2" w:rsidRDefault="00D16E9E" w:rsidP="00285AD2">
      <w:pPr>
        <w:jc w:val="right"/>
        <w:rPr>
          <w:i/>
          <w:sz w:val="28"/>
          <w:szCs w:val="28"/>
          <w:lang w:eastAsia="en-US"/>
        </w:rPr>
      </w:pPr>
    </w:p>
    <w:p w:rsidR="005900BC" w:rsidRPr="00C949E5" w:rsidRDefault="005900BC" w:rsidP="005900BC">
      <w:pPr>
        <w:tabs>
          <w:tab w:val="left" w:pos="6840"/>
          <w:tab w:val="right" w:pos="9000"/>
        </w:tabs>
        <w:rPr>
          <w:sz w:val="28"/>
          <w:szCs w:val="28"/>
          <w:lang w:eastAsia="en-US"/>
        </w:rPr>
      </w:pPr>
      <w:r w:rsidRPr="00C949E5">
        <w:rPr>
          <w:sz w:val="28"/>
          <w:szCs w:val="28"/>
          <w:lang w:eastAsia="en-US"/>
        </w:rPr>
        <w:t>201</w:t>
      </w:r>
      <w:r w:rsidR="00753619" w:rsidRPr="00C949E5">
        <w:rPr>
          <w:sz w:val="28"/>
          <w:szCs w:val="28"/>
          <w:lang w:eastAsia="en-US"/>
        </w:rPr>
        <w:t>5</w:t>
      </w:r>
      <w:r w:rsidRPr="00C949E5">
        <w:rPr>
          <w:sz w:val="28"/>
          <w:szCs w:val="28"/>
          <w:lang w:eastAsia="en-US"/>
        </w:rPr>
        <w:t>.gada</w:t>
      </w:r>
      <w:r w:rsidRPr="00C949E5">
        <w:rPr>
          <w:sz w:val="28"/>
          <w:szCs w:val="28"/>
          <w:lang w:eastAsia="en-US"/>
        </w:rPr>
        <w:tab/>
        <w:t>Noteikumi Nr.</w:t>
      </w:r>
    </w:p>
    <w:p w:rsidR="005900BC" w:rsidRPr="00C949E5" w:rsidRDefault="005900BC" w:rsidP="005900BC">
      <w:pPr>
        <w:tabs>
          <w:tab w:val="left" w:pos="6840"/>
          <w:tab w:val="right" w:pos="9000"/>
        </w:tabs>
        <w:rPr>
          <w:sz w:val="28"/>
          <w:szCs w:val="28"/>
          <w:lang w:eastAsia="en-US"/>
        </w:rPr>
      </w:pPr>
      <w:r w:rsidRPr="00C949E5">
        <w:rPr>
          <w:sz w:val="28"/>
          <w:szCs w:val="28"/>
          <w:lang w:eastAsia="en-US"/>
        </w:rPr>
        <w:t>Rīgā</w:t>
      </w:r>
      <w:r w:rsidRPr="00C949E5">
        <w:rPr>
          <w:sz w:val="28"/>
          <w:szCs w:val="28"/>
          <w:lang w:eastAsia="en-US"/>
        </w:rPr>
        <w:tab/>
        <w:t>(prot. Nr.            .§)</w:t>
      </w:r>
    </w:p>
    <w:p w:rsidR="00285AD2" w:rsidRDefault="00285AD2" w:rsidP="005900BC">
      <w:pPr>
        <w:jc w:val="both"/>
        <w:rPr>
          <w:sz w:val="28"/>
          <w:szCs w:val="28"/>
        </w:rPr>
      </w:pPr>
    </w:p>
    <w:p w:rsidR="007C1E02" w:rsidRDefault="007C1E02" w:rsidP="005900BC">
      <w:pPr>
        <w:jc w:val="both"/>
        <w:rPr>
          <w:sz w:val="28"/>
          <w:szCs w:val="28"/>
        </w:rPr>
      </w:pPr>
    </w:p>
    <w:p w:rsidR="00D16E9E" w:rsidRDefault="00D16E9E" w:rsidP="005900BC">
      <w:pPr>
        <w:jc w:val="both"/>
        <w:rPr>
          <w:sz w:val="28"/>
          <w:szCs w:val="28"/>
        </w:rPr>
      </w:pPr>
    </w:p>
    <w:p w:rsidR="00D16E9E" w:rsidRPr="00C949E5" w:rsidRDefault="00D16E9E" w:rsidP="005900BC">
      <w:pPr>
        <w:jc w:val="both"/>
        <w:rPr>
          <w:sz w:val="28"/>
          <w:szCs w:val="28"/>
        </w:rPr>
      </w:pPr>
    </w:p>
    <w:p w:rsidR="005900BC" w:rsidRDefault="005900BC" w:rsidP="005900BC">
      <w:pPr>
        <w:jc w:val="center"/>
        <w:rPr>
          <w:b/>
          <w:color w:val="000000" w:themeColor="text1"/>
          <w:sz w:val="28"/>
          <w:szCs w:val="28"/>
        </w:rPr>
      </w:pPr>
      <w:bookmarkStart w:id="0" w:name="OLE_LINK8"/>
      <w:bookmarkStart w:id="1" w:name="OLE_LINK9"/>
      <w:r w:rsidRPr="00145DA1">
        <w:rPr>
          <w:b/>
          <w:color w:val="000000" w:themeColor="text1"/>
          <w:sz w:val="28"/>
          <w:szCs w:val="28"/>
        </w:rPr>
        <w:t>Grozījumi Ministru kabineta 200</w:t>
      </w:r>
      <w:r w:rsidR="00BC4B20">
        <w:rPr>
          <w:b/>
          <w:color w:val="000000" w:themeColor="text1"/>
          <w:sz w:val="28"/>
          <w:szCs w:val="28"/>
        </w:rPr>
        <w:t>5</w:t>
      </w:r>
      <w:r w:rsidRPr="00145DA1">
        <w:rPr>
          <w:b/>
          <w:color w:val="000000" w:themeColor="text1"/>
          <w:sz w:val="28"/>
          <w:szCs w:val="28"/>
        </w:rPr>
        <w:t xml:space="preserve">.gada </w:t>
      </w:r>
      <w:r w:rsidR="00BC4B20">
        <w:rPr>
          <w:b/>
          <w:color w:val="000000" w:themeColor="text1"/>
          <w:sz w:val="28"/>
          <w:szCs w:val="28"/>
        </w:rPr>
        <w:t>25</w:t>
      </w:r>
      <w:r w:rsidRPr="00145DA1">
        <w:rPr>
          <w:b/>
          <w:color w:val="000000" w:themeColor="text1"/>
          <w:sz w:val="28"/>
          <w:szCs w:val="28"/>
        </w:rPr>
        <w:t>.oktobra noteikumos Nr.</w:t>
      </w:r>
      <w:r w:rsidR="00BC4B20">
        <w:rPr>
          <w:b/>
          <w:color w:val="000000" w:themeColor="text1"/>
          <w:sz w:val="28"/>
          <w:szCs w:val="28"/>
        </w:rPr>
        <w:t>803</w:t>
      </w:r>
      <w:r w:rsidRPr="00145DA1">
        <w:rPr>
          <w:b/>
          <w:color w:val="000000" w:themeColor="text1"/>
          <w:sz w:val="28"/>
          <w:szCs w:val="28"/>
        </w:rPr>
        <w:t xml:space="preserve"> ”</w:t>
      </w:r>
      <w:r w:rsidR="00145DA1" w:rsidRPr="00145DA1">
        <w:rPr>
          <w:b/>
          <w:color w:val="000000" w:themeColor="text1"/>
          <w:sz w:val="28"/>
          <w:szCs w:val="28"/>
        </w:rPr>
        <w:t>Noteikumi par zāļu cenu veidošanas principiem</w:t>
      </w:r>
      <w:r w:rsidR="00BC4B20">
        <w:rPr>
          <w:b/>
          <w:color w:val="000000" w:themeColor="text1"/>
          <w:sz w:val="28"/>
          <w:szCs w:val="28"/>
        </w:rPr>
        <w:t>”</w:t>
      </w:r>
    </w:p>
    <w:bookmarkEnd w:id="0"/>
    <w:bookmarkEnd w:id="1"/>
    <w:p w:rsidR="00BC4B20" w:rsidRPr="00C949E5" w:rsidRDefault="00BC4B20" w:rsidP="005900BC">
      <w:pPr>
        <w:jc w:val="center"/>
        <w:rPr>
          <w:b/>
          <w:sz w:val="28"/>
          <w:szCs w:val="28"/>
        </w:rPr>
      </w:pPr>
    </w:p>
    <w:p w:rsidR="00E054DA" w:rsidRPr="00C949E5" w:rsidRDefault="00E054DA" w:rsidP="00285AD2">
      <w:pPr>
        <w:rPr>
          <w:sz w:val="28"/>
          <w:szCs w:val="28"/>
        </w:rPr>
      </w:pPr>
    </w:p>
    <w:p w:rsidR="005900BC" w:rsidRPr="00C949E5" w:rsidRDefault="005900BC" w:rsidP="005900BC">
      <w:pPr>
        <w:jc w:val="right"/>
        <w:rPr>
          <w:i/>
          <w:iCs/>
          <w:sz w:val="28"/>
          <w:szCs w:val="28"/>
        </w:rPr>
      </w:pPr>
      <w:r w:rsidRPr="00C949E5">
        <w:rPr>
          <w:i/>
          <w:iCs/>
          <w:sz w:val="28"/>
          <w:szCs w:val="28"/>
        </w:rPr>
        <w:t xml:space="preserve">Izdoti saskaņā ar </w:t>
      </w:r>
      <w:hyperlink r:id="rId8" w:tgtFrame="_blank" w:tooltip="Farmācijas likums /Spēkā esošs/" w:history="1">
        <w:r w:rsidRPr="00C949E5">
          <w:rPr>
            <w:rStyle w:val="Hyperlink"/>
            <w:i/>
            <w:iCs/>
            <w:color w:val="auto"/>
            <w:sz w:val="28"/>
            <w:szCs w:val="28"/>
            <w:u w:val="none"/>
          </w:rPr>
          <w:t>Farmācijas likuma</w:t>
        </w:r>
      </w:hyperlink>
      <w:r w:rsidRPr="00C949E5">
        <w:rPr>
          <w:i/>
          <w:iCs/>
          <w:sz w:val="28"/>
          <w:szCs w:val="28"/>
        </w:rPr>
        <w:t xml:space="preserve"> </w:t>
      </w:r>
    </w:p>
    <w:p w:rsidR="005900BC" w:rsidRPr="00C949E5" w:rsidRDefault="005900BC" w:rsidP="005900BC">
      <w:pPr>
        <w:jc w:val="right"/>
        <w:rPr>
          <w:i/>
          <w:iCs/>
          <w:sz w:val="28"/>
          <w:szCs w:val="28"/>
        </w:rPr>
      </w:pPr>
      <w:r w:rsidRPr="00C949E5">
        <w:rPr>
          <w:i/>
          <w:iCs/>
          <w:sz w:val="28"/>
          <w:szCs w:val="28"/>
        </w:rPr>
        <w:t xml:space="preserve">5.panta </w:t>
      </w:r>
      <w:r w:rsidR="00BC4B20">
        <w:rPr>
          <w:i/>
          <w:iCs/>
          <w:sz w:val="28"/>
          <w:szCs w:val="28"/>
        </w:rPr>
        <w:t>4</w:t>
      </w:r>
      <w:r w:rsidRPr="00C949E5">
        <w:rPr>
          <w:i/>
          <w:iCs/>
          <w:sz w:val="28"/>
          <w:szCs w:val="28"/>
        </w:rPr>
        <w:t>.punktu</w:t>
      </w:r>
    </w:p>
    <w:p w:rsidR="00285AD2" w:rsidRDefault="00285AD2" w:rsidP="00285AD2">
      <w:pPr>
        <w:rPr>
          <w:i/>
          <w:iCs/>
          <w:sz w:val="28"/>
          <w:szCs w:val="28"/>
        </w:rPr>
      </w:pPr>
    </w:p>
    <w:p w:rsidR="00180651" w:rsidRPr="00C949E5" w:rsidRDefault="00180651" w:rsidP="00285AD2">
      <w:pPr>
        <w:rPr>
          <w:i/>
          <w:iCs/>
          <w:sz w:val="28"/>
          <w:szCs w:val="28"/>
        </w:rPr>
      </w:pPr>
    </w:p>
    <w:p w:rsidR="005900BC" w:rsidRPr="00BC4B20" w:rsidRDefault="005900BC" w:rsidP="00BC4B20">
      <w:pPr>
        <w:spacing w:after="120"/>
        <w:ind w:firstLine="720"/>
        <w:jc w:val="both"/>
        <w:rPr>
          <w:color w:val="000000" w:themeColor="text1"/>
          <w:sz w:val="28"/>
          <w:szCs w:val="28"/>
        </w:rPr>
      </w:pPr>
      <w:r w:rsidRPr="00BC4B20">
        <w:rPr>
          <w:sz w:val="28"/>
          <w:szCs w:val="28"/>
        </w:rPr>
        <w:t xml:space="preserve">1. Izdarīt Ministru kabineta </w:t>
      </w:r>
      <w:r w:rsidR="00BC4B20" w:rsidRPr="00BC4B20">
        <w:rPr>
          <w:color w:val="000000" w:themeColor="text1"/>
          <w:sz w:val="28"/>
          <w:szCs w:val="28"/>
        </w:rPr>
        <w:t>2005.gada 25.oktobra noteikumos Nr.803 ”Noteikumi par zāļu cenu veidošanas principiem”</w:t>
      </w:r>
      <w:r w:rsidRPr="00BC4B20">
        <w:rPr>
          <w:sz w:val="28"/>
          <w:szCs w:val="28"/>
        </w:rPr>
        <w:t xml:space="preserve"> (Latvijas Vēstnesis, 200</w:t>
      </w:r>
      <w:r w:rsidR="00BC4B20">
        <w:rPr>
          <w:sz w:val="28"/>
          <w:szCs w:val="28"/>
        </w:rPr>
        <w:t>5</w:t>
      </w:r>
      <w:r w:rsidRPr="00BC4B20">
        <w:rPr>
          <w:sz w:val="28"/>
          <w:szCs w:val="28"/>
        </w:rPr>
        <w:t>, 1</w:t>
      </w:r>
      <w:r w:rsidR="00BC4B20">
        <w:rPr>
          <w:sz w:val="28"/>
          <w:szCs w:val="28"/>
        </w:rPr>
        <w:t>72</w:t>
      </w:r>
      <w:r w:rsidRPr="00BC4B20">
        <w:rPr>
          <w:sz w:val="28"/>
          <w:szCs w:val="28"/>
        </w:rPr>
        <w:t xml:space="preserve">.nr.; </w:t>
      </w:r>
      <w:r w:rsidR="00BC4B20">
        <w:rPr>
          <w:sz w:val="28"/>
          <w:szCs w:val="28"/>
        </w:rPr>
        <w:t>2008, 53.; 2013, 174</w:t>
      </w:r>
      <w:r w:rsidRPr="00BC4B20">
        <w:rPr>
          <w:sz w:val="28"/>
          <w:szCs w:val="28"/>
        </w:rPr>
        <w:t>.</w:t>
      </w:r>
      <w:r w:rsidR="00BE6C8C" w:rsidRPr="00BC4B20">
        <w:rPr>
          <w:sz w:val="28"/>
          <w:szCs w:val="28"/>
        </w:rPr>
        <w:t>nr.)</w:t>
      </w:r>
      <w:r w:rsidRPr="00BC4B20">
        <w:rPr>
          <w:sz w:val="28"/>
          <w:szCs w:val="28"/>
        </w:rPr>
        <w:t xml:space="preserve"> šādus grozījumus:</w:t>
      </w:r>
    </w:p>
    <w:p w:rsidR="004007D7" w:rsidRPr="00C949E5" w:rsidRDefault="005900BC" w:rsidP="00180651">
      <w:pPr>
        <w:spacing w:after="120"/>
        <w:ind w:firstLine="720"/>
        <w:jc w:val="both"/>
        <w:rPr>
          <w:sz w:val="28"/>
          <w:szCs w:val="28"/>
        </w:rPr>
      </w:pPr>
      <w:r w:rsidRPr="00C949E5">
        <w:rPr>
          <w:sz w:val="28"/>
          <w:szCs w:val="28"/>
        </w:rPr>
        <w:t>1.1</w:t>
      </w:r>
      <w:r w:rsidR="004A7504" w:rsidRPr="00C949E5">
        <w:rPr>
          <w:sz w:val="28"/>
          <w:szCs w:val="28"/>
        </w:rPr>
        <w:t>.</w:t>
      </w:r>
      <w:r w:rsidR="002124F9" w:rsidRPr="00C949E5">
        <w:rPr>
          <w:sz w:val="28"/>
          <w:szCs w:val="28"/>
        </w:rPr>
        <w:t xml:space="preserve"> </w:t>
      </w:r>
      <w:r w:rsidR="004007D7" w:rsidRPr="00C949E5">
        <w:rPr>
          <w:sz w:val="28"/>
          <w:szCs w:val="28"/>
        </w:rPr>
        <w:t xml:space="preserve">papildināt noteikumus ar </w:t>
      </w:r>
      <w:r w:rsidR="00180651">
        <w:rPr>
          <w:sz w:val="28"/>
          <w:szCs w:val="28"/>
        </w:rPr>
        <w:t>17.</w:t>
      </w:r>
      <w:r w:rsidR="00180651" w:rsidRPr="00180651">
        <w:rPr>
          <w:sz w:val="28"/>
          <w:szCs w:val="28"/>
          <w:vertAlign w:val="superscript"/>
        </w:rPr>
        <w:t>1</w:t>
      </w:r>
      <w:r w:rsidR="00276B66">
        <w:rPr>
          <w:sz w:val="28"/>
          <w:szCs w:val="28"/>
        </w:rPr>
        <w:t>,</w:t>
      </w:r>
      <w:r w:rsidR="00180651">
        <w:rPr>
          <w:sz w:val="28"/>
          <w:szCs w:val="28"/>
        </w:rPr>
        <w:t xml:space="preserve"> 17.</w:t>
      </w:r>
      <w:r w:rsidR="00180651">
        <w:rPr>
          <w:sz w:val="28"/>
          <w:szCs w:val="28"/>
          <w:vertAlign w:val="superscript"/>
        </w:rPr>
        <w:t>2</w:t>
      </w:r>
      <w:r w:rsidR="00171D97">
        <w:rPr>
          <w:sz w:val="28"/>
          <w:szCs w:val="28"/>
        </w:rPr>
        <w:t>,</w:t>
      </w:r>
      <w:r w:rsidR="00276B66">
        <w:rPr>
          <w:sz w:val="28"/>
          <w:szCs w:val="28"/>
        </w:rPr>
        <w:t xml:space="preserve"> 17.</w:t>
      </w:r>
      <w:r w:rsidR="00276B66" w:rsidRPr="00276B66">
        <w:rPr>
          <w:sz w:val="28"/>
          <w:szCs w:val="28"/>
          <w:vertAlign w:val="superscript"/>
        </w:rPr>
        <w:t>3</w:t>
      </w:r>
      <w:r w:rsidR="00276B66">
        <w:rPr>
          <w:sz w:val="28"/>
          <w:szCs w:val="28"/>
        </w:rPr>
        <w:t xml:space="preserve"> </w:t>
      </w:r>
      <w:r w:rsidR="00171D97">
        <w:rPr>
          <w:sz w:val="28"/>
          <w:szCs w:val="28"/>
        </w:rPr>
        <w:t>un 17.</w:t>
      </w:r>
      <w:r w:rsidR="00171D97">
        <w:rPr>
          <w:sz w:val="28"/>
          <w:szCs w:val="28"/>
          <w:vertAlign w:val="superscript"/>
        </w:rPr>
        <w:t>4</w:t>
      </w:r>
      <w:r w:rsidR="00171D97">
        <w:rPr>
          <w:sz w:val="28"/>
          <w:szCs w:val="28"/>
        </w:rPr>
        <w:t xml:space="preserve"> </w:t>
      </w:r>
      <w:r w:rsidR="004007D7" w:rsidRPr="00C949E5">
        <w:rPr>
          <w:sz w:val="28"/>
          <w:szCs w:val="28"/>
        </w:rPr>
        <w:t>punktu šādā redakcijā</w:t>
      </w:r>
      <w:r w:rsidR="001D355F" w:rsidRPr="00C949E5">
        <w:rPr>
          <w:sz w:val="28"/>
          <w:szCs w:val="28"/>
        </w:rPr>
        <w:t>:</w:t>
      </w:r>
    </w:p>
    <w:p w:rsidR="00180651" w:rsidRPr="00E054DA" w:rsidRDefault="004007D7" w:rsidP="00016A32">
      <w:pPr>
        <w:spacing w:after="120"/>
        <w:ind w:firstLine="720"/>
        <w:jc w:val="both"/>
        <w:rPr>
          <w:sz w:val="28"/>
          <w:szCs w:val="28"/>
        </w:rPr>
      </w:pPr>
      <w:r w:rsidRPr="00180651">
        <w:rPr>
          <w:color w:val="000000" w:themeColor="text1"/>
          <w:sz w:val="28"/>
          <w:szCs w:val="28"/>
        </w:rPr>
        <w:t>”</w:t>
      </w:r>
      <w:r w:rsidR="00180651" w:rsidRPr="00180651">
        <w:rPr>
          <w:color w:val="000000" w:themeColor="text1"/>
          <w:sz w:val="28"/>
          <w:szCs w:val="28"/>
        </w:rPr>
        <w:t>17.</w:t>
      </w:r>
      <w:r w:rsidR="00180651" w:rsidRPr="00180651">
        <w:rPr>
          <w:color w:val="000000" w:themeColor="text1"/>
          <w:sz w:val="28"/>
          <w:szCs w:val="28"/>
          <w:vertAlign w:val="superscript"/>
        </w:rPr>
        <w:t>1</w:t>
      </w:r>
      <w:r w:rsidR="00180651">
        <w:rPr>
          <w:color w:val="000000" w:themeColor="text1"/>
          <w:sz w:val="28"/>
          <w:szCs w:val="28"/>
          <w:vertAlign w:val="superscript"/>
        </w:rPr>
        <w:t xml:space="preserve"> </w:t>
      </w:r>
      <w:r w:rsidR="00180651" w:rsidRPr="00180651">
        <w:rPr>
          <w:color w:val="000000" w:themeColor="text1"/>
          <w:sz w:val="28"/>
          <w:szCs w:val="28"/>
        </w:rPr>
        <w:t>Aptiekā</w:t>
      </w:r>
      <w:r w:rsidR="00990B58">
        <w:rPr>
          <w:color w:val="000000" w:themeColor="text1"/>
          <w:sz w:val="28"/>
          <w:szCs w:val="28"/>
        </w:rPr>
        <w:t xml:space="preserve"> fasējot rūpnieciski ražotās zāles</w:t>
      </w:r>
      <w:r w:rsidR="00180651" w:rsidRPr="00180651">
        <w:rPr>
          <w:color w:val="000000" w:themeColor="text1"/>
          <w:sz w:val="28"/>
          <w:szCs w:val="28"/>
        </w:rPr>
        <w:t xml:space="preserve"> </w:t>
      </w:r>
      <w:r w:rsidR="00E57FFB">
        <w:rPr>
          <w:color w:val="000000" w:themeColor="text1"/>
          <w:sz w:val="28"/>
          <w:szCs w:val="28"/>
        </w:rPr>
        <w:t xml:space="preserve">no lielākiem iepakojumiem, atverot primāro iepakojumu, fasēto </w:t>
      </w:r>
      <w:r w:rsidR="00180651" w:rsidRPr="00180651">
        <w:rPr>
          <w:color w:val="000000" w:themeColor="text1"/>
          <w:sz w:val="28"/>
          <w:szCs w:val="28"/>
        </w:rPr>
        <w:t xml:space="preserve">zāļu cenu veido, </w:t>
      </w:r>
      <w:r w:rsidR="0008481F">
        <w:rPr>
          <w:color w:val="000000" w:themeColor="text1"/>
          <w:sz w:val="28"/>
          <w:szCs w:val="28"/>
        </w:rPr>
        <w:t xml:space="preserve">fasējamo zāļu formas </w:t>
      </w:r>
      <w:r w:rsidR="0008481F" w:rsidRPr="00E054DA">
        <w:rPr>
          <w:sz w:val="28"/>
          <w:szCs w:val="28"/>
        </w:rPr>
        <w:t xml:space="preserve">vienības </w:t>
      </w:r>
      <w:r w:rsidR="009C3084" w:rsidRPr="00E054DA">
        <w:rPr>
          <w:sz w:val="28"/>
          <w:szCs w:val="28"/>
        </w:rPr>
        <w:t xml:space="preserve">iepirkuma </w:t>
      </w:r>
      <w:r w:rsidR="0008481F" w:rsidRPr="00E054DA">
        <w:rPr>
          <w:sz w:val="28"/>
          <w:szCs w:val="28"/>
        </w:rPr>
        <w:t>cenu reizinot ar fasējumā iekļauto vienību skaitu</w:t>
      </w:r>
      <w:r w:rsidR="00180651" w:rsidRPr="00E054DA">
        <w:rPr>
          <w:sz w:val="28"/>
          <w:szCs w:val="28"/>
        </w:rPr>
        <w:t xml:space="preserve">, </w:t>
      </w:r>
      <w:r w:rsidR="0008481F" w:rsidRPr="00E054DA">
        <w:rPr>
          <w:sz w:val="28"/>
          <w:szCs w:val="28"/>
        </w:rPr>
        <w:t xml:space="preserve">pieskaitot </w:t>
      </w:r>
      <w:r w:rsidR="009C3084" w:rsidRPr="00E054DA">
        <w:rPr>
          <w:sz w:val="28"/>
          <w:szCs w:val="28"/>
        </w:rPr>
        <w:t xml:space="preserve">izmantotā </w:t>
      </w:r>
      <w:r w:rsidR="00180651" w:rsidRPr="00E054DA">
        <w:rPr>
          <w:sz w:val="28"/>
          <w:szCs w:val="28"/>
        </w:rPr>
        <w:t>iepakojuma materiāl</w:t>
      </w:r>
      <w:r w:rsidR="009C3084" w:rsidRPr="00E054DA">
        <w:rPr>
          <w:sz w:val="28"/>
          <w:szCs w:val="28"/>
        </w:rPr>
        <w:t>a</w:t>
      </w:r>
      <w:r w:rsidR="00180651" w:rsidRPr="00E054DA">
        <w:rPr>
          <w:sz w:val="28"/>
          <w:szCs w:val="28"/>
        </w:rPr>
        <w:t xml:space="preserve"> izmaksas,</w:t>
      </w:r>
      <w:r w:rsidR="009C3084" w:rsidRPr="00E054DA">
        <w:rPr>
          <w:sz w:val="28"/>
          <w:szCs w:val="28"/>
        </w:rPr>
        <w:t xml:space="preserve"> neskaitot pievienotās vērtības nodokli,</w:t>
      </w:r>
      <w:r w:rsidR="00180651" w:rsidRPr="00E054DA">
        <w:rPr>
          <w:sz w:val="28"/>
          <w:szCs w:val="28"/>
        </w:rPr>
        <w:t xml:space="preserve"> korekcijas summu </w:t>
      </w:r>
      <w:r w:rsidR="00016A32" w:rsidRPr="00E054DA">
        <w:rPr>
          <w:sz w:val="28"/>
          <w:szCs w:val="28"/>
        </w:rPr>
        <w:t>0,</w:t>
      </w:r>
      <w:r w:rsidR="000D187F" w:rsidRPr="00E054DA">
        <w:rPr>
          <w:sz w:val="28"/>
          <w:szCs w:val="28"/>
        </w:rPr>
        <w:t>5</w:t>
      </w:r>
      <w:r w:rsidR="00016A32" w:rsidRPr="00E054DA">
        <w:rPr>
          <w:sz w:val="28"/>
          <w:szCs w:val="28"/>
        </w:rPr>
        <w:t xml:space="preserve"> par </w:t>
      </w:r>
      <w:r w:rsidR="000D187F" w:rsidRPr="00E054DA">
        <w:rPr>
          <w:sz w:val="28"/>
          <w:szCs w:val="28"/>
        </w:rPr>
        <w:t xml:space="preserve">pirmajām 10 vienībām un 0,15 par </w:t>
      </w:r>
      <w:r w:rsidR="00016A32" w:rsidRPr="00E054DA">
        <w:rPr>
          <w:sz w:val="28"/>
          <w:szCs w:val="28"/>
        </w:rPr>
        <w:t>katrām</w:t>
      </w:r>
      <w:r w:rsidR="000D187F" w:rsidRPr="00E054DA">
        <w:rPr>
          <w:sz w:val="28"/>
          <w:szCs w:val="28"/>
        </w:rPr>
        <w:t xml:space="preserve"> nākamajām</w:t>
      </w:r>
      <w:r w:rsidR="00016A32" w:rsidRPr="00E054DA">
        <w:rPr>
          <w:sz w:val="28"/>
          <w:szCs w:val="28"/>
        </w:rPr>
        <w:t xml:space="preserve"> 10 vienībām</w:t>
      </w:r>
      <w:r w:rsidR="000D187F" w:rsidRPr="00E054DA">
        <w:rPr>
          <w:sz w:val="28"/>
          <w:szCs w:val="28"/>
        </w:rPr>
        <w:t>,</w:t>
      </w:r>
      <w:r w:rsidR="00016A32" w:rsidRPr="00E054DA">
        <w:rPr>
          <w:sz w:val="28"/>
          <w:szCs w:val="28"/>
        </w:rPr>
        <w:t xml:space="preserve"> un</w:t>
      </w:r>
      <w:r w:rsidR="00180651" w:rsidRPr="00E054DA">
        <w:rPr>
          <w:sz w:val="28"/>
          <w:szCs w:val="28"/>
        </w:rPr>
        <w:t xml:space="preserve"> pievie</w:t>
      </w:r>
      <w:r w:rsidR="00016A32" w:rsidRPr="00E054DA">
        <w:rPr>
          <w:sz w:val="28"/>
          <w:szCs w:val="28"/>
        </w:rPr>
        <w:t>notās vērtības nodokļa vērtību.</w:t>
      </w:r>
    </w:p>
    <w:p w:rsidR="00276B66" w:rsidRPr="00E054DA" w:rsidRDefault="00016A32" w:rsidP="00016A32">
      <w:pPr>
        <w:spacing w:after="120"/>
        <w:ind w:firstLine="720"/>
        <w:jc w:val="both"/>
        <w:rPr>
          <w:sz w:val="28"/>
          <w:szCs w:val="28"/>
        </w:rPr>
      </w:pPr>
      <w:r w:rsidRPr="00E054DA">
        <w:rPr>
          <w:sz w:val="28"/>
          <w:szCs w:val="28"/>
        </w:rPr>
        <w:t>17.</w:t>
      </w:r>
      <w:r w:rsidRPr="00E054DA">
        <w:rPr>
          <w:sz w:val="28"/>
          <w:szCs w:val="28"/>
          <w:vertAlign w:val="superscript"/>
        </w:rPr>
        <w:t xml:space="preserve">2 </w:t>
      </w:r>
      <w:r w:rsidRPr="00E054DA">
        <w:rPr>
          <w:sz w:val="28"/>
          <w:szCs w:val="28"/>
        </w:rPr>
        <w:t>Atbilstoši šo noteikumu 17.</w:t>
      </w:r>
      <w:r w:rsidRPr="00E054DA">
        <w:rPr>
          <w:sz w:val="28"/>
          <w:szCs w:val="28"/>
          <w:vertAlign w:val="superscript"/>
        </w:rPr>
        <w:t>1</w:t>
      </w:r>
      <w:hyperlink r:id="rId9" w:anchor="p15" w:tgtFrame="_blank" w:history="1">
        <w:r w:rsidRPr="00E054DA">
          <w:rPr>
            <w:sz w:val="28"/>
            <w:szCs w:val="28"/>
          </w:rPr>
          <w:t xml:space="preserve"> punktam</w:t>
        </w:r>
      </w:hyperlink>
      <w:r w:rsidRPr="00E054DA">
        <w:rPr>
          <w:sz w:val="28"/>
          <w:szCs w:val="28"/>
        </w:rPr>
        <w:t xml:space="preserve"> veidotā </w:t>
      </w:r>
      <w:r w:rsidR="00646D79" w:rsidRPr="00E054DA">
        <w:rPr>
          <w:sz w:val="28"/>
          <w:szCs w:val="28"/>
        </w:rPr>
        <w:t xml:space="preserve">rūpnieciski ražoto zāļu cena ir maksimāli pieļaujamā aptiekas cena, ja zāles </w:t>
      </w:r>
      <w:r w:rsidR="00DC142A" w:rsidRPr="00E054DA">
        <w:rPr>
          <w:sz w:val="28"/>
          <w:szCs w:val="28"/>
        </w:rPr>
        <w:t>fasē</w:t>
      </w:r>
      <w:r w:rsidR="00646D79" w:rsidRPr="00E054DA">
        <w:rPr>
          <w:sz w:val="28"/>
          <w:szCs w:val="28"/>
        </w:rPr>
        <w:t>, atverot primāro iepakojumu</w:t>
      </w:r>
      <w:r w:rsidRPr="00E054DA">
        <w:rPr>
          <w:sz w:val="28"/>
          <w:szCs w:val="28"/>
        </w:rPr>
        <w:t>.</w:t>
      </w:r>
    </w:p>
    <w:p w:rsidR="00171D97" w:rsidRDefault="00276B66" w:rsidP="001C0BAE">
      <w:pPr>
        <w:spacing w:after="120"/>
        <w:ind w:firstLine="720"/>
        <w:jc w:val="both"/>
        <w:rPr>
          <w:sz w:val="28"/>
          <w:szCs w:val="28"/>
        </w:rPr>
      </w:pPr>
      <w:r>
        <w:rPr>
          <w:sz w:val="28"/>
          <w:szCs w:val="28"/>
        </w:rPr>
        <w:t>17.</w:t>
      </w:r>
      <w:r w:rsidRPr="00276B66">
        <w:rPr>
          <w:sz w:val="28"/>
          <w:szCs w:val="28"/>
          <w:vertAlign w:val="superscript"/>
        </w:rPr>
        <w:t>3</w:t>
      </w:r>
      <w:r>
        <w:rPr>
          <w:sz w:val="28"/>
          <w:szCs w:val="28"/>
        </w:rPr>
        <w:t xml:space="preserve"> </w:t>
      </w:r>
      <w:r w:rsidR="004F516D">
        <w:rPr>
          <w:sz w:val="28"/>
          <w:szCs w:val="28"/>
        </w:rPr>
        <w:t xml:space="preserve">Veicot </w:t>
      </w:r>
      <w:r w:rsidR="00390394">
        <w:rPr>
          <w:sz w:val="28"/>
          <w:szCs w:val="28"/>
        </w:rPr>
        <w:t>rūpnieciski ražoto</w:t>
      </w:r>
      <w:r w:rsidR="000D187F">
        <w:rPr>
          <w:sz w:val="28"/>
          <w:szCs w:val="28"/>
        </w:rPr>
        <w:t xml:space="preserve"> </w:t>
      </w:r>
      <w:r w:rsidR="004F516D">
        <w:rPr>
          <w:sz w:val="28"/>
          <w:szCs w:val="28"/>
        </w:rPr>
        <w:t xml:space="preserve">zāļu </w:t>
      </w:r>
      <w:r w:rsidR="000D187F">
        <w:rPr>
          <w:sz w:val="28"/>
          <w:szCs w:val="28"/>
        </w:rPr>
        <w:t>fasēšanu</w:t>
      </w:r>
      <w:r w:rsidR="004F516D">
        <w:rPr>
          <w:sz w:val="28"/>
          <w:szCs w:val="28"/>
        </w:rPr>
        <w:t>, nebojājot</w:t>
      </w:r>
      <w:r w:rsidR="000D187F">
        <w:rPr>
          <w:sz w:val="28"/>
          <w:szCs w:val="28"/>
        </w:rPr>
        <w:t xml:space="preserve"> primāro</w:t>
      </w:r>
      <w:r w:rsidR="004F516D">
        <w:rPr>
          <w:sz w:val="28"/>
          <w:szCs w:val="28"/>
        </w:rPr>
        <w:t xml:space="preserve"> iepakojumu, aptiekai ir tiesības piemērot maksu </w:t>
      </w:r>
      <w:r w:rsidR="009C16DD">
        <w:rPr>
          <w:sz w:val="28"/>
          <w:szCs w:val="28"/>
        </w:rPr>
        <w:t xml:space="preserve">līdz 0,20 </w:t>
      </w:r>
      <w:proofErr w:type="spellStart"/>
      <w:r w:rsidR="009C16DD" w:rsidRPr="009C16DD">
        <w:rPr>
          <w:i/>
          <w:iCs/>
          <w:sz w:val="28"/>
          <w:szCs w:val="28"/>
        </w:rPr>
        <w:t>euro</w:t>
      </w:r>
      <w:proofErr w:type="spellEnd"/>
      <w:r w:rsidR="009C16DD">
        <w:rPr>
          <w:sz w:val="28"/>
          <w:szCs w:val="28"/>
        </w:rPr>
        <w:t xml:space="preserve"> apmērā,</w:t>
      </w:r>
      <w:r w:rsidR="001C6670">
        <w:rPr>
          <w:sz w:val="28"/>
          <w:szCs w:val="28"/>
        </w:rPr>
        <w:t xml:space="preserve"> </w:t>
      </w:r>
      <w:r w:rsidR="001C6670" w:rsidRPr="00E054DA">
        <w:rPr>
          <w:sz w:val="28"/>
          <w:szCs w:val="28"/>
        </w:rPr>
        <w:t>ieskaitot pievienotās vērtības nodokli,</w:t>
      </w:r>
      <w:r w:rsidR="009C16DD">
        <w:rPr>
          <w:sz w:val="28"/>
          <w:szCs w:val="28"/>
        </w:rPr>
        <w:t xml:space="preserve"> nodrošinot lietošanas instrukcijas kopiju vai izdruku.</w:t>
      </w:r>
    </w:p>
    <w:p w:rsidR="00180651" w:rsidRPr="00D2509E" w:rsidRDefault="00171D97" w:rsidP="00D2509E">
      <w:pPr>
        <w:spacing w:after="120"/>
        <w:ind w:firstLine="720"/>
        <w:jc w:val="both"/>
        <w:rPr>
          <w:color w:val="000000"/>
          <w:sz w:val="28"/>
          <w:szCs w:val="28"/>
          <w:lang w:eastAsia="en-US" w:bidi="gu-IN"/>
        </w:rPr>
      </w:pPr>
      <w:r w:rsidRPr="00D2509E">
        <w:rPr>
          <w:sz w:val="28"/>
          <w:szCs w:val="28"/>
        </w:rPr>
        <w:t>17.</w:t>
      </w:r>
      <w:r w:rsidRPr="00D2509E">
        <w:rPr>
          <w:sz w:val="28"/>
          <w:szCs w:val="28"/>
          <w:vertAlign w:val="superscript"/>
        </w:rPr>
        <w:t>4</w:t>
      </w:r>
      <w:r w:rsidRPr="00D2509E">
        <w:rPr>
          <w:sz w:val="28"/>
          <w:szCs w:val="28"/>
        </w:rPr>
        <w:t xml:space="preserve"> </w:t>
      </w:r>
      <w:r w:rsidR="00D2509E" w:rsidRPr="00D2509E">
        <w:rPr>
          <w:color w:val="000000"/>
          <w:sz w:val="28"/>
          <w:szCs w:val="28"/>
          <w:lang w:eastAsia="en-US" w:bidi="gu-IN"/>
        </w:rPr>
        <w:t>Veicot rūpnieciski ražoto zāļu fasēšanu individuālam pacientam nedēļas patēriņam, ar sadalījumu pa dienām un zāļu ieņemšanas paredzētajiem laikiem, aptieka nosaka zāļu vienību cenu, pamatojoties uz šo noteikumu 13.punktā noteikto formulu, un tai ir tiesības piemērot maksu par fasēšanu, iepriekš informējot fasējuma pasūtītāju.</w:t>
      </w:r>
      <w:r w:rsidRPr="00D2509E">
        <w:rPr>
          <w:color w:val="000000" w:themeColor="text1"/>
          <w:sz w:val="28"/>
          <w:szCs w:val="28"/>
        </w:rPr>
        <w:t>”</w:t>
      </w:r>
      <w:r w:rsidR="00DC142A" w:rsidRPr="00D2509E">
        <w:rPr>
          <w:color w:val="000000" w:themeColor="text1"/>
          <w:sz w:val="28"/>
          <w:szCs w:val="28"/>
        </w:rPr>
        <w:t>;</w:t>
      </w:r>
    </w:p>
    <w:p w:rsidR="006D39F4" w:rsidRDefault="0019363C" w:rsidP="006D39F4">
      <w:pPr>
        <w:spacing w:after="120"/>
        <w:ind w:firstLine="720"/>
        <w:jc w:val="both"/>
        <w:rPr>
          <w:sz w:val="28"/>
          <w:szCs w:val="28"/>
        </w:rPr>
      </w:pPr>
      <w:r>
        <w:rPr>
          <w:sz w:val="28"/>
          <w:szCs w:val="28"/>
        </w:rPr>
        <w:t>1.</w:t>
      </w:r>
      <w:r w:rsidR="00D16E9E">
        <w:rPr>
          <w:sz w:val="28"/>
          <w:szCs w:val="28"/>
        </w:rPr>
        <w:t>2</w:t>
      </w:r>
      <w:r>
        <w:rPr>
          <w:sz w:val="28"/>
          <w:szCs w:val="28"/>
        </w:rPr>
        <w:t xml:space="preserve">. </w:t>
      </w:r>
      <w:r w:rsidR="00A73D46">
        <w:rPr>
          <w:sz w:val="28"/>
          <w:szCs w:val="28"/>
        </w:rPr>
        <w:t>papildināt 3.pielikumu ar 14.rindu šādā redakcijā:</w:t>
      </w:r>
    </w:p>
    <w:tbl>
      <w:tblPr>
        <w:tblStyle w:val="TableGrid"/>
        <w:tblW w:w="0" w:type="auto"/>
        <w:tblLook w:val="04A0"/>
      </w:tblPr>
      <w:tblGrid>
        <w:gridCol w:w="691"/>
        <w:gridCol w:w="6505"/>
        <w:gridCol w:w="2091"/>
      </w:tblGrid>
      <w:tr w:rsidR="00A73D46" w:rsidTr="00A73D46">
        <w:tc>
          <w:tcPr>
            <w:tcW w:w="691" w:type="dxa"/>
          </w:tcPr>
          <w:p w:rsidR="00A73D46" w:rsidRDefault="00A73D46" w:rsidP="00A73D46">
            <w:pPr>
              <w:spacing w:after="120"/>
              <w:jc w:val="both"/>
              <w:rPr>
                <w:sz w:val="28"/>
                <w:szCs w:val="28"/>
              </w:rPr>
            </w:pPr>
            <w:r>
              <w:rPr>
                <w:sz w:val="28"/>
                <w:szCs w:val="28"/>
              </w:rPr>
              <w:lastRenderedPageBreak/>
              <w:t>”14.</w:t>
            </w:r>
          </w:p>
        </w:tc>
        <w:tc>
          <w:tcPr>
            <w:tcW w:w="6505" w:type="dxa"/>
          </w:tcPr>
          <w:p w:rsidR="00A73D46" w:rsidRDefault="00A73D46" w:rsidP="00A73D46">
            <w:pPr>
              <w:spacing w:after="120"/>
              <w:jc w:val="both"/>
              <w:rPr>
                <w:sz w:val="28"/>
                <w:szCs w:val="28"/>
              </w:rPr>
            </w:pPr>
            <w:r>
              <w:rPr>
                <w:sz w:val="28"/>
                <w:szCs w:val="28"/>
              </w:rPr>
              <w:t>Gatavo zāļu suspensijas pagatavošana</w:t>
            </w:r>
          </w:p>
        </w:tc>
        <w:tc>
          <w:tcPr>
            <w:tcW w:w="2091" w:type="dxa"/>
          </w:tcPr>
          <w:p w:rsidR="00A73D46" w:rsidRDefault="00A73D46" w:rsidP="00A73D46">
            <w:pPr>
              <w:spacing w:after="120"/>
              <w:jc w:val="center"/>
              <w:rPr>
                <w:sz w:val="28"/>
                <w:szCs w:val="28"/>
              </w:rPr>
            </w:pPr>
            <w:r>
              <w:rPr>
                <w:sz w:val="28"/>
                <w:szCs w:val="28"/>
              </w:rPr>
              <w:t xml:space="preserve">         0,50         ”</w:t>
            </w:r>
          </w:p>
        </w:tc>
      </w:tr>
    </w:tbl>
    <w:p w:rsidR="00A73D46" w:rsidRDefault="00A73D46" w:rsidP="00A73D46">
      <w:pPr>
        <w:keepLines/>
        <w:autoSpaceDE w:val="0"/>
        <w:autoSpaceDN w:val="0"/>
        <w:adjustRightInd w:val="0"/>
        <w:ind w:firstLine="709"/>
        <w:jc w:val="both"/>
        <w:rPr>
          <w:sz w:val="28"/>
          <w:szCs w:val="28"/>
        </w:rPr>
      </w:pPr>
    </w:p>
    <w:p w:rsidR="00454878" w:rsidRDefault="00B139EE" w:rsidP="00285AD2">
      <w:pPr>
        <w:keepLines/>
        <w:autoSpaceDE w:val="0"/>
        <w:autoSpaceDN w:val="0"/>
        <w:adjustRightInd w:val="0"/>
        <w:spacing w:after="120"/>
        <w:ind w:firstLine="709"/>
        <w:jc w:val="both"/>
        <w:rPr>
          <w:sz w:val="28"/>
          <w:szCs w:val="28"/>
        </w:rPr>
      </w:pPr>
      <w:r w:rsidRPr="00C949E5">
        <w:rPr>
          <w:sz w:val="28"/>
          <w:szCs w:val="28"/>
        </w:rPr>
        <w:t xml:space="preserve">2. Noteikumi stājas spēkā 2015.gada </w:t>
      </w:r>
      <w:r w:rsidR="00E93163" w:rsidRPr="00C949E5">
        <w:rPr>
          <w:sz w:val="28"/>
          <w:szCs w:val="28"/>
        </w:rPr>
        <w:t>1</w:t>
      </w:r>
      <w:r w:rsidRPr="00C949E5">
        <w:rPr>
          <w:sz w:val="28"/>
          <w:szCs w:val="28"/>
        </w:rPr>
        <w:t>.</w:t>
      </w:r>
      <w:r w:rsidR="00180651">
        <w:rPr>
          <w:sz w:val="28"/>
          <w:szCs w:val="28"/>
        </w:rPr>
        <w:t>septembrī</w:t>
      </w:r>
      <w:r w:rsidRPr="00C949E5">
        <w:rPr>
          <w:sz w:val="28"/>
          <w:szCs w:val="28"/>
        </w:rPr>
        <w:t>.</w:t>
      </w:r>
    </w:p>
    <w:p w:rsidR="00285AD2" w:rsidRDefault="00285AD2" w:rsidP="00285AD2">
      <w:pPr>
        <w:keepLines/>
        <w:autoSpaceDE w:val="0"/>
        <w:autoSpaceDN w:val="0"/>
        <w:adjustRightInd w:val="0"/>
        <w:spacing w:after="120"/>
        <w:ind w:firstLine="709"/>
        <w:jc w:val="both"/>
        <w:rPr>
          <w:sz w:val="28"/>
          <w:szCs w:val="28"/>
        </w:rPr>
      </w:pPr>
    </w:p>
    <w:p w:rsidR="00D2509E" w:rsidRPr="00C949E5" w:rsidRDefault="00D2509E" w:rsidP="00285AD2">
      <w:pPr>
        <w:keepLines/>
        <w:autoSpaceDE w:val="0"/>
        <w:autoSpaceDN w:val="0"/>
        <w:adjustRightInd w:val="0"/>
        <w:spacing w:after="120"/>
        <w:ind w:firstLine="709"/>
        <w:jc w:val="both"/>
        <w:rPr>
          <w:sz w:val="28"/>
          <w:szCs w:val="28"/>
        </w:rPr>
      </w:pPr>
    </w:p>
    <w:p w:rsidR="00EF68A6" w:rsidRPr="00C949E5" w:rsidRDefault="005900BC" w:rsidP="00285AD2">
      <w:pPr>
        <w:spacing w:before="120" w:after="120"/>
        <w:jc w:val="both"/>
        <w:rPr>
          <w:sz w:val="28"/>
          <w:szCs w:val="28"/>
        </w:rPr>
      </w:pPr>
      <w:r w:rsidRPr="00C949E5">
        <w:rPr>
          <w:sz w:val="28"/>
          <w:szCs w:val="28"/>
        </w:rPr>
        <w:t>Ministru prezidente</w:t>
      </w:r>
      <w:r w:rsidRPr="00C949E5">
        <w:rPr>
          <w:sz w:val="28"/>
          <w:szCs w:val="28"/>
        </w:rPr>
        <w:tab/>
      </w:r>
      <w:r w:rsidRPr="00C949E5">
        <w:rPr>
          <w:sz w:val="28"/>
          <w:szCs w:val="28"/>
        </w:rPr>
        <w:tab/>
      </w:r>
      <w:r w:rsidRPr="00C949E5">
        <w:rPr>
          <w:sz w:val="28"/>
          <w:szCs w:val="28"/>
        </w:rPr>
        <w:tab/>
      </w:r>
      <w:r w:rsidRPr="00C949E5">
        <w:rPr>
          <w:sz w:val="28"/>
          <w:szCs w:val="28"/>
        </w:rPr>
        <w:tab/>
      </w:r>
      <w:r w:rsidRPr="00C949E5">
        <w:rPr>
          <w:sz w:val="28"/>
          <w:szCs w:val="28"/>
        </w:rPr>
        <w:tab/>
        <w:t xml:space="preserve">    </w:t>
      </w:r>
      <w:r w:rsidRPr="00C949E5">
        <w:rPr>
          <w:sz w:val="28"/>
          <w:szCs w:val="28"/>
        </w:rPr>
        <w:tab/>
      </w:r>
      <w:r w:rsidR="00983092" w:rsidRPr="00C949E5">
        <w:rPr>
          <w:sz w:val="28"/>
          <w:szCs w:val="28"/>
        </w:rPr>
        <w:tab/>
      </w:r>
      <w:r w:rsidRPr="00C949E5">
        <w:rPr>
          <w:sz w:val="28"/>
          <w:szCs w:val="28"/>
        </w:rPr>
        <w:t>L.Straujuma</w:t>
      </w:r>
    </w:p>
    <w:p w:rsidR="00180651" w:rsidRDefault="00180651" w:rsidP="00285AD2">
      <w:pPr>
        <w:autoSpaceDE w:val="0"/>
        <w:autoSpaceDN w:val="0"/>
        <w:adjustRightInd w:val="0"/>
        <w:rPr>
          <w:sz w:val="28"/>
          <w:szCs w:val="28"/>
          <w:lang w:bidi="gu-IN"/>
        </w:rPr>
      </w:pPr>
    </w:p>
    <w:p w:rsidR="0000763F" w:rsidRPr="00285AD2" w:rsidRDefault="00035CEE" w:rsidP="00285AD2">
      <w:pPr>
        <w:autoSpaceDE w:val="0"/>
        <w:autoSpaceDN w:val="0"/>
        <w:adjustRightInd w:val="0"/>
        <w:rPr>
          <w:sz w:val="28"/>
          <w:szCs w:val="28"/>
          <w:lang w:bidi="gu-IN"/>
        </w:rPr>
      </w:pPr>
      <w:r w:rsidRPr="00C949E5">
        <w:rPr>
          <w:sz w:val="28"/>
          <w:szCs w:val="28"/>
          <w:lang w:bidi="gu-IN"/>
        </w:rPr>
        <w:t>Veselības</w:t>
      </w:r>
      <w:r w:rsidR="00BE6C8C" w:rsidRPr="00C949E5">
        <w:rPr>
          <w:sz w:val="28"/>
          <w:szCs w:val="28"/>
          <w:lang w:bidi="gu-IN"/>
        </w:rPr>
        <w:t xml:space="preserve"> ministrs  </w:t>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proofErr w:type="spellStart"/>
      <w:r w:rsidR="00BE6C8C" w:rsidRPr="00C949E5">
        <w:rPr>
          <w:sz w:val="28"/>
          <w:szCs w:val="28"/>
          <w:lang w:bidi="gu-IN"/>
        </w:rPr>
        <w:t>G.Belēvičs</w:t>
      </w:r>
      <w:proofErr w:type="spellEnd"/>
    </w:p>
    <w:p w:rsidR="0000763F" w:rsidRPr="00C949E5" w:rsidRDefault="0000763F" w:rsidP="00535350">
      <w:pPr>
        <w:jc w:val="both"/>
        <w:rPr>
          <w:bCs/>
          <w:sz w:val="22"/>
          <w:szCs w:val="22"/>
        </w:rPr>
      </w:pPr>
    </w:p>
    <w:p w:rsidR="0000763F" w:rsidRDefault="0000763F"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E054DA" w:rsidRDefault="00E054DA" w:rsidP="00535350">
      <w:pPr>
        <w:jc w:val="both"/>
        <w:rPr>
          <w:bCs/>
          <w:sz w:val="22"/>
          <w:szCs w:val="22"/>
        </w:rPr>
      </w:pPr>
    </w:p>
    <w:p w:rsidR="00E054DA" w:rsidRDefault="00E054DA" w:rsidP="00535350">
      <w:pPr>
        <w:jc w:val="both"/>
        <w:rPr>
          <w:bCs/>
          <w:sz w:val="22"/>
          <w:szCs w:val="22"/>
        </w:rPr>
      </w:pPr>
    </w:p>
    <w:p w:rsidR="00E054DA" w:rsidRDefault="00E054DA" w:rsidP="00535350">
      <w:pPr>
        <w:jc w:val="both"/>
        <w:rPr>
          <w:bCs/>
          <w:sz w:val="22"/>
          <w:szCs w:val="22"/>
        </w:rPr>
      </w:pPr>
    </w:p>
    <w:p w:rsidR="00E054DA" w:rsidRDefault="00E054DA"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Pr="00C949E5" w:rsidRDefault="00D2509E" w:rsidP="00D16E9E">
      <w:pPr>
        <w:jc w:val="both"/>
        <w:rPr>
          <w:bCs/>
          <w:sz w:val="22"/>
          <w:szCs w:val="22"/>
        </w:rPr>
      </w:pPr>
      <w:r>
        <w:rPr>
          <w:bCs/>
          <w:sz w:val="22"/>
          <w:szCs w:val="22"/>
        </w:rPr>
        <w:t>0</w:t>
      </w:r>
      <w:r w:rsidR="007147BF">
        <w:rPr>
          <w:bCs/>
          <w:sz w:val="22"/>
          <w:szCs w:val="22"/>
        </w:rPr>
        <w:t>7</w:t>
      </w:r>
      <w:r w:rsidR="00D16E9E" w:rsidRPr="00C949E5">
        <w:rPr>
          <w:bCs/>
          <w:sz w:val="22"/>
          <w:szCs w:val="22"/>
        </w:rPr>
        <w:t>.0</w:t>
      </w:r>
      <w:r w:rsidR="001C6670">
        <w:rPr>
          <w:bCs/>
          <w:sz w:val="22"/>
          <w:szCs w:val="22"/>
        </w:rPr>
        <w:t>8</w:t>
      </w:r>
      <w:r w:rsidR="00D16E9E" w:rsidRPr="00C949E5">
        <w:rPr>
          <w:bCs/>
          <w:sz w:val="22"/>
          <w:szCs w:val="22"/>
        </w:rPr>
        <w:t>.2015. 1</w:t>
      </w:r>
      <w:r w:rsidR="007147BF">
        <w:rPr>
          <w:bCs/>
          <w:sz w:val="22"/>
          <w:szCs w:val="22"/>
        </w:rPr>
        <w:t>3</w:t>
      </w:r>
      <w:r w:rsidR="00D16E9E" w:rsidRPr="00C949E5">
        <w:rPr>
          <w:bCs/>
          <w:sz w:val="22"/>
          <w:szCs w:val="22"/>
        </w:rPr>
        <w:t>:</w:t>
      </w:r>
      <w:r w:rsidR="007147BF">
        <w:rPr>
          <w:bCs/>
          <w:sz w:val="22"/>
          <w:szCs w:val="22"/>
        </w:rPr>
        <w:t>47</w:t>
      </w:r>
    </w:p>
    <w:p w:rsidR="00D16E9E" w:rsidRPr="00C949E5" w:rsidRDefault="00D16E9E" w:rsidP="00D16E9E">
      <w:pPr>
        <w:jc w:val="both"/>
        <w:rPr>
          <w:bCs/>
          <w:sz w:val="22"/>
          <w:szCs w:val="22"/>
        </w:rPr>
      </w:pPr>
      <w:r>
        <w:rPr>
          <w:bCs/>
          <w:sz w:val="22"/>
          <w:szCs w:val="22"/>
        </w:rPr>
        <w:t>2</w:t>
      </w:r>
      <w:r w:rsidR="007147BF">
        <w:rPr>
          <w:bCs/>
          <w:sz w:val="22"/>
          <w:szCs w:val="22"/>
        </w:rPr>
        <w:t>45</w:t>
      </w:r>
    </w:p>
    <w:p w:rsidR="00D16E9E" w:rsidRPr="00C949E5" w:rsidRDefault="00D16E9E" w:rsidP="00D16E9E">
      <w:pPr>
        <w:jc w:val="both"/>
        <w:rPr>
          <w:bCs/>
          <w:sz w:val="22"/>
          <w:szCs w:val="22"/>
        </w:rPr>
      </w:pPr>
      <w:r w:rsidRPr="00C949E5">
        <w:rPr>
          <w:bCs/>
          <w:sz w:val="22"/>
          <w:szCs w:val="22"/>
        </w:rPr>
        <w:t>D.Arāja</w:t>
      </w:r>
    </w:p>
    <w:p w:rsidR="00D16E9E" w:rsidRPr="00C949E5" w:rsidRDefault="00D16E9E" w:rsidP="00D16E9E">
      <w:pPr>
        <w:jc w:val="both"/>
        <w:rPr>
          <w:sz w:val="22"/>
          <w:szCs w:val="22"/>
        </w:rPr>
      </w:pPr>
      <w:r w:rsidRPr="00C949E5">
        <w:rPr>
          <w:bCs/>
          <w:sz w:val="22"/>
          <w:szCs w:val="22"/>
        </w:rPr>
        <w:t>67876114, Diana.Arajs@vm.gov.lv</w:t>
      </w:r>
    </w:p>
    <w:p w:rsidR="00D16E9E" w:rsidRDefault="00D16E9E" w:rsidP="00535350">
      <w:pPr>
        <w:jc w:val="both"/>
        <w:rPr>
          <w:bCs/>
          <w:sz w:val="22"/>
          <w:szCs w:val="22"/>
        </w:rPr>
      </w:pPr>
    </w:p>
    <w:sectPr w:rsidR="00D16E9E" w:rsidSect="00285AD2">
      <w:headerReference w:type="default" r:id="rId10"/>
      <w:footerReference w:type="default" r:id="rId11"/>
      <w:footerReference w:type="first" r:id="rId12"/>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99" w:rsidRDefault="00570C99" w:rsidP="008527CA">
      <w:r>
        <w:separator/>
      </w:r>
    </w:p>
  </w:endnote>
  <w:endnote w:type="continuationSeparator" w:id="0">
    <w:p w:rsidR="00570C99" w:rsidRDefault="00570C99"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99" w:rsidRPr="001C0BAE" w:rsidRDefault="00570C99" w:rsidP="001C0BAE">
    <w:pPr>
      <w:jc w:val="both"/>
      <w:rPr>
        <w:sz w:val="20"/>
        <w:szCs w:val="20"/>
      </w:rPr>
    </w:pPr>
    <w:r w:rsidRPr="00BB1CB3">
      <w:rPr>
        <w:sz w:val="20"/>
        <w:szCs w:val="20"/>
      </w:rPr>
      <w:t>VMNot_</w:t>
    </w:r>
    <w:r>
      <w:rPr>
        <w:sz w:val="20"/>
        <w:szCs w:val="20"/>
      </w:rPr>
      <w:t>0</w:t>
    </w:r>
    <w:r w:rsidR="00E054DA">
      <w:rPr>
        <w:sz w:val="20"/>
        <w:szCs w:val="20"/>
      </w:rPr>
      <w:t>7</w:t>
    </w:r>
    <w:r>
      <w:rPr>
        <w:sz w:val="20"/>
        <w:szCs w:val="20"/>
      </w:rPr>
      <w:t>0815</w:t>
    </w:r>
    <w:r w:rsidRPr="00BB1CB3">
      <w:rPr>
        <w:sz w:val="20"/>
        <w:szCs w:val="20"/>
      </w:rPr>
      <w:t>_</w:t>
    </w:r>
    <w:r>
      <w:rPr>
        <w:sz w:val="20"/>
        <w:szCs w:val="20"/>
      </w:rPr>
      <w:t>cenas</w:t>
    </w:r>
    <w:r w:rsidRPr="00BB1CB3">
      <w:rPr>
        <w:sz w:val="20"/>
        <w:szCs w:val="20"/>
      </w:rPr>
      <w:t>; Minist</w:t>
    </w:r>
    <w:r>
      <w:rPr>
        <w:sz w:val="20"/>
        <w:szCs w:val="20"/>
      </w:rPr>
      <w:t>ru kabineta noteikumu projekts ”</w:t>
    </w:r>
    <w:r w:rsidRPr="00BB1CB3">
      <w:rPr>
        <w:sz w:val="20"/>
        <w:szCs w:val="20"/>
      </w:rPr>
      <w:t>Grozījum</w:t>
    </w:r>
    <w:r>
      <w:rPr>
        <w:sz w:val="20"/>
        <w:szCs w:val="20"/>
      </w:rPr>
      <w:t>i</w:t>
    </w:r>
    <w:r w:rsidRPr="00BB1CB3">
      <w:rPr>
        <w:sz w:val="20"/>
        <w:szCs w:val="20"/>
      </w:rPr>
      <w:t xml:space="preserve"> Ministru kabineta 200</w:t>
    </w:r>
    <w:r>
      <w:rPr>
        <w:sz w:val="20"/>
        <w:szCs w:val="20"/>
      </w:rPr>
      <w:t>5</w:t>
    </w:r>
    <w:r w:rsidRPr="00BB1CB3">
      <w:rPr>
        <w:sz w:val="20"/>
        <w:szCs w:val="20"/>
      </w:rPr>
      <w:t>.gad</w:t>
    </w:r>
    <w:r>
      <w:rPr>
        <w:sz w:val="20"/>
        <w:szCs w:val="20"/>
      </w:rPr>
      <w:t>a 25.oktobra noteikumos Nr.803 ”</w:t>
    </w:r>
    <w:hyperlink r:id="rId1" w:tgtFrame="_blank" w:tooltip="Ambulatorajai ārstēšanai paredzēto zāļu un medicīnisko ierīču iegādes izdevumu kompensācijas kārtība /Spēkā esošs/" w:history="1">
      <w:r>
        <w:rPr>
          <w:rStyle w:val="Hyperlink"/>
          <w:color w:val="auto"/>
          <w:sz w:val="20"/>
          <w:szCs w:val="20"/>
          <w:u w:val="none"/>
        </w:rPr>
        <w:t>Noteikumi par zāļu cenu veidošanas principiem</w:t>
      </w:r>
    </w:hyperlink>
    <w:r w:rsidRPr="00BB1CB3">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99" w:rsidRPr="005900BC" w:rsidRDefault="00570C99" w:rsidP="005900BC">
    <w:pPr>
      <w:jc w:val="both"/>
      <w:rPr>
        <w:sz w:val="20"/>
        <w:szCs w:val="20"/>
      </w:rPr>
    </w:pPr>
    <w:r w:rsidRPr="00BB1CB3">
      <w:rPr>
        <w:sz w:val="20"/>
        <w:szCs w:val="20"/>
      </w:rPr>
      <w:t>VMNot_</w:t>
    </w:r>
    <w:r>
      <w:rPr>
        <w:sz w:val="20"/>
        <w:szCs w:val="20"/>
      </w:rPr>
      <w:t>0</w:t>
    </w:r>
    <w:r w:rsidR="00E054DA">
      <w:rPr>
        <w:sz w:val="20"/>
        <w:szCs w:val="20"/>
      </w:rPr>
      <w:t>7</w:t>
    </w:r>
    <w:r>
      <w:rPr>
        <w:sz w:val="20"/>
        <w:szCs w:val="20"/>
      </w:rPr>
      <w:t>0815</w:t>
    </w:r>
    <w:r w:rsidRPr="00BB1CB3">
      <w:rPr>
        <w:sz w:val="20"/>
        <w:szCs w:val="20"/>
      </w:rPr>
      <w:t>_</w:t>
    </w:r>
    <w:r>
      <w:rPr>
        <w:sz w:val="20"/>
        <w:szCs w:val="20"/>
      </w:rPr>
      <w:t>cenas</w:t>
    </w:r>
    <w:r w:rsidRPr="00BB1CB3">
      <w:rPr>
        <w:sz w:val="20"/>
        <w:szCs w:val="20"/>
      </w:rPr>
      <w:t>; Minist</w:t>
    </w:r>
    <w:r>
      <w:rPr>
        <w:sz w:val="20"/>
        <w:szCs w:val="20"/>
      </w:rPr>
      <w:t>ru kabineta noteikumu projekts ”</w:t>
    </w:r>
    <w:r w:rsidRPr="00BB1CB3">
      <w:rPr>
        <w:sz w:val="20"/>
        <w:szCs w:val="20"/>
      </w:rPr>
      <w:t>Grozījum</w:t>
    </w:r>
    <w:r>
      <w:rPr>
        <w:sz w:val="20"/>
        <w:szCs w:val="20"/>
      </w:rPr>
      <w:t>i</w:t>
    </w:r>
    <w:r w:rsidRPr="00BB1CB3">
      <w:rPr>
        <w:sz w:val="20"/>
        <w:szCs w:val="20"/>
      </w:rPr>
      <w:t xml:space="preserve"> Ministru kabineta 200</w:t>
    </w:r>
    <w:r>
      <w:rPr>
        <w:sz w:val="20"/>
        <w:szCs w:val="20"/>
      </w:rPr>
      <w:t>5</w:t>
    </w:r>
    <w:r w:rsidRPr="00BB1CB3">
      <w:rPr>
        <w:sz w:val="20"/>
        <w:szCs w:val="20"/>
      </w:rPr>
      <w:t>.gad</w:t>
    </w:r>
    <w:r>
      <w:rPr>
        <w:sz w:val="20"/>
        <w:szCs w:val="20"/>
      </w:rPr>
      <w:t>a 25.oktobra noteikumos Nr.803 ”</w:t>
    </w:r>
    <w:hyperlink r:id="rId1" w:tgtFrame="_blank" w:tooltip="Ambulatorajai ārstēšanai paredzēto zāļu un medicīnisko ierīču iegādes izdevumu kompensācijas kārtība /Spēkā esošs/" w:history="1">
      <w:r>
        <w:rPr>
          <w:rStyle w:val="Hyperlink"/>
          <w:color w:val="auto"/>
          <w:sz w:val="20"/>
          <w:szCs w:val="20"/>
          <w:u w:val="none"/>
        </w:rPr>
        <w:t>Noteikumi par zāļu cenu veidošanas principiem</w:t>
      </w:r>
    </w:hyperlink>
    <w:r w:rsidRPr="00BB1CB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99" w:rsidRDefault="00570C99" w:rsidP="008527CA">
      <w:r>
        <w:separator/>
      </w:r>
    </w:p>
  </w:footnote>
  <w:footnote w:type="continuationSeparator" w:id="0">
    <w:p w:rsidR="00570C99" w:rsidRDefault="00570C99"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99" w:rsidRDefault="00F57BD3">
    <w:pPr>
      <w:pStyle w:val="Header"/>
      <w:jc w:val="center"/>
    </w:pPr>
    <w:fldSimple w:instr=" PAGE   \* MERGEFORMAT ">
      <w:r w:rsidR="007147BF">
        <w:rPr>
          <w:noProof/>
        </w:rPr>
        <w:t>2</w:t>
      </w:r>
    </w:fldSimple>
  </w:p>
  <w:p w:rsidR="00570C99" w:rsidRDefault="00570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D43E19"/>
    <w:rsid w:val="000009CF"/>
    <w:rsid w:val="000016D4"/>
    <w:rsid w:val="00002359"/>
    <w:rsid w:val="000035F3"/>
    <w:rsid w:val="00005DBA"/>
    <w:rsid w:val="00005EB9"/>
    <w:rsid w:val="00006335"/>
    <w:rsid w:val="0000699D"/>
    <w:rsid w:val="0000763F"/>
    <w:rsid w:val="00011B5F"/>
    <w:rsid w:val="00012ECE"/>
    <w:rsid w:val="00015A06"/>
    <w:rsid w:val="00016400"/>
    <w:rsid w:val="00016A32"/>
    <w:rsid w:val="00017DCF"/>
    <w:rsid w:val="00020166"/>
    <w:rsid w:val="00022208"/>
    <w:rsid w:val="0002746F"/>
    <w:rsid w:val="00030248"/>
    <w:rsid w:val="00033111"/>
    <w:rsid w:val="000341C3"/>
    <w:rsid w:val="00035CEE"/>
    <w:rsid w:val="00040170"/>
    <w:rsid w:val="0004421F"/>
    <w:rsid w:val="0004797D"/>
    <w:rsid w:val="000517C7"/>
    <w:rsid w:val="00054C76"/>
    <w:rsid w:val="0005521E"/>
    <w:rsid w:val="00060769"/>
    <w:rsid w:val="00061611"/>
    <w:rsid w:val="000620B2"/>
    <w:rsid w:val="00062125"/>
    <w:rsid w:val="00062C79"/>
    <w:rsid w:val="00063E4C"/>
    <w:rsid w:val="000648D7"/>
    <w:rsid w:val="00064D24"/>
    <w:rsid w:val="00064D46"/>
    <w:rsid w:val="00066EB0"/>
    <w:rsid w:val="00071F48"/>
    <w:rsid w:val="000739A3"/>
    <w:rsid w:val="00077C6A"/>
    <w:rsid w:val="0008481F"/>
    <w:rsid w:val="00085E92"/>
    <w:rsid w:val="0009214F"/>
    <w:rsid w:val="0009371B"/>
    <w:rsid w:val="00093EF6"/>
    <w:rsid w:val="00094BD9"/>
    <w:rsid w:val="00095574"/>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87F"/>
    <w:rsid w:val="000D2D88"/>
    <w:rsid w:val="000E03F0"/>
    <w:rsid w:val="000E6EAC"/>
    <w:rsid w:val="000F4F66"/>
    <w:rsid w:val="000F632C"/>
    <w:rsid w:val="000F6AAF"/>
    <w:rsid w:val="000F747B"/>
    <w:rsid w:val="00104133"/>
    <w:rsid w:val="001046D3"/>
    <w:rsid w:val="00105C83"/>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45DA1"/>
    <w:rsid w:val="00151D9F"/>
    <w:rsid w:val="00156CAE"/>
    <w:rsid w:val="001573B8"/>
    <w:rsid w:val="001640DD"/>
    <w:rsid w:val="00164FF6"/>
    <w:rsid w:val="00167036"/>
    <w:rsid w:val="00171D97"/>
    <w:rsid w:val="0017269D"/>
    <w:rsid w:val="001737F4"/>
    <w:rsid w:val="0018030B"/>
    <w:rsid w:val="00180651"/>
    <w:rsid w:val="0018574E"/>
    <w:rsid w:val="0018735A"/>
    <w:rsid w:val="0019363C"/>
    <w:rsid w:val="0019555F"/>
    <w:rsid w:val="00196B6A"/>
    <w:rsid w:val="0019732F"/>
    <w:rsid w:val="001A0FEA"/>
    <w:rsid w:val="001A16A5"/>
    <w:rsid w:val="001A307C"/>
    <w:rsid w:val="001A46A2"/>
    <w:rsid w:val="001A696C"/>
    <w:rsid w:val="001B6349"/>
    <w:rsid w:val="001C0BAE"/>
    <w:rsid w:val="001C3C52"/>
    <w:rsid w:val="001C4464"/>
    <w:rsid w:val="001C6670"/>
    <w:rsid w:val="001D1052"/>
    <w:rsid w:val="001D1788"/>
    <w:rsid w:val="001D2471"/>
    <w:rsid w:val="001D355F"/>
    <w:rsid w:val="001D44AF"/>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2051"/>
    <w:rsid w:val="002740F5"/>
    <w:rsid w:val="00275594"/>
    <w:rsid w:val="00276B66"/>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FDF"/>
    <w:rsid w:val="002C6460"/>
    <w:rsid w:val="002C6CCE"/>
    <w:rsid w:val="002C6CED"/>
    <w:rsid w:val="002C6EEE"/>
    <w:rsid w:val="002C75C8"/>
    <w:rsid w:val="002D2246"/>
    <w:rsid w:val="002E230E"/>
    <w:rsid w:val="002E27D8"/>
    <w:rsid w:val="002E3CE1"/>
    <w:rsid w:val="002E42A5"/>
    <w:rsid w:val="002F3011"/>
    <w:rsid w:val="002F3113"/>
    <w:rsid w:val="002F3DD6"/>
    <w:rsid w:val="002F4690"/>
    <w:rsid w:val="0030082C"/>
    <w:rsid w:val="00312190"/>
    <w:rsid w:val="00312498"/>
    <w:rsid w:val="003157A4"/>
    <w:rsid w:val="003158C5"/>
    <w:rsid w:val="0032246A"/>
    <w:rsid w:val="00323CD6"/>
    <w:rsid w:val="00324939"/>
    <w:rsid w:val="00325BC5"/>
    <w:rsid w:val="003279DE"/>
    <w:rsid w:val="00327D5F"/>
    <w:rsid w:val="00330B5E"/>
    <w:rsid w:val="00330DF0"/>
    <w:rsid w:val="00334AA6"/>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0394"/>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7281"/>
    <w:rsid w:val="003C72BE"/>
    <w:rsid w:val="003D15C0"/>
    <w:rsid w:val="003D1CC1"/>
    <w:rsid w:val="003D5548"/>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450B0"/>
    <w:rsid w:val="00445436"/>
    <w:rsid w:val="00446CAE"/>
    <w:rsid w:val="00451182"/>
    <w:rsid w:val="00454878"/>
    <w:rsid w:val="00454912"/>
    <w:rsid w:val="00455C3A"/>
    <w:rsid w:val="00456A94"/>
    <w:rsid w:val="004579D3"/>
    <w:rsid w:val="00464796"/>
    <w:rsid w:val="00472BB5"/>
    <w:rsid w:val="0047301E"/>
    <w:rsid w:val="00485104"/>
    <w:rsid w:val="00485BAA"/>
    <w:rsid w:val="00486F49"/>
    <w:rsid w:val="00487F21"/>
    <w:rsid w:val="00492C87"/>
    <w:rsid w:val="00495FBF"/>
    <w:rsid w:val="00497A57"/>
    <w:rsid w:val="004A05BE"/>
    <w:rsid w:val="004A1384"/>
    <w:rsid w:val="004A56E3"/>
    <w:rsid w:val="004A5750"/>
    <w:rsid w:val="004A7504"/>
    <w:rsid w:val="004B0635"/>
    <w:rsid w:val="004B0CAE"/>
    <w:rsid w:val="004B15AC"/>
    <w:rsid w:val="004B2BC4"/>
    <w:rsid w:val="004B60D5"/>
    <w:rsid w:val="004C1374"/>
    <w:rsid w:val="004C1DF0"/>
    <w:rsid w:val="004C4477"/>
    <w:rsid w:val="004C5B5C"/>
    <w:rsid w:val="004D0125"/>
    <w:rsid w:val="004E26CB"/>
    <w:rsid w:val="004E2C15"/>
    <w:rsid w:val="004E66BA"/>
    <w:rsid w:val="004E7CA2"/>
    <w:rsid w:val="004F516D"/>
    <w:rsid w:val="004F54BA"/>
    <w:rsid w:val="004F562C"/>
    <w:rsid w:val="004F7DFB"/>
    <w:rsid w:val="00500DB8"/>
    <w:rsid w:val="00500E32"/>
    <w:rsid w:val="005043AE"/>
    <w:rsid w:val="00505B82"/>
    <w:rsid w:val="00506EEB"/>
    <w:rsid w:val="0050792D"/>
    <w:rsid w:val="00507C82"/>
    <w:rsid w:val="00507DD3"/>
    <w:rsid w:val="00507E30"/>
    <w:rsid w:val="00507E68"/>
    <w:rsid w:val="00507F61"/>
    <w:rsid w:val="00510752"/>
    <w:rsid w:val="00510F32"/>
    <w:rsid w:val="00511695"/>
    <w:rsid w:val="00511711"/>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609DB"/>
    <w:rsid w:val="0056314B"/>
    <w:rsid w:val="00563F3C"/>
    <w:rsid w:val="005640D0"/>
    <w:rsid w:val="00570C99"/>
    <w:rsid w:val="005716B2"/>
    <w:rsid w:val="005821F3"/>
    <w:rsid w:val="0058539A"/>
    <w:rsid w:val="00586873"/>
    <w:rsid w:val="00587DDD"/>
    <w:rsid w:val="005900BC"/>
    <w:rsid w:val="00591425"/>
    <w:rsid w:val="00591DC6"/>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21FA2"/>
    <w:rsid w:val="00622E4E"/>
    <w:rsid w:val="006240E5"/>
    <w:rsid w:val="006259BC"/>
    <w:rsid w:val="00626A31"/>
    <w:rsid w:val="00633EA4"/>
    <w:rsid w:val="00635E13"/>
    <w:rsid w:val="006370F2"/>
    <w:rsid w:val="00640F86"/>
    <w:rsid w:val="00641B80"/>
    <w:rsid w:val="00641D9B"/>
    <w:rsid w:val="00642F27"/>
    <w:rsid w:val="00645FBE"/>
    <w:rsid w:val="006464BC"/>
    <w:rsid w:val="00646D79"/>
    <w:rsid w:val="006513AD"/>
    <w:rsid w:val="006526DD"/>
    <w:rsid w:val="00653BAB"/>
    <w:rsid w:val="00654ABA"/>
    <w:rsid w:val="00656D8B"/>
    <w:rsid w:val="00662865"/>
    <w:rsid w:val="00663436"/>
    <w:rsid w:val="00666EC2"/>
    <w:rsid w:val="00667FB2"/>
    <w:rsid w:val="00670B40"/>
    <w:rsid w:val="0067494B"/>
    <w:rsid w:val="00677712"/>
    <w:rsid w:val="006815C2"/>
    <w:rsid w:val="00694073"/>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7BF"/>
    <w:rsid w:val="00714B44"/>
    <w:rsid w:val="007217F2"/>
    <w:rsid w:val="0073005D"/>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C78"/>
    <w:rsid w:val="00774B7D"/>
    <w:rsid w:val="00775B9A"/>
    <w:rsid w:val="00780D2A"/>
    <w:rsid w:val="00780F8F"/>
    <w:rsid w:val="00781C51"/>
    <w:rsid w:val="0078643D"/>
    <w:rsid w:val="00791198"/>
    <w:rsid w:val="007A07C7"/>
    <w:rsid w:val="007A0A0B"/>
    <w:rsid w:val="007A4938"/>
    <w:rsid w:val="007A789A"/>
    <w:rsid w:val="007B1E3E"/>
    <w:rsid w:val="007B27F8"/>
    <w:rsid w:val="007B2FD6"/>
    <w:rsid w:val="007B60F3"/>
    <w:rsid w:val="007C1E02"/>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116"/>
    <w:rsid w:val="008071DC"/>
    <w:rsid w:val="00813187"/>
    <w:rsid w:val="0081431D"/>
    <w:rsid w:val="00814AB3"/>
    <w:rsid w:val="00816D99"/>
    <w:rsid w:val="0082358B"/>
    <w:rsid w:val="00823D0C"/>
    <w:rsid w:val="00824793"/>
    <w:rsid w:val="00830EA9"/>
    <w:rsid w:val="00832918"/>
    <w:rsid w:val="00836E4C"/>
    <w:rsid w:val="008414B4"/>
    <w:rsid w:val="00841DCD"/>
    <w:rsid w:val="00842470"/>
    <w:rsid w:val="00844934"/>
    <w:rsid w:val="00845563"/>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B40"/>
    <w:rsid w:val="008C09BA"/>
    <w:rsid w:val="008C1A8C"/>
    <w:rsid w:val="008C1C61"/>
    <w:rsid w:val="008C268A"/>
    <w:rsid w:val="008C28A3"/>
    <w:rsid w:val="008D0552"/>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228F"/>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690F"/>
    <w:rsid w:val="00961BFB"/>
    <w:rsid w:val="00961E95"/>
    <w:rsid w:val="00962913"/>
    <w:rsid w:val="00962A08"/>
    <w:rsid w:val="009639CE"/>
    <w:rsid w:val="00970F74"/>
    <w:rsid w:val="009740CC"/>
    <w:rsid w:val="009753E1"/>
    <w:rsid w:val="009759E4"/>
    <w:rsid w:val="00976176"/>
    <w:rsid w:val="00977E1F"/>
    <w:rsid w:val="00983092"/>
    <w:rsid w:val="00984700"/>
    <w:rsid w:val="0099058A"/>
    <w:rsid w:val="00990B58"/>
    <w:rsid w:val="00991A63"/>
    <w:rsid w:val="00991E77"/>
    <w:rsid w:val="00992B04"/>
    <w:rsid w:val="00994233"/>
    <w:rsid w:val="00996A4B"/>
    <w:rsid w:val="00996E72"/>
    <w:rsid w:val="00997414"/>
    <w:rsid w:val="009A3C11"/>
    <w:rsid w:val="009B245A"/>
    <w:rsid w:val="009B3A02"/>
    <w:rsid w:val="009B696B"/>
    <w:rsid w:val="009C16DD"/>
    <w:rsid w:val="009C3084"/>
    <w:rsid w:val="009C3C90"/>
    <w:rsid w:val="009C4BB0"/>
    <w:rsid w:val="009C613E"/>
    <w:rsid w:val="009D40B9"/>
    <w:rsid w:val="009D42B1"/>
    <w:rsid w:val="009D55C2"/>
    <w:rsid w:val="009D67B2"/>
    <w:rsid w:val="009E3A06"/>
    <w:rsid w:val="009E4E34"/>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71A1"/>
    <w:rsid w:val="00A605BE"/>
    <w:rsid w:val="00A62F60"/>
    <w:rsid w:val="00A6317F"/>
    <w:rsid w:val="00A63B0D"/>
    <w:rsid w:val="00A64C0B"/>
    <w:rsid w:val="00A66D31"/>
    <w:rsid w:val="00A738F1"/>
    <w:rsid w:val="00A73D46"/>
    <w:rsid w:val="00A7776B"/>
    <w:rsid w:val="00A805B8"/>
    <w:rsid w:val="00A836DF"/>
    <w:rsid w:val="00A83B4F"/>
    <w:rsid w:val="00A864F1"/>
    <w:rsid w:val="00A87737"/>
    <w:rsid w:val="00AA46E3"/>
    <w:rsid w:val="00AA66B8"/>
    <w:rsid w:val="00AA6818"/>
    <w:rsid w:val="00AB15D6"/>
    <w:rsid w:val="00AB1CF9"/>
    <w:rsid w:val="00AB1D4D"/>
    <w:rsid w:val="00AB1FBE"/>
    <w:rsid w:val="00AC2842"/>
    <w:rsid w:val="00AC54CE"/>
    <w:rsid w:val="00AC6C97"/>
    <w:rsid w:val="00AC71B9"/>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2BFD"/>
    <w:rsid w:val="00B139EE"/>
    <w:rsid w:val="00B20BDB"/>
    <w:rsid w:val="00B21ECB"/>
    <w:rsid w:val="00B22FFB"/>
    <w:rsid w:val="00B23F82"/>
    <w:rsid w:val="00B30774"/>
    <w:rsid w:val="00B318C0"/>
    <w:rsid w:val="00B31E34"/>
    <w:rsid w:val="00B3372C"/>
    <w:rsid w:val="00B36969"/>
    <w:rsid w:val="00B373A8"/>
    <w:rsid w:val="00B4044E"/>
    <w:rsid w:val="00B4086B"/>
    <w:rsid w:val="00B41D17"/>
    <w:rsid w:val="00B42072"/>
    <w:rsid w:val="00B4392B"/>
    <w:rsid w:val="00B47150"/>
    <w:rsid w:val="00B50149"/>
    <w:rsid w:val="00B52370"/>
    <w:rsid w:val="00B55B03"/>
    <w:rsid w:val="00B63F54"/>
    <w:rsid w:val="00B65524"/>
    <w:rsid w:val="00B7067F"/>
    <w:rsid w:val="00B764E6"/>
    <w:rsid w:val="00B769BF"/>
    <w:rsid w:val="00B830F3"/>
    <w:rsid w:val="00B838F7"/>
    <w:rsid w:val="00B86633"/>
    <w:rsid w:val="00B86A31"/>
    <w:rsid w:val="00B90E2B"/>
    <w:rsid w:val="00B93071"/>
    <w:rsid w:val="00B944BC"/>
    <w:rsid w:val="00BA3F4A"/>
    <w:rsid w:val="00BA44DB"/>
    <w:rsid w:val="00BB0428"/>
    <w:rsid w:val="00BB198F"/>
    <w:rsid w:val="00BB1CB3"/>
    <w:rsid w:val="00BB3E9B"/>
    <w:rsid w:val="00BB425D"/>
    <w:rsid w:val="00BC1B92"/>
    <w:rsid w:val="00BC337B"/>
    <w:rsid w:val="00BC4B20"/>
    <w:rsid w:val="00BC5B62"/>
    <w:rsid w:val="00BD2540"/>
    <w:rsid w:val="00BD54DE"/>
    <w:rsid w:val="00BD560F"/>
    <w:rsid w:val="00BD7D53"/>
    <w:rsid w:val="00BE00A8"/>
    <w:rsid w:val="00BE014C"/>
    <w:rsid w:val="00BE0978"/>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610D6"/>
    <w:rsid w:val="00C61F9B"/>
    <w:rsid w:val="00C62BB6"/>
    <w:rsid w:val="00C70828"/>
    <w:rsid w:val="00C71ECE"/>
    <w:rsid w:val="00C7244A"/>
    <w:rsid w:val="00C72650"/>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A34"/>
    <w:rsid w:val="00CB4FB3"/>
    <w:rsid w:val="00CB600D"/>
    <w:rsid w:val="00CB6E9F"/>
    <w:rsid w:val="00CC1488"/>
    <w:rsid w:val="00CC3B1A"/>
    <w:rsid w:val="00CC3E08"/>
    <w:rsid w:val="00CC479B"/>
    <w:rsid w:val="00CC64AB"/>
    <w:rsid w:val="00CC6CD4"/>
    <w:rsid w:val="00CD10B7"/>
    <w:rsid w:val="00CD2524"/>
    <w:rsid w:val="00CD2803"/>
    <w:rsid w:val="00CD5107"/>
    <w:rsid w:val="00CD5437"/>
    <w:rsid w:val="00CE09D0"/>
    <w:rsid w:val="00CE1791"/>
    <w:rsid w:val="00CE2F20"/>
    <w:rsid w:val="00CE7F3E"/>
    <w:rsid w:val="00CE7F4D"/>
    <w:rsid w:val="00CF15BC"/>
    <w:rsid w:val="00CF35DF"/>
    <w:rsid w:val="00D01C12"/>
    <w:rsid w:val="00D02789"/>
    <w:rsid w:val="00D07352"/>
    <w:rsid w:val="00D07AB4"/>
    <w:rsid w:val="00D13333"/>
    <w:rsid w:val="00D150EA"/>
    <w:rsid w:val="00D16E9E"/>
    <w:rsid w:val="00D2485F"/>
    <w:rsid w:val="00D2509E"/>
    <w:rsid w:val="00D27AF1"/>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2E70"/>
    <w:rsid w:val="00D86097"/>
    <w:rsid w:val="00D86A30"/>
    <w:rsid w:val="00D917E6"/>
    <w:rsid w:val="00D922EF"/>
    <w:rsid w:val="00D940E6"/>
    <w:rsid w:val="00D95045"/>
    <w:rsid w:val="00DA20A9"/>
    <w:rsid w:val="00DA5C5C"/>
    <w:rsid w:val="00DA7329"/>
    <w:rsid w:val="00DB53D5"/>
    <w:rsid w:val="00DB596B"/>
    <w:rsid w:val="00DC142A"/>
    <w:rsid w:val="00DC1DC1"/>
    <w:rsid w:val="00DC28BE"/>
    <w:rsid w:val="00DC2BE4"/>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054DA"/>
    <w:rsid w:val="00E14F06"/>
    <w:rsid w:val="00E15FC3"/>
    <w:rsid w:val="00E16A72"/>
    <w:rsid w:val="00E1773E"/>
    <w:rsid w:val="00E206B5"/>
    <w:rsid w:val="00E237BE"/>
    <w:rsid w:val="00E23CA9"/>
    <w:rsid w:val="00E23E84"/>
    <w:rsid w:val="00E244D8"/>
    <w:rsid w:val="00E3569E"/>
    <w:rsid w:val="00E42818"/>
    <w:rsid w:val="00E52DCA"/>
    <w:rsid w:val="00E5331A"/>
    <w:rsid w:val="00E53940"/>
    <w:rsid w:val="00E53D8D"/>
    <w:rsid w:val="00E53E81"/>
    <w:rsid w:val="00E53F7E"/>
    <w:rsid w:val="00E56522"/>
    <w:rsid w:val="00E57FFB"/>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3163"/>
    <w:rsid w:val="00E93644"/>
    <w:rsid w:val="00E95A2B"/>
    <w:rsid w:val="00EA051D"/>
    <w:rsid w:val="00EA1EEA"/>
    <w:rsid w:val="00EA5420"/>
    <w:rsid w:val="00EA57D8"/>
    <w:rsid w:val="00EA59A9"/>
    <w:rsid w:val="00EA6420"/>
    <w:rsid w:val="00EA6FD5"/>
    <w:rsid w:val="00EB104C"/>
    <w:rsid w:val="00EB17B7"/>
    <w:rsid w:val="00EB1AE3"/>
    <w:rsid w:val="00EB6077"/>
    <w:rsid w:val="00EB6BBC"/>
    <w:rsid w:val="00EC0CC0"/>
    <w:rsid w:val="00EC0E4C"/>
    <w:rsid w:val="00EC6823"/>
    <w:rsid w:val="00ED3A2F"/>
    <w:rsid w:val="00ED715D"/>
    <w:rsid w:val="00EE1557"/>
    <w:rsid w:val="00EE1DB9"/>
    <w:rsid w:val="00EE2098"/>
    <w:rsid w:val="00EE2FF5"/>
    <w:rsid w:val="00EE3461"/>
    <w:rsid w:val="00EE43A3"/>
    <w:rsid w:val="00EF406E"/>
    <w:rsid w:val="00EF59A3"/>
    <w:rsid w:val="00EF68A6"/>
    <w:rsid w:val="00F01785"/>
    <w:rsid w:val="00F039B4"/>
    <w:rsid w:val="00F03FB9"/>
    <w:rsid w:val="00F05DAA"/>
    <w:rsid w:val="00F074DB"/>
    <w:rsid w:val="00F1143C"/>
    <w:rsid w:val="00F1252B"/>
    <w:rsid w:val="00F126CB"/>
    <w:rsid w:val="00F15B1D"/>
    <w:rsid w:val="00F2197B"/>
    <w:rsid w:val="00F25D33"/>
    <w:rsid w:val="00F3112B"/>
    <w:rsid w:val="00F31618"/>
    <w:rsid w:val="00F316DC"/>
    <w:rsid w:val="00F41465"/>
    <w:rsid w:val="00F42B5B"/>
    <w:rsid w:val="00F44FB1"/>
    <w:rsid w:val="00F465AB"/>
    <w:rsid w:val="00F5352D"/>
    <w:rsid w:val="00F55C3A"/>
    <w:rsid w:val="00F57BD3"/>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B0BB8"/>
    <w:rsid w:val="00FB1326"/>
    <w:rsid w:val="00FB16D0"/>
    <w:rsid w:val="00FB19B8"/>
    <w:rsid w:val="00FB2F9C"/>
    <w:rsid w:val="00FB3546"/>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2F3113"/>
    <w:pPr>
      <w:spacing w:line="360" w:lineRule="auto"/>
      <w:ind w:firstLine="300"/>
    </w:pPr>
    <w:rPr>
      <w:color w:val="414142"/>
      <w:sz w:val="20"/>
      <w:szCs w:val="20"/>
      <w:lang w:bidi="gu-IN"/>
    </w:r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87945300">
      <w:bodyDiv w:val="1"/>
      <w:marLeft w:val="0"/>
      <w:marRight w:val="0"/>
      <w:marTop w:val="0"/>
      <w:marBottom w:val="0"/>
      <w:divBdr>
        <w:top w:val="none" w:sz="0" w:space="0" w:color="auto"/>
        <w:left w:val="none" w:sz="0" w:space="0" w:color="auto"/>
        <w:bottom w:val="none" w:sz="0" w:space="0" w:color="auto"/>
        <w:right w:val="none" w:sz="0" w:space="0" w:color="auto"/>
      </w:divBdr>
      <w:divsChild>
        <w:div w:id="5443958">
          <w:marLeft w:val="0"/>
          <w:marRight w:val="0"/>
          <w:marTop w:val="0"/>
          <w:marBottom w:val="0"/>
          <w:divBdr>
            <w:top w:val="none" w:sz="0" w:space="0" w:color="auto"/>
            <w:left w:val="none" w:sz="0" w:space="0" w:color="auto"/>
            <w:bottom w:val="none" w:sz="0" w:space="0" w:color="auto"/>
            <w:right w:val="none" w:sz="0" w:space="0" w:color="auto"/>
          </w:divBdr>
          <w:divsChild>
            <w:div w:id="1075393716">
              <w:marLeft w:val="0"/>
              <w:marRight w:val="0"/>
              <w:marTop w:val="0"/>
              <w:marBottom w:val="0"/>
              <w:divBdr>
                <w:top w:val="none" w:sz="0" w:space="0" w:color="auto"/>
                <w:left w:val="none" w:sz="0" w:space="0" w:color="auto"/>
                <w:bottom w:val="none" w:sz="0" w:space="0" w:color="auto"/>
                <w:right w:val="none" w:sz="0" w:space="0" w:color="auto"/>
              </w:divBdr>
              <w:divsChild>
                <w:div w:id="2018460171">
                  <w:marLeft w:val="0"/>
                  <w:marRight w:val="0"/>
                  <w:marTop w:val="0"/>
                  <w:marBottom w:val="0"/>
                  <w:divBdr>
                    <w:top w:val="none" w:sz="0" w:space="0" w:color="auto"/>
                    <w:left w:val="none" w:sz="0" w:space="0" w:color="auto"/>
                    <w:bottom w:val="none" w:sz="0" w:space="0" w:color="auto"/>
                    <w:right w:val="none" w:sz="0" w:space="0" w:color="auto"/>
                  </w:divBdr>
                  <w:divsChild>
                    <w:div w:id="2020615224">
                      <w:marLeft w:val="0"/>
                      <w:marRight w:val="0"/>
                      <w:marTop w:val="0"/>
                      <w:marBottom w:val="0"/>
                      <w:divBdr>
                        <w:top w:val="none" w:sz="0" w:space="0" w:color="auto"/>
                        <w:left w:val="none" w:sz="0" w:space="0" w:color="auto"/>
                        <w:bottom w:val="none" w:sz="0" w:space="0" w:color="auto"/>
                        <w:right w:val="none" w:sz="0" w:space="0" w:color="auto"/>
                      </w:divBdr>
                      <w:divsChild>
                        <w:div w:id="700471756">
                          <w:marLeft w:val="0"/>
                          <w:marRight w:val="0"/>
                          <w:marTop w:val="0"/>
                          <w:marBottom w:val="0"/>
                          <w:divBdr>
                            <w:top w:val="none" w:sz="0" w:space="0" w:color="auto"/>
                            <w:left w:val="none" w:sz="0" w:space="0" w:color="auto"/>
                            <w:bottom w:val="none" w:sz="0" w:space="0" w:color="auto"/>
                            <w:right w:val="none" w:sz="0" w:space="0" w:color="auto"/>
                          </w:divBdr>
                          <w:divsChild>
                            <w:div w:id="1804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31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2007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3940-D821-435E-9615-03B52EA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1406</Words>
  <Characters>802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25.oktobra noteikumos Nr.803 ”Noteikumi par zāļu cenu veidošanas principiem”</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2204</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25.oktobra noteikumos Nr.803 ”Noteikumi par zāļu cenu veidošanas principiem”</dc:title>
  <dc:subject>Noteikumu projekts</dc:subject>
  <dc:creator>Diāna Arāja</dc:creator>
  <dc:description>Diana.Arajs@vm.gov.lv; tālr.67876114;
fakss: 67876071</dc:description>
  <cp:lastModifiedBy>darajs</cp:lastModifiedBy>
  <cp:revision>5</cp:revision>
  <cp:lastPrinted>2015-07-09T08:13:00Z</cp:lastPrinted>
  <dcterms:created xsi:type="dcterms:W3CDTF">2015-08-07T10:29:00Z</dcterms:created>
  <dcterms:modified xsi:type="dcterms:W3CDTF">2015-08-07T10:47:00Z</dcterms:modified>
</cp:coreProperties>
</file>