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C37F73" w:rsidRPr="009E4393">
        <w:rPr>
          <w:rFonts w:ascii="Times New Roman" w:hAnsi="Times New Roman" w:cs="Times New Roman"/>
          <w:b/>
          <w:sz w:val="28"/>
          <w:szCs w:val="28"/>
        </w:rPr>
        <w:t>„</w:t>
      </w:r>
      <w:r w:rsidR="009E4393" w:rsidRPr="009E4393">
        <w:rPr>
          <w:rFonts w:ascii="Times New Roman" w:hAnsi="Times New Roman" w:cs="Times New Roman"/>
          <w:b/>
          <w:sz w:val="28"/>
          <w:szCs w:val="28"/>
        </w:rPr>
        <w:t>Bērnu klīniskā universitātes slimnīca</w:t>
      </w:r>
      <w:r w:rsidR="00C37F73" w:rsidRPr="009E4393">
        <w:rPr>
          <w:rFonts w:ascii="Times New Roman" w:hAnsi="Times New Roman" w:cs="Times New Roman"/>
          <w:b/>
          <w:sz w:val="28"/>
          <w:szCs w:val="28"/>
        </w:rPr>
        <w:t>”</w:t>
      </w:r>
      <w:r w:rsidR="006363E3" w:rsidRPr="009E4393">
        <w:rPr>
          <w:rFonts w:ascii="Times New Roman" w:hAnsi="Times New Roman" w:cs="Times New Roman"/>
          <w:b/>
          <w:sz w:val="28"/>
          <w:szCs w:val="28"/>
        </w:rPr>
        <w:t xml:space="preserve"> </w:t>
      </w:r>
      <w:r w:rsidR="00C37F73" w:rsidRPr="009E4393">
        <w:rPr>
          <w:rFonts w:ascii="Times New Roman" w:eastAsia="Times New Roman" w:hAnsi="Times New Roman" w:cs="Times New Roman"/>
          <w:b/>
          <w:bCs/>
          <w:sz w:val="28"/>
          <w:szCs w:val="28"/>
          <w:lang w:eastAsia="lv-LV"/>
        </w:rPr>
        <w:t>peļņas daļu</w:t>
      </w:r>
      <w:bookmarkEnd w:id="2"/>
      <w:bookmarkEnd w:id="3"/>
      <w:r w:rsidR="00C37F73" w:rsidRPr="009E4393">
        <w:rPr>
          <w:rFonts w:ascii="Times New Roman" w:eastAsia="Times New Roman" w:hAnsi="Times New Roman" w:cs="Times New Roman"/>
          <w:b/>
          <w:bCs/>
          <w:sz w:val="28"/>
          <w:szCs w:val="28"/>
          <w:lang w:eastAsia="lv-LV"/>
        </w:rPr>
        <w:t xml:space="preserve">” </w:t>
      </w:r>
      <w:bookmarkEnd w:id="0"/>
      <w:bookmarkEnd w:id="1"/>
      <w:r w:rsidRPr="009E4393">
        <w:rPr>
          <w:rFonts w:ascii="Times New Roman" w:eastAsia="Times New Roman" w:hAnsi="Times New Roman" w:cs="Times New Roman"/>
          <w:b/>
          <w:bCs/>
          <w:sz w:val="28"/>
          <w:szCs w:val="28"/>
          <w:lang w:eastAsia="lv-LV"/>
        </w:rPr>
        <w:t>sākotnējās ietekmes novērtējuma</w:t>
      </w:r>
      <w:r w:rsidRPr="00526181">
        <w:rPr>
          <w:rFonts w:ascii="Times New Roman" w:eastAsia="Times New Roman" w:hAnsi="Times New Roman" w:cs="Times New Roman"/>
          <w:b/>
          <w:bCs/>
          <w:sz w:val="28"/>
          <w:szCs w:val="28"/>
          <w:lang w:eastAsia="lv-LV"/>
        </w:rPr>
        <w:t xml:space="preserve">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5861"/>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C81C7E" w:rsidP="004B0DD0">
            <w:pPr>
              <w:spacing w:after="0" w:line="240" w:lineRule="auto"/>
              <w:jc w:val="both"/>
              <w:rPr>
                <w:rFonts w:ascii="Times New Roman" w:eastAsia="Times New Roman" w:hAnsi="Times New Roman" w:cs="Times New Roman"/>
                <w:sz w:val="28"/>
                <w:szCs w:val="28"/>
                <w:lang w:eastAsia="lv-LV"/>
              </w:rPr>
            </w:pPr>
            <w:r w:rsidRPr="00AD7A8C">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r w:rsidR="0057669A" w:rsidRPr="00526181">
              <w:rPr>
                <w:rFonts w:ascii="Times New Roman" w:hAnsi="Times New Roman" w:cs="Times New Roman"/>
                <w:sz w:val="28"/>
                <w:szCs w:val="28"/>
              </w:rPr>
              <w:t xml:space="preserve"> </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3C257C" w:rsidRDefault="001900A9" w:rsidP="000762C3">
            <w:pPr>
              <w:pStyle w:val="BodyText"/>
              <w:spacing w:after="0"/>
              <w:jc w:val="both"/>
              <w:rPr>
                <w:sz w:val="28"/>
                <w:szCs w:val="28"/>
                <w:lang w:val="lv-LV"/>
              </w:rPr>
            </w:pPr>
            <w:r w:rsidRPr="00AD7A8C">
              <w:rPr>
                <w:sz w:val="28"/>
                <w:szCs w:val="28"/>
                <w:lang w:val="lv-LV"/>
              </w:rPr>
              <w:t>Valsts sabiedrība ar ierobežotu atbildību „</w:t>
            </w:r>
            <w:r w:rsidR="009E4393" w:rsidRPr="00AD7A8C">
              <w:rPr>
                <w:sz w:val="28"/>
                <w:szCs w:val="28"/>
                <w:lang w:val="lv-LV"/>
              </w:rPr>
              <w:t>Bērnu klīniskā universitātes slimnīca</w:t>
            </w:r>
            <w:r w:rsidRPr="00AD7A8C">
              <w:rPr>
                <w:sz w:val="28"/>
                <w:szCs w:val="28"/>
                <w:lang w:val="lv-LV"/>
              </w:rPr>
              <w:t xml:space="preserve">” (turpmāk -  kapitālsabiedrība) ir </w:t>
            </w:r>
            <w:r w:rsidR="009E4393" w:rsidRPr="00AD7A8C">
              <w:rPr>
                <w:sz w:val="28"/>
                <w:szCs w:val="28"/>
                <w:lang w:val="lv-LV"/>
              </w:rPr>
              <w:t>vadošā bērnu ārstniecības iestāde Latvijā ar augsta līmeņa tehnoloģisko nodrošinājumu un atbilstoši sagatavotu ārstniecisko un aprūpes personālu</w:t>
            </w:r>
            <w:r w:rsidRPr="00AD7A8C">
              <w:rPr>
                <w:sz w:val="28"/>
                <w:szCs w:val="28"/>
                <w:lang w:val="lv-LV"/>
              </w:rPr>
              <w:t>.</w:t>
            </w:r>
          </w:p>
          <w:p w:rsidR="001900A9" w:rsidRPr="00631F57" w:rsidRDefault="00631F57" w:rsidP="000762C3">
            <w:pPr>
              <w:pStyle w:val="Heading3"/>
              <w:shd w:val="clear" w:color="auto" w:fill="FFFFFF"/>
              <w:spacing w:before="0" w:beforeAutospacing="0" w:after="0" w:afterAutospacing="0"/>
              <w:jc w:val="both"/>
              <w:rPr>
                <w:b w:val="0"/>
                <w:sz w:val="28"/>
                <w:szCs w:val="28"/>
                <w:lang w:val="lv-LV"/>
              </w:rPr>
            </w:pPr>
            <w:r w:rsidRPr="00631F57">
              <w:rPr>
                <w:b w:val="0"/>
                <w:sz w:val="28"/>
                <w:szCs w:val="28"/>
                <w:lang w:val="lv-LV"/>
              </w:rPr>
              <w:t>Kapitālsabiedrība</w:t>
            </w:r>
            <w:r w:rsidRPr="00631F57">
              <w:rPr>
                <w:b w:val="0"/>
                <w:sz w:val="28"/>
                <w:szCs w:val="28"/>
                <w:lang w:val="lv-LV" w:eastAsia="lv-LV"/>
              </w:rPr>
              <w:t xml:space="preserve"> 2014.gadā</w:t>
            </w:r>
            <w:r w:rsidR="00462AE5">
              <w:rPr>
                <w:b w:val="0"/>
                <w:sz w:val="28"/>
                <w:szCs w:val="28"/>
                <w:lang w:val="lv-LV" w:eastAsia="lv-LV"/>
              </w:rPr>
              <w:t xml:space="preserve"> </w:t>
            </w:r>
            <w:r w:rsidR="00462AE5" w:rsidRPr="00631F57">
              <w:rPr>
                <w:b w:val="0"/>
                <w:sz w:val="28"/>
                <w:szCs w:val="28"/>
                <w:lang w:val="lv-LV"/>
              </w:rPr>
              <w:t>atbilstoši</w:t>
            </w:r>
            <w:r w:rsidR="00462AE5">
              <w:rPr>
                <w:b w:val="0"/>
                <w:sz w:val="28"/>
                <w:szCs w:val="28"/>
                <w:lang w:val="lv-LV"/>
              </w:rPr>
              <w:t xml:space="preserve"> </w:t>
            </w:r>
            <w:r w:rsidR="00462AE5" w:rsidRPr="00631F57">
              <w:rPr>
                <w:b w:val="0"/>
                <w:sz w:val="28"/>
                <w:szCs w:val="28"/>
                <w:lang w:val="lv-LV"/>
              </w:rPr>
              <w:t>Ministru kabineta 2013.gada 27.augus</w:t>
            </w:r>
            <w:r w:rsidR="00462AE5">
              <w:rPr>
                <w:b w:val="0"/>
                <w:sz w:val="28"/>
                <w:szCs w:val="28"/>
                <w:lang w:val="lv-LV"/>
              </w:rPr>
              <w:t>ta sēdes protokola Nr.46, 102.§</w:t>
            </w:r>
            <w:r w:rsidR="00462AE5" w:rsidRPr="00631F57">
              <w:rPr>
                <w:b w:val="0"/>
                <w:sz w:val="28"/>
                <w:szCs w:val="28"/>
                <w:lang w:val="lv-LV"/>
              </w:rPr>
              <w:t xml:space="preserve"> 1.punktam</w:t>
            </w:r>
            <w:r w:rsidR="00462AE5">
              <w:rPr>
                <w:b w:val="0"/>
                <w:sz w:val="28"/>
                <w:szCs w:val="28"/>
                <w:lang w:val="lv-LV"/>
              </w:rPr>
              <w:t xml:space="preserve"> un</w:t>
            </w:r>
            <w:r w:rsidR="00462AE5" w:rsidRPr="00631F57">
              <w:rPr>
                <w:b w:val="0"/>
                <w:sz w:val="28"/>
                <w:szCs w:val="28"/>
                <w:lang w:val="lv-LV"/>
              </w:rPr>
              <w:t xml:space="preserve"> Ministru kabineta 2013.gada 29.oktobra sēdes protokola Nr.56, 46.§  4.punktam saņēma valsts budžeta finansējumu slimnīcas Onkoloģijas nodaļas rekonstrukcijas darbu nodrošināšanai un medikamentu un specializētā ārstnieciskā uztura nodrošināšanai ar retām slimībām slimojošiem bērniem</w:t>
            </w:r>
            <w:r w:rsidR="00462AE5">
              <w:rPr>
                <w:b w:val="0"/>
                <w:sz w:val="28"/>
                <w:szCs w:val="28"/>
                <w:lang w:val="lv-LV"/>
              </w:rPr>
              <w:t>, kā arī</w:t>
            </w:r>
            <w:r w:rsidRPr="00631F57">
              <w:rPr>
                <w:b w:val="0"/>
                <w:sz w:val="28"/>
                <w:szCs w:val="28"/>
                <w:lang w:val="lv-LV" w:eastAsia="lv-LV"/>
              </w:rPr>
              <w:t xml:space="preserve"> s</w:t>
            </w:r>
            <w:r w:rsidR="00781B1E" w:rsidRPr="00631F57">
              <w:rPr>
                <w:b w:val="0"/>
                <w:sz w:val="28"/>
                <w:szCs w:val="28"/>
                <w:lang w:val="lv-LV" w:eastAsia="lv-LV"/>
              </w:rPr>
              <w:t>askaņā ar</w:t>
            </w:r>
            <w:r w:rsidR="00462AE5">
              <w:rPr>
                <w:b w:val="0"/>
                <w:sz w:val="28"/>
                <w:szCs w:val="28"/>
                <w:lang w:val="lv-LV" w:eastAsia="lv-LV"/>
              </w:rPr>
              <w:t xml:space="preserve"> </w:t>
            </w:r>
            <w:r w:rsidR="00462AE5" w:rsidRPr="00631F57">
              <w:rPr>
                <w:b w:val="0"/>
                <w:sz w:val="28"/>
                <w:szCs w:val="28"/>
                <w:lang w:val="lv-LV"/>
              </w:rPr>
              <w:t>Ministru kabineta 2014.gada 18.jūnija rīkojumu Nr.309 „Par finanšu līdzekļu piešķiršanu no valsts budžeta programmas „Līdzekļi neparedzētiem gadījumiem””</w:t>
            </w:r>
            <w:r w:rsidR="00462AE5">
              <w:rPr>
                <w:b w:val="0"/>
                <w:sz w:val="28"/>
                <w:szCs w:val="28"/>
                <w:lang w:val="lv-LV"/>
              </w:rPr>
              <w:t>,</w:t>
            </w:r>
            <w:r w:rsidR="00462AE5" w:rsidRPr="00631F57">
              <w:rPr>
                <w:b w:val="0"/>
                <w:sz w:val="28"/>
                <w:szCs w:val="28"/>
                <w:lang w:val="lv-LV"/>
              </w:rPr>
              <w:t xml:space="preserve"> </w:t>
            </w:r>
            <w:r w:rsidR="00462AE5">
              <w:rPr>
                <w:b w:val="0"/>
                <w:sz w:val="28"/>
                <w:szCs w:val="28"/>
                <w:lang w:val="lv-LV"/>
              </w:rPr>
              <w:t xml:space="preserve">Ministru kabineta </w:t>
            </w:r>
            <w:r w:rsidR="00462AE5" w:rsidRPr="00631F57">
              <w:rPr>
                <w:b w:val="0"/>
                <w:sz w:val="28"/>
                <w:szCs w:val="28"/>
                <w:lang w:val="lv-LV"/>
              </w:rPr>
              <w:t>2014.gada 25.jūlija rīkojumu Nr.379 „Par finanšu līdzekļu piešķiršanu no valsts budžeta programmas „Līdzekļi neparedzētiem gadījumiem””</w:t>
            </w:r>
            <w:r w:rsidR="00462AE5">
              <w:rPr>
                <w:b w:val="0"/>
                <w:sz w:val="28"/>
                <w:szCs w:val="28"/>
                <w:lang w:val="lv-LV"/>
              </w:rPr>
              <w:t xml:space="preserve"> un</w:t>
            </w:r>
            <w:r w:rsidR="00781B1E" w:rsidRPr="00631F57">
              <w:rPr>
                <w:b w:val="0"/>
                <w:sz w:val="28"/>
                <w:szCs w:val="28"/>
                <w:lang w:val="lv-LV" w:eastAsia="lv-LV"/>
              </w:rPr>
              <w:t xml:space="preserve"> </w:t>
            </w:r>
            <w:r w:rsidR="001900A9" w:rsidRPr="00631F57">
              <w:rPr>
                <w:b w:val="0"/>
                <w:sz w:val="28"/>
                <w:szCs w:val="28"/>
                <w:lang w:val="lv-LV"/>
              </w:rPr>
              <w:t>Ministru kabineta 2014.gada 28.augusta rīkojum</w:t>
            </w:r>
            <w:r w:rsidR="00781B1E" w:rsidRPr="00631F57">
              <w:rPr>
                <w:b w:val="0"/>
                <w:sz w:val="28"/>
                <w:szCs w:val="28"/>
                <w:lang w:val="lv-LV"/>
              </w:rPr>
              <w:t>u</w:t>
            </w:r>
            <w:r w:rsidR="001900A9" w:rsidRPr="00631F57">
              <w:rPr>
                <w:b w:val="0"/>
                <w:sz w:val="28"/>
                <w:szCs w:val="28"/>
                <w:lang w:val="lv-LV"/>
              </w:rPr>
              <w:t xml:space="preserve"> Nr.460 „Par pamatbudžeta apropriācijas pārdali starp Finanšu mini</w:t>
            </w:r>
            <w:r w:rsidR="00B36D31" w:rsidRPr="00631F57">
              <w:rPr>
                <w:b w:val="0"/>
                <w:sz w:val="28"/>
                <w:szCs w:val="28"/>
                <w:lang w:val="lv-LV"/>
              </w:rPr>
              <w:t>striju un Veselības ministriju”</w:t>
            </w:r>
            <w:r w:rsidR="00781B1E" w:rsidRPr="00631F57">
              <w:rPr>
                <w:b w:val="0"/>
                <w:sz w:val="28"/>
                <w:szCs w:val="28"/>
                <w:lang w:val="lv-LV"/>
              </w:rPr>
              <w:t xml:space="preserve">, </w:t>
            </w:r>
            <w:r w:rsidR="00781B1E" w:rsidRPr="00631F57">
              <w:rPr>
                <w:b w:val="0"/>
                <w:sz w:val="28"/>
                <w:szCs w:val="28"/>
                <w:lang w:val="lv-LV" w:eastAsia="lv-LV"/>
              </w:rPr>
              <w:t xml:space="preserve">saņēma papildu finansējumu </w:t>
            </w:r>
            <w:r w:rsidR="00781B1E" w:rsidRPr="00631F57">
              <w:rPr>
                <w:b w:val="0"/>
                <w:sz w:val="28"/>
                <w:szCs w:val="28"/>
                <w:lang w:val="lv-LV"/>
              </w:rPr>
              <w:t>veselības aprūpes pakalpojumu pieejamības uzlabošanai, ārstniecības iestāžu infrastruktūras uzturēš</w:t>
            </w:r>
            <w:r w:rsidR="00B171D6" w:rsidRPr="00631F57">
              <w:rPr>
                <w:b w:val="0"/>
                <w:sz w:val="28"/>
                <w:szCs w:val="28"/>
                <w:lang w:val="lv-LV"/>
              </w:rPr>
              <w:t xml:space="preserve">anas izdevumu </w:t>
            </w:r>
            <w:r w:rsidR="00B171D6" w:rsidRPr="00631F57">
              <w:rPr>
                <w:b w:val="0"/>
                <w:sz w:val="28"/>
                <w:szCs w:val="28"/>
                <w:lang w:val="lv-LV"/>
              </w:rPr>
              <w:lastRenderedPageBreak/>
              <w:t>deficīta segšanai</w:t>
            </w:r>
            <w:r w:rsidR="00781B1E" w:rsidRPr="00631F57">
              <w:rPr>
                <w:b w:val="0"/>
                <w:sz w:val="28"/>
                <w:szCs w:val="28"/>
                <w:lang w:val="lv-LV"/>
              </w:rPr>
              <w:t xml:space="preserve"> </w:t>
            </w:r>
            <w:r w:rsidR="00B171D6" w:rsidRPr="00631F57">
              <w:rPr>
                <w:b w:val="0"/>
                <w:sz w:val="28"/>
                <w:szCs w:val="28"/>
                <w:lang w:val="lv-LV"/>
              </w:rPr>
              <w:t>un</w:t>
            </w:r>
            <w:r w:rsidR="00781B1E" w:rsidRPr="00631F57">
              <w:rPr>
                <w:b w:val="0"/>
                <w:sz w:val="28"/>
                <w:szCs w:val="28"/>
                <w:lang w:val="lv-LV"/>
              </w:rPr>
              <w:t xml:space="preserve"> medikamentu iegādei cistiskā fibrozes pacientu ambulatorai ārstēšanai un ar retajām slimībām slimojošo</w:t>
            </w:r>
            <w:r w:rsidR="00B171D6" w:rsidRPr="00631F57">
              <w:rPr>
                <w:b w:val="0"/>
                <w:sz w:val="28"/>
                <w:szCs w:val="28"/>
                <w:lang w:val="lv-LV"/>
              </w:rPr>
              <w:t xml:space="preserve"> bērnu medikamentozai ārstēšanai</w:t>
            </w:r>
            <w:r w:rsidRPr="00631F57">
              <w:rPr>
                <w:b w:val="0"/>
                <w:sz w:val="28"/>
                <w:szCs w:val="28"/>
                <w:lang w:val="lv-LV"/>
              </w:rPr>
              <w:t>,</w:t>
            </w:r>
            <w:r w:rsidR="001900A9" w:rsidRPr="00631F57">
              <w:rPr>
                <w:b w:val="0"/>
                <w:sz w:val="28"/>
                <w:szCs w:val="28"/>
                <w:lang w:val="lv-LV"/>
              </w:rPr>
              <w:t xml:space="preserve"> kā rezultātā, salīdzinot ar 2013.gadu, pamatdarbības neto apgrozījums palielinājās par </w:t>
            </w:r>
            <w:r w:rsidR="00662DDC" w:rsidRPr="00631F57">
              <w:rPr>
                <w:b w:val="0"/>
                <w:sz w:val="28"/>
                <w:szCs w:val="28"/>
                <w:lang w:val="lv-LV"/>
              </w:rPr>
              <w:t>10,6</w:t>
            </w:r>
            <w:r w:rsidR="001900A9" w:rsidRPr="00631F57">
              <w:rPr>
                <w:b w:val="0"/>
                <w:sz w:val="28"/>
                <w:szCs w:val="28"/>
                <w:lang w:val="lv-LV"/>
              </w:rPr>
              <w:t xml:space="preserve">%. </w:t>
            </w:r>
          </w:p>
          <w:p w:rsidR="001900A9" w:rsidRPr="00631F57" w:rsidRDefault="001900A9" w:rsidP="000762C3">
            <w:pPr>
              <w:pStyle w:val="BodyText"/>
              <w:spacing w:after="0"/>
              <w:jc w:val="both"/>
              <w:rPr>
                <w:sz w:val="28"/>
                <w:szCs w:val="28"/>
                <w:lang w:val="lv-LV"/>
              </w:rPr>
            </w:pPr>
            <w:r w:rsidRPr="00631F57">
              <w:rPr>
                <w:sz w:val="28"/>
                <w:szCs w:val="28"/>
                <w:lang w:val="lv-LV"/>
              </w:rPr>
              <w:t xml:space="preserve">Kapitālsabiedrības 2014.gada pārskata perioda peļņa pēc nodokļu nomaksas ir EUR </w:t>
            </w:r>
            <w:r w:rsidR="00662DDC" w:rsidRPr="00631F57">
              <w:rPr>
                <w:sz w:val="28"/>
                <w:szCs w:val="28"/>
                <w:lang w:val="lv-LV"/>
              </w:rPr>
              <w:t>141 359</w:t>
            </w:r>
            <w:r w:rsidRPr="00631F57">
              <w:rPr>
                <w:sz w:val="28"/>
                <w:szCs w:val="28"/>
                <w:lang w:val="lv-LV"/>
              </w:rPr>
              <w:t>. (Piezīme: 2014.g</w:t>
            </w:r>
            <w:r w:rsidR="00300D5D">
              <w:rPr>
                <w:sz w:val="28"/>
                <w:szCs w:val="28"/>
                <w:lang w:val="lv-LV"/>
              </w:rPr>
              <w:t>adu bija plānots noslēgt ar EUR 7 </w:t>
            </w:r>
            <w:r w:rsidR="00662DDC" w:rsidRPr="00631F57">
              <w:rPr>
                <w:sz w:val="28"/>
                <w:szCs w:val="28"/>
                <w:lang w:val="lv-LV"/>
              </w:rPr>
              <w:t>830</w:t>
            </w:r>
            <w:r w:rsidRPr="00631F57">
              <w:rPr>
                <w:sz w:val="28"/>
                <w:szCs w:val="28"/>
                <w:lang w:val="lv-LV"/>
              </w:rPr>
              <w:t xml:space="preserve"> lielu peļņu.) </w:t>
            </w:r>
          </w:p>
          <w:p w:rsidR="001900A9" w:rsidRPr="00631F57" w:rsidRDefault="009168F1" w:rsidP="000762C3">
            <w:pPr>
              <w:pStyle w:val="BodyText"/>
              <w:spacing w:after="0"/>
              <w:jc w:val="both"/>
              <w:rPr>
                <w:sz w:val="28"/>
                <w:szCs w:val="28"/>
                <w:lang w:val="lv-LV"/>
              </w:rPr>
            </w:pPr>
            <w:r w:rsidRPr="00631F57">
              <w:rPr>
                <w:sz w:val="28"/>
                <w:szCs w:val="28"/>
                <w:lang w:val="lv-LV"/>
              </w:rPr>
              <w:t xml:space="preserve">2014.gada saimnieciskās darbības rezultāts, salīdzinot ar 2013.gadu, pasliktinājis kopējos kapitālsabiedrības finanšu rādītājus un kopumā neliecina par finanšu stabilitāti ilgtermiņā. </w:t>
            </w:r>
            <w:r w:rsidR="001900A9" w:rsidRPr="00631F57">
              <w:rPr>
                <w:sz w:val="28"/>
                <w:szCs w:val="28"/>
                <w:lang w:val="lv-LV"/>
              </w:rPr>
              <w:t xml:space="preserve">Kapitālsabiedrības saistību īpatsvars bilancē uz 31.12.2014. bija </w:t>
            </w:r>
            <w:r w:rsidRPr="00631F57">
              <w:rPr>
                <w:sz w:val="28"/>
                <w:szCs w:val="28"/>
                <w:lang w:val="lv-LV"/>
              </w:rPr>
              <w:t>85,1</w:t>
            </w:r>
            <w:r w:rsidR="001900A9" w:rsidRPr="00631F57">
              <w:rPr>
                <w:sz w:val="28"/>
                <w:szCs w:val="28"/>
                <w:lang w:val="lv-LV"/>
              </w:rPr>
              <w:t xml:space="preserve">% (kas nozīmē, ka tikai ar </w:t>
            </w:r>
            <w:r w:rsidRPr="00631F57">
              <w:rPr>
                <w:sz w:val="28"/>
                <w:szCs w:val="28"/>
                <w:lang w:val="lv-LV"/>
              </w:rPr>
              <w:t>15</w:t>
            </w:r>
            <w:r w:rsidR="001900A9" w:rsidRPr="00631F57">
              <w:rPr>
                <w:sz w:val="28"/>
                <w:szCs w:val="28"/>
                <w:lang w:val="lv-LV"/>
              </w:rPr>
              <w:t xml:space="preserve">% finanšu rezervi tiek segts kapitālsabiedrības kopējo saistību apmērs) un saistību attiecība pret pašu kapitālu bija </w:t>
            </w:r>
            <w:r w:rsidRPr="00631F57">
              <w:rPr>
                <w:sz w:val="28"/>
                <w:szCs w:val="28"/>
                <w:lang w:val="lv-LV"/>
              </w:rPr>
              <w:t>6,52</w:t>
            </w:r>
            <w:r w:rsidR="001900A9" w:rsidRPr="00631F57">
              <w:rPr>
                <w:sz w:val="28"/>
                <w:szCs w:val="28"/>
                <w:lang w:val="lv-LV"/>
              </w:rPr>
              <w:t xml:space="preserve"> (pēc „finanšu sviras” principiem saistībām jābūt ne lielākām kā pašu kapitāls), kas norāda uz augstu finanšu risku.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w:t>
            </w:r>
            <w:r w:rsidR="00B97F57" w:rsidRPr="00631F57">
              <w:rPr>
                <w:sz w:val="28"/>
                <w:szCs w:val="28"/>
                <w:lang w:val="lv-LV"/>
              </w:rPr>
              <w:t xml:space="preserve"> Lai nodrošinātu nepārtrauktu valsts galvotā aizdevuma</w:t>
            </w:r>
            <w:r w:rsidR="000C1EAA" w:rsidRPr="00631F57">
              <w:rPr>
                <w:sz w:val="28"/>
                <w:szCs w:val="28"/>
                <w:lang w:val="lv-LV"/>
              </w:rPr>
              <w:t xml:space="preserve"> apkalpošanas izdevumu segšanu</w:t>
            </w:r>
            <w:r w:rsidR="00B97F57" w:rsidRPr="00631F57">
              <w:rPr>
                <w:sz w:val="28"/>
                <w:szCs w:val="28"/>
                <w:lang w:val="lv-LV"/>
              </w:rPr>
              <w:t xml:space="preserve"> </w:t>
            </w:r>
            <w:r w:rsidR="000C1EAA" w:rsidRPr="00631F57">
              <w:rPr>
                <w:sz w:val="28"/>
                <w:szCs w:val="28"/>
                <w:lang w:val="lv-LV"/>
              </w:rPr>
              <w:t>(</w:t>
            </w:r>
            <w:r w:rsidR="00B97F57" w:rsidRPr="00631F57">
              <w:rPr>
                <w:sz w:val="28"/>
                <w:szCs w:val="28"/>
                <w:lang w:val="lv-LV"/>
              </w:rPr>
              <w:t>procen</w:t>
            </w:r>
            <w:r w:rsidR="000C1EAA" w:rsidRPr="00631F57">
              <w:rPr>
                <w:sz w:val="28"/>
                <w:szCs w:val="28"/>
                <w:lang w:val="lv-LV"/>
              </w:rPr>
              <w:t>tu maksājumu)</w:t>
            </w:r>
            <w:r w:rsidR="00B97F57" w:rsidRPr="00631F57">
              <w:rPr>
                <w:sz w:val="28"/>
                <w:szCs w:val="28"/>
                <w:lang w:val="lv-LV"/>
              </w:rPr>
              <w:t xml:space="preserve"> un pamatsummas atmaksu</w:t>
            </w:r>
            <w:r w:rsidR="00AA0558">
              <w:rPr>
                <w:sz w:val="28"/>
                <w:szCs w:val="28"/>
                <w:lang w:val="lv-LV"/>
              </w:rPr>
              <w:t>,</w:t>
            </w:r>
            <w:r w:rsidR="00B97F57" w:rsidRPr="00631F57">
              <w:rPr>
                <w:sz w:val="28"/>
                <w:szCs w:val="28"/>
                <w:lang w:val="lv-LV"/>
              </w:rPr>
              <w:t xml:space="preserve"> kapitālsabiedrība</w:t>
            </w:r>
            <w:r w:rsidR="00AB548C" w:rsidRPr="00631F57">
              <w:rPr>
                <w:sz w:val="28"/>
                <w:szCs w:val="28"/>
                <w:lang w:val="lv-LV"/>
              </w:rPr>
              <w:t xml:space="preserve"> spiesta samazināt </w:t>
            </w:r>
            <w:r w:rsidR="00AA0558">
              <w:rPr>
                <w:sz w:val="28"/>
                <w:szCs w:val="28"/>
                <w:lang w:val="lv-LV"/>
              </w:rPr>
              <w:t>kārtējos</w:t>
            </w:r>
            <w:r w:rsidR="00AB548C" w:rsidRPr="00631F57">
              <w:rPr>
                <w:sz w:val="28"/>
                <w:szCs w:val="28"/>
                <w:lang w:val="lv-LV"/>
              </w:rPr>
              <w:t xml:space="preserve"> izdevumus</w:t>
            </w:r>
            <w:r w:rsidR="000C1EAA" w:rsidRPr="00631F57">
              <w:rPr>
                <w:sz w:val="28"/>
                <w:szCs w:val="28"/>
                <w:lang w:val="lv-LV"/>
              </w:rPr>
              <w:t>, kas</w:t>
            </w:r>
            <w:r w:rsidR="004A5F66" w:rsidRPr="00631F57">
              <w:rPr>
                <w:sz w:val="28"/>
                <w:szCs w:val="28"/>
                <w:lang w:val="lv-LV"/>
              </w:rPr>
              <w:t xml:space="preserve"> negatīvi var ietekmēt piedāvāto veselības aprūpes pakalpojumu kvalitāti un </w:t>
            </w:r>
            <w:r w:rsidR="009D773F" w:rsidRPr="00631F57">
              <w:rPr>
                <w:sz w:val="28"/>
                <w:szCs w:val="28"/>
                <w:lang w:val="lv-LV"/>
              </w:rPr>
              <w:t>to sniegšanas nepārtrauktību</w:t>
            </w:r>
            <w:r w:rsidR="00AB548C" w:rsidRPr="00631F57">
              <w:rPr>
                <w:sz w:val="28"/>
                <w:szCs w:val="28"/>
                <w:lang w:val="lv-LV"/>
              </w:rPr>
              <w:t>.</w:t>
            </w:r>
          </w:p>
          <w:p w:rsidR="001900A9" w:rsidRDefault="001900A9" w:rsidP="000762C3">
            <w:pPr>
              <w:pStyle w:val="BodyText"/>
              <w:spacing w:after="0"/>
              <w:jc w:val="both"/>
              <w:rPr>
                <w:sz w:val="28"/>
                <w:szCs w:val="28"/>
                <w:lang w:val="lv-LV"/>
              </w:rPr>
            </w:pPr>
            <w:r w:rsidRPr="00631F57">
              <w:rPr>
                <w:sz w:val="28"/>
                <w:szCs w:val="28"/>
                <w:lang w:val="lv-LV"/>
              </w:rPr>
              <w:t>Kapitālsabiedrības bruto peļņas rentabilitātes rādītājs 2011.gadā</w:t>
            </w:r>
            <w:r w:rsidR="00A5108A" w:rsidRPr="00631F57">
              <w:rPr>
                <w:sz w:val="28"/>
                <w:szCs w:val="28"/>
                <w:lang w:val="lv-LV"/>
              </w:rPr>
              <w:t xml:space="preserve"> bija negatīvs</w:t>
            </w:r>
            <w:r w:rsidR="00D53598" w:rsidRPr="00631F57">
              <w:rPr>
                <w:sz w:val="28"/>
                <w:szCs w:val="28"/>
                <w:lang w:val="lv-LV"/>
              </w:rPr>
              <w:t xml:space="preserve"> </w:t>
            </w:r>
            <w:r w:rsidRPr="00631F57">
              <w:rPr>
                <w:sz w:val="28"/>
                <w:szCs w:val="28"/>
                <w:lang w:val="lv-LV"/>
              </w:rPr>
              <w:t>-</w:t>
            </w:r>
            <w:r w:rsidR="00D53598" w:rsidRPr="00631F57">
              <w:rPr>
                <w:sz w:val="28"/>
                <w:szCs w:val="28"/>
                <w:lang w:val="lv-LV"/>
              </w:rPr>
              <w:t>6,4</w:t>
            </w:r>
            <w:r w:rsidRPr="00631F57">
              <w:rPr>
                <w:sz w:val="28"/>
                <w:szCs w:val="28"/>
                <w:lang w:val="lv-LV"/>
              </w:rPr>
              <w:t>%, 2012.</w:t>
            </w:r>
            <w:r w:rsidR="00D53598" w:rsidRPr="00631F57">
              <w:rPr>
                <w:sz w:val="28"/>
                <w:szCs w:val="28"/>
                <w:lang w:val="lv-LV"/>
              </w:rPr>
              <w:t>gadā</w:t>
            </w:r>
            <w:r w:rsidR="00A5108A" w:rsidRPr="00631F57">
              <w:rPr>
                <w:sz w:val="28"/>
                <w:szCs w:val="28"/>
                <w:lang w:val="lv-LV"/>
              </w:rPr>
              <w:t xml:space="preserve"> </w:t>
            </w:r>
            <w:r w:rsidR="00A5108A" w:rsidRPr="00631F57">
              <w:rPr>
                <w:sz w:val="28"/>
                <w:szCs w:val="28"/>
                <w:lang w:val="lv-LV"/>
              </w:rPr>
              <w:br/>
              <w:t>-5,8%</w:t>
            </w:r>
            <w:r w:rsidR="00AC3C5D" w:rsidRPr="00631F57">
              <w:rPr>
                <w:sz w:val="28"/>
                <w:szCs w:val="28"/>
                <w:lang w:val="lv-LV"/>
              </w:rPr>
              <w:t>,</w:t>
            </w:r>
            <w:r w:rsidRPr="00631F57">
              <w:rPr>
                <w:sz w:val="28"/>
                <w:szCs w:val="28"/>
                <w:lang w:val="lv-LV"/>
              </w:rPr>
              <w:t xml:space="preserve"> </w:t>
            </w:r>
            <w:r w:rsidR="00A5108A" w:rsidRPr="00631F57">
              <w:rPr>
                <w:sz w:val="28"/>
                <w:szCs w:val="28"/>
                <w:lang w:val="lv-LV"/>
              </w:rPr>
              <w:t xml:space="preserve"> </w:t>
            </w:r>
            <w:r w:rsidRPr="00631F57">
              <w:rPr>
                <w:sz w:val="28"/>
                <w:szCs w:val="28"/>
                <w:lang w:val="lv-LV"/>
              </w:rPr>
              <w:t xml:space="preserve">2013.gadā tas </w:t>
            </w:r>
            <w:r w:rsidR="00453570">
              <w:rPr>
                <w:sz w:val="28"/>
                <w:szCs w:val="28"/>
                <w:lang w:val="lv-LV"/>
              </w:rPr>
              <w:t>kļuva</w:t>
            </w:r>
            <w:r w:rsidR="00AC3C5D" w:rsidRPr="00631F57">
              <w:rPr>
                <w:sz w:val="28"/>
                <w:szCs w:val="28"/>
                <w:lang w:val="lv-LV"/>
              </w:rPr>
              <w:t xml:space="preserve"> pozitīvs</w:t>
            </w:r>
            <w:r w:rsidRPr="00631F57">
              <w:rPr>
                <w:sz w:val="28"/>
                <w:szCs w:val="28"/>
                <w:lang w:val="lv-LV"/>
              </w:rPr>
              <w:t xml:space="preserve"> </w:t>
            </w:r>
            <w:r w:rsidR="00A5108A" w:rsidRPr="00631F57">
              <w:rPr>
                <w:sz w:val="28"/>
                <w:szCs w:val="28"/>
                <w:lang w:val="lv-LV"/>
              </w:rPr>
              <w:t>7,0</w:t>
            </w:r>
            <w:r w:rsidRPr="00631F57">
              <w:rPr>
                <w:sz w:val="28"/>
                <w:szCs w:val="28"/>
                <w:lang w:val="lv-LV"/>
              </w:rPr>
              <w:t xml:space="preserve">%, bet 2014.gadā salīdzinot ar 2013.gadu, ir </w:t>
            </w:r>
            <w:r w:rsidR="00A5108A" w:rsidRPr="00631F57">
              <w:rPr>
                <w:sz w:val="28"/>
                <w:szCs w:val="28"/>
                <w:lang w:val="lv-LV"/>
              </w:rPr>
              <w:t>samazinājies</w:t>
            </w:r>
            <w:r w:rsidRPr="00631F57">
              <w:rPr>
                <w:sz w:val="28"/>
                <w:szCs w:val="28"/>
                <w:lang w:val="lv-LV"/>
              </w:rPr>
              <w:t xml:space="preserve"> par 2,</w:t>
            </w:r>
            <w:r w:rsidR="00A5108A" w:rsidRPr="00631F57">
              <w:rPr>
                <w:sz w:val="28"/>
                <w:szCs w:val="28"/>
                <w:lang w:val="lv-LV"/>
              </w:rPr>
              <w:t>5</w:t>
            </w:r>
            <w:r w:rsidRPr="00631F57">
              <w:rPr>
                <w:sz w:val="28"/>
                <w:szCs w:val="28"/>
                <w:lang w:val="lv-LV"/>
              </w:rPr>
              <w:t xml:space="preserve"> procentpunktiem un bija </w:t>
            </w:r>
            <w:r w:rsidR="00A5108A" w:rsidRPr="00631F57">
              <w:rPr>
                <w:sz w:val="28"/>
                <w:szCs w:val="28"/>
                <w:lang w:val="lv-LV"/>
              </w:rPr>
              <w:t>4,5</w:t>
            </w:r>
            <w:r w:rsidRPr="00631F57">
              <w:rPr>
                <w:sz w:val="28"/>
                <w:szCs w:val="28"/>
                <w:lang w:val="lv-LV"/>
              </w:rPr>
              <w:t xml:space="preserve">%,  kas norāda, </w:t>
            </w:r>
            <w:r w:rsidRPr="00631F57">
              <w:rPr>
                <w:sz w:val="28"/>
                <w:szCs w:val="28"/>
                <w:lang w:val="lv-LV"/>
              </w:rPr>
              <w:lastRenderedPageBreak/>
              <w:t xml:space="preserve">ka kapitālsabiedrības pamatdarbība kļuva </w:t>
            </w:r>
            <w:r w:rsidR="004264A2">
              <w:rPr>
                <w:sz w:val="28"/>
                <w:szCs w:val="28"/>
                <w:lang w:val="lv-LV"/>
              </w:rPr>
              <w:t>mazāk ienesīg</w:t>
            </w:r>
            <w:r w:rsidR="00453570">
              <w:rPr>
                <w:sz w:val="28"/>
                <w:szCs w:val="28"/>
                <w:lang w:val="lv-LV"/>
              </w:rPr>
              <w:t>a, turklāt</w:t>
            </w:r>
            <w:r w:rsidRPr="00631F57">
              <w:rPr>
                <w:sz w:val="28"/>
                <w:szCs w:val="28"/>
                <w:lang w:val="lv-LV"/>
              </w:rPr>
              <w:t xml:space="preserve"> pilnībā nenodrošina pārējo izmaksu segšanu (valsts galvotā aizdevuma saistības, infrastruktūras uzturēšanas un attīstības, kā arī nemateriālo ieguldījumu un pamatlīdzekļu nolietojuma izmaksas), lai ilgtermiņā nodrošinātu pacientiem droša un kvalitatīva pakalpojuma sniegšanu un strādātu bez zaudējumiem</w:t>
            </w:r>
            <w:r w:rsidR="00AC3C5D" w:rsidRPr="00631F57">
              <w:rPr>
                <w:sz w:val="28"/>
                <w:szCs w:val="28"/>
                <w:lang w:val="lv-LV"/>
              </w:rPr>
              <w:t>.</w:t>
            </w:r>
            <w:r w:rsidRPr="00631F57">
              <w:rPr>
                <w:sz w:val="28"/>
                <w:szCs w:val="28"/>
                <w:lang w:val="lv-LV"/>
              </w:rPr>
              <w:t xml:space="preserve"> Kapitālsabiedrībai ir sniegts</w:t>
            </w:r>
            <w:r w:rsidR="00886AD8">
              <w:rPr>
                <w:sz w:val="28"/>
                <w:szCs w:val="28"/>
                <w:lang w:val="lv-LV"/>
              </w:rPr>
              <w:t xml:space="preserve"> valsts galvotais aizdevums EUR 26 </w:t>
            </w:r>
            <w:r w:rsidR="00314747" w:rsidRPr="00631F57">
              <w:rPr>
                <w:sz w:val="28"/>
                <w:szCs w:val="28"/>
                <w:lang w:val="lv-LV"/>
              </w:rPr>
              <w:t>109</w:t>
            </w:r>
            <w:r w:rsidR="00886AD8">
              <w:rPr>
                <w:sz w:val="28"/>
                <w:szCs w:val="28"/>
                <w:lang w:val="lv-LV"/>
              </w:rPr>
              <w:t> </w:t>
            </w:r>
            <w:r w:rsidRPr="00631F57">
              <w:rPr>
                <w:sz w:val="28"/>
                <w:szCs w:val="28"/>
                <w:lang w:val="lv-LV"/>
              </w:rPr>
              <w:t>600 apmērā, kura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 Saskaņā ar valsts galvotā aizdevuma saistību segšana</w:t>
            </w:r>
            <w:r w:rsidR="00100412">
              <w:rPr>
                <w:sz w:val="28"/>
                <w:szCs w:val="28"/>
                <w:lang w:val="lv-LV"/>
              </w:rPr>
              <w:t>s grafiku kapitālsabiedrība 2011</w:t>
            </w:r>
            <w:r w:rsidRPr="00631F57">
              <w:rPr>
                <w:sz w:val="28"/>
                <w:szCs w:val="28"/>
                <w:lang w:val="lv-LV"/>
              </w:rPr>
              <w:t xml:space="preserve">.gadā uzsāka aizdevuma pamatsummas atmaksu, </w:t>
            </w:r>
            <w:r w:rsidR="00886AD8">
              <w:rPr>
                <w:sz w:val="28"/>
                <w:szCs w:val="28"/>
                <w:lang w:val="lv-LV"/>
              </w:rPr>
              <w:t>kas ir EUR 870 </w:t>
            </w:r>
            <w:r w:rsidR="002A05FE" w:rsidRPr="00631F57">
              <w:rPr>
                <w:sz w:val="28"/>
                <w:szCs w:val="28"/>
                <w:lang w:val="lv-LV"/>
              </w:rPr>
              <w:t>320 gadā.</w:t>
            </w:r>
            <w:r w:rsidR="002A05FE" w:rsidRPr="00AA2A27">
              <w:rPr>
                <w:sz w:val="28"/>
                <w:szCs w:val="28"/>
                <w:lang w:val="lv-LV"/>
              </w:rPr>
              <w:t xml:space="preserve"> </w:t>
            </w:r>
            <w:r w:rsidR="002A05FE" w:rsidRPr="000C1746">
              <w:rPr>
                <w:sz w:val="28"/>
                <w:szCs w:val="28"/>
                <w:lang w:val="lv-LV"/>
              </w:rPr>
              <w:t>2014.gadā maksājamā aizdevuma pamatsumma kopā a</w:t>
            </w:r>
            <w:r w:rsidR="003D59AD">
              <w:rPr>
                <w:sz w:val="28"/>
                <w:szCs w:val="28"/>
                <w:lang w:val="lv-LV"/>
              </w:rPr>
              <w:t>r procentu maksājumiem bija EUR </w:t>
            </w:r>
            <w:r w:rsidR="000C1746" w:rsidRPr="000C1746">
              <w:rPr>
                <w:sz w:val="28"/>
                <w:szCs w:val="28"/>
                <w:lang w:val="lv-LV"/>
              </w:rPr>
              <w:t>983</w:t>
            </w:r>
            <w:r w:rsidR="003D59AD">
              <w:rPr>
                <w:sz w:val="28"/>
                <w:szCs w:val="28"/>
                <w:lang w:val="lv-LV"/>
              </w:rPr>
              <w:t> </w:t>
            </w:r>
            <w:r w:rsidR="000C1746" w:rsidRPr="000C1746">
              <w:rPr>
                <w:sz w:val="28"/>
                <w:szCs w:val="28"/>
                <w:lang w:val="lv-LV"/>
              </w:rPr>
              <w:t>040</w:t>
            </w:r>
            <w:r w:rsidR="003B0E12">
              <w:rPr>
                <w:sz w:val="28"/>
                <w:szCs w:val="28"/>
                <w:lang w:val="lv-LV"/>
              </w:rPr>
              <w:t>,36</w:t>
            </w:r>
            <w:r w:rsidR="002A05FE" w:rsidRPr="000C1746">
              <w:rPr>
                <w:sz w:val="28"/>
                <w:szCs w:val="28"/>
                <w:lang w:val="lv-LV"/>
              </w:rPr>
              <w:t>, savukārt 2015.gadā jāveic ai</w:t>
            </w:r>
            <w:r w:rsidR="003D59AD">
              <w:rPr>
                <w:sz w:val="28"/>
                <w:szCs w:val="28"/>
                <w:lang w:val="lv-LV"/>
              </w:rPr>
              <w:t>zņēmuma pamatsummas atmaksa EUR 870 </w:t>
            </w:r>
            <w:r w:rsidR="000C1746" w:rsidRPr="000C1746">
              <w:rPr>
                <w:sz w:val="28"/>
                <w:szCs w:val="28"/>
                <w:lang w:val="lv-LV"/>
              </w:rPr>
              <w:t>320</w:t>
            </w:r>
            <w:r w:rsidR="002A05FE" w:rsidRPr="000C1746">
              <w:rPr>
                <w:sz w:val="28"/>
                <w:szCs w:val="28"/>
                <w:lang w:val="lv-LV"/>
              </w:rPr>
              <w:t xml:space="preserve"> apmērā</w:t>
            </w:r>
            <w:r w:rsidR="003D59AD">
              <w:rPr>
                <w:sz w:val="28"/>
                <w:szCs w:val="28"/>
                <w:lang w:val="lv-LV"/>
              </w:rPr>
              <w:t>, kā arī procentu maksājumi EUR </w:t>
            </w:r>
            <w:r w:rsidR="000C1746" w:rsidRPr="000C1746">
              <w:rPr>
                <w:sz w:val="28"/>
                <w:szCs w:val="28"/>
                <w:lang w:val="lv-LV"/>
              </w:rPr>
              <w:t>74</w:t>
            </w:r>
            <w:r w:rsidR="003D59AD">
              <w:rPr>
                <w:sz w:val="28"/>
                <w:szCs w:val="28"/>
                <w:lang w:val="lv-LV"/>
              </w:rPr>
              <w:t> </w:t>
            </w:r>
            <w:r w:rsidR="000C1746" w:rsidRPr="000C1746">
              <w:rPr>
                <w:sz w:val="28"/>
                <w:szCs w:val="28"/>
                <w:lang w:val="lv-LV"/>
              </w:rPr>
              <w:t>712</w:t>
            </w:r>
            <w:r w:rsidR="002A05FE" w:rsidRPr="000C1746">
              <w:rPr>
                <w:sz w:val="28"/>
                <w:szCs w:val="28"/>
                <w:lang w:val="lv-LV"/>
              </w:rPr>
              <w:t xml:space="preserve"> apmērā </w:t>
            </w:r>
            <w:r w:rsidR="002A05FE" w:rsidRPr="000C1746">
              <w:rPr>
                <w:color w:val="000000"/>
                <w:sz w:val="28"/>
                <w:szCs w:val="28"/>
                <w:lang w:val="lv-LV"/>
              </w:rPr>
              <w:t xml:space="preserve">(norādītā summa ir aptuvena, jo tiek piemērota mainīgā EURIBOR likme), kopā 2015.gadā – </w:t>
            </w:r>
            <w:r w:rsidR="00300D5D">
              <w:rPr>
                <w:sz w:val="28"/>
                <w:szCs w:val="28"/>
                <w:lang w:val="lv-LV"/>
              </w:rPr>
              <w:t>EUR </w:t>
            </w:r>
            <w:r w:rsidR="000C1746" w:rsidRPr="000C1746">
              <w:rPr>
                <w:sz w:val="28"/>
                <w:szCs w:val="28"/>
                <w:lang w:val="lv-LV"/>
              </w:rPr>
              <w:t>945</w:t>
            </w:r>
            <w:r w:rsidR="003D59AD">
              <w:rPr>
                <w:sz w:val="28"/>
                <w:szCs w:val="28"/>
                <w:lang w:val="lv-LV"/>
              </w:rPr>
              <w:t> </w:t>
            </w:r>
            <w:r w:rsidR="000C1746" w:rsidRPr="000C1746">
              <w:rPr>
                <w:sz w:val="28"/>
                <w:szCs w:val="28"/>
                <w:lang w:val="lv-LV"/>
              </w:rPr>
              <w:t>032</w:t>
            </w:r>
            <w:r w:rsidR="002A05FE" w:rsidRPr="000C1746">
              <w:rPr>
                <w:sz w:val="28"/>
                <w:szCs w:val="28"/>
                <w:lang w:val="lv-LV"/>
              </w:rPr>
              <w:t>.</w:t>
            </w:r>
          </w:p>
          <w:p w:rsidR="00C70C73" w:rsidRDefault="00450C2A" w:rsidP="00C70C73">
            <w:pPr>
              <w:pStyle w:val="BodyText"/>
              <w:spacing w:after="0"/>
              <w:jc w:val="both"/>
              <w:rPr>
                <w:sz w:val="28"/>
                <w:szCs w:val="28"/>
                <w:lang w:val="lv-LV"/>
              </w:rPr>
            </w:pPr>
            <w:r>
              <w:rPr>
                <w:sz w:val="28"/>
                <w:szCs w:val="28"/>
                <w:lang w:val="lv-LV"/>
              </w:rPr>
              <w:t>Kapitālsabiedrība 2015.gadā uzsāka</w:t>
            </w:r>
            <w:r w:rsidR="005B4FFA">
              <w:rPr>
                <w:sz w:val="28"/>
                <w:szCs w:val="28"/>
                <w:lang w:val="lv-LV"/>
              </w:rPr>
              <w:t xml:space="preserve"> slimnīcas 24.</w:t>
            </w:r>
            <w:r w:rsidR="00E43EEC">
              <w:rPr>
                <w:sz w:val="28"/>
                <w:szCs w:val="28"/>
                <w:lang w:val="lv-LV"/>
              </w:rPr>
              <w:t>korpusa (Hematoonkoloģijas nodaļa) rekonstrukcijas darbus, kuri ir sadalīti tr</w:t>
            </w:r>
            <w:r w:rsidR="003F1F6C">
              <w:rPr>
                <w:sz w:val="28"/>
                <w:szCs w:val="28"/>
                <w:lang w:val="lv-LV"/>
              </w:rPr>
              <w:t>ijā</w:t>
            </w:r>
            <w:r w:rsidR="00E43EEC">
              <w:rPr>
                <w:sz w:val="28"/>
                <w:szCs w:val="28"/>
                <w:lang w:val="lv-LV"/>
              </w:rPr>
              <w:t>s kārtās.</w:t>
            </w:r>
            <w:r w:rsidR="003F1F6C">
              <w:rPr>
                <w:sz w:val="28"/>
                <w:szCs w:val="28"/>
                <w:lang w:val="lv-LV"/>
              </w:rPr>
              <w:t xml:space="preserve"> Rekonstrukcijas darbu 1.kārtas </w:t>
            </w:r>
            <w:r w:rsidR="00573289">
              <w:rPr>
                <w:sz w:val="28"/>
                <w:szCs w:val="28"/>
                <w:lang w:val="lv-LV"/>
              </w:rPr>
              <w:t>ietvaros paredzēts rekonstruēt slimnīcas 24.korpusa 1.stāvu. Rekonstrukcijas darbu 1</w:t>
            </w:r>
            <w:r w:rsidR="005B4FFA">
              <w:rPr>
                <w:sz w:val="28"/>
                <w:szCs w:val="28"/>
                <w:lang w:val="lv-LV"/>
              </w:rPr>
              <w:t>.kārtas kopējās izmaksas ir EUR 1 361 </w:t>
            </w:r>
            <w:r w:rsidR="00573289">
              <w:rPr>
                <w:sz w:val="28"/>
                <w:szCs w:val="28"/>
                <w:lang w:val="lv-LV"/>
              </w:rPr>
              <w:t>673,50, kas tiks segtas no piesaistīta</w:t>
            </w:r>
            <w:r w:rsidR="002C1A2D">
              <w:rPr>
                <w:sz w:val="28"/>
                <w:szCs w:val="28"/>
                <w:lang w:val="lv-LV"/>
              </w:rPr>
              <w:t xml:space="preserve"> ERAF finansējuma EUR</w:t>
            </w:r>
            <w:r w:rsidR="00D079DD">
              <w:rPr>
                <w:sz w:val="28"/>
                <w:szCs w:val="28"/>
                <w:lang w:val="lv-LV"/>
              </w:rPr>
              <w:t> </w:t>
            </w:r>
            <w:r w:rsidR="005B4FFA">
              <w:rPr>
                <w:sz w:val="28"/>
                <w:szCs w:val="28"/>
                <w:lang w:val="lv-LV"/>
              </w:rPr>
              <w:t>1</w:t>
            </w:r>
            <w:r w:rsidR="00D079DD">
              <w:rPr>
                <w:sz w:val="28"/>
                <w:szCs w:val="28"/>
                <w:lang w:val="lv-LV"/>
              </w:rPr>
              <w:t> </w:t>
            </w:r>
            <w:r w:rsidR="005B4FFA">
              <w:rPr>
                <w:sz w:val="28"/>
                <w:szCs w:val="28"/>
                <w:lang w:val="lv-LV"/>
              </w:rPr>
              <w:t>095</w:t>
            </w:r>
            <w:r w:rsidR="00D079DD">
              <w:rPr>
                <w:sz w:val="28"/>
                <w:szCs w:val="28"/>
                <w:lang w:val="lv-LV"/>
              </w:rPr>
              <w:t> 4</w:t>
            </w:r>
            <w:r w:rsidR="002C1A2D">
              <w:rPr>
                <w:sz w:val="28"/>
                <w:szCs w:val="28"/>
                <w:lang w:val="lv-LV"/>
              </w:rPr>
              <w:t>74 apmērā, kapitāl</w:t>
            </w:r>
            <w:r w:rsidR="009A3FCE">
              <w:rPr>
                <w:sz w:val="28"/>
                <w:szCs w:val="28"/>
                <w:lang w:val="lv-LV"/>
              </w:rPr>
              <w:t>sabiedrības pašu līdzekļiem EUR 205 </w:t>
            </w:r>
            <w:r w:rsidR="002C1A2D">
              <w:rPr>
                <w:sz w:val="28"/>
                <w:szCs w:val="28"/>
                <w:lang w:val="lv-LV"/>
              </w:rPr>
              <w:t>409,50 un no piešķirtā valsts budžeta finansējuma (LR Sa</w:t>
            </w:r>
            <w:r w:rsidR="00F53A50">
              <w:rPr>
                <w:sz w:val="28"/>
                <w:szCs w:val="28"/>
                <w:lang w:val="lv-LV"/>
              </w:rPr>
              <w:t>eimas deputātu iebalsotais) EUR 60 </w:t>
            </w:r>
            <w:r w:rsidR="002C1A2D">
              <w:rPr>
                <w:sz w:val="28"/>
                <w:szCs w:val="28"/>
                <w:lang w:val="lv-LV"/>
              </w:rPr>
              <w:t>790 apmērā.</w:t>
            </w:r>
            <w:r w:rsidR="001E6389">
              <w:rPr>
                <w:sz w:val="28"/>
                <w:szCs w:val="28"/>
                <w:lang w:val="lv-LV"/>
              </w:rPr>
              <w:t xml:space="preserve"> Rekonstrukcijas darbu </w:t>
            </w:r>
            <w:r w:rsidR="005F175F">
              <w:rPr>
                <w:sz w:val="28"/>
                <w:szCs w:val="28"/>
                <w:lang w:val="lv-LV"/>
              </w:rPr>
              <w:t>2</w:t>
            </w:r>
            <w:r w:rsidR="001E6389">
              <w:rPr>
                <w:sz w:val="28"/>
                <w:szCs w:val="28"/>
                <w:lang w:val="lv-LV"/>
              </w:rPr>
              <w:t xml:space="preserve">.kārtas ietvaros paredzēts rekonstruēt slimnīcas 24.korpusa </w:t>
            </w:r>
            <w:r w:rsidR="005F175F">
              <w:rPr>
                <w:sz w:val="28"/>
                <w:szCs w:val="28"/>
                <w:lang w:val="lv-LV"/>
              </w:rPr>
              <w:t>2</w:t>
            </w:r>
            <w:r w:rsidR="001E6389">
              <w:rPr>
                <w:sz w:val="28"/>
                <w:szCs w:val="28"/>
                <w:lang w:val="lv-LV"/>
              </w:rPr>
              <w:t>.stāvu</w:t>
            </w:r>
            <w:r w:rsidR="00D242EC">
              <w:rPr>
                <w:sz w:val="28"/>
                <w:szCs w:val="28"/>
                <w:lang w:val="lv-LV"/>
              </w:rPr>
              <w:t xml:space="preserve">. </w:t>
            </w:r>
            <w:r w:rsidR="005F175F">
              <w:rPr>
                <w:sz w:val="28"/>
                <w:szCs w:val="28"/>
                <w:lang w:val="lv-LV"/>
              </w:rPr>
              <w:t xml:space="preserve">Rekonstrukcijas darbu 2.kārtas kopējās izmaksas ir EUR 1 260 930,16, kas tiks </w:t>
            </w:r>
            <w:r w:rsidR="005F175F">
              <w:rPr>
                <w:sz w:val="28"/>
                <w:szCs w:val="28"/>
                <w:lang w:val="lv-LV"/>
              </w:rPr>
              <w:lastRenderedPageBreak/>
              <w:t>segtas no kapitāl</w:t>
            </w:r>
            <w:r w:rsidR="00D242EC">
              <w:rPr>
                <w:sz w:val="28"/>
                <w:szCs w:val="28"/>
                <w:lang w:val="lv-LV"/>
              </w:rPr>
              <w:t>sabiedrības pašu līdzekļiem EUR </w:t>
            </w:r>
            <w:r w:rsidR="005F175F">
              <w:rPr>
                <w:sz w:val="28"/>
                <w:szCs w:val="28"/>
                <w:lang w:val="lv-LV"/>
              </w:rPr>
              <w:t xml:space="preserve">556 930,16 un no </w:t>
            </w:r>
            <w:r w:rsidR="005F175F" w:rsidRPr="00C70C73">
              <w:rPr>
                <w:sz w:val="28"/>
                <w:szCs w:val="28"/>
                <w:lang w:val="lv-LV"/>
              </w:rPr>
              <w:t>Biedrības „Bērnu slimnīcas fonds”</w:t>
            </w:r>
            <w:r w:rsidR="00C368BE" w:rsidRPr="00C70C73">
              <w:rPr>
                <w:sz w:val="28"/>
                <w:szCs w:val="28"/>
                <w:lang w:val="lv-LV"/>
              </w:rPr>
              <w:t xml:space="preserve"> organizētās </w:t>
            </w:r>
            <w:r w:rsidR="00C368BE" w:rsidRPr="00C70C73">
              <w:rPr>
                <w:iCs/>
                <w:sz w:val="28"/>
                <w:szCs w:val="28"/>
                <w:lang w:val="lv-LV"/>
              </w:rPr>
              <w:t>labdarības akcijas ietvaros piesaistītajiem ziedojumiem EUR</w:t>
            </w:r>
            <w:r w:rsidR="00C368BE">
              <w:rPr>
                <w:iCs/>
                <w:sz w:val="28"/>
                <w:szCs w:val="28"/>
                <w:lang w:val="lv-LV"/>
              </w:rPr>
              <w:t xml:space="preserve"> 704 000</w:t>
            </w:r>
            <w:r w:rsidR="00C368BE">
              <w:rPr>
                <w:sz w:val="28"/>
                <w:szCs w:val="28"/>
                <w:lang w:val="lv-LV"/>
              </w:rPr>
              <w:t xml:space="preserve"> apmērā</w:t>
            </w:r>
            <w:r w:rsidR="005F175F">
              <w:rPr>
                <w:sz w:val="28"/>
                <w:szCs w:val="28"/>
                <w:lang w:val="lv-LV"/>
              </w:rPr>
              <w:t>.</w:t>
            </w:r>
            <w:r w:rsidR="00BC29C4">
              <w:rPr>
                <w:sz w:val="28"/>
                <w:szCs w:val="28"/>
                <w:lang w:val="lv-LV"/>
              </w:rPr>
              <w:t xml:space="preserve"> Rekonstrukcijas darbu 3.kārtas ietvaros paredzēts rekonstruēt slimnīcas 24.korpusa jumtu un fasādi, kā ar</w:t>
            </w:r>
            <w:r w:rsidR="000C0E03">
              <w:rPr>
                <w:sz w:val="28"/>
                <w:szCs w:val="28"/>
                <w:lang w:val="lv-LV"/>
              </w:rPr>
              <w:t>ī veikt labiekārtošanas darbus, kuru kopējās izmaksas,</w:t>
            </w:r>
            <w:r w:rsidR="00472949">
              <w:rPr>
                <w:sz w:val="28"/>
                <w:szCs w:val="28"/>
                <w:lang w:val="lv-LV"/>
              </w:rPr>
              <w:t xml:space="preserve"> atbilstoši būvdarbu projektētāja sagatavota</w:t>
            </w:r>
            <w:r w:rsidR="000C0E03">
              <w:rPr>
                <w:sz w:val="28"/>
                <w:szCs w:val="28"/>
                <w:lang w:val="lv-LV"/>
              </w:rPr>
              <w:t>ja</w:t>
            </w:r>
            <w:r w:rsidR="00472949">
              <w:rPr>
                <w:sz w:val="28"/>
                <w:szCs w:val="28"/>
                <w:lang w:val="lv-LV"/>
              </w:rPr>
              <w:t>i kontroltāmei</w:t>
            </w:r>
            <w:r w:rsidR="000C0E03">
              <w:rPr>
                <w:sz w:val="28"/>
                <w:szCs w:val="28"/>
                <w:lang w:val="lv-LV"/>
              </w:rPr>
              <w:t>, plānotas</w:t>
            </w:r>
            <w:r w:rsidR="00BC29C4">
              <w:rPr>
                <w:sz w:val="28"/>
                <w:szCs w:val="28"/>
                <w:lang w:val="lv-LV"/>
              </w:rPr>
              <w:t xml:space="preserve"> </w:t>
            </w:r>
            <w:r w:rsidR="000020DC">
              <w:rPr>
                <w:sz w:val="28"/>
                <w:szCs w:val="28"/>
                <w:lang w:val="lv-LV"/>
              </w:rPr>
              <w:t>EUR 1 </w:t>
            </w:r>
            <w:r w:rsidR="00472949">
              <w:rPr>
                <w:sz w:val="28"/>
                <w:szCs w:val="28"/>
                <w:lang w:val="lv-LV"/>
              </w:rPr>
              <w:t>570</w:t>
            </w:r>
            <w:r w:rsidR="000020DC">
              <w:rPr>
                <w:sz w:val="28"/>
                <w:szCs w:val="28"/>
                <w:lang w:val="lv-LV"/>
              </w:rPr>
              <w:t> </w:t>
            </w:r>
            <w:r w:rsidR="00472949">
              <w:rPr>
                <w:sz w:val="28"/>
                <w:szCs w:val="28"/>
                <w:lang w:val="lv-LV"/>
              </w:rPr>
              <w:t>000</w:t>
            </w:r>
            <w:r w:rsidR="00BC29C4">
              <w:rPr>
                <w:sz w:val="28"/>
                <w:szCs w:val="28"/>
                <w:lang w:val="lv-LV"/>
              </w:rPr>
              <w:t>.</w:t>
            </w:r>
            <w:r w:rsidR="002B4D45">
              <w:rPr>
                <w:sz w:val="28"/>
                <w:szCs w:val="28"/>
                <w:lang w:val="lv-LV"/>
              </w:rPr>
              <w:t xml:space="preserve"> Slimnīcas 24.korpusa </w:t>
            </w:r>
            <w:r w:rsidR="00C70C73">
              <w:rPr>
                <w:sz w:val="28"/>
                <w:szCs w:val="28"/>
                <w:lang w:val="lv-LV"/>
              </w:rPr>
              <w:t xml:space="preserve">rekonstrukcijas ietvaros </w:t>
            </w:r>
            <w:r w:rsidR="002B4D45">
              <w:rPr>
                <w:sz w:val="28"/>
                <w:szCs w:val="28"/>
                <w:lang w:val="lv-LV"/>
              </w:rPr>
              <w:t>nepieciešams</w:t>
            </w:r>
            <w:r w:rsidR="00C70C73">
              <w:rPr>
                <w:sz w:val="28"/>
                <w:szCs w:val="28"/>
                <w:lang w:val="lv-LV"/>
              </w:rPr>
              <w:t xml:space="preserve"> iegādāties</w:t>
            </w:r>
            <w:r w:rsidR="002B4D45">
              <w:rPr>
                <w:sz w:val="28"/>
                <w:szCs w:val="28"/>
                <w:lang w:val="lv-LV"/>
              </w:rPr>
              <w:t xml:space="preserve"> arī</w:t>
            </w:r>
            <w:r w:rsidR="00C70C73">
              <w:rPr>
                <w:sz w:val="28"/>
                <w:szCs w:val="28"/>
                <w:lang w:val="lv-LV"/>
              </w:rPr>
              <w:t xml:space="preserve"> jaunu saimniecisko un medicīnisko aprīkojumu Hematoonkoloģijas nodaļas darbības nodrošināšanai. </w:t>
            </w:r>
            <w:r w:rsidR="00C70C73" w:rsidRPr="0021167D">
              <w:rPr>
                <w:sz w:val="28"/>
                <w:szCs w:val="28"/>
                <w:lang w:val="lv-LV"/>
              </w:rPr>
              <w:t>Izvērtējot Hematoonkoloģijas nodaļai faktiski nepieciešamo aprīkojumu un tā tirgus cenas</w:t>
            </w:r>
            <w:r w:rsidR="0021167D" w:rsidRPr="0021167D">
              <w:rPr>
                <w:sz w:val="28"/>
                <w:szCs w:val="28"/>
                <w:lang w:val="lv-LV"/>
              </w:rPr>
              <w:t xml:space="preserve"> pēc būvdarbu projektētāja aprēķiniem iegādes</w:t>
            </w:r>
            <w:r w:rsidR="00052C5F">
              <w:rPr>
                <w:sz w:val="28"/>
                <w:szCs w:val="28"/>
                <w:lang w:val="lv-LV"/>
              </w:rPr>
              <w:t>,</w:t>
            </w:r>
            <w:r w:rsidR="0021167D" w:rsidRPr="0021167D">
              <w:rPr>
                <w:sz w:val="28"/>
                <w:szCs w:val="28"/>
                <w:lang w:val="lv-LV"/>
              </w:rPr>
              <w:t xml:space="preserve"> izdevumi</w:t>
            </w:r>
            <w:r w:rsidR="00C70C73" w:rsidRPr="0021167D">
              <w:rPr>
                <w:sz w:val="28"/>
                <w:szCs w:val="28"/>
                <w:lang w:val="lv-LV"/>
              </w:rPr>
              <w:t xml:space="preserve"> saimniecisk</w:t>
            </w:r>
            <w:r w:rsidR="0021167D" w:rsidRPr="0021167D">
              <w:rPr>
                <w:sz w:val="28"/>
                <w:szCs w:val="28"/>
                <w:lang w:val="lv-LV"/>
              </w:rPr>
              <w:t>ām</w:t>
            </w:r>
            <w:r w:rsidR="00C70C73" w:rsidRPr="0021167D">
              <w:rPr>
                <w:sz w:val="28"/>
                <w:szCs w:val="28"/>
                <w:lang w:val="lv-LV"/>
              </w:rPr>
              <w:t xml:space="preserve"> iekārt</w:t>
            </w:r>
            <w:r w:rsidR="0021167D" w:rsidRPr="0021167D">
              <w:rPr>
                <w:sz w:val="28"/>
                <w:szCs w:val="28"/>
                <w:lang w:val="lv-LV"/>
              </w:rPr>
              <w:t>ām</w:t>
            </w:r>
            <w:r w:rsidR="009E1B23">
              <w:rPr>
                <w:sz w:val="28"/>
                <w:szCs w:val="28"/>
                <w:lang w:val="lv-LV"/>
              </w:rPr>
              <w:t xml:space="preserve"> varētu būt EUR 73 846</w:t>
            </w:r>
            <w:r w:rsidR="00C70C73" w:rsidRPr="0021167D">
              <w:rPr>
                <w:sz w:val="28"/>
                <w:szCs w:val="28"/>
                <w:lang w:val="lv-LV"/>
              </w:rPr>
              <w:t xml:space="preserve"> un medicīnisk</w:t>
            </w:r>
            <w:r w:rsidR="0021167D" w:rsidRPr="0021167D">
              <w:rPr>
                <w:sz w:val="28"/>
                <w:szCs w:val="28"/>
                <w:lang w:val="lv-LV"/>
              </w:rPr>
              <w:t>ām</w:t>
            </w:r>
            <w:r w:rsidR="00C70C73" w:rsidRPr="0021167D">
              <w:rPr>
                <w:sz w:val="28"/>
                <w:szCs w:val="28"/>
                <w:lang w:val="lv-LV"/>
              </w:rPr>
              <w:t xml:space="preserve"> iekārt</w:t>
            </w:r>
            <w:r w:rsidR="0021167D" w:rsidRPr="0021167D">
              <w:rPr>
                <w:sz w:val="28"/>
                <w:szCs w:val="28"/>
                <w:lang w:val="lv-LV"/>
              </w:rPr>
              <w:t>ām</w:t>
            </w:r>
            <w:r w:rsidR="00C70C73" w:rsidRPr="0021167D">
              <w:rPr>
                <w:sz w:val="28"/>
                <w:szCs w:val="28"/>
                <w:lang w:val="lv-LV"/>
              </w:rPr>
              <w:t xml:space="preserve"> varē</w:t>
            </w:r>
            <w:r w:rsidR="009E1B23">
              <w:rPr>
                <w:sz w:val="28"/>
                <w:szCs w:val="28"/>
                <w:lang w:val="lv-LV"/>
              </w:rPr>
              <w:t>tu būt EUR 358 923</w:t>
            </w:r>
            <w:r w:rsidR="00C70C73" w:rsidRPr="0021167D">
              <w:rPr>
                <w:sz w:val="28"/>
                <w:szCs w:val="28"/>
                <w:lang w:val="lv-LV"/>
              </w:rPr>
              <w:t>.</w:t>
            </w:r>
          </w:p>
          <w:p w:rsidR="001900A9" w:rsidRPr="0021167D" w:rsidRDefault="00C70C73" w:rsidP="000762C3">
            <w:pPr>
              <w:pStyle w:val="BodyText"/>
              <w:spacing w:after="0"/>
              <w:jc w:val="both"/>
              <w:rPr>
                <w:sz w:val="28"/>
                <w:szCs w:val="28"/>
                <w:lang w:val="lv-LV"/>
              </w:rPr>
            </w:pPr>
            <w:r>
              <w:rPr>
                <w:sz w:val="28"/>
                <w:szCs w:val="28"/>
                <w:lang w:val="lv-LV"/>
              </w:rPr>
              <w:t xml:space="preserve">  </w:t>
            </w:r>
            <w:r w:rsidR="00876199">
              <w:rPr>
                <w:sz w:val="28"/>
                <w:szCs w:val="28"/>
                <w:lang w:val="lv-LV"/>
              </w:rPr>
              <w:t xml:space="preserve"> </w:t>
            </w:r>
            <w:r w:rsidR="00BC29C4">
              <w:rPr>
                <w:sz w:val="28"/>
                <w:szCs w:val="28"/>
                <w:lang w:val="lv-LV"/>
              </w:rPr>
              <w:t xml:space="preserve"> </w:t>
            </w:r>
            <w:r w:rsidR="002C1A2D">
              <w:rPr>
                <w:sz w:val="28"/>
                <w:szCs w:val="28"/>
                <w:lang w:val="lv-LV"/>
              </w:rPr>
              <w:t xml:space="preserve"> </w:t>
            </w:r>
            <w:r w:rsidR="00573289">
              <w:rPr>
                <w:sz w:val="28"/>
                <w:szCs w:val="28"/>
                <w:lang w:val="lv-LV"/>
              </w:rPr>
              <w:t xml:space="preserve">    </w:t>
            </w:r>
            <w:r w:rsidR="001900A9" w:rsidRPr="0021167D">
              <w:rPr>
                <w:sz w:val="28"/>
                <w:szCs w:val="28"/>
                <w:lang w:val="lv-LV"/>
              </w:rPr>
              <w:t>Ņemot vērā, ka kapitālsabiedrības apgrozījumu 9</w:t>
            </w:r>
            <w:r w:rsidR="002A05FE" w:rsidRPr="0021167D">
              <w:rPr>
                <w:sz w:val="28"/>
                <w:szCs w:val="28"/>
                <w:lang w:val="lv-LV"/>
              </w:rPr>
              <w:t>8</w:t>
            </w:r>
            <w:r w:rsidR="001900A9" w:rsidRPr="0021167D">
              <w:rPr>
                <w:sz w:val="28"/>
                <w:szCs w:val="28"/>
                <w:lang w:val="lv-LV"/>
              </w:rPr>
              <w:t>% apmērā veido valsts budžeta finansējums</w:t>
            </w:r>
            <w:r w:rsidR="00DB369A" w:rsidRPr="0021167D">
              <w:rPr>
                <w:sz w:val="28"/>
                <w:szCs w:val="28"/>
                <w:lang w:val="lv-LV"/>
              </w:rPr>
              <w:t xml:space="preserve"> veselības aprūpes pakalpojumu nodrošināšanai</w:t>
            </w:r>
            <w:r w:rsidR="001900A9" w:rsidRPr="0021167D">
              <w:rPr>
                <w:sz w:val="28"/>
                <w:szCs w:val="28"/>
                <w:lang w:val="lv-LV"/>
              </w:rPr>
              <w:t>, jebkuras negatīvas izmaiņas finanšu plūsmā var būtiski ietekmēt kapitālsabiedrības darbību</w:t>
            </w:r>
            <w:r w:rsidR="002C1A2D" w:rsidRPr="0021167D">
              <w:rPr>
                <w:sz w:val="28"/>
                <w:szCs w:val="28"/>
                <w:lang w:val="lv-LV"/>
              </w:rPr>
              <w:t xml:space="preserve">, t.sk. slimnīcas 24.korpusa (Hematoonkoloģijas nodaļa) rekonstrukcijas </w:t>
            </w:r>
            <w:r w:rsidR="00B30324">
              <w:rPr>
                <w:sz w:val="28"/>
                <w:szCs w:val="28"/>
                <w:lang w:val="lv-LV"/>
              </w:rPr>
              <w:t>un aprīkošanas</w:t>
            </w:r>
            <w:r w:rsidR="002C1A2D" w:rsidRPr="0021167D">
              <w:rPr>
                <w:sz w:val="28"/>
                <w:szCs w:val="28"/>
                <w:lang w:val="lv-LV"/>
              </w:rPr>
              <w:t xml:space="preserve"> īstenošanu,</w:t>
            </w:r>
            <w:r w:rsidR="001900A9" w:rsidRPr="0021167D">
              <w:rPr>
                <w:sz w:val="28"/>
                <w:szCs w:val="28"/>
                <w:lang w:val="lv-LV"/>
              </w:rPr>
              <w:t xml:space="preserve"> un veselības aprūpes pakalpojuma sniegšanas nepārtrauktību. </w:t>
            </w:r>
          </w:p>
          <w:p w:rsidR="001900A9" w:rsidRPr="0021167D" w:rsidRDefault="001900A9" w:rsidP="000762C3">
            <w:pPr>
              <w:pStyle w:val="BodyText"/>
              <w:spacing w:after="0"/>
              <w:jc w:val="both"/>
              <w:rPr>
                <w:sz w:val="28"/>
                <w:szCs w:val="28"/>
                <w:lang w:val="lv-LV"/>
              </w:rPr>
            </w:pPr>
            <w:r w:rsidRPr="0021167D">
              <w:rPr>
                <w:sz w:val="28"/>
                <w:szCs w:val="28"/>
                <w:lang w:val="lv-LV"/>
              </w:rPr>
              <w:t>Saskaņā ar MK noteikumu Nr.1471 4.</w:t>
            </w:r>
            <w:r w:rsidRPr="0021167D">
              <w:rPr>
                <w:sz w:val="28"/>
                <w:szCs w:val="28"/>
                <w:vertAlign w:val="superscript"/>
                <w:lang w:val="lv-LV"/>
              </w:rPr>
              <w:t>2</w:t>
            </w:r>
            <w:r w:rsidRPr="0021167D">
              <w:rPr>
                <w:sz w:val="28"/>
                <w:szCs w:val="28"/>
                <w:lang w:val="lv-LV"/>
              </w:rPr>
              <w:t xml:space="preserve"> punktu minimālo dividendēs izmaksājamo peļņas daļu par 2014. pārskata gadu kapitālsabiedrībām, kurās visas kapitāla daļas tieši vai pastarpināti pieder valstij nosaka un aprēķina 90 procentu apmērā no attiecīgās kapitālsabiedrības tīrās peļņas, ja valsts budžeta likumā kārtējam gadam nav noteikts citādi. Kapitālsabiedrībai par 2014.gadu būtu jāieskaita valsts budžetā dividend</w:t>
            </w:r>
            <w:r w:rsidR="005874AF" w:rsidRPr="0021167D">
              <w:rPr>
                <w:sz w:val="28"/>
                <w:szCs w:val="28"/>
                <w:lang w:val="lv-LV"/>
              </w:rPr>
              <w:t>e</w:t>
            </w:r>
            <w:r w:rsidRPr="0021167D">
              <w:rPr>
                <w:sz w:val="28"/>
                <w:szCs w:val="28"/>
                <w:lang w:val="lv-LV"/>
              </w:rPr>
              <w:t xml:space="preserve">s EUR </w:t>
            </w:r>
            <w:r w:rsidR="002A05FE" w:rsidRPr="0021167D">
              <w:rPr>
                <w:sz w:val="28"/>
                <w:szCs w:val="28"/>
                <w:lang w:val="lv-LV"/>
              </w:rPr>
              <w:t>127 223,10</w:t>
            </w:r>
            <w:r w:rsidRPr="0021167D">
              <w:rPr>
                <w:sz w:val="28"/>
                <w:szCs w:val="28"/>
                <w:lang w:val="lv-LV"/>
              </w:rPr>
              <w:t>.</w:t>
            </w:r>
          </w:p>
          <w:p w:rsidR="001900A9" w:rsidRPr="0021167D" w:rsidRDefault="001900A9" w:rsidP="000762C3">
            <w:pPr>
              <w:pStyle w:val="BodyText"/>
              <w:spacing w:after="0"/>
              <w:jc w:val="both"/>
              <w:rPr>
                <w:color w:val="548DD4" w:themeColor="text2" w:themeTint="99"/>
                <w:sz w:val="28"/>
                <w:szCs w:val="28"/>
                <w:lang w:val="lv-LV"/>
              </w:rPr>
            </w:pPr>
            <w:r w:rsidRPr="0021167D">
              <w:rPr>
                <w:sz w:val="28"/>
                <w:szCs w:val="28"/>
                <w:lang w:val="lv-LV"/>
              </w:rPr>
              <w:t xml:space="preserve">Ja kapitālsabiedrības 2014.gada peļņas daļa tiek ieskaitīta valsts budžetā kā dividendes, pastāv risks, ka palielināsies īstermiņa parādu apjoms piegādātājiem un darbuzņēmējiem, var tikt kavēti </w:t>
            </w:r>
            <w:r w:rsidRPr="0021167D">
              <w:rPr>
                <w:sz w:val="28"/>
                <w:szCs w:val="28"/>
                <w:lang w:val="lv-LV"/>
              </w:rPr>
              <w:lastRenderedPageBreak/>
              <w:t xml:space="preserve">maksājumi, kā arī vēl vairāk samazināti  finanšu līdzekļi, kas tiek novirzīti infrastruktūras uzturēšanai, nodrošinot tikai minimāli nepieciešamo, tādējādi var būt nepieciešams papildu finansējums, lai nodrošinātu sniegto veselības aprūpes pakalpojumu nepārtrauktību. </w:t>
            </w:r>
          </w:p>
          <w:p w:rsidR="001900A9" w:rsidRPr="0021167D" w:rsidRDefault="001900A9" w:rsidP="000762C3">
            <w:pPr>
              <w:pStyle w:val="BodyText"/>
              <w:spacing w:after="0"/>
              <w:jc w:val="both"/>
              <w:rPr>
                <w:sz w:val="28"/>
                <w:szCs w:val="28"/>
                <w:lang w:val="lv-LV"/>
              </w:rPr>
            </w:pPr>
            <w:r w:rsidRPr="0021167D">
              <w:rPr>
                <w:sz w:val="28"/>
                <w:szCs w:val="28"/>
                <w:lang w:val="lv-LV"/>
              </w:rPr>
              <w:t>Ja kapitālsabiedrības 2014.gada peļņas daļa netiek ieskaitīta valsts budžetā kā dividendes, kapitālsabiedrībai tiek atbrīvoti līdzekļi, kurus var ieguldīt</w:t>
            </w:r>
            <w:r w:rsidR="00832C00">
              <w:rPr>
                <w:sz w:val="28"/>
                <w:szCs w:val="28"/>
                <w:lang w:val="lv-LV"/>
              </w:rPr>
              <w:t xml:space="preserve"> jauna</w:t>
            </w:r>
            <w:r w:rsidR="000C1EAA" w:rsidRPr="0021167D">
              <w:rPr>
                <w:sz w:val="28"/>
                <w:szCs w:val="28"/>
                <w:lang w:val="lv-LV"/>
              </w:rPr>
              <w:t xml:space="preserve"> saimnieciskā un medicīniskā aprīkojuma iegādei, lai nodrošinātu </w:t>
            </w:r>
            <w:r w:rsidR="00795397">
              <w:rPr>
                <w:sz w:val="28"/>
                <w:szCs w:val="28"/>
                <w:lang w:val="lv-LV"/>
              </w:rPr>
              <w:t xml:space="preserve">rekonstruētās </w:t>
            </w:r>
            <w:r w:rsidR="000C1EAA" w:rsidRPr="0021167D">
              <w:rPr>
                <w:sz w:val="28"/>
                <w:szCs w:val="28"/>
                <w:lang w:val="lv-LV"/>
              </w:rPr>
              <w:t xml:space="preserve">Hematoonkoloģijas nodaļas </w:t>
            </w:r>
            <w:r w:rsidR="00795397">
              <w:rPr>
                <w:sz w:val="28"/>
                <w:szCs w:val="28"/>
                <w:lang w:val="lv-LV"/>
              </w:rPr>
              <w:t>darbības uzsākšanu</w:t>
            </w:r>
            <w:r w:rsidRPr="0021167D">
              <w:rPr>
                <w:sz w:val="28"/>
                <w:szCs w:val="28"/>
                <w:lang w:val="lv-LV"/>
              </w:rPr>
              <w:t>, kas esošā valsts budžeta finansējuma veselības aprūpes pakalpojumiem ietvaros praktiski nav iespējams</w:t>
            </w:r>
            <w:r w:rsidR="00DB5B6E" w:rsidRPr="0021167D">
              <w:rPr>
                <w:sz w:val="28"/>
                <w:szCs w:val="28"/>
                <w:lang w:val="lv-LV"/>
              </w:rPr>
              <w:t xml:space="preserve">, ņemot vērā to, ka </w:t>
            </w:r>
            <w:r w:rsidR="00832C00">
              <w:rPr>
                <w:iCs/>
                <w:sz w:val="28"/>
                <w:szCs w:val="28"/>
                <w:lang w:val="lv-LV"/>
              </w:rPr>
              <w:t>H</w:t>
            </w:r>
            <w:r w:rsidR="00DB5B6E" w:rsidRPr="0021167D">
              <w:rPr>
                <w:iCs/>
                <w:sz w:val="28"/>
                <w:szCs w:val="28"/>
                <w:lang w:val="lv-LV"/>
              </w:rPr>
              <w:t>ematoonkoloģija</w:t>
            </w:r>
            <w:r w:rsidR="00832C00">
              <w:rPr>
                <w:iCs/>
                <w:sz w:val="28"/>
                <w:szCs w:val="28"/>
                <w:lang w:val="lv-LV"/>
              </w:rPr>
              <w:t>s nodaļas</w:t>
            </w:r>
            <w:r w:rsidR="00DB5B6E" w:rsidRPr="0021167D">
              <w:rPr>
                <w:iCs/>
                <w:sz w:val="28"/>
                <w:szCs w:val="28"/>
                <w:lang w:val="lv-LV"/>
              </w:rPr>
              <w:t xml:space="preserve"> rekonstrukcijas 2. un 3.kārta</w:t>
            </w:r>
            <w:r w:rsidR="00832C00">
              <w:rPr>
                <w:iCs/>
                <w:sz w:val="28"/>
                <w:szCs w:val="28"/>
                <w:lang w:val="lv-LV"/>
              </w:rPr>
              <w:t xml:space="preserve"> lielā apmērā (56%) </w:t>
            </w:r>
            <w:r w:rsidR="00DB5B6E" w:rsidRPr="0021167D">
              <w:rPr>
                <w:iCs/>
                <w:sz w:val="28"/>
                <w:szCs w:val="28"/>
                <w:lang w:val="lv-LV"/>
              </w:rPr>
              <w:t xml:space="preserve"> tiek finansēta no kapitālsabiedrības pašu līdzekļiem</w:t>
            </w:r>
            <w:r w:rsidR="00832C00">
              <w:rPr>
                <w:iCs/>
                <w:sz w:val="28"/>
                <w:szCs w:val="28"/>
                <w:lang w:val="lv-LV"/>
              </w:rPr>
              <w:t xml:space="preserve"> (29%)</w:t>
            </w:r>
            <w:r w:rsidR="00DB5B6E" w:rsidRPr="0021167D">
              <w:rPr>
                <w:iCs/>
                <w:sz w:val="28"/>
                <w:szCs w:val="28"/>
                <w:lang w:val="lv-LV"/>
              </w:rPr>
              <w:t xml:space="preserve"> un labdarības akcijas ietvaros piesaistītajiem ziedojumiem</w:t>
            </w:r>
            <w:r w:rsidR="00832C00">
              <w:rPr>
                <w:iCs/>
                <w:sz w:val="28"/>
                <w:szCs w:val="28"/>
                <w:lang w:val="lv-LV"/>
              </w:rPr>
              <w:t xml:space="preserve"> (2</w:t>
            </w:r>
            <w:r w:rsidR="00615C71">
              <w:rPr>
                <w:iCs/>
                <w:sz w:val="28"/>
                <w:szCs w:val="28"/>
                <w:lang w:val="lv-LV"/>
              </w:rPr>
              <w:t>7</w:t>
            </w:r>
            <w:r w:rsidR="00832C00">
              <w:rPr>
                <w:iCs/>
                <w:sz w:val="28"/>
                <w:szCs w:val="28"/>
                <w:lang w:val="lv-LV"/>
              </w:rPr>
              <w:t>%)</w:t>
            </w:r>
            <w:r w:rsidR="00543AD1">
              <w:rPr>
                <w:sz w:val="28"/>
                <w:szCs w:val="28"/>
                <w:lang w:val="lv-LV"/>
              </w:rPr>
              <w:t>.</w:t>
            </w:r>
          </w:p>
          <w:p w:rsidR="001900A9" w:rsidRPr="00A020BB" w:rsidRDefault="001900A9" w:rsidP="008C7FFE">
            <w:pPr>
              <w:pStyle w:val="BodyText"/>
              <w:spacing w:after="0"/>
              <w:jc w:val="both"/>
              <w:rPr>
                <w:sz w:val="28"/>
                <w:szCs w:val="28"/>
                <w:lang w:val="lv-LV" w:eastAsia="lv-LV"/>
              </w:rPr>
            </w:pPr>
            <w:r w:rsidRPr="0021167D">
              <w:rPr>
                <w:sz w:val="28"/>
                <w:szCs w:val="28"/>
                <w:lang w:val="lv-LV"/>
              </w:rPr>
              <w:t xml:space="preserve">Lai </w:t>
            </w:r>
            <w:r w:rsidR="00686D24">
              <w:rPr>
                <w:sz w:val="28"/>
                <w:szCs w:val="28"/>
                <w:lang w:val="lv-LV"/>
              </w:rPr>
              <w:t xml:space="preserve">nodrošinātu </w:t>
            </w:r>
            <w:r w:rsidR="00E76C93">
              <w:rPr>
                <w:sz w:val="28"/>
                <w:szCs w:val="28"/>
                <w:lang w:val="lv-LV"/>
              </w:rPr>
              <w:t xml:space="preserve">kapitālsabiedrības </w:t>
            </w:r>
            <w:r w:rsidR="003423EE">
              <w:rPr>
                <w:sz w:val="28"/>
                <w:szCs w:val="28"/>
                <w:lang w:val="lv-LV"/>
              </w:rPr>
              <w:t>Hematoonkoloģijas nodaļas</w:t>
            </w:r>
            <w:r w:rsidR="00633DA9">
              <w:rPr>
                <w:sz w:val="28"/>
                <w:szCs w:val="28"/>
                <w:lang w:val="lv-LV"/>
              </w:rPr>
              <w:t xml:space="preserve"> aprīkošanu</w:t>
            </w:r>
            <w:r w:rsidRPr="0021167D">
              <w:rPr>
                <w:sz w:val="28"/>
                <w:szCs w:val="28"/>
                <w:lang w:val="lv-LV"/>
              </w:rPr>
              <w:t xml:space="preserve"> un nepārtrauktu veselības aprūpes pakalpojumu sniegšanu, Veselības ministrija, kā kapitāla daļu turētājs, ierosina Ministru kabinetam kapitālsabiedrībai par 2014.gadu valsts budžetā dividendēs izmaksājamo peļņas daļu noteikt 0% apmērā no tīrās peļņas un novirzīt 2014.gadā gūto peļņu EUR </w:t>
            </w:r>
            <w:r w:rsidR="00AB548C" w:rsidRPr="0021167D">
              <w:rPr>
                <w:sz w:val="28"/>
                <w:szCs w:val="28"/>
                <w:lang w:val="lv-LV"/>
              </w:rPr>
              <w:t>141 359</w:t>
            </w:r>
            <w:r w:rsidRPr="0021167D">
              <w:rPr>
                <w:sz w:val="28"/>
                <w:szCs w:val="28"/>
                <w:lang w:val="lv-LV"/>
              </w:rPr>
              <w:t xml:space="preserve"> apmērā kapitālsabiedrības </w:t>
            </w:r>
            <w:r w:rsidR="00E36530" w:rsidRPr="0021167D">
              <w:rPr>
                <w:sz w:val="28"/>
                <w:szCs w:val="28"/>
                <w:lang w:val="lv-LV"/>
              </w:rPr>
              <w:t>Hematoonkoloģijas nodaļas aprīkojuma nodrošināšanai</w:t>
            </w:r>
            <w:r w:rsidR="00FE21C8">
              <w:rPr>
                <w:sz w:val="28"/>
                <w:szCs w:val="28"/>
                <w:lang w:val="lv-LV"/>
              </w:rPr>
              <w:t xml:space="preserve">, kas nepieciešams valsts apmaksāto veselības aprūpes pakalpojumu </w:t>
            </w:r>
            <w:r w:rsidR="008C7FFE">
              <w:rPr>
                <w:sz w:val="28"/>
                <w:szCs w:val="28"/>
                <w:lang w:val="lv-LV"/>
              </w:rPr>
              <w:t>sniegšanai</w:t>
            </w:r>
            <w:r w:rsidRPr="0021167D">
              <w:rPr>
                <w:sz w:val="28"/>
                <w:szCs w:val="28"/>
                <w:lang w:val="lv-LV"/>
              </w:rPr>
              <w:t>.</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0762C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4054C">
            <w:pPr>
              <w:spacing w:after="0" w:line="240" w:lineRule="auto"/>
              <w:jc w:val="both"/>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xml:space="preserve">Līdz 2015.gada 1.janvārim  dividendēs izmaksājamo peļņas daļu noteica atbilstoši </w:t>
            </w:r>
            <w:r w:rsidRPr="00631F57">
              <w:rPr>
                <w:rFonts w:ascii="Times New Roman" w:hAnsi="Times New Roman" w:cs="Times New Roman"/>
                <w:sz w:val="28"/>
                <w:szCs w:val="28"/>
              </w:rPr>
              <w:t xml:space="preserve">Likuma „Par valsts un pašvaldību kapitāla daļām un kapitālsabiedrībām” 3.pantam un Ministru kabineta 2009.gada 15.decembra noteikumu Nr.1471 „Kārtība, kādā tiek noteikta un ieskaitīta valsts budžetā izmaksājamā peļņas daļa par valsts kapitāla izmantošanu” (turpmāk – MK noteikumi Nr.1471) 5.punktam. Savukārt no 2015.gada </w:t>
            </w:r>
            <w:r w:rsidRPr="00631F57">
              <w:rPr>
                <w:rFonts w:ascii="Times New Roman" w:hAnsi="Times New Roman" w:cs="Times New Roman"/>
                <w:sz w:val="28"/>
                <w:szCs w:val="28"/>
              </w:rPr>
              <w:lastRenderedPageBreak/>
              <w:t xml:space="preserve">1.janvāra ir spēkā jauns valsts kapitālsabiedrību pārvaldību regulējošs normatīvais akts – Publiskas personas kapitāla daļu un kapitālsabiedrību pārvaldības likums, tomēr šobrīd vēl nav </w:t>
            </w:r>
            <w:r w:rsidR="00F4054C" w:rsidRPr="00631F57">
              <w:rPr>
                <w:rFonts w:ascii="Times New Roman" w:hAnsi="Times New Roman" w:cs="Times New Roman"/>
                <w:sz w:val="28"/>
                <w:szCs w:val="28"/>
              </w:rPr>
              <w:t>noteikta kā</w:t>
            </w:r>
            <w:r w:rsidR="0098722E" w:rsidRPr="00631F57">
              <w:rPr>
                <w:rFonts w:ascii="Times New Roman" w:hAnsi="Times New Roman" w:cs="Times New Roman"/>
                <w:sz w:val="28"/>
                <w:szCs w:val="28"/>
              </w:rPr>
              <w:t>r</w:t>
            </w:r>
            <w:r w:rsidR="00F4054C" w:rsidRPr="00631F57">
              <w:rPr>
                <w:rFonts w:ascii="Times New Roman" w:hAnsi="Times New Roman" w:cs="Times New Roman"/>
                <w:sz w:val="28"/>
                <w:szCs w:val="28"/>
              </w:rPr>
              <w:t>tība kā</w:t>
            </w:r>
            <w:r w:rsidR="00543ABE" w:rsidRPr="00631F57">
              <w:rPr>
                <w:rFonts w:ascii="Times New Roman" w:hAnsi="Times New Roman" w:cs="Times New Roman"/>
                <w:sz w:val="28"/>
                <w:szCs w:val="28"/>
              </w:rPr>
              <w:t>dā</w:t>
            </w:r>
            <w:r w:rsidR="00F4054C" w:rsidRPr="00631F57">
              <w:rPr>
                <w:rFonts w:ascii="Times New Roman" w:hAnsi="Times New Roman" w:cs="Times New Roman"/>
                <w:sz w:val="28"/>
                <w:szCs w:val="28"/>
              </w:rPr>
              <w:t xml:space="preserve"> prognozējama </w:t>
            </w:r>
            <w:r w:rsidR="0098722E" w:rsidRPr="00631F57">
              <w:rPr>
                <w:rFonts w:ascii="Times New Roman" w:hAnsi="Times New Roman" w:cs="Times New Roman"/>
                <w:sz w:val="28"/>
                <w:szCs w:val="28"/>
              </w:rPr>
              <w:t>peļņas daļa, kas izmaksājama dividendēs</w:t>
            </w:r>
            <w:r w:rsidRPr="00631F57">
              <w:rPr>
                <w:rFonts w:ascii="Times New Roman" w:hAnsi="Times New Roman" w:cs="Times New Roman"/>
                <w:sz w:val="28"/>
                <w:szCs w:val="28"/>
              </w:rPr>
              <w:t xml:space="preserve">, līdz ar to </w:t>
            </w:r>
            <w:r w:rsidRPr="00631F57">
              <w:rPr>
                <w:rFonts w:ascii="Times New Roman" w:eastAsia="Times New Roman" w:hAnsi="Times New Roman" w:cs="Times New Roman"/>
                <w:sz w:val="28"/>
                <w:szCs w:val="28"/>
                <w:lang w:eastAsia="lv-LV"/>
              </w:rPr>
              <w:t xml:space="preserve">dividendēs izmaksājamā peļņas daļa tiek noteikta atbilstoši </w:t>
            </w:r>
            <w:r w:rsidRPr="00631F57">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5.punktam.</w:t>
            </w:r>
          </w:p>
        </w:tc>
      </w:tr>
    </w:tbl>
    <w:p w:rsidR="00526181" w:rsidRPr="00526181" w:rsidRDefault="00526181" w:rsidP="00526181">
      <w:pPr>
        <w:spacing w:after="0" w:line="240" w:lineRule="auto"/>
      </w:pPr>
      <w:r w:rsidRPr="00526181">
        <w:lastRenderedPageBreak/>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526181" w:rsidTr="00A647B4">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A647B4">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5</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0F11DA">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r w:rsidR="00526181" w:rsidRPr="00526181">
              <w:rPr>
                <w:rFonts w:ascii="Times New Roman" w:eastAsia="Times New Roman" w:hAnsi="Times New Roman" w:cs="Times New Roman"/>
                <w:i/>
                <w:sz w:val="28"/>
                <w:szCs w:val="28"/>
                <w:lang w:eastAsia="lv-LV"/>
              </w:rPr>
              <w:t>euro</w:t>
            </w:r>
            <w:r w:rsidRPr="00526181">
              <w:rPr>
                <w:rFonts w:ascii="Times New Roman" w:eastAsia="Times New Roman" w:hAnsi="Times New Roman" w:cs="Times New Roman"/>
                <w:sz w:val="28"/>
                <w:szCs w:val="28"/>
                <w:lang w:eastAsia="lv-LV"/>
              </w:rPr>
              <w:t>)</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7</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FF4040">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FF4040">
              <w:rPr>
                <w:rFonts w:ascii="Times New Roman" w:eastAsia="Times New Roman" w:hAnsi="Times New Roman" w:cs="Times New Roman"/>
                <w:b/>
                <w:bCs/>
                <w:sz w:val="28"/>
                <w:szCs w:val="28"/>
                <w:lang w:eastAsia="lv-LV"/>
              </w:rPr>
              <w:t>8</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C411A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ind w:hanging="31"/>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F5D9D">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1900A9"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1900A9" w:rsidRDefault="001900A9" w:rsidP="007714FD">
            <w:r w:rsidRPr="00655293">
              <w:rPr>
                <w:rFonts w:ascii="Times New Roman" w:eastAsia="Times New Roman" w:hAnsi="Times New Roman" w:cs="Times New Roman"/>
                <w:sz w:val="28"/>
                <w:szCs w:val="28"/>
                <w:lang w:eastAsia="lv-LV"/>
              </w:rPr>
              <w:t> </w:t>
            </w:r>
            <w:r w:rsidR="007714FD">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1900A9" w:rsidRPr="00631F57" w:rsidRDefault="001900A9" w:rsidP="00BE6ECE">
            <w:pPr>
              <w:rPr>
                <w:rFonts w:ascii="Times New Roman" w:hAnsi="Times New Roman" w:cs="Times New Roman"/>
              </w:rPr>
            </w:pPr>
            <w:r w:rsidRPr="00631F57">
              <w:rPr>
                <w:rFonts w:ascii="Times New Roman" w:eastAsia="Times New Roman" w:hAnsi="Times New Roman" w:cs="Times New Roman"/>
                <w:sz w:val="28"/>
                <w:szCs w:val="28"/>
                <w:lang w:eastAsia="lv-LV"/>
              </w:rPr>
              <w:t> </w:t>
            </w:r>
            <w:r w:rsidR="007714FD" w:rsidRPr="00631F57">
              <w:rPr>
                <w:rFonts w:ascii="Times New Roman" w:eastAsia="Times New Roman" w:hAnsi="Times New Roman" w:cs="Times New Roman"/>
                <w:sz w:val="28"/>
                <w:szCs w:val="28"/>
                <w:lang w:eastAsia="lv-LV"/>
              </w:rPr>
              <w:t>-</w:t>
            </w:r>
            <w:r w:rsidR="001E7D2E" w:rsidRPr="00631F57">
              <w:rPr>
                <w:rFonts w:ascii="Times New Roman" w:hAnsi="Times New Roman" w:cs="Times New Roman"/>
                <w:sz w:val="28"/>
                <w:szCs w:val="28"/>
              </w:rPr>
              <w:t>127 223</w:t>
            </w:r>
          </w:p>
        </w:tc>
        <w:tc>
          <w:tcPr>
            <w:tcW w:w="1275" w:type="dxa"/>
            <w:tcBorders>
              <w:top w:val="outset" w:sz="6" w:space="0" w:color="414142"/>
              <w:left w:val="outset" w:sz="6" w:space="0" w:color="414142"/>
              <w:bottom w:val="outset" w:sz="6" w:space="0" w:color="414142"/>
              <w:right w:val="outset" w:sz="6" w:space="0" w:color="414142"/>
            </w:tcBorders>
            <w:hideMark/>
          </w:tcPr>
          <w:p w:rsidR="001900A9" w:rsidRPr="00631F57" w:rsidRDefault="001900A9"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r w:rsidR="002B6D83" w:rsidRPr="00631F57">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631F57" w:rsidRDefault="00FF5633"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7714FD"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7714FD" w:rsidRDefault="007714FD" w:rsidP="00A70AA8">
            <w:r w:rsidRPr="0065529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7714FD" w:rsidRPr="00631F57" w:rsidRDefault="001E7D2E" w:rsidP="00BE6ECE">
            <w:r w:rsidRPr="00631F57">
              <w:rPr>
                <w:rFonts w:ascii="Times New Roman" w:eastAsia="Times New Roman" w:hAnsi="Times New Roman" w:cs="Times New Roman"/>
                <w:sz w:val="28"/>
                <w:szCs w:val="28"/>
                <w:lang w:eastAsia="lv-LV"/>
              </w:rPr>
              <w:t> -</w:t>
            </w:r>
            <w:r w:rsidRPr="00631F57">
              <w:rPr>
                <w:rFonts w:ascii="Times New Roman" w:hAnsi="Times New Roman" w:cs="Times New Roman"/>
                <w:sz w:val="28"/>
                <w:szCs w:val="28"/>
              </w:rPr>
              <w:t>127 223</w:t>
            </w:r>
          </w:p>
        </w:tc>
        <w:tc>
          <w:tcPr>
            <w:tcW w:w="1275" w:type="dxa"/>
            <w:tcBorders>
              <w:top w:val="outset" w:sz="6" w:space="0" w:color="414142"/>
              <w:left w:val="outset" w:sz="6" w:space="0" w:color="414142"/>
              <w:bottom w:val="outset" w:sz="6" w:space="0" w:color="414142"/>
              <w:right w:val="outset" w:sz="6" w:space="0" w:color="414142"/>
            </w:tcBorders>
            <w:hideMark/>
          </w:tcPr>
          <w:p w:rsidR="007714FD" w:rsidRPr="00631F57" w:rsidRDefault="007714FD" w:rsidP="00FF5633">
            <w:pPr>
              <w:spacing w:after="0" w:line="240" w:lineRule="auto"/>
              <w:rPr>
                <w:rFonts w:ascii="Times New Roman" w:eastAsia="Times New Roman" w:hAnsi="Times New Roman" w:cs="Times New Roman"/>
                <w:sz w:val="28"/>
                <w:szCs w:val="28"/>
                <w:lang w:eastAsia="lv-LV"/>
              </w:rPr>
            </w:pPr>
            <w:r w:rsidRPr="00631F57">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7714FD" w:rsidRPr="00526181" w:rsidRDefault="007714FD"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single" w:sz="4" w:space="0" w:color="auto"/>
              <w:right w:val="outset" w:sz="6" w:space="0" w:color="414142"/>
            </w:tcBorders>
            <w:hideMark/>
          </w:tcPr>
          <w:p w:rsidR="00932BE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6. Detalizēts ieņēmumu un izdevumu aprēķins (ja nepieciešams, </w:t>
            </w:r>
            <w:r w:rsidRPr="00526181">
              <w:rPr>
                <w:rFonts w:ascii="Times New Roman" w:eastAsia="Times New Roman" w:hAnsi="Times New Roman" w:cs="Times New Roman"/>
                <w:sz w:val="28"/>
                <w:szCs w:val="28"/>
                <w:lang w:eastAsia="lv-LV"/>
              </w:rPr>
              <w:lastRenderedPageBreak/>
              <w:t>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Nav attiecināms.</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A647B4">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1900A9" w:rsidRPr="00631F57" w:rsidRDefault="008E3221" w:rsidP="001900A9">
            <w:pPr>
              <w:pStyle w:val="naisc"/>
              <w:spacing w:before="0" w:after="0"/>
              <w:jc w:val="both"/>
              <w:rPr>
                <w:sz w:val="28"/>
                <w:szCs w:val="28"/>
              </w:rPr>
            </w:pPr>
            <w:r w:rsidRPr="00631F57">
              <w:rPr>
                <w:sz w:val="28"/>
                <w:szCs w:val="28"/>
              </w:rPr>
              <w:t>Ņemot vērā to, ka</w:t>
            </w:r>
            <w:r w:rsidR="001900A9" w:rsidRPr="00631F57">
              <w:rPr>
                <w:sz w:val="28"/>
                <w:szCs w:val="28"/>
              </w:rPr>
              <w:t xml:space="preserve"> valstij piekritīgās dividendes no kapitālsabiedrīb</w:t>
            </w:r>
            <w:r w:rsidRPr="00631F57">
              <w:rPr>
                <w:sz w:val="28"/>
                <w:szCs w:val="28"/>
              </w:rPr>
              <w:t xml:space="preserve">ām, kurās Veselības ministrija ir valsts kapitāla daļu turētāja, konkrēti valsts budžetā netiek plānoti un </w:t>
            </w:r>
            <w:r w:rsidR="001900A9" w:rsidRPr="00631F57">
              <w:rPr>
                <w:sz w:val="28"/>
                <w:szCs w:val="28"/>
              </w:rPr>
              <w:t>kapitālsabiedrība 2014.gadā plānoja peļņu tikai EUR </w:t>
            </w:r>
            <w:r w:rsidR="001E7D2E" w:rsidRPr="00631F57">
              <w:rPr>
                <w:sz w:val="28"/>
                <w:szCs w:val="28"/>
              </w:rPr>
              <w:br/>
              <w:t>7 830</w:t>
            </w:r>
            <w:r w:rsidR="001900A9" w:rsidRPr="00631F57">
              <w:rPr>
                <w:sz w:val="28"/>
                <w:szCs w:val="28"/>
              </w:rPr>
              <w:t xml:space="preserve"> apmērā, rīkojuma projekts nerada  būtisku ietekmi uz </w:t>
            </w:r>
            <w:r w:rsidR="004223B7">
              <w:rPr>
                <w:sz w:val="28"/>
                <w:szCs w:val="28"/>
              </w:rPr>
              <w:t xml:space="preserve">plānotajiem </w:t>
            </w:r>
            <w:r w:rsidR="001900A9" w:rsidRPr="00631F57">
              <w:rPr>
                <w:sz w:val="28"/>
                <w:szCs w:val="28"/>
              </w:rPr>
              <w:t>2015.gada valsts budžeta ieņēmumiem.</w:t>
            </w:r>
          </w:p>
          <w:p w:rsidR="00FF5633" w:rsidRPr="005967AD" w:rsidRDefault="001900A9" w:rsidP="001E7D2E">
            <w:pPr>
              <w:spacing w:after="0" w:line="240" w:lineRule="auto"/>
              <w:jc w:val="both"/>
              <w:rPr>
                <w:rFonts w:ascii="Times New Roman" w:eastAsia="Times New Roman" w:hAnsi="Times New Roman" w:cs="Times New Roman"/>
                <w:sz w:val="28"/>
                <w:szCs w:val="28"/>
                <w:lang w:eastAsia="lv-LV"/>
              </w:rPr>
            </w:pPr>
            <w:r w:rsidRPr="00631F57">
              <w:rPr>
                <w:rFonts w:ascii="Times New Roman" w:hAnsi="Times New Roman" w:cs="Times New Roman"/>
                <w:sz w:val="28"/>
                <w:szCs w:val="28"/>
              </w:rPr>
              <w:t>Ņ</w:t>
            </w:r>
            <w:r w:rsidRPr="00631F57">
              <w:rPr>
                <w:rFonts w:ascii="Times New Roman" w:eastAsia="Times New Roman" w:hAnsi="Times New Roman" w:cs="Times New Roman"/>
                <w:sz w:val="28"/>
                <w:szCs w:val="28"/>
              </w:rPr>
              <w:t>emot vērā ierobežotos valsts budžet</w:t>
            </w:r>
            <w:r w:rsidRPr="00631F57">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631F57">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631F57">
              <w:rPr>
                <w:rFonts w:ascii="Times New Roman" w:eastAsia="Times New Roman" w:hAnsi="Times New Roman" w:cs="Times New Roman"/>
                <w:sz w:val="28"/>
                <w:szCs w:val="28"/>
                <w:u w:val="single"/>
              </w:rPr>
              <w:t>2014.gadā saņemtais papildus valsts budžeta finansējums</w:t>
            </w:r>
            <w:r w:rsidRPr="00631F57">
              <w:rPr>
                <w:rFonts w:ascii="Times New Roman" w:hAnsi="Times New Roman" w:cs="Times New Roman"/>
                <w:sz w:val="28"/>
                <w:szCs w:val="28"/>
              </w:rPr>
              <w:t xml:space="preserve"> ļāva kapitālsabiedrībai 2014.gadu noslēgt</w:t>
            </w:r>
            <w:r w:rsidRPr="00631F57">
              <w:rPr>
                <w:rFonts w:ascii="Times New Roman" w:eastAsia="Times New Roman" w:hAnsi="Times New Roman" w:cs="Times New Roman"/>
                <w:sz w:val="28"/>
                <w:szCs w:val="28"/>
              </w:rPr>
              <w:t xml:space="preserve"> ar neto pelņu </w:t>
            </w:r>
            <w:r w:rsidRPr="00631F57">
              <w:rPr>
                <w:rFonts w:ascii="Times New Roman" w:hAnsi="Times New Roman" w:cs="Times New Roman"/>
                <w:sz w:val="28"/>
                <w:szCs w:val="28"/>
              </w:rPr>
              <w:t xml:space="preserve">EUR </w:t>
            </w:r>
            <w:r w:rsidR="001E7D2E" w:rsidRPr="00631F57">
              <w:rPr>
                <w:rFonts w:ascii="Times New Roman" w:hAnsi="Times New Roman" w:cs="Times New Roman"/>
                <w:sz w:val="28"/>
                <w:szCs w:val="28"/>
              </w:rPr>
              <w:t>141 359</w:t>
            </w:r>
            <w:r w:rsidRPr="00631F57">
              <w:rPr>
                <w:rFonts w:ascii="Times New Roman" w:eastAsia="Times New Roman" w:hAnsi="Times New Roman" w:cs="Times New Roman"/>
                <w:sz w:val="28"/>
                <w:szCs w:val="28"/>
              </w:rPr>
              <w:t xml:space="preserve"> apmērā.</w:t>
            </w:r>
          </w:p>
        </w:tc>
      </w:tr>
    </w:tbl>
    <w:p w:rsidR="00FF5633" w:rsidRDefault="00FF5633" w:rsidP="00FF5633">
      <w:pPr>
        <w:spacing w:after="0" w:line="240" w:lineRule="auto"/>
        <w:rPr>
          <w:rFonts w:ascii="Times New Roman" w:eastAsia="Times New Roman" w:hAnsi="Times New Roman" w:cs="Times New Roman"/>
          <w:color w:val="414142"/>
          <w:sz w:val="28"/>
          <w:szCs w:val="28"/>
          <w:lang w:eastAsia="lv-LV"/>
        </w:rPr>
      </w:pPr>
    </w:p>
    <w:p w:rsidR="000E0002" w:rsidRPr="00526181" w:rsidRDefault="000E0002"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8635E4">
              <w:rPr>
                <w:rFonts w:ascii="Times New Roman" w:eastAsia="Times New Roman" w:hAnsi="Times New Roman" w:cs="Times New Roman"/>
                <w:sz w:val="28"/>
                <w:szCs w:val="28"/>
                <w:lang w:eastAsia="lv-LV"/>
              </w:rPr>
              <w:t>Valsts sabiedrība ar ierobežotu atbildību „</w:t>
            </w:r>
            <w:r w:rsidR="008635E4" w:rsidRPr="008635E4">
              <w:rPr>
                <w:rFonts w:ascii="Times New Roman" w:hAnsi="Times New Roman" w:cs="Times New Roman"/>
                <w:sz w:val="28"/>
                <w:szCs w:val="28"/>
              </w:rPr>
              <w:t>Bērnu klīniskā universitātes slimnīca</w:t>
            </w:r>
            <w:r>
              <w:rPr>
                <w:rFonts w:ascii="Times New Roman" w:eastAsia="Times New Roman" w:hAnsi="Times New Roman" w:cs="Times New Roman"/>
                <w:sz w:val="28"/>
                <w:szCs w:val="28"/>
                <w:lang w:eastAsia="lv-LV"/>
              </w:rPr>
              <w:t>”</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0762C3">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0762C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tc>
      </w:tr>
    </w:tbl>
    <w:p w:rsidR="00FE21C8" w:rsidRDefault="00FE21C8" w:rsidP="00526181">
      <w:pPr>
        <w:spacing w:after="0" w:line="240" w:lineRule="auto"/>
        <w:jc w:val="both"/>
        <w:rPr>
          <w:rFonts w:ascii="Times New Roman" w:hAnsi="Times New Roman" w:cs="Times New Roman"/>
          <w:sz w:val="28"/>
          <w:szCs w:val="28"/>
        </w:rPr>
      </w:pPr>
    </w:p>
    <w:p w:rsidR="00FE21C8" w:rsidRDefault="00FE21C8" w:rsidP="00526181">
      <w:pPr>
        <w:spacing w:after="0" w:line="240" w:lineRule="auto"/>
        <w:jc w:val="both"/>
        <w:rPr>
          <w:rFonts w:ascii="Times New Roman" w:hAnsi="Times New Roman" w:cs="Times New Roman"/>
          <w:sz w:val="28"/>
          <w:szCs w:val="28"/>
        </w:rPr>
      </w:pPr>
    </w:p>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lastRenderedPageBreak/>
        <w:t>Anotācijas II, IV, V, VI sadaļa – rīkojuma projekts šīs jomas neskar.</w:t>
      </w:r>
    </w:p>
    <w:p w:rsidR="001852A5" w:rsidRPr="00526181" w:rsidRDefault="001852A5" w:rsidP="009361E4">
      <w:pPr>
        <w:pStyle w:val="naisf"/>
        <w:tabs>
          <w:tab w:val="left" w:pos="6804"/>
        </w:tabs>
        <w:spacing w:before="0" w:after="0"/>
        <w:ind w:firstLine="0"/>
        <w:rPr>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Pr="00AB7524" w:rsidRDefault="00487066" w:rsidP="00487066">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sidR="00AB7524">
        <w:rPr>
          <w:rFonts w:ascii="Times New Roman" w:hAnsi="Times New Roman" w:cs="Times New Roman"/>
          <w:sz w:val="28"/>
          <w:szCs w:val="28"/>
        </w:rPr>
        <w:t>s</w:t>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t>G.Belēvičs</w:t>
      </w:r>
    </w:p>
    <w:p w:rsidR="001852A5" w:rsidRDefault="001852A5" w:rsidP="00B53B44">
      <w:pPr>
        <w:pStyle w:val="naisf"/>
        <w:tabs>
          <w:tab w:val="left" w:pos="6804"/>
        </w:tabs>
        <w:spacing w:before="0" w:after="0"/>
        <w:ind w:firstLine="0"/>
        <w:rPr>
          <w:sz w:val="28"/>
          <w:szCs w:val="28"/>
        </w:rPr>
      </w:pPr>
    </w:p>
    <w:p w:rsidR="001852A5" w:rsidRPr="00526181" w:rsidRDefault="001852A5" w:rsidP="004148D7">
      <w:pPr>
        <w:pStyle w:val="naisf"/>
        <w:tabs>
          <w:tab w:val="left" w:pos="6804"/>
        </w:tabs>
        <w:spacing w:before="0" w:after="0"/>
        <w:ind w:firstLine="0"/>
        <w:rPr>
          <w:sz w:val="28"/>
          <w:szCs w:val="28"/>
        </w:rPr>
      </w:pPr>
    </w:p>
    <w:p w:rsidR="001852A5" w:rsidRPr="00526181" w:rsidRDefault="001852A5" w:rsidP="001852A5">
      <w:pPr>
        <w:pStyle w:val="naisf"/>
        <w:tabs>
          <w:tab w:val="left" w:pos="6804"/>
        </w:tabs>
        <w:spacing w:before="0" w:after="0"/>
        <w:ind w:firstLine="720"/>
        <w:rPr>
          <w:sz w:val="28"/>
          <w:szCs w:val="28"/>
        </w:rPr>
      </w:pPr>
    </w:p>
    <w:p w:rsidR="001852A5" w:rsidRPr="00526181" w:rsidRDefault="008C7FFE"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26.08.2015 16:44</w:t>
      </w:r>
    </w:p>
    <w:p w:rsidR="001852A5" w:rsidRPr="00526181" w:rsidRDefault="00FE21C8" w:rsidP="00C37F7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1 620</w:t>
      </w:r>
    </w:p>
    <w:p w:rsidR="00526181" w:rsidRDefault="00AB7524" w:rsidP="00C37F73">
      <w:pPr>
        <w:tabs>
          <w:tab w:val="left" w:pos="5325"/>
        </w:tabs>
        <w:spacing w:after="0" w:line="240" w:lineRule="auto"/>
        <w:jc w:val="both"/>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K.Karpovs</w:t>
      </w:r>
    </w:p>
    <w:p w:rsidR="00526181" w:rsidRPr="00526181" w:rsidRDefault="00526181" w:rsidP="00C37F7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w:t>
      </w:r>
      <w:r w:rsidR="00AB7524">
        <w:rPr>
          <w:rFonts w:ascii="Times New Roman" w:hAnsi="Times New Roman" w:cs="Times New Roman"/>
          <w:sz w:val="24"/>
          <w:szCs w:val="24"/>
        </w:rPr>
        <w:t>036</w:t>
      </w:r>
      <w:r>
        <w:rPr>
          <w:rFonts w:ascii="Times New Roman" w:hAnsi="Times New Roman" w:cs="Times New Roman"/>
          <w:sz w:val="24"/>
          <w:szCs w:val="24"/>
        </w:rPr>
        <w:t xml:space="preserve">, </w:t>
      </w:r>
      <w:r w:rsidR="00AB7524">
        <w:rPr>
          <w:rFonts w:ascii="Times New Roman" w:hAnsi="Times New Roman" w:cs="Times New Roman"/>
          <w:sz w:val="24"/>
          <w:szCs w:val="24"/>
        </w:rPr>
        <w:t>Konstantins.Karpovs</w:t>
      </w:r>
      <w:r w:rsidRPr="00526181">
        <w:rPr>
          <w:rFonts w:ascii="Times New Roman" w:hAnsi="Times New Roman" w:cs="Times New Roman"/>
          <w:sz w:val="24"/>
          <w:szCs w:val="24"/>
        </w:rPr>
        <w:t>@vm.gov.lv</w:t>
      </w:r>
      <w:bookmarkEnd w:id="4"/>
      <w:bookmarkEnd w:id="5"/>
    </w:p>
    <w:sectPr w:rsidR="00526181" w:rsidRPr="00526181" w:rsidSect="00F74BE6">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8C" w:rsidRDefault="00AD7A8C" w:rsidP="00526181">
      <w:pPr>
        <w:spacing w:after="0" w:line="240" w:lineRule="auto"/>
      </w:pPr>
      <w:r>
        <w:separator/>
      </w:r>
    </w:p>
  </w:endnote>
  <w:endnote w:type="continuationSeparator" w:id="0">
    <w:p w:rsidR="00AD7A8C" w:rsidRDefault="00AD7A8C"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C" w:rsidRPr="008635E4" w:rsidRDefault="00AD7A8C" w:rsidP="008635E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FE21C8">
      <w:rPr>
        <w:rFonts w:ascii="Times New Roman" w:hAnsi="Times New Roman" w:cs="Times New Roman"/>
        <w:sz w:val="20"/>
        <w:szCs w:val="20"/>
      </w:rPr>
      <w:t>2</w:t>
    </w:r>
    <w:r w:rsidR="00F305B1">
      <w:rPr>
        <w:rFonts w:ascii="Times New Roman" w:hAnsi="Times New Roman" w:cs="Times New Roman"/>
        <w:sz w:val="20"/>
        <w:szCs w:val="20"/>
      </w:rPr>
      <w:t>6</w:t>
    </w:r>
    <w:r w:rsidR="00FE21C8">
      <w:rPr>
        <w:rFonts w:ascii="Times New Roman" w:hAnsi="Times New Roman" w:cs="Times New Roman"/>
        <w:sz w:val="20"/>
        <w:szCs w:val="20"/>
      </w:rPr>
      <w:t>08</w:t>
    </w:r>
    <w:r>
      <w:rPr>
        <w:rFonts w:ascii="Times New Roman" w:hAnsi="Times New Roman" w:cs="Times New Roman"/>
        <w:sz w:val="20"/>
        <w:szCs w:val="20"/>
      </w:rPr>
      <w:t>15_BKUS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sidRPr="008635E4">
      <w:rPr>
        <w:rFonts w:ascii="Times New Roman" w:hAnsi="Times New Roman" w:cs="Times New Roman"/>
        <w:sz w:val="20"/>
        <w:szCs w:val="20"/>
      </w:rPr>
      <w:t>Bērnu klīniskā universitātes slimnīca</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8C" w:rsidRPr="008635E4" w:rsidRDefault="00AD7A8C" w:rsidP="008635E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FE21C8">
      <w:rPr>
        <w:rFonts w:ascii="Times New Roman" w:hAnsi="Times New Roman" w:cs="Times New Roman"/>
        <w:sz w:val="20"/>
        <w:szCs w:val="20"/>
      </w:rPr>
      <w:t>2</w:t>
    </w:r>
    <w:r w:rsidR="00F305B1">
      <w:rPr>
        <w:rFonts w:ascii="Times New Roman" w:hAnsi="Times New Roman" w:cs="Times New Roman"/>
        <w:sz w:val="20"/>
        <w:szCs w:val="20"/>
      </w:rPr>
      <w:t>6</w:t>
    </w:r>
    <w:r w:rsidR="00FE21C8">
      <w:rPr>
        <w:rFonts w:ascii="Times New Roman" w:hAnsi="Times New Roman" w:cs="Times New Roman"/>
        <w:sz w:val="20"/>
        <w:szCs w:val="20"/>
      </w:rPr>
      <w:t>08</w:t>
    </w:r>
    <w:r>
      <w:rPr>
        <w:rFonts w:ascii="Times New Roman" w:hAnsi="Times New Roman" w:cs="Times New Roman"/>
        <w:sz w:val="20"/>
        <w:szCs w:val="20"/>
      </w:rPr>
      <w:t>15_BKUS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sidRPr="008635E4">
      <w:rPr>
        <w:rFonts w:ascii="Times New Roman" w:hAnsi="Times New Roman" w:cs="Times New Roman"/>
        <w:sz w:val="20"/>
        <w:szCs w:val="20"/>
      </w:rPr>
      <w:t>Bērnu klīniskā universitātes slimnīca</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8C" w:rsidRDefault="00AD7A8C" w:rsidP="00526181">
      <w:pPr>
        <w:spacing w:after="0" w:line="240" w:lineRule="auto"/>
      </w:pPr>
      <w:r>
        <w:separator/>
      </w:r>
    </w:p>
  </w:footnote>
  <w:footnote w:type="continuationSeparator" w:id="0">
    <w:p w:rsidR="00AD7A8C" w:rsidRDefault="00AD7A8C"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5928"/>
      <w:docPartObj>
        <w:docPartGallery w:val="Page Numbers (Top of Page)"/>
        <w:docPartUnique/>
      </w:docPartObj>
    </w:sdtPr>
    <w:sdtEndPr>
      <w:rPr>
        <w:rFonts w:ascii="Times New Roman" w:hAnsi="Times New Roman" w:cs="Times New Roman"/>
      </w:rPr>
    </w:sdtEndPr>
    <w:sdtContent>
      <w:p w:rsidR="00AD7A8C" w:rsidRDefault="000B6EA1">
        <w:pPr>
          <w:pStyle w:val="Header"/>
          <w:jc w:val="center"/>
        </w:pPr>
        <w:r w:rsidRPr="003E6F86">
          <w:rPr>
            <w:rFonts w:ascii="Times New Roman" w:hAnsi="Times New Roman" w:cs="Times New Roman"/>
          </w:rPr>
          <w:fldChar w:fldCharType="begin"/>
        </w:r>
        <w:r w:rsidR="00AD7A8C" w:rsidRPr="003E6F86">
          <w:rPr>
            <w:rFonts w:ascii="Times New Roman" w:hAnsi="Times New Roman" w:cs="Times New Roman"/>
          </w:rPr>
          <w:instrText xml:space="preserve"> PAGE   \* MERGEFORMAT </w:instrText>
        </w:r>
        <w:r w:rsidRPr="003E6F86">
          <w:rPr>
            <w:rFonts w:ascii="Times New Roman" w:hAnsi="Times New Roman" w:cs="Times New Roman"/>
          </w:rPr>
          <w:fldChar w:fldCharType="separate"/>
        </w:r>
        <w:r w:rsidR="008C7FFE">
          <w:rPr>
            <w:rFonts w:ascii="Times New Roman" w:hAnsi="Times New Roman" w:cs="Times New Roman"/>
            <w:noProof/>
          </w:rPr>
          <w:t>9</w:t>
        </w:r>
        <w:r w:rsidRPr="003E6F86">
          <w:rPr>
            <w:rFonts w:ascii="Times New Roman" w:hAnsi="Times New Roman" w:cs="Times New Roman"/>
          </w:rPr>
          <w:fldChar w:fldCharType="end"/>
        </w:r>
      </w:p>
    </w:sdtContent>
  </w:sdt>
  <w:p w:rsidR="00AD7A8C" w:rsidRDefault="00AD7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20DC"/>
    <w:rsid w:val="00003795"/>
    <w:rsid w:val="00006DB6"/>
    <w:rsid w:val="0002138D"/>
    <w:rsid w:val="000254A2"/>
    <w:rsid w:val="0004329E"/>
    <w:rsid w:val="00052C5F"/>
    <w:rsid w:val="00063317"/>
    <w:rsid w:val="000762C3"/>
    <w:rsid w:val="00086471"/>
    <w:rsid w:val="00086C56"/>
    <w:rsid w:val="000A0A14"/>
    <w:rsid w:val="000B60E9"/>
    <w:rsid w:val="000B6641"/>
    <w:rsid w:val="000B6EA1"/>
    <w:rsid w:val="000B7AE0"/>
    <w:rsid w:val="000C0E03"/>
    <w:rsid w:val="000C1746"/>
    <w:rsid w:val="000C1EAA"/>
    <w:rsid w:val="000C74E7"/>
    <w:rsid w:val="000D0DC2"/>
    <w:rsid w:val="000D5512"/>
    <w:rsid w:val="000E0002"/>
    <w:rsid w:val="000E0D53"/>
    <w:rsid w:val="000E2420"/>
    <w:rsid w:val="000F11DA"/>
    <w:rsid w:val="000F253A"/>
    <w:rsid w:val="000F69A0"/>
    <w:rsid w:val="00100412"/>
    <w:rsid w:val="00115413"/>
    <w:rsid w:val="001239EB"/>
    <w:rsid w:val="00151E28"/>
    <w:rsid w:val="001621F7"/>
    <w:rsid w:val="00165A02"/>
    <w:rsid w:val="001723B6"/>
    <w:rsid w:val="00172E95"/>
    <w:rsid w:val="00177781"/>
    <w:rsid w:val="001852A5"/>
    <w:rsid w:val="001900A9"/>
    <w:rsid w:val="001927F8"/>
    <w:rsid w:val="0019739F"/>
    <w:rsid w:val="001B2943"/>
    <w:rsid w:val="001D1684"/>
    <w:rsid w:val="001D7C7D"/>
    <w:rsid w:val="001E5DE8"/>
    <w:rsid w:val="001E6389"/>
    <w:rsid w:val="001E7D2E"/>
    <w:rsid w:val="001F024D"/>
    <w:rsid w:val="001F7195"/>
    <w:rsid w:val="0020018D"/>
    <w:rsid w:val="002005B1"/>
    <w:rsid w:val="002069AB"/>
    <w:rsid w:val="0021167D"/>
    <w:rsid w:val="00217872"/>
    <w:rsid w:val="00233178"/>
    <w:rsid w:val="00243A0C"/>
    <w:rsid w:val="00277E82"/>
    <w:rsid w:val="002A05FE"/>
    <w:rsid w:val="002A3AF4"/>
    <w:rsid w:val="002B4D34"/>
    <w:rsid w:val="002B4D45"/>
    <w:rsid w:val="002B6D83"/>
    <w:rsid w:val="002C1A2D"/>
    <w:rsid w:val="002D2B91"/>
    <w:rsid w:val="002D3908"/>
    <w:rsid w:val="00300D5D"/>
    <w:rsid w:val="00311EDB"/>
    <w:rsid w:val="00314747"/>
    <w:rsid w:val="0032033A"/>
    <w:rsid w:val="00320E07"/>
    <w:rsid w:val="00324280"/>
    <w:rsid w:val="003423EE"/>
    <w:rsid w:val="003449E5"/>
    <w:rsid w:val="00375524"/>
    <w:rsid w:val="00391488"/>
    <w:rsid w:val="003A09EA"/>
    <w:rsid w:val="003B0C94"/>
    <w:rsid w:val="003B0E12"/>
    <w:rsid w:val="003C257C"/>
    <w:rsid w:val="003C5430"/>
    <w:rsid w:val="003D272A"/>
    <w:rsid w:val="003D59AD"/>
    <w:rsid w:val="003E3E37"/>
    <w:rsid w:val="003E4539"/>
    <w:rsid w:val="003E4CBD"/>
    <w:rsid w:val="003E6F86"/>
    <w:rsid w:val="003F1F6C"/>
    <w:rsid w:val="003F600F"/>
    <w:rsid w:val="004148D7"/>
    <w:rsid w:val="004223B7"/>
    <w:rsid w:val="0042638C"/>
    <w:rsid w:val="004264A2"/>
    <w:rsid w:val="004346EF"/>
    <w:rsid w:val="00437213"/>
    <w:rsid w:val="00450C2A"/>
    <w:rsid w:val="00453570"/>
    <w:rsid w:val="00456535"/>
    <w:rsid w:val="00462AE5"/>
    <w:rsid w:val="00472949"/>
    <w:rsid w:val="00472E22"/>
    <w:rsid w:val="00487066"/>
    <w:rsid w:val="00491555"/>
    <w:rsid w:val="004A357B"/>
    <w:rsid w:val="004A5F66"/>
    <w:rsid w:val="004B0DD0"/>
    <w:rsid w:val="004B356A"/>
    <w:rsid w:val="004B369F"/>
    <w:rsid w:val="004C14D0"/>
    <w:rsid w:val="004D355E"/>
    <w:rsid w:val="004E18ED"/>
    <w:rsid w:val="004E233B"/>
    <w:rsid w:val="005043F0"/>
    <w:rsid w:val="00504428"/>
    <w:rsid w:val="005110FF"/>
    <w:rsid w:val="00525D47"/>
    <w:rsid w:val="00526181"/>
    <w:rsid w:val="0053359E"/>
    <w:rsid w:val="00536B11"/>
    <w:rsid w:val="00537CF3"/>
    <w:rsid w:val="00543A19"/>
    <w:rsid w:val="00543ABE"/>
    <w:rsid w:val="00543AD1"/>
    <w:rsid w:val="00545BCB"/>
    <w:rsid w:val="00573289"/>
    <w:rsid w:val="0057669A"/>
    <w:rsid w:val="0058072B"/>
    <w:rsid w:val="005837F0"/>
    <w:rsid w:val="005874AF"/>
    <w:rsid w:val="00595CFC"/>
    <w:rsid w:val="005967AD"/>
    <w:rsid w:val="00597B54"/>
    <w:rsid w:val="005A7873"/>
    <w:rsid w:val="005B4FFA"/>
    <w:rsid w:val="005C4417"/>
    <w:rsid w:val="005C443E"/>
    <w:rsid w:val="005D0CBB"/>
    <w:rsid w:val="005E4DC3"/>
    <w:rsid w:val="005F175F"/>
    <w:rsid w:val="005F5D9D"/>
    <w:rsid w:val="0060594C"/>
    <w:rsid w:val="00605F4E"/>
    <w:rsid w:val="00615C71"/>
    <w:rsid w:val="0062080C"/>
    <w:rsid w:val="00631F57"/>
    <w:rsid w:val="00633DA9"/>
    <w:rsid w:val="006363E3"/>
    <w:rsid w:val="00650FFD"/>
    <w:rsid w:val="00654918"/>
    <w:rsid w:val="00662DDC"/>
    <w:rsid w:val="00672218"/>
    <w:rsid w:val="00674FA0"/>
    <w:rsid w:val="00686D24"/>
    <w:rsid w:val="00687CB9"/>
    <w:rsid w:val="006A2774"/>
    <w:rsid w:val="006A42E1"/>
    <w:rsid w:val="006B5EF5"/>
    <w:rsid w:val="006B7F41"/>
    <w:rsid w:val="006D271D"/>
    <w:rsid w:val="006D37E2"/>
    <w:rsid w:val="006D7021"/>
    <w:rsid w:val="006D7DEC"/>
    <w:rsid w:val="006D7EB8"/>
    <w:rsid w:val="006E426D"/>
    <w:rsid w:val="00711071"/>
    <w:rsid w:val="00725104"/>
    <w:rsid w:val="007444FC"/>
    <w:rsid w:val="0074632E"/>
    <w:rsid w:val="00752BD0"/>
    <w:rsid w:val="007623F3"/>
    <w:rsid w:val="007714FD"/>
    <w:rsid w:val="00775F7F"/>
    <w:rsid w:val="007773F6"/>
    <w:rsid w:val="00781B1E"/>
    <w:rsid w:val="00791D52"/>
    <w:rsid w:val="00795397"/>
    <w:rsid w:val="00797770"/>
    <w:rsid w:val="007E5B99"/>
    <w:rsid w:val="007F73C6"/>
    <w:rsid w:val="00804E79"/>
    <w:rsid w:val="00807CD9"/>
    <w:rsid w:val="008166E9"/>
    <w:rsid w:val="00822CA4"/>
    <w:rsid w:val="008236F7"/>
    <w:rsid w:val="00832C00"/>
    <w:rsid w:val="00832DC9"/>
    <w:rsid w:val="00843AF2"/>
    <w:rsid w:val="00850D47"/>
    <w:rsid w:val="00851926"/>
    <w:rsid w:val="00857E55"/>
    <w:rsid w:val="008615F3"/>
    <w:rsid w:val="008635E4"/>
    <w:rsid w:val="00876199"/>
    <w:rsid w:val="00886AD8"/>
    <w:rsid w:val="008879C5"/>
    <w:rsid w:val="00891827"/>
    <w:rsid w:val="008943F2"/>
    <w:rsid w:val="008A0FEC"/>
    <w:rsid w:val="008A320B"/>
    <w:rsid w:val="008A76F9"/>
    <w:rsid w:val="008A7DFF"/>
    <w:rsid w:val="008B43F2"/>
    <w:rsid w:val="008B795A"/>
    <w:rsid w:val="008C7FFE"/>
    <w:rsid w:val="008D57CC"/>
    <w:rsid w:val="008D7EA1"/>
    <w:rsid w:val="008E3221"/>
    <w:rsid w:val="008E512A"/>
    <w:rsid w:val="009013E8"/>
    <w:rsid w:val="009047B6"/>
    <w:rsid w:val="0090585C"/>
    <w:rsid w:val="009129B1"/>
    <w:rsid w:val="009151BE"/>
    <w:rsid w:val="009166B3"/>
    <w:rsid w:val="009168F1"/>
    <w:rsid w:val="0092123C"/>
    <w:rsid w:val="00926B1D"/>
    <w:rsid w:val="00926E58"/>
    <w:rsid w:val="00932BE3"/>
    <w:rsid w:val="009361E4"/>
    <w:rsid w:val="00951E5F"/>
    <w:rsid w:val="00963214"/>
    <w:rsid w:val="0096483E"/>
    <w:rsid w:val="00965F65"/>
    <w:rsid w:val="009679C0"/>
    <w:rsid w:val="00967A4B"/>
    <w:rsid w:val="00972249"/>
    <w:rsid w:val="0098722E"/>
    <w:rsid w:val="009A29B0"/>
    <w:rsid w:val="009A3FCE"/>
    <w:rsid w:val="009A4E1E"/>
    <w:rsid w:val="009B6400"/>
    <w:rsid w:val="009D2B44"/>
    <w:rsid w:val="009D6C60"/>
    <w:rsid w:val="009D6E6D"/>
    <w:rsid w:val="009D773F"/>
    <w:rsid w:val="009E1B23"/>
    <w:rsid w:val="009E4393"/>
    <w:rsid w:val="009E49F3"/>
    <w:rsid w:val="009F1232"/>
    <w:rsid w:val="00A020BB"/>
    <w:rsid w:val="00A021C8"/>
    <w:rsid w:val="00A0521D"/>
    <w:rsid w:val="00A2090C"/>
    <w:rsid w:val="00A4341D"/>
    <w:rsid w:val="00A459A9"/>
    <w:rsid w:val="00A47B61"/>
    <w:rsid w:val="00A5108A"/>
    <w:rsid w:val="00A53563"/>
    <w:rsid w:val="00A57212"/>
    <w:rsid w:val="00A63DD9"/>
    <w:rsid w:val="00A647B4"/>
    <w:rsid w:val="00A65020"/>
    <w:rsid w:val="00A67B83"/>
    <w:rsid w:val="00A70AA8"/>
    <w:rsid w:val="00A726AC"/>
    <w:rsid w:val="00A72824"/>
    <w:rsid w:val="00A731BE"/>
    <w:rsid w:val="00A77706"/>
    <w:rsid w:val="00A83B0A"/>
    <w:rsid w:val="00AA0558"/>
    <w:rsid w:val="00AA20E0"/>
    <w:rsid w:val="00AA2692"/>
    <w:rsid w:val="00AB2140"/>
    <w:rsid w:val="00AB548C"/>
    <w:rsid w:val="00AB7524"/>
    <w:rsid w:val="00AC3C5D"/>
    <w:rsid w:val="00AD7A8C"/>
    <w:rsid w:val="00AE0A84"/>
    <w:rsid w:val="00AE1610"/>
    <w:rsid w:val="00AE2FF7"/>
    <w:rsid w:val="00AE51E9"/>
    <w:rsid w:val="00AF2BA0"/>
    <w:rsid w:val="00B06C0A"/>
    <w:rsid w:val="00B11880"/>
    <w:rsid w:val="00B171D6"/>
    <w:rsid w:val="00B30324"/>
    <w:rsid w:val="00B33924"/>
    <w:rsid w:val="00B36D31"/>
    <w:rsid w:val="00B47257"/>
    <w:rsid w:val="00B53B44"/>
    <w:rsid w:val="00B765DB"/>
    <w:rsid w:val="00B97F57"/>
    <w:rsid w:val="00BB12A8"/>
    <w:rsid w:val="00BC29C4"/>
    <w:rsid w:val="00BD46DA"/>
    <w:rsid w:val="00BE6ECE"/>
    <w:rsid w:val="00BF05AA"/>
    <w:rsid w:val="00BF501C"/>
    <w:rsid w:val="00C330B0"/>
    <w:rsid w:val="00C368BE"/>
    <w:rsid w:val="00C37F73"/>
    <w:rsid w:val="00C411AD"/>
    <w:rsid w:val="00C4226D"/>
    <w:rsid w:val="00C47B39"/>
    <w:rsid w:val="00C63856"/>
    <w:rsid w:val="00C70C73"/>
    <w:rsid w:val="00C70DF0"/>
    <w:rsid w:val="00C73186"/>
    <w:rsid w:val="00C81C7E"/>
    <w:rsid w:val="00CA1414"/>
    <w:rsid w:val="00CA34EF"/>
    <w:rsid w:val="00CA72FD"/>
    <w:rsid w:val="00CB2085"/>
    <w:rsid w:val="00CB37DE"/>
    <w:rsid w:val="00CC6237"/>
    <w:rsid w:val="00CF4B04"/>
    <w:rsid w:val="00D05757"/>
    <w:rsid w:val="00D079DD"/>
    <w:rsid w:val="00D11CE2"/>
    <w:rsid w:val="00D14720"/>
    <w:rsid w:val="00D242EC"/>
    <w:rsid w:val="00D33054"/>
    <w:rsid w:val="00D53598"/>
    <w:rsid w:val="00D55FD8"/>
    <w:rsid w:val="00D73293"/>
    <w:rsid w:val="00D96B6D"/>
    <w:rsid w:val="00DA457F"/>
    <w:rsid w:val="00DA70A1"/>
    <w:rsid w:val="00DB369A"/>
    <w:rsid w:val="00DB435C"/>
    <w:rsid w:val="00DB5B6E"/>
    <w:rsid w:val="00DC1495"/>
    <w:rsid w:val="00DC40D0"/>
    <w:rsid w:val="00DC634C"/>
    <w:rsid w:val="00DE297A"/>
    <w:rsid w:val="00E17CBC"/>
    <w:rsid w:val="00E26487"/>
    <w:rsid w:val="00E3330D"/>
    <w:rsid w:val="00E36530"/>
    <w:rsid w:val="00E36E91"/>
    <w:rsid w:val="00E43EEC"/>
    <w:rsid w:val="00E50678"/>
    <w:rsid w:val="00E5085D"/>
    <w:rsid w:val="00E55051"/>
    <w:rsid w:val="00E60397"/>
    <w:rsid w:val="00E61B8B"/>
    <w:rsid w:val="00E64EEA"/>
    <w:rsid w:val="00E667B7"/>
    <w:rsid w:val="00E76363"/>
    <w:rsid w:val="00E76C93"/>
    <w:rsid w:val="00E81918"/>
    <w:rsid w:val="00E84887"/>
    <w:rsid w:val="00E97C8E"/>
    <w:rsid w:val="00ED76EC"/>
    <w:rsid w:val="00EE314A"/>
    <w:rsid w:val="00EE6B23"/>
    <w:rsid w:val="00F305B1"/>
    <w:rsid w:val="00F3069F"/>
    <w:rsid w:val="00F326B7"/>
    <w:rsid w:val="00F4054C"/>
    <w:rsid w:val="00F53A50"/>
    <w:rsid w:val="00F56F56"/>
    <w:rsid w:val="00F60842"/>
    <w:rsid w:val="00F74BE6"/>
    <w:rsid w:val="00F7694E"/>
    <w:rsid w:val="00F80DB3"/>
    <w:rsid w:val="00F82DE0"/>
    <w:rsid w:val="00F9287E"/>
    <w:rsid w:val="00F9679B"/>
    <w:rsid w:val="00FB089A"/>
    <w:rsid w:val="00FB129B"/>
    <w:rsid w:val="00FB5DFD"/>
    <w:rsid w:val="00FC7320"/>
    <w:rsid w:val="00FE21C8"/>
    <w:rsid w:val="00FF3BBC"/>
    <w:rsid w:val="00FF4040"/>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6B2E5-01D6-4E71-9DAA-F0FDF887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9</Pages>
  <Words>8407</Words>
  <Characters>4793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dividendēs izmaksājamo valsts sabiedrības ar ierobežotu atbildību „Bērnu klīniskā universitātes slimnīca” peļņas daļu</vt:lpstr>
      <vt:lpstr>MK rīkojuma projekta sākotnējās ietekmes novērtējuma ziņojums (anotācija)</vt:lpstr>
    </vt:vector>
  </TitlesOfParts>
  <Company>Veselības ministrija</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sabiedrības ar ierobežotu atbildību „Bērnu klīniskā universitātes slimnīca” peļņas daļu</dc:title>
  <dc:subject>MK rīkojuma projekta sākotnējās ietekmes novērtējuma ziņojums (anotācija)</dc:subject>
  <dc:creator>KKarpovs</dc:creator>
  <dc:description>K.Karpovs
67876036, Konstantins.Karpovs@vm.gov.lv</dc:description>
  <cp:lastModifiedBy>kkarpovs</cp:lastModifiedBy>
  <cp:revision>85</cp:revision>
  <cp:lastPrinted>2015-05-05T10:54:00Z</cp:lastPrinted>
  <dcterms:created xsi:type="dcterms:W3CDTF">2015-05-13T09:36:00Z</dcterms:created>
  <dcterms:modified xsi:type="dcterms:W3CDTF">2015-08-26T13:44:00Z</dcterms:modified>
</cp:coreProperties>
</file>