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C2" w:rsidRPr="00AB21B5" w:rsidRDefault="009D22C2" w:rsidP="009D22C2">
      <w:pPr>
        <w:pStyle w:val="Heading1"/>
        <w:jc w:val="right"/>
        <w:rPr>
          <w:rFonts w:cs="Times New Roman"/>
          <w:b w:val="0"/>
          <w:i/>
          <w:sz w:val="26"/>
          <w:szCs w:val="26"/>
        </w:rPr>
      </w:pPr>
      <w:r w:rsidRPr="0026546B">
        <w:rPr>
          <w:rFonts w:cs="Times New Roman"/>
          <w:i/>
          <w:szCs w:val="28"/>
        </w:rPr>
        <w:t xml:space="preserve">        </w:t>
      </w:r>
      <w:r w:rsidRPr="00AB21B5">
        <w:rPr>
          <w:rFonts w:cs="Times New Roman"/>
          <w:b w:val="0"/>
          <w:i/>
          <w:sz w:val="26"/>
          <w:szCs w:val="26"/>
        </w:rPr>
        <w:t>Projekts</w:t>
      </w:r>
    </w:p>
    <w:p w:rsidR="009D22C2" w:rsidRPr="00C76E69" w:rsidRDefault="009D22C2" w:rsidP="009D22C2">
      <w:pPr>
        <w:rPr>
          <w:rFonts w:cs="Times New Roman"/>
          <w:spacing w:val="-1"/>
          <w:sz w:val="24"/>
          <w:szCs w:val="24"/>
        </w:rPr>
      </w:pPr>
    </w:p>
    <w:p w:rsidR="009D22C2" w:rsidRPr="00C76E69" w:rsidRDefault="009D22C2" w:rsidP="009D22C2">
      <w:pPr>
        <w:jc w:val="center"/>
        <w:rPr>
          <w:rFonts w:cs="Times New Roman"/>
          <w:spacing w:val="-1"/>
          <w:sz w:val="24"/>
          <w:szCs w:val="24"/>
        </w:rPr>
      </w:pPr>
      <w:r w:rsidRPr="00C76E69">
        <w:rPr>
          <w:rFonts w:cs="Times New Roman"/>
          <w:spacing w:val="-1"/>
          <w:sz w:val="24"/>
          <w:szCs w:val="24"/>
        </w:rPr>
        <w:t>LATVIJAS REPUBLIKAS MINISTRU KABINETS</w:t>
      </w:r>
    </w:p>
    <w:p w:rsidR="009D22C2" w:rsidRPr="00C76E69" w:rsidRDefault="009D22C2" w:rsidP="009D22C2">
      <w:pPr>
        <w:jc w:val="center"/>
        <w:rPr>
          <w:rFonts w:cs="Times New Roman"/>
          <w:spacing w:val="-1"/>
          <w:sz w:val="24"/>
          <w:szCs w:val="24"/>
        </w:rPr>
      </w:pPr>
    </w:p>
    <w:p w:rsidR="009D22C2" w:rsidRPr="00C76E69" w:rsidRDefault="009D22C2" w:rsidP="00C76E69">
      <w:pPr>
        <w:ind w:right="-536"/>
        <w:rPr>
          <w:rFonts w:cs="Times New Roman"/>
          <w:sz w:val="24"/>
          <w:szCs w:val="24"/>
        </w:rPr>
      </w:pPr>
      <w:r w:rsidRPr="00C76E69">
        <w:rPr>
          <w:rFonts w:cs="Times New Roman"/>
          <w:spacing w:val="-1"/>
          <w:sz w:val="24"/>
          <w:szCs w:val="24"/>
        </w:rPr>
        <w:t>2015.gada</w:t>
      </w:r>
      <w:r w:rsidRPr="00C76E69">
        <w:rPr>
          <w:rFonts w:cs="Times New Roman"/>
          <w:sz w:val="24"/>
          <w:szCs w:val="24"/>
        </w:rPr>
        <w:tab/>
      </w:r>
      <w:r w:rsidRPr="00C76E69">
        <w:rPr>
          <w:rFonts w:cs="Times New Roman"/>
          <w:sz w:val="24"/>
          <w:szCs w:val="24"/>
        </w:rPr>
        <w:tab/>
      </w:r>
      <w:r w:rsidRPr="00C76E69">
        <w:rPr>
          <w:rFonts w:cs="Times New Roman"/>
          <w:sz w:val="24"/>
          <w:szCs w:val="24"/>
        </w:rPr>
        <w:tab/>
      </w:r>
      <w:r w:rsidRPr="00C76E69">
        <w:rPr>
          <w:rFonts w:cs="Times New Roman"/>
          <w:sz w:val="24"/>
          <w:szCs w:val="24"/>
        </w:rPr>
        <w:tab/>
      </w:r>
      <w:r w:rsidRPr="00C76E69">
        <w:rPr>
          <w:rFonts w:cs="Times New Roman"/>
          <w:sz w:val="24"/>
          <w:szCs w:val="24"/>
        </w:rPr>
        <w:tab/>
      </w:r>
      <w:r w:rsidRPr="00C76E69">
        <w:rPr>
          <w:rFonts w:cs="Times New Roman"/>
          <w:sz w:val="24"/>
          <w:szCs w:val="24"/>
        </w:rPr>
        <w:tab/>
      </w:r>
      <w:r w:rsidRPr="00C76E69">
        <w:rPr>
          <w:rFonts w:cs="Times New Roman"/>
          <w:sz w:val="24"/>
          <w:szCs w:val="24"/>
        </w:rPr>
        <w:tab/>
      </w:r>
      <w:r w:rsidRPr="00C76E69">
        <w:rPr>
          <w:rFonts w:cs="Times New Roman"/>
          <w:sz w:val="24"/>
          <w:szCs w:val="24"/>
        </w:rPr>
        <w:tab/>
      </w:r>
      <w:proofErr w:type="gramStart"/>
      <w:r w:rsidRPr="00C76E69">
        <w:rPr>
          <w:rFonts w:cs="Times New Roman"/>
          <w:sz w:val="24"/>
          <w:szCs w:val="24"/>
        </w:rPr>
        <w:t xml:space="preserve">    </w:t>
      </w:r>
      <w:proofErr w:type="gramEnd"/>
      <w:r w:rsidRPr="00C76E69">
        <w:rPr>
          <w:rFonts w:cs="Times New Roman"/>
          <w:sz w:val="24"/>
          <w:szCs w:val="24"/>
        </w:rPr>
        <w:t>Noteikumi Nr.__</w:t>
      </w:r>
    </w:p>
    <w:p w:rsidR="009D22C2" w:rsidRPr="00C76E69" w:rsidRDefault="009D22C2" w:rsidP="00C76E69">
      <w:pPr>
        <w:ind w:right="31"/>
        <w:rPr>
          <w:rFonts w:cs="Times New Roman"/>
          <w:spacing w:val="2"/>
          <w:sz w:val="24"/>
          <w:szCs w:val="24"/>
        </w:rPr>
      </w:pPr>
      <w:r w:rsidRPr="00C76E69">
        <w:rPr>
          <w:rFonts w:cs="Times New Roman"/>
          <w:spacing w:val="-1"/>
          <w:sz w:val="24"/>
          <w:szCs w:val="24"/>
        </w:rPr>
        <w:t>Rīgā</w:t>
      </w:r>
      <w:r w:rsidRPr="00C76E69">
        <w:rPr>
          <w:rFonts w:cs="Times New Roman"/>
          <w:sz w:val="24"/>
          <w:szCs w:val="24"/>
        </w:rPr>
        <w:tab/>
      </w:r>
      <w:proofErr w:type="gramStart"/>
      <w:r w:rsidRPr="00C76E69">
        <w:rPr>
          <w:rFonts w:cs="Times New Roman"/>
          <w:sz w:val="24"/>
          <w:szCs w:val="24"/>
        </w:rPr>
        <w:t xml:space="preserve">                                                   </w:t>
      </w:r>
      <w:proofErr w:type="gramEnd"/>
      <w:r w:rsidRPr="00C76E69">
        <w:rPr>
          <w:rFonts w:cs="Times New Roman"/>
          <w:sz w:val="24"/>
          <w:szCs w:val="24"/>
        </w:rPr>
        <w:tab/>
        <w:t xml:space="preserve">               </w:t>
      </w:r>
      <w:r w:rsidRPr="00C76E69">
        <w:rPr>
          <w:rFonts w:cs="Times New Roman"/>
          <w:sz w:val="24"/>
          <w:szCs w:val="24"/>
        </w:rPr>
        <w:tab/>
        <w:t xml:space="preserve">                      (</w:t>
      </w:r>
      <w:r w:rsidRPr="00C76E69">
        <w:rPr>
          <w:rFonts w:cs="Times New Roman"/>
          <w:spacing w:val="2"/>
          <w:sz w:val="24"/>
          <w:szCs w:val="24"/>
        </w:rPr>
        <w:t>prot. Nr.__)</w:t>
      </w:r>
    </w:p>
    <w:p w:rsidR="009D22C2" w:rsidRPr="00C76E69" w:rsidRDefault="009D22C2" w:rsidP="00C76E69">
      <w:pPr>
        <w:ind w:right="31"/>
        <w:rPr>
          <w:rFonts w:cs="Times New Roman"/>
          <w:bCs w:val="0"/>
          <w:sz w:val="24"/>
          <w:szCs w:val="24"/>
        </w:rPr>
      </w:pPr>
    </w:p>
    <w:p w:rsidR="009D22C2" w:rsidRPr="00C76E69" w:rsidRDefault="009D22C2" w:rsidP="00C76E69">
      <w:pPr>
        <w:ind w:right="31" w:firstLine="720"/>
        <w:jc w:val="center"/>
        <w:rPr>
          <w:rFonts w:cs="Times New Roman"/>
          <w:sz w:val="24"/>
          <w:szCs w:val="24"/>
        </w:rPr>
      </w:pPr>
      <w:r w:rsidRPr="00C76E69">
        <w:rPr>
          <w:b/>
          <w:sz w:val="24"/>
          <w:szCs w:val="24"/>
        </w:rPr>
        <w:t>Grozījumi Ministru kabineta 2013.gada 6.augusta noteikumos Nr.468 „Noteikumi par profesionālā dienesta karavīru un zemessargu veselības aprūpes un sociālās rehabilitācijas pakalpojumu saņemšanas nosacījumiem, apmaksājamo pakalpojumu veidiem un izdevumu apmaksas kārtību”</w:t>
      </w:r>
      <w:r w:rsidRPr="00C76E69">
        <w:rPr>
          <w:rFonts w:cs="Times New Roman"/>
          <w:b/>
          <w:bCs w:val="0"/>
          <w:sz w:val="24"/>
          <w:szCs w:val="24"/>
        </w:rPr>
        <w:t xml:space="preserve"> </w:t>
      </w:r>
    </w:p>
    <w:p w:rsidR="0078525F" w:rsidRPr="00C76E69" w:rsidRDefault="0078525F" w:rsidP="00C76E69">
      <w:pPr>
        <w:ind w:left="5040" w:right="31"/>
        <w:jc w:val="right"/>
        <w:rPr>
          <w:rFonts w:cs="Times New Roman"/>
          <w:iCs/>
          <w:color w:val="414142"/>
          <w:sz w:val="24"/>
          <w:szCs w:val="24"/>
        </w:rPr>
      </w:pPr>
      <w:r w:rsidRPr="00C76E69">
        <w:rPr>
          <w:rFonts w:cs="Times New Roman"/>
          <w:iCs/>
          <w:color w:val="414142"/>
          <w:sz w:val="24"/>
          <w:szCs w:val="24"/>
        </w:rPr>
        <w:t xml:space="preserve"> </w:t>
      </w:r>
    </w:p>
    <w:p w:rsidR="009D22C2" w:rsidRPr="00C76E69" w:rsidRDefault="0078525F" w:rsidP="00C76E69">
      <w:pPr>
        <w:ind w:left="3544" w:right="31"/>
        <w:jc w:val="both"/>
        <w:rPr>
          <w:rFonts w:cs="Times New Roman"/>
          <w:spacing w:val="-3"/>
          <w:sz w:val="24"/>
          <w:szCs w:val="24"/>
        </w:rPr>
      </w:pPr>
      <w:r w:rsidRPr="00C76E69">
        <w:rPr>
          <w:rFonts w:cs="Times New Roman"/>
          <w:iCs/>
          <w:sz w:val="24"/>
          <w:szCs w:val="24"/>
        </w:rPr>
        <w:t xml:space="preserve">Izdoti saskaņā ar </w:t>
      </w:r>
      <w:hyperlink r:id="rId8" w:tgtFrame="_blank" w:history="1">
        <w:r w:rsidRPr="00C76E69">
          <w:rPr>
            <w:rFonts w:cs="Times New Roman"/>
            <w:iCs/>
            <w:sz w:val="24"/>
            <w:szCs w:val="24"/>
          </w:rPr>
          <w:t>Valsts un pašvaldību institūciju amatpersonu un darbinieku atlīdzības likuma</w:t>
        </w:r>
      </w:hyperlink>
      <w:r w:rsidRPr="00C76E69">
        <w:rPr>
          <w:rFonts w:cs="Times New Roman"/>
          <w:iCs/>
          <w:sz w:val="24"/>
          <w:szCs w:val="24"/>
        </w:rPr>
        <w:t xml:space="preserve"> </w:t>
      </w:r>
      <w:hyperlink r:id="rId9" w:anchor="p39" w:tgtFrame="_blank" w:history="1">
        <w:r w:rsidRPr="00C76E69">
          <w:rPr>
            <w:rFonts w:cs="Times New Roman"/>
            <w:iCs/>
            <w:sz w:val="24"/>
            <w:szCs w:val="24"/>
          </w:rPr>
          <w:t>39.pant</w:t>
        </w:r>
      </w:hyperlink>
      <w:r w:rsidR="00BA222C">
        <w:rPr>
          <w:rFonts w:cs="Times New Roman"/>
          <w:iCs/>
          <w:sz w:val="24"/>
          <w:szCs w:val="24"/>
        </w:rPr>
        <w:t>u</w:t>
      </w:r>
      <w:r w:rsidRPr="00C76E69">
        <w:rPr>
          <w:rFonts w:cs="Times New Roman"/>
          <w:iCs/>
          <w:sz w:val="24"/>
          <w:szCs w:val="24"/>
        </w:rPr>
        <w:t xml:space="preserve">, </w:t>
      </w:r>
      <w:hyperlink r:id="rId10" w:tgtFrame="_blank" w:history="1">
        <w:r w:rsidRPr="00C76E69">
          <w:rPr>
            <w:rFonts w:cs="Times New Roman"/>
            <w:iCs/>
            <w:sz w:val="24"/>
            <w:szCs w:val="24"/>
          </w:rPr>
          <w:t>Latvijas Republikas Zemessardzes likuma</w:t>
        </w:r>
      </w:hyperlink>
      <w:r w:rsidRPr="00C76E69">
        <w:rPr>
          <w:rFonts w:cs="Times New Roman"/>
          <w:iCs/>
          <w:sz w:val="24"/>
          <w:szCs w:val="24"/>
        </w:rPr>
        <w:t xml:space="preserve"> </w:t>
      </w:r>
      <w:hyperlink r:id="rId11" w:anchor="p34" w:tgtFrame="_blank" w:history="1">
        <w:r w:rsidRPr="00C76E69">
          <w:rPr>
            <w:rFonts w:cs="Times New Roman"/>
            <w:iCs/>
            <w:sz w:val="24"/>
            <w:szCs w:val="24"/>
          </w:rPr>
          <w:t>34.panta</w:t>
        </w:r>
      </w:hyperlink>
      <w:r w:rsidRPr="00C76E69">
        <w:rPr>
          <w:rFonts w:cs="Times New Roman"/>
          <w:iCs/>
          <w:sz w:val="24"/>
          <w:szCs w:val="24"/>
        </w:rPr>
        <w:t xml:space="preserve"> trešo daļu un </w:t>
      </w:r>
      <w:hyperlink r:id="rId12" w:tgtFrame="_blank" w:history="1">
        <w:r w:rsidRPr="00C76E69">
          <w:rPr>
            <w:rFonts w:cs="Times New Roman"/>
            <w:iCs/>
            <w:sz w:val="24"/>
            <w:szCs w:val="24"/>
          </w:rPr>
          <w:t>Sociālo pakalpojumu un sociālās palīdzības likuma</w:t>
        </w:r>
      </w:hyperlink>
      <w:r w:rsidRPr="00C76E69">
        <w:rPr>
          <w:rFonts w:cs="Times New Roman"/>
          <w:iCs/>
          <w:sz w:val="24"/>
          <w:szCs w:val="24"/>
        </w:rPr>
        <w:t xml:space="preserve"> </w:t>
      </w:r>
      <w:hyperlink r:id="rId13" w:anchor="p3" w:tgtFrame="_blank" w:history="1">
        <w:r w:rsidRPr="00C76E69">
          <w:rPr>
            <w:rFonts w:cs="Times New Roman"/>
            <w:iCs/>
            <w:sz w:val="24"/>
            <w:szCs w:val="24"/>
          </w:rPr>
          <w:t>3.panta</w:t>
        </w:r>
      </w:hyperlink>
      <w:r w:rsidRPr="00C76E69">
        <w:rPr>
          <w:rFonts w:cs="Times New Roman"/>
          <w:iCs/>
          <w:sz w:val="24"/>
          <w:szCs w:val="24"/>
        </w:rPr>
        <w:t xml:space="preserve"> otro daļu un </w:t>
      </w:r>
      <w:hyperlink r:id="rId14" w:anchor="p8" w:tgtFrame="_blank" w:history="1">
        <w:r w:rsidRPr="00C76E69">
          <w:rPr>
            <w:rFonts w:cs="Times New Roman"/>
            <w:iCs/>
            <w:sz w:val="24"/>
            <w:szCs w:val="24"/>
          </w:rPr>
          <w:t>8.panta</w:t>
        </w:r>
      </w:hyperlink>
      <w:r w:rsidRPr="00C76E69">
        <w:rPr>
          <w:rFonts w:cs="Times New Roman"/>
          <w:iCs/>
          <w:sz w:val="24"/>
          <w:szCs w:val="24"/>
        </w:rPr>
        <w:t xml:space="preserve"> piekto daļu</w:t>
      </w:r>
    </w:p>
    <w:p w:rsidR="009D22C2" w:rsidRPr="00C76E69" w:rsidRDefault="009D22C2" w:rsidP="00C76E69">
      <w:pPr>
        <w:ind w:left="2268" w:right="31"/>
        <w:rPr>
          <w:rFonts w:cs="Times New Roman"/>
          <w:sz w:val="24"/>
          <w:szCs w:val="24"/>
        </w:rPr>
      </w:pPr>
    </w:p>
    <w:p w:rsidR="009D22C2" w:rsidRPr="00C76E69" w:rsidRDefault="009D22C2" w:rsidP="00C76E69">
      <w:pPr>
        <w:ind w:right="31" w:firstLine="720"/>
        <w:jc w:val="both"/>
        <w:rPr>
          <w:rFonts w:cs="Times New Roman"/>
          <w:bCs w:val="0"/>
          <w:sz w:val="24"/>
          <w:szCs w:val="24"/>
        </w:rPr>
      </w:pPr>
      <w:r w:rsidRPr="00C76E69">
        <w:rPr>
          <w:rFonts w:cs="Times New Roman"/>
          <w:sz w:val="24"/>
          <w:szCs w:val="24"/>
        </w:rPr>
        <w:t>Izdarīt Ministru kabineta 2013.gada 6.augusta noteikumos Nr.468 „</w:t>
      </w:r>
      <w:r w:rsidRPr="00C76E69">
        <w:rPr>
          <w:sz w:val="24"/>
          <w:szCs w:val="24"/>
        </w:rPr>
        <w:t>Noteikumi par profesionālā dienesta karavīru un zemessargu veselības aprūpes un sociālās rehabilitācijas pakalpojumu saņemšanas nosacījumiem, apmaksājamo pakalpojumu veidiem un izdevumu apmaksas kārtību</w:t>
      </w:r>
      <w:r w:rsidRPr="00C76E69">
        <w:rPr>
          <w:rFonts w:cs="Times New Roman"/>
          <w:sz w:val="24"/>
          <w:szCs w:val="24"/>
        </w:rPr>
        <w:t xml:space="preserve">” </w:t>
      </w:r>
      <w:r w:rsidRPr="00C76E69">
        <w:rPr>
          <w:sz w:val="24"/>
          <w:szCs w:val="24"/>
        </w:rPr>
        <w:t xml:space="preserve">(Latvijas Vēstnesis, </w:t>
      </w:r>
      <w:r w:rsidR="00964193" w:rsidRPr="00C76E69">
        <w:rPr>
          <w:sz w:val="24"/>
          <w:szCs w:val="24"/>
        </w:rPr>
        <w:t>2013</w:t>
      </w:r>
      <w:r w:rsidRPr="00C76E69">
        <w:rPr>
          <w:sz w:val="24"/>
          <w:szCs w:val="24"/>
        </w:rPr>
        <w:t>,</w:t>
      </w:r>
      <w:r w:rsidR="00964193" w:rsidRPr="00C76E69">
        <w:rPr>
          <w:sz w:val="24"/>
          <w:szCs w:val="24"/>
        </w:rPr>
        <w:t xml:space="preserve"> 153</w:t>
      </w:r>
      <w:r w:rsidRPr="00C76E69">
        <w:rPr>
          <w:sz w:val="24"/>
          <w:szCs w:val="24"/>
        </w:rPr>
        <w:t xml:space="preserve">.nr.) </w:t>
      </w:r>
      <w:r w:rsidRPr="00C76E69">
        <w:rPr>
          <w:rFonts w:cs="Times New Roman"/>
          <w:bCs w:val="0"/>
          <w:sz w:val="24"/>
          <w:szCs w:val="24"/>
        </w:rPr>
        <w:t xml:space="preserve">šādus grozījumus: </w:t>
      </w:r>
    </w:p>
    <w:p w:rsidR="009D22C2" w:rsidRPr="00C76E69" w:rsidRDefault="009D22C2" w:rsidP="00C76E69">
      <w:pPr>
        <w:ind w:right="31"/>
        <w:jc w:val="both"/>
        <w:rPr>
          <w:rFonts w:cs="Times New Roman"/>
          <w:bCs w:val="0"/>
          <w:sz w:val="24"/>
          <w:szCs w:val="24"/>
        </w:rPr>
      </w:pPr>
    </w:p>
    <w:p w:rsidR="00964193" w:rsidRPr="00C76E69" w:rsidRDefault="009D22C2" w:rsidP="00C76E69">
      <w:pPr>
        <w:pStyle w:val="tv2132"/>
        <w:spacing w:line="240" w:lineRule="auto"/>
        <w:ind w:right="31" w:firstLine="720"/>
        <w:jc w:val="both"/>
        <w:rPr>
          <w:color w:val="auto"/>
          <w:sz w:val="24"/>
          <w:szCs w:val="24"/>
        </w:rPr>
      </w:pPr>
      <w:r w:rsidRPr="00C76E69">
        <w:rPr>
          <w:bCs/>
          <w:color w:val="auto"/>
          <w:sz w:val="24"/>
          <w:szCs w:val="24"/>
        </w:rPr>
        <w:t xml:space="preserve">1. </w:t>
      </w:r>
      <w:r w:rsidR="0090664E" w:rsidRPr="00C76E69">
        <w:rPr>
          <w:color w:val="auto"/>
          <w:sz w:val="24"/>
          <w:szCs w:val="24"/>
        </w:rPr>
        <w:t>Izteikt noteikumu nosaukumu šādā redakcijā:</w:t>
      </w:r>
    </w:p>
    <w:p w:rsidR="003A03C6" w:rsidRPr="00C76E69" w:rsidRDefault="003A03C6" w:rsidP="00C76E69">
      <w:pPr>
        <w:pStyle w:val="tv2132"/>
        <w:spacing w:line="240" w:lineRule="auto"/>
        <w:ind w:right="31" w:firstLine="720"/>
        <w:jc w:val="both"/>
        <w:rPr>
          <w:bCs/>
          <w:color w:val="auto"/>
          <w:sz w:val="24"/>
          <w:szCs w:val="24"/>
        </w:rPr>
      </w:pPr>
    </w:p>
    <w:p w:rsidR="00964193" w:rsidRPr="00C76E69" w:rsidRDefault="00964193" w:rsidP="00C76E69">
      <w:pPr>
        <w:pStyle w:val="tv2132"/>
        <w:spacing w:line="240" w:lineRule="auto"/>
        <w:ind w:right="31" w:firstLine="720"/>
        <w:jc w:val="center"/>
        <w:rPr>
          <w:b/>
          <w:bCs/>
          <w:color w:val="auto"/>
          <w:sz w:val="24"/>
          <w:szCs w:val="24"/>
        </w:rPr>
      </w:pPr>
      <w:r w:rsidRPr="00C76E69">
        <w:rPr>
          <w:b/>
          <w:bCs/>
          <w:color w:val="auto"/>
          <w:sz w:val="24"/>
          <w:szCs w:val="24"/>
        </w:rPr>
        <w:t xml:space="preserve">„Noteikumi par </w:t>
      </w:r>
      <w:r w:rsidR="0078525F" w:rsidRPr="00C76E69">
        <w:rPr>
          <w:b/>
          <w:bCs/>
          <w:color w:val="auto"/>
          <w:sz w:val="24"/>
          <w:szCs w:val="24"/>
        </w:rPr>
        <w:t xml:space="preserve">aktīvā dienesta </w:t>
      </w:r>
      <w:r w:rsidRPr="00C76E69">
        <w:rPr>
          <w:b/>
          <w:bCs/>
          <w:color w:val="auto"/>
          <w:sz w:val="24"/>
          <w:szCs w:val="24"/>
        </w:rPr>
        <w:t>karavīru un zemessargu veselības aprūpes un sociālās rehabilitācijas pakalpojumu saņemšanas nosacījumiem, apmaksājamo pakalpojumu veidiem un izdevumu apmaksas kārtību”</w:t>
      </w:r>
      <w:r w:rsidR="00C76E69" w:rsidRPr="00C76E69">
        <w:rPr>
          <w:bCs/>
          <w:color w:val="auto"/>
          <w:sz w:val="24"/>
          <w:szCs w:val="24"/>
        </w:rPr>
        <w:t>;</w:t>
      </w:r>
    </w:p>
    <w:p w:rsidR="009D22C2" w:rsidRPr="00C76E69" w:rsidRDefault="009D22C2" w:rsidP="00C76E69">
      <w:pPr>
        <w:ind w:right="31"/>
        <w:jc w:val="both"/>
        <w:rPr>
          <w:rFonts w:cs="Times New Roman"/>
          <w:bCs w:val="0"/>
          <w:sz w:val="24"/>
          <w:szCs w:val="24"/>
        </w:rPr>
      </w:pPr>
    </w:p>
    <w:p w:rsidR="00964193" w:rsidRPr="00C76E69" w:rsidRDefault="009D22C2" w:rsidP="00C76E69">
      <w:pPr>
        <w:pStyle w:val="tv2132"/>
        <w:spacing w:line="240" w:lineRule="auto"/>
        <w:ind w:left="720" w:right="31" w:firstLine="0"/>
        <w:jc w:val="both"/>
        <w:rPr>
          <w:bCs/>
          <w:color w:val="auto"/>
          <w:sz w:val="24"/>
          <w:szCs w:val="24"/>
        </w:rPr>
      </w:pPr>
      <w:r w:rsidRPr="00C76E69">
        <w:rPr>
          <w:bCs/>
          <w:sz w:val="24"/>
          <w:szCs w:val="24"/>
        </w:rPr>
        <w:t xml:space="preserve">2. </w:t>
      </w:r>
      <w:r w:rsidR="00FE34BB" w:rsidRPr="00C76E69">
        <w:rPr>
          <w:bCs/>
          <w:color w:val="auto"/>
          <w:sz w:val="24"/>
          <w:szCs w:val="24"/>
        </w:rPr>
        <w:t xml:space="preserve">Izteikt </w:t>
      </w:r>
      <w:r w:rsidR="00964193" w:rsidRPr="00C76E69">
        <w:rPr>
          <w:bCs/>
          <w:color w:val="auto"/>
          <w:sz w:val="24"/>
          <w:szCs w:val="24"/>
        </w:rPr>
        <w:t>1.punktu šādā redakcijā:</w:t>
      </w:r>
    </w:p>
    <w:p w:rsidR="00964193" w:rsidRPr="00C76E69" w:rsidRDefault="00964193" w:rsidP="00C76E69">
      <w:pPr>
        <w:pStyle w:val="tv2132"/>
        <w:spacing w:line="240" w:lineRule="auto"/>
        <w:ind w:right="31" w:firstLine="709"/>
        <w:jc w:val="both"/>
        <w:rPr>
          <w:bCs/>
          <w:color w:val="auto"/>
          <w:sz w:val="24"/>
          <w:szCs w:val="24"/>
        </w:rPr>
      </w:pPr>
      <w:r w:rsidRPr="00C76E69">
        <w:rPr>
          <w:bCs/>
          <w:color w:val="auto"/>
          <w:sz w:val="24"/>
          <w:szCs w:val="24"/>
        </w:rPr>
        <w:t xml:space="preserve">„1. </w:t>
      </w:r>
      <w:r w:rsidRPr="00C76E69">
        <w:rPr>
          <w:color w:val="auto"/>
          <w:sz w:val="24"/>
          <w:szCs w:val="24"/>
        </w:rPr>
        <w:t xml:space="preserve">Noteikumi nosaka apmaksāto veselības aprūpes un sociālās rehabilitācijas pakalpojumu saņemšanas nosacījumus, apmaksājamo pakalpojumu veidus un apmaksas kārtību, kā arī veselības aprūpes pakalpojumus un neapmaksājamos izdevumus </w:t>
      </w:r>
      <w:r w:rsidR="0078525F" w:rsidRPr="00C76E69">
        <w:rPr>
          <w:color w:val="auto"/>
          <w:sz w:val="24"/>
          <w:szCs w:val="24"/>
        </w:rPr>
        <w:t xml:space="preserve">aktīvā dienesta </w:t>
      </w:r>
      <w:r w:rsidRPr="00C76E69">
        <w:rPr>
          <w:color w:val="auto"/>
          <w:sz w:val="24"/>
          <w:szCs w:val="24"/>
        </w:rPr>
        <w:t xml:space="preserve">karavīriem </w:t>
      </w:r>
      <w:r w:rsidR="0078525F" w:rsidRPr="00C76E69">
        <w:rPr>
          <w:color w:val="auto"/>
          <w:sz w:val="24"/>
          <w:szCs w:val="24"/>
        </w:rPr>
        <w:t xml:space="preserve">(turpmāk - karavīri) </w:t>
      </w:r>
      <w:r w:rsidRPr="00C76E69">
        <w:rPr>
          <w:color w:val="auto"/>
          <w:sz w:val="24"/>
          <w:szCs w:val="24"/>
        </w:rPr>
        <w:t>un zemessargiem.”</w:t>
      </w:r>
      <w:r w:rsidR="00C76E69" w:rsidRPr="00C76E69">
        <w:rPr>
          <w:color w:val="auto"/>
          <w:sz w:val="24"/>
          <w:szCs w:val="24"/>
        </w:rPr>
        <w:t>.</w:t>
      </w:r>
    </w:p>
    <w:p w:rsidR="009D22C2" w:rsidRPr="00C76E69" w:rsidRDefault="009D22C2" w:rsidP="00C76E69">
      <w:pPr>
        <w:ind w:right="31"/>
        <w:jc w:val="both"/>
        <w:rPr>
          <w:rFonts w:cs="Times New Roman"/>
          <w:bCs w:val="0"/>
          <w:sz w:val="24"/>
          <w:szCs w:val="24"/>
        </w:rPr>
      </w:pPr>
    </w:p>
    <w:p w:rsidR="009D22C2" w:rsidRPr="00C76E69" w:rsidRDefault="009D22C2" w:rsidP="00C76E69">
      <w:pPr>
        <w:ind w:right="31"/>
        <w:jc w:val="both"/>
        <w:rPr>
          <w:sz w:val="24"/>
          <w:szCs w:val="24"/>
        </w:rPr>
      </w:pPr>
      <w:r w:rsidRPr="00C76E69">
        <w:rPr>
          <w:sz w:val="24"/>
          <w:szCs w:val="24"/>
        </w:rPr>
        <w:t xml:space="preserve">Ministru prezidente </w:t>
      </w:r>
      <w:r w:rsidRPr="00C76E69">
        <w:rPr>
          <w:sz w:val="24"/>
          <w:szCs w:val="24"/>
        </w:rPr>
        <w:tab/>
        <w:t xml:space="preserve"> </w:t>
      </w:r>
      <w:r w:rsidRPr="00C76E69">
        <w:rPr>
          <w:sz w:val="24"/>
          <w:szCs w:val="24"/>
        </w:rPr>
        <w:tab/>
      </w:r>
      <w:r w:rsidRPr="00C76E69">
        <w:rPr>
          <w:sz w:val="24"/>
          <w:szCs w:val="24"/>
        </w:rPr>
        <w:tab/>
      </w:r>
      <w:r w:rsidRPr="00C76E69">
        <w:rPr>
          <w:sz w:val="24"/>
          <w:szCs w:val="24"/>
        </w:rPr>
        <w:tab/>
      </w:r>
      <w:r w:rsidRPr="00C76E69">
        <w:rPr>
          <w:sz w:val="24"/>
          <w:szCs w:val="24"/>
        </w:rPr>
        <w:tab/>
      </w:r>
      <w:r w:rsidRPr="00C76E69">
        <w:rPr>
          <w:sz w:val="24"/>
          <w:szCs w:val="24"/>
        </w:rPr>
        <w:tab/>
      </w:r>
      <w:proofErr w:type="gramStart"/>
      <w:r w:rsidR="00AB21B5" w:rsidRPr="00C76E69">
        <w:rPr>
          <w:sz w:val="24"/>
          <w:szCs w:val="24"/>
        </w:rPr>
        <w:t xml:space="preserve">                           </w:t>
      </w:r>
      <w:proofErr w:type="gramEnd"/>
      <w:r w:rsidRPr="00C76E69">
        <w:rPr>
          <w:sz w:val="24"/>
          <w:szCs w:val="24"/>
        </w:rPr>
        <w:t>L.Straujuma</w:t>
      </w:r>
    </w:p>
    <w:p w:rsidR="009D22C2" w:rsidRPr="00C76E69" w:rsidRDefault="009D22C2" w:rsidP="00C76E69">
      <w:pPr>
        <w:pStyle w:val="naisf"/>
        <w:tabs>
          <w:tab w:val="right" w:pos="9000"/>
        </w:tabs>
        <w:spacing w:before="0" w:after="0"/>
        <w:ind w:right="31" w:firstLine="0"/>
      </w:pPr>
    </w:p>
    <w:p w:rsidR="009D22C2" w:rsidRPr="00C76E69" w:rsidRDefault="009D22C2" w:rsidP="00C76E69">
      <w:pPr>
        <w:tabs>
          <w:tab w:val="left" w:pos="6521"/>
          <w:tab w:val="right" w:pos="8820"/>
        </w:tabs>
        <w:ind w:right="31"/>
        <w:rPr>
          <w:rFonts w:cs="Times New Roman"/>
          <w:sz w:val="24"/>
          <w:szCs w:val="24"/>
        </w:rPr>
      </w:pPr>
      <w:r w:rsidRPr="00C76E69">
        <w:rPr>
          <w:rFonts w:cs="Times New Roman"/>
          <w:sz w:val="24"/>
          <w:szCs w:val="24"/>
        </w:rPr>
        <w:t xml:space="preserve">Aizsardzības ministrs </w:t>
      </w:r>
      <w:r w:rsidRPr="00C76E69">
        <w:rPr>
          <w:rFonts w:cs="Times New Roman"/>
          <w:sz w:val="24"/>
          <w:szCs w:val="24"/>
        </w:rPr>
        <w:tab/>
      </w:r>
      <w:proofErr w:type="gramStart"/>
      <w:r w:rsidR="00AB21B5" w:rsidRPr="00C76E69">
        <w:rPr>
          <w:rFonts w:cs="Times New Roman"/>
          <w:sz w:val="24"/>
          <w:szCs w:val="24"/>
        </w:rPr>
        <w:t xml:space="preserve">              </w:t>
      </w:r>
      <w:proofErr w:type="spellStart"/>
      <w:proofErr w:type="gramEnd"/>
      <w:r w:rsidRPr="00C76E69">
        <w:rPr>
          <w:rFonts w:cs="Times New Roman"/>
          <w:sz w:val="24"/>
          <w:szCs w:val="24"/>
        </w:rPr>
        <w:t>R.Bergmanis</w:t>
      </w:r>
      <w:proofErr w:type="spellEnd"/>
    </w:p>
    <w:p w:rsidR="009D22C2" w:rsidRPr="00C76E69" w:rsidRDefault="009D22C2" w:rsidP="00C76E69">
      <w:pPr>
        <w:pStyle w:val="naisf"/>
        <w:tabs>
          <w:tab w:val="right" w:pos="9000"/>
        </w:tabs>
        <w:spacing w:before="0" w:after="0"/>
        <w:ind w:right="31" w:firstLine="0"/>
        <w:rPr>
          <w:color w:val="2A2A2A"/>
        </w:rPr>
      </w:pPr>
    </w:p>
    <w:p w:rsidR="00C76E69" w:rsidRDefault="00C76E69" w:rsidP="00C76E69">
      <w:pPr>
        <w:tabs>
          <w:tab w:val="left" w:pos="6521"/>
          <w:tab w:val="right" w:pos="8820"/>
        </w:tabs>
        <w:ind w:right="31"/>
        <w:rPr>
          <w:rFonts w:cs="Times New Roman"/>
          <w:sz w:val="24"/>
          <w:szCs w:val="24"/>
        </w:rPr>
      </w:pPr>
    </w:p>
    <w:p w:rsidR="00C76E69" w:rsidRPr="00C76E69" w:rsidRDefault="00C76E69" w:rsidP="00C76E69">
      <w:pPr>
        <w:tabs>
          <w:tab w:val="left" w:pos="6521"/>
          <w:tab w:val="right" w:pos="8820"/>
        </w:tabs>
        <w:ind w:right="31"/>
        <w:rPr>
          <w:rFonts w:cs="Times New Roman"/>
          <w:sz w:val="24"/>
          <w:szCs w:val="24"/>
        </w:rPr>
      </w:pPr>
      <w:r w:rsidRPr="00C76E69">
        <w:rPr>
          <w:rFonts w:cs="Times New Roman"/>
          <w:sz w:val="24"/>
          <w:szCs w:val="24"/>
        </w:rPr>
        <w:t xml:space="preserve">Aizsardzības ministrs </w:t>
      </w:r>
      <w:r w:rsidRPr="00C76E69">
        <w:rPr>
          <w:rFonts w:cs="Times New Roman"/>
          <w:sz w:val="24"/>
          <w:szCs w:val="24"/>
        </w:rPr>
        <w:tab/>
      </w:r>
      <w:proofErr w:type="gramStart"/>
      <w:r w:rsidRPr="00C76E69">
        <w:rPr>
          <w:rFonts w:cs="Times New Roman"/>
          <w:sz w:val="24"/>
          <w:szCs w:val="24"/>
        </w:rPr>
        <w:t xml:space="preserve">              </w:t>
      </w:r>
      <w:proofErr w:type="spellStart"/>
      <w:proofErr w:type="gramEnd"/>
      <w:r w:rsidRPr="00C76E69">
        <w:rPr>
          <w:rFonts w:cs="Times New Roman"/>
          <w:sz w:val="24"/>
          <w:szCs w:val="24"/>
        </w:rPr>
        <w:t>R.Bergmanis</w:t>
      </w:r>
      <w:proofErr w:type="spellEnd"/>
    </w:p>
    <w:p w:rsidR="00C76E69" w:rsidRPr="00C76E69" w:rsidRDefault="00C76E69" w:rsidP="00C76E69">
      <w:pPr>
        <w:pStyle w:val="naisf"/>
        <w:tabs>
          <w:tab w:val="left" w:pos="6521"/>
          <w:tab w:val="right" w:pos="8280"/>
        </w:tabs>
        <w:spacing w:before="0" w:after="0"/>
        <w:ind w:right="31" w:firstLine="0"/>
      </w:pPr>
    </w:p>
    <w:p w:rsidR="009D22C2" w:rsidRPr="00C76E69" w:rsidRDefault="009D22C2" w:rsidP="00C76E69">
      <w:pPr>
        <w:pStyle w:val="naisf"/>
        <w:tabs>
          <w:tab w:val="left" w:pos="6521"/>
          <w:tab w:val="right" w:pos="8280"/>
        </w:tabs>
        <w:spacing w:before="0" w:after="0"/>
        <w:ind w:right="31" w:firstLine="0"/>
      </w:pPr>
      <w:r w:rsidRPr="00C76E69">
        <w:t>Vīza: Valsts sekretār</w:t>
      </w:r>
      <w:r w:rsidR="00B41510" w:rsidRPr="00C76E69">
        <w:t>s</w:t>
      </w:r>
      <w:r w:rsidRPr="00C76E69">
        <w:tab/>
      </w:r>
      <w:proofErr w:type="gramStart"/>
      <w:r w:rsidR="00AB21B5" w:rsidRPr="00C76E69">
        <w:t xml:space="preserve">                  </w:t>
      </w:r>
      <w:proofErr w:type="spellStart"/>
      <w:proofErr w:type="gramEnd"/>
      <w:r w:rsidRPr="00C76E69">
        <w:t>J.Garisons</w:t>
      </w:r>
      <w:proofErr w:type="spellEnd"/>
    </w:p>
    <w:p w:rsidR="009D22C2" w:rsidRPr="00C76E69" w:rsidRDefault="009D22C2" w:rsidP="00C76E69">
      <w:pPr>
        <w:pStyle w:val="naisf"/>
        <w:tabs>
          <w:tab w:val="right" w:pos="8280"/>
        </w:tabs>
        <w:spacing w:before="0" w:after="0"/>
        <w:ind w:right="31" w:firstLine="0"/>
      </w:pPr>
    </w:p>
    <w:p w:rsidR="00AB21B5" w:rsidRPr="00C76E69" w:rsidRDefault="00AB21B5" w:rsidP="00C76E69">
      <w:pPr>
        <w:tabs>
          <w:tab w:val="right" w:pos="8280"/>
        </w:tabs>
        <w:ind w:right="31"/>
        <w:jc w:val="both"/>
        <w:rPr>
          <w:rFonts w:cs="Times New Roman"/>
          <w:sz w:val="24"/>
          <w:szCs w:val="24"/>
          <w:lang w:eastAsia="lv-LV"/>
        </w:rPr>
      </w:pPr>
    </w:p>
    <w:p w:rsidR="00AB21B5" w:rsidRPr="00DA1914" w:rsidRDefault="00BA2636" w:rsidP="00C76E69">
      <w:pPr>
        <w:tabs>
          <w:tab w:val="right" w:pos="8280"/>
        </w:tabs>
        <w:ind w:right="31"/>
        <w:jc w:val="both"/>
        <w:rPr>
          <w:rFonts w:cs="Times New Roman"/>
          <w:sz w:val="20"/>
          <w:szCs w:val="20"/>
          <w:lang w:eastAsia="lv-LV"/>
        </w:rPr>
      </w:pPr>
      <w:r>
        <w:rPr>
          <w:rFonts w:cs="Times New Roman"/>
          <w:sz w:val="20"/>
          <w:szCs w:val="20"/>
          <w:lang w:eastAsia="lv-LV"/>
        </w:rPr>
        <w:t>18.09.2015. 13</w:t>
      </w:r>
      <w:r w:rsidR="00C76E69">
        <w:rPr>
          <w:rFonts w:cs="Times New Roman"/>
          <w:sz w:val="20"/>
          <w:szCs w:val="20"/>
          <w:lang w:eastAsia="lv-LV"/>
        </w:rPr>
        <w:t>.5</w:t>
      </w:r>
      <w:r w:rsidR="00AB21B5" w:rsidRPr="00DA1914">
        <w:rPr>
          <w:rFonts w:cs="Times New Roman"/>
          <w:sz w:val="20"/>
          <w:szCs w:val="20"/>
          <w:lang w:eastAsia="lv-LV"/>
        </w:rPr>
        <w:t>0</w:t>
      </w:r>
    </w:p>
    <w:p w:rsidR="00AB21B5" w:rsidRPr="00DA1914" w:rsidRDefault="00E829CA" w:rsidP="00C76E69">
      <w:pPr>
        <w:pStyle w:val="Header"/>
        <w:ind w:right="31"/>
        <w:rPr>
          <w:rFonts w:cs="Times New Roman"/>
          <w:sz w:val="20"/>
          <w:szCs w:val="20"/>
        </w:rPr>
      </w:pPr>
      <w:r>
        <w:rPr>
          <w:sz w:val="20"/>
          <w:szCs w:val="20"/>
        </w:rPr>
        <w:t>198</w:t>
      </w:r>
      <w:bookmarkStart w:id="0" w:name="_GoBack"/>
      <w:bookmarkEnd w:id="0"/>
    </w:p>
    <w:p w:rsidR="00AB21B5" w:rsidRPr="00DA1914" w:rsidRDefault="00C76E69" w:rsidP="00C76E69">
      <w:pPr>
        <w:pStyle w:val="Header"/>
        <w:ind w:right="3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I.</w:t>
      </w:r>
      <w:r w:rsidR="00AB21B5" w:rsidRPr="00DA1914">
        <w:rPr>
          <w:rFonts w:cs="Times New Roman"/>
          <w:sz w:val="20"/>
          <w:szCs w:val="20"/>
        </w:rPr>
        <w:t>Ruka-Kāpostiņa</w:t>
      </w:r>
    </w:p>
    <w:p w:rsidR="00AB21B5" w:rsidRPr="00DA1914" w:rsidRDefault="00AB21B5" w:rsidP="00C76E69">
      <w:pPr>
        <w:pStyle w:val="Header"/>
        <w:ind w:right="31"/>
        <w:rPr>
          <w:rFonts w:cs="Times New Roman"/>
          <w:sz w:val="20"/>
          <w:szCs w:val="20"/>
        </w:rPr>
      </w:pPr>
      <w:r w:rsidRPr="00DA1914">
        <w:rPr>
          <w:rFonts w:cs="Times New Roman"/>
          <w:sz w:val="20"/>
          <w:szCs w:val="20"/>
        </w:rPr>
        <w:t>Tālr. 67071901</w:t>
      </w:r>
    </w:p>
    <w:p w:rsidR="00AB21B5" w:rsidRPr="00DA1914" w:rsidRDefault="00AB21B5" w:rsidP="00C76E69">
      <w:pPr>
        <w:pStyle w:val="Header"/>
        <w:ind w:right="31"/>
        <w:rPr>
          <w:rStyle w:val="Hyperlink"/>
          <w:sz w:val="20"/>
          <w:szCs w:val="20"/>
        </w:rPr>
      </w:pPr>
      <w:r w:rsidRPr="00DA1914">
        <w:rPr>
          <w:rFonts w:cs="Times New Roman"/>
          <w:sz w:val="20"/>
          <w:szCs w:val="20"/>
        </w:rPr>
        <w:t xml:space="preserve">E-pasta adrese: </w:t>
      </w:r>
      <w:hyperlink r:id="rId15" w:history="1">
        <w:r w:rsidRPr="00DA1914">
          <w:rPr>
            <w:rStyle w:val="Hyperlink"/>
            <w:sz w:val="20"/>
            <w:szCs w:val="20"/>
          </w:rPr>
          <w:t>Inita.Ruka@mil.lv</w:t>
        </w:r>
      </w:hyperlink>
    </w:p>
    <w:p w:rsidR="00AB21B5" w:rsidRPr="00AB21B5" w:rsidRDefault="00AB21B5" w:rsidP="00C76E69">
      <w:pPr>
        <w:pStyle w:val="naisf"/>
        <w:tabs>
          <w:tab w:val="right" w:pos="8280"/>
        </w:tabs>
        <w:spacing w:before="0" w:after="0"/>
        <w:ind w:right="31" w:firstLine="0"/>
        <w:rPr>
          <w:sz w:val="26"/>
          <w:szCs w:val="26"/>
        </w:rPr>
      </w:pPr>
    </w:p>
    <w:sectPr w:rsidR="00AB21B5" w:rsidRPr="00AB21B5" w:rsidSect="00C662DF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540" w:right="1286" w:bottom="72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0C" w:rsidRDefault="0069260C">
      <w:r>
        <w:separator/>
      </w:r>
    </w:p>
  </w:endnote>
  <w:endnote w:type="continuationSeparator" w:id="0">
    <w:p w:rsidR="0069260C" w:rsidRDefault="006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8" w:rsidRPr="0054035D" w:rsidRDefault="00C23971" w:rsidP="00F94460">
    <w:pPr>
      <w:pStyle w:val="Footer"/>
      <w:jc w:val="both"/>
      <w:rPr>
        <w:sz w:val="20"/>
        <w:szCs w:val="20"/>
      </w:rPr>
    </w:pPr>
    <w:r w:rsidRPr="00F94460">
      <w:rPr>
        <w:sz w:val="20"/>
        <w:szCs w:val="20"/>
      </w:rPr>
      <w:t>AIMNot_290715_</w:t>
    </w:r>
    <w:r w:rsidRPr="003778BC">
      <w:rPr>
        <w:sz w:val="20"/>
        <w:szCs w:val="20"/>
      </w:rPr>
      <w:t>grozMK</w:t>
    </w:r>
    <w:r>
      <w:rPr>
        <w:sz w:val="20"/>
        <w:szCs w:val="20"/>
      </w:rPr>
      <w:t>779</w:t>
    </w:r>
    <w:r w:rsidRPr="003778BC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 xml:space="preserve">„Grozījumi Ministru kabineta </w:t>
    </w:r>
    <w:r w:rsidRPr="009B622C">
      <w:rPr>
        <w:sz w:val="20"/>
        <w:szCs w:val="20"/>
      </w:rPr>
      <w:t>20</w:t>
    </w:r>
    <w:r>
      <w:rPr>
        <w:sz w:val="20"/>
        <w:szCs w:val="20"/>
      </w:rPr>
      <w:t>07</w:t>
    </w:r>
    <w:r w:rsidRPr="009B622C">
      <w:rPr>
        <w:sz w:val="20"/>
        <w:szCs w:val="20"/>
      </w:rPr>
      <w:t xml:space="preserve">.gada </w:t>
    </w:r>
    <w:r>
      <w:rPr>
        <w:sz w:val="20"/>
        <w:szCs w:val="20"/>
      </w:rPr>
      <w:t>20.novembra</w:t>
    </w:r>
    <w:r w:rsidRPr="009B622C">
      <w:rPr>
        <w:sz w:val="20"/>
        <w:szCs w:val="20"/>
      </w:rPr>
      <w:t xml:space="preserve"> noteikumos Nr.</w:t>
    </w:r>
    <w:r>
      <w:rPr>
        <w:sz w:val="20"/>
        <w:szCs w:val="20"/>
      </w:rPr>
      <w:t>779</w:t>
    </w:r>
    <w:r w:rsidRPr="009B622C">
      <w:rPr>
        <w:sz w:val="20"/>
        <w:szCs w:val="20"/>
      </w:rPr>
      <w:t xml:space="preserve"> „</w:t>
    </w:r>
    <w:r w:rsidRPr="00F94460">
      <w:rPr>
        <w:sz w:val="20"/>
        <w:szCs w:val="20"/>
      </w:rPr>
      <w:t>Kārtība, kādā rezerves karavīrus un rezervistus reģistrē un uzskaita, rezerves karavīrus iesauc aktīvajā dienestā, kā arī pieprasa un izsniedz informāciju par rezerves karavīriem un rezervistiem</w:t>
    </w:r>
    <w:r w:rsidRPr="009B622C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8" w:rsidRPr="00AB21B5" w:rsidRDefault="00C23971" w:rsidP="004020DF">
    <w:pPr>
      <w:pStyle w:val="Footer"/>
      <w:jc w:val="both"/>
      <w:rPr>
        <w:sz w:val="20"/>
        <w:szCs w:val="20"/>
      </w:rPr>
    </w:pPr>
    <w:r w:rsidRPr="00AB21B5">
      <w:rPr>
        <w:sz w:val="20"/>
        <w:szCs w:val="20"/>
      </w:rPr>
      <w:t>AIMNot</w:t>
    </w:r>
    <w:r w:rsidR="00BA2636">
      <w:rPr>
        <w:sz w:val="20"/>
        <w:szCs w:val="20"/>
      </w:rPr>
      <w:t>_18</w:t>
    </w:r>
    <w:r w:rsidR="00C76E69">
      <w:rPr>
        <w:sz w:val="20"/>
        <w:szCs w:val="20"/>
      </w:rPr>
      <w:t>0915</w:t>
    </w:r>
    <w:r w:rsidRPr="00AB21B5">
      <w:rPr>
        <w:sz w:val="20"/>
        <w:szCs w:val="20"/>
      </w:rPr>
      <w:t>__grozMK</w:t>
    </w:r>
    <w:r w:rsidR="00B41510" w:rsidRPr="00AB21B5">
      <w:rPr>
        <w:sz w:val="20"/>
        <w:szCs w:val="20"/>
      </w:rPr>
      <w:t>468</w:t>
    </w:r>
    <w:r w:rsidRPr="00AB21B5">
      <w:rPr>
        <w:sz w:val="20"/>
        <w:szCs w:val="20"/>
      </w:rPr>
      <w:t xml:space="preserve">; Ministru kabineta noteikumu projekts „Grozījumi Ministru kabineta </w:t>
    </w:r>
    <w:r w:rsidR="00B41510" w:rsidRPr="00AB21B5">
      <w:rPr>
        <w:sz w:val="20"/>
        <w:szCs w:val="20"/>
      </w:rPr>
      <w:t>2013.gada 6.augusta noteikumos Nr.468 „Noteikumi par profesionālā dienesta karavīru un zemessargu veselības aprūpes un sociālās rehabilitācijas pakalpojumu saņemšanas nosacījumiem, apmaksājamo pakalpojumu veidiem un izdevumu apmaksas kārtību”</w:t>
    </w:r>
    <w:r w:rsidRPr="00AB21B5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0C" w:rsidRDefault="0069260C">
      <w:r>
        <w:separator/>
      </w:r>
    </w:p>
  </w:footnote>
  <w:footnote w:type="continuationSeparator" w:id="0">
    <w:p w:rsidR="0069260C" w:rsidRDefault="0069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8" w:rsidRDefault="00C23971" w:rsidP="00C2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58" w:rsidRDefault="00E82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8" w:rsidRPr="007B3576" w:rsidRDefault="00C23971">
    <w:pPr>
      <w:pStyle w:val="Header"/>
      <w:jc w:val="center"/>
      <w:rPr>
        <w:sz w:val="22"/>
        <w:szCs w:val="22"/>
      </w:rPr>
    </w:pPr>
    <w:r w:rsidRPr="007B3576">
      <w:rPr>
        <w:sz w:val="22"/>
        <w:szCs w:val="22"/>
      </w:rPr>
      <w:fldChar w:fldCharType="begin"/>
    </w:r>
    <w:r w:rsidRPr="007B3576">
      <w:rPr>
        <w:sz w:val="22"/>
        <w:szCs w:val="22"/>
      </w:rPr>
      <w:instrText xml:space="preserve"> PAGE   \* MERGEFORMAT </w:instrText>
    </w:r>
    <w:r w:rsidRPr="007B3576">
      <w:rPr>
        <w:sz w:val="22"/>
        <w:szCs w:val="22"/>
      </w:rPr>
      <w:fldChar w:fldCharType="separate"/>
    </w:r>
    <w:r w:rsidR="00C76E69">
      <w:rPr>
        <w:noProof/>
        <w:sz w:val="22"/>
        <w:szCs w:val="22"/>
      </w:rPr>
      <w:t>2</w:t>
    </w:r>
    <w:r w:rsidRPr="007B3576">
      <w:rPr>
        <w:noProof/>
        <w:sz w:val="22"/>
        <w:szCs w:val="22"/>
      </w:rPr>
      <w:fldChar w:fldCharType="end"/>
    </w:r>
  </w:p>
  <w:p w:rsidR="00FF1E58" w:rsidRDefault="00E82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502A"/>
    <w:multiLevelType w:val="hybridMultilevel"/>
    <w:tmpl w:val="DC6003A4"/>
    <w:lvl w:ilvl="0" w:tplc="139469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C2"/>
    <w:rsid w:val="00143F35"/>
    <w:rsid w:val="001B3BBE"/>
    <w:rsid w:val="00266EA7"/>
    <w:rsid w:val="003A03C6"/>
    <w:rsid w:val="00464F85"/>
    <w:rsid w:val="0049187A"/>
    <w:rsid w:val="004E4B25"/>
    <w:rsid w:val="00511CA1"/>
    <w:rsid w:val="005C0D64"/>
    <w:rsid w:val="00631F10"/>
    <w:rsid w:val="00657A5D"/>
    <w:rsid w:val="0069260C"/>
    <w:rsid w:val="006E3F5F"/>
    <w:rsid w:val="00726DF6"/>
    <w:rsid w:val="0078525F"/>
    <w:rsid w:val="008D1CAC"/>
    <w:rsid w:val="0090664E"/>
    <w:rsid w:val="00964193"/>
    <w:rsid w:val="009D22C2"/>
    <w:rsid w:val="00AB21B5"/>
    <w:rsid w:val="00AD02B0"/>
    <w:rsid w:val="00AE24AB"/>
    <w:rsid w:val="00B41510"/>
    <w:rsid w:val="00BA0F9C"/>
    <w:rsid w:val="00BA222C"/>
    <w:rsid w:val="00BA2636"/>
    <w:rsid w:val="00C100A5"/>
    <w:rsid w:val="00C23971"/>
    <w:rsid w:val="00C76E69"/>
    <w:rsid w:val="00C9633D"/>
    <w:rsid w:val="00E3595C"/>
    <w:rsid w:val="00E829CA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C2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Heading1">
    <w:name w:val="heading 1"/>
    <w:basedOn w:val="Normal"/>
    <w:next w:val="Normal"/>
    <w:link w:val="Heading1Char"/>
    <w:qFormat/>
    <w:rsid w:val="009D22C2"/>
    <w:pPr>
      <w:keepNext/>
      <w:ind w:left="6480" w:firstLine="720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2C2"/>
    <w:rPr>
      <w:rFonts w:ascii="Times New Roman" w:eastAsia="Times New Roman" w:hAnsi="Times New Roman" w:cs="Arial"/>
      <w:b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9D22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2C2"/>
    <w:rPr>
      <w:rFonts w:ascii="Times New Roman" w:eastAsia="Times New Roman" w:hAnsi="Times New Roman" w:cs="Arial"/>
      <w:bCs/>
      <w:kern w:val="32"/>
      <w:sz w:val="28"/>
      <w:szCs w:val="32"/>
    </w:rPr>
  </w:style>
  <w:style w:type="character" w:styleId="PageNumber">
    <w:name w:val="page number"/>
    <w:basedOn w:val="DefaultParagraphFont"/>
    <w:rsid w:val="009D22C2"/>
  </w:style>
  <w:style w:type="paragraph" w:customStyle="1" w:styleId="naisf">
    <w:name w:val="naisf"/>
    <w:basedOn w:val="Normal"/>
    <w:rsid w:val="009D22C2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D22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2C2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9D22C2"/>
    <w:pPr>
      <w:ind w:left="720"/>
    </w:pPr>
  </w:style>
  <w:style w:type="paragraph" w:customStyle="1" w:styleId="tv2132">
    <w:name w:val="tv2132"/>
    <w:basedOn w:val="Normal"/>
    <w:rsid w:val="00964193"/>
    <w:pPr>
      <w:spacing w:line="360" w:lineRule="auto"/>
      <w:ind w:firstLine="300"/>
    </w:pPr>
    <w:rPr>
      <w:rFonts w:cs="Times New Roman"/>
      <w:bCs w:val="0"/>
      <w:color w:val="414142"/>
      <w:kern w:val="0"/>
      <w:sz w:val="20"/>
      <w:szCs w:val="20"/>
      <w:lang w:eastAsia="lv-LV"/>
    </w:rPr>
  </w:style>
  <w:style w:type="character" w:styleId="Hyperlink">
    <w:name w:val="Hyperlink"/>
    <w:uiPriority w:val="99"/>
    <w:rsid w:val="00AB21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C2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Heading1">
    <w:name w:val="heading 1"/>
    <w:basedOn w:val="Normal"/>
    <w:next w:val="Normal"/>
    <w:link w:val="Heading1Char"/>
    <w:qFormat/>
    <w:rsid w:val="009D22C2"/>
    <w:pPr>
      <w:keepNext/>
      <w:ind w:left="6480" w:firstLine="720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2C2"/>
    <w:rPr>
      <w:rFonts w:ascii="Times New Roman" w:eastAsia="Times New Roman" w:hAnsi="Times New Roman" w:cs="Arial"/>
      <w:b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9D22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2C2"/>
    <w:rPr>
      <w:rFonts w:ascii="Times New Roman" w:eastAsia="Times New Roman" w:hAnsi="Times New Roman" w:cs="Arial"/>
      <w:bCs/>
      <w:kern w:val="32"/>
      <w:sz w:val="28"/>
      <w:szCs w:val="32"/>
    </w:rPr>
  </w:style>
  <w:style w:type="character" w:styleId="PageNumber">
    <w:name w:val="page number"/>
    <w:basedOn w:val="DefaultParagraphFont"/>
    <w:rsid w:val="009D22C2"/>
  </w:style>
  <w:style w:type="paragraph" w:customStyle="1" w:styleId="naisf">
    <w:name w:val="naisf"/>
    <w:basedOn w:val="Normal"/>
    <w:rsid w:val="009D22C2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D22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2C2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9D22C2"/>
    <w:pPr>
      <w:ind w:left="720"/>
    </w:pPr>
  </w:style>
  <w:style w:type="paragraph" w:customStyle="1" w:styleId="tv2132">
    <w:name w:val="tv2132"/>
    <w:basedOn w:val="Normal"/>
    <w:rsid w:val="00964193"/>
    <w:pPr>
      <w:spacing w:line="360" w:lineRule="auto"/>
      <w:ind w:firstLine="300"/>
    </w:pPr>
    <w:rPr>
      <w:rFonts w:cs="Times New Roman"/>
      <w:bCs w:val="0"/>
      <w:color w:val="414142"/>
      <w:kern w:val="0"/>
      <w:sz w:val="20"/>
      <w:szCs w:val="20"/>
      <w:lang w:eastAsia="lv-LV"/>
    </w:rPr>
  </w:style>
  <w:style w:type="character" w:styleId="Hyperlink">
    <w:name w:val="Hyperlink"/>
    <w:uiPriority w:val="99"/>
    <w:rsid w:val="00AB21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273-valsts-un-pasvaldibu-instituciju-amatpersonu-un-darbinieku-atlidzibas-likums" TargetMode="External"/><Relationship Id="rId13" Type="http://schemas.openxmlformats.org/officeDocument/2006/relationships/hyperlink" Target="http://likumi.lv/ta/id/68488-socialo-pakalpojumu-un-socialas-palidzibas-likum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kumi.lv/ta/id/68488-socialo-pakalpojumu-un-socialas-palidzibas-likum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10634-latvijas-republikas-zemessardze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ta.Ruka@mil.lv" TargetMode="External"/><Relationship Id="rId10" Type="http://schemas.openxmlformats.org/officeDocument/2006/relationships/hyperlink" Target="http://likumi.lv/ta/id/210634-latvijas-republikas-zemessardzes-likum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ikumi.lv/ta/id/202273-valsts-un-pasvaldibu-instituciju-amatpersonu-un-darbinieku-atlidzibas-likums" TargetMode="External"/><Relationship Id="rId14" Type="http://schemas.openxmlformats.org/officeDocument/2006/relationships/hyperlink" Target="http://likumi.lv/ta/id/68488-socialo-pakalpojumu-un-socialas-palidz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2501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Muizniece</dc:creator>
  <cp:lastModifiedBy>Kristine Cevere-Zepa</cp:lastModifiedBy>
  <cp:revision>9</cp:revision>
  <cp:lastPrinted>2015-09-07T09:01:00Z</cp:lastPrinted>
  <dcterms:created xsi:type="dcterms:W3CDTF">2015-09-07T09:02:00Z</dcterms:created>
  <dcterms:modified xsi:type="dcterms:W3CDTF">2015-09-18T10:47:00Z</dcterms:modified>
</cp:coreProperties>
</file>