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E0" w:rsidRDefault="00C42B59" w:rsidP="004E26E0">
      <w:pPr>
        <w:jc w:val="center"/>
        <w:rPr>
          <w:b/>
        </w:rPr>
      </w:pPr>
      <w:r>
        <w:rPr>
          <w:b/>
        </w:rPr>
        <w:t xml:space="preserve">MK sēdes </w:t>
      </w:r>
      <w:proofErr w:type="spellStart"/>
      <w:r>
        <w:rPr>
          <w:b/>
        </w:rPr>
        <w:t>p</w:t>
      </w:r>
      <w:r w:rsidR="004E26E0" w:rsidRPr="004E26E0">
        <w:rPr>
          <w:b/>
        </w:rPr>
        <w:t>rotokollēmuma</w:t>
      </w:r>
      <w:proofErr w:type="spellEnd"/>
      <w:r w:rsidR="004E26E0" w:rsidRPr="004E26E0">
        <w:rPr>
          <w:b/>
        </w:rPr>
        <w:t xml:space="preserve"> </w:t>
      </w:r>
    </w:p>
    <w:p w:rsidR="00C611AC" w:rsidRDefault="00F21773" w:rsidP="004E26E0">
      <w:pPr>
        <w:jc w:val="center"/>
        <w:rPr>
          <w:b/>
        </w:rPr>
      </w:pPr>
      <w:r w:rsidRPr="00A1219D">
        <w:rPr>
          <w:b/>
        </w:rPr>
        <w:t xml:space="preserve">„Par </w:t>
      </w:r>
      <w:r w:rsidR="00496B61">
        <w:rPr>
          <w:b/>
        </w:rPr>
        <w:t xml:space="preserve">Austrijas Republikas </w:t>
      </w:r>
      <w:r w:rsidR="00825A55">
        <w:rPr>
          <w:b/>
        </w:rPr>
        <w:t xml:space="preserve">Federālā aizsardzības un sporta ministra </w:t>
      </w:r>
      <w:r w:rsidR="00496B61">
        <w:rPr>
          <w:b/>
        </w:rPr>
        <w:t xml:space="preserve">pievienošanos </w:t>
      </w:r>
      <w:r w:rsidR="006B3125">
        <w:rPr>
          <w:b/>
        </w:rPr>
        <w:t>“</w:t>
      </w:r>
      <w:r w:rsidR="00496B61" w:rsidRPr="00A1219D">
        <w:rPr>
          <w:b/>
        </w:rPr>
        <w:t>Tehnisk</w:t>
      </w:r>
      <w:r w:rsidR="00496B61">
        <w:rPr>
          <w:b/>
        </w:rPr>
        <w:t>ajam</w:t>
      </w:r>
      <w:r w:rsidR="00496B61" w:rsidRPr="00A1219D">
        <w:rPr>
          <w:b/>
        </w:rPr>
        <w:t xml:space="preserve"> risinājum</w:t>
      </w:r>
      <w:r w:rsidR="00496B61">
        <w:rPr>
          <w:b/>
        </w:rPr>
        <w:t>am</w:t>
      </w:r>
      <w:r w:rsidR="00496B61" w:rsidRPr="00A1219D">
        <w:rPr>
          <w:b/>
        </w:rPr>
        <w:t xml:space="preserve"> </w:t>
      </w:r>
      <w:r w:rsidRPr="00A1219D">
        <w:rPr>
          <w:b/>
        </w:rPr>
        <w:t>attiecībā uz dalībnieku militāro transporta gaisa kuģu diplomātiskajām atļaujām attiecīgajās nacionālajās gaisa telpās un teritorijās”</w:t>
      </w:r>
      <w:r w:rsidR="006B3125">
        <w:rPr>
          <w:b/>
        </w:rPr>
        <w:t>”</w:t>
      </w:r>
      <w:r>
        <w:rPr>
          <w:b/>
          <w:bCs/>
        </w:rPr>
        <w:t xml:space="preserve"> sākotnējās ietekmes novērtējuma ziņojums (anotācija)</w:t>
      </w:r>
    </w:p>
    <w:tbl>
      <w:tblPr>
        <w:tblpPr w:leftFromText="180" w:rightFromText="180" w:vertAnchor="text" w:horzAnchor="margin" w:tblpXSpec="center" w:tblpY="14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18"/>
        <w:gridCol w:w="5949"/>
      </w:tblGrid>
      <w:tr w:rsidR="00852042" w:rsidRPr="007C0F2C" w:rsidTr="00C42B59">
        <w:trPr>
          <w:trHeight w:val="121"/>
        </w:trPr>
        <w:tc>
          <w:tcPr>
            <w:tcW w:w="9498" w:type="dxa"/>
            <w:gridSpan w:val="3"/>
            <w:vAlign w:val="center"/>
          </w:tcPr>
          <w:p w:rsidR="00852042" w:rsidRPr="007C0F2C" w:rsidRDefault="00852042" w:rsidP="004E26E0">
            <w:pPr>
              <w:pStyle w:val="naisnod"/>
              <w:spacing w:before="12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C42B59">
        <w:trPr>
          <w:trHeight w:val="382"/>
        </w:trPr>
        <w:tc>
          <w:tcPr>
            <w:tcW w:w="431" w:type="dxa"/>
          </w:tcPr>
          <w:p w:rsidR="00262E2B" w:rsidRPr="002D6487" w:rsidRDefault="00262E2B" w:rsidP="00BD06FC">
            <w:pPr>
              <w:pStyle w:val="naiskr"/>
              <w:spacing w:before="120" w:after="120"/>
            </w:pPr>
            <w:r w:rsidRPr="002D6487">
              <w:t>1.</w:t>
            </w:r>
          </w:p>
        </w:tc>
        <w:tc>
          <w:tcPr>
            <w:tcW w:w="3118" w:type="dxa"/>
          </w:tcPr>
          <w:p w:rsidR="00262E2B" w:rsidRPr="002D6487" w:rsidRDefault="002D7F54" w:rsidP="00BD06FC">
            <w:pPr>
              <w:pStyle w:val="naiskr"/>
              <w:spacing w:before="120" w:after="120"/>
              <w:ind w:hanging="10"/>
            </w:pPr>
            <w:r w:rsidRPr="002D6487">
              <w:t>Pamatojums</w:t>
            </w:r>
          </w:p>
        </w:tc>
        <w:tc>
          <w:tcPr>
            <w:tcW w:w="5949" w:type="dxa"/>
          </w:tcPr>
          <w:p w:rsidR="007F3149" w:rsidRPr="002D6487" w:rsidRDefault="004E26E0" w:rsidP="00F21773">
            <w:pPr>
              <w:jc w:val="both"/>
            </w:pPr>
            <w:r>
              <w:t xml:space="preserve"> </w:t>
            </w:r>
            <w:r w:rsidR="00496B61">
              <w:t>Ministru kabineta iekārtas likuma 31.panta pirmās daļas 2. punkts.</w:t>
            </w:r>
          </w:p>
        </w:tc>
      </w:tr>
      <w:tr w:rsidR="00262E2B" w:rsidRPr="007C0F2C" w:rsidTr="00C42B59">
        <w:trPr>
          <w:trHeight w:val="274"/>
        </w:trPr>
        <w:tc>
          <w:tcPr>
            <w:tcW w:w="431" w:type="dxa"/>
          </w:tcPr>
          <w:p w:rsidR="00262E2B" w:rsidRPr="002D6487" w:rsidRDefault="00262E2B" w:rsidP="00BD06FC">
            <w:pPr>
              <w:pStyle w:val="naiskr"/>
              <w:spacing w:before="120" w:after="120"/>
            </w:pPr>
            <w:r w:rsidRPr="002D6487">
              <w:t>2.</w:t>
            </w:r>
          </w:p>
        </w:tc>
        <w:tc>
          <w:tcPr>
            <w:tcW w:w="3118" w:type="dxa"/>
          </w:tcPr>
          <w:p w:rsidR="00262E2B" w:rsidRPr="002D6487" w:rsidRDefault="00262E2B" w:rsidP="00BD06FC">
            <w:pPr>
              <w:pStyle w:val="naiskr"/>
              <w:tabs>
                <w:tab w:val="left" w:pos="170"/>
              </w:tabs>
              <w:spacing w:before="120" w:after="120"/>
            </w:pPr>
            <w:r w:rsidRPr="002D6487">
              <w:t>Pašreizējā situācija</w:t>
            </w:r>
            <w:r w:rsidR="001F5CD6" w:rsidRPr="002D6487">
              <w:t xml:space="preserve"> un problēmas</w:t>
            </w:r>
            <w:r w:rsidR="00554BE8">
              <w:t>, kuru risināšanai tiesību akta projekts izstrādāts, tiesiskā regulējuma mērķis un būtība</w:t>
            </w:r>
          </w:p>
        </w:tc>
        <w:tc>
          <w:tcPr>
            <w:tcW w:w="5949" w:type="dxa"/>
          </w:tcPr>
          <w:p w:rsidR="00714E2C" w:rsidRDefault="00F21773" w:rsidP="00F21773">
            <w:pPr>
              <w:ind w:left="142" w:right="142" w:firstLine="405"/>
              <w:jc w:val="both"/>
            </w:pPr>
            <w:r>
              <w:t>Austrijas Republika</w:t>
            </w:r>
            <w:r w:rsidR="00825A55">
              <w:t>s Federālais aizsardzības un sporta ministrs</w:t>
            </w:r>
            <w:r>
              <w:t xml:space="preserve"> ir nā</w:t>
            </w:r>
            <w:r w:rsidR="00825A55">
              <w:t>cis</w:t>
            </w:r>
            <w:r>
              <w:t xml:space="preserve"> klajā ar paziņojumu par </w:t>
            </w:r>
            <w:r w:rsidR="00A459A2">
              <w:t>vēlmi pievienoties</w:t>
            </w:r>
            <w:r>
              <w:t xml:space="preserve"> </w:t>
            </w:r>
            <w:r w:rsidRPr="00B77240">
              <w:t>Eiropas aizsardzības aģentūra</w:t>
            </w:r>
            <w:r>
              <w:t>s (EDA)</w:t>
            </w:r>
            <w:r w:rsidR="00A459A2">
              <w:t xml:space="preserve"> programmas</w:t>
            </w:r>
            <w:r w:rsidRPr="00B77240">
              <w:t xml:space="preserve"> „Eiropas </w:t>
            </w:r>
            <w:r>
              <w:t>kopējās debesis”, kas unificē</w:t>
            </w:r>
            <w:r w:rsidRPr="00B77240">
              <w:t xml:space="preserve"> diplomātisko atļauju izsniegšanas sistēmu dalībvalstu militārās aviācijas </w:t>
            </w:r>
            <w:r>
              <w:t xml:space="preserve">transporta </w:t>
            </w:r>
            <w:r w:rsidRPr="00B77240">
              <w:t xml:space="preserve">gaisa kuģiem, lai novērstu </w:t>
            </w:r>
            <w:r w:rsidR="00A459A2">
              <w:t>ES gaisa telpas sadrumstalotību</w:t>
            </w:r>
            <w:r w:rsidR="004F6099">
              <w:t>,</w:t>
            </w:r>
            <w:r w:rsidRPr="00157A37">
              <w:rPr>
                <w:b/>
              </w:rPr>
              <w:t xml:space="preserve"> </w:t>
            </w:r>
            <w:r w:rsidR="006B3125">
              <w:rPr>
                <w:b/>
              </w:rPr>
              <w:t>“</w:t>
            </w:r>
            <w:r w:rsidR="00A459A2">
              <w:t xml:space="preserve">Tehniskajam risinājumam </w:t>
            </w:r>
            <w:r w:rsidRPr="00BA1226">
              <w:t>attiecībā uz dalībnieku militāro transporta gaisa kuģu diplomātiskajām atļaujām attiecīgajās nacionālajās gaisa telpās un teritorijās</w:t>
            </w:r>
            <w:r>
              <w:t xml:space="preserve">” (turpmāk – tehniskais risinājums). </w:t>
            </w:r>
            <w:r w:rsidR="00655BC8">
              <w:t>Latvijas Republika</w:t>
            </w:r>
            <w:r w:rsidR="004F6099">
              <w:t>s pievienošanās</w:t>
            </w:r>
            <w:r w:rsidR="00655BC8">
              <w:t xml:space="preserve"> šim tehniskajam risinājumam </w:t>
            </w:r>
            <w:r w:rsidR="00496B61">
              <w:t xml:space="preserve">tika apstiprināta ar </w:t>
            </w:r>
            <w:r w:rsidR="004F6099">
              <w:br/>
            </w:r>
            <w:r w:rsidR="00496B61">
              <w:t>2014.</w:t>
            </w:r>
            <w:r w:rsidR="004F6099">
              <w:t xml:space="preserve"> </w:t>
            </w:r>
            <w:r w:rsidR="00496B61">
              <w:t>gada 14.</w:t>
            </w:r>
            <w:r w:rsidR="004F6099">
              <w:t xml:space="preserve"> </w:t>
            </w:r>
            <w:r w:rsidR="00496B61">
              <w:t xml:space="preserve">janvāra Ministru kabineta noteikumiem </w:t>
            </w:r>
            <w:r w:rsidR="004F6099">
              <w:br/>
            </w:r>
            <w:r w:rsidR="00496B61">
              <w:t>Nr.</w:t>
            </w:r>
            <w:r w:rsidR="004F6099">
              <w:t xml:space="preserve"> </w:t>
            </w:r>
            <w:r w:rsidR="00496B61">
              <w:t xml:space="preserve">17. </w:t>
            </w:r>
            <w:r w:rsidR="00714E2C">
              <w:t xml:space="preserve">Lai Austrijas Republika varētu pievienoties šim tehniskajam risinājumam, saskaņā </w:t>
            </w:r>
            <w:r w:rsidR="00661A96">
              <w:t xml:space="preserve">Tehniskā risinājuma </w:t>
            </w:r>
            <w:r w:rsidR="00714E2C">
              <w:t>9. punkta 9.2. apakšpunktu</w:t>
            </w:r>
            <w:r w:rsidR="00035C29">
              <w:t>, ir nepieciešama</w:t>
            </w:r>
            <w:r w:rsidR="004E60AE">
              <w:t xml:space="preserve"> vienbalsīga Dalībnieku piekrišana</w:t>
            </w:r>
            <w:r w:rsidR="00035C29">
              <w:t xml:space="preserve">, parakstot </w:t>
            </w:r>
            <w:r w:rsidR="00661A96">
              <w:t xml:space="preserve">Pievienošanās </w:t>
            </w:r>
            <w:r w:rsidR="00035C29">
              <w:t>deklarāciju</w:t>
            </w:r>
            <w:r w:rsidR="004E60AE">
              <w:t>.</w:t>
            </w:r>
          </w:p>
          <w:p w:rsidR="00797255" w:rsidRPr="002D6487" w:rsidRDefault="00797255" w:rsidP="00F21773">
            <w:pPr>
              <w:jc w:val="both"/>
            </w:pPr>
          </w:p>
        </w:tc>
      </w:tr>
      <w:tr w:rsidR="00262E2B" w:rsidRPr="007C0F2C" w:rsidTr="00C42B59">
        <w:trPr>
          <w:trHeight w:val="453"/>
        </w:trPr>
        <w:tc>
          <w:tcPr>
            <w:tcW w:w="431" w:type="dxa"/>
          </w:tcPr>
          <w:p w:rsidR="00262E2B" w:rsidRPr="002D6487" w:rsidRDefault="00262E2B" w:rsidP="00BD06FC">
            <w:pPr>
              <w:pStyle w:val="naiskr"/>
              <w:spacing w:before="120" w:after="120"/>
            </w:pPr>
            <w:r w:rsidRPr="002D6487">
              <w:t>3.</w:t>
            </w:r>
          </w:p>
        </w:tc>
        <w:tc>
          <w:tcPr>
            <w:tcW w:w="3118" w:type="dxa"/>
          </w:tcPr>
          <w:p w:rsidR="00262E2B" w:rsidRPr="002D6487" w:rsidRDefault="0062080D" w:rsidP="0062080D">
            <w:pPr>
              <w:pStyle w:val="naiskr"/>
              <w:spacing w:before="120" w:after="120"/>
            </w:pPr>
            <w:r>
              <w:t xml:space="preserve">Projekta izstrādē iesaistītas institūcijas </w:t>
            </w:r>
          </w:p>
        </w:tc>
        <w:tc>
          <w:tcPr>
            <w:tcW w:w="5949" w:type="dxa"/>
          </w:tcPr>
          <w:p w:rsidR="00B352C3" w:rsidRPr="002D6487" w:rsidRDefault="0062080D" w:rsidP="004E26E0">
            <w:pPr>
              <w:pStyle w:val="NormalWeb"/>
              <w:spacing w:before="120" w:beforeAutospacing="0" w:after="120" w:afterAutospacing="0"/>
              <w:ind w:left="74" w:right="198"/>
              <w:jc w:val="both"/>
              <w:rPr>
                <w:rFonts w:ascii="Times New Roman" w:hAnsi="Times New Roman" w:cs="Times New Roman"/>
                <w:color w:val="auto"/>
                <w:sz w:val="24"/>
                <w:szCs w:val="24"/>
                <w:lang w:val="lv-LV"/>
              </w:rPr>
            </w:pPr>
            <w:r w:rsidRPr="002D6487">
              <w:rPr>
                <w:rFonts w:ascii="Times New Roman" w:hAnsi="Times New Roman" w:cs="Times New Roman"/>
                <w:color w:val="auto"/>
                <w:sz w:val="24"/>
                <w:szCs w:val="24"/>
                <w:lang w:val="lv-LV"/>
              </w:rPr>
              <w:t xml:space="preserve">Projektu izstrādāja Latvijas Republikas </w:t>
            </w:r>
            <w:r w:rsidR="004E26E0">
              <w:rPr>
                <w:rFonts w:ascii="Times New Roman" w:hAnsi="Times New Roman" w:cs="Times New Roman"/>
                <w:color w:val="auto"/>
                <w:sz w:val="24"/>
                <w:szCs w:val="24"/>
                <w:lang w:val="lv-LV"/>
              </w:rPr>
              <w:t>Aizsardzības</w:t>
            </w:r>
            <w:r w:rsidRPr="002D6487">
              <w:rPr>
                <w:rFonts w:ascii="Times New Roman" w:hAnsi="Times New Roman" w:cs="Times New Roman"/>
                <w:color w:val="auto"/>
                <w:sz w:val="24"/>
                <w:szCs w:val="24"/>
                <w:lang w:val="lv-LV"/>
              </w:rPr>
              <w:t xml:space="preserve"> ministrija.</w:t>
            </w:r>
          </w:p>
        </w:tc>
      </w:tr>
      <w:tr w:rsidR="00D205B2" w:rsidRPr="007C0F2C" w:rsidTr="00C42B59">
        <w:trPr>
          <w:trHeight w:val="1266"/>
        </w:trPr>
        <w:tc>
          <w:tcPr>
            <w:tcW w:w="431" w:type="dxa"/>
            <w:tcBorders>
              <w:bottom w:val="single" w:sz="4" w:space="0" w:color="auto"/>
            </w:tcBorders>
          </w:tcPr>
          <w:p w:rsidR="00D205B2" w:rsidRPr="002D6487" w:rsidRDefault="0062080D" w:rsidP="00BD06FC">
            <w:pPr>
              <w:pStyle w:val="naiskr"/>
              <w:spacing w:before="120" w:after="120"/>
            </w:pPr>
            <w:r>
              <w:t>4</w:t>
            </w:r>
            <w:r w:rsidR="00D205B2" w:rsidRPr="002D6487">
              <w:t>.</w:t>
            </w:r>
          </w:p>
        </w:tc>
        <w:tc>
          <w:tcPr>
            <w:tcW w:w="3118" w:type="dxa"/>
            <w:tcBorders>
              <w:bottom w:val="single" w:sz="4" w:space="0" w:color="auto"/>
            </w:tcBorders>
          </w:tcPr>
          <w:p w:rsidR="00D205B2" w:rsidRPr="002D6487" w:rsidRDefault="00D205B2" w:rsidP="00BD06FC">
            <w:pPr>
              <w:pStyle w:val="naiskr"/>
              <w:spacing w:before="120" w:after="120"/>
            </w:pPr>
            <w:r w:rsidRPr="002D6487">
              <w:t>Cita informācija</w:t>
            </w:r>
          </w:p>
        </w:tc>
        <w:tc>
          <w:tcPr>
            <w:tcW w:w="5949" w:type="dxa"/>
            <w:tcBorders>
              <w:bottom w:val="single" w:sz="4" w:space="0" w:color="auto"/>
            </w:tcBorders>
            <w:shd w:val="clear" w:color="auto" w:fill="auto"/>
          </w:tcPr>
          <w:p w:rsidR="00637346" w:rsidRPr="002D6487" w:rsidRDefault="005D6D61" w:rsidP="002D6487">
            <w:pPr>
              <w:pStyle w:val="tvhtmlmktable"/>
              <w:spacing w:before="0" w:beforeAutospacing="0" w:after="0" w:afterAutospacing="0"/>
              <w:ind w:left="74"/>
              <w:jc w:val="both"/>
            </w:pPr>
            <w:r w:rsidRPr="005D6D61">
              <w:t>Jaunas</w:t>
            </w:r>
            <w:r w:rsidR="00637346" w:rsidRPr="005D6D61">
              <w:t xml:space="preserve"> saistības Latvijas Republikai šis projekts </w:t>
            </w:r>
            <w:r w:rsidRPr="005D6D61">
              <w:t>nerada</w:t>
            </w:r>
            <w:r w:rsidR="00637346" w:rsidRPr="002D6487">
              <w:t xml:space="preserve">. </w:t>
            </w:r>
          </w:p>
          <w:p w:rsidR="004E26E0" w:rsidRDefault="00046BC8" w:rsidP="005D6D61">
            <w:pPr>
              <w:ind w:left="74" w:right="283"/>
              <w:jc w:val="both"/>
            </w:pPr>
            <w:r>
              <w:t xml:space="preserve">Saistību </w:t>
            </w:r>
            <w:r w:rsidR="006A26BB">
              <w:t>iz</w:t>
            </w:r>
            <w:r>
              <w:t>pildi Aizsardzības ministrija 2015. un turpmākajos gados nodrošinās atbilstoši tai piešķirtajiem budžeta līdzekļiem.</w:t>
            </w:r>
          </w:p>
          <w:p w:rsidR="00E955AE" w:rsidRDefault="00E955AE" w:rsidP="005D6D61">
            <w:pPr>
              <w:ind w:left="74" w:right="283"/>
              <w:jc w:val="both"/>
            </w:pPr>
          </w:p>
          <w:p w:rsidR="00E955AE" w:rsidRPr="002D6487" w:rsidRDefault="00E955AE" w:rsidP="00902CAA">
            <w:pPr>
              <w:ind w:left="74" w:right="283"/>
              <w:jc w:val="both"/>
            </w:pPr>
            <w:r>
              <w:t xml:space="preserve">Tehniskā risinājuma teksts angļu un latviešu valodā pieejams: </w:t>
            </w:r>
            <w:r w:rsidRPr="00E955AE">
              <w:t>http://likumi.lv/ta/id/263755-par-tehnisko-risinajumu-attieciba-uz-dalibnieku-militaro-transporta-gaisa-kugu-diplomatiskajam-atlaujam-attiecigajas-nacionalajas</w:t>
            </w:r>
          </w:p>
        </w:tc>
      </w:tr>
    </w:tbl>
    <w:p w:rsidR="003007EE" w:rsidRDefault="003007EE" w:rsidP="002D6487">
      <w:pPr>
        <w:pStyle w:val="naiskr"/>
        <w:widowControl w:val="0"/>
        <w:tabs>
          <w:tab w:val="left" w:pos="2628"/>
        </w:tabs>
        <w:spacing w:before="0" w:after="120"/>
        <w:rPr>
          <w:highlight w:val="yellow"/>
        </w:rPr>
      </w:pPr>
    </w:p>
    <w:tbl>
      <w:tblPr>
        <w:tblW w:w="9160"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062"/>
        <w:gridCol w:w="4702"/>
      </w:tblGrid>
      <w:tr w:rsidR="002D6487" w:rsidRPr="00313B85" w:rsidTr="001F5B1C">
        <w:trPr>
          <w:jc w:val="center"/>
        </w:trPr>
        <w:tc>
          <w:tcPr>
            <w:tcW w:w="9160" w:type="dxa"/>
            <w:gridSpan w:val="3"/>
          </w:tcPr>
          <w:p w:rsidR="002D6487" w:rsidRPr="005D2DAC" w:rsidRDefault="002D6487" w:rsidP="00E87B00">
            <w:pPr>
              <w:pStyle w:val="naisnod"/>
              <w:widowControl w:val="0"/>
              <w:spacing w:before="0" w:after="120"/>
              <w:jc w:val="both"/>
            </w:pPr>
            <w:r w:rsidRPr="005D2DAC">
              <w:t>V. Tiesību akta projekta atbilstība Latvijas Republikas starptautiskajām saistībām</w:t>
            </w:r>
          </w:p>
        </w:tc>
      </w:tr>
      <w:tr w:rsidR="002D6487" w:rsidRPr="00313B85" w:rsidTr="001F5B1C">
        <w:trPr>
          <w:trHeight w:val="485"/>
          <w:jc w:val="center"/>
        </w:trPr>
        <w:tc>
          <w:tcPr>
            <w:tcW w:w="308" w:type="dxa"/>
          </w:tcPr>
          <w:p w:rsidR="002D6487" w:rsidRPr="005D2DAC" w:rsidRDefault="002D6487" w:rsidP="00E87B00">
            <w:pPr>
              <w:pStyle w:val="naiskr"/>
              <w:widowControl w:val="0"/>
              <w:tabs>
                <w:tab w:val="left" w:pos="2628"/>
              </w:tabs>
              <w:spacing w:before="0" w:after="120"/>
              <w:jc w:val="both"/>
              <w:rPr>
                <w:iCs/>
              </w:rPr>
            </w:pPr>
            <w:r w:rsidRPr="005D2DAC">
              <w:rPr>
                <w:iCs/>
              </w:rPr>
              <w:t>1.</w:t>
            </w:r>
          </w:p>
        </w:tc>
        <w:tc>
          <w:tcPr>
            <w:tcW w:w="4099" w:type="dxa"/>
          </w:tcPr>
          <w:p w:rsidR="002D6487" w:rsidRPr="005D2DAC" w:rsidRDefault="002D6487" w:rsidP="00E87B00">
            <w:pPr>
              <w:pStyle w:val="naiskr"/>
              <w:widowControl w:val="0"/>
              <w:tabs>
                <w:tab w:val="left" w:pos="2628"/>
              </w:tabs>
              <w:spacing w:before="0" w:after="120"/>
              <w:jc w:val="both"/>
              <w:rPr>
                <w:iCs/>
              </w:rPr>
            </w:pPr>
            <w:r w:rsidRPr="005D2DAC">
              <w:t>Saistības pret Eiropas Savienību</w:t>
            </w:r>
          </w:p>
        </w:tc>
        <w:tc>
          <w:tcPr>
            <w:tcW w:w="4753" w:type="dxa"/>
          </w:tcPr>
          <w:p w:rsidR="002D6487" w:rsidRPr="005D2DAC" w:rsidRDefault="002D6487" w:rsidP="00E87B00">
            <w:pPr>
              <w:pStyle w:val="naiskr"/>
              <w:widowControl w:val="0"/>
              <w:tabs>
                <w:tab w:val="left" w:pos="2628"/>
              </w:tabs>
              <w:spacing w:before="0" w:after="120"/>
              <w:jc w:val="both"/>
              <w:rPr>
                <w:iCs/>
              </w:rPr>
            </w:pPr>
            <w:r w:rsidRPr="005D2DAC">
              <w:t xml:space="preserve">Nav. </w:t>
            </w:r>
          </w:p>
        </w:tc>
      </w:tr>
      <w:tr w:rsidR="002D6487" w:rsidRPr="00313B85" w:rsidTr="001F5B1C">
        <w:trPr>
          <w:trHeight w:val="698"/>
          <w:jc w:val="center"/>
        </w:trPr>
        <w:tc>
          <w:tcPr>
            <w:tcW w:w="308" w:type="dxa"/>
          </w:tcPr>
          <w:p w:rsidR="002D6487" w:rsidRPr="005D2DAC" w:rsidRDefault="002D6487" w:rsidP="00E87B00">
            <w:pPr>
              <w:pStyle w:val="naiskr"/>
              <w:widowControl w:val="0"/>
              <w:tabs>
                <w:tab w:val="left" w:pos="2628"/>
              </w:tabs>
              <w:spacing w:before="0" w:after="120"/>
              <w:jc w:val="both"/>
              <w:rPr>
                <w:iCs/>
              </w:rPr>
            </w:pPr>
            <w:r w:rsidRPr="005D2DAC">
              <w:rPr>
                <w:iCs/>
              </w:rPr>
              <w:t>2.</w:t>
            </w:r>
          </w:p>
        </w:tc>
        <w:tc>
          <w:tcPr>
            <w:tcW w:w="4099" w:type="dxa"/>
          </w:tcPr>
          <w:p w:rsidR="002D6487" w:rsidRPr="005D2DAC" w:rsidRDefault="002D6487" w:rsidP="00E87B00">
            <w:pPr>
              <w:pStyle w:val="naiskr"/>
              <w:widowControl w:val="0"/>
              <w:tabs>
                <w:tab w:val="left" w:pos="2628"/>
              </w:tabs>
              <w:spacing w:before="0" w:after="120"/>
              <w:jc w:val="both"/>
              <w:rPr>
                <w:iCs/>
              </w:rPr>
            </w:pPr>
            <w:r w:rsidRPr="005D2DAC">
              <w:t>Citas starptautiskās saistības</w:t>
            </w:r>
          </w:p>
        </w:tc>
        <w:tc>
          <w:tcPr>
            <w:tcW w:w="4753" w:type="dxa"/>
          </w:tcPr>
          <w:p w:rsidR="005D6D61" w:rsidRPr="00F20A89" w:rsidRDefault="005D6D61" w:rsidP="005D6D61">
            <w:pPr>
              <w:jc w:val="both"/>
              <w:rPr>
                <w:i/>
                <w:color w:val="000000"/>
                <w:highlight w:val="yellow"/>
              </w:rPr>
            </w:pPr>
            <w:r w:rsidRPr="001F7A0A">
              <w:rPr>
                <w:iCs/>
              </w:rPr>
              <w:t xml:space="preserve">Tiks izpildītas </w:t>
            </w:r>
            <w:r w:rsidR="006D179E" w:rsidRPr="001F7A0A">
              <w:t>Tehniskajā risinājumā</w:t>
            </w:r>
            <w:r w:rsidR="000B7F8A" w:rsidRPr="001F7A0A">
              <w:t xml:space="preserve"> </w:t>
            </w:r>
            <w:r w:rsidRPr="001F7A0A">
              <w:t>noteiktās saistības.</w:t>
            </w:r>
            <w:r w:rsidRPr="00F20A89">
              <w:rPr>
                <w:i/>
                <w:color w:val="000000"/>
                <w:highlight w:val="yellow"/>
              </w:rPr>
              <w:t xml:space="preserve"> </w:t>
            </w:r>
          </w:p>
          <w:p w:rsidR="002D6487" w:rsidRPr="00F20A89" w:rsidRDefault="002D6487" w:rsidP="00E87B00">
            <w:pPr>
              <w:pStyle w:val="naiskr"/>
              <w:widowControl w:val="0"/>
              <w:tabs>
                <w:tab w:val="left" w:pos="2628"/>
              </w:tabs>
              <w:spacing w:before="0" w:after="120"/>
              <w:jc w:val="both"/>
              <w:rPr>
                <w:iCs/>
                <w:highlight w:val="yellow"/>
              </w:rPr>
            </w:pPr>
          </w:p>
        </w:tc>
      </w:tr>
      <w:tr w:rsidR="002D6487" w:rsidRPr="00313B85" w:rsidTr="001F5B1C">
        <w:trPr>
          <w:jc w:val="center"/>
        </w:trPr>
        <w:tc>
          <w:tcPr>
            <w:tcW w:w="308" w:type="dxa"/>
          </w:tcPr>
          <w:p w:rsidR="002D6487" w:rsidRPr="005D2DAC" w:rsidRDefault="002D6487" w:rsidP="00E87B00">
            <w:pPr>
              <w:pStyle w:val="naiskr"/>
              <w:widowControl w:val="0"/>
              <w:tabs>
                <w:tab w:val="left" w:pos="2628"/>
              </w:tabs>
              <w:spacing w:before="0" w:after="120"/>
              <w:jc w:val="both"/>
              <w:rPr>
                <w:iCs/>
              </w:rPr>
            </w:pPr>
            <w:r w:rsidRPr="005D2DAC">
              <w:rPr>
                <w:iCs/>
              </w:rPr>
              <w:lastRenderedPageBreak/>
              <w:t>3.</w:t>
            </w:r>
          </w:p>
        </w:tc>
        <w:tc>
          <w:tcPr>
            <w:tcW w:w="4099" w:type="dxa"/>
          </w:tcPr>
          <w:p w:rsidR="002D6487" w:rsidRPr="005D2DAC" w:rsidRDefault="002D6487" w:rsidP="00E87B00">
            <w:pPr>
              <w:pStyle w:val="naiskr"/>
              <w:widowControl w:val="0"/>
              <w:tabs>
                <w:tab w:val="left" w:pos="2628"/>
              </w:tabs>
              <w:spacing w:before="0" w:after="120"/>
              <w:jc w:val="both"/>
            </w:pPr>
            <w:r w:rsidRPr="005D2DAC">
              <w:t>Cita informācija</w:t>
            </w:r>
          </w:p>
        </w:tc>
        <w:tc>
          <w:tcPr>
            <w:tcW w:w="4753" w:type="dxa"/>
          </w:tcPr>
          <w:p w:rsidR="002D6487" w:rsidRPr="005D2DAC" w:rsidRDefault="002D6487" w:rsidP="00E87B00">
            <w:pPr>
              <w:pStyle w:val="naiskr"/>
              <w:widowControl w:val="0"/>
              <w:tabs>
                <w:tab w:val="left" w:pos="2628"/>
              </w:tabs>
              <w:spacing w:before="0" w:after="120"/>
              <w:jc w:val="both"/>
              <w:rPr>
                <w:iCs/>
              </w:rPr>
            </w:pPr>
            <w:r w:rsidRPr="005D2DAC">
              <w:rPr>
                <w:iCs/>
              </w:rPr>
              <w:t>Nav.</w:t>
            </w:r>
          </w:p>
        </w:tc>
      </w:tr>
    </w:tbl>
    <w:p w:rsidR="002D6487" w:rsidRDefault="002D6487" w:rsidP="002D6487">
      <w:pPr>
        <w:widowControl w:val="0"/>
        <w:spacing w:after="120"/>
        <w:rPr>
          <w:highlight w:val="yellow"/>
        </w:rPr>
      </w:pPr>
    </w:p>
    <w:tbl>
      <w:tblPr>
        <w:tblStyle w:val="TableGrid"/>
        <w:tblW w:w="9072" w:type="dxa"/>
        <w:tblInd w:w="108" w:type="dxa"/>
        <w:tblLook w:val="04A0" w:firstRow="1" w:lastRow="0" w:firstColumn="1" w:lastColumn="0" w:noHBand="0" w:noVBand="1"/>
      </w:tblPr>
      <w:tblGrid>
        <w:gridCol w:w="396"/>
        <w:gridCol w:w="3496"/>
        <w:gridCol w:w="5180"/>
      </w:tblGrid>
      <w:tr w:rsidR="00271778" w:rsidTr="001F5B1C">
        <w:tc>
          <w:tcPr>
            <w:tcW w:w="9072" w:type="dxa"/>
            <w:gridSpan w:val="3"/>
          </w:tcPr>
          <w:p w:rsidR="00271778" w:rsidRDefault="00271778" w:rsidP="00637346">
            <w:pPr>
              <w:spacing w:before="75" w:after="75"/>
              <w:jc w:val="center"/>
              <w:rPr>
                <w:b/>
                <w:bCs/>
              </w:rPr>
            </w:pPr>
            <w:r>
              <w:rPr>
                <w:b/>
                <w:bCs/>
              </w:rPr>
              <w:t>VII. Tiesību akta projekta izpildes nodrošināšana un tās ietekme uz institūcijām</w:t>
            </w:r>
          </w:p>
        </w:tc>
      </w:tr>
      <w:tr w:rsidR="00271778" w:rsidTr="001F5B1C">
        <w:tc>
          <w:tcPr>
            <w:tcW w:w="396" w:type="dxa"/>
          </w:tcPr>
          <w:p w:rsidR="00271778" w:rsidRDefault="00271778" w:rsidP="00271778">
            <w:pPr>
              <w:pStyle w:val="tvhtmlmktable"/>
            </w:pPr>
            <w:r>
              <w:t>1.</w:t>
            </w:r>
          </w:p>
        </w:tc>
        <w:tc>
          <w:tcPr>
            <w:tcW w:w="3496" w:type="dxa"/>
          </w:tcPr>
          <w:p w:rsidR="00271778" w:rsidRDefault="00271778" w:rsidP="00271778">
            <w:pPr>
              <w:pStyle w:val="tvhtmlmktable"/>
            </w:pPr>
            <w:r>
              <w:t>Projekta izpildē iesaistītās institūcijas</w:t>
            </w:r>
          </w:p>
        </w:tc>
        <w:tc>
          <w:tcPr>
            <w:tcW w:w="5180" w:type="dxa"/>
          </w:tcPr>
          <w:p w:rsidR="00271778" w:rsidRDefault="00271778" w:rsidP="00046BC8">
            <w:pPr>
              <w:pStyle w:val="tvhtmlmktable"/>
              <w:jc w:val="both"/>
            </w:pPr>
            <w:r>
              <w:t xml:space="preserve">Projekta izpildi nodrošinās </w:t>
            </w:r>
            <w:r w:rsidR="00046BC8">
              <w:t>Aizsardzības ministrija</w:t>
            </w:r>
            <w:r w:rsidR="00FB4515">
              <w:t>.</w:t>
            </w:r>
          </w:p>
        </w:tc>
      </w:tr>
      <w:tr w:rsidR="00271778" w:rsidTr="001F5B1C">
        <w:tc>
          <w:tcPr>
            <w:tcW w:w="396" w:type="dxa"/>
          </w:tcPr>
          <w:p w:rsidR="00271778" w:rsidRDefault="00271778" w:rsidP="00271778">
            <w:pPr>
              <w:pStyle w:val="tvhtmlmktable"/>
            </w:pPr>
            <w:r>
              <w:t>2.</w:t>
            </w:r>
          </w:p>
        </w:tc>
        <w:tc>
          <w:tcPr>
            <w:tcW w:w="3496" w:type="dxa"/>
          </w:tcPr>
          <w:p w:rsidR="00271778" w:rsidRDefault="00271778" w:rsidP="0062080D">
            <w:pPr>
              <w:pStyle w:val="tvhtmlmktable"/>
              <w:spacing w:before="0" w:beforeAutospacing="0" w:after="0" w:afterAutospacing="0"/>
            </w:pPr>
            <w:r>
              <w:t>Projekta izpildes ietekme uz pārvaldes funkcijām</w:t>
            </w:r>
            <w:r w:rsidR="0062080D">
              <w:t xml:space="preserve"> un institucionālo struktūru.</w:t>
            </w:r>
          </w:p>
          <w:p w:rsidR="0062080D" w:rsidRDefault="0062080D" w:rsidP="0062080D">
            <w:pPr>
              <w:pStyle w:val="tvhtmlmktable"/>
              <w:spacing w:before="0" w:beforeAutospacing="0" w:after="0" w:afterAutospacing="0"/>
            </w:pPr>
            <w:r>
              <w:t>Jaunu institūciju izveide, esošu institūciju likvidācija vai reorganizācija, to ietekme uz institūcijas cilvēkresursiem</w:t>
            </w:r>
          </w:p>
        </w:tc>
        <w:tc>
          <w:tcPr>
            <w:tcW w:w="5180" w:type="dxa"/>
          </w:tcPr>
          <w:p w:rsidR="00271778" w:rsidRDefault="001F5B1C" w:rsidP="00271778">
            <w:pPr>
              <w:pStyle w:val="tvhtmlmktable"/>
              <w:jc w:val="both"/>
            </w:pPr>
            <w:r w:rsidRPr="00E066F8">
              <w:rPr>
                <w:bCs/>
              </w:rPr>
              <w:t>Projekts šo jomu neskar.</w:t>
            </w:r>
          </w:p>
        </w:tc>
      </w:tr>
      <w:tr w:rsidR="00271778" w:rsidTr="001F5B1C">
        <w:tc>
          <w:tcPr>
            <w:tcW w:w="396" w:type="dxa"/>
          </w:tcPr>
          <w:p w:rsidR="00271778" w:rsidRDefault="0062080D" w:rsidP="00271778">
            <w:pPr>
              <w:pStyle w:val="tvhtmlmktable"/>
            </w:pPr>
            <w:r>
              <w:t>3</w:t>
            </w:r>
            <w:r w:rsidR="00271778">
              <w:t>.</w:t>
            </w:r>
          </w:p>
        </w:tc>
        <w:tc>
          <w:tcPr>
            <w:tcW w:w="3496" w:type="dxa"/>
          </w:tcPr>
          <w:p w:rsidR="00271778" w:rsidRDefault="00271778" w:rsidP="00271778">
            <w:pPr>
              <w:pStyle w:val="tvhtmlmktable"/>
            </w:pPr>
            <w:r>
              <w:t>Cita informācija</w:t>
            </w:r>
          </w:p>
        </w:tc>
        <w:tc>
          <w:tcPr>
            <w:tcW w:w="5180" w:type="dxa"/>
          </w:tcPr>
          <w:p w:rsidR="00271778" w:rsidRDefault="00271778" w:rsidP="00271778">
            <w:pPr>
              <w:pStyle w:val="tvhtmlmktable"/>
            </w:pPr>
            <w:r>
              <w:t xml:space="preserve">Nav. </w:t>
            </w:r>
          </w:p>
        </w:tc>
      </w:tr>
    </w:tbl>
    <w:p w:rsidR="00637346" w:rsidRDefault="00637346" w:rsidP="00CC5D63">
      <w:pPr>
        <w:pStyle w:val="naisf"/>
        <w:spacing w:before="0" w:after="0"/>
        <w:rPr>
          <w:sz w:val="16"/>
          <w:szCs w:val="16"/>
        </w:rPr>
      </w:pPr>
    </w:p>
    <w:p w:rsidR="001F5B1C" w:rsidRPr="005D2DAC" w:rsidRDefault="001F5B1C" w:rsidP="001F5B1C">
      <w:pPr>
        <w:pStyle w:val="naisf"/>
        <w:widowControl w:val="0"/>
        <w:spacing w:before="0" w:after="120"/>
        <w:ind w:firstLine="0"/>
        <w:jc w:val="left"/>
      </w:pPr>
      <w:r w:rsidRPr="005D2DAC">
        <w:t xml:space="preserve">Anotācijas </w:t>
      </w:r>
      <w:r>
        <w:t xml:space="preserve">II, </w:t>
      </w:r>
      <w:r w:rsidRPr="005D2DAC">
        <w:t>III</w:t>
      </w:r>
      <w:r>
        <w:t>, IV</w:t>
      </w:r>
      <w:r w:rsidR="005D6D61">
        <w:t xml:space="preserve"> </w:t>
      </w:r>
      <w:r w:rsidRPr="005D2DAC">
        <w:t xml:space="preserve">un VI sadaļa – </w:t>
      </w:r>
      <w:r w:rsidR="004B3D35" w:rsidRPr="004B3D35">
        <w:t>projekts šīs jomas neskar</w:t>
      </w:r>
      <w:r w:rsidRPr="005D2DAC">
        <w:t>.</w:t>
      </w:r>
    </w:p>
    <w:p w:rsidR="001F5B1C" w:rsidRDefault="001F5B1C" w:rsidP="00B352C3">
      <w:pPr>
        <w:pStyle w:val="naisf"/>
        <w:spacing w:before="0" w:after="0"/>
        <w:rPr>
          <w:sz w:val="16"/>
          <w:szCs w:val="16"/>
        </w:rPr>
      </w:pPr>
    </w:p>
    <w:p w:rsidR="001F5B1C" w:rsidRDefault="001F5B1C" w:rsidP="00B352C3">
      <w:pPr>
        <w:pStyle w:val="naisf"/>
        <w:spacing w:before="0" w:after="0"/>
        <w:rPr>
          <w:sz w:val="16"/>
          <w:szCs w:val="16"/>
        </w:rPr>
      </w:pPr>
    </w:p>
    <w:p w:rsidR="001F5B1C" w:rsidRPr="00563E9D" w:rsidRDefault="001F5B1C" w:rsidP="00B352C3">
      <w:pPr>
        <w:pStyle w:val="naisf"/>
        <w:spacing w:before="0" w:after="0"/>
        <w:rPr>
          <w:sz w:val="16"/>
          <w:szCs w:val="16"/>
        </w:rPr>
      </w:pPr>
    </w:p>
    <w:p w:rsidR="00C42B59" w:rsidRDefault="00EE175B" w:rsidP="001F5B1C">
      <w:r>
        <w:t>Aizsardzības ministrs</w:t>
      </w:r>
      <w:r>
        <w:tab/>
      </w:r>
      <w:r>
        <w:tab/>
      </w:r>
      <w:r>
        <w:tab/>
      </w:r>
      <w:r>
        <w:tab/>
      </w:r>
      <w:r>
        <w:tab/>
      </w:r>
      <w:r>
        <w:tab/>
      </w:r>
      <w:r>
        <w:tab/>
      </w:r>
      <w:r>
        <w:tab/>
      </w:r>
      <w:proofErr w:type="spellStart"/>
      <w:r>
        <w:t>R.</w:t>
      </w:r>
      <w:r w:rsidR="00F20A89">
        <w:t>Bergmanis</w:t>
      </w:r>
      <w:proofErr w:type="spellEnd"/>
    </w:p>
    <w:p w:rsidR="001F5B1C" w:rsidRDefault="001F5B1C" w:rsidP="001F5B1C">
      <w:pPr>
        <w:rPr>
          <w:sz w:val="18"/>
          <w:szCs w:val="18"/>
        </w:rPr>
      </w:pPr>
    </w:p>
    <w:p w:rsidR="00060A37" w:rsidRDefault="00060A37" w:rsidP="001F5B1C">
      <w:pPr>
        <w:rPr>
          <w:sz w:val="18"/>
          <w:szCs w:val="18"/>
        </w:rPr>
      </w:pPr>
    </w:p>
    <w:p w:rsidR="00C42B59" w:rsidRDefault="00C42B59" w:rsidP="001F5B1C">
      <w:pPr>
        <w:rPr>
          <w:sz w:val="18"/>
          <w:szCs w:val="18"/>
        </w:rPr>
      </w:pPr>
    </w:p>
    <w:p w:rsidR="00060A37" w:rsidRDefault="00060A37" w:rsidP="001F5B1C">
      <w:pPr>
        <w:rPr>
          <w:sz w:val="18"/>
          <w:szCs w:val="18"/>
        </w:rPr>
      </w:pPr>
    </w:p>
    <w:p w:rsidR="00060A37" w:rsidRPr="001F5B1C" w:rsidRDefault="00060A37" w:rsidP="001F5B1C">
      <w:pPr>
        <w:rPr>
          <w:sz w:val="18"/>
          <w:szCs w:val="18"/>
        </w:rPr>
      </w:pPr>
    </w:p>
    <w:p w:rsidR="00B51B37" w:rsidRPr="001F5B1C" w:rsidRDefault="00F47118" w:rsidP="001F5B1C">
      <w:pPr>
        <w:jc w:val="both"/>
      </w:pPr>
      <w:r w:rsidRPr="00F47118">
        <w:t>Vīza: Valsts sekretār</w:t>
      </w:r>
      <w:r w:rsidR="001F5B1C">
        <w:t>s</w:t>
      </w:r>
      <w:r w:rsidR="001F5B1C">
        <w:tab/>
      </w:r>
      <w:r w:rsidR="001F5B1C">
        <w:tab/>
      </w:r>
      <w:r w:rsidR="001F5B1C">
        <w:tab/>
      </w:r>
      <w:r w:rsidR="001F5B1C">
        <w:tab/>
      </w:r>
      <w:r w:rsidR="001F5B1C">
        <w:tab/>
      </w:r>
      <w:r w:rsidR="001F5B1C">
        <w:tab/>
      </w:r>
      <w:r w:rsidR="001F5B1C">
        <w:tab/>
      </w:r>
      <w:r w:rsidR="001F5B1C">
        <w:tab/>
        <w:t>J.</w:t>
      </w:r>
      <w:r w:rsidR="00F20A89">
        <w:t>Garisons</w:t>
      </w:r>
      <w:r w:rsidR="001F5B1C">
        <w:t xml:space="preserve"> </w:t>
      </w:r>
    </w:p>
    <w:p w:rsidR="00060A37" w:rsidRDefault="00060A37" w:rsidP="00060A37">
      <w:pPr>
        <w:rPr>
          <w:lang w:eastAsia="en-US"/>
        </w:rPr>
      </w:pPr>
    </w:p>
    <w:p w:rsidR="00060A37" w:rsidRDefault="00060A37" w:rsidP="00060A37">
      <w:pPr>
        <w:rPr>
          <w:lang w:eastAsia="en-US"/>
        </w:rPr>
      </w:pPr>
    </w:p>
    <w:p w:rsidR="00060A37" w:rsidRPr="00060A37" w:rsidRDefault="00060A37" w:rsidP="00060A37">
      <w:pPr>
        <w:rPr>
          <w:lang w:eastAsia="en-US"/>
        </w:rPr>
      </w:pPr>
    </w:p>
    <w:p w:rsidR="00C42B59" w:rsidRDefault="005A5B62" w:rsidP="00C42B59">
      <w:pPr>
        <w:jc w:val="both"/>
        <w:rPr>
          <w:sz w:val="20"/>
        </w:rPr>
      </w:pPr>
      <w:r>
        <w:rPr>
          <w:sz w:val="20"/>
        </w:rPr>
        <w:t>23</w:t>
      </w:r>
      <w:r w:rsidR="00F20A89">
        <w:rPr>
          <w:sz w:val="20"/>
        </w:rPr>
        <w:t>.10</w:t>
      </w:r>
      <w:r w:rsidR="00C42B59">
        <w:rPr>
          <w:sz w:val="20"/>
        </w:rPr>
        <w:t>.15.</w:t>
      </w:r>
      <w:r w:rsidR="009E0E56">
        <w:rPr>
          <w:sz w:val="20"/>
        </w:rPr>
        <w:t xml:space="preserve">, </w:t>
      </w:r>
      <w:r w:rsidR="006C1174">
        <w:rPr>
          <w:sz w:val="20"/>
        </w:rPr>
        <w:t>14:26</w:t>
      </w:r>
      <w:bookmarkStart w:id="0" w:name="_GoBack"/>
      <w:bookmarkEnd w:id="0"/>
    </w:p>
    <w:p w:rsidR="00C42B59" w:rsidRDefault="00C42B59" w:rsidP="00C42B59">
      <w:pPr>
        <w:jc w:val="both"/>
        <w:rPr>
          <w:sz w:val="20"/>
        </w:rPr>
      </w:pPr>
      <w:r>
        <w:rPr>
          <w:sz w:val="20"/>
        </w:rPr>
        <w:fldChar w:fldCharType="begin"/>
      </w:r>
      <w:r>
        <w:rPr>
          <w:sz w:val="20"/>
        </w:rPr>
        <w:instrText xml:space="preserve"> INFO  NumWords  \* MERGEFORMAT </w:instrText>
      </w:r>
      <w:r>
        <w:rPr>
          <w:sz w:val="20"/>
        </w:rPr>
        <w:fldChar w:fldCharType="separate"/>
      </w:r>
      <w:r w:rsidR="00981C31">
        <w:rPr>
          <w:sz w:val="20"/>
        </w:rPr>
        <w:t>323</w:t>
      </w:r>
      <w:r>
        <w:rPr>
          <w:sz w:val="20"/>
        </w:rPr>
        <w:fldChar w:fldCharType="end"/>
      </w:r>
    </w:p>
    <w:p w:rsidR="00903951" w:rsidRDefault="00903951" w:rsidP="00903951">
      <w:pPr>
        <w:tabs>
          <w:tab w:val="center" w:pos="4153"/>
          <w:tab w:val="right" w:pos="8306"/>
        </w:tabs>
        <w:rPr>
          <w:sz w:val="20"/>
          <w:szCs w:val="20"/>
        </w:rPr>
      </w:pPr>
      <w:r w:rsidRPr="00450C49">
        <w:rPr>
          <w:sz w:val="20"/>
          <w:szCs w:val="20"/>
        </w:rPr>
        <w:fldChar w:fldCharType="begin"/>
      </w:r>
      <w:r w:rsidRPr="00450C49">
        <w:rPr>
          <w:sz w:val="20"/>
          <w:szCs w:val="20"/>
        </w:rPr>
        <w:instrText xml:space="preserve"> COMMENTS  \* MERGEFORMAT </w:instrText>
      </w:r>
      <w:r w:rsidRPr="00450C49">
        <w:rPr>
          <w:sz w:val="20"/>
          <w:szCs w:val="20"/>
        </w:rPr>
        <w:fldChar w:fldCharType="separate"/>
      </w:r>
      <w:r>
        <w:rPr>
          <w:sz w:val="20"/>
          <w:szCs w:val="20"/>
        </w:rPr>
        <w:t>Maija Strazdiņa</w:t>
      </w:r>
    </w:p>
    <w:p w:rsidR="00903951" w:rsidRDefault="00903951" w:rsidP="00903951">
      <w:pPr>
        <w:tabs>
          <w:tab w:val="center" w:pos="4153"/>
          <w:tab w:val="right" w:pos="8306"/>
        </w:tabs>
        <w:rPr>
          <w:sz w:val="20"/>
          <w:szCs w:val="20"/>
        </w:rPr>
      </w:pPr>
      <w:r>
        <w:rPr>
          <w:sz w:val="20"/>
          <w:szCs w:val="20"/>
        </w:rPr>
        <w:t>tālr.: 67335290, fakss: 67335250</w:t>
      </w:r>
    </w:p>
    <w:p w:rsidR="00903951" w:rsidRPr="00450C49" w:rsidRDefault="00903951" w:rsidP="00903951">
      <w:pPr>
        <w:tabs>
          <w:tab w:val="center" w:pos="4153"/>
          <w:tab w:val="right" w:pos="8306"/>
        </w:tabs>
        <w:rPr>
          <w:sz w:val="20"/>
          <w:szCs w:val="20"/>
        </w:rPr>
      </w:pPr>
      <w:r>
        <w:rPr>
          <w:sz w:val="20"/>
          <w:szCs w:val="20"/>
        </w:rPr>
        <w:t>e-pasts: Maija.Strazdina@mod.gov.lv</w:t>
      </w:r>
      <w:r w:rsidRPr="00450C49">
        <w:rPr>
          <w:sz w:val="20"/>
          <w:szCs w:val="20"/>
        </w:rPr>
        <w:fldChar w:fldCharType="end"/>
      </w:r>
    </w:p>
    <w:p w:rsidR="00BF40ED" w:rsidRPr="0062080D" w:rsidRDefault="00BF40ED" w:rsidP="001F5B1C">
      <w:pPr>
        <w:pStyle w:val="Subtitle"/>
        <w:spacing w:before="0" w:after="0"/>
        <w:ind w:right="0"/>
        <w:rPr>
          <w:b w:val="0"/>
          <w:sz w:val="18"/>
          <w:szCs w:val="18"/>
          <w:lang w:val="lv-LV"/>
        </w:rPr>
      </w:pPr>
    </w:p>
    <w:sectPr w:rsidR="00BF40ED" w:rsidRPr="0062080D" w:rsidSect="001A7F25">
      <w:headerReference w:type="even" r:id="rId9"/>
      <w:headerReference w:type="default" r:id="rId10"/>
      <w:footerReference w:type="default" r:id="rId11"/>
      <w:headerReference w:type="first" r:id="rId12"/>
      <w:footerReference w:type="first" r:id="rId13"/>
      <w:pgSz w:w="11906" w:h="16838" w:code="9"/>
      <w:pgMar w:top="709" w:right="1134" w:bottom="851" w:left="1701" w:header="703"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C6" w:rsidRDefault="008063C6">
      <w:r>
        <w:separator/>
      </w:r>
    </w:p>
  </w:endnote>
  <w:endnote w:type="continuationSeparator" w:id="0">
    <w:p w:rsidR="008063C6" w:rsidRDefault="0080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51875"/>
      <w:docPartObj>
        <w:docPartGallery w:val="Page Numbers (Bottom of Page)"/>
        <w:docPartUnique/>
      </w:docPartObj>
    </w:sdtPr>
    <w:sdtEndPr>
      <w:rPr>
        <w:noProof/>
      </w:rPr>
    </w:sdtEndPr>
    <w:sdtContent>
      <w:p w:rsidR="00D579AD" w:rsidRDefault="00C57C28" w:rsidP="00D579AD">
        <w:pPr>
          <w:jc w:val="both"/>
          <w:rPr>
            <w:noProof/>
          </w:rPr>
        </w:pPr>
        <w:r>
          <w:rPr>
            <w:sz w:val="20"/>
            <w:szCs w:val="20"/>
          </w:rPr>
          <w:t>AIManot</w:t>
        </w:r>
        <w:r w:rsidR="00F4373E">
          <w:rPr>
            <w:sz w:val="20"/>
            <w:szCs w:val="20"/>
          </w:rPr>
          <w:t>_</w:t>
        </w:r>
        <w:r w:rsidR="006C1174">
          <w:rPr>
            <w:sz w:val="20"/>
            <w:szCs w:val="20"/>
          </w:rPr>
          <w:t>23</w:t>
        </w:r>
        <w:r w:rsidR="00F4373E">
          <w:rPr>
            <w:sz w:val="20"/>
            <w:szCs w:val="20"/>
          </w:rPr>
          <w:t>10</w:t>
        </w:r>
        <w:r w:rsidR="00F4373E" w:rsidRPr="00921577">
          <w:rPr>
            <w:sz w:val="20"/>
            <w:szCs w:val="20"/>
          </w:rPr>
          <w:t>15_pievien_</w:t>
        </w:r>
        <w:r w:rsidR="00F4373E">
          <w:rPr>
            <w:sz w:val="20"/>
            <w:szCs w:val="20"/>
          </w:rPr>
          <w:t>AUSTR</w:t>
        </w:r>
        <w:r w:rsidR="00F4373E" w:rsidRPr="00921577">
          <w:rPr>
            <w:sz w:val="20"/>
            <w:szCs w:val="20"/>
          </w:rPr>
          <w:t xml:space="preserve">; </w:t>
        </w:r>
        <w:r w:rsidR="00F4373E" w:rsidRPr="00F20A89">
          <w:rPr>
            <w:sz w:val="20"/>
            <w:szCs w:val="20"/>
          </w:rPr>
          <w:t xml:space="preserve">MK sēdes </w:t>
        </w:r>
        <w:proofErr w:type="spellStart"/>
        <w:r w:rsidR="00F4373E" w:rsidRPr="00F20A89">
          <w:rPr>
            <w:sz w:val="20"/>
            <w:szCs w:val="20"/>
          </w:rPr>
          <w:t>protokollēmuma</w:t>
        </w:r>
        <w:proofErr w:type="spellEnd"/>
        <w:r w:rsidR="00F4373E" w:rsidRPr="00F20A89">
          <w:rPr>
            <w:sz w:val="20"/>
            <w:szCs w:val="20"/>
          </w:rPr>
          <w:t xml:space="preserve"> </w:t>
        </w:r>
        <w:r w:rsidR="006B3125" w:rsidRPr="00C57C28">
          <w:rPr>
            <w:sz w:val="20"/>
            <w:szCs w:val="20"/>
          </w:rPr>
          <w:t>„Par Austrijas Republikas</w:t>
        </w:r>
        <w:r w:rsidR="00825A55" w:rsidRPr="00825A55">
          <w:rPr>
            <w:sz w:val="20"/>
            <w:szCs w:val="20"/>
          </w:rPr>
          <w:t xml:space="preserve"> </w:t>
        </w:r>
        <w:r w:rsidR="00825A55">
          <w:rPr>
            <w:sz w:val="20"/>
            <w:szCs w:val="20"/>
          </w:rPr>
          <w:t>Federālā aizsardzības un sporta ministra</w:t>
        </w:r>
        <w:r w:rsidR="006B3125" w:rsidRPr="00C57C28">
          <w:rPr>
            <w:sz w:val="20"/>
            <w:szCs w:val="20"/>
          </w:rPr>
          <w:t xml:space="preserve"> pievienošanos “Tehniskajam risinājumam attiecībā uz dalībnieku militāro transporta gaisa kuģu diplomātiskajām atļaujām attiecīgajās nacionālajās gaisa telpās un teritorijās</w:t>
        </w:r>
        <w:r w:rsidR="006B3125" w:rsidRPr="00F20A89">
          <w:rPr>
            <w:sz w:val="20"/>
            <w:szCs w:val="20"/>
          </w:rPr>
          <w:t>”</w:t>
        </w:r>
        <w:r w:rsidR="006B3125">
          <w:rPr>
            <w:sz w:val="20"/>
            <w:szCs w:val="20"/>
          </w:rPr>
          <w:t>”</w:t>
        </w:r>
        <w:r w:rsidR="006B3125" w:rsidRPr="00F20A89">
          <w:rPr>
            <w:sz w:val="20"/>
            <w:szCs w:val="20"/>
          </w:rPr>
          <w:t xml:space="preserve"> sākotnējās ietekmes novērtējuma ziņojums (anotācija)</w:t>
        </w:r>
      </w:p>
    </w:sdtContent>
  </w:sdt>
  <w:p w:rsidR="00FE6A16" w:rsidRDefault="00FE6A16" w:rsidP="00FE6A16">
    <w:pPr>
      <w:jc w:val="cen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178885"/>
      <w:docPartObj>
        <w:docPartGallery w:val="Page Numbers (Bottom of Page)"/>
        <w:docPartUnique/>
      </w:docPartObj>
    </w:sdtPr>
    <w:sdtEndPr>
      <w:rPr>
        <w:noProof/>
      </w:rPr>
    </w:sdtEndPr>
    <w:sdtContent>
      <w:p w:rsidR="00921577" w:rsidRPr="00921577" w:rsidRDefault="00C57C28" w:rsidP="00F20A89">
        <w:pPr>
          <w:jc w:val="both"/>
          <w:rPr>
            <w:sz w:val="20"/>
            <w:szCs w:val="20"/>
          </w:rPr>
        </w:pPr>
        <w:r>
          <w:rPr>
            <w:sz w:val="20"/>
            <w:szCs w:val="20"/>
          </w:rPr>
          <w:t>AIManot</w:t>
        </w:r>
        <w:r w:rsidR="00C42B59">
          <w:rPr>
            <w:sz w:val="20"/>
            <w:szCs w:val="20"/>
          </w:rPr>
          <w:t>_</w:t>
        </w:r>
        <w:r w:rsidR="006C1174">
          <w:rPr>
            <w:sz w:val="20"/>
            <w:szCs w:val="20"/>
          </w:rPr>
          <w:t>23</w:t>
        </w:r>
        <w:r w:rsidR="00F20A89">
          <w:rPr>
            <w:sz w:val="20"/>
            <w:szCs w:val="20"/>
          </w:rPr>
          <w:t>10</w:t>
        </w:r>
        <w:r w:rsidR="00921577" w:rsidRPr="00921577">
          <w:rPr>
            <w:sz w:val="20"/>
            <w:szCs w:val="20"/>
          </w:rPr>
          <w:t>15_pievien_</w:t>
        </w:r>
        <w:r w:rsidR="00F20A89">
          <w:rPr>
            <w:sz w:val="20"/>
            <w:szCs w:val="20"/>
          </w:rPr>
          <w:t>AUSTR</w:t>
        </w:r>
        <w:r w:rsidR="00921577" w:rsidRPr="00921577">
          <w:rPr>
            <w:sz w:val="20"/>
            <w:szCs w:val="20"/>
          </w:rPr>
          <w:t xml:space="preserve">; </w:t>
        </w:r>
        <w:r w:rsidR="00F20A89" w:rsidRPr="00F20A89">
          <w:rPr>
            <w:sz w:val="20"/>
            <w:szCs w:val="20"/>
          </w:rPr>
          <w:t xml:space="preserve">MK sēdes </w:t>
        </w:r>
        <w:proofErr w:type="spellStart"/>
        <w:r w:rsidR="00F20A89" w:rsidRPr="00C57C28">
          <w:rPr>
            <w:sz w:val="20"/>
            <w:szCs w:val="20"/>
          </w:rPr>
          <w:t>protokollēmuma</w:t>
        </w:r>
        <w:proofErr w:type="spellEnd"/>
        <w:r w:rsidR="00F20A89" w:rsidRPr="00C57C28">
          <w:rPr>
            <w:sz w:val="20"/>
            <w:szCs w:val="20"/>
          </w:rPr>
          <w:t xml:space="preserve"> „Par </w:t>
        </w:r>
        <w:r w:rsidR="006B3125" w:rsidRPr="00C57C28">
          <w:rPr>
            <w:sz w:val="20"/>
            <w:szCs w:val="20"/>
          </w:rPr>
          <w:t>Austrijas Republikas</w:t>
        </w:r>
        <w:r w:rsidR="00825A55">
          <w:rPr>
            <w:sz w:val="20"/>
            <w:szCs w:val="20"/>
          </w:rPr>
          <w:t xml:space="preserve"> Federālā aizsardzības un sporta ministra</w:t>
        </w:r>
        <w:r w:rsidR="006B3125" w:rsidRPr="00C57C28">
          <w:rPr>
            <w:sz w:val="20"/>
            <w:szCs w:val="20"/>
          </w:rPr>
          <w:t xml:space="preserve"> pievienošanos “</w:t>
        </w:r>
        <w:r w:rsidR="00F20A89" w:rsidRPr="00C57C28">
          <w:rPr>
            <w:sz w:val="20"/>
            <w:szCs w:val="20"/>
          </w:rPr>
          <w:t>Tehnisk</w:t>
        </w:r>
        <w:r w:rsidR="006B3125" w:rsidRPr="00C57C28">
          <w:rPr>
            <w:sz w:val="20"/>
            <w:szCs w:val="20"/>
          </w:rPr>
          <w:t>ajam</w:t>
        </w:r>
        <w:r w:rsidR="00F20A89" w:rsidRPr="00C57C28">
          <w:rPr>
            <w:sz w:val="20"/>
            <w:szCs w:val="20"/>
          </w:rPr>
          <w:t xml:space="preserve"> risinājum</w:t>
        </w:r>
        <w:r w:rsidR="006B3125" w:rsidRPr="00C57C28">
          <w:rPr>
            <w:sz w:val="20"/>
            <w:szCs w:val="20"/>
          </w:rPr>
          <w:t>am</w:t>
        </w:r>
        <w:r w:rsidR="00F20A89" w:rsidRPr="00C57C28">
          <w:rPr>
            <w:sz w:val="20"/>
            <w:szCs w:val="20"/>
          </w:rPr>
          <w:t xml:space="preserve"> attiecībā uz dalībnieku militāro transporta gaisa kuģu diplomātiskajām atļaujām attiecīgajās nacionālajās gaisa telpās un teritorijās</w:t>
        </w:r>
        <w:r w:rsidR="00F20A89" w:rsidRPr="00F20A89">
          <w:rPr>
            <w:sz w:val="20"/>
            <w:szCs w:val="20"/>
          </w:rPr>
          <w:t>”</w:t>
        </w:r>
        <w:r w:rsidR="006B3125">
          <w:rPr>
            <w:sz w:val="20"/>
            <w:szCs w:val="20"/>
          </w:rPr>
          <w:t>”</w:t>
        </w:r>
        <w:r w:rsidR="00F20A89" w:rsidRPr="00F20A89">
          <w:rPr>
            <w:sz w:val="20"/>
            <w:szCs w:val="20"/>
          </w:rPr>
          <w:t xml:space="preserve"> sākotnējās ietekmes novērtējuma ziņojums (anotācija)</w:t>
        </w:r>
      </w:p>
      <w:p w:rsidR="00FE6A16" w:rsidRDefault="00981C31" w:rsidP="00FE6A16">
        <w:pPr>
          <w:pStyle w:val="Header"/>
          <w:jc w:val="center"/>
          <w:rPr>
            <w:noProof/>
          </w:rPr>
        </w:pPr>
      </w:p>
    </w:sdtContent>
  </w:sdt>
  <w:p w:rsidR="00EF2FAA" w:rsidRDefault="00EF2FAA" w:rsidP="00FE6A1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C6" w:rsidRDefault="008063C6">
      <w:r>
        <w:separator/>
      </w:r>
    </w:p>
  </w:footnote>
  <w:footnote w:type="continuationSeparator" w:id="0">
    <w:p w:rsidR="008063C6" w:rsidRDefault="0080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981C31">
      <w:rPr>
        <w:rStyle w:val="PageNumber"/>
        <w:noProof/>
      </w:rPr>
      <w:t>2</w:t>
    </w:r>
    <w:r>
      <w:rPr>
        <w:rStyle w:val="PageNumber"/>
      </w:rPr>
      <w:fldChar w:fldCharType="end"/>
    </w:r>
  </w:p>
  <w:p w:rsidR="00DE1C13" w:rsidRDefault="00DE1C13">
    <w:pPr>
      <w:pStyle w:val="Header"/>
    </w:pPr>
  </w:p>
  <w:p w:rsidR="00FE6A16" w:rsidRDefault="00FE6A16" w:rsidP="00FE6A1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16" w:rsidRDefault="00FE6A16" w:rsidP="00FE6A1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1D3450"/>
    <w:multiLevelType w:val="hybridMultilevel"/>
    <w:tmpl w:val="4D8A2620"/>
    <w:lvl w:ilvl="0" w:tplc="04260001">
      <w:start w:val="1"/>
      <w:numFmt w:val="bullet"/>
      <w:lvlText w:val=""/>
      <w:lvlJc w:val="left"/>
      <w:pPr>
        <w:ind w:left="191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1">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48E3E89"/>
    <w:multiLevelType w:val="hybridMultilevel"/>
    <w:tmpl w:val="B762A4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8"/>
  </w:num>
  <w:num w:numId="3">
    <w:abstractNumId w:val="7"/>
  </w:num>
  <w:num w:numId="4">
    <w:abstractNumId w:val="5"/>
  </w:num>
  <w:num w:numId="5">
    <w:abstractNumId w:val="3"/>
  </w:num>
  <w:num w:numId="6">
    <w:abstractNumId w:val="15"/>
  </w:num>
  <w:num w:numId="7">
    <w:abstractNumId w:val="19"/>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0"/>
  </w:num>
  <w:num w:numId="15">
    <w:abstractNumId w:val="2"/>
  </w:num>
  <w:num w:numId="16">
    <w:abstractNumId w:val="4"/>
  </w:num>
  <w:num w:numId="17">
    <w:abstractNumId w:val="10"/>
  </w:num>
  <w:num w:numId="18">
    <w:abstractNumId w:val="1"/>
  </w:num>
  <w:num w:numId="19">
    <w:abstractNumId w:val="11"/>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2C15"/>
    <w:rsid w:val="00011D24"/>
    <w:rsid w:val="00013FF4"/>
    <w:rsid w:val="00020FE1"/>
    <w:rsid w:val="00022E13"/>
    <w:rsid w:val="00023733"/>
    <w:rsid w:val="00032388"/>
    <w:rsid w:val="00035C29"/>
    <w:rsid w:val="00035CE2"/>
    <w:rsid w:val="00046BC8"/>
    <w:rsid w:val="0005553B"/>
    <w:rsid w:val="000604D2"/>
    <w:rsid w:val="00060A37"/>
    <w:rsid w:val="000862EB"/>
    <w:rsid w:val="0009005E"/>
    <w:rsid w:val="000941C5"/>
    <w:rsid w:val="00095D43"/>
    <w:rsid w:val="000A28E3"/>
    <w:rsid w:val="000A6451"/>
    <w:rsid w:val="000A6CD0"/>
    <w:rsid w:val="000B064E"/>
    <w:rsid w:val="000B3C3C"/>
    <w:rsid w:val="000B44AC"/>
    <w:rsid w:val="000B69CF"/>
    <w:rsid w:val="000B76B9"/>
    <w:rsid w:val="000B7F8A"/>
    <w:rsid w:val="000C07BF"/>
    <w:rsid w:val="000C0C60"/>
    <w:rsid w:val="000C790C"/>
    <w:rsid w:val="000E56CC"/>
    <w:rsid w:val="000F061D"/>
    <w:rsid w:val="000F064A"/>
    <w:rsid w:val="000F3463"/>
    <w:rsid w:val="000F3C98"/>
    <w:rsid w:val="000F4794"/>
    <w:rsid w:val="00124F12"/>
    <w:rsid w:val="001311BF"/>
    <w:rsid w:val="00144E3A"/>
    <w:rsid w:val="0015060C"/>
    <w:rsid w:val="00151650"/>
    <w:rsid w:val="00154385"/>
    <w:rsid w:val="0016018A"/>
    <w:rsid w:val="00161F0E"/>
    <w:rsid w:val="00163751"/>
    <w:rsid w:val="00170E2A"/>
    <w:rsid w:val="001743AA"/>
    <w:rsid w:val="00177394"/>
    <w:rsid w:val="00182C18"/>
    <w:rsid w:val="00183CC2"/>
    <w:rsid w:val="001900E4"/>
    <w:rsid w:val="00190F88"/>
    <w:rsid w:val="001A4066"/>
    <w:rsid w:val="001A6AE4"/>
    <w:rsid w:val="001A7F25"/>
    <w:rsid w:val="001B01FD"/>
    <w:rsid w:val="001B4A71"/>
    <w:rsid w:val="001D5B54"/>
    <w:rsid w:val="001E1DBF"/>
    <w:rsid w:val="001E4639"/>
    <w:rsid w:val="001E4A7D"/>
    <w:rsid w:val="001E4F6B"/>
    <w:rsid w:val="001F43A8"/>
    <w:rsid w:val="001F5B1C"/>
    <w:rsid w:val="001F5CD6"/>
    <w:rsid w:val="001F7A0A"/>
    <w:rsid w:val="0021263D"/>
    <w:rsid w:val="00213F0C"/>
    <w:rsid w:val="00214094"/>
    <w:rsid w:val="0021592D"/>
    <w:rsid w:val="00222D76"/>
    <w:rsid w:val="00223EB1"/>
    <w:rsid w:val="00231344"/>
    <w:rsid w:val="0023436E"/>
    <w:rsid w:val="002347C0"/>
    <w:rsid w:val="00241A6C"/>
    <w:rsid w:val="00242D2B"/>
    <w:rsid w:val="00262E2B"/>
    <w:rsid w:val="00263AEA"/>
    <w:rsid w:val="002703F9"/>
    <w:rsid w:val="00270429"/>
    <w:rsid w:val="00271778"/>
    <w:rsid w:val="002721C5"/>
    <w:rsid w:val="002723E9"/>
    <w:rsid w:val="00277929"/>
    <w:rsid w:val="0028101B"/>
    <w:rsid w:val="00283B82"/>
    <w:rsid w:val="002846E9"/>
    <w:rsid w:val="00284C34"/>
    <w:rsid w:val="00287907"/>
    <w:rsid w:val="0029066C"/>
    <w:rsid w:val="002930A3"/>
    <w:rsid w:val="00296540"/>
    <w:rsid w:val="002A26A5"/>
    <w:rsid w:val="002B50DB"/>
    <w:rsid w:val="002C0EBD"/>
    <w:rsid w:val="002C12AB"/>
    <w:rsid w:val="002C5590"/>
    <w:rsid w:val="002C6999"/>
    <w:rsid w:val="002C7CAC"/>
    <w:rsid w:val="002D3306"/>
    <w:rsid w:val="002D48AA"/>
    <w:rsid w:val="002D6487"/>
    <w:rsid w:val="002D7BAA"/>
    <w:rsid w:val="002D7F54"/>
    <w:rsid w:val="002E3FF4"/>
    <w:rsid w:val="002F78C8"/>
    <w:rsid w:val="003007EE"/>
    <w:rsid w:val="00301CF3"/>
    <w:rsid w:val="0032715C"/>
    <w:rsid w:val="00337CA5"/>
    <w:rsid w:val="003511A5"/>
    <w:rsid w:val="00362478"/>
    <w:rsid w:val="00373B17"/>
    <w:rsid w:val="00375B25"/>
    <w:rsid w:val="003850F5"/>
    <w:rsid w:val="00392914"/>
    <w:rsid w:val="00395F6E"/>
    <w:rsid w:val="00396542"/>
    <w:rsid w:val="0039685B"/>
    <w:rsid w:val="003A1148"/>
    <w:rsid w:val="003A2B7D"/>
    <w:rsid w:val="003A31A6"/>
    <w:rsid w:val="003A7F0C"/>
    <w:rsid w:val="003A7F79"/>
    <w:rsid w:val="003B6404"/>
    <w:rsid w:val="003C449B"/>
    <w:rsid w:val="003D1E7F"/>
    <w:rsid w:val="003D21FF"/>
    <w:rsid w:val="003D78DF"/>
    <w:rsid w:val="003F0112"/>
    <w:rsid w:val="003F071A"/>
    <w:rsid w:val="003F160B"/>
    <w:rsid w:val="003F41EB"/>
    <w:rsid w:val="003F6D16"/>
    <w:rsid w:val="00400032"/>
    <w:rsid w:val="00400B5B"/>
    <w:rsid w:val="004029AD"/>
    <w:rsid w:val="00405804"/>
    <w:rsid w:val="00405A00"/>
    <w:rsid w:val="00410034"/>
    <w:rsid w:val="00420870"/>
    <w:rsid w:val="00423F76"/>
    <w:rsid w:val="00427088"/>
    <w:rsid w:val="0043791B"/>
    <w:rsid w:val="00441483"/>
    <w:rsid w:val="00441BCB"/>
    <w:rsid w:val="004432BE"/>
    <w:rsid w:val="00444196"/>
    <w:rsid w:val="004473A7"/>
    <w:rsid w:val="0045176A"/>
    <w:rsid w:val="00456332"/>
    <w:rsid w:val="00461826"/>
    <w:rsid w:val="004800F9"/>
    <w:rsid w:val="00481043"/>
    <w:rsid w:val="00482512"/>
    <w:rsid w:val="00485ADA"/>
    <w:rsid w:val="0049134A"/>
    <w:rsid w:val="00496B61"/>
    <w:rsid w:val="004A58CB"/>
    <w:rsid w:val="004B1795"/>
    <w:rsid w:val="004B36D3"/>
    <w:rsid w:val="004B3D35"/>
    <w:rsid w:val="004B4644"/>
    <w:rsid w:val="004B56DD"/>
    <w:rsid w:val="004C020F"/>
    <w:rsid w:val="004C1AFD"/>
    <w:rsid w:val="004C558B"/>
    <w:rsid w:val="004D20AC"/>
    <w:rsid w:val="004E263D"/>
    <w:rsid w:val="004E26E0"/>
    <w:rsid w:val="004E36AB"/>
    <w:rsid w:val="004E60AE"/>
    <w:rsid w:val="004F1F88"/>
    <w:rsid w:val="004F5F1B"/>
    <w:rsid w:val="004F6099"/>
    <w:rsid w:val="00502374"/>
    <w:rsid w:val="00502EA9"/>
    <w:rsid w:val="005060A1"/>
    <w:rsid w:val="0050624A"/>
    <w:rsid w:val="00516072"/>
    <w:rsid w:val="00525812"/>
    <w:rsid w:val="005332EC"/>
    <w:rsid w:val="00534418"/>
    <w:rsid w:val="005353AB"/>
    <w:rsid w:val="005440C2"/>
    <w:rsid w:val="005511BB"/>
    <w:rsid w:val="00554BE8"/>
    <w:rsid w:val="005560BC"/>
    <w:rsid w:val="005573BE"/>
    <w:rsid w:val="00563E9D"/>
    <w:rsid w:val="00564EAB"/>
    <w:rsid w:val="0056573F"/>
    <w:rsid w:val="00567F36"/>
    <w:rsid w:val="00572700"/>
    <w:rsid w:val="00580468"/>
    <w:rsid w:val="0058603B"/>
    <w:rsid w:val="0059431B"/>
    <w:rsid w:val="00594EE4"/>
    <w:rsid w:val="005A1776"/>
    <w:rsid w:val="005A39CC"/>
    <w:rsid w:val="005A5B62"/>
    <w:rsid w:val="005B4730"/>
    <w:rsid w:val="005C25AD"/>
    <w:rsid w:val="005C6FE9"/>
    <w:rsid w:val="005D3A25"/>
    <w:rsid w:val="005D6D61"/>
    <w:rsid w:val="005E05D7"/>
    <w:rsid w:val="005E41E7"/>
    <w:rsid w:val="005E450F"/>
    <w:rsid w:val="00615C71"/>
    <w:rsid w:val="0062080D"/>
    <w:rsid w:val="0062298A"/>
    <w:rsid w:val="00626514"/>
    <w:rsid w:val="00626589"/>
    <w:rsid w:val="006339A0"/>
    <w:rsid w:val="006349BC"/>
    <w:rsid w:val="00637346"/>
    <w:rsid w:val="006413A8"/>
    <w:rsid w:val="00642E56"/>
    <w:rsid w:val="00650D36"/>
    <w:rsid w:val="00651E00"/>
    <w:rsid w:val="00655335"/>
    <w:rsid w:val="0065545A"/>
    <w:rsid w:val="00655BC8"/>
    <w:rsid w:val="00661A96"/>
    <w:rsid w:val="00663F2C"/>
    <w:rsid w:val="0067371B"/>
    <w:rsid w:val="00674572"/>
    <w:rsid w:val="006770E2"/>
    <w:rsid w:val="00687763"/>
    <w:rsid w:val="0069010E"/>
    <w:rsid w:val="00690E92"/>
    <w:rsid w:val="00692B0D"/>
    <w:rsid w:val="00692EB9"/>
    <w:rsid w:val="00693E0E"/>
    <w:rsid w:val="00694EA8"/>
    <w:rsid w:val="00695EA9"/>
    <w:rsid w:val="006A1AE3"/>
    <w:rsid w:val="006A26BB"/>
    <w:rsid w:val="006A34DB"/>
    <w:rsid w:val="006B3125"/>
    <w:rsid w:val="006C0ECD"/>
    <w:rsid w:val="006C1174"/>
    <w:rsid w:val="006C208D"/>
    <w:rsid w:val="006C30E1"/>
    <w:rsid w:val="006C4607"/>
    <w:rsid w:val="006D179E"/>
    <w:rsid w:val="006D48F1"/>
    <w:rsid w:val="006D56B6"/>
    <w:rsid w:val="006F24E5"/>
    <w:rsid w:val="006F45BE"/>
    <w:rsid w:val="006F7953"/>
    <w:rsid w:val="007004FC"/>
    <w:rsid w:val="007020B0"/>
    <w:rsid w:val="00705412"/>
    <w:rsid w:val="007058FA"/>
    <w:rsid w:val="00706670"/>
    <w:rsid w:val="00714E2C"/>
    <w:rsid w:val="00720ABF"/>
    <w:rsid w:val="00721A1D"/>
    <w:rsid w:val="0072417C"/>
    <w:rsid w:val="00734450"/>
    <w:rsid w:val="00745F67"/>
    <w:rsid w:val="0075039E"/>
    <w:rsid w:val="00752D9D"/>
    <w:rsid w:val="007538FF"/>
    <w:rsid w:val="00753FAB"/>
    <w:rsid w:val="00754784"/>
    <w:rsid w:val="007558C4"/>
    <w:rsid w:val="007570A0"/>
    <w:rsid w:val="00757C6E"/>
    <w:rsid w:val="007626AF"/>
    <w:rsid w:val="00762BDA"/>
    <w:rsid w:val="00767169"/>
    <w:rsid w:val="007805FD"/>
    <w:rsid w:val="00781D10"/>
    <w:rsid w:val="00784422"/>
    <w:rsid w:val="007913F8"/>
    <w:rsid w:val="00797255"/>
    <w:rsid w:val="007B3B54"/>
    <w:rsid w:val="007B3FA0"/>
    <w:rsid w:val="007B5C8A"/>
    <w:rsid w:val="007C0F2C"/>
    <w:rsid w:val="007C2BCC"/>
    <w:rsid w:val="007C3D06"/>
    <w:rsid w:val="007C4D29"/>
    <w:rsid w:val="007C4EF0"/>
    <w:rsid w:val="007C6711"/>
    <w:rsid w:val="007C7DD6"/>
    <w:rsid w:val="007D099D"/>
    <w:rsid w:val="007D35E2"/>
    <w:rsid w:val="007E2664"/>
    <w:rsid w:val="007E3ABF"/>
    <w:rsid w:val="007E5BFA"/>
    <w:rsid w:val="007E6689"/>
    <w:rsid w:val="007E731C"/>
    <w:rsid w:val="007F0A03"/>
    <w:rsid w:val="007F3149"/>
    <w:rsid w:val="0080130D"/>
    <w:rsid w:val="008041E1"/>
    <w:rsid w:val="008063C6"/>
    <w:rsid w:val="00810040"/>
    <w:rsid w:val="008104A8"/>
    <w:rsid w:val="00816F6A"/>
    <w:rsid w:val="0082023A"/>
    <w:rsid w:val="00821A7A"/>
    <w:rsid w:val="008253F8"/>
    <w:rsid w:val="00825A55"/>
    <w:rsid w:val="008325E4"/>
    <w:rsid w:val="00832A2B"/>
    <w:rsid w:val="00845811"/>
    <w:rsid w:val="00846994"/>
    <w:rsid w:val="00846DB4"/>
    <w:rsid w:val="00850451"/>
    <w:rsid w:val="00852042"/>
    <w:rsid w:val="008534C9"/>
    <w:rsid w:val="0085599D"/>
    <w:rsid w:val="00856171"/>
    <w:rsid w:val="0085703D"/>
    <w:rsid w:val="0086050D"/>
    <w:rsid w:val="00864B5A"/>
    <w:rsid w:val="0087510C"/>
    <w:rsid w:val="00882170"/>
    <w:rsid w:val="0089738E"/>
    <w:rsid w:val="00897585"/>
    <w:rsid w:val="008A6BA0"/>
    <w:rsid w:val="008B5FDB"/>
    <w:rsid w:val="008C50F4"/>
    <w:rsid w:val="008C5649"/>
    <w:rsid w:val="008D24A9"/>
    <w:rsid w:val="008E44A2"/>
    <w:rsid w:val="008E697D"/>
    <w:rsid w:val="00902CAA"/>
    <w:rsid w:val="00903263"/>
    <w:rsid w:val="00903951"/>
    <w:rsid w:val="00906A21"/>
    <w:rsid w:val="009079C3"/>
    <w:rsid w:val="00910462"/>
    <w:rsid w:val="009111C8"/>
    <w:rsid w:val="00915AB1"/>
    <w:rsid w:val="00915B45"/>
    <w:rsid w:val="00917532"/>
    <w:rsid w:val="00921577"/>
    <w:rsid w:val="009235BA"/>
    <w:rsid w:val="00924023"/>
    <w:rsid w:val="00924CE2"/>
    <w:rsid w:val="00925B9F"/>
    <w:rsid w:val="00931AED"/>
    <w:rsid w:val="009476A3"/>
    <w:rsid w:val="0095334F"/>
    <w:rsid w:val="0095759D"/>
    <w:rsid w:val="00957D65"/>
    <w:rsid w:val="0096399A"/>
    <w:rsid w:val="00965897"/>
    <w:rsid w:val="00965C20"/>
    <w:rsid w:val="0096765C"/>
    <w:rsid w:val="009727E4"/>
    <w:rsid w:val="009755DE"/>
    <w:rsid w:val="00981C31"/>
    <w:rsid w:val="00985ADC"/>
    <w:rsid w:val="00985FF9"/>
    <w:rsid w:val="009934C5"/>
    <w:rsid w:val="00994C0F"/>
    <w:rsid w:val="00997343"/>
    <w:rsid w:val="009A46AD"/>
    <w:rsid w:val="009A54F5"/>
    <w:rsid w:val="009B22D7"/>
    <w:rsid w:val="009B72ED"/>
    <w:rsid w:val="009C06B1"/>
    <w:rsid w:val="009C6CE7"/>
    <w:rsid w:val="009C6DEB"/>
    <w:rsid w:val="009D3789"/>
    <w:rsid w:val="009D384B"/>
    <w:rsid w:val="009D472D"/>
    <w:rsid w:val="009D6504"/>
    <w:rsid w:val="009E0E56"/>
    <w:rsid w:val="009E12D7"/>
    <w:rsid w:val="009E30FD"/>
    <w:rsid w:val="009E661A"/>
    <w:rsid w:val="009E7807"/>
    <w:rsid w:val="009F1B56"/>
    <w:rsid w:val="009F48CD"/>
    <w:rsid w:val="00A06781"/>
    <w:rsid w:val="00A068FD"/>
    <w:rsid w:val="00A074C3"/>
    <w:rsid w:val="00A11364"/>
    <w:rsid w:val="00A1509C"/>
    <w:rsid w:val="00A17020"/>
    <w:rsid w:val="00A209F9"/>
    <w:rsid w:val="00A23D3E"/>
    <w:rsid w:val="00A24E03"/>
    <w:rsid w:val="00A34260"/>
    <w:rsid w:val="00A459A2"/>
    <w:rsid w:val="00A53ED0"/>
    <w:rsid w:val="00A5595B"/>
    <w:rsid w:val="00A61F80"/>
    <w:rsid w:val="00A649C6"/>
    <w:rsid w:val="00A70CFD"/>
    <w:rsid w:val="00A72A0B"/>
    <w:rsid w:val="00A81E42"/>
    <w:rsid w:val="00A850DB"/>
    <w:rsid w:val="00A864FE"/>
    <w:rsid w:val="00A86F41"/>
    <w:rsid w:val="00A87D04"/>
    <w:rsid w:val="00A950C5"/>
    <w:rsid w:val="00AA1D25"/>
    <w:rsid w:val="00AA5C67"/>
    <w:rsid w:val="00AB06ED"/>
    <w:rsid w:val="00AB2B1A"/>
    <w:rsid w:val="00AB397F"/>
    <w:rsid w:val="00AB5832"/>
    <w:rsid w:val="00AB5EB9"/>
    <w:rsid w:val="00AC51F2"/>
    <w:rsid w:val="00AE5066"/>
    <w:rsid w:val="00AE5E24"/>
    <w:rsid w:val="00AE61B7"/>
    <w:rsid w:val="00AE6CBA"/>
    <w:rsid w:val="00AE79AD"/>
    <w:rsid w:val="00AF35E4"/>
    <w:rsid w:val="00AF5CDE"/>
    <w:rsid w:val="00B026A3"/>
    <w:rsid w:val="00B11A57"/>
    <w:rsid w:val="00B17A19"/>
    <w:rsid w:val="00B211C3"/>
    <w:rsid w:val="00B22DC8"/>
    <w:rsid w:val="00B25597"/>
    <w:rsid w:val="00B267B9"/>
    <w:rsid w:val="00B33E09"/>
    <w:rsid w:val="00B352C3"/>
    <w:rsid w:val="00B416C2"/>
    <w:rsid w:val="00B50708"/>
    <w:rsid w:val="00B50C68"/>
    <w:rsid w:val="00B51293"/>
    <w:rsid w:val="00B51B37"/>
    <w:rsid w:val="00B52B1E"/>
    <w:rsid w:val="00B53998"/>
    <w:rsid w:val="00B55481"/>
    <w:rsid w:val="00B56C32"/>
    <w:rsid w:val="00B57ACF"/>
    <w:rsid w:val="00B64BB1"/>
    <w:rsid w:val="00B73166"/>
    <w:rsid w:val="00B8426C"/>
    <w:rsid w:val="00B85A9F"/>
    <w:rsid w:val="00B87606"/>
    <w:rsid w:val="00B87A2B"/>
    <w:rsid w:val="00B91B8D"/>
    <w:rsid w:val="00B94E90"/>
    <w:rsid w:val="00B96A96"/>
    <w:rsid w:val="00BA34DA"/>
    <w:rsid w:val="00BA6984"/>
    <w:rsid w:val="00BB0A82"/>
    <w:rsid w:val="00BB53B6"/>
    <w:rsid w:val="00BB7C94"/>
    <w:rsid w:val="00BC0A9D"/>
    <w:rsid w:val="00BC1C03"/>
    <w:rsid w:val="00BC2D00"/>
    <w:rsid w:val="00BD06FC"/>
    <w:rsid w:val="00BD2BD8"/>
    <w:rsid w:val="00BD334F"/>
    <w:rsid w:val="00BF39B3"/>
    <w:rsid w:val="00BF40ED"/>
    <w:rsid w:val="00BF5BC2"/>
    <w:rsid w:val="00C022CD"/>
    <w:rsid w:val="00C1133D"/>
    <w:rsid w:val="00C27A08"/>
    <w:rsid w:val="00C31312"/>
    <w:rsid w:val="00C316E4"/>
    <w:rsid w:val="00C326C6"/>
    <w:rsid w:val="00C35295"/>
    <w:rsid w:val="00C36ADD"/>
    <w:rsid w:val="00C36E74"/>
    <w:rsid w:val="00C40595"/>
    <w:rsid w:val="00C41621"/>
    <w:rsid w:val="00C42B59"/>
    <w:rsid w:val="00C449FA"/>
    <w:rsid w:val="00C47C25"/>
    <w:rsid w:val="00C50068"/>
    <w:rsid w:val="00C5384F"/>
    <w:rsid w:val="00C56964"/>
    <w:rsid w:val="00C57C28"/>
    <w:rsid w:val="00C611AC"/>
    <w:rsid w:val="00C62AD4"/>
    <w:rsid w:val="00C62D9F"/>
    <w:rsid w:val="00C656D5"/>
    <w:rsid w:val="00C669BB"/>
    <w:rsid w:val="00C67103"/>
    <w:rsid w:val="00C71BB9"/>
    <w:rsid w:val="00C74C90"/>
    <w:rsid w:val="00C7548C"/>
    <w:rsid w:val="00C8081A"/>
    <w:rsid w:val="00C85706"/>
    <w:rsid w:val="00C94C28"/>
    <w:rsid w:val="00CA3D85"/>
    <w:rsid w:val="00CB0247"/>
    <w:rsid w:val="00CB3440"/>
    <w:rsid w:val="00CC1692"/>
    <w:rsid w:val="00CC5D63"/>
    <w:rsid w:val="00CD138B"/>
    <w:rsid w:val="00CD28F3"/>
    <w:rsid w:val="00CD3E31"/>
    <w:rsid w:val="00CD74A3"/>
    <w:rsid w:val="00CE0527"/>
    <w:rsid w:val="00CE27D4"/>
    <w:rsid w:val="00CE5B23"/>
    <w:rsid w:val="00CF70AD"/>
    <w:rsid w:val="00CF7729"/>
    <w:rsid w:val="00D00059"/>
    <w:rsid w:val="00D107FA"/>
    <w:rsid w:val="00D12275"/>
    <w:rsid w:val="00D12766"/>
    <w:rsid w:val="00D16905"/>
    <w:rsid w:val="00D175C6"/>
    <w:rsid w:val="00D205B2"/>
    <w:rsid w:val="00D20FF4"/>
    <w:rsid w:val="00D21DDE"/>
    <w:rsid w:val="00D24D2C"/>
    <w:rsid w:val="00D25BE4"/>
    <w:rsid w:val="00D30D8E"/>
    <w:rsid w:val="00D34D6F"/>
    <w:rsid w:val="00D35881"/>
    <w:rsid w:val="00D55A65"/>
    <w:rsid w:val="00D579AD"/>
    <w:rsid w:val="00D80F94"/>
    <w:rsid w:val="00D8755F"/>
    <w:rsid w:val="00D94DAD"/>
    <w:rsid w:val="00DA7DA5"/>
    <w:rsid w:val="00DB073B"/>
    <w:rsid w:val="00DB4CE6"/>
    <w:rsid w:val="00DB78F0"/>
    <w:rsid w:val="00DC2E43"/>
    <w:rsid w:val="00DC3759"/>
    <w:rsid w:val="00DC38F1"/>
    <w:rsid w:val="00DD095C"/>
    <w:rsid w:val="00DD1020"/>
    <w:rsid w:val="00DD1330"/>
    <w:rsid w:val="00DE0B83"/>
    <w:rsid w:val="00DE1A81"/>
    <w:rsid w:val="00DE1C13"/>
    <w:rsid w:val="00DE4E10"/>
    <w:rsid w:val="00DF5C82"/>
    <w:rsid w:val="00E02ABF"/>
    <w:rsid w:val="00E14995"/>
    <w:rsid w:val="00E179CD"/>
    <w:rsid w:val="00E22835"/>
    <w:rsid w:val="00E23E8D"/>
    <w:rsid w:val="00E33DC5"/>
    <w:rsid w:val="00E37F98"/>
    <w:rsid w:val="00E41B73"/>
    <w:rsid w:val="00E43A87"/>
    <w:rsid w:val="00E462ED"/>
    <w:rsid w:val="00E46559"/>
    <w:rsid w:val="00E51FE3"/>
    <w:rsid w:val="00E6670C"/>
    <w:rsid w:val="00E70682"/>
    <w:rsid w:val="00E73A46"/>
    <w:rsid w:val="00E776E8"/>
    <w:rsid w:val="00E92C1F"/>
    <w:rsid w:val="00E955AE"/>
    <w:rsid w:val="00E95D4B"/>
    <w:rsid w:val="00E969A9"/>
    <w:rsid w:val="00EA015D"/>
    <w:rsid w:val="00EA38C6"/>
    <w:rsid w:val="00EB15F2"/>
    <w:rsid w:val="00EB199F"/>
    <w:rsid w:val="00EB2A2F"/>
    <w:rsid w:val="00EC23F7"/>
    <w:rsid w:val="00EC2D05"/>
    <w:rsid w:val="00EC4BD8"/>
    <w:rsid w:val="00EC63EB"/>
    <w:rsid w:val="00ED412F"/>
    <w:rsid w:val="00EE175B"/>
    <w:rsid w:val="00EE2614"/>
    <w:rsid w:val="00EE57BC"/>
    <w:rsid w:val="00EF2AE2"/>
    <w:rsid w:val="00EF2FAA"/>
    <w:rsid w:val="00EF363F"/>
    <w:rsid w:val="00EF36B2"/>
    <w:rsid w:val="00EF5F67"/>
    <w:rsid w:val="00F0006E"/>
    <w:rsid w:val="00F201EC"/>
    <w:rsid w:val="00F208A9"/>
    <w:rsid w:val="00F20A89"/>
    <w:rsid w:val="00F21773"/>
    <w:rsid w:val="00F2782B"/>
    <w:rsid w:val="00F41D75"/>
    <w:rsid w:val="00F4373E"/>
    <w:rsid w:val="00F47118"/>
    <w:rsid w:val="00F5139D"/>
    <w:rsid w:val="00F608D9"/>
    <w:rsid w:val="00F63DAC"/>
    <w:rsid w:val="00F7379A"/>
    <w:rsid w:val="00F7454F"/>
    <w:rsid w:val="00F77988"/>
    <w:rsid w:val="00F77F48"/>
    <w:rsid w:val="00F93FA0"/>
    <w:rsid w:val="00F9543F"/>
    <w:rsid w:val="00F95F85"/>
    <w:rsid w:val="00FA0D67"/>
    <w:rsid w:val="00FA3AD0"/>
    <w:rsid w:val="00FB30F1"/>
    <w:rsid w:val="00FB4515"/>
    <w:rsid w:val="00FB53E7"/>
    <w:rsid w:val="00FC7284"/>
    <w:rsid w:val="00FD4AA0"/>
    <w:rsid w:val="00FE6A16"/>
    <w:rsid w:val="00FF329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 w:type="character" w:customStyle="1" w:styleId="Heading7">
    <w:name w:val="Heading #7_"/>
    <w:link w:val="Heading71"/>
    <w:uiPriority w:val="99"/>
    <w:locked/>
    <w:rsid w:val="00EF363F"/>
    <w:rPr>
      <w:rFonts w:ascii="Arial" w:hAnsi="Arial"/>
      <w:shd w:val="clear" w:color="auto" w:fill="FFFFFF"/>
    </w:rPr>
  </w:style>
  <w:style w:type="character" w:customStyle="1" w:styleId="Bodytext5">
    <w:name w:val="Body text (5)_"/>
    <w:link w:val="Bodytext51"/>
    <w:uiPriority w:val="99"/>
    <w:locked/>
    <w:rsid w:val="00EF363F"/>
    <w:rPr>
      <w:rFonts w:ascii="Arial" w:hAnsi="Arial"/>
      <w:sz w:val="18"/>
      <w:shd w:val="clear" w:color="auto" w:fill="FFFFFF"/>
    </w:rPr>
  </w:style>
  <w:style w:type="paragraph" w:customStyle="1" w:styleId="Heading71">
    <w:name w:val="Heading #71"/>
    <w:basedOn w:val="Normal"/>
    <w:link w:val="Heading7"/>
    <w:uiPriority w:val="99"/>
    <w:rsid w:val="00EF363F"/>
    <w:pPr>
      <w:shd w:val="clear" w:color="auto" w:fill="FFFFFF"/>
      <w:spacing w:line="470" w:lineRule="exact"/>
      <w:ind w:hanging="600"/>
      <w:jc w:val="center"/>
      <w:outlineLvl w:val="6"/>
    </w:pPr>
    <w:rPr>
      <w:rFonts w:ascii="Arial" w:hAnsi="Arial"/>
      <w:sz w:val="20"/>
      <w:szCs w:val="20"/>
    </w:rPr>
  </w:style>
  <w:style w:type="paragraph" w:customStyle="1" w:styleId="Bodytext51">
    <w:name w:val="Body text (5)1"/>
    <w:basedOn w:val="Normal"/>
    <w:link w:val="Bodytext5"/>
    <w:uiPriority w:val="99"/>
    <w:rsid w:val="00EF363F"/>
    <w:pPr>
      <w:shd w:val="clear" w:color="auto" w:fill="FFFFFF"/>
      <w:spacing w:line="470" w:lineRule="exact"/>
      <w:jc w:val="center"/>
    </w:pPr>
    <w:rPr>
      <w:rFonts w:ascii="Arial"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 w:type="character" w:customStyle="1" w:styleId="Heading7">
    <w:name w:val="Heading #7_"/>
    <w:link w:val="Heading71"/>
    <w:uiPriority w:val="99"/>
    <w:locked/>
    <w:rsid w:val="00EF363F"/>
    <w:rPr>
      <w:rFonts w:ascii="Arial" w:hAnsi="Arial"/>
      <w:shd w:val="clear" w:color="auto" w:fill="FFFFFF"/>
    </w:rPr>
  </w:style>
  <w:style w:type="character" w:customStyle="1" w:styleId="Bodytext5">
    <w:name w:val="Body text (5)_"/>
    <w:link w:val="Bodytext51"/>
    <w:uiPriority w:val="99"/>
    <w:locked/>
    <w:rsid w:val="00EF363F"/>
    <w:rPr>
      <w:rFonts w:ascii="Arial" w:hAnsi="Arial"/>
      <w:sz w:val="18"/>
      <w:shd w:val="clear" w:color="auto" w:fill="FFFFFF"/>
    </w:rPr>
  </w:style>
  <w:style w:type="paragraph" w:customStyle="1" w:styleId="Heading71">
    <w:name w:val="Heading #71"/>
    <w:basedOn w:val="Normal"/>
    <w:link w:val="Heading7"/>
    <w:uiPriority w:val="99"/>
    <w:rsid w:val="00EF363F"/>
    <w:pPr>
      <w:shd w:val="clear" w:color="auto" w:fill="FFFFFF"/>
      <w:spacing w:line="470" w:lineRule="exact"/>
      <w:ind w:hanging="600"/>
      <w:jc w:val="center"/>
      <w:outlineLvl w:val="6"/>
    </w:pPr>
    <w:rPr>
      <w:rFonts w:ascii="Arial" w:hAnsi="Arial"/>
      <w:sz w:val="20"/>
      <w:szCs w:val="20"/>
    </w:rPr>
  </w:style>
  <w:style w:type="paragraph" w:customStyle="1" w:styleId="Bodytext51">
    <w:name w:val="Body text (5)1"/>
    <w:basedOn w:val="Normal"/>
    <w:link w:val="Bodytext5"/>
    <w:uiPriority w:val="99"/>
    <w:rsid w:val="00EF363F"/>
    <w:pPr>
      <w:shd w:val="clear" w:color="auto" w:fill="FFFFFF"/>
      <w:spacing w:line="470" w:lineRule="exact"/>
      <w:jc w:val="center"/>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2926">
      <w:bodyDiv w:val="1"/>
      <w:marLeft w:val="0"/>
      <w:marRight w:val="0"/>
      <w:marTop w:val="0"/>
      <w:marBottom w:val="0"/>
      <w:divBdr>
        <w:top w:val="none" w:sz="0" w:space="0" w:color="auto"/>
        <w:left w:val="none" w:sz="0" w:space="0" w:color="auto"/>
        <w:bottom w:val="none" w:sz="0" w:space="0" w:color="auto"/>
        <w:right w:val="none" w:sz="0" w:space="0" w:color="auto"/>
      </w:divBdr>
    </w:div>
    <w:div w:id="455173616">
      <w:bodyDiv w:val="1"/>
      <w:marLeft w:val="0"/>
      <w:marRight w:val="0"/>
      <w:marTop w:val="0"/>
      <w:marBottom w:val="0"/>
      <w:divBdr>
        <w:top w:val="none" w:sz="0" w:space="0" w:color="auto"/>
        <w:left w:val="none" w:sz="0" w:space="0" w:color="auto"/>
        <w:bottom w:val="none" w:sz="0" w:space="0" w:color="auto"/>
        <w:right w:val="none" w:sz="0" w:space="0" w:color="auto"/>
      </w:divBdr>
    </w:div>
    <w:div w:id="580673702">
      <w:bodyDiv w:val="1"/>
      <w:marLeft w:val="0"/>
      <w:marRight w:val="0"/>
      <w:marTop w:val="0"/>
      <w:marBottom w:val="0"/>
      <w:divBdr>
        <w:top w:val="none" w:sz="0" w:space="0" w:color="auto"/>
        <w:left w:val="none" w:sz="0" w:space="0" w:color="auto"/>
        <w:bottom w:val="none" w:sz="0" w:space="0" w:color="auto"/>
        <w:right w:val="none" w:sz="0" w:space="0" w:color="auto"/>
      </w:divBdr>
    </w:div>
    <w:div w:id="817646566">
      <w:bodyDiv w:val="1"/>
      <w:marLeft w:val="0"/>
      <w:marRight w:val="0"/>
      <w:marTop w:val="0"/>
      <w:marBottom w:val="0"/>
      <w:divBdr>
        <w:top w:val="none" w:sz="0" w:space="0" w:color="auto"/>
        <w:left w:val="none" w:sz="0" w:space="0" w:color="auto"/>
        <w:bottom w:val="none" w:sz="0" w:space="0" w:color="auto"/>
        <w:right w:val="none" w:sz="0" w:space="0" w:color="auto"/>
      </w:divBdr>
    </w:div>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 w:id="1448693144">
      <w:bodyDiv w:val="1"/>
      <w:marLeft w:val="0"/>
      <w:marRight w:val="0"/>
      <w:marTop w:val="0"/>
      <w:marBottom w:val="0"/>
      <w:divBdr>
        <w:top w:val="none" w:sz="0" w:space="0" w:color="auto"/>
        <w:left w:val="none" w:sz="0" w:space="0" w:color="auto"/>
        <w:bottom w:val="none" w:sz="0" w:space="0" w:color="auto"/>
        <w:right w:val="none" w:sz="0" w:space="0" w:color="auto"/>
      </w:divBdr>
    </w:div>
    <w:div w:id="19927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CB84-F243-4B4F-AA68-32167CD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323</Words>
  <Characters>2726</Characters>
  <Application>Microsoft Office Word</Application>
  <DocSecurity>0</DocSecurity>
  <Lines>109</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AIManot_221015_pievien_AUSRT</vt:lpstr>
      <vt:lpstr>Par līgumu par sadarbību izglītības, zinātnes un jaunatnes jomā</vt:lpstr>
    </vt:vector>
  </TitlesOfParts>
  <Manager>APD DASON</Manager>
  <Company>AiM</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AIManot_221015_pievien_AUSRT</dc:title>
  <dc:subject>MK sēdes protokollēmuma „Par Austrijas Republikas Federālā aizsardzības un sporta ministra pievienošanos "Tehniskajam risinājumam attiecībā uz dalībnieku militāro transporta gaisa kuģu diplomātiskajām atļaujām attiecīgajās nacionālajās gaisa telpās un teritorijās”" sākotnējās ietekmes novērtējuma ziņojums (anotācija)</dc:subject>
  <dc:creator>Maija Strazdiņa</dc:creator>
  <dc:description>Maija Strazdiņa_x000d_
tālr.: 67335290, fakss: 67335250_x000d_
e-pasts: Maija.Strazdina@mod.gov.lv</dc:description>
  <cp:lastModifiedBy>Maija Strazdiņa</cp:lastModifiedBy>
  <cp:revision>22</cp:revision>
  <cp:lastPrinted>2015-10-23T08:25:00Z</cp:lastPrinted>
  <dcterms:created xsi:type="dcterms:W3CDTF">2015-10-16T15:41:00Z</dcterms:created>
  <dcterms:modified xsi:type="dcterms:W3CDTF">2015-10-23T11:26:00Z</dcterms:modified>
</cp:coreProperties>
</file>