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A1" w:rsidRPr="00631023" w:rsidRDefault="009919A1" w:rsidP="007721DD">
      <w:pPr>
        <w:jc w:val="center"/>
        <w:rPr>
          <w:b/>
          <w:bCs/>
        </w:rPr>
      </w:pPr>
      <w:r w:rsidRPr="00631023">
        <w:rPr>
          <w:b/>
          <w:bCs/>
        </w:rPr>
        <w:t>Ministru kabineta noteikumu projekta „Grozījumi Ministru kabineta 2003. gada 29. aprīļa noteikumos Nr. 239 „Finanšu ministrijas nolikums”” sākotnējās ietekmes novērtējuma ziņojums (anotācija)</w:t>
      </w:r>
    </w:p>
    <w:p w:rsidR="009E4D89" w:rsidRPr="00631023" w:rsidRDefault="009E4D89" w:rsidP="009E4D89">
      <w:pPr>
        <w:jc w:val="both"/>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1DB6" w:rsidRPr="00631023" w:rsidTr="000F793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7937" w:rsidRPr="00631023" w:rsidRDefault="000F7937" w:rsidP="000F7937">
            <w:pPr>
              <w:rPr>
                <w:b/>
                <w:bCs/>
              </w:rPr>
            </w:pPr>
            <w:r w:rsidRPr="00631023">
              <w:rPr>
                <w:b/>
                <w:bCs/>
              </w:rPr>
              <w:t>I. Tiesību akta projekta izstrādes nepieciešamība</w:t>
            </w:r>
          </w:p>
        </w:tc>
      </w:tr>
      <w:tr w:rsidR="00D01DB6" w:rsidRPr="00631023" w:rsidTr="000F793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1.</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401270" w:rsidP="00E32B83">
            <w:pPr>
              <w:ind w:left="6" w:hanging="6"/>
              <w:jc w:val="both"/>
            </w:pPr>
            <w:r w:rsidRPr="00631023">
              <w:rPr>
                <w:rFonts w:eastAsia="Times New Roman" w:cs="Times New Roman"/>
                <w:szCs w:val="24"/>
                <w:lang w:eastAsia="lv-LV"/>
              </w:rPr>
              <w:t>Valsts pārvaldes iekārtas likuma 16.panta pirmā daļa.</w:t>
            </w:r>
          </w:p>
        </w:tc>
      </w:tr>
      <w:tr w:rsidR="00D01DB6" w:rsidRPr="00631023" w:rsidTr="000F79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2.</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02137" w:rsidRPr="00631023" w:rsidRDefault="00046319" w:rsidP="00802137">
            <w:pPr>
              <w:jc w:val="both"/>
            </w:pPr>
            <w:r w:rsidRPr="00631023">
              <w:t xml:space="preserve">Saeima </w:t>
            </w:r>
            <w:r w:rsidR="009B45E1" w:rsidRPr="00631023">
              <w:t>2014.gada 19.</w:t>
            </w:r>
            <w:r w:rsidR="00D72C90" w:rsidRPr="00631023">
              <w:t xml:space="preserve">jūnijā </w:t>
            </w:r>
            <w:r w:rsidRPr="00631023">
              <w:t xml:space="preserve">pieņēma </w:t>
            </w:r>
            <w:r w:rsidR="00D72C90" w:rsidRPr="00631023">
              <w:t>jauno Komercdarbības atbalsta kontroles likumu, ar kuru spēku zaudēja Komercda</w:t>
            </w:r>
            <w:r w:rsidRPr="00631023">
              <w:t>rbības atbalsta kontroles likums</w:t>
            </w:r>
            <w:r w:rsidR="009B45E1" w:rsidRPr="00631023">
              <w:t>, kas bija pieņemts 2002.gada 19.</w:t>
            </w:r>
            <w:r w:rsidR="00D72C90" w:rsidRPr="00631023">
              <w:t>decembrī (spēkā no 2003. gada 1. janvāra). Jaunā likuma izstrāde bija nepieciešama Eiropas Savienības</w:t>
            </w:r>
            <w:r w:rsidR="009B45E1" w:rsidRPr="00631023">
              <w:t xml:space="preserve"> valsts atbalsta modernizācijas </w:t>
            </w:r>
            <w:r w:rsidR="00D72C90" w:rsidRPr="00631023">
              <w:t>procesa rezul</w:t>
            </w:r>
            <w:r w:rsidR="009B45E1" w:rsidRPr="00631023">
              <w:t>tātā, kura</w:t>
            </w:r>
            <w:r w:rsidR="00D72C90" w:rsidRPr="00631023">
              <w:t xml:space="preserve"> ietvaros tika pieņemti jauni Eiropas Savienības tiesību akti valsts atbalsta jomā. Ievērojot Zemkopības ministrijas un Finanšu ministrijas kompetenču sadali nacionālajā līmenī, tika ieviesta ar Zemkopības ministriju saskaņota jauna, precizēta norma, proti, </w:t>
            </w:r>
            <w:r w:rsidRPr="00631023">
              <w:t>Komercdarbības atbalsta kontroles likuma</w:t>
            </w:r>
            <w:r w:rsidR="009B45E1" w:rsidRPr="00631023">
              <w:t xml:space="preserve"> 3.</w:t>
            </w:r>
            <w:r w:rsidRPr="00631023">
              <w:t>panta trešā</w:t>
            </w:r>
            <w:r w:rsidR="00D72C90" w:rsidRPr="00631023">
              <w:t xml:space="preserve"> daļa, kura paredz precīzu un aktuālu minēto ministriju kompetenču sadalījumu. </w:t>
            </w:r>
            <w:r w:rsidR="00802137" w:rsidRPr="00631023">
              <w:t xml:space="preserve">Saskaņā ar </w:t>
            </w:r>
            <w:r w:rsidR="007B0EDF" w:rsidRPr="00631023">
              <w:t>Komercdarb</w:t>
            </w:r>
            <w:r w:rsidR="00F90851" w:rsidRPr="00631023">
              <w:t>ības atbalsta kontroles likuma 3</w:t>
            </w:r>
            <w:r w:rsidR="007B0EDF" w:rsidRPr="00631023">
              <w:t xml:space="preserve">.panta </w:t>
            </w:r>
            <w:r w:rsidR="00F90851" w:rsidRPr="00631023">
              <w:t>tre</w:t>
            </w:r>
            <w:r w:rsidR="00802137" w:rsidRPr="00631023">
              <w:t>šo</w:t>
            </w:r>
            <w:r w:rsidR="00F90851" w:rsidRPr="00631023">
              <w:t xml:space="preserve"> daļ</w:t>
            </w:r>
            <w:r w:rsidR="00802137" w:rsidRPr="00631023">
              <w:t>u</w:t>
            </w:r>
            <w:r w:rsidR="00F90851" w:rsidRPr="00631023">
              <w:t xml:space="preserve"> šo likumu </w:t>
            </w:r>
            <w:r w:rsidR="00F90851" w:rsidRPr="00631023">
              <w:rPr>
                <w:u w:val="single"/>
              </w:rPr>
              <w:t>nepiemēro komercdarbības atbalstam, ko plāno vai sniedz darbībām ar lauksaimniecības produktiem, kas minēti Līguma par Eiropas Savienības darbību I pielikumā, kā arī zvejniecības, akvakultūras un mežsaimniecības nozarē</w:t>
            </w:r>
            <w:r w:rsidR="00F90851" w:rsidRPr="00631023">
              <w:t>, ja vien šajā likumā nav noteikts citādi.</w:t>
            </w:r>
            <w:r w:rsidR="007B0EDF" w:rsidRPr="00631023">
              <w:t xml:space="preserve"> </w:t>
            </w:r>
            <w:r w:rsidR="00802137" w:rsidRPr="00631023">
              <w:t xml:space="preserve">Līdz ar to </w:t>
            </w:r>
            <w:r w:rsidR="009B45E1" w:rsidRPr="00631023">
              <w:t xml:space="preserve">Ministru kabineta </w:t>
            </w:r>
            <w:r w:rsidR="009B45E1" w:rsidRPr="00631023">
              <w:rPr>
                <w:bCs/>
              </w:rPr>
              <w:t>2003.gada 29.aprīļa noteikumu Nr.239 „Finanšu ministrij</w:t>
            </w:r>
            <w:r w:rsidR="00DD1CF9" w:rsidRPr="00631023">
              <w:rPr>
                <w:bCs/>
              </w:rPr>
              <w:t>as nolikums” (turpmāk – nolikums</w:t>
            </w:r>
            <w:r w:rsidR="009B45E1" w:rsidRPr="00631023">
              <w:rPr>
                <w:bCs/>
              </w:rPr>
              <w:t xml:space="preserve">) </w:t>
            </w:r>
            <w:r w:rsidR="00A2257C" w:rsidRPr="00631023">
              <w:t xml:space="preserve">1.punktā un 5.1. apakšpunktā ietvertais regulējums attiecībā uz komercdarbības atbalsta kontroli </w:t>
            </w:r>
            <w:r w:rsidR="00F90851" w:rsidRPr="00631023">
              <w:t xml:space="preserve">vairs neatbilst </w:t>
            </w:r>
            <w:r w:rsidR="009B45E1" w:rsidRPr="00631023">
              <w:t>Komercdarbības atbalsta kontroles likuma</w:t>
            </w:r>
            <w:r w:rsidR="00F90851" w:rsidRPr="00631023">
              <w:t>m</w:t>
            </w:r>
            <w:r w:rsidR="009B45E1" w:rsidRPr="00631023">
              <w:t xml:space="preserve">, </w:t>
            </w:r>
            <w:r w:rsidR="00802137" w:rsidRPr="00631023">
              <w:t xml:space="preserve">un </w:t>
            </w:r>
            <w:r w:rsidR="00CB2C90" w:rsidRPr="00631023">
              <w:t xml:space="preserve">nolikumā </w:t>
            </w:r>
            <w:r w:rsidR="009B45E1" w:rsidRPr="00631023">
              <w:t>ir nepieciešams veikt attiecīgus grozījumus</w:t>
            </w:r>
            <w:r w:rsidR="00A906A1" w:rsidRPr="00631023">
              <w:t>. R</w:t>
            </w:r>
            <w:r w:rsidR="009B45E1" w:rsidRPr="00631023">
              <w:t>edakcion</w:t>
            </w:r>
            <w:r w:rsidR="00A906A1" w:rsidRPr="00631023">
              <w:t>āli precizējumi nolikuma 1.punktā un 5.1. apakšpunktā veicami arī atbilstoši likuma</w:t>
            </w:r>
            <w:r w:rsidR="00802137" w:rsidRPr="00631023">
              <w:t xml:space="preserve"> </w:t>
            </w:r>
            <w:r w:rsidR="00802137" w:rsidRPr="00631023">
              <w:rPr>
                <w:bCs/>
              </w:rPr>
              <w:t>„</w:t>
            </w:r>
            <w:r w:rsidR="00802137" w:rsidRPr="00631023">
              <w:t xml:space="preserve">Par grāmatvedību” </w:t>
            </w:r>
            <w:r w:rsidR="00802137" w:rsidRPr="00631023">
              <w:rPr>
                <w:bCs/>
              </w:rPr>
              <w:t>15.</w:t>
            </w:r>
            <w:r w:rsidR="00802137" w:rsidRPr="00631023">
              <w:rPr>
                <w:bCs/>
                <w:vertAlign w:val="superscript"/>
              </w:rPr>
              <w:t>1</w:t>
            </w:r>
            <w:r w:rsidR="00A906A1" w:rsidRPr="00631023">
              <w:rPr>
                <w:bCs/>
              </w:rPr>
              <w:t xml:space="preserve"> pantā noteiktajam, saskaņā ar kuru </w:t>
            </w:r>
            <w:r w:rsidR="00A906A1" w:rsidRPr="00631023">
              <w:t>Finanšu ministrija</w:t>
            </w:r>
            <w:r w:rsidR="00A906A1" w:rsidRPr="00631023">
              <w:rPr>
                <w:bCs/>
              </w:rPr>
              <w:t xml:space="preserve"> </w:t>
            </w:r>
            <w:r w:rsidR="00A906A1" w:rsidRPr="00631023">
              <w:t>izstrādā un īsteno</w:t>
            </w:r>
            <w:r w:rsidR="00A906A1" w:rsidRPr="00631023">
              <w:rPr>
                <w:bCs/>
              </w:rPr>
              <w:t xml:space="preserve"> </w:t>
            </w:r>
            <w:r w:rsidR="00802137" w:rsidRPr="00631023">
              <w:rPr>
                <w:bCs/>
              </w:rPr>
              <w:t>v</w:t>
            </w:r>
            <w:r w:rsidR="00A906A1" w:rsidRPr="00631023">
              <w:t xml:space="preserve">alsts </w:t>
            </w:r>
            <w:r w:rsidR="00802137" w:rsidRPr="00631023">
              <w:rPr>
                <w:u w:val="single"/>
              </w:rPr>
              <w:t>politiku</w:t>
            </w:r>
            <w:r w:rsidR="00802137" w:rsidRPr="00631023">
              <w:t xml:space="preserve"> grāmatvedības jautājumos.</w:t>
            </w:r>
          </w:p>
          <w:p w:rsidR="006103CD" w:rsidRPr="00631023" w:rsidRDefault="006103CD" w:rsidP="00802137">
            <w:pPr>
              <w:jc w:val="both"/>
            </w:pPr>
          </w:p>
          <w:p w:rsidR="00163725" w:rsidRPr="00770DAF" w:rsidRDefault="00587048" w:rsidP="00551138">
            <w:pPr>
              <w:jc w:val="both"/>
              <w:rPr>
                <w:szCs w:val="24"/>
              </w:rPr>
            </w:pPr>
            <w:r w:rsidRPr="00631023">
              <w:t xml:space="preserve">Ministru kabineta </w:t>
            </w:r>
            <w:r w:rsidRPr="00631023">
              <w:rPr>
                <w:bCs/>
              </w:rPr>
              <w:t>2003.gada 29.aprīļa noteikumu Nr.239 „Finanšu ministrijas nolikums” 12.</w:t>
            </w:r>
            <w:r w:rsidRPr="00631023">
              <w:rPr>
                <w:bCs/>
                <w:vertAlign w:val="superscript"/>
              </w:rPr>
              <w:t xml:space="preserve">1 </w:t>
            </w:r>
            <w:r w:rsidRPr="00631023">
              <w:rPr>
                <w:bCs/>
              </w:rPr>
              <w:t xml:space="preserve">punktā noteikts, ka </w:t>
            </w:r>
            <w:r w:rsidRPr="00631023">
              <w:t xml:space="preserve">revīzijas iestādes vadītājs ir administratīvi pakļauts valsts sekretāram un </w:t>
            </w:r>
            <w:r w:rsidR="00D45EB6" w:rsidRPr="00631023">
              <w:t>funkcionāli pakļauts ministram. Saskaņā ar Valsts civildienesta ierēdņu disciplināratbildības likuma 18.panta pirmo daļu tiesības ierosināt disciplinārlietu ir Ministru prezidentam, Ministru kabineta loceklim par viņam padoto iestāžu ierēdņiem, iestādei, kurā ierēdnis pilda valsts civildienestu un tās augstākai iestādei, finanšu ministram par tiesību aktiem neatbilstošu rīcību ar budžeta līdzekļiem.</w:t>
            </w:r>
            <w:r w:rsidR="00D74672" w:rsidRPr="00631023">
              <w:t xml:space="preserve"> </w:t>
            </w:r>
            <w:r w:rsidRPr="00631023">
              <w:t xml:space="preserve">Lai </w:t>
            </w:r>
            <w:r w:rsidR="001D4B95" w:rsidRPr="00631023">
              <w:lastRenderedPageBreak/>
              <w:t>stiprinātu revīzijas iestādes neatkarību no vadošās iestādes</w:t>
            </w:r>
            <w:r w:rsidR="00444A86" w:rsidRPr="00631023">
              <w:rPr>
                <w:rStyle w:val="FootnoteReference"/>
              </w:rPr>
              <w:footnoteReference w:id="1"/>
            </w:r>
            <w:r w:rsidR="001D4B95" w:rsidRPr="00631023">
              <w:t xml:space="preserve"> un mazinātu </w:t>
            </w:r>
            <w:r w:rsidR="00BD5166" w:rsidRPr="00631023">
              <w:t>iespējamo interešu konflikta risku</w:t>
            </w:r>
            <w:r w:rsidRPr="00631023">
              <w:t xml:space="preserve">, uz ko norādījis arī Korupcijas novēršanas un apkarošanas birojs </w:t>
            </w:r>
            <w:r w:rsidR="00770DAF" w:rsidRPr="00770DAF">
              <w:t xml:space="preserve">(sk. Ministru kabineta 2014.gada 25.novembra noteikumu Nr.714 </w:t>
            </w:r>
            <w:r w:rsidR="00770DAF" w:rsidRPr="00770DAF">
              <w:rPr>
                <w:bCs/>
              </w:rPr>
              <w:t>„</w:t>
            </w:r>
            <w:r w:rsidR="00770DAF" w:rsidRPr="00770DAF">
              <w:t>Revīzijas iestādes funkciju nodrošināšanas kārtība Eiropas Savienības struktūrfondu un Kohēzijas fonda 2014.-2020.gada plānošanas periodā” anotācijas IV sadaļas 1.punktu)</w:t>
            </w:r>
            <w:r w:rsidR="00D45EB6" w:rsidRPr="00770DAF">
              <w:t xml:space="preserve">, </w:t>
            </w:r>
            <w:r w:rsidRPr="00770DAF">
              <w:t>nepiecie</w:t>
            </w:r>
            <w:r w:rsidR="00065CB5" w:rsidRPr="00770DAF">
              <w:t>šams</w:t>
            </w:r>
            <w:r w:rsidR="00A031CB" w:rsidRPr="00770DAF">
              <w:t xml:space="preserve"> </w:t>
            </w:r>
            <w:r w:rsidR="00065CB5" w:rsidRPr="00770DAF">
              <w:t>nolikum</w:t>
            </w:r>
            <w:r w:rsidR="00A031CB" w:rsidRPr="00770DAF">
              <w:t>u precizēt</w:t>
            </w:r>
            <w:r w:rsidR="00065CB5" w:rsidRPr="00770DAF">
              <w:t xml:space="preserve"> </w:t>
            </w:r>
            <w:r w:rsidR="00065CB5" w:rsidRPr="0001765F">
              <w:t xml:space="preserve">attiecībā uz </w:t>
            </w:r>
            <w:r w:rsidR="00BD5166" w:rsidRPr="0001765F">
              <w:t>revīzijas iestādes vadīt</w:t>
            </w:r>
            <w:r w:rsidR="00CE5DC9" w:rsidRPr="0001765F">
              <w:t>āj</w:t>
            </w:r>
            <w:r w:rsidR="00D45EB6" w:rsidRPr="0001765F">
              <w:t>a pakļautību un pilnvaru apjomu, nosakot, ka revīzijas iestādes vadītājam ir tiesības ministrijas vārdā</w:t>
            </w:r>
            <w:r w:rsidR="00FB16FB" w:rsidRPr="0001765F">
              <w:t xml:space="preserve"> </w:t>
            </w:r>
            <w:r w:rsidR="00D45EB6" w:rsidRPr="0001765F">
              <w:t xml:space="preserve">pieņemt lēmumu par </w:t>
            </w:r>
            <w:r w:rsidR="000143BD" w:rsidRPr="0001765F">
              <w:rPr>
                <w:bCs/>
              </w:rPr>
              <w:t>disciplinārlietas</w:t>
            </w:r>
            <w:r w:rsidR="00FB16FB" w:rsidRPr="0001765F">
              <w:rPr>
                <w:bCs/>
              </w:rPr>
              <w:t xml:space="preserve"> ierosināšanu </w:t>
            </w:r>
            <w:r w:rsidR="00D45EB6" w:rsidRPr="0001765F">
              <w:rPr>
                <w:bCs/>
              </w:rPr>
              <w:t xml:space="preserve">pret </w:t>
            </w:r>
            <w:r w:rsidR="00C751E8" w:rsidRPr="0001765F">
              <w:rPr>
                <w:bCs/>
              </w:rPr>
              <w:t xml:space="preserve">revīzijas iestādes </w:t>
            </w:r>
            <w:r w:rsidR="00D45EB6" w:rsidRPr="0001765F">
              <w:rPr>
                <w:bCs/>
              </w:rPr>
              <w:t>ierēdņiem</w:t>
            </w:r>
            <w:r w:rsidR="00FB16FB" w:rsidRPr="0001765F">
              <w:rPr>
                <w:bCs/>
              </w:rPr>
              <w:t>.</w:t>
            </w:r>
            <w:r w:rsidR="00163725" w:rsidRPr="0001765F">
              <w:rPr>
                <w:bCs/>
              </w:rPr>
              <w:t xml:space="preserve"> </w:t>
            </w:r>
            <w:r w:rsidR="008C0778" w:rsidRPr="0001765F">
              <w:rPr>
                <w:bCs/>
              </w:rPr>
              <w:t>Šobrīd spēkā esošais regulējums jau paredz, ka s</w:t>
            </w:r>
            <w:r w:rsidR="00163725" w:rsidRPr="0001765F">
              <w:rPr>
                <w:bCs/>
              </w:rPr>
              <w:t xml:space="preserve">askaņā ar Ministru kabineta 2012.gada 10.jūlija </w:t>
            </w:r>
            <w:r w:rsidR="002838CF" w:rsidRPr="0001765F">
              <w:rPr>
                <w:bCs/>
              </w:rPr>
              <w:t>noteikumu Nr.</w:t>
            </w:r>
            <w:r w:rsidR="00163725" w:rsidRPr="0001765F">
              <w:rPr>
                <w:bCs/>
              </w:rPr>
              <w:t>494 “Noteikumi par valsts tiešās pārvaldes iestādēs nodarbināto</w:t>
            </w:r>
            <w:r w:rsidR="00DE7683" w:rsidRPr="0001765F">
              <w:rPr>
                <w:bCs/>
              </w:rPr>
              <w:t xml:space="preserve"> darba izpildes novērtēšanu” 5.</w:t>
            </w:r>
            <w:r w:rsidR="00163725" w:rsidRPr="0001765F">
              <w:rPr>
                <w:bCs/>
              </w:rPr>
              <w:t>punktu revīzijas iestādes vadītājs vērtē revīzijas iestādes nodarbinātos, savukārt ņemot vērā to, ka revīzijas iestādes vadītājs ir padots finanšu ministram, tad revīzijas iestādes vadītāju saskaņā ar šiem noteikumiem vērtē finanšu ministrs.</w:t>
            </w:r>
          </w:p>
          <w:p w:rsidR="00065CB5" w:rsidRPr="00631023" w:rsidRDefault="00FB2433" w:rsidP="00D234FE">
            <w:pPr>
              <w:spacing w:before="120" w:after="120"/>
              <w:jc w:val="both"/>
            </w:pPr>
            <w:r w:rsidRPr="00631023">
              <w:t>K</w:t>
            </w:r>
            <w:r w:rsidR="00065CB5" w:rsidRPr="00631023">
              <w:t xml:space="preserve">omercreģistrā </w:t>
            </w:r>
            <w:r w:rsidRPr="00631023">
              <w:t xml:space="preserve">2015.gada 15.aprīlī </w:t>
            </w:r>
            <w:r w:rsidR="00065CB5" w:rsidRPr="00631023">
              <w:t xml:space="preserve">reģistrēts ieraksts par akciju sabiedrības </w:t>
            </w:r>
            <w:r w:rsidR="00065CB5" w:rsidRPr="00631023">
              <w:rPr>
                <w:bCs/>
              </w:rPr>
              <w:t>„</w:t>
            </w:r>
            <w:r w:rsidR="00065CB5" w:rsidRPr="00631023">
              <w:t>Attīstības finanšu institūcija”</w:t>
            </w:r>
            <w:r w:rsidR="002452F7" w:rsidRPr="00631023">
              <w:t xml:space="preserve"> (reģistrācijas numurs: 50103744891)</w:t>
            </w:r>
            <w:r w:rsidR="00065CB5" w:rsidRPr="00631023">
              <w:t xml:space="preserve"> reorganizāciju – pievienošanu</w:t>
            </w:r>
            <w:r w:rsidR="00CB2C90" w:rsidRPr="00631023">
              <w:t xml:space="preserve"> (</w:t>
            </w:r>
            <w:r w:rsidR="009F63AD" w:rsidRPr="00631023">
              <w:t>publicēts</w:t>
            </w:r>
            <w:r w:rsidRPr="00631023">
              <w:t xml:space="preserve"> </w:t>
            </w:r>
            <w:r w:rsidR="00CB2C90" w:rsidRPr="00631023">
              <w:t xml:space="preserve">oficiālajā izdevumā </w:t>
            </w:r>
            <w:r w:rsidR="00AA29DD" w:rsidRPr="00631023">
              <w:rPr>
                <w:bCs/>
              </w:rPr>
              <w:t>„</w:t>
            </w:r>
            <w:r w:rsidR="00CB2C90" w:rsidRPr="00631023">
              <w:t xml:space="preserve">Latvijas Vēstnesis” </w:t>
            </w:r>
            <w:r w:rsidR="009F63AD" w:rsidRPr="00631023">
              <w:t xml:space="preserve">2015.gada 20.aprīlī </w:t>
            </w:r>
            <w:r w:rsidR="00CB2C90" w:rsidRPr="00631023">
              <w:t>Nr.76(5394</w:t>
            </w:r>
            <w:r w:rsidR="009F63AD" w:rsidRPr="00631023">
              <w:t>)</w:t>
            </w:r>
            <w:r w:rsidR="00DA26A7" w:rsidRPr="00631023">
              <w:t>)</w:t>
            </w:r>
            <w:r w:rsidR="00065CB5" w:rsidRPr="00631023">
              <w:t xml:space="preserve">, proti, akciju sabiedrībai </w:t>
            </w:r>
            <w:r w:rsidR="00065CB5" w:rsidRPr="00631023">
              <w:rPr>
                <w:bCs/>
              </w:rPr>
              <w:t>„</w:t>
            </w:r>
            <w:r w:rsidR="00065CB5" w:rsidRPr="00631023">
              <w:t xml:space="preserve">Attīstības finanšu institūcija” pievienota valsts akciju sabiedrība </w:t>
            </w:r>
            <w:r w:rsidR="00065CB5" w:rsidRPr="00631023">
              <w:rPr>
                <w:bCs/>
              </w:rPr>
              <w:t>„</w:t>
            </w:r>
            <w:r w:rsidR="00065CB5" w:rsidRPr="00631023">
              <w:t xml:space="preserve">Latvijas attīstības finanšu institūcija </w:t>
            </w:r>
            <w:proofErr w:type="spellStart"/>
            <w:r w:rsidR="00065CB5" w:rsidRPr="00631023">
              <w:t>Altum</w:t>
            </w:r>
            <w:proofErr w:type="spellEnd"/>
            <w:r w:rsidR="00065CB5" w:rsidRPr="00631023">
              <w:t>”</w:t>
            </w:r>
            <w:r w:rsidR="002452F7" w:rsidRPr="00631023">
              <w:t xml:space="preserve"> (reģistrācijas numurs: 40003132437)</w:t>
            </w:r>
            <w:r w:rsidR="00065CB5" w:rsidRPr="00631023">
              <w:t xml:space="preserve">, sabiedrība ar ierobežotu atbildību </w:t>
            </w:r>
            <w:r w:rsidR="00E3042D" w:rsidRPr="00631023">
              <w:rPr>
                <w:bCs/>
              </w:rPr>
              <w:t>„</w:t>
            </w:r>
            <w:r w:rsidR="00065CB5" w:rsidRPr="00631023">
              <w:t>Latvijas Garantiju aģentūra”</w:t>
            </w:r>
            <w:r w:rsidR="002452F7" w:rsidRPr="00631023">
              <w:t xml:space="preserve"> (reģistrācijas numurs: 40003375584) </w:t>
            </w:r>
            <w:r w:rsidR="00065CB5" w:rsidRPr="00631023">
              <w:t xml:space="preserve"> un valsts akciju sabiedrība </w:t>
            </w:r>
            <w:r w:rsidR="00065CB5" w:rsidRPr="00631023">
              <w:rPr>
                <w:bCs/>
              </w:rPr>
              <w:t>„</w:t>
            </w:r>
            <w:r w:rsidR="00065CB5" w:rsidRPr="00631023">
              <w:t>Lauku attīstības fonds”</w:t>
            </w:r>
            <w:r w:rsidR="00372215" w:rsidRPr="00631023">
              <w:t xml:space="preserve"> (reģistrācijas numurs: 40003227583)</w:t>
            </w:r>
            <w:r w:rsidR="00065CB5" w:rsidRPr="00631023">
              <w:t xml:space="preserve">, kā arī </w:t>
            </w:r>
            <w:r w:rsidR="00065CB5" w:rsidRPr="00631023">
              <w:rPr>
                <w:u w:val="single"/>
              </w:rPr>
              <w:t xml:space="preserve">reorganizētajai akciju sabiedrībai reģistrēta nosaukuma maiņa: Akciju sabiedrība </w:t>
            </w:r>
            <w:r w:rsidR="00065CB5" w:rsidRPr="00631023">
              <w:rPr>
                <w:bCs/>
                <w:u w:val="single"/>
              </w:rPr>
              <w:t>„</w:t>
            </w:r>
            <w:r w:rsidR="00065CB5" w:rsidRPr="00631023">
              <w:rPr>
                <w:u w:val="single"/>
              </w:rPr>
              <w:t xml:space="preserve">Attīstības finanšu institūcija </w:t>
            </w:r>
            <w:proofErr w:type="spellStart"/>
            <w:r w:rsidR="00065CB5" w:rsidRPr="00631023">
              <w:rPr>
                <w:u w:val="single"/>
              </w:rPr>
              <w:t>Altum</w:t>
            </w:r>
            <w:proofErr w:type="spellEnd"/>
            <w:r w:rsidR="00065CB5" w:rsidRPr="00631023">
              <w:rPr>
                <w:u w:val="single"/>
              </w:rPr>
              <w:t>”</w:t>
            </w:r>
            <w:r w:rsidR="00372215" w:rsidRPr="00631023">
              <w:t xml:space="preserve"> (reģistrācijas numurs: 50103744891)</w:t>
            </w:r>
            <w:r w:rsidR="00065CB5" w:rsidRPr="00631023">
              <w:t>.</w:t>
            </w:r>
            <w:r w:rsidR="00D234FE" w:rsidRPr="00631023">
              <w:t xml:space="preserve"> Saskaņā ar Attīstības finanšu institūcijas likuma 3.panta</w:t>
            </w:r>
            <w:r w:rsidR="00F14525" w:rsidRPr="00631023">
              <w:t xml:space="preserve"> pirmo daļu </w:t>
            </w:r>
            <w:r w:rsidR="001C4CF4" w:rsidRPr="00631023">
              <w:t xml:space="preserve">akciju sabiedrība </w:t>
            </w:r>
            <w:r w:rsidR="001C4CF4" w:rsidRPr="00631023">
              <w:rPr>
                <w:bCs/>
              </w:rPr>
              <w:t>„</w:t>
            </w:r>
            <w:r w:rsidR="001C4CF4" w:rsidRPr="00631023">
              <w:t xml:space="preserve">Attīstības finanšu institūcija </w:t>
            </w:r>
            <w:bookmarkStart w:id="0" w:name="_GoBack"/>
            <w:bookmarkEnd w:id="0"/>
            <w:proofErr w:type="spellStart"/>
            <w:r w:rsidR="001C4CF4" w:rsidRPr="00631023">
              <w:t>Altum</w:t>
            </w:r>
            <w:proofErr w:type="spellEnd"/>
            <w:r w:rsidR="001C4CF4" w:rsidRPr="00631023">
              <w:t>”</w:t>
            </w:r>
            <w:r w:rsidR="00F14525" w:rsidRPr="00631023">
              <w:t xml:space="preserve"> ir kapitālsabiedrība, kurā visas balsstiesīgās akcijas pieder valstij, bet atbilstoši 3.panta otrajā daļā noteiktajam, </w:t>
            </w:r>
            <w:r w:rsidR="001C4CF4" w:rsidRPr="00631023">
              <w:t xml:space="preserve">akciju sabiedrības </w:t>
            </w:r>
            <w:r w:rsidR="001C4CF4" w:rsidRPr="00631023">
              <w:rPr>
                <w:bCs/>
              </w:rPr>
              <w:t>„</w:t>
            </w:r>
            <w:r w:rsidR="001C4CF4" w:rsidRPr="00631023">
              <w:t xml:space="preserve">Attīstības finanšu institūcija </w:t>
            </w:r>
            <w:proofErr w:type="spellStart"/>
            <w:r w:rsidR="001C4CF4" w:rsidRPr="00631023">
              <w:t>Altum</w:t>
            </w:r>
            <w:proofErr w:type="spellEnd"/>
            <w:r w:rsidR="001C4CF4" w:rsidRPr="00631023">
              <w:t xml:space="preserve">” </w:t>
            </w:r>
            <w:r w:rsidR="00D234FE" w:rsidRPr="00631023">
              <w:t xml:space="preserve">40 procentu akciju turētājs ir Finanšu ministrija, 30 procentu akciju turētājs - Ekonomikas ministrija un 30 procentu akciju turētājs - Zemkopības </w:t>
            </w:r>
            <w:r w:rsidR="00D234FE" w:rsidRPr="00631023">
              <w:lastRenderedPageBreak/>
              <w:t xml:space="preserve">ministrija. </w:t>
            </w:r>
            <w:r w:rsidR="00372215" w:rsidRPr="00631023">
              <w:t>Līdz ar to nepieciešams svītrot nolikuma 25.3. apakšpunktu un redakcionāli precizēt 25.9. apakšpunktu.</w:t>
            </w:r>
            <w:r w:rsidR="00065CB5" w:rsidRPr="00631023">
              <w:t xml:space="preserve">       </w:t>
            </w:r>
          </w:p>
          <w:p w:rsidR="000F7937" w:rsidRPr="00631023" w:rsidRDefault="00372215" w:rsidP="00C151E4">
            <w:pPr>
              <w:spacing w:before="120" w:after="120"/>
              <w:jc w:val="both"/>
            </w:pPr>
            <w:r w:rsidRPr="00631023">
              <w:rPr>
                <w:bCs/>
              </w:rPr>
              <w:t>M</w:t>
            </w:r>
            <w:r w:rsidR="000B270C" w:rsidRPr="00631023">
              <w:rPr>
                <w:bCs/>
              </w:rPr>
              <w:t>inistru kabineta noteikumu projekt</w:t>
            </w:r>
            <w:r w:rsidRPr="00631023">
              <w:rPr>
                <w:bCs/>
              </w:rPr>
              <w:t>s</w:t>
            </w:r>
            <w:r w:rsidR="000B270C" w:rsidRPr="00631023">
              <w:rPr>
                <w:bCs/>
              </w:rPr>
              <w:t xml:space="preserve"> „Grozījumi Ministru kabineta 2003. gada 29. aprīļa noteikumos Nr.239 „Finanšu ministrijas nolikums”” (turpmāk </w:t>
            </w:r>
            <w:r w:rsidR="009623E2" w:rsidRPr="00631023">
              <w:rPr>
                <w:bCs/>
              </w:rPr>
              <w:t>–</w:t>
            </w:r>
            <w:r w:rsidR="000B270C" w:rsidRPr="00631023">
              <w:rPr>
                <w:bCs/>
              </w:rPr>
              <w:t xml:space="preserve"> p</w:t>
            </w:r>
            <w:r w:rsidR="000B270C" w:rsidRPr="00631023">
              <w:t>rojekts</w:t>
            </w:r>
            <w:r w:rsidR="009623E2" w:rsidRPr="00631023">
              <w:t>)</w:t>
            </w:r>
            <w:r w:rsidRPr="00631023">
              <w:t xml:space="preserve"> paredz:</w:t>
            </w:r>
          </w:p>
          <w:p w:rsidR="000B270C" w:rsidRPr="00631023" w:rsidRDefault="00372215" w:rsidP="00E32B83">
            <w:pPr>
              <w:pStyle w:val="ListParagraph"/>
              <w:numPr>
                <w:ilvl w:val="0"/>
                <w:numId w:val="1"/>
              </w:numPr>
              <w:spacing w:before="120" w:after="120"/>
              <w:ind w:left="714" w:hanging="357"/>
              <w:jc w:val="both"/>
            </w:pPr>
            <w:r w:rsidRPr="00631023">
              <w:t>r</w:t>
            </w:r>
            <w:r w:rsidR="00901D59" w:rsidRPr="00631023">
              <w:t>edakcionāli precizē</w:t>
            </w:r>
            <w:r w:rsidRPr="00631023">
              <w:t>t</w:t>
            </w:r>
            <w:r w:rsidR="00901D59" w:rsidRPr="00631023">
              <w:t xml:space="preserve"> </w:t>
            </w:r>
            <w:r w:rsidR="000B270C" w:rsidRPr="00631023">
              <w:t>nolikuma 1.punkt</w:t>
            </w:r>
            <w:r w:rsidRPr="00631023">
              <w:t>u</w:t>
            </w:r>
            <w:r w:rsidR="0066578B" w:rsidRPr="00631023">
              <w:t xml:space="preserve"> un 5.1.apakšpunkt</w:t>
            </w:r>
            <w:r w:rsidRPr="00631023">
              <w:t>u</w:t>
            </w:r>
            <w:r w:rsidR="0066578B" w:rsidRPr="00631023">
              <w:t xml:space="preserve"> </w:t>
            </w:r>
            <w:r w:rsidR="00945FF1" w:rsidRPr="00631023">
              <w:t xml:space="preserve">attiecībā uz </w:t>
            </w:r>
            <w:r w:rsidR="000B270C" w:rsidRPr="00631023">
              <w:t xml:space="preserve">komercdarbības atbalsta kontroles </w:t>
            </w:r>
            <w:r w:rsidR="0066578B" w:rsidRPr="00631023">
              <w:t>jom</w:t>
            </w:r>
            <w:r w:rsidR="00945FF1" w:rsidRPr="00631023">
              <w:t>u</w:t>
            </w:r>
            <w:r w:rsidR="0066578B" w:rsidRPr="00631023">
              <w:t>, ievērojot Finanšu ministrijas un citu valsts pārvaldes</w:t>
            </w:r>
            <w:r w:rsidR="00CA5354" w:rsidRPr="00631023">
              <w:t xml:space="preserve"> iestāžu kompetenču sadalījumu, kā arī uz </w:t>
            </w:r>
            <w:r w:rsidR="0066578B" w:rsidRPr="00631023">
              <w:t>ministrijas kompetenc</w:t>
            </w:r>
            <w:r w:rsidRPr="00631023">
              <w:t>i</w:t>
            </w:r>
            <w:r w:rsidR="0066578B" w:rsidRPr="00631023">
              <w:t xml:space="preserve"> grāmatvedības jomā</w:t>
            </w:r>
            <w:r w:rsidRPr="00631023">
              <w:t>;</w:t>
            </w:r>
          </w:p>
          <w:p w:rsidR="003A3559" w:rsidRPr="00631023" w:rsidRDefault="009623E2" w:rsidP="000E6648">
            <w:pPr>
              <w:pStyle w:val="ListParagraph"/>
              <w:numPr>
                <w:ilvl w:val="0"/>
                <w:numId w:val="1"/>
              </w:numPr>
              <w:spacing w:before="120" w:after="120"/>
              <w:ind w:left="714" w:hanging="357"/>
              <w:jc w:val="both"/>
            </w:pPr>
            <w:r w:rsidRPr="00631023">
              <w:t>nolikuma 12.</w:t>
            </w:r>
            <w:r w:rsidRPr="00631023">
              <w:rPr>
                <w:vertAlign w:val="superscript"/>
              </w:rPr>
              <w:t>1</w:t>
            </w:r>
            <w:r w:rsidRPr="00631023">
              <w:t xml:space="preserve"> punkt</w:t>
            </w:r>
            <w:r w:rsidR="006103CD" w:rsidRPr="00631023">
              <w:t>u</w:t>
            </w:r>
            <w:r w:rsidR="00830BD7" w:rsidRPr="00631023">
              <w:t xml:space="preserve"> </w:t>
            </w:r>
            <w:r w:rsidR="006103CD" w:rsidRPr="00631023">
              <w:t>izteikt jaunā redakcijā</w:t>
            </w:r>
            <w:r w:rsidR="00FB6CB8" w:rsidRPr="00631023">
              <w:t>,</w:t>
            </w:r>
            <w:r w:rsidR="0034612E" w:rsidRPr="00631023">
              <w:t xml:space="preserve"> </w:t>
            </w:r>
            <w:r w:rsidR="00FB6CB8" w:rsidRPr="00631023">
              <w:rPr>
                <w:bCs/>
              </w:rPr>
              <w:t xml:space="preserve">nosakot, ka </w:t>
            </w:r>
            <w:r w:rsidR="006103CD" w:rsidRPr="00631023">
              <w:rPr>
                <w:bCs/>
              </w:rPr>
              <w:t>Eiropas Savienības struktūrfondu 1.mērķa, Kohēzijas fonda un ārvalstu finanšu palīdzības revīzijas iestādes vadītājs ir pakļauts ministram</w:t>
            </w:r>
            <w:r w:rsidR="00CD18DA" w:rsidRPr="00631023">
              <w:rPr>
                <w:bCs/>
              </w:rPr>
              <w:t xml:space="preserve">, kā arī revīzijas iestādes vadītājam ir tiesības ministrijas vārdā pieņemt lēmumu par disciplinārlietas ierosināšanu pret </w:t>
            </w:r>
            <w:r w:rsidR="007208A3" w:rsidRPr="00631023">
              <w:rPr>
                <w:bCs/>
              </w:rPr>
              <w:t xml:space="preserve">revīzijas iestādes </w:t>
            </w:r>
            <w:r w:rsidR="00CD18DA" w:rsidRPr="00631023">
              <w:rPr>
                <w:bCs/>
              </w:rPr>
              <w:t xml:space="preserve">ierēdņiem, </w:t>
            </w:r>
            <w:r w:rsidR="006103CD" w:rsidRPr="00631023">
              <w:rPr>
                <w:bCs/>
              </w:rPr>
              <w:t>t</w:t>
            </w:r>
            <w:r w:rsidR="00830BD7" w:rsidRPr="00631023">
              <w:t>ādējādi</w:t>
            </w:r>
            <w:r w:rsidR="000B37CA" w:rsidRPr="00631023">
              <w:t xml:space="preserve"> </w:t>
            </w:r>
            <w:r w:rsidR="001A297D" w:rsidRPr="00631023">
              <w:t>stiprino</w:t>
            </w:r>
            <w:r w:rsidR="000B37CA" w:rsidRPr="00631023">
              <w:t>t revīzijas iestādes neatkarību no vadošās iestādes un mazin</w:t>
            </w:r>
            <w:r w:rsidR="001A297D" w:rsidRPr="00631023">
              <w:t>o</w:t>
            </w:r>
            <w:r w:rsidR="000B37CA" w:rsidRPr="00631023">
              <w:t>t iespējamo interešu konflik</w:t>
            </w:r>
            <w:r w:rsidR="001A297D" w:rsidRPr="00631023">
              <w:t>ta risku</w:t>
            </w:r>
            <w:r w:rsidR="000B37CA" w:rsidRPr="00631023">
              <w:t>;</w:t>
            </w:r>
          </w:p>
          <w:p w:rsidR="00E32B83" w:rsidRPr="00631023" w:rsidRDefault="00372215" w:rsidP="00E32B83">
            <w:pPr>
              <w:pStyle w:val="ListParagraph"/>
              <w:numPr>
                <w:ilvl w:val="0"/>
                <w:numId w:val="1"/>
              </w:numPr>
              <w:jc w:val="both"/>
            </w:pPr>
            <w:r w:rsidRPr="00631023">
              <w:t>s</w:t>
            </w:r>
            <w:r w:rsidR="003A3559" w:rsidRPr="00631023">
              <w:t>vī</w:t>
            </w:r>
            <w:r w:rsidRPr="00631023">
              <w:t>trot nolikuma 25.3. apakšpunktu, kā arī redakcionāli precizēt</w:t>
            </w:r>
            <w:r w:rsidR="004032C9" w:rsidRPr="00631023">
              <w:t xml:space="preserve"> </w:t>
            </w:r>
            <w:r w:rsidR="003A3559" w:rsidRPr="00631023">
              <w:t>25.9.</w:t>
            </w:r>
            <w:r w:rsidR="004032C9" w:rsidRPr="00631023">
              <w:t xml:space="preserve"> </w:t>
            </w:r>
            <w:r w:rsidR="003A3559" w:rsidRPr="00631023">
              <w:t>apakšpunkt</w:t>
            </w:r>
            <w:r w:rsidRPr="00631023">
              <w:t xml:space="preserve">u atbilstoši </w:t>
            </w:r>
            <w:r w:rsidR="003A3559" w:rsidRPr="00631023">
              <w:t>2015.gada 15.</w:t>
            </w:r>
            <w:r w:rsidR="00E84F72" w:rsidRPr="00631023">
              <w:t>aprīlī komercreģistrā reģistrētajam ierakstam</w:t>
            </w:r>
            <w:r w:rsidR="003A3559" w:rsidRPr="00631023">
              <w:t xml:space="preserve"> par akciju sabiedrības </w:t>
            </w:r>
            <w:r w:rsidR="00D2557C" w:rsidRPr="00631023">
              <w:rPr>
                <w:bCs/>
              </w:rPr>
              <w:t>„</w:t>
            </w:r>
            <w:r w:rsidR="003A3559" w:rsidRPr="00631023">
              <w:t xml:space="preserve">Attīstības finanšu institūcija” reorganizāciju </w:t>
            </w:r>
            <w:r w:rsidR="000E4BFC" w:rsidRPr="00631023">
              <w:t xml:space="preserve">un tās </w:t>
            </w:r>
            <w:r w:rsidR="003A3559" w:rsidRPr="00631023">
              <w:t>nosaukuma maiņ</w:t>
            </w:r>
            <w:r w:rsidR="00E84F72" w:rsidRPr="00631023">
              <w:t>u</w:t>
            </w:r>
            <w:r w:rsidR="003A3559" w:rsidRPr="00631023">
              <w:t xml:space="preserve">: Akciju sabiedrība </w:t>
            </w:r>
            <w:r w:rsidR="00D2557C" w:rsidRPr="00631023">
              <w:rPr>
                <w:bCs/>
              </w:rPr>
              <w:t>„</w:t>
            </w:r>
            <w:r w:rsidR="003A3559" w:rsidRPr="00631023">
              <w:t xml:space="preserve">Attīstības finanšu institūcija </w:t>
            </w:r>
            <w:proofErr w:type="spellStart"/>
            <w:r w:rsidR="003A3559" w:rsidRPr="00631023">
              <w:t>Altum</w:t>
            </w:r>
            <w:proofErr w:type="spellEnd"/>
            <w:r w:rsidR="003A3559" w:rsidRPr="00631023">
              <w:t xml:space="preserve">”.  </w:t>
            </w:r>
          </w:p>
          <w:p w:rsidR="008D5730" w:rsidRPr="00631023" w:rsidRDefault="003A3559" w:rsidP="00E32B83">
            <w:pPr>
              <w:pStyle w:val="ListParagraph"/>
              <w:jc w:val="both"/>
            </w:pPr>
            <w:r w:rsidRPr="00631023">
              <w:t xml:space="preserve">     </w:t>
            </w:r>
          </w:p>
        </w:tc>
      </w:tr>
      <w:tr w:rsidR="00D01DB6" w:rsidRPr="00631023" w:rsidTr="000F79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F7937" w:rsidRPr="00631023" w:rsidRDefault="00423CA4" w:rsidP="000F7937">
            <w:r w:rsidRPr="00631023">
              <w:t>Finanšu ministrija.</w:t>
            </w:r>
          </w:p>
          <w:p w:rsidR="00E32B83" w:rsidRPr="00631023" w:rsidRDefault="00E32B83" w:rsidP="000F7937"/>
        </w:tc>
      </w:tr>
      <w:tr w:rsidR="000F7937"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4.</w:t>
            </w:r>
          </w:p>
        </w:tc>
        <w:tc>
          <w:tcPr>
            <w:tcW w:w="15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F126CC">
            <w:pPr>
              <w:jc w:val="both"/>
            </w:pPr>
            <w:r w:rsidRPr="006310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32B83" w:rsidRPr="00631023" w:rsidRDefault="003A4F62" w:rsidP="007A194F">
            <w:pPr>
              <w:jc w:val="both"/>
            </w:pPr>
            <w:r w:rsidRPr="00631023">
              <w:t>Nav</w:t>
            </w:r>
          </w:p>
        </w:tc>
      </w:tr>
    </w:tbl>
    <w:p w:rsidR="00C151E4" w:rsidRPr="00631023" w:rsidRDefault="00C151E4" w:rsidP="000F7937"/>
    <w:p w:rsidR="00E32B83" w:rsidRPr="00631023" w:rsidRDefault="00E32B83" w:rsidP="000F7937">
      <w:pPr>
        <w:rPr>
          <w:vanish/>
        </w:rPr>
      </w:pPr>
    </w:p>
    <w:p w:rsidR="000F7937" w:rsidRPr="00631023" w:rsidRDefault="000F7937" w:rsidP="000F793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1C6209" w:rsidRPr="00631023" w:rsidTr="00FF1590">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C6209" w:rsidRPr="00631023" w:rsidRDefault="001C6209" w:rsidP="001C6209">
            <w:pPr>
              <w:rPr>
                <w:b/>
                <w:bCs/>
              </w:rPr>
            </w:pPr>
            <w:r w:rsidRPr="00631023">
              <w:rPr>
                <w:b/>
                <w:bCs/>
              </w:rPr>
              <w:t>II. Tiesību akta projekta ietekme uz sabiedrību, tautsaimniecības attīstību un administratīvo slogu</w:t>
            </w:r>
          </w:p>
        </w:tc>
      </w:tr>
      <w:tr w:rsidR="001C6209" w:rsidRPr="00631023" w:rsidTr="00FF159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1.</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 xml:space="preserve">Sabiedrības </w:t>
            </w:r>
            <w:proofErr w:type="spellStart"/>
            <w:r w:rsidRPr="00631023">
              <w:t>mērķgrupas</w:t>
            </w:r>
            <w:proofErr w:type="spellEnd"/>
            <w:r w:rsidRPr="00631023">
              <w:t>, kuras tiesiskais regulējums ietekmē vai varētu ietekmēt</w:t>
            </w:r>
          </w:p>
        </w:tc>
        <w:tc>
          <w:tcPr>
            <w:tcW w:w="3200" w:type="pct"/>
            <w:hideMark/>
          </w:tcPr>
          <w:p w:rsidR="001C6209" w:rsidRPr="00631023" w:rsidRDefault="001C6209" w:rsidP="001C6209">
            <w:r w:rsidRPr="00631023">
              <w:t>Finanšu ministrija, kapitālsabiedrības, kurās tā ir kapitāla daļu turētāja.</w:t>
            </w:r>
          </w:p>
        </w:tc>
      </w:tr>
      <w:tr w:rsidR="001C6209" w:rsidRPr="00631023" w:rsidTr="00FF159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2.</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Projekts šo jomu neskar.</w:t>
            </w:r>
          </w:p>
        </w:tc>
      </w:tr>
      <w:tr w:rsidR="001C6209" w:rsidRPr="00631023" w:rsidTr="00FF159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3.</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Projekts šo jomu neskar.</w:t>
            </w:r>
          </w:p>
        </w:tc>
      </w:tr>
      <w:tr w:rsidR="001C6209" w:rsidRPr="00631023" w:rsidTr="00FF159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4.</w:t>
            </w:r>
          </w:p>
        </w:tc>
        <w:tc>
          <w:tcPr>
            <w:tcW w:w="155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C6209" w:rsidRPr="00631023" w:rsidRDefault="001C6209" w:rsidP="001C6209">
            <w:r w:rsidRPr="00631023">
              <w:t>Nav</w:t>
            </w:r>
          </w:p>
        </w:tc>
      </w:tr>
    </w:tbl>
    <w:p w:rsidR="001C6209" w:rsidRPr="00631023" w:rsidRDefault="001C6209" w:rsidP="000F7937"/>
    <w:p w:rsidR="00E32B83" w:rsidRPr="00631023" w:rsidRDefault="00E32B83" w:rsidP="000F7937">
      <w:pPr>
        <w:rPr>
          <w:vanish/>
        </w:rPr>
      </w:pPr>
    </w:p>
    <w:p w:rsidR="000F7937" w:rsidRPr="00631023" w:rsidRDefault="000F7937" w:rsidP="000F793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D01DB6" w:rsidRPr="00631023" w:rsidTr="000F793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7937" w:rsidRPr="00631023" w:rsidRDefault="000F7937" w:rsidP="000F7937">
            <w:pPr>
              <w:rPr>
                <w:b/>
                <w:bCs/>
              </w:rPr>
            </w:pPr>
            <w:r w:rsidRPr="00631023">
              <w:rPr>
                <w:b/>
                <w:bCs/>
              </w:rPr>
              <w:lastRenderedPageBreak/>
              <w:t>IV. Tiesību akta projekta ietekme uz spēkā esošo tiesību normu sistēmu</w:t>
            </w:r>
          </w:p>
        </w:tc>
      </w:tr>
      <w:tr w:rsidR="00D01DB6"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1.</w:t>
            </w:r>
          </w:p>
        </w:tc>
        <w:tc>
          <w:tcPr>
            <w:tcW w:w="14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F7937" w:rsidRPr="00631023" w:rsidRDefault="00C75572" w:rsidP="005E2A3D">
            <w:pPr>
              <w:jc w:val="both"/>
            </w:pPr>
            <w:r w:rsidRPr="00631023">
              <w:t>Sakarā ar</w:t>
            </w:r>
            <w:r w:rsidR="001950E9" w:rsidRPr="00631023">
              <w:t xml:space="preserve"> sabiedrības ar ierobežotu atbildību </w:t>
            </w:r>
            <w:r w:rsidR="00D2557C" w:rsidRPr="00631023">
              <w:rPr>
                <w:bCs/>
              </w:rPr>
              <w:t>„</w:t>
            </w:r>
            <w:r w:rsidR="001950E9" w:rsidRPr="00631023">
              <w:t>Latvijas Garantiju aģentūra”</w:t>
            </w:r>
            <w:r w:rsidR="00B316EE" w:rsidRPr="00631023">
              <w:t xml:space="preserve"> </w:t>
            </w:r>
            <w:r w:rsidR="001950E9" w:rsidRPr="00631023">
              <w:t xml:space="preserve">un </w:t>
            </w:r>
            <w:r w:rsidRPr="00631023">
              <w:t xml:space="preserve">valsts akciju sabiedrības </w:t>
            </w:r>
            <w:r w:rsidR="003E391C" w:rsidRPr="00631023">
              <w:rPr>
                <w:bCs/>
              </w:rPr>
              <w:t>„</w:t>
            </w:r>
            <w:r w:rsidRPr="00631023">
              <w:t xml:space="preserve">Lauku attīstības fonds” pievienošanu akciju sabiedrībai </w:t>
            </w:r>
            <w:r w:rsidR="00D2557C" w:rsidRPr="00631023">
              <w:rPr>
                <w:bCs/>
              </w:rPr>
              <w:t>„</w:t>
            </w:r>
            <w:r w:rsidRPr="00631023">
              <w:t>Attīstības finanšu institūcija”</w:t>
            </w:r>
            <w:r w:rsidR="00590309" w:rsidRPr="00631023">
              <w:t>, kā rezultātā mainīts</w:t>
            </w:r>
            <w:r w:rsidR="001950E9" w:rsidRPr="00631023">
              <w:t xml:space="preserve"> apvienotās institūcijas</w:t>
            </w:r>
            <w:r w:rsidR="00590309" w:rsidRPr="00631023">
              <w:t xml:space="preserve"> nosaukums</w:t>
            </w:r>
            <w:r w:rsidR="00784EFF" w:rsidRPr="00631023">
              <w:t xml:space="preserve">, proti, </w:t>
            </w:r>
            <w:r w:rsidR="001950E9" w:rsidRPr="00631023">
              <w:t xml:space="preserve">akciju sabiedrība </w:t>
            </w:r>
            <w:r w:rsidR="00D2557C" w:rsidRPr="00631023">
              <w:rPr>
                <w:bCs/>
              </w:rPr>
              <w:t>„</w:t>
            </w:r>
            <w:r w:rsidR="00590309" w:rsidRPr="00631023">
              <w:t xml:space="preserve">Attīstības finanšu institūcija </w:t>
            </w:r>
            <w:proofErr w:type="spellStart"/>
            <w:r w:rsidR="00590309" w:rsidRPr="00631023">
              <w:t>Altum</w:t>
            </w:r>
            <w:proofErr w:type="spellEnd"/>
            <w:r w:rsidR="00590309" w:rsidRPr="00631023">
              <w:t xml:space="preserve">”, </w:t>
            </w:r>
            <w:r w:rsidR="00B316EE" w:rsidRPr="00631023">
              <w:t xml:space="preserve"> </w:t>
            </w:r>
            <w:r w:rsidRPr="00631023">
              <w:t>nepieciešams veikt grozījumus</w:t>
            </w:r>
            <w:r w:rsidR="001950E9" w:rsidRPr="00631023">
              <w:t xml:space="preserve"> Ministru kabineta 20</w:t>
            </w:r>
            <w:r w:rsidR="00F95B5A" w:rsidRPr="00631023">
              <w:t>10</w:t>
            </w:r>
            <w:r w:rsidR="001950E9" w:rsidRPr="00631023">
              <w:t>.gada 2</w:t>
            </w:r>
            <w:r w:rsidR="00F95B5A" w:rsidRPr="00631023">
              <w:t>3</w:t>
            </w:r>
            <w:r w:rsidR="001950E9" w:rsidRPr="00631023">
              <w:t>.</w:t>
            </w:r>
            <w:r w:rsidR="00F95B5A" w:rsidRPr="00631023">
              <w:t>mart</w:t>
            </w:r>
            <w:r w:rsidR="001950E9" w:rsidRPr="00631023">
              <w:t>a noteikumos Nr.</w:t>
            </w:r>
            <w:r w:rsidR="00F95B5A" w:rsidRPr="00631023">
              <w:t>271</w:t>
            </w:r>
            <w:r w:rsidR="001950E9" w:rsidRPr="00631023">
              <w:t xml:space="preserve"> </w:t>
            </w:r>
            <w:r w:rsidR="00D2557C" w:rsidRPr="00631023">
              <w:rPr>
                <w:bCs/>
              </w:rPr>
              <w:t>„</w:t>
            </w:r>
            <w:r w:rsidR="00F95B5A" w:rsidRPr="00631023">
              <w:t>Ekonomikas</w:t>
            </w:r>
            <w:r w:rsidR="001950E9" w:rsidRPr="00631023">
              <w:t xml:space="preserve"> ministrijas nolikums” un</w:t>
            </w:r>
            <w:r w:rsidRPr="00631023">
              <w:t xml:space="preserve"> Ministru kabineta 2003.gada 29.aprīļa </w:t>
            </w:r>
            <w:r w:rsidR="00B316EE" w:rsidRPr="00631023">
              <w:t>noteikumos</w:t>
            </w:r>
            <w:r w:rsidRPr="00631023">
              <w:t xml:space="preserve"> Nr.245 </w:t>
            </w:r>
            <w:r w:rsidR="00D2557C" w:rsidRPr="00631023">
              <w:rPr>
                <w:bCs/>
              </w:rPr>
              <w:t>„</w:t>
            </w:r>
            <w:r w:rsidRPr="00631023">
              <w:t>Zemkopības ministrijas nolikums”</w:t>
            </w:r>
            <w:r w:rsidR="00B316EE" w:rsidRPr="00631023">
              <w:t>.</w:t>
            </w:r>
            <w:r w:rsidR="005E2A3D" w:rsidRPr="00631023">
              <w:t xml:space="preserve"> </w:t>
            </w:r>
            <w:r w:rsidR="00C279BC" w:rsidRPr="00631023">
              <w:t>Projekta izstrādes laikā ir notikušas konsultācijas ar Ekonomikas ministriju un Zemkopības ministriju.</w:t>
            </w:r>
            <w:r w:rsidR="003E391C" w:rsidRPr="00631023">
              <w:t xml:space="preserve"> </w:t>
            </w:r>
          </w:p>
        </w:tc>
      </w:tr>
      <w:tr w:rsidR="00D01DB6"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2.</w:t>
            </w:r>
          </w:p>
        </w:tc>
        <w:tc>
          <w:tcPr>
            <w:tcW w:w="14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151E4" w:rsidRPr="00631023" w:rsidRDefault="00AF37BC" w:rsidP="00C151E4">
            <w:r w:rsidRPr="00631023">
              <w:t>Ekonomikas ministrija un Zemkopības ministrija.</w:t>
            </w:r>
          </w:p>
        </w:tc>
      </w:tr>
      <w:tr w:rsidR="00D01DB6" w:rsidRPr="00631023" w:rsidTr="000F7937">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3.</w:t>
            </w:r>
          </w:p>
        </w:tc>
        <w:tc>
          <w:tcPr>
            <w:tcW w:w="14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C151E4" w:rsidRPr="00631023" w:rsidRDefault="00B2621B" w:rsidP="00742651">
            <w:pPr>
              <w:jc w:val="both"/>
            </w:pPr>
            <w:r w:rsidRPr="00631023">
              <w:t>Ministru kabineta</w:t>
            </w:r>
            <w:r w:rsidR="00E4132B" w:rsidRPr="00631023">
              <w:t xml:space="preserve"> 2015.gada 7.jūlija noteikumi </w:t>
            </w:r>
            <w:r w:rsidR="00E4132B" w:rsidRPr="00631023">
              <w:rPr>
                <w:bCs/>
              </w:rPr>
              <w:t>Nr.374</w:t>
            </w:r>
            <w:r w:rsidRPr="00631023">
              <w:t xml:space="preserve"> </w:t>
            </w:r>
            <w:r w:rsidRPr="00631023">
              <w:rPr>
                <w:bCs/>
              </w:rPr>
              <w:t>„</w:t>
            </w:r>
            <w:r w:rsidRPr="00631023">
              <w:t>Grozījum</w:t>
            </w:r>
            <w:r w:rsidR="00742651" w:rsidRPr="00631023">
              <w:t>s</w:t>
            </w:r>
            <w:r w:rsidRPr="00631023">
              <w:t xml:space="preserve"> Ministru kabineta 2010.gada 23.marta noteikumos Nr.271 </w:t>
            </w:r>
            <w:r w:rsidRPr="00631023">
              <w:rPr>
                <w:bCs/>
              </w:rPr>
              <w:t>„</w:t>
            </w:r>
            <w:r w:rsidRPr="00631023">
              <w:t xml:space="preserve">Ekonomikas ministrijas nolikums”” </w:t>
            </w:r>
            <w:r w:rsidR="00E4132B" w:rsidRPr="00631023">
              <w:t>stājās spēkā 2015.gada 10</w:t>
            </w:r>
            <w:r w:rsidR="004170EB" w:rsidRPr="00631023">
              <w:t>.jūlijā</w:t>
            </w:r>
            <w:r w:rsidR="005E2A3D" w:rsidRPr="00631023">
              <w:t xml:space="preserve">. </w:t>
            </w:r>
          </w:p>
          <w:p w:rsidR="00564E19" w:rsidRPr="00631023" w:rsidRDefault="00564E19" w:rsidP="00D74C94">
            <w:pPr>
              <w:jc w:val="both"/>
            </w:pPr>
            <w:r w:rsidRPr="00631023">
              <w:t xml:space="preserve">Ministru kabineta </w:t>
            </w:r>
            <w:r w:rsidR="00D74C94" w:rsidRPr="00631023">
              <w:t xml:space="preserve">2015.gada 14.jūlija </w:t>
            </w:r>
            <w:r w:rsidRPr="00631023">
              <w:t>noteikum</w:t>
            </w:r>
            <w:r w:rsidR="00D74C94" w:rsidRPr="00631023">
              <w:t>i</w:t>
            </w:r>
            <w:r w:rsidRPr="00631023">
              <w:t xml:space="preserve"> </w:t>
            </w:r>
            <w:r w:rsidR="00D74C94" w:rsidRPr="00631023">
              <w:rPr>
                <w:bCs/>
              </w:rPr>
              <w:t xml:space="preserve">Nr.388 </w:t>
            </w:r>
            <w:r w:rsidRPr="00631023">
              <w:t xml:space="preserve"> </w:t>
            </w:r>
            <w:r w:rsidRPr="00631023">
              <w:rPr>
                <w:bCs/>
              </w:rPr>
              <w:t>„</w:t>
            </w:r>
            <w:r w:rsidRPr="00631023">
              <w:t>Grozījum</w:t>
            </w:r>
            <w:r w:rsidR="00B57178" w:rsidRPr="00631023">
              <w:t>i</w:t>
            </w:r>
            <w:r w:rsidRPr="00631023">
              <w:t xml:space="preserve"> Ministru kabineta 20</w:t>
            </w:r>
            <w:r w:rsidR="00B57178" w:rsidRPr="00631023">
              <w:t>03</w:t>
            </w:r>
            <w:r w:rsidRPr="00631023">
              <w:t>.gada 2</w:t>
            </w:r>
            <w:r w:rsidR="00B57178" w:rsidRPr="00631023">
              <w:t>9</w:t>
            </w:r>
            <w:r w:rsidRPr="00631023">
              <w:t>.</w:t>
            </w:r>
            <w:r w:rsidR="00B57178" w:rsidRPr="00631023">
              <w:t xml:space="preserve">aprīļa </w:t>
            </w:r>
            <w:r w:rsidRPr="00631023">
              <w:t>noteikumos Nr.</w:t>
            </w:r>
            <w:r w:rsidR="00B57178" w:rsidRPr="00631023">
              <w:t>245</w:t>
            </w:r>
            <w:r w:rsidRPr="00631023">
              <w:t xml:space="preserve"> </w:t>
            </w:r>
            <w:r w:rsidRPr="00631023">
              <w:rPr>
                <w:bCs/>
              </w:rPr>
              <w:t>„</w:t>
            </w:r>
            <w:r w:rsidR="00B57178" w:rsidRPr="00631023">
              <w:t xml:space="preserve">Zemkopības </w:t>
            </w:r>
            <w:r w:rsidRPr="00631023">
              <w:t xml:space="preserve">ministrijas nolikums”” </w:t>
            </w:r>
            <w:r w:rsidR="00D74C94" w:rsidRPr="00631023">
              <w:t>stājās spēkā 2015.gada 17.jūlijā.</w:t>
            </w:r>
          </w:p>
        </w:tc>
      </w:tr>
    </w:tbl>
    <w:p w:rsidR="00E32B83" w:rsidRPr="00631023" w:rsidRDefault="00E32B83" w:rsidP="000F7937">
      <w:pPr>
        <w:rPr>
          <w:vanish/>
        </w:rPr>
      </w:pPr>
    </w:p>
    <w:p w:rsidR="000F7937" w:rsidRPr="00631023" w:rsidRDefault="000F7937" w:rsidP="000F793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D01DB6" w:rsidRPr="00631023" w:rsidTr="000F793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7937" w:rsidRPr="00631023" w:rsidRDefault="000F7937" w:rsidP="000F7937">
            <w:pPr>
              <w:rPr>
                <w:b/>
                <w:bCs/>
              </w:rPr>
            </w:pPr>
            <w:r w:rsidRPr="00631023">
              <w:rPr>
                <w:b/>
                <w:bCs/>
              </w:rPr>
              <w:t>VI. Sabiedrības līdzdalība un komunikācijas aktivitātes</w:t>
            </w:r>
          </w:p>
        </w:tc>
      </w:tr>
      <w:tr w:rsidR="00D01DB6" w:rsidRPr="00631023" w:rsidTr="000F793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1.</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4F0824" w:rsidP="004F0824">
            <w:pPr>
              <w:jc w:val="both"/>
            </w:pPr>
            <w:r w:rsidRPr="00631023">
              <w:t xml:space="preserve">Projekts regulē publiskās pārvaldes tiesiskās attiecības un attiecībā pret privāto sektoru izmaiņas neparedz, tāpēc sabiedrības līdzdalība projekta izstrādē nav plānota. Sabiedrība var izteikt savus priekšlikumus pēc projekta izsludināšanas Valsts sekretāru sanāksmē. </w:t>
            </w:r>
          </w:p>
        </w:tc>
      </w:tr>
      <w:tr w:rsidR="00D01DB6" w:rsidRPr="00631023" w:rsidTr="000F793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2.</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0F1B8C" w:rsidP="009B591E">
            <w:pPr>
              <w:jc w:val="both"/>
            </w:pPr>
            <w:r w:rsidRPr="00631023">
              <w:t>Projekts šo jomu neskar</w:t>
            </w:r>
            <w:r w:rsidR="009D712D" w:rsidRPr="00631023">
              <w:t>.</w:t>
            </w:r>
          </w:p>
        </w:tc>
      </w:tr>
      <w:tr w:rsidR="00D01DB6" w:rsidRPr="00631023" w:rsidTr="000F79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3.</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0F1B8C" w:rsidP="000F7937">
            <w:r w:rsidRPr="00631023">
              <w:t>Projekts šo jomu neskar.</w:t>
            </w:r>
          </w:p>
        </w:tc>
      </w:tr>
      <w:tr w:rsidR="000F7937" w:rsidRPr="00631023" w:rsidTr="00E32B83">
        <w:trPr>
          <w:trHeight w:val="319"/>
        </w:trPr>
        <w:tc>
          <w:tcPr>
            <w:tcW w:w="25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4.</w:t>
            </w:r>
          </w:p>
        </w:tc>
        <w:tc>
          <w:tcPr>
            <w:tcW w:w="1500" w:type="pct"/>
            <w:tcBorders>
              <w:top w:val="outset" w:sz="6" w:space="0" w:color="414142"/>
              <w:left w:val="outset" w:sz="6" w:space="0" w:color="414142"/>
              <w:bottom w:val="outset" w:sz="6" w:space="0" w:color="414142"/>
              <w:right w:val="outset" w:sz="6" w:space="0" w:color="414142"/>
            </w:tcBorders>
            <w:hideMark/>
          </w:tcPr>
          <w:p w:rsidR="000F7937" w:rsidRPr="00631023" w:rsidRDefault="000F7937" w:rsidP="000F7937">
            <w:r w:rsidRPr="00631023">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F7937" w:rsidRPr="00631023" w:rsidRDefault="006744B1" w:rsidP="00E32B83">
            <w:r w:rsidRPr="00631023">
              <w:t>Nav</w:t>
            </w:r>
          </w:p>
        </w:tc>
      </w:tr>
    </w:tbl>
    <w:p w:rsidR="007A0C39" w:rsidRPr="00631023" w:rsidRDefault="007A0C39" w:rsidP="007A0C39"/>
    <w:p w:rsidR="00E32B83" w:rsidRPr="00631023" w:rsidRDefault="00E32B83" w:rsidP="007A0C3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E32B83" w:rsidRPr="00631023" w:rsidTr="00FF159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32B83" w:rsidRPr="00631023" w:rsidRDefault="00E32B83" w:rsidP="00E32B83">
            <w:pPr>
              <w:rPr>
                <w:b/>
                <w:bCs/>
              </w:rPr>
            </w:pPr>
            <w:r w:rsidRPr="00631023">
              <w:rPr>
                <w:b/>
                <w:bCs/>
              </w:rPr>
              <w:t>VII. Tiesību akta projekta izpildes nodrošināšana un tās ietekme uz institūcijām</w:t>
            </w:r>
          </w:p>
        </w:tc>
      </w:tr>
      <w:tr w:rsidR="00E32B83" w:rsidRPr="00631023" w:rsidTr="00FF159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1.</w:t>
            </w:r>
          </w:p>
        </w:tc>
        <w:tc>
          <w:tcPr>
            <w:tcW w:w="190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Finanšu ministrija un kapitālsabiedrības, kurās tā ir kapitāla daļu turētāja.</w:t>
            </w:r>
          </w:p>
        </w:tc>
      </w:tr>
      <w:tr w:rsidR="00E32B83" w:rsidRPr="00631023" w:rsidTr="00FF159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2.</w:t>
            </w:r>
          </w:p>
        </w:tc>
        <w:tc>
          <w:tcPr>
            <w:tcW w:w="190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 xml:space="preserve">Projekta izpildes ietekme uz pārvaldes funkcijām un institucionālo struktūru. </w:t>
            </w:r>
          </w:p>
          <w:p w:rsidR="00E32B83" w:rsidRPr="00631023" w:rsidRDefault="00E32B83" w:rsidP="00E32B83">
            <w:r w:rsidRPr="00631023">
              <w:t xml:space="preserve">Jaunu institūciju izveide, esošu institūciju likvidācija vai </w:t>
            </w:r>
            <w:r w:rsidRPr="00631023">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lastRenderedPageBreak/>
              <w:t>Institucionālā struktūra netiek mainīta, tiek precizētas pārvaldes funkcijas.</w:t>
            </w:r>
          </w:p>
        </w:tc>
      </w:tr>
      <w:tr w:rsidR="00E32B83" w:rsidRPr="00631023" w:rsidTr="00FF159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32B83" w:rsidRPr="00631023" w:rsidRDefault="00E32B83" w:rsidP="00E32B83">
            <w:r w:rsidRPr="00631023">
              <w:t>Nav</w:t>
            </w:r>
          </w:p>
        </w:tc>
      </w:tr>
    </w:tbl>
    <w:p w:rsidR="00E32B83" w:rsidRPr="00631023" w:rsidRDefault="00E32B83" w:rsidP="007A0C39"/>
    <w:p w:rsidR="007A0C39" w:rsidRPr="00631023" w:rsidRDefault="007A0C39" w:rsidP="007A0C39">
      <w:r w:rsidRPr="00631023">
        <w:t>Anotācijas III un V sadaļa –</w:t>
      </w:r>
      <w:r w:rsidR="00072763" w:rsidRPr="00631023">
        <w:t xml:space="preserve"> </w:t>
      </w:r>
      <w:r w:rsidRPr="00631023">
        <w:t>projekts šo jomu neskar.</w:t>
      </w:r>
    </w:p>
    <w:p w:rsidR="00862C04" w:rsidRPr="00631023" w:rsidRDefault="00862C04"/>
    <w:p w:rsidR="00E32B83" w:rsidRPr="00631023" w:rsidRDefault="00E32B83" w:rsidP="00CA517C"/>
    <w:p w:rsidR="005E78F5" w:rsidRPr="00631023" w:rsidRDefault="005507BE" w:rsidP="00CA517C">
      <w:r w:rsidRPr="00631023">
        <w:t>Finanšu ministrs</w:t>
      </w:r>
      <w:r w:rsidRPr="00631023">
        <w:tab/>
      </w:r>
      <w:r w:rsidRPr="00631023">
        <w:tab/>
      </w:r>
      <w:r w:rsidRPr="00631023">
        <w:tab/>
      </w:r>
      <w:r w:rsidRPr="00631023">
        <w:tab/>
      </w:r>
      <w:r w:rsidRPr="00631023">
        <w:tab/>
      </w:r>
      <w:r w:rsidRPr="00631023">
        <w:tab/>
        <w:t>J.</w:t>
      </w:r>
      <w:r w:rsidR="00DE7683">
        <w:t xml:space="preserve"> </w:t>
      </w:r>
      <w:r w:rsidRPr="00631023">
        <w:t>Reirs</w:t>
      </w:r>
    </w:p>
    <w:p w:rsidR="005507BE" w:rsidRPr="00631023" w:rsidRDefault="005507BE" w:rsidP="00CA517C"/>
    <w:p w:rsidR="00CA517C" w:rsidRPr="00631023" w:rsidRDefault="00CA517C" w:rsidP="00CA517C">
      <w:r w:rsidRPr="00631023">
        <w:t>Vīza:</w:t>
      </w:r>
    </w:p>
    <w:p w:rsidR="006D68DE" w:rsidRPr="00631023" w:rsidRDefault="006D68DE" w:rsidP="00CA517C"/>
    <w:p w:rsidR="00CA517C" w:rsidRPr="00631023" w:rsidRDefault="00CA517C" w:rsidP="00CA517C">
      <w:r w:rsidRPr="00631023">
        <w:t xml:space="preserve">Valsts sekretāre </w:t>
      </w:r>
      <w:r w:rsidRPr="00631023">
        <w:tab/>
        <w:t xml:space="preserve">   </w:t>
      </w:r>
      <w:r w:rsidRPr="00631023">
        <w:tab/>
      </w:r>
      <w:r w:rsidRPr="00631023">
        <w:tab/>
      </w:r>
      <w:r w:rsidRPr="00631023">
        <w:tab/>
      </w:r>
      <w:r w:rsidRPr="00631023">
        <w:tab/>
      </w:r>
      <w:r w:rsidRPr="00631023">
        <w:tab/>
        <w:t>B. Bāne</w:t>
      </w:r>
    </w:p>
    <w:p w:rsidR="00CA517C" w:rsidRPr="00631023" w:rsidRDefault="00CA517C" w:rsidP="00CA517C"/>
    <w:p w:rsidR="00E32B83" w:rsidRPr="00631023" w:rsidRDefault="00E32B83" w:rsidP="00CA517C"/>
    <w:p w:rsidR="00E32B83" w:rsidRPr="00631023" w:rsidRDefault="00E32B83" w:rsidP="00CA517C"/>
    <w:p w:rsidR="00E32B83" w:rsidRPr="00631023" w:rsidRDefault="00E32B83" w:rsidP="00CA517C"/>
    <w:p w:rsidR="00E32B83" w:rsidRPr="00631023" w:rsidRDefault="00E32B83" w:rsidP="00CA517C"/>
    <w:p w:rsidR="00E32B83" w:rsidRPr="00631023" w:rsidRDefault="00E32B83" w:rsidP="00CA517C"/>
    <w:p w:rsidR="00E32B83" w:rsidRPr="00631023" w:rsidRDefault="00E32B83" w:rsidP="00CA517C"/>
    <w:p w:rsidR="00E32B83" w:rsidRPr="00631023" w:rsidRDefault="00E32B83" w:rsidP="00CA517C"/>
    <w:p w:rsidR="00CA517C" w:rsidRPr="00631023" w:rsidRDefault="00CA517C" w:rsidP="00CA517C">
      <w:pPr>
        <w:rPr>
          <w:sz w:val="20"/>
          <w:szCs w:val="20"/>
        </w:rPr>
      </w:pPr>
      <w:r w:rsidRPr="00631023">
        <w:rPr>
          <w:sz w:val="20"/>
          <w:szCs w:val="20"/>
        </w:rPr>
        <w:fldChar w:fldCharType="begin"/>
      </w:r>
      <w:r w:rsidRPr="00631023">
        <w:rPr>
          <w:sz w:val="20"/>
          <w:szCs w:val="20"/>
        </w:rPr>
        <w:instrText xml:space="preserve"> TIME \@ "dd.MM.yyyy H:mm" </w:instrText>
      </w:r>
      <w:r w:rsidRPr="00631023">
        <w:rPr>
          <w:sz w:val="20"/>
          <w:szCs w:val="20"/>
        </w:rPr>
        <w:fldChar w:fldCharType="separate"/>
      </w:r>
      <w:r w:rsidR="00CC75FA">
        <w:rPr>
          <w:noProof/>
          <w:sz w:val="20"/>
          <w:szCs w:val="20"/>
        </w:rPr>
        <w:t>18.08.2015 11:04</w:t>
      </w:r>
      <w:r w:rsidRPr="00631023">
        <w:rPr>
          <w:sz w:val="20"/>
          <w:szCs w:val="20"/>
        </w:rPr>
        <w:fldChar w:fldCharType="end"/>
      </w:r>
    </w:p>
    <w:p w:rsidR="00CA517C" w:rsidRPr="00631023" w:rsidRDefault="00770DAF" w:rsidP="00CA517C">
      <w:pPr>
        <w:rPr>
          <w:sz w:val="20"/>
          <w:szCs w:val="20"/>
        </w:rPr>
      </w:pPr>
      <w:r>
        <w:rPr>
          <w:sz w:val="20"/>
          <w:szCs w:val="20"/>
        </w:rPr>
        <w:t>1182</w:t>
      </w:r>
    </w:p>
    <w:p w:rsidR="00CA517C" w:rsidRPr="00631023" w:rsidRDefault="00CA517C" w:rsidP="00CA517C">
      <w:pPr>
        <w:rPr>
          <w:sz w:val="20"/>
          <w:szCs w:val="20"/>
        </w:rPr>
      </w:pPr>
      <w:proofErr w:type="spellStart"/>
      <w:r w:rsidRPr="00631023">
        <w:rPr>
          <w:sz w:val="20"/>
          <w:szCs w:val="20"/>
        </w:rPr>
        <w:t>A.Valtere</w:t>
      </w:r>
      <w:proofErr w:type="spellEnd"/>
      <w:r w:rsidRPr="00631023">
        <w:rPr>
          <w:sz w:val="20"/>
          <w:szCs w:val="20"/>
        </w:rPr>
        <w:t>, 67095484</w:t>
      </w:r>
    </w:p>
    <w:p w:rsidR="00CA517C" w:rsidRPr="00D01DB6" w:rsidRDefault="00CA517C">
      <w:pPr>
        <w:rPr>
          <w:sz w:val="20"/>
          <w:szCs w:val="20"/>
        </w:rPr>
      </w:pPr>
      <w:r w:rsidRPr="00631023">
        <w:rPr>
          <w:sz w:val="20"/>
          <w:szCs w:val="20"/>
        </w:rPr>
        <w:t>astra.valtere@fm.gov.lv</w:t>
      </w:r>
    </w:p>
    <w:sectPr w:rsidR="00CA517C" w:rsidRPr="00D01DB6" w:rsidSect="0001765F">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2E" w:rsidRDefault="0019682E" w:rsidP="00E07D75">
      <w:r>
        <w:separator/>
      </w:r>
    </w:p>
  </w:endnote>
  <w:endnote w:type="continuationSeparator" w:id="0">
    <w:p w:rsidR="0019682E" w:rsidRDefault="0019682E" w:rsidP="00E0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C4" w:rsidRPr="005D76C4" w:rsidRDefault="005D76C4" w:rsidP="005D76C4">
    <w:pPr>
      <w:pStyle w:val="Footer"/>
      <w:jc w:val="both"/>
      <w:rPr>
        <w:sz w:val="20"/>
        <w:szCs w:val="20"/>
      </w:rPr>
    </w:pPr>
    <w:r w:rsidRPr="005D76C4">
      <w:rPr>
        <w:sz w:val="20"/>
        <w:szCs w:val="20"/>
      </w:rPr>
      <w:t>FMAnot_</w:t>
    </w:r>
    <w:r w:rsidR="00CC75FA">
      <w:rPr>
        <w:sz w:val="20"/>
        <w:szCs w:val="20"/>
      </w:rPr>
      <w:t>18</w:t>
    </w:r>
    <w:r w:rsidR="008572E9">
      <w:rPr>
        <w:sz w:val="20"/>
        <w:szCs w:val="20"/>
      </w:rPr>
      <w:t>08</w:t>
    </w:r>
    <w:r w:rsidRPr="005D76C4">
      <w:rPr>
        <w:sz w:val="20"/>
        <w:szCs w:val="20"/>
      </w:rPr>
      <w:t>15_nolikums</w:t>
    </w:r>
    <w:r w:rsidR="00FB4090">
      <w:rPr>
        <w:sz w:val="20"/>
        <w:szCs w:val="20"/>
      </w:rPr>
      <w:t>.docx</w:t>
    </w:r>
    <w:r w:rsidRPr="005D76C4">
      <w:rPr>
        <w:sz w:val="20"/>
        <w:szCs w:val="20"/>
      </w:rPr>
      <w:t>; Ministru kabineta noteikumu projekta “Grozījumi Ministru kabineta 2003.gada 29.aprīļa noteikumos Nr.239 “Finanšu ministrijas nolikums”</w:t>
    </w:r>
    <w:r w:rsidR="0006582E">
      <w:rPr>
        <w:sz w:val="20"/>
        <w:szCs w:val="20"/>
      </w:rPr>
      <w:t xml:space="preserve"> sākotnējās ietekmes novērtējuma ziņojums (anotācija)</w:t>
    </w:r>
  </w:p>
  <w:p w:rsidR="00334BA7" w:rsidRPr="00270EFB" w:rsidRDefault="00334BA7" w:rsidP="003900FC">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A7" w:rsidRDefault="00334BA7" w:rsidP="00270EFB">
    <w:pPr>
      <w:pStyle w:val="Footer"/>
      <w:jc w:val="both"/>
    </w:pPr>
    <w:r w:rsidRPr="00270EFB">
      <w:rPr>
        <w:sz w:val="20"/>
        <w:szCs w:val="20"/>
      </w:rPr>
      <w:fldChar w:fldCharType="begin"/>
    </w:r>
    <w:r w:rsidRPr="00270EFB">
      <w:rPr>
        <w:sz w:val="20"/>
        <w:szCs w:val="20"/>
      </w:rPr>
      <w:instrText xml:space="preserve"> FILENAME   \* MERGEFORMAT </w:instrText>
    </w:r>
    <w:r w:rsidRPr="00270EFB">
      <w:rPr>
        <w:sz w:val="20"/>
        <w:szCs w:val="20"/>
      </w:rPr>
      <w:fldChar w:fldCharType="separate"/>
    </w:r>
    <w:r w:rsidR="00175C43">
      <w:rPr>
        <w:noProof/>
        <w:sz w:val="20"/>
        <w:szCs w:val="20"/>
      </w:rPr>
      <w:t>FMAnot_18</w:t>
    </w:r>
    <w:r w:rsidR="008572E9">
      <w:rPr>
        <w:noProof/>
        <w:sz w:val="20"/>
        <w:szCs w:val="20"/>
      </w:rPr>
      <w:t>08</w:t>
    </w:r>
    <w:r w:rsidR="00FB4090">
      <w:rPr>
        <w:noProof/>
        <w:sz w:val="20"/>
        <w:szCs w:val="20"/>
      </w:rPr>
      <w:t>15_nolikums.docx</w:t>
    </w:r>
    <w:r w:rsidRPr="00270EFB">
      <w:rPr>
        <w:sz w:val="20"/>
        <w:szCs w:val="20"/>
      </w:rPr>
      <w:fldChar w:fldCharType="end"/>
    </w:r>
    <w:r w:rsidRPr="00270EFB">
      <w:rPr>
        <w:sz w:val="20"/>
        <w:szCs w:val="20"/>
      </w:rPr>
      <w:t xml:space="preserve">; Ministru kabineta noteikumu projekta „Grozījumi Ministru kabineta 2003.gada 29.aprīļa noteikumos Nr. 239 „Finanšu ministrijas nolikums”” </w:t>
    </w:r>
    <w:r w:rsidR="0006582E">
      <w:rPr>
        <w:sz w:val="20"/>
        <w:szCs w:val="20"/>
      </w:rPr>
      <w:t>sākotnējās ietekmes novērtējuma ziņojums (anotācija)</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2E" w:rsidRDefault="0019682E" w:rsidP="00E07D75">
      <w:r>
        <w:separator/>
      </w:r>
    </w:p>
  </w:footnote>
  <w:footnote w:type="continuationSeparator" w:id="0">
    <w:p w:rsidR="0019682E" w:rsidRDefault="0019682E" w:rsidP="00E07D75">
      <w:r>
        <w:continuationSeparator/>
      </w:r>
    </w:p>
  </w:footnote>
  <w:footnote w:id="1">
    <w:p w:rsidR="00444A86" w:rsidRDefault="00444A86" w:rsidP="006D68DE">
      <w:pPr>
        <w:pStyle w:val="FootnoteText"/>
        <w:jc w:val="both"/>
      </w:pPr>
      <w:r>
        <w:rPr>
          <w:rStyle w:val="FootnoteReference"/>
        </w:rPr>
        <w:footnoteRef/>
      </w:r>
      <w:r>
        <w:t xml:space="preserve"> </w:t>
      </w:r>
      <w:r w:rsidR="0025015A">
        <w:t xml:space="preserve">Nosacījums </w:t>
      </w:r>
      <w:r w:rsidR="000D317D">
        <w:t xml:space="preserve">izriet no </w:t>
      </w:r>
      <w:r>
        <w:t>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E79F6">
        <w:t>, 123. panta 4. punkta un 5. punkta un 127. panta 2</w:t>
      </w:r>
      <w:r>
        <w:t>. punkta prasībām</w:t>
      </w:r>
      <w:r w:rsidR="000D31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24916"/>
      <w:docPartObj>
        <w:docPartGallery w:val="Page Numbers (Top of Page)"/>
        <w:docPartUnique/>
      </w:docPartObj>
    </w:sdtPr>
    <w:sdtEndPr>
      <w:rPr>
        <w:noProof/>
      </w:rPr>
    </w:sdtEndPr>
    <w:sdtContent>
      <w:p w:rsidR="00E07D75" w:rsidRDefault="00E07D75">
        <w:pPr>
          <w:pStyle w:val="Header"/>
          <w:jc w:val="center"/>
        </w:pPr>
        <w:r>
          <w:fldChar w:fldCharType="begin"/>
        </w:r>
        <w:r>
          <w:instrText xml:space="preserve"> PAGE   \* MERGEFORMAT </w:instrText>
        </w:r>
        <w:r>
          <w:fldChar w:fldCharType="separate"/>
        </w:r>
        <w:r w:rsidR="00175C43">
          <w:rPr>
            <w:noProof/>
          </w:rPr>
          <w:t>5</w:t>
        </w:r>
        <w:r>
          <w:rPr>
            <w:noProof/>
          </w:rPr>
          <w:fldChar w:fldCharType="end"/>
        </w:r>
      </w:p>
    </w:sdtContent>
  </w:sdt>
  <w:p w:rsidR="00E07D75" w:rsidRDefault="00E07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F0302"/>
    <w:multiLevelType w:val="hybridMultilevel"/>
    <w:tmpl w:val="7408D402"/>
    <w:lvl w:ilvl="0" w:tplc="0E42410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577289"/>
    <w:multiLevelType w:val="hybridMultilevel"/>
    <w:tmpl w:val="2F540410"/>
    <w:lvl w:ilvl="0" w:tplc="984C06B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C16F79"/>
    <w:multiLevelType w:val="hybridMultilevel"/>
    <w:tmpl w:val="F9C493B2"/>
    <w:lvl w:ilvl="0" w:tplc="84927EDA">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E"/>
    <w:rsid w:val="00004388"/>
    <w:rsid w:val="000143BD"/>
    <w:rsid w:val="00016DF6"/>
    <w:rsid w:val="0001765F"/>
    <w:rsid w:val="00020602"/>
    <w:rsid w:val="000410A1"/>
    <w:rsid w:val="00045491"/>
    <w:rsid w:val="00046319"/>
    <w:rsid w:val="00051A57"/>
    <w:rsid w:val="0006582E"/>
    <w:rsid w:val="00065891"/>
    <w:rsid w:val="00065CB5"/>
    <w:rsid w:val="00072763"/>
    <w:rsid w:val="00097ED7"/>
    <w:rsid w:val="000B270C"/>
    <w:rsid w:val="000B37CA"/>
    <w:rsid w:val="000D317D"/>
    <w:rsid w:val="000D6465"/>
    <w:rsid w:val="000E4BFC"/>
    <w:rsid w:val="000F1B8C"/>
    <w:rsid w:val="000F7937"/>
    <w:rsid w:val="00116CE4"/>
    <w:rsid w:val="0011755E"/>
    <w:rsid w:val="001178A2"/>
    <w:rsid w:val="001241C4"/>
    <w:rsid w:val="00133B3F"/>
    <w:rsid w:val="00136A56"/>
    <w:rsid w:val="00145756"/>
    <w:rsid w:val="00145B4F"/>
    <w:rsid w:val="00146360"/>
    <w:rsid w:val="00157C94"/>
    <w:rsid w:val="00163725"/>
    <w:rsid w:val="001651F4"/>
    <w:rsid w:val="00175C43"/>
    <w:rsid w:val="0019239C"/>
    <w:rsid w:val="001950E9"/>
    <w:rsid w:val="0019682E"/>
    <w:rsid w:val="001A297D"/>
    <w:rsid w:val="001B32A6"/>
    <w:rsid w:val="001B5400"/>
    <w:rsid w:val="001C19DA"/>
    <w:rsid w:val="001C4CF4"/>
    <w:rsid w:val="001C6209"/>
    <w:rsid w:val="001D4B95"/>
    <w:rsid w:val="001E387E"/>
    <w:rsid w:val="001E790A"/>
    <w:rsid w:val="00202140"/>
    <w:rsid w:val="00203273"/>
    <w:rsid w:val="00204B89"/>
    <w:rsid w:val="002243E4"/>
    <w:rsid w:val="00237403"/>
    <w:rsid w:val="002452F7"/>
    <w:rsid w:val="0025015A"/>
    <w:rsid w:val="00251EAC"/>
    <w:rsid w:val="00270EFB"/>
    <w:rsid w:val="002712F0"/>
    <w:rsid w:val="00277B48"/>
    <w:rsid w:val="00281423"/>
    <w:rsid w:val="002838CF"/>
    <w:rsid w:val="00284538"/>
    <w:rsid w:val="002A5362"/>
    <w:rsid w:val="002B0C3F"/>
    <w:rsid w:val="002C0D88"/>
    <w:rsid w:val="002D4564"/>
    <w:rsid w:val="003201EA"/>
    <w:rsid w:val="00326DC0"/>
    <w:rsid w:val="00330959"/>
    <w:rsid w:val="00334BA7"/>
    <w:rsid w:val="00341240"/>
    <w:rsid w:val="0034612E"/>
    <w:rsid w:val="00356E0D"/>
    <w:rsid w:val="00363638"/>
    <w:rsid w:val="00372215"/>
    <w:rsid w:val="003900FC"/>
    <w:rsid w:val="003A3559"/>
    <w:rsid w:val="003A4F62"/>
    <w:rsid w:val="003B6B79"/>
    <w:rsid w:val="003E391C"/>
    <w:rsid w:val="003E79F6"/>
    <w:rsid w:val="003F3E8D"/>
    <w:rsid w:val="00401270"/>
    <w:rsid w:val="004015E4"/>
    <w:rsid w:val="004032C9"/>
    <w:rsid w:val="00413551"/>
    <w:rsid w:val="00413D37"/>
    <w:rsid w:val="004160CE"/>
    <w:rsid w:val="004170EB"/>
    <w:rsid w:val="00423CA4"/>
    <w:rsid w:val="004349F8"/>
    <w:rsid w:val="00435184"/>
    <w:rsid w:val="00444A86"/>
    <w:rsid w:val="00444BC4"/>
    <w:rsid w:val="004878BE"/>
    <w:rsid w:val="0049196D"/>
    <w:rsid w:val="00494C74"/>
    <w:rsid w:val="004B151D"/>
    <w:rsid w:val="004B6241"/>
    <w:rsid w:val="004C5EBA"/>
    <w:rsid w:val="004D369C"/>
    <w:rsid w:val="004E0B83"/>
    <w:rsid w:val="004F0824"/>
    <w:rsid w:val="004F11E2"/>
    <w:rsid w:val="004F1260"/>
    <w:rsid w:val="00507245"/>
    <w:rsid w:val="00510B62"/>
    <w:rsid w:val="005361CF"/>
    <w:rsid w:val="005362BF"/>
    <w:rsid w:val="0054350A"/>
    <w:rsid w:val="005507BE"/>
    <w:rsid w:val="00551138"/>
    <w:rsid w:val="00564E19"/>
    <w:rsid w:val="005676C6"/>
    <w:rsid w:val="00570DD0"/>
    <w:rsid w:val="00573F2B"/>
    <w:rsid w:val="0058051B"/>
    <w:rsid w:val="00587048"/>
    <w:rsid w:val="00590309"/>
    <w:rsid w:val="005B3ED6"/>
    <w:rsid w:val="005C3CC0"/>
    <w:rsid w:val="005D3F65"/>
    <w:rsid w:val="005D75F4"/>
    <w:rsid w:val="005D76C4"/>
    <w:rsid w:val="005E2A3D"/>
    <w:rsid w:val="005E78F5"/>
    <w:rsid w:val="005F5BEC"/>
    <w:rsid w:val="006103CD"/>
    <w:rsid w:val="00617CB4"/>
    <w:rsid w:val="00631023"/>
    <w:rsid w:val="0065148A"/>
    <w:rsid w:val="00653483"/>
    <w:rsid w:val="00663151"/>
    <w:rsid w:val="00664F4B"/>
    <w:rsid w:val="0066578B"/>
    <w:rsid w:val="00666439"/>
    <w:rsid w:val="006741F6"/>
    <w:rsid w:val="006744B1"/>
    <w:rsid w:val="006901F5"/>
    <w:rsid w:val="006B0DA8"/>
    <w:rsid w:val="006B7957"/>
    <w:rsid w:val="006D68DE"/>
    <w:rsid w:val="006E5223"/>
    <w:rsid w:val="006F3D17"/>
    <w:rsid w:val="006F6BB6"/>
    <w:rsid w:val="007026D3"/>
    <w:rsid w:val="00707DC1"/>
    <w:rsid w:val="00715335"/>
    <w:rsid w:val="007166CF"/>
    <w:rsid w:val="007208A3"/>
    <w:rsid w:val="00723523"/>
    <w:rsid w:val="0072431E"/>
    <w:rsid w:val="00736590"/>
    <w:rsid w:val="00742651"/>
    <w:rsid w:val="0074780C"/>
    <w:rsid w:val="00750B7B"/>
    <w:rsid w:val="0077098F"/>
    <w:rsid w:val="00770DAF"/>
    <w:rsid w:val="007721DD"/>
    <w:rsid w:val="00774CC0"/>
    <w:rsid w:val="00775808"/>
    <w:rsid w:val="007828AA"/>
    <w:rsid w:val="00784EFF"/>
    <w:rsid w:val="00787ACA"/>
    <w:rsid w:val="007A0C39"/>
    <w:rsid w:val="007A194F"/>
    <w:rsid w:val="007B0EDF"/>
    <w:rsid w:val="00802137"/>
    <w:rsid w:val="0082550B"/>
    <w:rsid w:val="00830BD7"/>
    <w:rsid w:val="00833758"/>
    <w:rsid w:val="008425AE"/>
    <w:rsid w:val="0084660D"/>
    <w:rsid w:val="008516E9"/>
    <w:rsid w:val="00852D6D"/>
    <w:rsid w:val="008572E9"/>
    <w:rsid w:val="00862C04"/>
    <w:rsid w:val="00867171"/>
    <w:rsid w:val="00872F97"/>
    <w:rsid w:val="00880937"/>
    <w:rsid w:val="00891D1B"/>
    <w:rsid w:val="008B5653"/>
    <w:rsid w:val="008B56BC"/>
    <w:rsid w:val="008C0778"/>
    <w:rsid w:val="008C7978"/>
    <w:rsid w:val="008D4856"/>
    <w:rsid w:val="008D5730"/>
    <w:rsid w:val="008E451D"/>
    <w:rsid w:val="008E7096"/>
    <w:rsid w:val="008F2E55"/>
    <w:rsid w:val="008F7474"/>
    <w:rsid w:val="00901D59"/>
    <w:rsid w:val="00903AA7"/>
    <w:rsid w:val="00914CD5"/>
    <w:rsid w:val="00930A61"/>
    <w:rsid w:val="009445B4"/>
    <w:rsid w:val="00945FF1"/>
    <w:rsid w:val="009527C7"/>
    <w:rsid w:val="009623E2"/>
    <w:rsid w:val="00967CF2"/>
    <w:rsid w:val="00970A37"/>
    <w:rsid w:val="00981A89"/>
    <w:rsid w:val="00990A3A"/>
    <w:rsid w:val="009919A1"/>
    <w:rsid w:val="00997DF8"/>
    <w:rsid w:val="009B1C93"/>
    <w:rsid w:val="009B45E1"/>
    <w:rsid w:val="009B4EE2"/>
    <w:rsid w:val="009B591E"/>
    <w:rsid w:val="009C7C94"/>
    <w:rsid w:val="009D2175"/>
    <w:rsid w:val="009D2219"/>
    <w:rsid w:val="009D712D"/>
    <w:rsid w:val="009E4D89"/>
    <w:rsid w:val="009F63AD"/>
    <w:rsid w:val="00A031CB"/>
    <w:rsid w:val="00A20197"/>
    <w:rsid w:val="00A220D1"/>
    <w:rsid w:val="00A2257C"/>
    <w:rsid w:val="00A22D91"/>
    <w:rsid w:val="00A752C5"/>
    <w:rsid w:val="00A906A1"/>
    <w:rsid w:val="00A91DF2"/>
    <w:rsid w:val="00AA29DD"/>
    <w:rsid w:val="00AA747C"/>
    <w:rsid w:val="00AE3DA7"/>
    <w:rsid w:val="00AE77AE"/>
    <w:rsid w:val="00AF37BC"/>
    <w:rsid w:val="00B00F21"/>
    <w:rsid w:val="00B1371F"/>
    <w:rsid w:val="00B167CF"/>
    <w:rsid w:val="00B21C55"/>
    <w:rsid w:val="00B2621B"/>
    <w:rsid w:val="00B316EE"/>
    <w:rsid w:val="00B351BF"/>
    <w:rsid w:val="00B37E76"/>
    <w:rsid w:val="00B57178"/>
    <w:rsid w:val="00B57B55"/>
    <w:rsid w:val="00B605AF"/>
    <w:rsid w:val="00B64045"/>
    <w:rsid w:val="00B768B4"/>
    <w:rsid w:val="00BA0264"/>
    <w:rsid w:val="00BA5FCF"/>
    <w:rsid w:val="00BD5166"/>
    <w:rsid w:val="00BE7618"/>
    <w:rsid w:val="00BF5D12"/>
    <w:rsid w:val="00BF70A5"/>
    <w:rsid w:val="00BF75FB"/>
    <w:rsid w:val="00C02F1E"/>
    <w:rsid w:val="00C151E4"/>
    <w:rsid w:val="00C165B5"/>
    <w:rsid w:val="00C20EED"/>
    <w:rsid w:val="00C279BC"/>
    <w:rsid w:val="00C41D97"/>
    <w:rsid w:val="00C455A0"/>
    <w:rsid w:val="00C46C12"/>
    <w:rsid w:val="00C64BD3"/>
    <w:rsid w:val="00C7027C"/>
    <w:rsid w:val="00C751E8"/>
    <w:rsid w:val="00C75572"/>
    <w:rsid w:val="00C90474"/>
    <w:rsid w:val="00C90CAD"/>
    <w:rsid w:val="00C94543"/>
    <w:rsid w:val="00CA517C"/>
    <w:rsid w:val="00CA5354"/>
    <w:rsid w:val="00CB2C90"/>
    <w:rsid w:val="00CB30A1"/>
    <w:rsid w:val="00CB5ABB"/>
    <w:rsid w:val="00CB7FE9"/>
    <w:rsid w:val="00CC75FA"/>
    <w:rsid w:val="00CD18DA"/>
    <w:rsid w:val="00CD4A55"/>
    <w:rsid w:val="00CE5DC9"/>
    <w:rsid w:val="00CF22BE"/>
    <w:rsid w:val="00D01DB6"/>
    <w:rsid w:val="00D146BD"/>
    <w:rsid w:val="00D234FE"/>
    <w:rsid w:val="00D2557C"/>
    <w:rsid w:val="00D34CDE"/>
    <w:rsid w:val="00D37E79"/>
    <w:rsid w:val="00D44AEA"/>
    <w:rsid w:val="00D452C5"/>
    <w:rsid w:val="00D45EB6"/>
    <w:rsid w:val="00D535BD"/>
    <w:rsid w:val="00D57CE2"/>
    <w:rsid w:val="00D63D74"/>
    <w:rsid w:val="00D674BB"/>
    <w:rsid w:val="00D72C90"/>
    <w:rsid w:val="00D74672"/>
    <w:rsid w:val="00D74C94"/>
    <w:rsid w:val="00D756E6"/>
    <w:rsid w:val="00D82591"/>
    <w:rsid w:val="00DA1A99"/>
    <w:rsid w:val="00DA26A7"/>
    <w:rsid w:val="00DA5808"/>
    <w:rsid w:val="00DB24D6"/>
    <w:rsid w:val="00DB296C"/>
    <w:rsid w:val="00DC55C8"/>
    <w:rsid w:val="00DD13BC"/>
    <w:rsid w:val="00DD1CF9"/>
    <w:rsid w:val="00DD32C8"/>
    <w:rsid w:val="00DE7683"/>
    <w:rsid w:val="00E01BAE"/>
    <w:rsid w:val="00E07D75"/>
    <w:rsid w:val="00E24259"/>
    <w:rsid w:val="00E3042D"/>
    <w:rsid w:val="00E32B83"/>
    <w:rsid w:val="00E4132B"/>
    <w:rsid w:val="00E4220F"/>
    <w:rsid w:val="00E60517"/>
    <w:rsid w:val="00E774DB"/>
    <w:rsid w:val="00E84F72"/>
    <w:rsid w:val="00E85751"/>
    <w:rsid w:val="00EB5D1A"/>
    <w:rsid w:val="00EE5F79"/>
    <w:rsid w:val="00EE7FFE"/>
    <w:rsid w:val="00F126CC"/>
    <w:rsid w:val="00F13044"/>
    <w:rsid w:val="00F14525"/>
    <w:rsid w:val="00F35435"/>
    <w:rsid w:val="00F45309"/>
    <w:rsid w:val="00F628E2"/>
    <w:rsid w:val="00F86A33"/>
    <w:rsid w:val="00F90851"/>
    <w:rsid w:val="00F95B5A"/>
    <w:rsid w:val="00FA11C3"/>
    <w:rsid w:val="00FA3311"/>
    <w:rsid w:val="00FB16FB"/>
    <w:rsid w:val="00FB2433"/>
    <w:rsid w:val="00FB4090"/>
    <w:rsid w:val="00FB510B"/>
    <w:rsid w:val="00FB6CB8"/>
    <w:rsid w:val="00FC484C"/>
    <w:rsid w:val="00FC704F"/>
    <w:rsid w:val="00FD2083"/>
    <w:rsid w:val="00FD2D84"/>
    <w:rsid w:val="00FE0FE7"/>
    <w:rsid w:val="00FE5BB5"/>
    <w:rsid w:val="00FF4879"/>
    <w:rsid w:val="00FF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F788BF1-5838-4CA2-A760-06C29D67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0C"/>
    <w:pPr>
      <w:ind w:left="720"/>
      <w:contextualSpacing/>
    </w:pPr>
  </w:style>
  <w:style w:type="paragraph" w:styleId="PlainText">
    <w:name w:val="Plain Text"/>
    <w:basedOn w:val="Normal"/>
    <w:link w:val="PlainTextChar"/>
    <w:uiPriority w:val="99"/>
    <w:unhideWhenUsed/>
    <w:rsid w:val="003A355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A3559"/>
    <w:rPr>
      <w:rFonts w:ascii="Consolas" w:eastAsia="Calibri" w:hAnsi="Consolas" w:cs="Times New Roman"/>
      <w:sz w:val="21"/>
      <w:szCs w:val="21"/>
    </w:rPr>
  </w:style>
  <w:style w:type="paragraph" w:styleId="Header">
    <w:name w:val="header"/>
    <w:basedOn w:val="Normal"/>
    <w:link w:val="HeaderChar"/>
    <w:uiPriority w:val="99"/>
    <w:unhideWhenUsed/>
    <w:rsid w:val="00E07D75"/>
    <w:pPr>
      <w:tabs>
        <w:tab w:val="center" w:pos="4153"/>
        <w:tab w:val="right" w:pos="8306"/>
      </w:tabs>
    </w:pPr>
  </w:style>
  <w:style w:type="character" w:customStyle="1" w:styleId="HeaderChar">
    <w:name w:val="Header Char"/>
    <w:basedOn w:val="DefaultParagraphFont"/>
    <w:link w:val="Header"/>
    <w:uiPriority w:val="99"/>
    <w:rsid w:val="00E07D75"/>
  </w:style>
  <w:style w:type="paragraph" w:styleId="Footer">
    <w:name w:val="footer"/>
    <w:basedOn w:val="Normal"/>
    <w:link w:val="FooterChar"/>
    <w:uiPriority w:val="99"/>
    <w:unhideWhenUsed/>
    <w:rsid w:val="00E07D75"/>
    <w:pPr>
      <w:tabs>
        <w:tab w:val="center" w:pos="4153"/>
        <w:tab w:val="right" w:pos="8306"/>
      </w:tabs>
    </w:pPr>
  </w:style>
  <w:style w:type="character" w:customStyle="1" w:styleId="FooterChar">
    <w:name w:val="Footer Char"/>
    <w:basedOn w:val="DefaultParagraphFont"/>
    <w:link w:val="Footer"/>
    <w:uiPriority w:val="99"/>
    <w:rsid w:val="00E07D75"/>
  </w:style>
  <w:style w:type="paragraph" w:styleId="BalloonText">
    <w:name w:val="Balloon Text"/>
    <w:basedOn w:val="Normal"/>
    <w:link w:val="BalloonTextChar"/>
    <w:uiPriority w:val="99"/>
    <w:semiHidden/>
    <w:unhideWhenUsed/>
    <w:rsid w:val="00E01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AE"/>
    <w:rPr>
      <w:rFonts w:ascii="Segoe UI" w:hAnsi="Segoe UI" w:cs="Segoe UI"/>
      <w:sz w:val="18"/>
      <w:szCs w:val="18"/>
    </w:rPr>
  </w:style>
  <w:style w:type="character" w:styleId="Hyperlink">
    <w:name w:val="Hyperlink"/>
    <w:basedOn w:val="DefaultParagraphFont"/>
    <w:uiPriority w:val="99"/>
    <w:unhideWhenUsed/>
    <w:rsid w:val="00666439"/>
    <w:rPr>
      <w:color w:val="0563C1" w:themeColor="hyperlink"/>
      <w:u w:val="single"/>
    </w:rPr>
  </w:style>
  <w:style w:type="paragraph" w:styleId="FootnoteText">
    <w:name w:val="footnote text"/>
    <w:basedOn w:val="Normal"/>
    <w:link w:val="FootnoteTextChar"/>
    <w:uiPriority w:val="99"/>
    <w:semiHidden/>
    <w:unhideWhenUsed/>
    <w:rsid w:val="00444A86"/>
    <w:rPr>
      <w:sz w:val="20"/>
      <w:szCs w:val="20"/>
    </w:rPr>
  </w:style>
  <w:style w:type="character" w:customStyle="1" w:styleId="FootnoteTextChar">
    <w:name w:val="Footnote Text Char"/>
    <w:basedOn w:val="DefaultParagraphFont"/>
    <w:link w:val="FootnoteText"/>
    <w:uiPriority w:val="99"/>
    <w:semiHidden/>
    <w:rsid w:val="00444A86"/>
    <w:rPr>
      <w:sz w:val="20"/>
      <w:szCs w:val="20"/>
    </w:rPr>
  </w:style>
  <w:style w:type="character" w:styleId="FootnoteReference">
    <w:name w:val="footnote reference"/>
    <w:basedOn w:val="DefaultParagraphFont"/>
    <w:uiPriority w:val="99"/>
    <w:semiHidden/>
    <w:unhideWhenUsed/>
    <w:rsid w:val="00444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510">
      <w:bodyDiv w:val="1"/>
      <w:marLeft w:val="0"/>
      <w:marRight w:val="0"/>
      <w:marTop w:val="0"/>
      <w:marBottom w:val="0"/>
      <w:divBdr>
        <w:top w:val="none" w:sz="0" w:space="0" w:color="auto"/>
        <w:left w:val="none" w:sz="0" w:space="0" w:color="auto"/>
        <w:bottom w:val="none" w:sz="0" w:space="0" w:color="auto"/>
        <w:right w:val="none" w:sz="0" w:space="0" w:color="auto"/>
      </w:divBdr>
    </w:div>
    <w:div w:id="826244274">
      <w:bodyDiv w:val="1"/>
      <w:marLeft w:val="0"/>
      <w:marRight w:val="0"/>
      <w:marTop w:val="0"/>
      <w:marBottom w:val="0"/>
      <w:divBdr>
        <w:top w:val="none" w:sz="0" w:space="0" w:color="auto"/>
        <w:left w:val="none" w:sz="0" w:space="0" w:color="auto"/>
        <w:bottom w:val="none" w:sz="0" w:space="0" w:color="auto"/>
        <w:right w:val="none" w:sz="0" w:space="0" w:color="auto"/>
      </w:divBdr>
      <w:divsChild>
        <w:div w:id="828642637">
          <w:marLeft w:val="0"/>
          <w:marRight w:val="0"/>
          <w:marTop w:val="0"/>
          <w:marBottom w:val="0"/>
          <w:divBdr>
            <w:top w:val="none" w:sz="0" w:space="0" w:color="auto"/>
            <w:left w:val="none" w:sz="0" w:space="0" w:color="auto"/>
            <w:bottom w:val="none" w:sz="0" w:space="0" w:color="auto"/>
            <w:right w:val="none" w:sz="0" w:space="0" w:color="auto"/>
          </w:divBdr>
          <w:divsChild>
            <w:div w:id="1651015183">
              <w:marLeft w:val="0"/>
              <w:marRight w:val="0"/>
              <w:marTop w:val="0"/>
              <w:marBottom w:val="0"/>
              <w:divBdr>
                <w:top w:val="none" w:sz="0" w:space="0" w:color="auto"/>
                <w:left w:val="none" w:sz="0" w:space="0" w:color="auto"/>
                <w:bottom w:val="none" w:sz="0" w:space="0" w:color="auto"/>
                <w:right w:val="none" w:sz="0" w:space="0" w:color="auto"/>
              </w:divBdr>
              <w:divsChild>
                <w:div w:id="1054816126">
                  <w:marLeft w:val="0"/>
                  <w:marRight w:val="0"/>
                  <w:marTop w:val="0"/>
                  <w:marBottom w:val="0"/>
                  <w:divBdr>
                    <w:top w:val="none" w:sz="0" w:space="0" w:color="auto"/>
                    <w:left w:val="none" w:sz="0" w:space="0" w:color="auto"/>
                    <w:bottom w:val="none" w:sz="0" w:space="0" w:color="auto"/>
                    <w:right w:val="none" w:sz="0" w:space="0" w:color="auto"/>
                  </w:divBdr>
                  <w:divsChild>
                    <w:div w:id="241454430">
                      <w:marLeft w:val="0"/>
                      <w:marRight w:val="0"/>
                      <w:marTop w:val="0"/>
                      <w:marBottom w:val="0"/>
                      <w:divBdr>
                        <w:top w:val="none" w:sz="0" w:space="0" w:color="auto"/>
                        <w:left w:val="none" w:sz="0" w:space="0" w:color="auto"/>
                        <w:bottom w:val="none" w:sz="0" w:space="0" w:color="auto"/>
                        <w:right w:val="none" w:sz="0" w:space="0" w:color="auto"/>
                      </w:divBdr>
                      <w:divsChild>
                        <w:div w:id="905215514">
                          <w:marLeft w:val="0"/>
                          <w:marRight w:val="0"/>
                          <w:marTop w:val="0"/>
                          <w:marBottom w:val="0"/>
                          <w:divBdr>
                            <w:top w:val="none" w:sz="0" w:space="0" w:color="auto"/>
                            <w:left w:val="none" w:sz="0" w:space="0" w:color="auto"/>
                            <w:bottom w:val="none" w:sz="0" w:space="0" w:color="auto"/>
                            <w:right w:val="none" w:sz="0" w:space="0" w:color="auto"/>
                          </w:divBdr>
                          <w:divsChild>
                            <w:div w:id="914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462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132">
          <w:marLeft w:val="0"/>
          <w:marRight w:val="0"/>
          <w:marTop w:val="0"/>
          <w:marBottom w:val="0"/>
          <w:divBdr>
            <w:top w:val="none" w:sz="0" w:space="0" w:color="auto"/>
            <w:left w:val="none" w:sz="0" w:space="0" w:color="auto"/>
            <w:bottom w:val="none" w:sz="0" w:space="0" w:color="auto"/>
            <w:right w:val="none" w:sz="0" w:space="0" w:color="auto"/>
          </w:divBdr>
          <w:divsChild>
            <w:div w:id="1022558611">
              <w:marLeft w:val="0"/>
              <w:marRight w:val="0"/>
              <w:marTop w:val="0"/>
              <w:marBottom w:val="0"/>
              <w:divBdr>
                <w:top w:val="none" w:sz="0" w:space="0" w:color="auto"/>
                <w:left w:val="none" w:sz="0" w:space="0" w:color="auto"/>
                <w:bottom w:val="none" w:sz="0" w:space="0" w:color="auto"/>
                <w:right w:val="none" w:sz="0" w:space="0" w:color="auto"/>
              </w:divBdr>
              <w:divsChild>
                <w:div w:id="1628390213">
                  <w:marLeft w:val="0"/>
                  <w:marRight w:val="0"/>
                  <w:marTop w:val="0"/>
                  <w:marBottom w:val="0"/>
                  <w:divBdr>
                    <w:top w:val="none" w:sz="0" w:space="0" w:color="auto"/>
                    <w:left w:val="none" w:sz="0" w:space="0" w:color="auto"/>
                    <w:bottom w:val="none" w:sz="0" w:space="0" w:color="auto"/>
                    <w:right w:val="none" w:sz="0" w:space="0" w:color="auto"/>
                  </w:divBdr>
                  <w:divsChild>
                    <w:div w:id="519320208">
                      <w:marLeft w:val="0"/>
                      <w:marRight w:val="0"/>
                      <w:marTop w:val="0"/>
                      <w:marBottom w:val="0"/>
                      <w:divBdr>
                        <w:top w:val="none" w:sz="0" w:space="0" w:color="auto"/>
                        <w:left w:val="none" w:sz="0" w:space="0" w:color="auto"/>
                        <w:bottom w:val="none" w:sz="0" w:space="0" w:color="auto"/>
                        <w:right w:val="none" w:sz="0" w:space="0" w:color="auto"/>
                      </w:divBdr>
                      <w:divsChild>
                        <w:div w:id="48118791">
                          <w:marLeft w:val="0"/>
                          <w:marRight w:val="0"/>
                          <w:marTop w:val="0"/>
                          <w:marBottom w:val="0"/>
                          <w:divBdr>
                            <w:top w:val="none" w:sz="0" w:space="0" w:color="auto"/>
                            <w:left w:val="none" w:sz="0" w:space="0" w:color="auto"/>
                            <w:bottom w:val="none" w:sz="0" w:space="0" w:color="auto"/>
                            <w:right w:val="none" w:sz="0" w:space="0" w:color="auto"/>
                          </w:divBdr>
                          <w:divsChild>
                            <w:div w:id="1913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10919">
      <w:bodyDiv w:val="1"/>
      <w:marLeft w:val="0"/>
      <w:marRight w:val="0"/>
      <w:marTop w:val="0"/>
      <w:marBottom w:val="0"/>
      <w:divBdr>
        <w:top w:val="none" w:sz="0" w:space="0" w:color="auto"/>
        <w:left w:val="none" w:sz="0" w:space="0" w:color="auto"/>
        <w:bottom w:val="none" w:sz="0" w:space="0" w:color="auto"/>
        <w:right w:val="none" w:sz="0" w:space="0" w:color="auto"/>
      </w:divBdr>
      <w:divsChild>
        <w:div w:id="536965586">
          <w:marLeft w:val="0"/>
          <w:marRight w:val="0"/>
          <w:marTop w:val="0"/>
          <w:marBottom w:val="0"/>
          <w:divBdr>
            <w:top w:val="none" w:sz="0" w:space="0" w:color="auto"/>
            <w:left w:val="none" w:sz="0" w:space="0" w:color="auto"/>
            <w:bottom w:val="none" w:sz="0" w:space="0" w:color="auto"/>
            <w:right w:val="none" w:sz="0" w:space="0" w:color="auto"/>
          </w:divBdr>
          <w:divsChild>
            <w:div w:id="2025856330">
              <w:marLeft w:val="0"/>
              <w:marRight w:val="0"/>
              <w:marTop w:val="0"/>
              <w:marBottom w:val="0"/>
              <w:divBdr>
                <w:top w:val="none" w:sz="0" w:space="0" w:color="auto"/>
                <w:left w:val="none" w:sz="0" w:space="0" w:color="auto"/>
                <w:bottom w:val="none" w:sz="0" w:space="0" w:color="auto"/>
                <w:right w:val="none" w:sz="0" w:space="0" w:color="auto"/>
              </w:divBdr>
              <w:divsChild>
                <w:div w:id="679813002">
                  <w:marLeft w:val="0"/>
                  <w:marRight w:val="0"/>
                  <w:marTop w:val="0"/>
                  <w:marBottom w:val="0"/>
                  <w:divBdr>
                    <w:top w:val="none" w:sz="0" w:space="0" w:color="auto"/>
                    <w:left w:val="none" w:sz="0" w:space="0" w:color="auto"/>
                    <w:bottom w:val="none" w:sz="0" w:space="0" w:color="auto"/>
                    <w:right w:val="none" w:sz="0" w:space="0" w:color="auto"/>
                  </w:divBdr>
                  <w:divsChild>
                    <w:div w:id="1037897907">
                      <w:marLeft w:val="0"/>
                      <w:marRight w:val="0"/>
                      <w:marTop w:val="0"/>
                      <w:marBottom w:val="0"/>
                      <w:divBdr>
                        <w:top w:val="none" w:sz="0" w:space="0" w:color="auto"/>
                        <w:left w:val="none" w:sz="0" w:space="0" w:color="auto"/>
                        <w:bottom w:val="none" w:sz="0" w:space="0" w:color="auto"/>
                        <w:right w:val="none" w:sz="0" w:space="0" w:color="auto"/>
                      </w:divBdr>
                      <w:divsChild>
                        <w:div w:id="1542746230">
                          <w:marLeft w:val="0"/>
                          <w:marRight w:val="0"/>
                          <w:marTop w:val="0"/>
                          <w:marBottom w:val="0"/>
                          <w:divBdr>
                            <w:top w:val="none" w:sz="0" w:space="0" w:color="auto"/>
                            <w:left w:val="none" w:sz="0" w:space="0" w:color="auto"/>
                            <w:bottom w:val="none" w:sz="0" w:space="0" w:color="auto"/>
                            <w:right w:val="none" w:sz="0" w:space="0" w:color="auto"/>
                          </w:divBdr>
                          <w:divsChild>
                            <w:div w:id="1493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14333">
      <w:bodyDiv w:val="1"/>
      <w:marLeft w:val="0"/>
      <w:marRight w:val="0"/>
      <w:marTop w:val="0"/>
      <w:marBottom w:val="0"/>
      <w:divBdr>
        <w:top w:val="none" w:sz="0" w:space="0" w:color="auto"/>
        <w:left w:val="none" w:sz="0" w:space="0" w:color="auto"/>
        <w:bottom w:val="none" w:sz="0" w:space="0" w:color="auto"/>
        <w:right w:val="none" w:sz="0" w:space="0" w:color="auto"/>
      </w:divBdr>
      <w:divsChild>
        <w:div w:id="1378821706">
          <w:marLeft w:val="0"/>
          <w:marRight w:val="0"/>
          <w:marTop w:val="0"/>
          <w:marBottom w:val="0"/>
          <w:divBdr>
            <w:top w:val="none" w:sz="0" w:space="0" w:color="auto"/>
            <w:left w:val="none" w:sz="0" w:space="0" w:color="auto"/>
            <w:bottom w:val="none" w:sz="0" w:space="0" w:color="auto"/>
            <w:right w:val="none" w:sz="0" w:space="0" w:color="auto"/>
          </w:divBdr>
          <w:divsChild>
            <w:div w:id="1794977300">
              <w:marLeft w:val="0"/>
              <w:marRight w:val="0"/>
              <w:marTop w:val="0"/>
              <w:marBottom w:val="0"/>
              <w:divBdr>
                <w:top w:val="none" w:sz="0" w:space="0" w:color="auto"/>
                <w:left w:val="none" w:sz="0" w:space="0" w:color="auto"/>
                <w:bottom w:val="none" w:sz="0" w:space="0" w:color="auto"/>
                <w:right w:val="none" w:sz="0" w:space="0" w:color="auto"/>
              </w:divBdr>
              <w:divsChild>
                <w:div w:id="1046297664">
                  <w:marLeft w:val="0"/>
                  <w:marRight w:val="0"/>
                  <w:marTop w:val="0"/>
                  <w:marBottom w:val="0"/>
                  <w:divBdr>
                    <w:top w:val="none" w:sz="0" w:space="0" w:color="auto"/>
                    <w:left w:val="none" w:sz="0" w:space="0" w:color="auto"/>
                    <w:bottom w:val="none" w:sz="0" w:space="0" w:color="auto"/>
                    <w:right w:val="none" w:sz="0" w:space="0" w:color="auto"/>
                  </w:divBdr>
                  <w:divsChild>
                    <w:div w:id="1464082856">
                      <w:marLeft w:val="0"/>
                      <w:marRight w:val="0"/>
                      <w:marTop w:val="0"/>
                      <w:marBottom w:val="0"/>
                      <w:divBdr>
                        <w:top w:val="none" w:sz="0" w:space="0" w:color="auto"/>
                        <w:left w:val="none" w:sz="0" w:space="0" w:color="auto"/>
                        <w:bottom w:val="none" w:sz="0" w:space="0" w:color="auto"/>
                        <w:right w:val="none" w:sz="0" w:space="0" w:color="auto"/>
                      </w:divBdr>
                      <w:divsChild>
                        <w:div w:id="1605117794">
                          <w:marLeft w:val="0"/>
                          <w:marRight w:val="0"/>
                          <w:marTop w:val="0"/>
                          <w:marBottom w:val="0"/>
                          <w:divBdr>
                            <w:top w:val="none" w:sz="0" w:space="0" w:color="auto"/>
                            <w:left w:val="none" w:sz="0" w:space="0" w:color="auto"/>
                            <w:bottom w:val="none" w:sz="0" w:space="0" w:color="auto"/>
                            <w:right w:val="none" w:sz="0" w:space="0" w:color="auto"/>
                          </w:divBdr>
                          <w:divsChild>
                            <w:div w:id="4694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10907">
      <w:bodyDiv w:val="1"/>
      <w:marLeft w:val="0"/>
      <w:marRight w:val="0"/>
      <w:marTop w:val="0"/>
      <w:marBottom w:val="0"/>
      <w:divBdr>
        <w:top w:val="none" w:sz="0" w:space="0" w:color="auto"/>
        <w:left w:val="none" w:sz="0" w:space="0" w:color="auto"/>
        <w:bottom w:val="none" w:sz="0" w:space="0" w:color="auto"/>
        <w:right w:val="none" w:sz="0" w:space="0" w:color="auto"/>
      </w:divBdr>
      <w:divsChild>
        <w:div w:id="2020690228">
          <w:marLeft w:val="0"/>
          <w:marRight w:val="0"/>
          <w:marTop w:val="0"/>
          <w:marBottom w:val="0"/>
          <w:divBdr>
            <w:top w:val="none" w:sz="0" w:space="0" w:color="auto"/>
            <w:left w:val="none" w:sz="0" w:space="0" w:color="auto"/>
            <w:bottom w:val="none" w:sz="0" w:space="0" w:color="auto"/>
            <w:right w:val="none" w:sz="0" w:space="0" w:color="auto"/>
          </w:divBdr>
          <w:divsChild>
            <w:div w:id="1976987188">
              <w:marLeft w:val="0"/>
              <w:marRight w:val="0"/>
              <w:marTop w:val="0"/>
              <w:marBottom w:val="0"/>
              <w:divBdr>
                <w:top w:val="none" w:sz="0" w:space="0" w:color="auto"/>
                <w:left w:val="none" w:sz="0" w:space="0" w:color="auto"/>
                <w:bottom w:val="none" w:sz="0" w:space="0" w:color="auto"/>
                <w:right w:val="none" w:sz="0" w:space="0" w:color="auto"/>
              </w:divBdr>
              <w:divsChild>
                <w:div w:id="1108429102">
                  <w:marLeft w:val="0"/>
                  <w:marRight w:val="0"/>
                  <w:marTop w:val="0"/>
                  <w:marBottom w:val="0"/>
                  <w:divBdr>
                    <w:top w:val="none" w:sz="0" w:space="0" w:color="auto"/>
                    <w:left w:val="none" w:sz="0" w:space="0" w:color="auto"/>
                    <w:bottom w:val="none" w:sz="0" w:space="0" w:color="auto"/>
                    <w:right w:val="none" w:sz="0" w:space="0" w:color="auto"/>
                  </w:divBdr>
                  <w:divsChild>
                    <w:div w:id="299505407">
                      <w:marLeft w:val="0"/>
                      <w:marRight w:val="0"/>
                      <w:marTop w:val="0"/>
                      <w:marBottom w:val="0"/>
                      <w:divBdr>
                        <w:top w:val="none" w:sz="0" w:space="0" w:color="auto"/>
                        <w:left w:val="none" w:sz="0" w:space="0" w:color="auto"/>
                        <w:bottom w:val="none" w:sz="0" w:space="0" w:color="auto"/>
                        <w:right w:val="none" w:sz="0" w:space="0" w:color="auto"/>
                      </w:divBdr>
                      <w:divsChild>
                        <w:div w:id="1730617902">
                          <w:marLeft w:val="0"/>
                          <w:marRight w:val="0"/>
                          <w:marTop w:val="0"/>
                          <w:marBottom w:val="0"/>
                          <w:divBdr>
                            <w:top w:val="none" w:sz="0" w:space="0" w:color="auto"/>
                            <w:left w:val="none" w:sz="0" w:space="0" w:color="auto"/>
                            <w:bottom w:val="none" w:sz="0" w:space="0" w:color="auto"/>
                            <w:right w:val="none" w:sz="0" w:space="0" w:color="auto"/>
                          </w:divBdr>
                          <w:divsChild>
                            <w:div w:id="15674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E343-190E-4024-95D6-79A82AD7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1115</Words>
  <Characters>8344</Characters>
  <Application>Microsoft Office Word</Application>
  <DocSecurity>0</DocSecurity>
  <Lines>260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Valtere</dc:creator>
  <cp:keywords/>
  <dc:description/>
  <cp:lastModifiedBy>Astra Valtere</cp:lastModifiedBy>
  <cp:revision>14</cp:revision>
  <cp:lastPrinted>2015-05-08T12:07:00Z</cp:lastPrinted>
  <dcterms:created xsi:type="dcterms:W3CDTF">2015-08-12T06:16:00Z</dcterms:created>
  <dcterms:modified xsi:type="dcterms:W3CDTF">2015-08-18T08:06:00Z</dcterms:modified>
</cp:coreProperties>
</file>