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C2AE" w14:textId="0B1E089F" w:rsidR="0062478F" w:rsidRPr="004F549F" w:rsidRDefault="00244B40" w:rsidP="0062478F">
      <w:pPr>
        <w:pStyle w:val="NoSpacing"/>
        <w:jc w:val="center"/>
        <w:rPr>
          <w:rFonts w:ascii="Times New Roman" w:hAnsi="Times New Roman" w:cs="Times New Roman"/>
          <w:b/>
          <w:sz w:val="28"/>
          <w:szCs w:val="28"/>
        </w:rPr>
      </w:pPr>
      <w:r w:rsidRPr="004F549F">
        <w:rPr>
          <w:rFonts w:ascii="Times New Roman" w:hAnsi="Times New Roman" w:cs="Times New Roman"/>
          <w:b/>
          <w:sz w:val="28"/>
          <w:szCs w:val="28"/>
        </w:rPr>
        <w:t>Informatīvais</w:t>
      </w:r>
      <w:r w:rsidR="00D949FB" w:rsidRPr="004F549F">
        <w:rPr>
          <w:rFonts w:ascii="Times New Roman" w:hAnsi="Times New Roman" w:cs="Times New Roman"/>
          <w:b/>
          <w:sz w:val="28"/>
          <w:szCs w:val="28"/>
        </w:rPr>
        <w:t xml:space="preserve"> </w:t>
      </w:r>
      <w:r w:rsidR="0062478F" w:rsidRPr="004F549F">
        <w:rPr>
          <w:rFonts w:ascii="Times New Roman" w:hAnsi="Times New Roman" w:cs="Times New Roman"/>
          <w:b/>
          <w:sz w:val="28"/>
          <w:szCs w:val="28"/>
        </w:rPr>
        <w:t>ziņojums par bezīpašnieka vai bezmantinieka mantas apzināšanas kārtības uzlabošanu</w:t>
      </w:r>
    </w:p>
    <w:p w14:paraId="74D54B8C" w14:textId="77777777" w:rsidR="0062478F" w:rsidRPr="004F549F" w:rsidRDefault="0062478F" w:rsidP="005448D4">
      <w:pPr>
        <w:pStyle w:val="NoSpacing"/>
        <w:jc w:val="both"/>
        <w:rPr>
          <w:rFonts w:ascii="Times New Roman" w:hAnsi="Times New Roman" w:cs="Times New Roman"/>
          <w:sz w:val="28"/>
          <w:szCs w:val="28"/>
        </w:rPr>
      </w:pPr>
    </w:p>
    <w:p w14:paraId="58F3F314" w14:textId="7049FE43" w:rsidR="00266CE1" w:rsidRPr="004F549F" w:rsidRDefault="00D949FB" w:rsidP="00266CE1">
      <w:pPr>
        <w:pStyle w:val="NoSpacing"/>
        <w:jc w:val="both"/>
        <w:rPr>
          <w:rFonts w:ascii="Times New Roman" w:hAnsi="Times New Roman" w:cs="Times New Roman"/>
          <w:sz w:val="28"/>
          <w:szCs w:val="28"/>
        </w:rPr>
      </w:pPr>
      <w:r w:rsidRPr="004F549F">
        <w:rPr>
          <w:rFonts w:ascii="Times New Roman" w:hAnsi="Times New Roman" w:cs="Times New Roman"/>
          <w:sz w:val="28"/>
          <w:szCs w:val="28"/>
        </w:rPr>
        <w:tab/>
      </w:r>
      <w:r w:rsidR="00244B40" w:rsidRPr="004F549F">
        <w:rPr>
          <w:rFonts w:ascii="Times New Roman" w:hAnsi="Times New Roman" w:cs="Times New Roman"/>
          <w:sz w:val="28"/>
          <w:szCs w:val="28"/>
        </w:rPr>
        <w:t xml:space="preserve">Informatīvais </w:t>
      </w:r>
      <w:r w:rsidR="00266CE1" w:rsidRPr="004F549F">
        <w:rPr>
          <w:rFonts w:ascii="Times New Roman" w:hAnsi="Times New Roman" w:cs="Times New Roman"/>
          <w:sz w:val="28"/>
          <w:szCs w:val="28"/>
        </w:rPr>
        <w:t xml:space="preserve">ziņojums ir sagatavots, </w:t>
      </w:r>
      <w:r w:rsidR="004845EF" w:rsidRPr="004F549F">
        <w:rPr>
          <w:rFonts w:ascii="Times New Roman" w:hAnsi="Times New Roman" w:cs="Times New Roman"/>
          <w:sz w:val="28"/>
          <w:szCs w:val="28"/>
        </w:rPr>
        <w:t>izpildot Ministru k</w:t>
      </w:r>
      <w:r w:rsidR="00244B40" w:rsidRPr="004F549F">
        <w:rPr>
          <w:rFonts w:ascii="Times New Roman" w:hAnsi="Times New Roman" w:cs="Times New Roman"/>
          <w:sz w:val="28"/>
          <w:szCs w:val="28"/>
        </w:rPr>
        <w:t>abineta komitejas 2014. gada 5.</w:t>
      </w:r>
      <w:r w:rsidR="004845EF" w:rsidRPr="004F549F">
        <w:rPr>
          <w:rFonts w:ascii="Times New Roman" w:hAnsi="Times New Roman" w:cs="Times New Roman"/>
          <w:sz w:val="28"/>
          <w:szCs w:val="28"/>
        </w:rPr>
        <w:t xml:space="preserve">decembra sēdē (prot. Nr.41 1.§, 2.4.2.apakšpunkts) nolemto, </w:t>
      </w:r>
      <w:r w:rsidR="00266CE1" w:rsidRPr="004F549F">
        <w:rPr>
          <w:rFonts w:ascii="Times New Roman" w:hAnsi="Times New Roman" w:cs="Times New Roman"/>
          <w:sz w:val="28"/>
          <w:szCs w:val="28"/>
        </w:rPr>
        <w:t>un 2014.gada 9. decembrī noslēgtās Ministru kabineta un Latvijas Pašvaldību savienības vienošanās un domstarpību protokola II. daļas 5.nodaļā “Nozaru ministriju jautājumi” Finanšu ministrijai doto uzdevumu līdz 2015.gada 30.jūnijam iesniegt izskatīšanai Ministru kabinetā informatīvo ziņojumu, izvērtējot risinājuma variantus par bezīpašnieka un bezmantinieka mantas apzināšanas kārtību un t</w:t>
      </w:r>
      <w:r w:rsidR="00187F31" w:rsidRPr="004F549F">
        <w:rPr>
          <w:rFonts w:ascii="Times New Roman" w:hAnsi="Times New Roman" w:cs="Times New Roman"/>
          <w:sz w:val="28"/>
          <w:szCs w:val="28"/>
        </w:rPr>
        <w:t>o juridiskā statusa sakārtošanu.</w:t>
      </w:r>
    </w:p>
    <w:p w14:paraId="2DB7D9B5" w14:textId="4190CF00" w:rsidR="00D949FB" w:rsidRPr="004F549F" w:rsidRDefault="00D949FB" w:rsidP="005448D4">
      <w:pPr>
        <w:pStyle w:val="NoSpacing"/>
        <w:jc w:val="both"/>
        <w:rPr>
          <w:rFonts w:ascii="Times New Roman" w:hAnsi="Times New Roman" w:cs="Times New Roman"/>
          <w:sz w:val="28"/>
          <w:szCs w:val="28"/>
        </w:rPr>
      </w:pPr>
      <w:r w:rsidRPr="004F549F">
        <w:rPr>
          <w:rFonts w:ascii="Times New Roman" w:hAnsi="Times New Roman" w:cs="Times New Roman"/>
          <w:sz w:val="28"/>
          <w:szCs w:val="28"/>
        </w:rPr>
        <w:tab/>
      </w:r>
      <w:r w:rsidR="00244B40" w:rsidRPr="004F549F">
        <w:rPr>
          <w:rFonts w:ascii="Times New Roman" w:hAnsi="Times New Roman" w:cs="Times New Roman"/>
          <w:sz w:val="28"/>
          <w:szCs w:val="28"/>
        </w:rPr>
        <w:t xml:space="preserve">Informatīvajā </w:t>
      </w:r>
      <w:r w:rsidRPr="004F549F">
        <w:rPr>
          <w:rFonts w:ascii="Times New Roman" w:hAnsi="Times New Roman" w:cs="Times New Roman"/>
          <w:sz w:val="28"/>
          <w:szCs w:val="28"/>
        </w:rPr>
        <w:t>ziņojumā ir analizēta pašreizējā situācija un jau šobrīd spēkā esošie un izmantojamie tiesiskie risinājumi bezīpašnieka mantas apzināšanai un juridiskā statusa sakārtošanai.</w:t>
      </w:r>
    </w:p>
    <w:p w14:paraId="06B62575" w14:textId="408387E2" w:rsidR="00AA51EC" w:rsidRPr="004F549F" w:rsidRDefault="00D949FB" w:rsidP="00244B40">
      <w:pPr>
        <w:pStyle w:val="NoSpacing"/>
        <w:jc w:val="both"/>
        <w:rPr>
          <w:rFonts w:ascii="Times New Roman" w:hAnsi="Times New Roman" w:cs="Times New Roman"/>
          <w:sz w:val="28"/>
          <w:szCs w:val="28"/>
        </w:rPr>
      </w:pPr>
      <w:r w:rsidRPr="004F549F">
        <w:rPr>
          <w:rFonts w:ascii="Times New Roman" w:hAnsi="Times New Roman" w:cs="Times New Roman"/>
          <w:sz w:val="28"/>
          <w:szCs w:val="28"/>
        </w:rPr>
        <w:tab/>
      </w:r>
      <w:r w:rsidR="00244B40" w:rsidRPr="004F549F">
        <w:rPr>
          <w:rFonts w:ascii="Times New Roman" w:hAnsi="Times New Roman" w:cs="Times New Roman"/>
          <w:sz w:val="28"/>
          <w:szCs w:val="28"/>
        </w:rPr>
        <w:t xml:space="preserve">Informatīvā ziņojuma saskaņošanas gaitā tika saņemts šāds Latvijas Pašvaldību savienības 2015. gada 2. jūnija vēstulē Nr. 0520151606/A1217 izteiktais </w:t>
      </w:r>
      <w:r w:rsidR="00EC3F76" w:rsidRPr="004F549F">
        <w:rPr>
          <w:rFonts w:ascii="Times New Roman" w:hAnsi="Times New Roman" w:cs="Times New Roman"/>
          <w:sz w:val="28"/>
          <w:szCs w:val="28"/>
        </w:rPr>
        <w:t xml:space="preserve">konceptuāls </w:t>
      </w:r>
      <w:r w:rsidR="00244B40" w:rsidRPr="004F549F">
        <w:rPr>
          <w:rFonts w:ascii="Times New Roman" w:hAnsi="Times New Roman" w:cs="Times New Roman"/>
          <w:sz w:val="28"/>
          <w:szCs w:val="28"/>
        </w:rPr>
        <w:t xml:space="preserve">priekšlikums - normatīvajos aktos noteikt, ka </w:t>
      </w:r>
      <w:r w:rsidR="00244B40" w:rsidRPr="004F549F">
        <w:rPr>
          <w:rFonts w:ascii="Times New Roman" w:hAnsi="Times New Roman"/>
          <w:sz w:val="28"/>
          <w:szCs w:val="28"/>
        </w:rPr>
        <w:t>bezīpašnieka manta piekrīt pašvaldībai</w:t>
      </w:r>
      <w:r w:rsidR="004518A5" w:rsidRPr="004F549F">
        <w:rPr>
          <w:rFonts w:ascii="Times New Roman" w:hAnsi="Times New Roman"/>
          <w:sz w:val="28"/>
          <w:szCs w:val="28"/>
        </w:rPr>
        <w:t>.</w:t>
      </w:r>
    </w:p>
    <w:p w14:paraId="0E974407" w14:textId="77777777" w:rsidR="00D949FB" w:rsidRPr="004F549F" w:rsidRDefault="00D949FB" w:rsidP="005448D4">
      <w:pPr>
        <w:pStyle w:val="NoSpacing"/>
        <w:jc w:val="both"/>
        <w:rPr>
          <w:rFonts w:ascii="Times New Roman" w:hAnsi="Times New Roman" w:cs="Times New Roman"/>
          <w:sz w:val="28"/>
          <w:szCs w:val="28"/>
        </w:rPr>
      </w:pPr>
    </w:p>
    <w:p w14:paraId="3F54E031" w14:textId="48156233" w:rsidR="00D949FB" w:rsidRPr="004F549F" w:rsidRDefault="00244B40" w:rsidP="00D949FB">
      <w:pPr>
        <w:pStyle w:val="NoSpacing"/>
        <w:jc w:val="center"/>
        <w:rPr>
          <w:rFonts w:ascii="Times New Roman" w:hAnsi="Times New Roman" w:cs="Times New Roman"/>
          <w:b/>
          <w:sz w:val="28"/>
          <w:szCs w:val="28"/>
        </w:rPr>
      </w:pPr>
      <w:r w:rsidRPr="004F549F">
        <w:rPr>
          <w:rFonts w:ascii="Times New Roman" w:hAnsi="Times New Roman" w:cs="Times New Roman"/>
          <w:b/>
          <w:sz w:val="28"/>
          <w:szCs w:val="28"/>
        </w:rPr>
        <w:t>Patreizējā regulējuma un esošās s</w:t>
      </w:r>
      <w:r w:rsidR="00D949FB" w:rsidRPr="004F549F">
        <w:rPr>
          <w:rFonts w:ascii="Times New Roman" w:hAnsi="Times New Roman" w:cs="Times New Roman"/>
          <w:b/>
          <w:sz w:val="28"/>
          <w:szCs w:val="28"/>
        </w:rPr>
        <w:t>ituācijas apraksts</w:t>
      </w:r>
    </w:p>
    <w:p w14:paraId="71615DB5" w14:textId="77777777" w:rsidR="00D949FB" w:rsidRPr="004F549F" w:rsidRDefault="00D949FB" w:rsidP="005448D4">
      <w:pPr>
        <w:pStyle w:val="NoSpacing"/>
        <w:jc w:val="both"/>
        <w:rPr>
          <w:rFonts w:ascii="Times New Roman" w:hAnsi="Times New Roman" w:cs="Times New Roman"/>
          <w:sz w:val="28"/>
          <w:szCs w:val="28"/>
        </w:rPr>
      </w:pPr>
    </w:p>
    <w:p w14:paraId="4F224D94" w14:textId="4E93AC78" w:rsidR="005448D4" w:rsidRPr="004F549F" w:rsidRDefault="00A60A5D" w:rsidP="0006236B">
      <w:pPr>
        <w:ind w:firstLine="709"/>
        <w:jc w:val="both"/>
        <w:rPr>
          <w:sz w:val="28"/>
          <w:szCs w:val="28"/>
        </w:rPr>
      </w:pPr>
      <w:r w:rsidRPr="004F549F">
        <w:rPr>
          <w:sz w:val="28"/>
          <w:szCs w:val="28"/>
        </w:rPr>
        <w:t xml:space="preserve">Sarunās par </w:t>
      </w:r>
      <w:r w:rsidR="0062478F" w:rsidRPr="004F549F">
        <w:rPr>
          <w:sz w:val="28"/>
          <w:szCs w:val="28"/>
        </w:rPr>
        <w:t xml:space="preserve">Ministru kabineta un Latvijas Pašvaldību savienības 2015. gada vienošanās un domstarpību protokola projektu, Latvijas Pašvaldību savienība </w:t>
      </w:r>
      <w:r w:rsidR="00EC3F76" w:rsidRPr="004F549F">
        <w:rPr>
          <w:sz w:val="28"/>
          <w:szCs w:val="28"/>
        </w:rPr>
        <w:t xml:space="preserve">sākotnēji </w:t>
      </w:r>
      <w:r w:rsidR="0062478F" w:rsidRPr="004F549F">
        <w:rPr>
          <w:sz w:val="28"/>
          <w:szCs w:val="28"/>
        </w:rPr>
        <w:t>pauda šādu viedokli:</w:t>
      </w:r>
    </w:p>
    <w:p w14:paraId="72070732" w14:textId="77777777" w:rsidR="005448D4" w:rsidRPr="004F549F" w:rsidRDefault="0062478F" w:rsidP="005448D4">
      <w:pPr>
        <w:ind w:firstLine="720"/>
        <w:jc w:val="both"/>
        <w:rPr>
          <w:sz w:val="28"/>
          <w:szCs w:val="28"/>
        </w:rPr>
      </w:pPr>
      <w:r w:rsidRPr="004F549F">
        <w:rPr>
          <w:sz w:val="28"/>
          <w:szCs w:val="28"/>
        </w:rPr>
        <w:t>“</w:t>
      </w:r>
      <w:r w:rsidR="005448D4" w:rsidRPr="004F549F">
        <w:rPr>
          <w:sz w:val="28"/>
          <w:szCs w:val="28"/>
        </w:rPr>
        <w:t xml:space="preserve">Nepieciešams noteikt valsts institūciju, kas būtu atbildīga par bezīpašnieka un bezmantinieka mantas apzināšanu un to juridiskā statusa sakārtošanu. </w:t>
      </w:r>
    </w:p>
    <w:p w14:paraId="12AC009A" w14:textId="77777777" w:rsidR="00C17CFB" w:rsidRPr="004F549F" w:rsidRDefault="005448D4" w:rsidP="00C17CFB">
      <w:pPr>
        <w:ind w:firstLine="720"/>
        <w:jc w:val="both"/>
        <w:rPr>
          <w:sz w:val="28"/>
          <w:szCs w:val="28"/>
        </w:rPr>
      </w:pPr>
      <w:r w:rsidRPr="004F549F">
        <w:rPr>
          <w:sz w:val="28"/>
          <w:szCs w:val="28"/>
        </w:rPr>
        <w:t>Ja nenosaka atbildīgo institūciju šī juridiskā statusa sakārtošanā, tad nepieciešams paredzēt, ka gadījumos, kad bezīpašnieka vai bezmantinieka manta pēc tā juridiskā statusa noteikšanas netiek nodota pašvaldības īpašumā, valsts sedz izdevumus, kas radušies sakarā ar valstij piekritīgās bezīpašnieka un bezmantinieka mantas juridiskā statusa sakārtošanu. Ja manta tiek nodota pašvaldības īpašumā, attiecīgi minētos izdevumus sedz pašvaldība.</w:t>
      </w:r>
      <w:r w:rsidR="0062478F" w:rsidRPr="004F549F">
        <w:rPr>
          <w:sz w:val="28"/>
          <w:szCs w:val="28"/>
        </w:rPr>
        <w:t>”</w:t>
      </w:r>
    </w:p>
    <w:p w14:paraId="38F43FF0" w14:textId="77777777" w:rsidR="00AA51EC" w:rsidRPr="004F549F" w:rsidRDefault="00AA51EC" w:rsidP="00AA51EC">
      <w:pPr>
        <w:pStyle w:val="NoSpacing"/>
        <w:jc w:val="both"/>
        <w:rPr>
          <w:rFonts w:ascii="Times New Roman" w:hAnsi="Times New Roman" w:cs="Times New Roman"/>
          <w:b/>
          <w:sz w:val="28"/>
          <w:szCs w:val="28"/>
        </w:rPr>
      </w:pPr>
    </w:p>
    <w:p w14:paraId="6ECBA836" w14:textId="3162B326" w:rsidR="00692224" w:rsidRPr="004F549F" w:rsidRDefault="00E01003" w:rsidP="00AA51EC">
      <w:pPr>
        <w:pStyle w:val="NoSpacing"/>
        <w:jc w:val="both"/>
        <w:rPr>
          <w:rFonts w:ascii="Times New Roman" w:hAnsi="Times New Roman" w:cs="Times New Roman"/>
          <w:b/>
          <w:sz w:val="28"/>
          <w:szCs w:val="28"/>
        </w:rPr>
      </w:pPr>
      <w:r w:rsidRPr="004F549F">
        <w:rPr>
          <w:rFonts w:ascii="Times New Roman" w:hAnsi="Times New Roman" w:cs="Times New Roman"/>
          <w:b/>
          <w:sz w:val="28"/>
          <w:szCs w:val="28"/>
        </w:rPr>
        <w:t xml:space="preserve">1. </w:t>
      </w:r>
      <w:r w:rsidR="00692224" w:rsidRPr="004F549F">
        <w:rPr>
          <w:rFonts w:ascii="Times New Roman" w:hAnsi="Times New Roman" w:cs="Times New Roman"/>
          <w:b/>
          <w:sz w:val="28"/>
          <w:szCs w:val="28"/>
        </w:rPr>
        <w:t>Par bezīpašnieka mantas juridiskā statusa sakārtošanu un izdevumu kompensēšanu</w:t>
      </w:r>
    </w:p>
    <w:p w14:paraId="4068B87D" w14:textId="6DE33675" w:rsidR="00927E25" w:rsidRPr="004F549F" w:rsidRDefault="00AA51EC" w:rsidP="005448D4">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Šobrīd s</w:t>
      </w:r>
      <w:r w:rsidR="00216DB2" w:rsidRPr="004F549F">
        <w:rPr>
          <w:rFonts w:ascii="Times New Roman" w:hAnsi="Times New Roman" w:cs="Times New Roman"/>
          <w:sz w:val="28"/>
          <w:szCs w:val="28"/>
        </w:rPr>
        <w:t>askaņā ar Ministru kabineta 2013.gada 26.</w:t>
      </w:r>
      <w:r w:rsidR="00A20468" w:rsidRPr="004F549F">
        <w:rPr>
          <w:rFonts w:ascii="Times New Roman" w:hAnsi="Times New Roman" w:cs="Times New Roman"/>
          <w:sz w:val="28"/>
          <w:szCs w:val="28"/>
        </w:rPr>
        <w:t xml:space="preserve">novembra </w:t>
      </w:r>
      <w:r w:rsidR="00216DB2" w:rsidRPr="004F549F">
        <w:rPr>
          <w:rFonts w:ascii="Times New Roman" w:hAnsi="Times New Roman" w:cs="Times New Roman"/>
          <w:sz w:val="28"/>
          <w:szCs w:val="28"/>
        </w:rPr>
        <w:t>noteikum</w:t>
      </w:r>
      <w:r w:rsidR="004518A5" w:rsidRPr="004F549F">
        <w:rPr>
          <w:rFonts w:ascii="Times New Roman" w:hAnsi="Times New Roman" w:cs="Times New Roman"/>
          <w:sz w:val="28"/>
          <w:szCs w:val="28"/>
        </w:rPr>
        <w:t>iem</w:t>
      </w:r>
      <w:r w:rsidR="00216DB2" w:rsidRPr="004F549F">
        <w:rPr>
          <w:rFonts w:ascii="Times New Roman" w:hAnsi="Times New Roman" w:cs="Times New Roman"/>
          <w:sz w:val="28"/>
          <w:szCs w:val="28"/>
        </w:rPr>
        <w:t xml:space="preserve"> Nr.1354 „Kārtība, kādā veicama valstij piekritīgās mantas uzskaite, novērtēšana, realizācija, nodošana bez maksas, iznīcināšana un realizācijas ieņēmumu ieskaitīšana valsts budžetā”</w:t>
      </w:r>
      <w:r w:rsidR="0006236B" w:rsidRPr="004F549F">
        <w:rPr>
          <w:rFonts w:ascii="Times New Roman" w:hAnsi="Times New Roman" w:cs="Times New Roman"/>
          <w:sz w:val="28"/>
          <w:szCs w:val="28"/>
        </w:rPr>
        <w:t xml:space="preserve"> (turpmāk – Noteikumi Nr.1354)</w:t>
      </w:r>
      <w:r w:rsidR="00216DB2" w:rsidRPr="004F549F">
        <w:rPr>
          <w:rFonts w:ascii="Times New Roman" w:hAnsi="Times New Roman" w:cs="Times New Roman"/>
          <w:sz w:val="28"/>
          <w:szCs w:val="28"/>
        </w:rPr>
        <w:t xml:space="preserve"> </w:t>
      </w:r>
      <w:r w:rsidR="00927E25" w:rsidRPr="004F549F">
        <w:rPr>
          <w:rFonts w:ascii="Times New Roman" w:hAnsi="Times New Roman" w:cs="Times New Roman"/>
          <w:sz w:val="28"/>
          <w:szCs w:val="28"/>
        </w:rPr>
        <w:t xml:space="preserve">valstij piekritīgo </w:t>
      </w:r>
      <w:r w:rsidR="00750E03" w:rsidRPr="004F549F">
        <w:rPr>
          <w:rFonts w:ascii="Times New Roman" w:hAnsi="Times New Roman" w:cs="Times New Roman"/>
          <w:sz w:val="28"/>
          <w:szCs w:val="28"/>
        </w:rPr>
        <w:t>nekustamo īpašumu</w:t>
      </w:r>
      <w:r w:rsidR="00A20468" w:rsidRPr="004F549F">
        <w:rPr>
          <w:rFonts w:ascii="Times New Roman" w:hAnsi="Times New Roman" w:cs="Times New Roman"/>
          <w:sz w:val="28"/>
          <w:szCs w:val="28"/>
        </w:rPr>
        <w:t xml:space="preserve">, tostarp nekustamo īpašumu, kas </w:t>
      </w:r>
      <w:r w:rsidR="00EF1CCF" w:rsidRPr="004F549F">
        <w:rPr>
          <w:rFonts w:ascii="Times New Roman" w:hAnsi="Times New Roman" w:cs="Times New Roman"/>
          <w:sz w:val="28"/>
          <w:szCs w:val="28"/>
        </w:rPr>
        <w:t xml:space="preserve">atzīts </w:t>
      </w:r>
      <w:r w:rsidR="00A20468" w:rsidRPr="004F549F">
        <w:rPr>
          <w:rFonts w:ascii="Times New Roman" w:hAnsi="Times New Roman" w:cs="Times New Roman"/>
          <w:sz w:val="28"/>
          <w:szCs w:val="28"/>
        </w:rPr>
        <w:t xml:space="preserve">par bezīpašnieka vai bezmantinieka (gadījumos, kad aktā par mantojuma lietas izbeigšanu nav norādītas kreditoru pretenzijas) mantu, </w:t>
      </w:r>
      <w:r w:rsidR="00750E03" w:rsidRPr="004F549F">
        <w:rPr>
          <w:rFonts w:ascii="Times New Roman" w:hAnsi="Times New Roman" w:cs="Times New Roman"/>
          <w:sz w:val="28"/>
          <w:szCs w:val="28"/>
        </w:rPr>
        <w:t xml:space="preserve"> nodod bez maksas</w:t>
      </w:r>
      <w:r w:rsidR="00927E25" w:rsidRPr="004F549F">
        <w:rPr>
          <w:rFonts w:ascii="Times New Roman" w:hAnsi="Times New Roman" w:cs="Times New Roman"/>
          <w:sz w:val="28"/>
          <w:szCs w:val="28"/>
        </w:rPr>
        <w:t>:</w:t>
      </w:r>
    </w:p>
    <w:p w14:paraId="0C7A775E" w14:textId="77777777" w:rsidR="00300790" w:rsidRPr="004F549F" w:rsidRDefault="00927E25" w:rsidP="00300790">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Vides aizsardzības un reģionālās attīstības ministrija</w:t>
      </w:r>
      <w:r w:rsidR="00D07F1A" w:rsidRPr="004F549F">
        <w:rPr>
          <w:rFonts w:ascii="Times New Roman" w:hAnsi="Times New Roman" w:cs="Times New Roman"/>
          <w:sz w:val="28"/>
          <w:szCs w:val="28"/>
        </w:rPr>
        <w:t>i</w:t>
      </w:r>
      <w:r w:rsidRPr="004F549F">
        <w:rPr>
          <w:rFonts w:ascii="Times New Roman" w:hAnsi="Times New Roman" w:cs="Times New Roman"/>
          <w:sz w:val="28"/>
          <w:szCs w:val="28"/>
        </w:rPr>
        <w:t xml:space="preserve"> </w:t>
      </w:r>
      <w:r w:rsidR="00300790" w:rsidRPr="004F549F">
        <w:rPr>
          <w:rFonts w:ascii="Times New Roman" w:hAnsi="Times New Roman"/>
          <w:sz w:val="28"/>
          <w:szCs w:val="28"/>
        </w:rPr>
        <w:t>(Dabas aizsardzības pārvalde)</w:t>
      </w:r>
      <w:r w:rsidR="00D07F1A" w:rsidRPr="004F549F">
        <w:rPr>
          <w:rFonts w:ascii="Times New Roman" w:hAnsi="Times New Roman"/>
          <w:sz w:val="28"/>
          <w:szCs w:val="28"/>
        </w:rPr>
        <w:t xml:space="preserve"> valdījumā</w:t>
      </w:r>
      <w:r w:rsidR="00300790" w:rsidRPr="004F549F">
        <w:rPr>
          <w:rFonts w:ascii="Times New Roman" w:hAnsi="Times New Roman"/>
          <w:sz w:val="28"/>
          <w:szCs w:val="28"/>
        </w:rPr>
        <w:t xml:space="preserve"> </w:t>
      </w:r>
      <w:r w:rsidR="00300790" w:rsidRPr="004F549F">
        <w:rPr>
          <w:rFonts w:ascii="Times New Roman" w:hAnsi="Times New Roman" w:cs="Times New Roman"/>
          <w:sz w:val="28"/>
          <w:szCs w:val="28"/>
        </w:rPr>
        <w:t xml:space="preserve">- </w:t>
      </w:r>
      <w:r w:rsidR="00750E03" w:rsidRPr="004F549F">
        <w:rPr>
          <w:rFonts w:ascii="Times New Roman" w:hAnsi="Times New Roman" w:cs="Times New Roman"/>
          <w:sz w:val="28"/>
          <w:szCs w:val="28"/>
        </w:rPr>
        <w:t>meža zem</w:t>
      </w:r>
      <w:r w:rsidR="00D07F1A" w:rsidRPr="004F549F">
        <w:rPr>
          <w:rFonts w:ascii="Times New Roman" w:hAnsi="Times New Roman" w:cs="Times New Roman"/>
          <w:sz w:val="28"/>
          <w:szCs w:val="28"/>
        </w:rPr>
        <w:t>i</w:t>
      </w:r>
      <w:r w:rsidR="00750E03" w:rsidRPr="004F549F">
        <w:rPr>
          <w:rFonts w:ascii="Times New Roman" w:hAnsi="Times New Roman" w:cs="Times New Roman"/>
          <w:sz w:val="28"/>
          <w:szCs w:val="28"/>
        </w:rPr>
        <w:t xml:space="preserve"> Grīņu dabas rezervātā, Krustkalnu dabas rezervātā, Moricsalas dabas rezervātā un Teiču dabas rezervātā, Gaujas nacionālajā </w:t>
      </w:r>
      <w:r w:rsidR="00750E03" w:rsidRPr="004F549F">
        <w:rPr>
          <w:rFonts w:ascii="Times New Roman" w:hAnsi="Times New Roman" w:cs="Times New Roman"/>
          <w:sz w:val="28"/>
          <w:szCs w:val="28"/>
        </w:rPr>
        <w:lastRenderedPageBreak/>
        <w:t>parkā, Ķemeru nacionālajā parkā, Rāznas nacionālajā parkā un Slīteres nacionālajā parkā</w:t>
      </w:r>
      <w:r w:rsidR="00300790" w:rsidRPr="004F549F">
        <w:rPr>
          <w:rFonts w:ascii="Times New Roman" w:hAnsi="Times New Roman" w:cs="Times New Roman"/>
          <w:sz w:val="28"/>
          <w:szCs w:val="28"/>
        </w:rPr>
        <w:t>;</w:t>
      </w:r>
    </w:p>
    <w:p w14:paraId="51421076" w14:textId="77777777" w:rsidR="00927E25" w:rsidRPr="004F549F" w:rsidRDefault="00300790" w:rsidP="005448D4">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xml:space="preserve">- </w:t>
      </w:r>
      <w:r w:rsidR="00927E25" w:rsidRPr="004F549F">
        <w:rPr>
          <w:rFonts w:ascii="Times New Roman" w:hAnsi="Times New Roman" w:cs="Times New Roman"/>
          <w:sz w:val="28"/>
          <w:szCs w:val="28"/>
        </w:rPr>
        <w:t>Zemkopības ministrija</w:t>
      </w:r>
      <w:r w:rsidR="00D07F1A" w:rsidRPr="004F549F">
        <w:rPr>
          <w:rFonts w:ascii="Times New Roman" w:hAnsi="Times New Roman" w:cs="Times New Roman"/>
          <w:sz w:val="28"/>
          <w:szCs w:val="28"/>
        </w:rPr>
        <w:t>i</w:t>
      </w:r>
      <w:r w:rsidR="00927E25" w:rsidRPr="004F549F">
        <w:rPr>
          <w:rFonts w:ascii="Times New Roman" w:hAnsi="Times New Roman" w:cs="Times New Roman"/>
          <w:sz w:val="28"/>
          <w:szCs w:val="28"/>
        </w:rPr>
        <w:t xml:space="preserve"> </w:t>
      </w:r>
      <w:r w:rsidRPr="004F549F">
        <w:rPr>
          <w:rFonts w:ascii="Times New Roman" w:hAnsi="Times New Roman" w:cs="Times New Roman"/>
          <w:sz w:val="28"/>
          <w:szCs w:val="28"/>
        </w:rPr>
        <w:t>(</w:t>
      </w:r>
      <w:r w:rsidR="001F3C5D" w:rsidRPr="004F549F">
        <w:rPr>
          <w:rFonts w:ascii="Times New Roman" w:hAnsi="Times New Roman" w:cs="Times New Roman"/>
          <w:sz w:val="28"/>
          <w:szCs w:val="28"/>
        </w:rPr>
        <w:t>valsts akciju sabiedrība</w:t>
      </w:r>
      <w:r w:rsidR="00D07F1A" w:rsidRPr="004F549F">
        <w:rPr>
          <w:rFonts w:ascii="Times New Roman" w:hAnsi="Times New Roman" w:cs="Times New Roman"/>
          <w:sz w:val="28"/>
          <w:szCs w:val="28"/>
        </w:rPr>
        <w:t>i</w:t>
      </w:r>
      <w:r w:rsidR="001F3C5D" w:rsidRPr="004F549F">
        <w:rPr>
          <w:rFonts w:ascii="Times New Roman" w:hAnsi="Times New Roman" w:cs="Times New Roman"/>
          <w:sz w:val="28"/>
          <w:szCs w:val="28"/>
        </w:rPr>
        <w:t xml:space="preserve"> </w:t>
      </w:r>
      <w:r w:rsidRPr="004F549F">
        <w:rPr>
          <w:rFonts w:ascii="Times New Roman" w:hAnsi="Times New Roman" w:cs="Times New Roman"/>
          <w:sz w:val="28"/>
          <w:szCs w:val="28"/>
        </w:rPr>
        <w:t xml:space="preserve">“Latvijas valsts meži”) </w:t>
      </w:r>
      <w:r w:rsidR="00D07F1A" w:rsidRPr="004F549F">
        <w:rPr>
          <w:rFonts w:ascii="Times New Roman" w:hAnsi="Times New Roman" w:cs="Times New Roman"/>
          <w:sz w:val="28"/>
          <w:szCs w:val="28"/>
        </w:rPr>
        <w:t xml:space="preserve">valdījumā </w:t>
      </w:r>
      <w:r w:rsidR="00927E25" w:rsidRPr="004F549F">
        <w:rPr>
          <w:rFonts w:ascii="Times New Roman" w:hAnsi="Times New Roman" w:cs="Times New Roman"/>
          <w:sz w:val="28"/>
          <w:szCs w:val="28"/>
        </w:rPr>
        <w:t>– meža zemi</w:t>
      </w:r>
      <w:r w:rsidR="00D07F1A" w:rsidRPr="004F549F">
        <w:rPr>
          <w:rFonts w:ascii="Times New Roman" w:hAnsi="Times New Roman" w:cs="Times New Roman"/>
          <w:sz w:val="28"/>
          <w:szCs w:val="28"/>
        </w:rPr>
        <w:t>, kas nepiekrīt Vides aizsardzības un reģionālās attīstības ministrijai</w:t>
      </w:r>
      <w:r w:rsidR="00927E25" w:rsidRPr="004F549F">
        <w:rPr>
          <w:rFonts w:ascii="Times New Roman" w:hAnsi="Times New Roman" w:cs="Times New Roman"/>
          <w:sz w:val="28"/>
          <w:szCs w:val="28"/>
        </w:rPr>
        <w:t>;</w:t>
      </w:r>
    </w:p>
    <w:p w14:paraId="6E7E6B5C" w14:textId="77777777" w:rsidR="00927E25" w:rsidRPr="004F549F" w:rsidRDefault="00927E25" w:rsidP="005448D4">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Satiksmes ministrija</w:t>
      </w:r>
      <w:r w:rsidR="00D07F1A" w:rsidRPr="004F549F">
        <w:rPr>
          <w:rFonts w:ascii="Times New Roman" w:hAnsi="Times New Roman" w:cs="Times New Roman"/>
          <w:sz w:val="28"/>
          <w:szCs w:val="28"/>
        </w:rPr>
        <w:t>i valdījumā</w:t>
      </w:r>
      <w:r w:rsidRPr="004F549F">
        <w:rPr>
          <w:rFonts w:ascii="Times New Roman" w:hAnsi="Times New Roman" w:cs="Times New Roman"/>
          <w:sz w:val="28"/>
          <w:szCs w:val="28"/>
        </w:rPr>
        <w:t xml:space="preserve"> - ostu, transporta un sakaru komunikāciju infrastruktūras zemi;</w:t>
      </w:r>
    </w:p>
    <w:p w14:paraId="02E9A93A" w14:textId="77777777" w:rsidR="00300790" w:rsidRPr="004F549F" w:rsidRDefault="00927E25" w:rsidP="00300790">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Ekonomikas ministrija</w:t>
      </w:r>
      <w:r w:rsidR="00D07F1A" w:rsidRPr="004F549F">
        <w:rPr>
          <w:rFonts w:ascii="Times New Roman" w:hAnsi="Times New Roman" w:cs="Times New Roman"/>
          <w:sz w:val="28"/>
          <w:szCs w:val="28"/>
        </w:rPr>
        <w:t>i valdījumā</w:t>
      </w:r>
      <w:r w:rsidRPr="004F549F">
        <w:rPr>
          <w:rFonts w:ascii="Times New Roman" w:hAnsi="Times New Roman" w:cs="Times New Roman"/>
          <w:sz w:val="28"/>
          <w:szCs w:val="28"/>
        </w:rPr>
        <w:t xml:space="preserve"> - energoapgādes objektu</w:t>
      </w:r>
      <w:r w:rsidR="001F3C5D" w:rsidRPr="004F549F">
        <w:rPr>
          <w:rFonts w:ascii="Times New Roman" w:hAnsi="Times New Roman" w:cs="Times New Roman"/>
          <w:sz w:val="28"/>
          <w:szCs w:val="28"/>
        </w:rPr>
        <w:t>s</w:t>
      </w:r>
      <w:r w:rsidRPr="004F549F">
        <w:rPr>
          <w:rFonts w:ascii="Times New Roman" w:hAnsi="Times New Roman" w:cs="Times New Roman"/>
          <w:sz w:val="28"/>
          <w:szCs w:val="28"/>
        </w:rPr>
        <w:t xml:space="preserve"> (tai skaitā nekustamo īpašumu, kas nepieciešams valsts akciju sabiedrības "Latvenergo" koncernā ietilpstošo kapitālsabiedrību komercdarbības veikšanai);</w:t>
      </w:r>
    </w:p>
    <w:p w14:paraId="590DD2D6" w14:textId="77777777" w:rsidR="00300790" w:rsidRPr="004F549F" w:rsidRDefault="00300790" w:rsidP="00300790">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xml:space="preserve">- </w:t>
      </w:r>
      <w:r w:rsidR="001F3C5D" w:rsidRPr="004F549F">
        <w:rPr>
          <w:rFonts w:ascii="Times New Roman" w:hAnsi="Times New Roman" w:cs="Times New Roman"/>
          <w:sz w:val="28"/>
          <w:szCs w:val="28"/>
        </w:rPr>
        <w:t>valsts akciju sabiedrība</w:t>
      </w:r>
      <w:r w:rsidR="00D07F1A" w:rsidRPr="004F549F">
        <w:rPr>
          <w:rFonts w:ascii="Times New Roman" w:hAnsi="Times New Roman" w:cs="Times New Roman"/>
          <w:sz w:val="28"/>
          <w:szCs w:val="28"/>
        </w:rPr>
        <w:t>i</w:t>
      </w:r>
      <w:r w:rsidR="001F3C5D" w:rsidRPr="004F549F">
        <w:rPr>
          <w:rFonts w:ascii="Times New Roman" w:hAnsi="Times New Roman" w:cs="Times New Roman"/>
          <w:sz w:val="28"/>
          <w:szCs w:val="28"/>
        </w:rPr>
        <w:t xml:space="preserve"> </w:t>
      </w:r>
      <w:r w:rsidRPr="004F549F">
        <w:rPr>
          <w:rFonts w:ascii="Times New Roman" w:hAnsi="Times New Roman" w:cs="Times New Roman"/>
          <w:sz w:val="28"/>
          <w:szCs w:val="28"/>
        </w:rPr>
        <w:t>“Privatizācijas aģentūra”</w:t>
      </w:r>
      <w:r w:rsidR="00D07F1A" w:rsidRPr="004F549F">
        <w:rPr>
          <w:rFonts w:ascii="Times New Roman" w:hAnsi="Times New Roman" w:cs="Times New Roman"/>
          <w:sz w:val="28"/>
          <w:szCs w:val="28"/>
        </w:rPr>
        <w:t xml:space="preserve"> valdījumā</w:t>
      </w:r>
      <w:r w:rsidRPr="004F549F">
        <w:rPr>
          <w:rFonts w:ascii="Times New Roman" w:hAnsi="Times New Roman" w:cs="Times New Roman"/>
          <w:sz w:val="28"/>
          <w:szCs w:val="28"/>
        </w:rPr>
        <w:t xml:space="preserve"> – </w:t>
      </w:r>
      <w:r w:rsidRPr="004F549F">
        <w:rPr>
          <w:rFonts w:ascii="Times New Roman" w:hAnsi="Times New Roman"/>
          <w:sz w:val="28"/>
          <w:szCs w:val="28"/>
        </w:rPr>
        <w:t xml:space="preserve">dzīvojamās mājas, dzīvokļa </w:t>
      </w:r>
      <w:r w:rsidR="00D07F1A" w:rsidRPr="004F549F">
        <w:rPr>
          <w:rFonts w:ascii="Times New Roman" w:hAnsi="Times New Roman"/>
          <w:sz w:val="28"/>
          <w:szCs w:val="28"/>
        </w:rPr>
        <w:t>īpašumu</w:t>
      </w:r>
      <w:r w:rsidR="00FC775A" w:rsidRPr="004F549F">
        <w:rPr>
          <w:rFonts w:ascii="Times New Roman" w:hAnsi="Times New Roman"/>
          <w:sz w:val="28"/>
          <w:szCs w:val="28"/>
        </w:rPr>
        <w:t>s</w:t>
      </w:r>
      <w:r w:rsidR="00D07F1A" w:rsidRPr="004F549F">
        <w:rPr>
          <w:rFonts w:ascii="Times New Roman" w:hAnsi="Times New Roman"/>
          <w:sz w:val="28"/>
          <w:szCs w:val="28"/>
        </w:rPr>
        <w:t xml:space="preserve"> </w:t>
      </w:r>
      <w:r w:rsidR="00FC775A" w:rsidRPr="004F549F">
        <w:rPr>
          <w:rFonts w:ascii="Times New Roman" w:hAnsi="Times New Roman"/>
          <w:sz w:val="28"/>
          <w:szCs w:val="28"/>
        </w:rPr>
        <w:t xml:space="preserve">un </w:t>
      </w:r>
      <w:r w:rsidRPr="004F549F">
        <w:rPr>
          <w:rFonts w:ascii="Times New Roman" w:hAnsi="Times New Roman"/>
          <w:sz w:val="28"/>
          <w:szCs w:val="28"/>
        </w:rPr>
        <w:t>kopīpašuma daļas kopīpašumā esošajās viendzīvokļa dzīvojamās mājās</w:t>
      </w:r>
      <w:r w:rsidR="00576A2B" w:rsidRPr="004F549F">
        <w:rPr>
          <w:rFonts w:ascii="Times New Roman" w:hAnsi="Times New Roman"/>
          <w:sz w:val="28"/>
          <w:szCs w:val="28"/>
        </w:rPr>
        <w:t xml:space="preserve"> un </w:t>
      </w:r>
      <w:r w:rsidRPr="004F549F">
        <w:rPr>
          <w:rFonts w:ascii="Times New Roman" w:hAnsi="Times New Roman"/>
          <w:sz w:val="28"/>
          <w:szCs w:val="28"/>
        </w:rPr>
        <w:t>dzīvokļu īpašumos</w:t>
      </w:r>
      <w:r w:rsidR="001F3C5D" w:rsidRPr="004F549F">
        <w:rPr>
          <w:rFonts w:ascii="Times New Roman" w:hAnsi="Times New Roman" w:cs="Times New Roman"/>
          <w:sz w:val="28"/>
          <w:szCs w:val="28"/>
        </w:rPr>
        <w:t xml:space="preserve">, </w:t>
      </w:r>
      <w:r w:rsidR="00C92A00" w:rsidRPr="004F549F">
        <w:rPr>
          <w:rFonts w:ascii="Times New Roman" w:hAnsi="Times New Roman" w:cs="Times New Roman"/>
          <w:sz w:val="28"/>
          <w:szCs w:val="28"/>
        </w:rPr>
        <w:t>ja attiecīgās pašvaldības dome mēneša laikā pēc informācijas no Valsts ieņēmuma dienesta saņemšanas nav pieņēmusi lēmumu par minētā īpašuma pārņemšanu īpašumā vai atsakās to pārņemt īpašumā</w:t>
      </w:r>
      <w:r w:rsidR="00D07F1A" w:rsidRPr="004F549F">
        <w:rPr>
          <w:rFonts w:ascii="Times New Roman" w:hAnsi="Times New Roman" w:cs="Times New Roman"/>
          <w:sz w:val="28"/>
          <w:szCs w:val="28"/>
        </w:rPr>
        <w:t xml:space="preserve">; kā arī nekustamo īpašumu, par kuru Valsts un pašvaldību īpašumu privatizācijas un privatizācijas sertifikātu izmantošanas pabeigšanas likuma 5.pantā noteiktajā kārtībā ir iesniegts privatizācijas ierosinājums </w:t>
      </w:r>
      <w:r w:rsidR="00FC775A" w:rsidRPr="004F549F">
        <w:rPr>
          <w:rFonts w:ascii="Times New Roman" w:hAnsi="Times New Roman" w:cs="Times New Roman"/>
          <w:sz w:val="28"/>
          <w:szCs w:val="28"/>
        </w:rPr>
        <w:t>un Ministru kabinets nav pieņēmis lēmumu par nekustamā īpašuma nodošanu privatizācijai vai atteikumu nodot privatizācijai</w:t>
      </w:r>
      <w:r w:rsidRPr="004F549F">
        <w:rPr>
          <w:rFonts w:ascii="Times New Roman" w:hAnsi="Times New Roman" w:cs="Times New Roman"/>
          <w:sz w:val="28"/>
          <w:szCs w:val="28"/>
        </w:rPr>
        <w:t>;</w:t>
      </w:r>
    </w:p>
    <w:p w14:paraId="025E4180" w14:textId="77777777" w:rsidR="00FC775A" w:rsidRPr="004F549F" w:rsidRDefault="00FC775A" w:rsidP="00300790">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pašvaldībai īpašumā - zemnieku saimniecību neapbūvētu zemi lauku apvidos, pamatojoties uz Ministru kabineta rīkojumu; dzīvojamās mājas, dzīvokļa īpašumus un kopīpašuma daļas kopīpašumā esošajās viendzīvokļa dzīvojamās mājās, dzīvokļu īpašumos, ja attiecīgās pašvaldības dome mēneša laikā pēc informācijas no Valsts ieņēmuma dienesta saņemšanas ir pieņēmusi lēmumu par minētā īpašuma pārņemšanu īpašumā, pamatojoties uz Ministru kabineta rīkojumu;</w:t>
      </w:r>
    </w:p>
    <w:p w14:paraId="7503893D" w14:textId="77777777" w:rsidR="00576A2B" w:rsidRPr="004F549F" w:rsidRDefault="00300790" w:rsidP="000C1F47">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xml:space="preserve">- </w:t>
      </w:r>
      <w:r w:rsidR="00750E03" w:rsidRPr="004F549F">
        <w:rPr>
          <w:rFonts w:ascii="Times New Roman" w:hAnsi="Times New Roman" w:cs="Times New Roman"/>
          <w:sz w:val="28"/>
          <w:szCs w:val="28"/>
        </w:rPr>
        <w:t>Finanšu ministrija</w:t>
      </w:r>
      <w:r w:rsidR="00FC775A" w:rsidRPr="004F549F">
        <w:rPr>
          <w:rFonts w:ascii="Times New Roman" w:hAnsi="Times New Roman" w:cs="Times New Roman"/>
          <w:sz w:val="28"/>
          <w:szCs w:val="28"/>
        </w:rPr>
        <w:t>i</w:t>
      </w:r>
      <w:r w:rsidR="00750E03" w:rsidRPr="004F549F">
        <w:rPr>
          <w:rFonts w:ascii="Times New Roman" w:hAnsi="Times New Roman" w:cs="Times New Roman"/>
          <w:sz w:val="28"/>
          <w:szCs w:val="28"/>
        </w:rPr>
        <w:t xml:space="preserve"> valdījumā un </w:t>
      </w:r>
      <w:r w:rsidR="001F3C5D" w:rsidRPr="004F549F">
        <w:rPr>
          <w:rFonts w:ascii="Times New Roman" w:hAnsi="Times New Roman" w:cs="Times New Roman"/>
          <w:sz w:val="28"/>
          <w:szCs w:val="28"/>
        </w:rPr>
        <w:t>valsts akciju sabiedrība</w:t>
      </w:r>
      <w:r w:rsidR="00FC775A" w:rsidRPr="004F549F">
        <w:rPr>
          <w:rFonts w:ascii="Times New Roman" w:hAnsi="Times New Roman" w:cs="Times New Roman"/>
          <w:sz w:val="28"/>
          <w:szCs w:val="28"/>
        </w:rPr>
        <w:t>i</w:t>
      </w:r>
      <w:r w:rsidR="001F3C5D" w:rsidRPr="004F549F">
        <w:rPr>
          <w:rFonts w:ascii="Times New Roman" w:hAnsi="Times New Roman" w:cs="Times New Roman"/>
          <w:sz w:val="28"/>
          <w:szCs w:val="28"/>
        </w:rPr>
        <w:t xml:space="preserve"> </w:t>
      </w:r>
      <w:r w:rsidRPr="004F549F">
        <w:rPr>
          <w:rFonts w:ascii="Times New Roman" w:hAnsi="Times New Roman" w:cs="Times New Roman"/>
          <w:sz w:val="28"/>
          <w:szCs w:val="28"/>
        </w:rPr>
        <w:t>“Valsts nekustamie īpašumi”</w:t>
      </w:r>
      <w:r w:rsidR="00750E03" w:rsidRPr="004F549F">
        <w:rPr>
          <w:rFonts w:ascii="Times New Roman" w:hAnsi="Times New Roman" w:cs="Times New Roman"/>
          <w:sz w:val="28"/>
          <w:szCs w:val="28"/>
        </w:rPr>
        <w:t xml:space="preserve"> pārvaldīšanā</w:t>
      </w:r>
      <w:r w:rsidRPr="004F549F">
        <w:rPr>
          <w:rFonts w:ascii="Times New Roman" w:hAnsi="Times New Roman" w:cs="Times New Roman"/>
          <w:sz w:val="28"/>
          <w:szCs w:val="28"/>
        </w:rPr>
        <w:t xml:space="preserve"> – pārējo, iepriekš neminēto nekustamo īpašumu</w:t>
      </w:r>
      <w:r w:rsidR="00FC775A" w:rsidRPr="004F549F">
        <w:rPr>
          <w:rFonts w:ascii="Times New Roman" w:hAnsi="Times New Roman" w:cs="Times New Roman"/>
          <w:sz w:val="28"/>
          <w:szCs w:val="28"/>
        </w:rPr>
        <w:t>.</w:t>
      </w:r>
    </w:p>
    <w:p w14:paraId="6C86932F" w14:textId="1438F9FD" w:rsidR="00D804F0" w:rsidRPr="004F549F" w:rsidRDefault="00927E25" w:rsidP="00D804F0">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xml:space="preserve">Attiecīgi iepriekš minētās </w:t>
      </w:r>
      <w:r w:rsidR="0055424D" w:rsidRPr="004F549F">
        <w:rPr>
          <w:rFonts w:ascii="Times New Roman" w:hAnsi="Times New Roman" w:cs="Times New Roman"/>
          <w:sz w:val="28"/>
          <w:szCs w:val="28"/>
        </w:rPr>
        <w:t>personas un institūcijas</w:t>
      </w:r>
      <w:r w:rsidRPr="004F549F">
        <w:rPr>
          <w:rFonts w:ascii="Times New Roman" w:hAnsi="Times New Roman" w:cs="Times New Roman"/>
          <w:sz w:val="28"/>
          <w:szCs w:val="28"/>
        </w:rPr>
        <w:t xml:space="preserve"> jau šobrīd </w:t>
      </w:r>
      <w:r w:rsidR="007133EF" w:rsidRPr="004F549F">
        <w:rPr>
          <w:rFonts w:ascii="Times New Roman" w:hAnsi="Times New Roman" w:cs="Times New Roman"/>
          <w:sz w:val="28"/>
          <w:szCs w:val="28"/>
        </w:rPr>
        <w:t xml:space="preserve">ir tiesīgas </w:t>
      </w:r>
      <w:r w:rsidR="00F038DC" w:rsidRPr="004F549F">
        <w:rPr>
          <w:rFonts w:ascii="Times New Roman" w:hAnsi="Times New Roman" w:cs="Times New Roman"/>
          <w:sz w:val="28"/>
          <w:szCs w:val="28"/>
        </w:rPr>
        <w:t xml:space="preserve">un iesniedz </w:t>
      </w:r>
      <w:r w:rsidR="00FC775A" w:rsidRPr="004F549F">
        <w:rPr>
          <w:rFonts w:ascii="Times New Roman" w:hAnsi="Times New Roman" w:cs="Times New Roman"/>
          <w:sz w:val="28"/>
          <w:szCs w:val="28"/>
        </w:rPr>
        <w:t>tiesās pieteikumus par juridiska fakta konstatēšanu, ka nekustams īpašums</w:t>
      </w:r>
      <w:r w:rsidRPr="004F549F">
        <w:rPr>
          <w:rFonts w:ascii="Times New Roman" w:hAnsi="Times New Roman" w:cs="Times New Roman"/>
          <w:sz w:val="28"/>
          <w:szCs w:val="28"/>
        </w:rPr>
        <w:t xml:space="preserve"> </w:t>
      </w:r>
      <w:r w:rsidR="00FC775A" w:rsidRPr="004F549F">
        <w:rPr>
          <w:rFonts w:ascii="Times New Roman" w:hAnsi="Times New Roman" w:cs="Times New Roman"/>
          <w:sz w:val="28"/>
          <w:szCs w:val="28"/>
        </w:rPr>
        <w:t xml:space="preserve">atzīstams </w:t>
      </w:r>
      <w:r w:rsidR="00300790" w:rsidRPr="004F549F">
        <w:rPr>
          <w:rFonts w:ascii="Times New Roman" w:hAnsi="Times New Roman" w:cs="Times New Roman"/>
          <w:sz w:val="28"/>
          <w:szCs w:val="28"/>
        </w:rPr>
        <w:t>par</w:t>
      </w:r>
      <w:r w:rsidR="007133EF" w:rsidRPr="004F549F">
        <w:rPr>
          <w:rFonts w:ascii="Times New Roman" w:hAnsi="Times New Roman" w:cs="Times New Roman"/>
          <w:sz w:val="28"/>
          <w:szCs w:val="28"/>
        </w:rPr>
        <w:t xml:space="preserve"> bezīpašnieka  mantu, kas piekrīt</w:t>
      </w:r>
      <w:r w:rsidRPr="004F549F">
        <w:rPr>
          <w:rFonts w:ascii="Times New Roman" w:hAnsi="Times New Roman" w:cs="Times New Roman"/>
          <w:sz w:val="28"/>
          <w:szCs w:val="28"/>
        </w:rPr>
        <w:t xml:space="preserve"> valstij</w:t>
      </w:r>
      <w:r w:rsidR="00FC775A" w:rsidRPr="004F549F">
        <w:rPr>
          <w:rFonts w:ascii="Times New Roman" w:hAnsi="Times New Roman" w:cs="Times New Roman"/>
          <w:sz w:val="28"/>
          <w:szCs w:val="28"/>
        </w:rPr>
        <w:t>.</w:t>
      </w:r>
      <w:r w:rsidRPr="004F549F">
        <w:rPr>
          <w:rFonts w:ascii="Times New Roman" w:hAnsi="Times New Roman" w:cs="Times New Roman"/>
          <w:sz w:val="28"/>
          <w:szCs w:val="28"/>
        </w:rPr>
        <w:t xml:space="preserve"> </w:t>
      </w:r>
      <w:r w:rsidR="009935EA" w:rsidRPr="004F549F">
        <w:rPr>
          <w:rFonts w:ascii="Times New Roman" w:hAnsi="Times New Roman" w:cs="Times New Roman"/>
          <w:sz w:val="28"/>
          <w:szCs w:val="28"/>
        </w:rPr>
        <w:t>Piemēram,</w:t>
      </w:r>
      <w:r w:rsidR="00D804F0" w:rsidRPr="004F549F">
        <w:rPr>
          <w:rFonts w:ascii="Times New Roman" w:hAnsi="Times New Roman" w:cs="Times New Roman"/>
          <w:sz w:val="28"/>
          <w:szCs w:val="28"/>
        </w:rPr>
        <w:t xml:space="preserve"> valsts akciju sabiedrība “Valsts nekustamie īpašumi” veic nepieciešamās darbības, lai tiktu celtas </w:t>
      </w:r>
      <w:r w:rsidR="005A00EC" w:rsidRPr="004F549F">
        <w:rPr>
          <w:rFonts w:ascii="Times New Roman" w:hAnsi="Times New Roman" w:cs="Times New Roman"/>
          <w:sz w:val="28"/>
          <w:szCs w:val="28"/>
        </w:rPr>
        <w:t xml:space="preserve">īpašuma </w:t>
      </w:r>
      <w:r w:rsidR="00D804F0" w:rsidRPr="004F549F">
        <w:rPr>
          <w:rFonts w:ascii="Times New Roman" w:hAnsi="Times New Roman" w:cs="Times New Roman"/>
          <w:sz w:val="28"/>
          <w:szCs w:val="28"/>
        </w:rPr>
        <w:t>prasības tiesā</w:t>
      </w:r>
      <w:r w:rsidR="005A00EC" w:rsidRPr="004F549F">
        <w:rPr>
          <w:rFonts w:ascii="Times New Roman" w:hAnsi="Times New Roman" w:cs="Times New Roman"/>
          <w:sz w:val="28"/>
          <w:szCs w:val="28"/>
        </w:rPr>
        <w:t>, kā arī tiesā iesniegti pieteikumi juridiska fakta konstatēšanai</w:t>
      </w:r>
      <w:r w:rsidR="00266CE1" w:rsidRPr="004F549F">
        <w:rPr>
          <w:rFonts w:ascii="Times New Roman" w:hAnsi="Times New Roman" w:cs="Times New Roman"/>
          <w:sz w:val="28"/>
          <w:szCs w:val="28"/>
        </w:rPr>
        <w:t xml:space="preserve"> (</w:t>
      </w:r>
      <w:r w:rsidR="00D804F0" w:rsidRPr="004F549F">
        <w:rPr>
          <w:rFonts w:ascii="Times New Roman" w:hAnsi="Times New Roman" w:cs="Times New Roman"/>
          <w:sz w:val="28"/>
          <w:szCs w:val="28"/>
        </w:rPr>
        <w:t>2013.</w:t>
      </w:r>
      <w:r w:rsidR="004F549F">
        <w:rPr>
          <w:rFonts w:ascii="Times New Roman" w:hAnsi="Times New Roman" w:cs="Times New Roman"/>
          <w:sz w:val="28"/>
          <w:szCs w:val="28"/>
        </w:rPr>
        <w:t xml:space="preserve"> </w:t>
      </w:r>
      <w:r w:rsidR="00D804F0" w:rsidRPr="004F549F">
        <w:rPr>
          <w:rFonts w:ascii="Times New Roman" w:hAnsi="Times New Roman" w:cs="Times New Roman"/>
          <w:sz w:val="28"/>
          <w:szCs w:val="28"/>
        </w:rPr>
        <w:t xml:space="preserve">gadā </w:t>
      </w:r>
      <w:r w:rsidR="00266CE1" w:rsidRPr="004F549F">
        <w:rPr>
          <w:rFonts w:ascii="Times New Roman" w:hAnsi="Times New Roman" w:cs="Times New Roman"/>
          <w:sz w:val="28"/>
          <w:szCs w:val="28"/>
        </w:rPr>
        <w:t xml:space="preserve">tiesā </w:t>
      </w:r>
      <w:r w:rsidR="00D804F0" w:rsidRPr="004F549F">
        <w:rPr>
          <w:rFonts w:ascii="Times New Roman" w:hAnsi="Times New Roman" w:cs="Times New Roman"/>
          <w:sz w:val="28"/>
          <w:szCs w:val="28"/>
        </w:rPr>
        <w:t>iesniegti aptuveni 90 pieteikumi, 2014.</w:t>
      </w:r>
      <w:r w:rsidR="004F549F">
        <w:rPr>
          <w:rFonts w:ascii="Times New Roman" w:hAnsi="Times New Roman" w:cs="Times New Roman"/>
          <w:sz w:val="28"/>
          <w:szCs w:val="28"/>
        </w:rPr>
        <w:t xml:space="preserve"> </w:t>
      </w:r>
      <w:r w:rsidR="00D804F0" w:rsidRPr="004F549F">
        <w:rPr>
          <w:rFonts w:ascii="Times New Roman" w:hAnsi="Times New Roman" w:cs="Times New Roman"/>
          <w:sz w:val="28"/>
          <w:szCs w:val="28"/>
        </w:rPr>
        <w:t xml:space="preserve">gadā </w:t>
      </w:r>
      <w:r w:rsidR="00266CE1" w:rsidRPr="004F549F">
        <w:rPr>
          <w:rFonts w:ascii="Times New Roman" w:hAnsi="Times New Roman" w:cs="Times New Roman"/>
          <w:sz w:val="28"/>
          <w:szCs w:val="28"/>
        </w:rPr>
        <w:t xml:space="preserve">tiesā </w:t>
      </w:r>
      <w:r w:rsidR="00D804F0" w:rsidRPr="004F549F">
        <w:rPr>
          <w:rFonts w:ascii="Times New Roman" w:hAnsi="Times New Roman" w:cs="Times New Roman"/>
          <w:sz w:val="28"/>
          <w:szCs w:val="28"/>
        </w:rPr>
        <w:t>iesniegti aptuveni 70 pieteikumi</w:t>
      </w:r>
      <w:r w:rsidR="00266CE1" w:rsidRPr="004F549F">
        <w:rPr>
          <w:rFonts w:ascii="Times New Roman" w:hAnsi="Times New Roman" w:cs="Times New Roman"/>
          <w:sz w:val="28"/>
          <w:szCs w:val="28"/>
        </w:rPr>
        <w:t>).</w:t>
      </w:r>
    </w:p>
    <w:p w14:paraId="684322A2" w14:textId="7D8D7C0C" w:rsidR="00EB0D16" w:rsidRPr="004F549F" w:rsidRDefault="00EB0D16" w:rsidP="00EB0D16">
      <w:pPr>
        <w:pStyle w:val="NoSpacing"/>
        <w:ind w:firstLine="709"/>
        <w:jc w:val="both"/>
        <w:rPr>
          <w:rFonts w:ascii="Times New Roman" w:hAnsi="Times New Roman" w:cs="Times New Roman"/>
          <w:sz w:val="28"/>
          <w:szCs w:val="28"/>
        </w:rPr>
      </w:pPr>
      <w:r w:rsidRPr="004F549F">
        <w:rPr>
          <w:rFonts w:ascii="Times New Roman" w:hAnsi="Times New Roman" w:cs="Times New Roman"/>
          <w:sz w:val="28"/>
          <w:szCs w:val="28"/>
        </w:rPr>
        <w:t xml:space="preserve">Izdevumi, kas saistīti ar bezīpašnieka mantas apzināšanu ir šādi: izziņa no Valsts zemes dienesta par nekustamo īpašumu (piederību, lietotājiem, būvju dokumentāciju u.c.) – 15 </w:t>
      </w:r>
      <w:proofErr w:type="spellStart"/>
      <w:r w:rsidRPr="004F549F">
        <w:rPr>
          <w:rFonts w:ascii="Times New Roman" w:hAnsi="Times New Roman" w:cs="Times New Roman"/>
          <w:i/>
          <w:sz w:val="28"/>
          <w:szCs w:val="28"/>
        </w:rPr>
        <w:t>euro</w:t>
      </w:r>
      <w:proofErr w:type="spellEnd"/>
      <w:r w:rsidRPr="004F549F">
        <w:rPr>
          <w:rFonts w:ascii="Times New Roman" w:hAnsi="Times New Roman" w:cs="Times New Roman"/>
          <w:sz w:val="28"/>
          <w:szCs w:val="28"/>
        </w:rPr>
        <w:t xml:space="preserve">; tiesas izdevumi, kas saistīti ar juridiska fakta konstatēšanu ir - 42,69 </w:t>
      </w:r>
      <w:proofErr w:type="spellStart"/>
      <w:r w:rsidRPr="004F549F">
        <w:rPr>
          <w:rFonts w:ascii="Times New Roman" w:hAnsi="Times New Roman" w:cs="Times New Roman"/>
          <w:i/>
          <w:sz w:val="28"/>
          <w:szCs w:val="28"/>
        </w:rPr>
        <w:t>euro</w:t>
      </w:r>
      <w:proofErr w:type="spellEnd"/>
      <w:r w:rsidRPr="004F549F">
        <w:rPr>
          <w:rFonts w:ascii="Times New Roman" w:hAnsi="Times New Roman" w:cs="Times New Roman"/>
          <w:sz w:val="28"/>
          <w:szCs w:val="28"/>
        </w:rPr>
        <w:t xml:space="preserve"> valsts nodeva un 4,70 </w:t>
      </w:r>
      <w:proofErr w:type="spellStart"/>
      <w:r w:rsidRPr="004F549F">
        <w:rPr>
          <w:rFonts w:ascii="Times New Roman" w:hAnsi="Times New Roman" w:cs="Times New Roman"/>
          <w:i/>
          <w:sz w:val="28"/>
          <w:szCs w:val="28"/>
        </w:rPr>
        <w:t>euro</w:t>
      </w:r>
      <w:proofErr w:type="spellEnd"/>
      <w:r w:rsidRPr="004F549F">
        <w:rPr>
          <w:rFonts w:ascii="Times New Roman" w:hAnsi="Times New Roman" w:cs="Times New Roman"/>
          <w:sz w:val="28"/>
          <w:szCs w:val="28"/>
        </w:rPr>
        <w:t xml:space="preserve"> ar lietas izskatīšanu saistītie izdevumi.</w:t>
      </w:r>
    </w:p>
    <w:p w14:paraId="01C96A90" w14:textId="77777777" w:rsidR="00886813" w:rsidRPr="004F549F" w:rsidRDefault="00886813" w:rsidP="00D804F0">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Pieredze rāda, ka pašvaldības pieteikumus par juridiska fakta konstatēšanu, ka būve ir bezīpašnieka manta, kas piekritīga valstij, ir gatavas iesniegt tiesā tikai gadījumā, ja pastāv iespēja, ka valsts šo īpašumu bez atlīdzības nodos pašvaldībai.</w:t>
      </w:r>
    </w:p>
    <w:p w14:paraId="36900399" w14:textId="0CF7ADFA" w:rsidR="00EC3F76" w:rsidRPr="004F549F" w:rsidRDefault="00EC3F76" w:rsidP="00EC3F76">
      <w:pPr>
        <w:pStyle w:val="NoSpacing"/>
        <w:ind w:firstLine="720"/>
        <w:jc w:val="both"/>
        <w:rPr>
          <w:rFonts w:ascii="Times New Roman" w:hAnsi="Times New Roman"/>
          <w:sz w:val="28"/>
          <w:szCs w:val="28"/>
        </w:rPr>
      </w:pPr>
      <w:r w:rsidRPr="004F549F">
        <w:rPr>
          <w:rFonts w:ascii="Times New Roman" w:hAnsi="Times New Roman" w:cs="Times New Roman"/>
          <w:sz w:val="28"/>
          <w:szCs w:val="28"/>
        </w:rPr>
        <w:lastRenderedPageBreak/>
        <w:t xml:space="preserve">Kā viens no piemēriem ir no Daugavpils pašvaldības saņemtā informācija par </w:t>
      </w:r>
      <w:r w:rsidRPr="004F549F">
        <w:rPr>
          <w:rFonts w:ascii="Times New Roman" w:hAnsi="Times New Roman"/>
          <w:sz w:val="28"/>
          <w:szCs w:val="28"/>
        </w:rPr>
        <w:t xml:space="preserve">153 </w:t>
      </w:r>
      <w:r w:rsidRPr="004F549F">
        <w:rPr>
          <w:rFonts w:ascii="Times New Roman" w:hAnsi="Times New Roman" w:cs="Times New Roman"/>
          <w:sz w:val="28"/>
          <w:szCs w:val="28"/>
        </w:rPr>
        <w:t xml:space="preserve">būvēm (bezīpašnieka mantu), </w:t>
      </w:r>
      <w:r w:rsidRPr="004F549F">
        <w:rPr>
          <w:rFonts w:ascii="Times New Roman" w:hAnsi="Times New Roman"/>
          <w:sz w:val="28"/>
          <w:szCs w:val="28"/>
        </w:rPr>
        <w:t>kuru piederība nav zināma (t.sk. arī pēc komersantu bankrota/likvidācijas procesa pāri palikušās būves). Pašvaldība ir konstatējusi, ka šīs būves atrodas uz:</w:t>
      </w:r>
    </w:p>
    <w:p w14:paraId="4DE6DAD3" w14:textId="40AD1253" w:rsidR="00EC3F76" w:rsidRPr="004F549F" w:rsidRDefault="00F877CD" w:rsidP="00F877CD">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1) valsts īpašumā esošas zemes – 1 objekts - Viršu iela 56 k-1, Daugavpils (hlora noliktava 0500 031 0302 014 -  piederēja AS “Daugavpils gaļas kombināts”, 10.01.2001 uzsākta bankrota procedūra, komersants likvidēts 07.01.2005</w:t>
      </w:r>
      <w:r w:rsidR="00EC3F76" w:rsidRPr="004F549F">
        <w:rPr>
          <w:rFonts w:ascii="Times New Roman" w:hAnsi="Times New Roman" w:cs="Times New Roman"/>
          <w:sz w:val="28"/>
          <w:szCs w:val="28"/>
        </w:rPr>
        <w:t xml:space="preserve">, zemes kadastra </w:t>
      </w:r>
      <w:r w:rsidRPr="004F549F">
        <w:rPr>
          <w:rFonts w:ascii="Times New Roman" w:hAnsi="Times New Roman" w:cs="Times New Roman"/>
          <w:sz w:val="28"/>
          <w:szCs w:val="28"/>
        </w:rPr>
        <w:t xml:space="preserve">Nr. </w:t>
      </w:r>
      <w:r w:rsidR="00EC3F76" w:rsidRPr="004F549F">
        <w:rPr>
          <w:rFonts w:ascii="Times New Roman" w:hAnsi="Times New Roman" w:cs="Times New Roman"/>
          <w:sz w:val="28"/>
          <w:szCs w:val="28"/>
        </w:rPr>
        <w:t>0500 031 0001</w:t>
      </w:r>
      <w:r w:rsidR="004518A5" w:rsidRPr="004F549F">
        <w:rPr>
          <w:rFonts w:ascii="Times New Roman" w:hAnsi="Times New Roman" w:cs="Times New Roman"/>
          <w:sz w:val="28"/>
          <w:szCs w:val="28"/>
        </w:rPr>
        <w:t>,</w:t>
      </w:r>
      <w:r w:rsidR="00EC3F76" w:rsidRPr="004F549F">
        <w:rPr>
          <w:rFonts w:ascii="Times New Roman" w:hAnsi="Times New Roman" w:cs="Times New Roman"/>
          <w:sz w:val="28"/>
          <w:szCs w:val="28"/>
        </w:rPr>
        <w:t xml:space="preserve"> zemesgrāmatā</w:t>
      </w:r>
      <w:r w:rsidRPr="004F549F">
        <w:rPr>
          <w:rFonts w:ascii="Times New Roman" w:hAnsi="Times New Roman" w:cs="Times New Roman"/>
          <w:sz w:val="28"/>
          <w:szCs w:val="28"/>
        </w:rPr>
        <w:t xml:space="preserve"> kā īpašnieks norādīta Latvijas Republika</w:t>
      </w:r>
      <w:r w:rsidR="00EC3F76" w:rsidRPr="004F549F">
        <w:rPr>
          <w:rFonts w:ascii="Times New Roman" w:hAnsi="Times New Roman" w:cs="Times New Roman"/>
          <w:sz w:val="28"/>
          <w:szCs w:val="28"/>
        </w:rPr>
        <w:t xml:space="preserve"> F</w:t>
      </w:r>
      <w:r w:rsidRPr="004F549F">
        <w:rPr>
          <w:rFonts w:ascii="Times New Roman" w:hAnsi="Times New Roman" w:cs="Times New Roman"/>
          <w:sz w:val="28"/>
          <w:szCs w:val="28"/>
        </w:rPr>
        <w:t xml:space="preserve">inanšu ministrijas </w:t>
      </w:r>
      <w:r w:rsidR="00EC3F76" w:rsidRPr="004F549F">
        <w:rPr>
          <w:rFonts w:ascii="Times New Roman" w:hAnsi="Times New Roman" w:cs="Times New Roman"/>
          <w:sz w:val="28"/>
          <w:szCs w:val="28"/>
        </w:rPr>
        <w:t>personā</w:t>
      </w:r>
      <w:r w:rsidR="00CD187A" w:rsidRPr="004F549F">
        <w:rPr>
          <w:rFonts w:ascii="Times New Roman" w:hAnsi="Times New Roman" w:cs="Times New Roman"/>
          <w:sz w:val="28"/>
          <w:szCs w:val="28"/>
        </w:rPr>
        <w:t>);</w:t>
      </w:r>
    </w:p>
    <w:p w14:paraId="2C65AD1E" w14:textId="77EF4D8A" w:rsidR="00EC3F76" w:rsidRPr="004F549F" w:rsidRDefault="00EC3F76" w:rsidP="00EC3F76">
      <w:pPr>
        <w:ind w:firstLine="720"/>
        <w:jc w:val="both"/>
        <w:rPr>
          <w:sz w:val="28"/>
          <w:szCs w:val="28"/>
        </w:rPr>
      </w:pPr>
      <w:r w:rsidRPr="004F549F">
        <w:rPr>
          <w:sz w:val="28"/>
          <w:szCs w:val="28"/>
        </w:rPr>
        <w:t xml:space="preserve">2) valstij piekritīgās zemes – 22 objekti, </w:t>
      </w:r>
    </w:p>
    <w:p w14:paraId="53AF10EB" w14:textId="327E9222" w:rsidR="00EC3F76" w:rsidRPr="004F549F" w:rsidRDefault="00EC3F76" w:rsidP="00EC3F76">
      <w:pPr>
        <w:ind w:firstLine="720"/>
        <w:jc w:val="both"/>
        <w:rPr>
          <w:sz w:val="28"/>
          <w:szCs w:val="28"/>
        </w:rPr>
      </w:pPr>
      <w:r w:rsidRPr="004F549F">
        <w:rPr>
          <w:sz w:val="28"/>
          <w:szCs w:val="28"/>
        </w:rPr>
        <w:t xml:space="preserve">3) pašvaldības īpašumā esošas zemes – 21 objekts, </w:t>
      </w:r>
    </w:p>
    <w:p w14:paraId="7E28E9F9" w14:textId="3CB8E484" w:rsidR="00EC3F76" w:rsidRPr="004F549F" w:rsidRDefault="00EC3F76" w:rsidP="00EC3F76">
      <w:pPr>
        <w:ind w:firstLine="720"/>
        <w:jc w:val="both"/>
        <w:rPr>
          <w:sz w:val="28"/>
          <w:szCs w:val="28"/>
        </w:rPr>
      </w:pPr>
      <w:r w:rsidRPr="004F549F">
        <w:rPr>
          <w:sz w:val="28"/>
          <w:szCs w:val="28"/>
        </w:rPr>
        <w:t xml:space="preserve">4) pašvaldībai piekritīgās zemes  - 23 objekti , </w:t>
      </w:r>
    </w:p>
    <w:p w14:paraId="02A4F729" w14:textId="664834A2" w:rsidR="00EC3F76" w:rsidRPr="004F549F" w:rsidRDefault="00EC3F76" w:rsidP="00EC3F76">
      <w:pPr>
        <w:ind w:firstLine="720"/>
        <w:jc w:val="both"/>
        <w:rPr>
          <w:sz w:val="28"/>
          <w:szCs w:val="28"/>
        </w:rPr>
      </w:pPr>
      <w:r w:rsidRPr="004F549F">
        <w:rPr>
          <w:sz w:val="28"/>
          <w:szCs w:val="28"/>
        </w:rPr>
        <w:t>5) zemes</w:t>
      </w:r>
      <w:r w:rsidR="00F877CD" w:rsidRPr="004F549F">
        <w:rPr>
          <w:sz w:val="28"/>
          <w:szCs w:val="28"/>
        </w:rPr>
        <w:t xml:space="preserve">, </w:t>
      </w:r>
      <w:r w:rsidRPr="004F549F">
        <w:rPr>
          <w:sz w:val="28"/>
          <w:szCs w:val="28"/>
        </w:rPr>
        <w:t>kas ir rezerves zemes fond</w:t>
      </w:r>
      <w:r w:rsidR="00F877CD" w:rsidRPr="004F549F">
        <w:rPr>
          <w:sz w:val="28"/>
          <w:szCs w:val="28"/>
        </w:rPr>
        <w:t>ā</w:t>
      </w:r>
      <w:r w:rsidRPr="004F549F">
        <w:rPr>
          <w:sz w:val="28"/>
          <w:szCs w:val="28"/>
        </w:rPr>
        <w:t xml:space="preserve"> – 79 objekti, </w:t>
      </w:r>
    </w:p>
    <w:p w14:paraId="0DAAA38F" w14:textId="77777777" w:rsidR="00EC3F76" w:rsidRPr="004F549F" w:rsidRDefault="00EC3F76" w:rsidP="00EC3F76">
      <w:pPr>
        <w:ind w:firstLine="720"/>
        <w:jc w:val="both"/>
        <w:rPr>
          <w:sz w:val="28"/>
          <w:szCs w:val="28"/>
        </w:rPr>
      </w:pPr>
      <w:r w:rsidRPr="004F549F">
        <w:rPr>
          <w:sz w:val="28"/>
          <w:szCs w:val="28"/>
        </w:rPr>
        <w:t xml:space="preserve">6) privātīpašumā esošās zemes – 7 objekti. </w:t>
      </w:r>
    </w:p>
    <w:p w14:paraId="7FC3C515" w14:textId="40BF89D7" w:rsidR="00AA51EC" w:rsidRPr="004F549F" w:rsidRDefault="00F877CD" w:rsidP="00D804F0">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Kā redzams no Daugavpils pašvaldības sniegtās informācijas, tad tikai 15% no nenoskaidrotas piederības būvēm atrodas uz valsts īpašumā esošas vai valstij piekritīgas zemes.</w:t>
      </w:r>
    </w:p>
    <w:p w14:paraId="3E0216E2" w14:textId="23C228F2" w:rsidR="005A00EC" w:rsidRPr="004F549F" w:rsidRDefault="00266A7A" w:rsidP="00D804F0">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Tāpēc n</w:t>
      </w:r>
      <w:r w:rsidR="007F38F1" w:rsidRPr="004F549F">
        <w:rPr>
          <w:rFonts w:ascii="Times New Roman" w:hAnsi="Times New Roman" w:cs="Times New Roman"/>
          <w:sz w:val="28"/>
          <w:szCs w:val="28"/>
        </w:rPr>
        <w:t>e visos gadījumos nenoskaidrotas piederības būves būtu atzīstamas par bezīpašnieka mantu, kas piekritīga valstij</w:t>
      </w:r>
      <w:r w:rsidR="007F625E" w:rsidRPr="004F549F">
        <w:rPr>
          <w:rFonts w:ascii="Times New Roman" w:hAnsi="Times New Roman" w:cs="Times New Roman"/>
          <w:sz w:val="28"/>
          <w:szCs w:val="28"/>
        </w:rPr>
        <w:t>.</w:t>
      </w:r>
      <w:r w:rsidR="007F625E" w:rsidRPr="004F549F">
        <w:rPr>
          <w:sz w:val="28"/>
          <w:szCs w:val="28"/>
        </w:rPr>
        <w:t xml:space="preserve"> </w:t>
      </w:r>
      <w:r w:rsidR="007F625E" w:rsidRPr="004F549F">
        <w:rPr>
          <w:rFonts w:ascii="Times New Roman" w:hAnsi="Times New Roman" w:cs="Times New Roman"/>
          <w:sz w:val="28"/>
          <w:szCs w:val="28"/>
        </w:rPr>
        <w:t>Lai nodrošinātu vienotu īpašumu izveidošanu:</w:t>
      </w:r>
    </w:p>
    <w:p w14:paraId="7134C11A" w14:textId="77777777" w:rsidR="007F38F1" w:rsidRPr="004F549F" w:rsidRDefault="007F38F1" w:rsidP="007F38F1">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xml:space="preserve">1) ja uz pašvaldībām piekrītošām vai piederošām zemes vienībām atrodas nenoskaidrotas piederības būves, ievērojot Civillikuma 968.panta un likuma „Par atjaunotā Latvijas Republikas 1937.gada Civillikuma ievada, mantojuma tiesību un lietu tiesību daļas spēkā stāšanās laiku un piemērošanas kārtību” 14.panta ceturtās daļas noteikumus, pašvaldībām kā zemes īpašniecēm (tiesiskajām valdītājām) </w:t>
      </w:r>
      <w:r w:rsidR="008A606D" w:rsidRPr="004F549F">
        <w:rPr>
          <w:rFonts w:ascii="Times New Roman" w:hAnsi="Times New Roman" w:cs="Times New Roman"/>
          <w:sz w:val="28"/>
          <w:szCs w:val="28"/>
        </w:rPr>
        <w:t xml:space="preserve">būtu </w:t>
      </w:r>
      <w:r w:rsidRPr="004F549F">
        <w:rPr>
          <w:rFonts w:ascii="Times New Roman" w:hAnsi="Times New Roman" w:cs="Times New Roman"/>
          <w:sz w:val="28"/>
          <w:szCs w:val="28"/>
        </w:rPr>
        <w:t>jāsniedz tiesā prasības pieteikumi par īpašuma tiesību atzīšanu, pamatojoties uz minētajām normām</w:t>
      </w:r>
      <w:r w:rsidR="008A606D" w:rsidRPr="004F549F">
        <w:rPr>
          <w:rFonts w:ascii="Times New Roman" w:hAnsi="Times New Roman" w:cs="Times New Roman"/>
          <w:sz w:val="28"/>
          <w:szCs w:val="28"/>
        </w:rPr>
        <w:t>,</w:t>
      </w:r>
      <w:r w:rsidRPr="004F549F">
        <w:rPr>
          <w:rFonts w:ascii="Times New Roman" w:hAnsi="Times New Roman" w:cs="Times New Roman"/>
          <w:sz w:val="28"/>
          <w:szCs w:val="28"/>
        </w:rPr>
        <w:t xml:space="preserve"> Civilprocesa likuma 128.pantu un citām normām, kas regulē prasības celšanas kārtību;</w:t>
      </w:r>
    </w:p>
    <w:p w14:paraId="0FE0FCF5" w14:textId="1FA5EC4B" w:rsidR="008A606D" w:rsidRPr="004F549F" w:rsidRDefault="008A606D" w:rsidP="008A606D">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2) ja nenoskaidrotas piederības būve atrodas uz privātpersonai piederošas zemes vienības, privātpersona</w:t>
      </w:r>
      <w:r w:rsidR="002F48AD" w:rsidRPr="004F549F">
        <w:rPr>
          <w:rFonts w:ascii="Times New Roman" w:hAnsi="Times New Roman" w:cs="Times New Roman"/>
          <w:sz w:val="28"/>
          <w:szCs w:val="28"/>
        </w:rPr>
        <w:t xml:space="preserve"> kā zemes īpašniece</w:t>
      </w:r>
      <w:r w:rsidRPr="004F549F">
        <w:rPr>
          <w:rFonts w:ascii="Times New Roman" w:hAnsi="Times New Roman" w:cs="Times New Roman"/>
          <w:sz w:val="28"/>
          <w:szCs w:val="28"/>
        </w:rPr>
        <w:t xml:space="preserve"> ir tiesīga celt tiesā prasību</w:t>
      </w:r>
      <w:r w:rsidR="002F48AD" w:rsidRPr="004F549F">
        <w:rPr>
          <w:rFonts w:ascii="Times New Roman" w:hAnsi="Times New Roman" w:cs="Times New Roman"/>
          <w:sz w:val="28"/>
          <w:szCs w:val="28"/>
        </w:rPr>
        <w:t xml:space="preserve"> par īpašuma tiesību atzīšanu, pamatojoties uz </w:t>
      </w:r>
      <w:r w:rsidRPr="004F549F">
        <w:rPr>
          <w:rFonts w:ascii="Times New Roman" w:hAnsi="Times New Roman" w:cs="Times New Roman"/>
          <w:sz w:val="28"/>
          <w:szCs w:val="28"/>
        </w:rPr>
        <w:t>Civillikuma 968.</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pantu, likuma „Par atjaunotā Latvijas Republikas 1937.</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gada Civillikuma ievada, mantojuma tiesību un lietu tiesību daļas spēkā stāšanās laiku un piemērošanas kārtību” 14.</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panta ceturto daļu</w:t>
      </w:r>
      <w:r w:rsidR="002F48AD" w:rsidRPr="004F549F">
        <w:rPr>
          <w:rFonts w:ascii="Times New Roman" w:hAnsi="Times New Roman" w:cs="Times New Roman"/>
          <w:sz w:val="28"/>
          <w:szCs w:val="28"/>
        </w:rPr>
        <w:t>, Civilprocesa likuma 128.</w:t>
      </w:r>
      <w:r w:rsidR="004F549F">
        <w:rPr>
          <w:rFonts w:ascii="Times New Roman" w:hAnsi="Times New Roman" w:cs="Times New Roman"/>
          <w:sz w:val="28"/>
          <w:szCs w:val="28"/>
        </w:rPr>
        <w:t xml:space="preserve"> </w:t>
      </w:r>
      <w:r w:rsidR="002F48AD" w:rsidRPr="004F549F">
        <w:rPr>
          <w:rFonts w:ascii="Times New Roman" w:hAnsi="Times New Roman" w:cs="Times New Roman"/>
          <w:sz w:val="28"/>
          <w:szCs w:val="28"/>
        </w:rPr>
        <w:t>pantu un citām normām, kas regulē prasības celšanas kārtību;</w:t>
      </w:r>
    </w:p>
    <w:p w14:paraId="4554F5E1" w14:textId="440BB94D" w:rsidR="007F38F1" w:rsidRPr="004F549F" w:rsidRDefault="008A606D" w:rsidP="00823D23">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3</w:t>
      </w:r>
      <w:r w:rsidR="007F38F1" w:rsidRPr="004F549F">
        <w:rPr>
          <w:rFonts w:ascii="Times New Roman" w:hAnsi="Times New Roman" w:cs="Times New Roman"/>
          <w:sz w:val="28"/>
          <w:szCs w:val="28"/>
        </w:rPr>
        <w:t xml:space="preserve">) </w:t>
      </w:r>
      <w:r w:rsidRPr="004F549F">
        <w:rPr>
          <w:rFonts w:ascii="Times New Roman" w:hAnsi="Times New Roman" w:cs="Times New Roman"/>
          <w:sz w:val="28"/>
          <w:szCs w:val="28"/>
        </w:rPr>
        <w:t>ja uz valstij piekrītošas vai piederošas zemes vienības atrodas nenoskaidrotas piederības būves, valsts (nozaru ministrijas, padotības iestādes vai valsts kapitālsabiedrības) ir tiesīga,</w:t>
      </w:r>
      <w:r w:rsidR="00266CE1" w:rsidRPr="004F549F">
        <w:rPr>
          <w:rFonts w:ascii="Times New Roman" w:hAnsi="Times New Roman" w:cs="Times New Roman"/>
          <w:sz w:val="28"/>
          <w:szCs w:val="28"/>
        </w:rPr>
        <w:t xml:space="preserve"> kā zemes īpašniece (tiesiskā valdītāja) iesniegt tiesā prasības pieteikumu par īpašuma tiesību atzīšanu,</w:t>
      </w:r>
      <w:r w:rsidR="00266CE1" w:rsidRPr="004F549F">
        <w:rPr>
          <w:sz w:val="28"/>
          <w:szCs w:val="28"/>
        </w:rPr>
        <w:t xml:space="preserve"> </w:t>
      </w:r>
      <w:r w:rsidR="00266CE1" w:rsidRPr="004F549F">
        <w:rPr>
          <w:rFonts w:ascii="Times New Roman" w:hAnsi="Times New Roman" w:cs="Times New Roman"/>
          <w:sz w:val="28"/>
          <w:szCs w:val="28"/>
        </w:rPr>
        <w:t xml:space="preserve">pamatojoties uz </w:t>
      </w:r>
      <w:r w:rsidRPr="004F549F">
        <w:rPr>
          <w:rFonts w:ascii="Times New Roman" w:hAnsi="Times New Roman" w:cs="Times New Roman"/>
          <w:sz w:val="28"/>
          <w:szCs w:val="28"/>
        </w:rPr>
        <w:t>Civillikuma 968.</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panta</w:t>
      </w:r>
      <w:r w:rsidR="00266CE1" w:rsidRPr="004F549F">
        <w:rPr>
          <w:rFonts w:ascii="Times New Roman" w:hAnsi="Times New Roman" w:cs="Times New Roman"/>
          <w:sz w:val="28"/>
          <w:szCs w:val="28"/>
        </w:rPr>
        <w:t xml:space="preserve">, </w:t>
      </w:r>
      <w:r w:rsidRPr="004F549F">
        <w:rPr>
          <w:rFonts w:ascii="Times New Roman" w:hAnsi="Times New Roman" w:cs="Times New Roman"/>
          <w:sz w:val="28"/>
          <w:szCs w:val="28"/>
        </w:rPr>
        <w:t>likuma „Par atjaunotā Latvijas Republikas 1937.</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gada Civillikuma ievada, mantojuma tiesību un lietu tiesību daļas spēkā stāšanās laiku un piemērošanas kārtību” 14.</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 xml:space="preserve">panta ceturtās daļas noteikumus, </w:t>
      </w:r>
      <w:r w:rsidR="00EA14B2" w:rsidRPr="004F549F">
        <w:rPr>
          <w:rFonts w:ascii="Times New Roman" w:hAnsi="Times New Roman" w:cs="Times New Roman"/>
          <w:sz w:val="28"/>
          <w:szCs w:val="28"/>
        </w:rPr>
        <w:t>Civilprocesa likuma 128.</w:t>
      </w:r>
      <w:r w:rsidR="004F549F">
        <w:rPr>
          <w:rFonts w:ascii="Times New Roman" w:hAnsi="Times New Roman" w:cs="Times New Roman"/>
          <w:sz w:val="28"/>
          <w:szCs w:val="28"/>
        </w:rPr>
        <w:t xml:space="preserve"> </w:t>
      </w:r>
      <w:r w:rsidR="00EA14B2" w:rsidRPr="004F549F">
        <w:rPr>
          <w:rFonts w:ascii="Times New Roman" w:hAnsi="Times New Roman" w:cs="Times New Roman"/>
          <w:sz w:val="28"/>
          <w:szCs w:val="28"/>
        </w:rPr>
        <w:t>pantu un citām normām, kas regulē prasības celšanas kārtību</w:t>
      </w:r>
      <w:r w:rsidR="002F48AD" w:rsidRPr="004F549F">
        <w:rPr>
          <w:rFonts w:ascii="Times New Roman" w:hAnsi="Times New Roman" w:cs="Times New Roman"/>
          <w:sz w:val="28"/>
          <w:szCs w:val="28"/>
        </w:rPr>
        <w:t xml:space="preserve">, gan </w:t>
      </w:r>
      <w:r w:rsidR="00266CE1" w:rsidRPr="004F549F">
        <w:rPr>
          <w:rFonts w:ascii="Times New Roman" w:hAnsi="Times New Roman" w:cs="Times New Roman"/>
          <w:sz w:val="28"/>
          <w:szCs w:val="28"/>
        </w:rPr>
        <w:t xml:space="preserve">arī </w:t>
      </w:r>
      <w:r w:rsidR="002F48AD" w:rsidRPr="004F549F">
        <w:rPr>
          <w:rFonts w:ascii="Times New Roman" w:hAnsi="Times New Roman" w:cs="Times New Roman"/>
          <w:sz w:val="28"/>
          <w:szCs w:val="28"/>
        </w:rPr>
        <w:t xml:space="preserve">iesniegt </w:t>
      </w:r>
      <w:r w:rsidRPr="004F549F">
        <w:rPr>
          <w:rFonts w:ascii="Times New Roman" w:hAnsi="Times New Roman" w:cs="Times New Roman"/>
          <w:sz w:val="28"/>
          <w:szCs w:val="28"/>
        </w:rPr>
        <w:t>pieteikumu par juridiska fakta konstatēšanu</w:t>
      </w:r>
      <w:r w:rsidR="00886813" w:rsidRPr="004F549F">
        <w:rPr>
          <w:rFonts w:ascii="Times New Roman" w:hAnsi="Times New Roman" w:cs="Times New Roman"/>
          <w:sz w:val="28"/>
          <w:szCs w:val="28"/>
        </w:rPr>
        <w:t xml:space="preserve">, ka nekustama manta ir </w:t>
      </w:r>
      <w:r w:rsidR="00886813" w:rsidRPr="004F549F">
        <w:rPr>
          <w:sz w:val="28"/>
          <w:szCs w:val="28"/>
        </w:rPr>
        <w:t xml:space="preserve"> </w:t>
      </w:r>
      <w:r w:rsidR="00886813" w:rsidRPr="004F549F">
        <w:rPr>
          <w:rFonts w:ascii="Times New Roman" w:hAnsi="Times New Roman" w:cs="Times New Roman"/>
          <w:sz w:val="28"/>
          <w:szCs w:val="28"/>
        </w:rPr>
        <w:t xml:space="preserve">bezīpašnieka </w:t>
      </w:r>
      <w:r w:rsidR="00886813" w:rsidRPr="004F549F">
        <w:rPr>
          <w:rFonts w:ascii="Times New Roman" w:hAnsi="Times New Roman" w:cs="Times New Roman"/>
          <w:sz w:val="28"/>
          <w:szCs w:val="28"/>
        </w:rPr>
        <w:lastRenderedPageBreak/>
        <w:t>manta, kas piekrīt valstij</w:t>
      </w:r>
      <w:r w:rsidRPr="004F549F">
        <w:rPr>
          <w:rFonts w:ascii="Times New Roman" w:hAnsi="Times New Roman" w:cs="Times New Roman"/>
          <w:sz w:val="28"/>
          <w:szCs w:val="28"/>
        </w:rPr>
        <w:t>, pamatojoties uz Civillikuma 930.</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panta piezīmi un Civilprocesa likuma 288.-292.</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pantu (sevišķās tiesāšanās kārtība)</w:t>
      </w:r>
      <w:r w:rsidR="00823D23" w:rsidRPr="004F549F">
        <w:rPr>
          <w:rFonts w:ascii="Times New Roman" w:hAnsi="Times New Roman" w:cs="Times New Roman"/>
          <w:sz w:val="28"/>
          <w:szCs w:val="28"/>
        </w:rPr>
        <w:t xml:space="preserve">. Ņemot vērā to, ka nekustamie īpašumi, kas tiek atzīti par valstij piekrītošu bezīpašnieka mantu, saskaņā Noteikumiem Nr.1354 tiek nodoti dažādām personām un iestādēm, nav pamata noteikt vienu iestādi, kas apzinās un veiks nepieciešamās darbības būves atzīšanai par bezīpašnieka mantu; </w:t>
      </w:r>
    </w:p>
    <w:p w14:paraId="67699F63" w14:textId="77777777" w:rsidR="008C44D2" w:rsidRPr="004F549F" w:rsidRDefault="00EA14B2" w:rsidP="007F38F1">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4</w:t>
      </w:r>
      <w:r w:rsidR="007F38F1" w:rsidRPr="004F549F">
        <w:rPr>
          <w:rFonts w:ascii="Times New Roman" w:hAnsi="Times New Roman" w:cs="Times New Roman"/>
          <w:sz w:val="28"/>
          <w:szCs w:val="28"/>
        </w:rPr>
        <w:t xml:space="preserve">) </w:t>
      </w:r>
      <w:r w:rsidR="00A20468" w:rsidRPr="004F549F">
        <w:rPr>
          <w:rFonts w:ascii="Times New Roman" w:hAnsi="Times New Roman" w:cs="Times New Roman"/>
          <w:sz w:val="28"/>
          <w:szCs w:val="28"/>
        </w:rPr>
        <w:t>ja</w:t>
      </w:r>
      <w:r w:rsidR="00886813" w:rsidRPr="004F549F">
        <w:rPr>
          <w:rFonts w:ascii="Times New Roman" w:hAnsi="Times New Roman" w:cs="Times New Roman"/>
          <w:sz w:val="28"/>
          <w:szCs w:val="28"/>
        </w:rPr>
        <w:t xml:space="preserve"> nenoskaidrotas piederības būv</w:t>
      </w:r>
      <w:r w:rsidR="00A20468" w:rsidRPr="004F549F">
        <w:rPr>
          <w:rFonts w:ascii="Times New Roman" w:hAnsi="Times New Roman" w:cs="Times New Roman"/>
          <w:sz w:val="28"/>
          <w:szCs w:val="28"/>
        </w:rPr>
        <w:t>es</w:t>
      </w:r>
      <w:r w:rsidR="00886813" w:rsidRPr="004F549F">
        <w:rPr>
          <w:rFonts w:ascii="Times New Roman" w:hAnsi="Times New Roman" w:cs="Times New Roman"/>
          <w:sz w:val="28"/>
          <w:szCs w:val="28"/>
        </w:rPr>
        <w:t xml:space="preserve"> atrodas uz rezerves zemes fondā ieskaitīt</w:t>
      </w:r>
      <w:r w:rsidR="00A20468" w:rsidRPr="004F549F">
        <w:rPr>
          <w:rFonts w:ascii="Times New Roman" w:hAnsi="Times New Roman" w:cs="Times New Roman"/>
          <w:sz w:val="28"/>
          <w:szCs w:val="28"/>
        </w:rPr>
        <w:t>as</w:t>
      </w:r>
      <w:r w:rsidR="00886813" w:rsidRPr="004F549F">
        <w:rPr>
          <w:rFonts w:ascii="Times New Roman" w:hAnsi="Times New Roman" w:cs="Times New Roman"/>
          <w:sz w:val="28"/>
          <w:szCs w:val="28"/>
        </w:rPr>
        <w:t xml:space="preserve"> zemes vienīb</w:t>
      </w:r>
      <w:r w:rsidR="00A20468" w:rsidRPr="004F549F">
        <w:rPr>
          <w:rFonts w:ascii="Times New Roman" w:hAnsi="Times New Roman" w:cs="Times New Roman"/>
          <w:sz w:val="28"/>
          <w:szCs w:val="28"/>
        </w:rPr>
        <w:t>as</w:t>
      </w:r>
      <w:r w:rsidR="008C44D2" w:rsidRPr="004F549F">
        <w:rPr>
          <w:rFonts w:ascii="Times New Roman" w:hAnsi="Times New Roman" w:cs="Times New Roman"/>
          <w:sz w:val="28"/>
          <w:szCs w:val="28"/>
        </w:rPr>
        <w:t>, katrs konkrētais gadījums vērtējams atsevišķi</w:t>
      </w:r>
      <w:r w:rsidR="001B5C0C" w:rsidRPr="004F549F">
        <w:rPr>
          <w:rFonts w:ascii="Times New Roman" w:hAnsi="Times New Roman" w:cs="Times New Roman"/>
          <w:sz w:val="28"/>
          <w:szCs w:val="28"/>
        </w:rPr>
        <w:t xml:space="preserve">, vērtējot zemes vienības piekritības valstij </w:t>
      </w:r>
      <w:r w:rsidR="00F34AF2" w:rsidRPr="004F549F">
        <w:rPr>
          <w:rFonts w:ascii="Times New Roman" w:hAnsi="Times New Roman" w:cs="Times New Roman"/>
          <w:sz w:val="28"/>
          <w:szCs w:val="28"/>
        </w:rPr>
        <w:t xml:space="preserve">vai </w:t>
      </w:r>
      <w:r w:rsidR="001B5C0C" w:rsidRPr="004F549F">
        <w:rPr>
          <w:rFonts w:ascii="Times New Roman" w:hAnsi="Times New Roman" w:cs="Times New Roman"/>
          <w:sz w:val="28"/>
          <w:szCs w:val="28"/>
        </w:rPr>
        <w:t>pašvaldībai aspektus</w:t>
      </w:r>
      <w:r w:rsidR="008C44D2" w:rsidRPr="004F549F">
        <w:rPr>
          <w:rFonts w:ascii="Times New Roman" w:hAnsi="Times New Roman" w:cs="Times New Roman"/>
          <w:sz w:val="28"/>
          <w:szCs w:val="28"/>
        </w:rPr>
        <w:t xml:space="preserve">. </w:t>
      </w:r>
    </w:p>
    <w:p w14:paraId="5A149352" w14:textId="10D08E8D" w:rsidR="008C44D2" w:rsidRPr="004F549F" w:rsidRDefault="00A20468" w:rsidP="007F38F1">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xml:space="preserve"> </w:t>
      </w:r>
      <w:r w:rsidR="00886813" w:rsidRPr="004F549F">
        <w:rPr>
          <w:rFonts w:ascii="Times New Roman" w:hAnsi="Times New Roman" w:cs="Times New Roman"/>
          <w:sz w:val="28"/>
          <w:szCs w:val="28"/>
        </w:rPr>
        <w:t>Zemes pārvaldības likuma 17.</w:t>
      </w:r>
      <w:r w:rsidR="004F549F">
        <w:rPr>
          <w:rFonts w:ascii="Times New Roman" w:hAnsi="Times New Roman" w:cs="Times New Roman"/>
          <w:sz w:val="28"/>
          <w:szCs w:val="28"/>
        </w:rPr>
        <w:t xml:space="preserve"> </w:t>
      </w:r>
      <w:r w:rsidR="00886813" w:rsidRPr="004F549F">
        <w:rPr>
          <w:rFonts w:ascii="Times New Roman" w:hAnsi="Times New Roman" w:cs="Times New Roman"/>
          <w:sz w:val="28"/>
          <w:szCs w:val="28"/>
        </w:rPr>
        <w:t xml:space="preserve">panta </w:t>
      </w:r>
      <w:r w:rsidR="008C44D2" w:rsidRPr="004F549F">
        <w:rPr>
          <w:rFonts w:ascii="Times New Roman" w:hAnsi="Times New Roman" w:cs="Times New Roman"/>
          <w:sz w:val="28"/>
          <w:szCs w:val="28"/>
        </w:rPr>
        <w:t xml:space="preserve">ceturtajā un </w:t>
      </w:r>
      <w:r w:rsidR="00886813" w:rsidRPr="004F549F">
        <w:rPr>
          <w:rFonts w:ascii="Times New Roman" w:hAnsi="Times New Roman" w:cs="Times New Roman"/>
          <w:sz w:val="28"/>
          <w:szCs w:val="28"/>
        </w:rPr>
        <w:t>piektajā daļā ir paredzēts, ka</w:t>
      </w:r>
      <w:r w:rsidR="008C44D2" w:rsidRPr="004F549F">
        <w:rPr>
          <w:sz w:val="28"/>
          <w:szCs w:val="28"/>
        </w:rPr>
        <w:t xml:space="preserve"> </w:t>
      </w:r>
      <w:r w:rsidR="008C44D2" w:rsidRPr="004F549F">
        <w:rPr>
          <w:rFonts w:ascii="Times New Roman" w:hAnsi="Times New Roman" w:cs="Times New Roman"/>
          <w:sz w:val="28"/>
          <w:szCs w:val="28"/>
        </w:rPr>
        <w:t>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w:t>
      </w:r>
      <w:r w:rsidR="00266CE1" w:rsidRPr="004F549F">
        <w:rPr>
          <w:rFonts w:ascii="Times New Roman" w:hAnsi="Times New Roman" w:cs="Times New Roman"/>
          <w:sz w:val="28"/>
          <w:szCs w:val="28"/>
        </w:rPr>
        <w:t>o nostiprināšanu zemesgrāmatās”. S</w:t>
      </w:r>
      <w:r w:rsidR="008C44D2" w:rsidRPr="004F549F">
        <w:rPr>
          <w:rFonts w:ascii="Times New Roman" w:hAnsi="Times New Roman" w:cs="Times New Roman"/>
          <w:sz w:val="28"/>
          <w:szCs w:val="28"/>
        </w:rPr>
        <w:t>avukārt</w:t>
      </w:r>
      <w:r w:rsidR="00886813" w:rsidRPr="004F549F">
        <w:rPr>
          <w:rFonts w:ascii="Times New Roman" w:hAnsi="Times New Roman" w:cs="Times New Roman"/>
          <w:sz w:val="28"/>
          <w:szCs w:val="28"/>
        </w:rPr>
        <w:t xml:space="preserve">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6264A261" w14:textId="77777777" w:rsidR="007F625E" w:rsidRPr="004F549F" w:rsidRDefault="007F625E" w:rsidP="007F625E">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Piemēram, ja uz rezerves zemes fondā esošās zemes vienības bez nenoskaidrotās piederības būves vēl atrodas pašvaldībai piederošas būves, lai nodrošinātu vienotu īpašumu izveidošanu, nebūtu tiesā iesniedzams pieteikumus par būves atzīšanu par bezīpašnieka mantu, bet gan pašvaldībai būtu risināms jautājums  par lēmuma pieņemšanu par rezerves zemes fondā ieskaitītās zemes piederību vai piekritību pašvaldībai un secīgi par nenoskaidrotas piederības būves atzīšanu par pašvaldības īpašumu. Tāpat arī citos gadījumos, kad pieņemams lēmums par zemes piederību vai piekritību pašvaldībai. Savukārt pārējos gadījumos veicamas darbības, lai iesniegtu pieteikumus tiesā par juridiska fakta konstatēšanu, ka būve ir  bezīpašnieka manta, kas piekrīt valstij, pamatojoties uz Civillikuma 930.panta piezīmi un Civilprocesa likuma 288.-292.pantu (sevišķās tiesāšanās kārtība), secīgi zemes vienības pēc tam, kad valstij atzītas īpašuma tiesības uz būvēm, izslēdzamas no rezerves zemes fonda un nododamas attiecīgās institūcijas valdījumā</w:t>
      </w:r>
      <w:r w:rsidR="00FE0FEF" w:rsidRPr="004F549F">
        <w:rPr>
          <w:rFonts w:ascii="Times New Roman" w:hAnsi="Times New Roman" w:cs="Times New Roman"/>
          <w:sz w:val="28"/>
          <w:szCs w:val="28"/>
        </w:rPr>
        <w:t xml:space="preserve"> vienota nekustama īpašuma izveidei</w:t>
      </w:r>
      <w:r w:rsidRPr="004F549F">
        <w:rPr>
          <w:rFonts w:ascii="Times New Roman" w:hAnsi="Times New Roman" w:cs="Times New Roman"/>
          <w:sz w:val="28"/>
          <w:szCs w:val="28"/>
        </w:rPr>
        <w:t>.</w:t>
      </w:r>
    </w:p>
    <w:p w14:paraId="20E4BCD3" w14:textId="3F76F958" w:rsidR="0006236B" w:rsidRPr="004F549F" w:rsidRDefault="00330044" w:rsidP="000C1F47">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A</w:t>
      </w:r>
      <w:r w:rsidR="00823D23" w:rsidRPr="004F549F">
        <w:rPr>
          <w:rFonts w:ascii="Times New Roman" w:hAnsi="Times New Roman" w:cs="Times New Roman"/>
          <w:sz w:val="28"/>
          <w:szCs w:val="28"/>
        </w:rPr>
        <w:t xml:space="preserve">ugstāk </w:t>
      </w:r>
      <w:r w:rsidR="00D46D36" w:rsidRPr="004F549F">
        <w:rPr>
          <w:rFonts w:ascii="Times New Roman" w:hAnsi="Times New Roman" w:cs="Times New Roman"/>
          <w:sz w:val="28"/>
          <w:szCs w:val="28"/>
        </w:rPr>
        <w:t xml:space="preserve">aprakstītais </w:t>
      </w:r>
      <w:r w:rsidR="007A1E04" w:rsidRPr="004F549F">
        <w:rPr>
          <w:rFonts w:ascii="Times New Roman" w:hAnsi="Times New Roman" w:cs="Times New Roman"/>
          <w:sz w:val="28"/>
          <w:szCs w:val="28"/>
        </w:rPr>
        <w:t>rīcības modelis</w:t>
      </w:r>
      <w:r w:rsidR="00D46D36" w:rsidRPr="004F549F">
        <w:rPr>
          <w:rFonts w:ascii="Times New Roman" w:hAnsi="Times New Roman" w:cs="Times New Roman"/>
          <w:sz w:val="28"/>
          <w:szCs w:val="28"/>
        </w:rPr>
        <w:t>, ja uz zemes atrodas nenoskaidrotas piederības būve,</w:t>
      </w:r>
      <w:r w:rsidR="007A1E04" w:rsidRPr="004F549F">
        <w:rPr>
          <w:rFonts w:ascii="Times New Roman" w:hAnsi="Times New Roman" w:cs="Times New Roman"/>
          <w:sz w:val="28"/>
          <w:szCs w:val="28"/>
        </w:rPr>
        <w:t xml:space="preserve"> faktiski paredz pašvaldības rīcību, iesniedzot tiesās prasības pieteikumus un pieteikumus sevišķās tiesāšanās kārtībā, tikai gadījumos, ja uz būvi īpašuma tiesības atzīstamas pašvaldībai, vai nekustams īpašums pēc tā atzīšanas par valstij piekrītošu bezīpašnieka mantu nododams pašvaldības īpašumā. Līdz ar to nav pamata rast risinājumu pašvaldību izdevumu segšanai</w:t>
      </w:r>
      <w:r w:rsidR="00266CE1" w:rsidRPr="004F549F">
        <w:rPr>
          <w:rFonts w:ascii="Times New Roman" w:hAnsi="Times New Roman" w:cs="Times New Roman"/>
          <w:sz w:val="28"/>
          <w:szCs w:val="28"/>
        </w:rPr>
        <w:t>, kuri var rasties pašvaldībām, apzinot bezīpašnieka  mantu</w:t>
      </w:r>
      <w:r w:rsidR="007A1E04" w:rsidRPr="004F549F">
        <w:rPr>
          <w:rFonts w:ascii="Times New Roman" w:hAnsi="Times New Roman" w:cs="Times New Roman"/>
          <w:sz w:val="28"/>
          <w:szCs w:val="28"/>
        </w:rPr>
        <w:t xml:space="preserve">. </w:t>
      </w:r>
    </w:p>
    <w:p w14:paraId="61C312E7" w14:textId="77777777" w:rsidR="00D46D36" w:rsidRPr="004F549F" w:rsidRDefault="00D46D36" w:rsidP="000C1F47">
      <w:pPr>
        <w:pStyle w:val="NoSpacing"/>
        <w:ind w:firstLine="720"/>
        <w:jc w:val="both"/>
        <w:rPr>
          <w:rFonts w:ascii="Times New Roman" w:hAnsi="Times New Roman" w:cs="Times New Roman"/>
          <w:sz w:val="28"/>
          <w:szCs w:val="28"/>
        </w:rPr>
      </w:pPr>
    </w:p>
    <w:p w14:paraId="4B9186C9" w14:textId="49FCDEF2" w:rsidR="00E01003" w:rsidRPr="004F549F" w:rsidRDefault="00E01003" w:rsidP="00E01003">
      <w:pPr>
        <w:pStyle w:val="NoSpacing"/>
        <w:jc w:val="both"/>
        <w:rPr>
          <w:rFonts w:ascii="Times New Roman" w:hAnsi="Times New Roman" w:cs="Times New Roman"/>
          <w:b/>
          <w:sz w:val="28"/>
          <w:szCs w:val="28"/>
        </w:rPr>
      </w:pPr>
      <w:r w:rsidRPr="004F549F">
        <w:rPr>
          <w:rFonts w:ascii="Times New Roman" w:hAnsi="Times New Roman" w:cs="Times New Roman"/>
          <w:b/>
          <w:sz w:val="28"/>
          <w:szCs w:val="28"/>
        </w:rPr>
        <w:t>2. Par bezmantinieku mantas juridiskā statusa sakārtošanu un izdevumu kompensēšanu</w:t>
      </w:r>
    </w:p>
    <w:p w14:paraId="28EC9A33" w14:textId="2BF966F4" w:rsidR="00E01003" w:rsidRPr="004F549F" w:rsidRDefault="00E01003" w:rsidP="00E01003">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Attiecībā uz nekustamo īpašumu, kas varētu tikt atzīts par bezmantinieka mantu saskaņā ar Civillikuma 416.</w:t>
      </w:r>
      <w:r w:rsidR="004F549F">
        <w:rPr>
          <w:rFonts w:ascii="Times New Roman" w:hAnsi="Times New Roman" w:cs="Times New Roman"/>
          <w:sz w:val="28"/>
          <w:szCs w:val="28"/>
        </w:rPr>
        <w:t xml:space="preserve"> </w:t>
      </w:r>
      <w:r w:rsidRPr="004F549F">
        <w:rPr>
          <w:rFonts w:ascii="Times New Roman" w:hAnsi="Times New Roman" w:cs="Times New Roman"/>
          <w:sz w:val="28"/>
          <w:szCs w:val="28"/>
        </w:rPr>
        <w:t>panta pirmajā daļā noteikto,</w:t>
      </w:r>
      <w:r w:rsidRPr="004F549F">
        <w:rPr>
          <w:rFonts w:ascii="Arial" w:hAnsi="Arial" w:cs="Arial"/>
          <w:sz w:val="28"/>
          <w:szCs w:val="28"/>
        </w:rPr>
        <w:t xml:space="preserve"> </w:t>
      </w:r>
      <w:r w:rsidRPr="004F549F">
        <w:rPr>
          <w:rFonts w:ascii="Times New Roman" w:hAnsi="Times New Roman" w:cs="Times New Roman"/>
          <w:sz w:val="28"/>
          <w:szCs w:val="28"/>
        </w:rPr>
        <w:t xml:space="preserve">Latvijas Pašvaldību savienība norāda uz </w:t>
      </w:r>
      <w:proofErr w:type="spellStart"/>
      <w:r w:rsidRPr="004F549F">
        <w:rPr>
          <w:rFonts w:ascii="Times New Roman" w:hAnsi="Times New Roman" w:cs="Times New Roman"/>
          <w:sz w:val="28"/>
          <w:szCs w:val="28"/>
        </w:rPr>
        <w:t>problēmjautājumu</w:t>
      </w:r>
      <w:proofErr w:type="spellEnd"/>
      <w:r w:rsidRPr="004F549F">
        <w:rPr>
          <w:rFonts w:ascii="Times New Roman" w:hAnsi="Times New Roman" w:cs="Times New Roman"/>
          <w:sz w:val="28"/>
          <w:szCs w:val="28"/>
        </w:rPr>
        <w:t xml:space="preserve"> – uz pašvaldību vai tās kapitālsabiedrību, ja tās ir vienīgais kreditors un dažkārt ar salīdzinoši nelielu nekustamā īpašuma nodokļa parādu vai komunālo maksājumu parādu, gulst visi izdevumi, kas saistīti ar mantojuma atklāšanās izsludināšanu. Notariāta likuma 293. - 296. pantā ir paredzēta iespēja konkrētām ieinteresētajām personām (tai skaitā pašvaldībām un kapitālsabiedrībām, ja tām ir kreditoru pretenzijas) vērsties pie notāra ar iesniegumu par mantojuma atklāšanās izsludināšanu, iesniedzot arī attiecīgu kreditoru pretenziju. Jānorāda gan, ka tādi paši izdevumi gulst arī uz </w:t>
      </w:r>
      <w:r w:rsidR="00436EAF" w:rsidRPr="004F549F">
        <w:rPr>
          <w:rFonts w:ascii="Times New Roman" w:hAnsi="Times New Roman" w:cs="Times New Roman"/>
          <w:sz w:val="28"/>
          <w:szCs w:val="28"/>
        </w:rPr>
        <w:t>visiem pārējiem</w:t>
      </w:r>
      <w:r w:rsidRPr="004F549F">
        <w:rPr>
          <w:rFonts w:ascii="Times New Roman" w:hAnsi="Times New Roman" w:cs="Times New Roman"/>
          <w:sz w:val="28"/>
          <w:szCs w:val="28"/>
        </w:rPr>
        <w:t xml:space="preserve"> kreditoriem, tostarp Noteikumos Nr.1354 minētajām valsts iestādēm un kapitālsabiedrībām, ja tās ierosina mantojuma atklāšanās izsludināšanu, iesniedzot kreditora pretenziju</w:t>
      </w:r>
      <w:r w:rsidR="00266CE1" w:rsidRPr="004F549F">
        <w:rPr>
          <w:rFonts w:ascii="Times New Roman" w:hAnsi="Times New Roman" w:cs="Times New Roman"/>
          <w:sz w:val="28"/>
          <w:szCs w:val="28"/>
        </w:rPr>
        <w:t>. P</w:t>
      </w:r>
      <w:r w:rsidRPr="004F549F">
        <w:rPr>
          <w:rFonts w:ascii="Times New Roman" w:hAnsi="Times New Roman" w:cs="Times New Roman"/>
          <w:sz w:val="28"/>
          <w:szCs w:val="28"/>
        </w:rPr>
        <w:t>iemēram, gadījumos, ja uz valsts īpašumā valsts akciju sabiedrības „Valsts nekustamie īpašumi” pārvaldīšanā esošas zemes atrodas privātpersonas būves</w:t>
      </w:r>
      <w:r w:rsidR="00266CE1" w:rsidRPr="004F549F">
        <w:rPr>
          <w:rFonts w:ascii="Times New Roman" w:hAnsi="Times New Roman" w:cs="Times New Roman"/>
          <w:sz w:val="28"/>
          <w:szCs w:val="28"/>
        </w:rPr>
        <w:t>, t</w:t>
      </w:r>
      <w:r w:rsidRPr="004F549F">
        <w:rPr>
          <w:rFonts w:ascii="Times New Roman" w:hAnsi="Times New Roman" w:cs="Times New Roman"/>
          <w:sz w:val="28"/>
          <w:szCs w:val="28"/>
        </w:rPr>
        <w:t>ātad pastāv piespiedu nomas attiecības, valsts akciju sabiedrība „Valsts nekustamie īpašumi” vēršas pie notāra ar iesniegumu par mantojuma atklāšanās izsludināšanu, iesniedzot kreditoru pretenziju, attiecīgi arī minētajai kapitālsabiedrībai</w:t>
      </w:r>
      <w:r w:rsidR="00266CE1" w:rsidRPr="004F549F">
        <w:rPr>
          <w:rFonts w:ascii="Times New Roman" w:hAnsi="Times New Roman" w:cs="Times New Roman"/>
          <w:sz w:val="28"/>
          <w:szCs w:val="28"/>
        </w:rPr>
        <w:t>,</w:t>
      </w:r>
      <w:r w:rsidRPr="004F549F">
        <w:rPr>
          <w:rFonts w:ascii="Times New Roman" w:hAnsi="Times New Roman" w:cs="Times New Roman"/>
          <w:sz w:val="28"/>
          <w:szCs w:val="28"/>
        </w:rPr>
        <w:t xml:space="preserve"> tāpat kā pašvaldībai un tās kapitālsabiedrībai rodas izdevumi, kas saistīti ar mantojuma atklāšanās izsludināšanu.</w:t>
      </w:r>
      <w:r w:rsidRPr="004F549F">
        <w:rPr>
          <w:sz w:val="28"/>
          <w:szCs w:val="28"/>
        </w:rPr>
        <w:t xml:space="preserve"> </w:t>
      </w:r>
      <w:r w:rsidRPr="004F549F">
        <w:rPr>
          <w:rFonts w:ascii="Times New Roman" w:hAnsi="Times New Roman" w:cs="Times New Roman"/>
          <w:sz w:val="28"/>
          <w:szCs w:val="28"/>
        </w:rPr>
        <w:t xml:space="preserve">Praksē ir arī gadījumi, kad valsts iestāde vai valsts kapitālsabiedrība, vai pašvaldība ir vērsusies pie zvērināta notāra ar iesniegumu par mantojuma atklāšanās izsludināšanu, sedzot </w:t>
      </w:r>
      <w:r w:rsidR="00266CE1" w:rsidRPr="004F549F">
        <w:rPr>
          <w:rFonts w:ascii="Times New Roman" w:hAnsi="Times New Roman" w:cs="Times New Roman"/>
          <w:sz w:val="28"/>
          <w:szCs w:val="28"/>
        </w:rPr>
        <w:t xml:space="preserve">visus </w:t>
      </w:r>
      <w:r w:rsidRPr="004F549F">
        <w:rPr>
          <w:rFonts w:ascii="Times New Roman" w:hAnsi="Times New Roman" w:cs="Times New Roman"/>
          <w:sz w:val="28"/>
          <w:szCs w:val="28"/>
        </w:rPr>
        <w:t>ar tā izsludināšanu saistītos izdevumus, un mantojuma lieta beidzas ar mantojuma pieņemšanu. Rezultātā ir iztērēti pašvaldības, valsts iestādes vai publiskas personas kapitālsabiedrības r</w:t>
      </w:r>
      <w:r w:rsidR="00EB0D16" w:rsidRPr="004F549F">
        <w:rPr>
          <w:rFonts w:ascii="Times New Roman" w:hAnsi="Times New Roman" w:cs="Times New Roman"/>
          <w:sz w:val="28"/>
          <w:szCs w:val="28"/>
        </w:rPr>
        <w:t>esursi, kuri netiek kompensēti.</w:t>
      </w:r>
    </w:p>
    <w:p w14:paraId="045A2A8D" w14:textId="31A57720" w:rsidR="00EB0D16" w:rsidRPr="004F549F" w:rsidRDefault="00EB0D16" w:rsidP="00EB0D16">
      <w:pPr>
        <w:pStyle w:val="NoSpacing"/>
        <w:ind w:firstLine="709"/>
        <w:jc w:val="both"/>
        <w:rPr>
          <w:rFonts w:ascii="Times New Roman" w:hAnsi="Times New Roman"/>
          <w:sz w:val="28"/>
          <w:szCs w:val="28"/>
        </w:rPr>
      </w:pPr>
      <w:r w:rsidRPr="004F549F">
        <w:rPr>
          <w:rFonts w:ascii="Times New Roman" w:hAnsi="Times New Roman"/>
          <w:sz w:val="28"/>
          <w:szCs w:val="28"/>
        </w:rPr>
        <w:t xml:space="preserve">Izdevumi, kas rodas </w:t>
      </w:r>
      <w:r w:rsidR="00436EAF" w:rsidRPr="004F549F">
        <w:rPr>
          <w:rFonts w:ascii="Times New Roman" w:hAnsi="Times New Roman"/>
          <w:sz w:val="28"/>
          <w:szCs w:val="28"/>
        </w:rPr>
        <w:t xml:space="preserve">kreditoram, t.sk. </w:t>
      </w:r>
      <w:r w:rsidRPr="004F549F">
        <w:rPr>
          <w:rFonts w:ascii="Times New Roman" w:hAnsi="Times New Roman"/>
          <w:sz w:val="28"/>
          <w:szCs w:val="28"/>
        </w:rPr>
        <w:t>pašvaldībai, valsts institūcijai un publiskas personas kapitālsabiedrībai sakarā ar iesnieguma par mantojuma atklāšanās izsludināšanu iesniegšanu zvērinātam notāram: par zvērinātam notāram iesniedzamo izziņu no attiecīgās Dzimtsarakstu nodaļas par miršanas faktu – 2 - 6</w:t>
      </w:r>
      <w:r w:rsidRPr="004F549F">
        <w:rPr>
          <w:rFonts w:ascii="Times New Roman" w:hAnsi="Times New Roman"/>
          <w:i/>
          <w:iCs/>
          <w:sz w:val="28"/>
          <w:szCs w:val="28"/>
        </w:rPr>
        <w:t xml:space="preserve"> </w:t>
      </w:r>
      <w:proofErr w:type="spellStart"/>
      <w:r w:rsidRPr="004F549F">
        <w:rPr>
          <w:rFonts w:ascii="Times New Roman" w:hAnsi="Times New Roman"/>
          <w:i/>
          <w:iCs/>
          <w:sz w:val="28"/>
          <w:szCs w:val="28"/>
        </w:rPr>
        <w:t>euro</w:t>
      </w:r>
      <w:proofErr w:type="spellEnd"/>
      <w:r w:rsidRPr="004F549F">
        <w:rPr>
          <w:rFonts w:ascii="Times New Roman" w:hAnsi="Times New Roman"/>
          <w:i/>
          <w:iCs/>
          <w:sz w:val="28"/>
          <w:szCs w:val="28"/>
        </w:rPr>
        <w:t xml:space="preserve"> </w:t>
      </w:r>
      <w:r w:rsidRPr="004F549F">
        <w:rPr>
          <w:rFonts w:ascii="Times New Roman" w:hAnsi="Times New Roman"/>
          <w:sz w:val="28"/>
          <w:szCs w:val="28"/>
        </w:rPr>
        <w:t xml:space="preserve">vai bez maksas (atkarīgs no konkrētās pašvaldības); par zvērinātam notāram iesniedzamo apliecinājumu no mantojuma reģistra, ka mantojuma lieta nav uzsākta – 8,54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xml:space="preserve"> par vienu personu un katru nākamo - 4,27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xml:space="preserve">, bet ja  informācija saņemta elektroniski no Mantojuma reģistra tiešsaistes datu pārraides režīmā - 4,27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xml:space="preserve"> par vienas mantojuma lietas datu saņemšanu; zvērinātam notāram radušies izdevumi, kas jāatlīdzina iesnieguma iesniedzējam, atkarībā no katras konkrētās lietas apstākļiem aptuveni  30 līdz 80 </w:t>
      </w:r>
      <w:proofErr w:type="spellStart"/>
      <w:r w:rsidRPr="004F549F">
        <w:rPr>
          <w:rFonts w:ascii="Times New Roman" w:hAnsi="Times New Roman"/>
          <w:i/>
          <w:iCs/>
          <w:sz w:val="28"/>
          <w:szCs w:val="28"/>
        </w:rPr>
        <w:t>euro</w:t>
      </w:r>
      <w:proofErr w:type="spellEnd"/>
      <w:r w:rsidRPr="004F549F">
        <w:rPr>
          <w:rFonts w:ascii="Times New Roman" w:hAnsi="Times New Roman"/>
          <w:i/>
          <w:iCs/>
          <w:sz w:val="28"/>
          <w:szCs w:val="28"/>
        </w:rPr>
        <w:t xml:space="preserve">, </w:t>
      </w:r>
      <w:r w:rsidRPr="004F549F">
        <w:rPr>
          <w:rFonts w:ascii="Times New Roman" w:hAnsi="Times New Roman"/>
          <w:sz w:val="28"/>
          <w:szCs w:val="28"/>
        </w:rPr>
        <w:t xml:space="preserve">tai skaitā par sludinājuma ievietošanu oficiālajā izdevumā „Latvijas Vēstnesis” par mantojuma atklāšanos - vidēji 32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xml:space="preserve">; par notariālā akta par mantojuma lietas izbeigšanu taisīšanu - vidēji 31,30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izdevumi par ieskatīšanos Nederīgo dokumentu reģistrā par vienu personu - 1,42</w:t>
      </w:r>
      <w:r w:rsidRPr="004F549F">
        <w:rPr>
          <w:rFonts w:ascii="Times New Roman" w:hAnsi="Times New Roman"/>
          <w:i/>
          <w:iCs/>
          <w:sz w:val="28"/>
          <w:szCs w:val="28"/>
        </w:rPr>
        <w:t xml:space="preserve">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xml:space="preserve">; par ieskatīšanos Iedzīvotāju reģistrā par 2 personām -10,82 </w:t>
      </w:r>
      <w:proofErr w:type="spellStart"/>
      <w:r w:rsidRPr="004F549F">
        <w:rPr>
          <w:rFonts w:ascii="Times New Roman" w:hAnsi="Times New Roman"/>
          <w:i/>
          <w:iCs/>
          <w:sz w:val="28"/>
          <w:szCs w:val="28"/>
        </w:rPr>
        <w:t>euro</w:t>
      </w:r>
      <w:proofErr w:type="spellEnd"/>
      <w:r w:rsidRPr="004F549F">
        <w:rPr>
          <w:rFonts w:ascii="Times New Roman" w:hAnsi="Times New Roman"/>
          <w:i/>
          <w:iCs/>
          <w:sz w:val="28"/>
          <w:szCs w:val="28"/>
        </w:rPr>
        <w:t xml:space="preserve">; </w:t>
      </w:r>
      <w:r w:rsidRPr="004F549F">
        <w:rPr>
          <w:rFonts w:ascii="Times New Roman" w:hAnsi="Times New Roman"/>
          <w:sz w:val="28"/>
          <w:szCs w:val="28"/>
        </w:rPr>
        <w:t xml:space="preserve">ja mantojums atklājies līdz 1992.gada 31.augustam par izziņas saņemšanu no Latvijas nacionālā arhīva - vidēji  14,20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xml:space="preserve">; ja mantojums atklājies līdz </w:t>
      </w:r>
      <w:r w:rsidRPr="004F549F">
        <w:rPr>
          <w:rFonts w:ascii="Times New Roman" w:hAnsi="Times New Roman"/>
          <w:sz w:val="28"/>
          <w:szCs w:val="28"/>
        </w:rPr>
        <w:lastRenderedPageBreak/>
        <w:t xml:space="preserve">2012.gada 31.decembrim par izziņas saņemšanu no rajona tiesas – vidēji 14,20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xml:space="preserve">; izdevumi par paraksta īstuma apliecināšanu valsts nodeva un amata atlīdzība – vidēji 12 </w:t>
      </w:r>
      <w:proofErr w:type="spellStart"/>
      <w:r w:rsidRPr="004F549F">
        <w:rPr>
          <w:rFonts w:ascii="Times New Roman" w:hAnsi="Times New Roman"/>
          <w:i/>
          <w:iCs/>
          <w:sz w:val="28"/>
          <w:szCs w:val="28"/>
        </w:rPr>
        <w:t>euro</w:t>
      </w:r>
      <w:proofErr w:type="spellEnd"/>
      <w:r w:rsidRPr="004F549F">
        <w:rPr>
          <w:rFonts w:ascii="Times New Roman" w:hAnsi="Times New Roman"/>
          <w:sz w:val="28"/>
          <w:szCs w:val="28"/>
        </w:rPr>
        <w:t xml:space="preserve">; zvērināta notāra pasta izdevumi – 10 - 15 </w:t>
      </w:r>
      <w:proofErr w:type="spellStart"/>
      <w:r w:rsidRPr="004F549F">
        <w:rPr>
          <w:rFonts w:ascii="Times New Roman" w:hAnsi="Times New Roman"/>
          <w:i/>
          <w:iCs/>
          <w:sz w:val="28"/>
          <w:szCs w:val="28"/>
        </w:rPr>
        <w:t>euro</w:t>
      </w:r>
      <w:proofErr w:type="spellEnd"/>
      <w:r w:rsidRPr="004F549F">
        <w:rPr>
          <w:rFonts w:ascii="Times New Roman" w:hAnsi="Times New Roman"/>
          <w:i/>
          <w:iCs/>
          <w:sz w:val="28"/>
          <w:szCs w:val="28"/>
        </w:rPr>
        <w:t xml:space="preserve"> </w:t>
      </w:r>
      <w:r w:rsidRPr="004F549F">
        <w:rPr>
          <w:rFonts w:ascii="Times New Roman" w:hAnsi="Times New Roman"/>
          <w:sz w:val="28"/>
          <w:szCs w:val="28"/>
        </w:rPr>
        <w:t>u.c. zvērinātam notāram radušies izdevumi.</w:t>
      </w:r>
    </w:p>
    <w:p w14:paraId="25FB28E1" w14:textId="3298EF99" w:rsidR="00B73465" w:rsidRPr="004F549F" w:rsidRDefault="00B73465" w:rsidP="00B73465">
      <w:pPr>
        <w:ind w:firstLine="720"/>
        <w:jc w:val="both"/>
        <w:rPr>
          <w:sz w:val="28"/>
          <w:szCs w:val="28"/>
        </w:rPr>
      </w:pPr>
      <w:r w:rsidRPr="004F549F">
        <w:rPr>
          <w:sz w:val="28"/>
          <w:szCs w:val="28"/>
        </w:rPr>
        <w:t>Kārtība, kādā nodrošināma mantojamās mantas, kas atzīta par bezmantinieku mantu, pārdošanas rezultātā iegūto naudas līdzekļu sadale, ir noteikta Ministru kabineta 2013. gada 2. jūlija noteikumiem Nr. 364 „Noteikumi par zvērināta tiesu izpildītāja rīcību ar bezmantinieku mantu” (turpmāk </w:t>
      </w:r>
      <w:r w:rsidR="00CD187A" w:rsidRPr="004F549F">
        <w:rPr>
          <w:sz w:val="28"/>
          <w:szCs w:val="28"/>
        </w:rPr>
        <w:t xml:space="preserve">arī </w:t>
      </w:r>
      <w:r w:rsidRPr="004F549F">
        <w:rPr>
          <w:sz w:val="28"/>
          <w:szCs w:val="28"/>
        </w:rPr>
        <w:t xml:space="preserve">– noteikumi Nr. 364), Atbilstoši </w:t>
      </w:r>
      <w:r w:rsidR="004518A5" w:rsidRPr="004F549F">
        <w:rPr>
          <w:sz w:val="28"/>
          <w:szCs w:val="28"/>
        </w:rPr>
        <w:t xml:space="preserve">šo </w:t>
      </w:r>
      <w:r w:rsidRPr="004F549F">
        <w:rPr>
          <w:sz w:val="28"/>
          <w:szCs w:val="28"/>
        </w:rPr>
        <w:t xml:space="preserve">noteikumu 120. punktam visi gūtie ienākumi sadalāmi </w:t>
      </w:r>
      <w:r w:rsidRPr="004F549F">
        <w:rPr>
          <w:sz w:val="28"/>
          <w:szCs w:val="28"/>
          <w:u w:val="single"/>
        </w:rPr>
        <w:t>šādā secībā</w:t>
      </w:r>
      <w:r w:rsidRPr="004F549F">
        <w:rPr>
          <w:sz w:val="28"/>
          <w:szCs w:val="28"/>
        </w:rPr>
        <w:t>:</w:t>
      </w:r>
    </w:p>
    <w:p w14:paraId="2F5C0CC4" w14:textId="77777777" w:rsidR="00B73465" w:rsidRPr="004F549F" w:rsidRDefault="00B73465" w:rsidP="00CD187A">
      <w:pPr>
        <w:pStyle w:val="tv2132"/>
        <w:spacing w:line="240" w:lineRule="auto"/>
        <w:ind w:firstLine="720"/>
        <w:jc w:val="both"/>
        <w:rPr>
          <w:color w:val="auto"/>
          <w:sz w:val="28"/>
          <w:szCs w:val="28"/>
        </w:rPr>
      </w:pPr>
      <w:r w:rsidRPr="004F549F">
        <w:rPr>
          <w:color w:val="auto"/>
          <w:sz w:val="28"/>
          <w:szCs w:val="28"/>
        </w:rPr>
        <w:t>1) zvērināta tiesu izpildītāja amata atlīdzība un izdevumi saistībā ar bezmantinieku mantas pārņemšanu (tai skaitā pārvaldīšanas izdevumi), mantas novērtēšanu un atsavināšanu;</w:t>
      </w:r>
    </w:p>
    <w:p w14:paraId="79628A8D" w14:textId="77777777" w:rsidR="00B73465" w:rsidRPr="004F549F" w:rsidRDefault="00B73465" w:rsidP="00CD187A">
      <w:pPr>
        <w:pStyle w:val="tv2132"/>
        <w:spacing w:line="240" w:lineRule="auto"/>
        <w:ind w:firstLine="720"/>
        <w:jc w:val="both"/>
        <w:rPr>
          <w:color w:val="auto"/>
          <w:sz w:val="28"/>
          <w:szCs w:val="28"/>
        </w:rPr>
      </w:pPr>
      <w:r w:rsidRPr="004F549F">
        <w:rPr>
          <w:color w:val="auto"/>
          <w:sz w:val="28"/>
          <w:szCs w:val="28"/>
        </w:rPr>
        <w:t>2) zvērināta notāra izdevumi un amata atlīdzība saistībā ar akta sagatavošanu un mantojuma lietas vešanu, pamatojoties uz zvērināta notāra iesniegto rēķinu;</w:t>
      </w:r>
    </w:p>
    <w:p w14:paraId="546A2AC6" w14:textId="77777777" w:rsidR="00B73465" w:rsidRPr="004F549F" w:rsidRDefault="00B73465" w:rsidP="00CD187A">
      <w:pPr>
        <w:pStyle w:val="tv2132"/>
        <w:spacing w:line="240" w:lineRule="auto"/>
        <w:ind w:firstLine="709"/>
        <w:jc w:val="both"/>
        <w:rPr>
          <w:color w:val="auto"/>
          <w:sz w:val="28"/>
          <w:szCs w:val="28"/>
        </w:rPr>
      </w:pPr>
      <w:r w:rsidRPr="004F549F">
        <w:rPr>
          <w:color w:val="auto"/>
          <w:sz w:val="28"/>
          <w:szCs w:val="28"/>
        </w:rPr>
        <w:t>3) pēc tam, kad akta izrakstā norādīto kreditoru saistības, ar kurām pamatotas viņu pretenzijas, tiek atzītas ar spēkā stājušos tiesas nolēmumu, tiek apmierināti kreditoru prasījumi.</w:t>
      </w:r>
    </w:p>
    <w:p w14:paraId="07F7C8F9" w14:textId="77777777" w:rsidR="00B73465" w:rsidRPr="004F549F" w:rsidRDefault="00B73465" w:rsidP="00B73465">
      <w:pPr>
        <w:ind w:firstLine="709"/>
        <w:jc w:val="both"/>
        <w:rPr>
          <w:sz w:val="28"/>
          <w:szCs w:val="28"/>
        </w:rPr>
      </w:pPr>
      <w:r w:rsidRPr="004F549F">
        <w:rPr>
          <w:sz w:val="28"/>
          <w:szCs w:val="28"/>
        </w:rPr>
        <w:t xml:space="preserve">No minētās tiesību normas pašreiz izriet, ka bezmantinieku mantas atsavināšanā, kā arī nekustamā īpašuma pārvaldīšanas laikā gūtie ienākumi tiek novirzīti, lai segtu </w:t>
      </w:r>
      <w:r w:rsidRPr="004F549F">
        <w:rPr>
          <w:sz w:val="28"/>
          <w:szCs w:val="28"/>
          <w:u w:val="single"/>
        </w:rPr>
        <w:t>divu veidu maksājumu grupas</w:t>
      </w:r>
      <w:r w:rsidRPr="004F549F">
        <w:rPr>
          <w:sz w:val="28"/>
          <w:szCs w:val="28"/>
        </w:rPr>
        <w:t xml:space="preserve">: </w:t>
      </w:r>
    </w:p>
    <w:p w14:paraId="47E5A02B" w14:textId="77777777" w:rsidR="00B73465" w:rsidRPr="004F549F" w:rsidRDefault="00B73465" w:rsidP="00CD187A">
      <w:pPr>
        <w:ind w:firstLine="709"/>
        <w:jc w:val="both"/>
        <w:rPr>
          <w:sz w:val="28"/>
          <w:szCs w:val="28"/>
        </w:rPr>
      </w:pPr>
      <w:r w:rsidRPr="004F549F">
        <w:rPr>
          <w:sz w:val="28"/>
          <w:szCs w:val="28"/>
        </w:rPr>
        <w:t>1) procesa „</w:t>
      </w:r>
      <w:r w:rsidRPr="004F549F">
        <w:rPr>
          <w:i/>
          <w:iCs/>
          <w:sz w:val="28"/>
          <w:szCs w:val="28"/>
        </w:rPr>
        <w:t>administratīvos izdevumus</w:t>
      </w:r>
      <w:r w:rsidRPr="004F549F">
        <w:rPr>
          <w:sz w:val="28"/>
          <w:szCs w:val="28"/>
        </w:rPr>
        <w:t>” – izdevumus, kas radušies par bezmantinieku mantas procesa nodrošināšanu atbildīgajām valsts amatpersonām, proti, zvērinātiem tiesu izpildītājiem un zvērinātiem notāriem;</w:t>
      </w:r>
    </w:p>
    <w:p w14:paraId="4F3E75CD" w14:textId="77777777" w:rsidR="00B73465" w:rsidRPr="004F549F" w:rsidRDefault="00B73465" w:rsidP="00CD187A">
      <w:pPr>
        <w:ind w:firstLine="709"/>
        <w:jc w:val="both"/>
        <w:rPr>
          <w:sz w:val="28"/>
          <w:szCs w:val="28"/>
        </w:rPr>
      </w:pPr>
      <w:r w:rsidRPr="004F549F">
        <w:rPr>
          <w:sz w:val="28"/>
          <w:szCs w:val="28"/>
        </w:rPr>
        <w:t>2) kreditoru pieteiktos prasījumus - prasījumi, kas izriet no mantojuma atstājēja saistībām.</w:t>
      </w:r>
    </w:p>
    <w:p w14:paraId="2A3A0DB2" w14:textId="7A3F132F" w:rsidR="00B73465" w:rsidRPr="004F549F" w:rsidRDefault="00B73465" w:rsidP="00B73465">
      <w:pPr>
        <w:jc w:val="both"/>
        <w:rPr>
          <w:sz w:val="28"/>
          <w:szCs w:val="28"/>
        </w:rPr>
      </w:pPr>
      <w:r w:rsidRPr="004F549F">
        <w:rPr>
          <w:sz w:val="28"/>
          <w:szCs w:val="28"/>
        </w:rPr>
        <w:t xml:space="preserve">            Finanšu ministrija vērš uzmanību uz apstākli, ka Civillikuma 416. pantā noteiktā valsts atbildība par saistībām, pārņemot bezmantinieku mantu, attiecas tikai uz mantojuma atstājēja nenomaksātajiem parādiem, kas radušies līdz notariālā akta par mantojuma lietas izbeigšanu taisīšanas dienai. </w:t>
      </w:r>
      <w:r w:rsidRPr="004F549F">
        <w:rPr>
          <w:sz w:val="28"/>
          <w:szCs w:val="28"/>
          <w:u w:val="single"/>
        </w:rPr>
        <w:t>Proti, ne Civillikumā, ne noteikumos Nr. 364 noteiktajā kārtībā netiek segti tādi kreditoru prasījumi, kas izriet no citām, ar mantojuma atstājēju nesaistītām saistībām, piemēram, ar mantojuma lietas iniciēšanu saistīti kreditora izdevumi.</w:t>
      </w:r>
      <w:r w:rsidRPr="004F549F">
        <w:rPr>
          <w:sz w:val="28"/>
          <w:szCs w:val="28"/>
        </w:rPr>
        <w:t xml:space="preserve"> </w:t>
      </w:r>
      <w:r w:rsidRPr="004F549F">
        <w:rPr>
          <w:sz w:val="28"/>
          <w:szCs w:val="28"/>
          <w:u w:val="single"/>
        </w:rPr>
        <w:t>Izdevumi, kas kreditoram radušies saistībā ar bezmantinieku mantas apzināšanu, nav pieskaitāmi pie bezmantinieku mantas procesa „</w:t>
      </w:r>
      <w:r w:rsidRPr="004F549F">
        <w:rPr>
          <w:i/>
          <w:iCs/>
          <w:sz w:val="28"/>
          <w:szCs w:val="28"/>
          <w:u w:val="single"/>
        </w:rPr>
        <w:t>administratīvajiem izdevumiem</w:t>
      </w:r>
      <w:r w:rsidRPr="004F549F">
        <w:rPr>
          <w:sz w:val="28"/>
          <w:szCs w:val="28"/>
          <w:u w:val="single"/>
        </w:rPr>
        <w:t>” un tie pēc analoģijas nav pielīdzināmi zvērināta notāra izdevumiem</w:t>
      </w:r>
      <w:r w:rsidRPr="004F549F">
        <w:rPr>
          <w:sz w:val="28"/>
          <w:szCs w:val="28"/>
        </w:rPr>
        <w:t>, kas radušies saistībā ar akta sagatavošanu un mantojuma lietas vešanu.</w:t>
      </w:r>
    </w:p>
    <w:p w14:paraId="61EEECB1" w14:textId="77777777" w:rsidR="00B73465" w:rsidRPr="004F549F" w:rsidRDefault="00B73465" w:rsidP="00EB0D16">
      <w:pPr>
        <w:pStyle w:val="NoSpacing"/>
        <w:ind w:firstLine="709"/>
        <w:jc w:val="both"/>
        <w:rPr>
          <w:rFonts w:ascii="Times New Roman" w:hAnsi="Times New Roman"/>
          <w:sz w:val="28"/>
          <w:szCs w:val="28"/>
        </w:rPr>
      </w:pPr>
    </w:p>
    <w:p w14:paraId="17E44D74" w14:textId="4578C8A2" w:rsidR="00E01003" w:rsidRPr="004F549F" w:rsidRDefault="00E01003" w:rsidP="00E01003">
      <w:pPr>
        <w:pStyle w:val="NoSpacing"/>
        <w:ind w:firstLine="709"/>
        <w:jc w:val="both"/>
        <w:rPr>
          <w:rFonts w:ascii="Times New Roman" w:hAnsi="Times New Roman" w:cs="Times New Roman"/>
          <w:sz w:val="28"/>
          <w:szCs w:val="28"/>
        </w:rPr>
      </w:pPr>
      <w:r w:rsidRPr="004F549F">
        <w:rPr>
          <w:rFonts w:ascii="Times New Roman" w:hAnsi="Times New Roman" w:cs="Times New Roman"/>
          <w:sz w:val="28"/>
          <w:szCs w:val="28"/>
          <w:lang w:eastAsia="lv-LV"/>
        </w:rPr>
        <w:t xml:space="preserve">Tāpat Latvijas Pašvaldību savienība norāda uz </w:t>
      </w:r>
      <w:proofErr w:type="spellStart"/>
      <w:r w:rsidRPr="004F549F">
        <w:rPr>
          <w:rFonts w:ascii="Times New Roman" w:hAnsi="Times New Roman" w:cs="Times New Roman"/>
          <w:sz w:val="28"/>
          <w:szCs w:val="28"/>
          <w:lang w:eastAsia="lv-LV"/>
        </w:rPr>
        <w:t>problēmjautājumu</w:t>
      </w:r>
      <w:proofErr w:type="spellEnd"/>
      <w:r w:rsidRPr="004F549F">
        <w:rPr>
          <w:rFonts w:ascii="Times New Roman" w:hAnsi="Times New Roman" w:cs="Times New Roman"/>
          <w:sz w:val="28"/>
          <w:szCs w:val="28"/>
          <w:lang w:eastAsia="lv-LV"/>
        </w:rPr>
        <w:t xml:space="preserve"> - šobrīd, lai apzinātu situāciju un iegūtu informāciju par konkrētas mantojuma lietas gaitu, sākotnēji ir nepieciešams lūgt attiecīgās apgabaltiesas priekšsēdētājam sniegt atļauju konkrētajam zvērinātam notāram sniegt pašvaldībai, valsts iestādei vai valsts kapitālsabiedrībai nepieciešamo informāciju par viņa lietvedībā esošo mantojuma lietu. Apgabaltiesas kontroles mehānisms ne vienmēr sniedz efektīvu </w:t>
      </w:r>
      <w:r w:rsidRPr="004F549F">
        <w:rPr>
          <w:rFonts w:ascii="Times New Roman" w:hAnsi="Times New Roman" w:cs="Times New Roman"/>
          <w:sz w:val="28"/>
          <w:szCs w:val="28"/>
          <w:lang w:eastAsia="lv-LV"/>
        </w:rPr>
        <w:lastRenderedPageBreak/>
        <w:t xml:space="preserve">un lietderīgu rezultātu. Ir gadījumi, kad lūgumi tiek noraidīti, argumentējot, ka iesniegumos norādītais informācijas apjoms nav pietiekošs, lai lūgumu apmierinātu. Rezultātā, sagatavojot vēstuli apgabaltiesai, tiek nelietderīgi izmantoti resursi. </w:t>
      </w:r>
      <w:r w:rsidR="00C126AC" w:rsidRPr="004F549F">
        <w:rPr>
          <w:rFonts w:ascii="Times New Roman" w:hAnsi="Times New Roman" w:cs="Times New Roman"/>
          <w:sz w:val="28"/>
          <w:szCs w:val="28"/>
        </w:rPr>
        <w:t>Tieslietu ministrs 2015. gada 21. maijā iesniedza Saeimā priekšlikumus likumprojektam „Grozījumi Notariāta likumā” (reģ.Nr.229/Lp12) otrajam lasījumam, kurā cita starp izteikts priekšlikums papildināt Notariāta likuma XXII nodaļu ar 259.3 pantu šādā redakcijā: „259.3 Zvērināts notārs izsniedz lietvedības kārtībā apliecinātu mantojuma apliecības kopiju kreditoriem, kas iesnieguši pretenzijas mantojuma lietā. Nodokļus administrējošajām iestādēm, pamatojoties uz to pieprasījumu sakarā ar nodokļu administrēšanu, zvērināts notārs izsniedz ziņas par personām, kuras ir izteikušas gribu par mantojuma pieņemšanu un ir pierādījušas savas mantojuma tiesības”. Tātad šis jautājums jau tiek risināts.</w:t>
      </w:r>
    </w:p>
    <w:p w14:paraId="3123F598" w14:textId="77777777" w:rsidR="00E01003" w:rsidRPr="004F549F" w:rsidRDefault="00E01003" w:rsidP="000C1F47">
      <w:pPr>
        <w:pStyle w:val="NoSpacing"/>
        <w:ind w:firstLine="720"/>
        <w:jc w:val="both"/>
        <w:rPr>
          <w:rFonts w:ascii="Times New Roman" w:hAnsi="Times New Roman" w:cs="Times New Roman"/>
          <w:sz w:val="28"/>
          <w:szCs w:val="28"/>
        </w:rPr>
      </w:pPr>
    </w:p>
    <w:p w14:paraId="3C737A67" w14:textId="0129AB78" w:rsidR="00EE4150" w:rsidRPr="004F549F" w:rsidRDefault="00244B40" w:rsidP="00AA51EC">
      <w:pPr>
        <w:pStyle w:val="NoSpacing"/>
        <w:jc w:val="center"/>
        <w:rPr>
          <w:rFonts w:ascii="Times New Roman" w:hAnsi="Times New Roman" w:cs="Times New Roman"/>
          <w:b/>
          <w:sz w:val="28"/>
          <w:szCs w:val="28"/>
        </w:rPr>
      </w:pPr>
      <w:r w:rsidRPr="004F549F">
        <w:rPr>
          <w:rFonts w:ascii="Times New Roman" w:hAnsi="Times New Roman" w:cs="Times New Roman"/>
          <w:b/>
          <w:sz w:val="28"/>
          <w:szCs w:val="28"/>
        </w:rPr>
        <w:t>Piedāvāt</w:t>
      </w:r>
      <w:r w:rsidR="00436EAF" w:rsidRPr="004F549F">
        <w:rPr>
          <w:rFonts w:ascii="Times New Roman" w:hAnsi="Times New Roman" w:cs="Times New Roman"/>
          <w:b/>
          <w:sz w:val="28"/>
          <w:szCs w:val="28"/>
        </w:rPr>
        <w:t>ie</w:t>
      </w:r>
      <w:r w:rsidRPr="004F549F">
        <w:rPr>
          <w:rFonts w:ascii="Times New Roman" w:hAnsi="Times New Roman" w:cs="Times New Roman"/>
          <w:b/>
          <w:sz w:val="28"/>
          <w:szCs w:val="28"/>
        </w:rPr>
        <w:t xml:space="preserve"> risinājum</w:t>
      </w:r>
      <w:r w:rsidR="00436EAF" w:rsidRPr="004F549F">
        <w:rPr>
          <w:rFonts w:ascii="Times New Roman" w:hAnsi="Times New Roman" w:cs="Times New Roman"/>
          <w:b/>
          <w:sz w:val="28"/>
          <w:szCs w:val="28"/>
        </w:rPr>
        <w:t>i</w:t>
      </w:r>
    </w:p>
    <w:p w14:paraId="2E7DEAF5" w14:textId="77777777" w:rsidR="00AA51EC" w:rsidRPr="004F549F" w:rsidRDefault="00AA51EC" w:rsidP="00AA51EC">
      <w:pPr>
        <w:pStyle w:val="NoSpacing"/>
        <w:ind w:firstLine="720"/>
        <w:jc w:val="both"/>
        <w:rPr>
          <w:rFonts w:ascii="Times New Roman" w:hAnsi="Times New Roman" w:cs="Times New Roman"/>
          <w:sz w:val="28"/>
          <w:szCs w:val="28"/>
        </w:rPr>
      </w:pPr>
    </w:p>
    <w:p w14:paraId="46260D01" w14:textId="65A0BAC7" w:rsidR="00AA51EC" w:rsidRPr="004F549F" w:rsidRDefault="00AA51EC" w:rsidP="00AA51EC">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Ne visām kompetentajām valsts iestādēm un valsts kapitālsabiedrībām ir nodaļas visos Latvijas reģionos</w:t>
      </w:r>
      <w:r w:rsidR="00266CE1" w:rsidRPr="004F549F">
        <w:rPr>
          <w:rFonts w:ascii="Times New Roman" w:hAnsi="Times New Roman" w:cs="Times New Roman"/>
          <w:sz w:val="28"/>
          <w:szCs w:val="28"/>
        </w:rPr>
        <w:t xml:space="preserve">, savukārt tādu nodaļu izveide vai papildu funkciju uzticēšana prasītu </w:t>
      </w:r>
      <w:r w:rsidR="00F9204E" w:rsidRPr="004F549F">
        <w:rPr>
          <w:rFonts w:ascii="Times New Roman" w:hAnsi="Times New Roman" w:cs="Times New Roman"/>
          <w:sz w:val="28"/>
          <w:szCs w:val="28"/>
        </w:rPr>
        <w:t xml:space="preserve">ievērojamus </w:t>
      </w:r>
      <w:r w:rsidR="00266CE1" w:rsidRPr="004F549F">
        <w:rPr>
          <w:rFonts w:ascii="Times New Roman" w:hAnsi="Times New Roman" w:cs="Times New Roman"/>
          <w:sz w:val="28"/>
          <w:szCs w:val="28"/>
        </w:rPr>
        <w:t>papildu finanšu resursus. P</w:t>
      </w:r>
      <w:r w:rsidRPr="004F549F">
        <w:rPr>
          <w:rFonts w:ascii="Times New Roman" w:hAnsi="Times New Roman" w:cs="Times New Roman"/>
          <w:sz w:val="28"/>
          <w:szCs w:val="28"/>
        </w:rPr>
        <w:t>ašvaldības teritorijā esošās nenoskaidrotas piederības būves, kas</w:t>
      </w:r>
      <w:r w:rsidR="00266CE1" w:rsidRPr="004F549F">
        <w:rPr>
          <w:rFonts w:ascii="Times New Roman" w:hAnsi="Times New Roman" w:cs="Times New Roman"/>
          <w:sz w:val="28"/>
          <w:szCs w:val="28"/>
        </w:rPr>
        <w:t>,</w:t>
      </w:r>
      <w:r w:rsidRPr="004F549F">
        <w:rPr>
          <w:rFonts w:ascii="Times New Roman" w:hAnsi="Times New Roman" w:cs="Times New Roman"/>
          <w:sz w:val="28"/>
          <w:szCs w:val="28"/>
        </w:rPr>
        <w:t xml:space="preserve"> iespējams</w:t>
      </w:r>
      <w:r w:rsidR="00266CE1" w:rsidRPr="004F549F">
        <w:rPr>
          <w:rFonts w:ascii="Times New Roman" w:hAnsi="Times New Roman" w:cs="Times New Roman"/>
          <w:sz w:val="28"/>
          <w:szCs w:val="28"/>
        </w:rPr>
        <w:t>,</w:t>
      </w:r>
      <w:r w:rsidRPr="004F549F">
        <w:rPr>
          <w:rFonts w:ascii="Times New Roman" w:hAnsi="Times New Roman" w:cs="Times New Roman"/>
          <w:sz w:val="28"/>
          <w:szCs w:val="28"/>
        </w:rPr>
        <w:t xml:space="preserve"> varētu būt bezīpašnieka </w:t>
      </w:r>
      <w:r w:rsidR="00330044" w:rsidRPr="004F549F">
        <w:rPr>
          <w:rFonts w:ascii="Times New Roman" w:hAnsi="Times New Roman" w:cs="Times New Roman"/>
          <w:sz w:val="28"/>
          <w:szCs w:val="28"/>
        </w:rPr>
        <w:t xml:space="preserve">vai bezmantinieka </w:t>
      </w:r>
      <w:r w:rsidRPr="004F549F">
        <w:rPr>
          <w:rFonts w:ascii="Times New Roman" w:hAnsi="Times New Roman" w:cs="Times New Roman"/>
          <w:sz w:val="28"/>
          <w:szCs w:val="28"/>
        </w:rPr>
        <w:t xml:space="preserve">manta, visefektīvāk </w:t>
      </w:r>
      <w:r w:rsidR="004518A5" w:rsidRPr="004F549F">
        <w:rPr>
          <w:rFonts w:ascii="Times New Roman" w:hAnsi="Times New Roman" w:cs="Times New Roman"/>
          <w:sz w:val="28"/>
          <w:szCs w:val="28"/>
        </w:rPr>
        <w:t xml:space="preserve">var </w:t>
      </w:r>
      <w:r w:rsidRPr="004F549F">
        <w:rPr>
          <w:rFonts w:ascii="Times New Roman" w:hAnsi="Times New Roman" w:cs="Times New Roman"/>
          <w:sz w:val="28"/>
          <w:szCs w:val="28"/>
        </w:rPr>
        <w:t>apzināt konkrētās pašvaldības. Līdz ar to pašvaldības aicināmas apzināt nenoskaidrotas piederības būves, kas atrodas uz rezerves zemes fondā ieskaitītām zemēm un izvērtēt, kuros gadījumos zeme piekrīt pašvaldībai</w:t>
      </w:r>
      <w:r w:rsidR="00266CE1" w:rsidRPr="004F549F">
        <w:rPr>
          <w:rFonts w:ascii="Times New Roman" w:hAnsi="Times New Roman" w:cs="Times New Roman"/>
          <w:sz w:val="28"/>
          <w:szCs w:val="28"/>
        </w:rPr>
        <w:t>,</w:t>
      </w:r>
      <w:r w:rsidRPr="004F549F">
        <w:rPr>
          <w:rFonts w:ascii="Times New Roman" w:hAnsi="Times New Roman" w:cs="Times New Roman"/>
          <w:sz w:val="28"/>
          <w:szCs w:val="28"/>
        </w:rPr>
        <w:t xml:space="preserve"> un secīgi vei</w:t>
      </w:r>
      <w:r w:rsidR="00266CE1" w:rsidRPr="004F549F">
        <w:rPr>
          <w:rFonts w:ascii="Times New Roman" w:hAnsi="Times New Roman" w:cs="Times New Roman"/>
          <w:sz w:val="28"/>
          <w:szCs w:val="28"/>
        </w:rPr>
        <w:t>kt</w:t>
      </w:r>
      <w:r w:rsidRPr="004F549F">
        <w:rPr>
          <w:rFonts w:ascii="Times New Roman" w:hAnsi="Times New Roman" w:cs="Times New Roman"/>
          <w:sz w:val="28"/>
          <w:szCs w:val="28"/>
        </w:rPr>
        <w:t xml:space="preserve"> darbības nenoskaidrotas piederības būves atz</w:t>
      </w:r>
      <w:r w:rsidR="009F4EF8" w:rsidRPr="004F549F">
        <w:rPr>
          <w:rFonts w:ascii="Times New Roman" w:hAnsi="Times New Roman" w:cs="Times New Roman"/>
          <w:sz w:val="28"/>
          <w:szCs w:val="28"/>
        </w:rPr>
        <w:t>īšanai par pašvaldības īpašumu.</w:t>
      </w:r>
    </w:p>
    <w:p w14:paraId="3CE4BEF1" w14:textId="48B06AF7" w:rsidR="00AA51EC" w:rsidRPr="004F549F" w:rsidRDefault="00AA51EC" w:rsidP="00AA51EC">
      <w:pPr>
        <w:pStyle w:val="NoSpacing"/>
        <w:ind w:firstLine="720"/>
        <w:jc w:val="both"/>
        <w:rPr>
          <w:rFonts w:ascii="Times New Roman" w:hAnsi="Times New Roman" w:cs="Times New Roman"/>
          <w:sz w:val="28"/>
          <w:szCs w:val="28"/>
        </w:rPr>
      </w:pPr>
      <w:r w:rsidRPr="004F549F">
        <w:rPr>
          <w:rFonts w:ascii="Times New Roman" w:hAnsi="Times New Roman" w:cs="Times New Roman"/>
          <w:sz w:val="28"/>
          <w:szCs w:val="28"/>
        </w:rPr>
        <w:t xml:space="preserve">Ņemot vērā </w:t>
      </w:r>
      <w:r w:rsidR="00B10DA5" w:rsidRPr="004F549F">
        <w:rPr>
          <w:rFonts w:ascii="Times New Roman" w:hAnsi="Times New Roman" w:cs="Times New Roman"/>
          <w:sz w:val="28"/>
          <w:szCs w:val="28"/>
        </w:rPr>
        <w:t xml:space="preserve">iepriekš </w:t>
      </w:r>
      <w:r w:rsidRPr="004F549F">
        <w:rPr>
          <w:rFonts w:ascii="Times New Roman" w:hAnsi="Times New Roman" w:cs="Times New Roman"/>
          <w:sz w:val="28"/>
          <w:szCs w:val="28"/>
        </w:rPr>
        <w:t xml:space="preserve">minēto, Latvijas Pašvaldību savienības </w:t>
      </w:r>
      <w:r w:rsidR="00266A7A" w:rsidRPr="004F549F">
        <w:rPr>
          <w:rFonts w:ascii="Times New Roman" w:hAnsi="Times New Roman" w:cs="Times New Roman"/>
          <w:sz w:val="28"/>
          <w:szCs w:val="28"/>
        </w:rPr>
        <w:t xml:space="preserve">sākotnējais </w:t>
      </w:r>
      <w:r w:rsidRPr="004F549F">
        <w:rPr>
          <w:rFonts w:ascii="Times New Roman" w:hAnsi="Times New Roman" w:cs="Times New Roman"/>
          <w:sz w:val="28"/>
          <w:szCs w:val="28"/>
        </w:rPr>
        <w:t xml:space="preserve">ierosinājums noteikt vienu valsts institūciju, kas būtu atbildīga par bezīpašnieka mantas apzināšanu un to juridiskā statusa sakārtošanu, neatrisinātu jau pastāvošās problēmas ar </w:t>
      </w:r>
      <w:r w:rsidR="00436EAF" w:rsidRPr="004F549F">
        <w:rPr>
          <w:rFonts w:ascii="Times New Roman" w:hAnsi="Times New Roman" w:cs="Times New Roman"/>
          <w:sz w:val="28"/>
          <w:szCs w:val="28"/>
        </w:rPr>
        <w:t xml:space="preserve">bezīpašnieka </w:t>
      </w:r>
      <w:r w:rsidRPr="004F549F">
        <w:rPr>
          <w:rFonts w:ascii="Times New Roman" w:hAnsi="Times New Roman" w:cs="Times New Roman"/>
          <w:sz w:val="28"/>
          <w:szCs w:val="28"/>
        </w:rPr>
        <w:t>īpašumu apzināšanu</w:t>
      </w:r>
      <w:r w:rsidR="00436EAF" w:rsidRPr="004F549F">
        <w:rPr>
          <w:rFonts w:ascii="Times New Roman" w:hAnsi="Times New Roman" w:cs="Times New Roman"/>
          <w:sz w:val="28"/>
          <w:szCs w:val="28"/>
        </w:rPr>
        <w:t xml:space="preserve"> vai bezmantinieka mantu</w:t>
      </w:r>
      <w:r w:rsidRPr="004F549F">
        <w:rPr>
          <w:rFonts w:ascii="Times New Roman" w:hAnsi="Times New Roman" w:cs="Times New Roman"/>
          <w:sz w:val="28"/>
          <w:szCs w:val="28"/>
        </w:rPr>
        <w:t>.</w:t>
      </w:r>
    </w:p>
    <w:p w14:paraId="56A6555F" w14:textId="77777777" w:rsidR="00AA51EC" w:rsidRPr="004F549F" w:rsidRDefault="00AA51EC" w:rsidP="003C7594">
      <w:pPr>
        <w:pStyle w:val="NoSpacing"/>
        <w:ind w:firstLine="720"/>
        <w:jc w:val="both"/>
        <w:rPr>
          <w:rFonts w:ascii="Times New Roman" w:hAnsi="Times New Roman" w:cs="Times New Roman"/>
          <w:sz w:val="28"/>
          <w:szCs w:val="28"/>
        </w:rPr>
      </w:pPr>
    </w:p>
    <w:p w14:paraId="7B18CEEB" w14:textId="44FFFBE5" w:rsidR="00436EAF" w:rsidRPr="004F549F" w:rsidRDefault="00436EAF" w:rsidP="00436EAF">
      <w:pPr>
        <w:pStyle w:val="NoSpacing"/>
        <w:jc w:val="both"/>
        <w:rPr>
          <w:rFonts w:ascii="Times New Roman" w:hAnsi="Times New Roman" w:cs="Times New Roman"/>
          <w:sz w:val="28"/>
          <w:szCs w:val="28"/>
        </w:rPr>
      </w:pPr>
      <w:r w:rsidRPr="004F549F">
        <w:rPr>
          <w:rFonts w:ascii="Times New Roman" w:hAnsi="Times New Roman" w:cs="Times New Roman"/>
          <w:b/>
          <w:sz w:val="28"/>
          <w:szCs w:val="28"/>
        </w:rPr>
        <w:t>1. Par bezīpašnieka mantas juridiskā statusa sakārtošanu</w:t>
      </w:r>
    </w:p>
    <w:p w14:paraId="0F40CAC3" w14:textId="1D642434" w:rsidR="0084395E" w:rsidRPr="00BA2CF3" w:rsidRDefault="0084395E" w:rsidP="0084395E">
      <w:pPr>
        <w:pStyle w:val="NoSpacing"/>
        <w:ind w:firstLine="720"/>
        <w:jc w:val="both"/>
        <w:rPr>
          <w:rFonts w:ascii="Times New Roman" w:hAnsi="Times New Roman"/>
          <w:sz w:val="28"/>
          <w:szCs w:val="28"/>
        </w:rPr>
      </w:pPr>
      <w:r w:rsidRPr="00BA2CF3">
        <w:rPr>
          <w:rFonts w:ascii="Times New Roman" w:hAnsi="Times New Roman" w:cs="Times New Roman"/>
          <w:sz w:val="28"/>
          <w:szCs w:val="28"/>
        </w:rPr>
        <w:t xml:space="preserve">Latvijas Pašvaldību savienības 2015. gada 2. jūnija vēstulē Nr.0520151606/A1217 tika izteikts konceptuāls priekšlikums normatīvajos aktos noteikt, ka </w:t>
      </w:r>
      <w:r w:rsidRPr="00BA2CF3">
        <w:rPr>
          <w:rFonts w:ascii="Times New Roman" w:hAnsi="Times New Roman"/>
          <w:sz w:val="28"/>
          <w:szCs w:val="28"/>
        </w:rPr>
        <w:t xml:space="preserve">bezīpašnieka manta piekrīt pašvaldībai. Lai izpildītu Latvijas Pašvaldību </w:t>
      </w:r>
      <w:r w:rsidRPr="00BA2CF3">
        <w:rPr>
          <w:rFonts w:ascii="Times New Roman" w:hAnsi="Times New Roman" w:cs="Times New Roman"/>
          <w:sz w:val="28"/>
          <w:szCs w:val="28"/>
        </w:rPr>
        <w:t>2015. gada 2. jūnija vēstulē Nr.0520151606/A1217 izteikto konceptuālo priekšlikumu, b</w:t>
      </w:r>
      <w:r w:rsidRPr="00BA2CF3">
        <w:rPr>
          <w:rFonts w:ascii="Times New Roman" w:hAnsi="Times New Roman"/>
          <w:sz w:val="28"/>
          <w:szCs w:val="28"/>
        </w:rPr>
        <w:t>ūtu nepieciešams grozījums Civillikumā, tā 930. panta piezīmi izsakot šādā redakcijā:</w:t>
      </w:r>
    </w:p>
    <w:p w14:paraId="43AF63BF" w14:textId="77777777" w:rsidR="0084395E" w:rsidRPr="00BA2CF3" w:rsidRDefault="0084395E" w:rsidP="0084395E">
      <w:pPr>
        <w:ind w:firstLine="720"/>
        <w:jc w:val="both"/>
        <w:rPr>
          <w:sz w:val="28"/>
          <w:szCs w:val="28"/>
        </w:rPr>
      </w:pPr>
      <w:r w:rsidRPr="00BA2CF3">
        <w:rPr>
          <w:sz w:val="28"/>
          <w:szCs w:val="28"/>
        </w:rPr>
        <w:t>“Nekustamas bezīpašnieka lietas piekrīt pašvaldībai”.</w:t>
      </w:r>
    </w:p>
    <w:p w14:paraId="6E270A40" w14:textId="1188EDDB" w:rsidR="0084395E" w:rsidRPr="004F549F" w:rsidRDefault="0084395E" w:rsidP="0084395E">
      <w:pPr>
        <w:pStyle w:val="NoSpacing"/>
        <w:ind w:firstLine="720"/>
        <w:jc w:val="both"/>
        <w:rPr>
          <w:rFonts w:ascii="Times New Roman" w:hAnsi="Times New Roman" w:cs="Times New Roman"/>
          <w:sz w:val="28"/>
          <w:szCs w:val="28"/>
        </w:rPr>
      </w:pPr>
      <w:r w:rsidRPr="00BA2CF3">
        <w:rPr>
          <w:rFonts w:ascii="Times New Roman" w:hAnsi="Times New Roman" w:cs="Times New Roman"/>
          <w:sz w:val="28"/>
          <w:szCs w:val="28"/>
        </w:rPr>
        <w:t xml:space="preserve">Tomēr ar šo vienu grozījumu netiks atrisinātas visas problēmas, uz kurām sarunu gaitā ar Ministru kabinetu norādīja Latvijas Pašvaldību savienība. Latvijas Pašvaldību savienība ir informējusi Finanšu ministriju, ka tās biedri – pašvaldības ir konstatējušas, ka ir situācijas, kad pēc komersanta likvidācijas vai bankrota procedūras pabeigšanas paliek pāri manta (pārsvarā gadījumu – būves vai cits nekustamais īpašums), kura saskaņā ar šobrīd spēkā esošo regulējumu (Civillikuma 417. pants un Komerclikuma 317. pants) tiek uzskatīta par bezmantinieku mantu </w:t>
      </w:r>
      <w:r w:rsidRPr="00BA2CF3">
        <w:rPr>
          <w:rFonts w:ascii="Times New Roman" w:hAnsi="Times New Roman" w:cs="Times New Roman"/>
          <w:sz w:val="28"/>
          <w:szCs w:val="28"/>
        </w:rPr>
        <w:lastRenderedPageBreak/>
        <w:t>un piekrīt valstij.</w:t>
      </w:r>
      <w:r w:rsidR="001A4C2B" w:rsidRPr="00BA2CF3">
        <w:rPr>
          <w:rFonts w:ascii="Times New Roman" w:hAnsi="Times New Roman" w:cs="Times New Roman"/>
          <w:sz w:val="28"/>
          <w:szCs w:val="28"/>
        </w:rPr>
        <w:t xml:space="preserve"> Šobrīd valstij piekritīgā bezīpašnieka manta tiek pārņemta, tad, kad stājas spēkā tiesas nolēmums vai iestādes lēmums, ar kuru kāds īpašums tiek atzīts par bezīpašnieka mantu. Valsts iestādes un kapitālsabiedrības līdz šim ir pārņēmušas valstij piekrītošo bezīpašnieka mantu, nelūdzot papildu finansējumu no valsts budžeta. </w:t>
      </w:r>
      <w:r w:rsidR="004F549F" w:rsidRPr="00BA2CF3">
        <w:rPr>
          <w:rFonts w:ascii="Times New Roman" w:hAnsi="Times New Roman" w:cs="Times New Roman"/>
          <w:sz w:val="28"/>
          <w:szCs w:val="28"/>
        </w:rPr>
        <w:t xml:space="preserve">Turklāt bieži vien pēc tam šie nekustamie īpašumi tik un tā bez atlīdzības tiek nodoti pašvaldībai tās funkciju īstenošanai. </w:t>
      </w:r>
      <w:r w:rsidR="00BA2CF3">
        <w:rPr>
          <w:rFonts w:ascii="Times New Roman" w:hAnsi="Times New Roman" w:cs="Times New Roman"/>
          <w:sz w:val="28"/>
          <w:szCs w:val="28"/>
        </w:rPr>
        <w:t>Kardināli mainot</w:t>
      </w:r>
      <w:r w:rsidR="001A4C2B" w:rsidRPr="00BA2CF3">
        <w:rPr>
          <w:rFonts w:ascii="Times New Roman" w:hAnsi="Times New Roman" w:cs="Times New Roman"/>
          <w:sz w:val="28"/>
          <w:szCs w:val="28"/>
        </w:rPr>
        <w:t xml:space="preserve"> līdzšinēj</w:t>
      </w:r>
      <w:r w:rsidR="00BA2CF3">
        <w:rPr>
          <w:rFonts w:ascii="Times New Roman" w:hAnsi="Times New Roman" w:cs="Times New Roman"/>
          <w:sz w:val="28"/>
          <w:szCs w:val="28"/>
        </w:rPr>
        <w:t>o</w:t>
      </w:r>
      <w:r w:rsidR="001A4C2B" w:rsidRPr="00BA2CF3">
        <w:rPr>
          <w:rFonts w:ascii="Times New Roman" w:hAnsi="Times New Roman" w:cs="Times New Roman"/>
          <w:sz w:val="28"/>
          <w:szCs w:val="28"/>
        </w:rPr>
        <w:t xml:space="preserve"> sistēm</w:t>
      </w:r>
      <w:r w:rsidR="00BA2CF3">
        <w:rPr>
          <w:rFonts w:ascii="Times New Roman" w:hAnsi="Times New Roman" w:cs="Times New Roman"/>
          <w:sz w:val="28"/>
          <w:szCs w:val="28"/>
        </w:rPr>
        <w:t>u</w:t>
      </w:r>
      <w:r w:rsidR="001A4C2B" w:rsidRPr="00BA2CF3">
        <w:rPr>
          <w:rFonts w:ascii="Times New Roman" w:hAnsi="Times New Roman" w:cs="Times New Roman"/>
          <w:sz w:val="28"/>
          <w:szCs w:val="28"/>
        </w:rPr>
        <w:t xml:space="preserve"> un </w:t>
      </w:r>
      <w:r w:rsidR="00BA2CF3">
        <w:rPr>
          <w:rFonts w:ascii="Times New Roman" w:hAnsi="Times New Roman" w:cs="Times New Roman"/>
          <w:sz w:val="28"/>
          <w:szCs w:val="28"/>
        </w:rPr>
        <w:t>paredzot, ka bezīpašnieka manta piekrīt pašvaldībai, pastāv liela varbūtība,</w:t>
      </w:r>
      <w:r w:rsidR="001A4C2B" w:rsidRPr="00BA2CF3">
        <w:rPr>
          <w:rFonts w:ascii="Times New Roman" w:hAnsi="Times New Roman" w:cs="Times New Roman"/>
          <w:sz w:val="28"/>
          <w:szCs w:val="28"/>
        </w:rPr>
        <w:t xml:space="preserve"> ka pašvaldībām (it sevišķi tām, kuru teritorijā atrodas daudz šādu īpašumu) </w:t>
      </w:r>
      <w:r w:rsidR="00BA2CF3">
        <w:rPr>
          <w:rFonts w:ascii="Times New Roman" w:hAnsi="Times New Roman" w:cs="Times New Roman"/>
          <w:sz w:val="28"/>
          <w:szCs w:val="28"/>
        </w:rPr>
        <w:t xml:space="preserve">būs </w:t>
      </w:r>
      <w:r w:rsidR="001A4C2B" w:rsidRPr="00BA2CF3">
        <w:rPr>
          <w:rFonts w:ascii="Times New Roman" w:hAnsi="Times New Roman" w:cs="Times New Roman"/>
          <w:sz w:val="28"/>
          <w:szCs w:val="28"/>
        </w:rPr>
        <w:t>nepieciešami papildu finanšu līdzekļi, kuri tiktu pieprasīti no valsts.</w:t>
      </w:r>
      <w:r w:rsidR="004F549F" w:rsidRPr="00BA2CF3">
        <w:rPr>
          <w:rFonts w:ascii="Times New Roman" w:hAnsi="Times New Roman" w:cs="Times New Roman"/>
          <w:sz w:val="28"/>
          <w:szCs w:val="28"/>
        </w:rPr>
        <w:t xml:space="preserve"> Iestādes un valsts kapitālsabiedrības, kuras pārņem un pēc tam apsaimnieko šo valstij piekritīgo bezīpašnieka mantu, ir informējušas ministriju, ka pašlaik esošā sistēma funkcionē normāli, bet varētu tikt uzlabota sadarbība starp iestādēm, kapitālsabiedrībām un arī starp pašvaldībām un valsts institūcijām. Tāpēc Finanšu ministrija uzskata, ka ir jāveicina sadarbība starp Latvijas Pašvaldību savienības biedriem un valsts institūcijām, kuras pārņem valstij piekrītošo bezīpašnieka mantu, tai skaitā organizējot mācības pašvaldību darbiniekiem, bet nav nepieciešams kardināli mainīt šobrīd spēkā esošo regulējumu attiecībā uz bezīpašnieka mantu.</w:t>
      </w:r>
    </w:p>
    <w:p w14:paraId="410F22B2" w14:textId="622A4553" w:rsidR="00ED56C9" w:rsidRPr="004F549F" w:rsidRDefault="00ED56C9" w:rsidP="00F9204E">
      <w:pPr>
        <w:pStyle w:val="NoSpacing"/>
        <w:jc w:val="both"/>
        <w:rPr>
          <w:rFonts w:ascii="Times New Roman" w:hAnsi="Times New Roman" w:cs="Times New Roman"/>
          <w:sz w:val="28"/>
          <w:szCs w:val="28"/>
        </w:rPr>
      </w:pPr>
    </w:p>
    <w:p w14:paraId="04770912" w14:textId="77777777" w:rsidR="000D305D" w:rsidRPr="004F549F" w:rsidRDefault="000D305D" w:rsidP="000D305D">
      <w:pPr>
        <w:pStyle w:val="NoSpacing"/>
        <w:jc w:val="both"/>
        <w:rPr>
          <w:rFonts w:ascii="Times New Roman" w:hAnsi="Times New Roman" w:cs="Times New Roman"/>
          <w:b/>
          <w:sz w:val="28"/>
          <w:szCs w:val="28"/>
        </w:rPr>
      </w:pPr>
      <w:r w:rsidRPr="004F549F">
        <w:rPr>
          <w:rFonts w:ascii="Times New Roman" w:hAnsi="Times New Roman" w:cs="Times New Roman"/>
          <w:b/>
          <w:sz w:val="28"/>
          <w:szCs w:val="28"/>
        </w:rPr>
        <w:t>2. Par bezmantinieku mantas juridiskā statusa sakārtošanu un izdevumu kompensēšanu</w:t>
      </w:r>
    </w:p>
    <w:p w14:paraId="09321FD4" w14:textId="7B4F0DAB" w:rsidR="00B73465" w:rsidRPr="004F549F" w:rsidRDefault="00B73465" w:rsidP="00B73465">
      <w:pPr>
        <w:ind w:firstLine="720"/>
        <w:contextualSpacing/>
        <w:jc w:val="both"/>
        <w:rPr>
          <w:sz w:val="28"/>
          <w:szCs w:val="28"/>
        </w:rPr>
      </w:pPr>
      <w:r w:rsidRPr="004F549F">
        <w:rPr>
          <w:sz w:val="28"/>
          <w:szCs w:val="28"/>
          <w:u w:val="single"/>
        </w:rPr>
        <w:t>Lai veicinātu kreditoru aktivitāti bezmantinieka mantas apzināšanā, varētu tikt paredzēts, ka kreditora izdevumus, kas saistīti ar mantojuma lietas izsludināšanu, zvērināts tiesu izpildītājs sedz pēc bezmantinieku mantas pārdošanas, Tieslietu ministrijai izstrādājot grozījumus Ministru kabineta 2013. gada 2. jūlija noteikumu Nr. 364 “Noteikumi par zvērināta tiesu izpildītāja rīcību ar bezmantinieku mantu” 5. nodaļā</w:t>
      </w:r>
      <w:r w:rsidRPr="004F549F">
        <w:rPr>
          <w:sz w:val="28"/>
          <w:szCs w:val="28"/>
        </w:rPr>
        <w:t xml:space="preserve">, </w:t>
      </w:r>
      <w:r w:rsidRPr="004F549F">
        <w:rPr>
          <w:bCs/>
          <w:sz w:val="28"/>
          <w:szCs w:val="28"/>
        </w:rPr>
        <w:t>tikai tādā gadījumā</w:t>
      </w:r>
      <w:r w:rsidRPr="004F549F">
        <w:rPr>
          <w:sz w:val="28"/>
          <w:szCs w:val="28"/>
        </w:rPr>
        <w:t>, ja:</w:t>
      </w:r>
    </w:p>
    <w:p w14:paraId="62FBC8FA" w14:textId="77777777" w:rsidR="00B73465" w:rsidRPr="004F549F" w:rsidRDefault="00B73465" w:rsidP="00B73465">
      <w:pPr>
        <w:pStyle w:val="ListParagraph"/>
        <w:numPr>
          <w:ilvl w:val="0"/>
          <w:numId w:val="16"/>
        </w:numPr>
        <w:ind w:left="0" w:firstLine="720"/>
        <w:contextualSpacing/>
        <w:jc w:val="both"/>
        <w:rPr>
          <w:sz w:val="28"/>
          <w:szCs w:val="28"/>
        </w:rPr>
      </w:pPr>
      <w:r w:rsidRPr="004F549F">
        <w:rPr>
          <w:sz w:val="28"/>
          <w:szCs w:val="28"/>
        </w:rPr>
        <w:t>tiek saglabāta Noteikumos Nr. 364 noteiktā zvērināta tiesu izpildītāja un zvērināta notāra izdevumu atlīdzināšanas prioritāte. Proti, no bezmantinieku mantas atsavināšanā, kā arī nekustamā īpašuma pārvaldīšanas laikā gūtajiem ienākumiem primāri būtu sedzama zvērināta tiesu izpildītāja amata atlīdzība un izdevumi saistībā ar bezmantinieku mantas pārņemšanu (tai skaitā pārvaldīšanas izdevumi), mantas novērtēšanu un atsavināšanu un zvērināta notāra izdevumi un amata atlīdzība saistībā ar akta sagatavošanu un mantojuma lietas vešanu.</w:t>
      </w:r>
    </w:p>
    <w:p w14:paraId="705A0B2A" w14:textId="77777777" w:rsidR="00B73465" w:rsidRPr="004F549F" w:rsidRDefault="00B73465" w:rsidP="00B73465">
      <w:pPr>
        <w:pStyle w:val="ListParagraph"/>
        <w:numPr>
          <w:ilvl w:val="0"/>
          <w:numId w:val="16"/>
        </w:numPr>
        <w:ind w:left="0" w:firstLine="720"/>
        <w:contextualSpacing/>
        <w:jc w:val="both"/>
        <w:rPr>
          <w:sz w:val="28"/>
          <w:szCs w:val="28"/>
        </w:rPr>
      </w:pPr>
      <w:r w:rsidRPr="004F549F">
        <w:rPr>
          <w:sz w:val="28"/>
          <w:szCs w:val="28"/>
        </w:rPr>
        <w:t>tiek segti tikai tam kreditoram tikai tie izdevumi, kas radušies saistībā ar iesnieguma par mantojuma atklāšanās izsludināšanu iesniegšanu zvērinātam notāram, proti, izdevumi, kas</w:t>
      </w:r>
      <w:r w:rsidRPr="004F549F">
        <w:rPr>
          <w:i/>
          <w:iCs/>
          <w:sz w:val="28"/>
          <w:szCs w:val="28"/>
        </w:rPr>
        <w:t xml:space="preserve"> </w:t>
      </w:r>
      <w:r w:rsidRPr="004F549F">
        <w:rPr>
          <w:sz w:val="28"/>
          <w:szCs w:val="28"/>
        </w:rPr>
        <w:t>saistīti ar mantojuma lietas izsludināšanu pie zvērināta notāra un ko apliecina zvērināta notāra izrakstīta kvīts vai rēķins.</w:t>
      </w:r>
    </w:p>
    <w:p w14:paraId="2F31CA03" w14:textId="77777777" w:rsidR="00B73465" w:rsidRPr="004F549F" w:rsidRDefault="00B73465" w:rsidP="00B73465">
      <w:pPr>
        <w:pStyle w:val="NoSpacing"/>
        <w:ind w:firstLine="709"/>
        <w:jc w:val="both"/>
        <w:rPr>
          <w:rFonts w:ascii="Times New Roman" w:hAnsi="Times New Roman" w:cs="Times New Roman"/>
          <w:sz w:val="28"/>
          <w:szCs w:val="28"/>
        </w:rPr>
      </w:pPr>
    </w:p>
    <w:p w14:paraId="4EE897CF" w14:textId="03DA6C9A" w:rsidR="000D305D" w:rsidRPr="004F549F" w:rsidRDefault="000D305D" w:rsidP="000D305D">
      <w:pPr>
        <w:ind w:firstLine="720"/>
        <w:jc w:val="both"/>
        <w:rPr>
          <w:b/>
          <w:bCs/>
          <w:sz w:val="28"/>
          <w:szCs w:val="28"/>
        </w:rPr>
      </w:pPr>
      <w:r w:rsidRPr="004F549F">
        <w:rPr>
          <w:sz w:val="28"/>
          <w:szCs w:val="28"/>
        </w:rPr>
        <w:t xml:space="preserve">Tieslietu ministrija 2016. gadā plāno veikt pētījumu un izanalizēt, vai un kādas problēmas pastāv mantojuma tiesībās, un kādi būtu problēmu iespējamie risinājumu varianti. Ņemot vērā pētījuma rezultātus, Tieslietu ministrija nepieciešamības gadījumā plāno izstrādāt konceptuālo ziņojumu un uzsākt darbu pie tiesiskā regulējuma pilnveidošanas. Tādējādi minētā pētījuma ietvaros, varētu </w:t>
      </w:r>
      <w:r w:rsidRPr="004F549F">
        <w:rPr>
          <w:sz w:val="28"/>
          <w:szCs w:val="28"/>
        </w:rPr>
        <w:lastRenderedPageBreak/>
        <w:t xml:space="preserve">tik pētīti </w:t>
      </w:r>
      <w:proofErr w:type="spellStart"/>
      <w:r w:rsidRPr="004F549F">
        <w:rPr>
          <w:sz w:val="28"/>
          <w:szCs w:val="28"/>
        </w:rPr>
        <w:t>problēmjautājumi</w:t>
      </w:r>
      <w:proofErr w:type="spellEnd"/>
      <w:r w:rsidRPr="004F549F">
        <w:rPr>
          <w:sz w:val="28"/>
          <w:szCs w:val="28"/>
        </w:rPr>
        <w:t xml:space="preserve">, kas saistīti ar bezmantinieku mantas tiesisko regulējumu tiktāl, ciktāl tie saistīti ar problēmām mantojuma tiesību sistēmā kopumā. </w:t>
      </w:r>
      <w:r w:rsidRPr="004F549F">
        <w:rPr>
          <w:b/>
          <w:bCs/>
          <w:sz w:val="28"/>
          <w:szCs w:val="28"/>
        </w:rPr>
        <w:t xml:space="preserve">Tieslietu ministrija ir gatava vērst pētnieku uzmanību </w:t>
      </w:r>
      <w:r w:rsidR="00B73465" w:rsidRPr="004F549F">
        <w:rPr>
          <w:b/>
          <w:bCs/>
          <w:sz w:val="28"/>
          <w:szCs w:val="28"/>
        </w:rPr>
        <w:t xml:space="preserve">uz </w:t>
      </w:r>
      <w:r w:rsidRPr="004F549F">
        <w:rPr>
          <w:b/>
          <w:bCs/>
          <w:sz w:val="28"/>
          <w:szCs w:val="28"/>
        </w:rPr>
        <w:t xml:space="preserve">Latvijas Pašvaldību savienības identificētajām </w:t>
      </w:r>
      <w:r w:rsidR="00B73465" w:rsidRPr="004F549F">
        <w:rPr>
          <w:b/>
          <w:bCs/>
          <w:sz w:val="28"/>
          <w:szCs w:val="28"/>
        </w:rPr>
        <w:t xml:space="preserve">bezmantinieku mantas apzināšanas </w:t>
      </w:r>
      <w:r w:rsidRPr="004F549F">
        <w:rPr>
          <w:b/>
          <w:bCs/>
          <w:sz w:val="28"/>
          <w:szCs w:val="28"/>
        </w:rPr>
        <w:t>problēmām kopsakarā ar problēmām mantojuma tiesībās kopumā.</w:t>
      </w:r>
    </w:p>
    <w:p w14:paraId="56F7C970" w14:textId="77777777" w:rsidR="00B73465" w:rsidRPr="004F549F" w:rsidRDefault="00B73465" w:rsidP="000D305D">
      <w:pPr>
        <w:ind w:firstLine="720"/>
        <w:jc w:val="both"/>
        <w:rPr>
          <w:b/>
          <w:bCs/>
          <w:sz w:val="28"/>
          <w:szCs w:val="28"/>
        </w:rPr>
      </w:pPr>
    </w:p>
    <w:p w14:paraId="57400764" w14:textId="77777777" w:rsidR="00CD187A" w:rsidRPr="004F549F" w:rsidRDefault="00CD187A" w:rsidP="000D305D">
      <w:pPr>
        <w:ind w:firstLine="720"/>
        <w:jc w:val="both"/>
        <w:rPr>
          <w:b/>
          <w:bCs/>
          <w:sz w:val="28"/>
          <w:szCs w:val="28"/>
        </w:rPr>
      </w:pPr>
    </w:p>
    <w:p w14:paraId="2C451B63" w14:textId="1F5B1666" w:rsidR="00187F31" w:rsidRPr="004F549F" w:rsidRDefault="00187F31" w:rsidP="00436EAF">
      <w:pPr>
        <w:pStyle w:val="NoSpacing"/>
        <w:jc w:val="both"/>
        <w:rPr>
          <w:rFonts w:ascii="Times New Roman" w:hAnsi="Times New Roman" w:cs="Times New Roman"/>
          <w:sz w:val="28"/>
          <w:szCs w:val="28"/>
        </w:rPr>
      </w:pPr>
    </w:p>
    <w:p w14:paraId="6A928228" w14:textId="77777777" w:rsidR="00CD187A" w:rsidRDefault="00CD187A" w:rsidP="00436EAF">
      <w:pPr>
        <w:pStyle w:val="NoSpacing"/>
        <w:jc w:val="both"/>
        <w:rPr>
          <w:rFonts w:ascii="Times New Roman" w:hAnsi="Times New Roman" w:cs="Times New Roman"/>
          <w:sz w:val="28"/>
          <w:szCs w:val="28"/>
        </w:rPr>
      </w:pPr>
    </w:p>
    <w:p w14:paraId="6A67CB66" w14:textId="77777777" w:rsidR="004F549F" w:rsidRDefault="004F549F" w:rsidP="00436EAF">
      <w:pPr>
        <w:pStyle w:val="NoSpacing"/>
        <w:jc w:val="both"/>
        <w:rPr>
          <w:rFonts w:ascii="Times New Roman" w:hAnsi="Times New Roman" w:cs="Times New Roman"/>
          <w:sz w:val="28"/>
          <w:szCs w:val="28"/>
        </w:rPr>
      </w:pPr>
    </w:p>
    <w:p w14:paraId="654EE719" w14:textId="77777777" w:rsidR="004F549F" w:rsidRPr="004F549F" w:rsidRDefault="004F549F" w:rsidP="00436EAF">
      <w:pPr>
        <w:pStyle w:val="NoSpacing"/>
        <w:jc w:val="both"/>
        <w:rPr>
          <w:rFonts w:ascii="Times New Roman" w:hAnsi="Times New Roman" w:cs="Times New Roman"/>
          <w:sz w:val="28"/>
          <w:szCs w:val="28"/>
        </w:rPr>
      </w:pPr>
    </w:p>
    <w:p w14:paraId="1BCE60FA" w14:textId="77777777" w:rsidR="00817F59" w:rsidRPr="004F549F" w:rsidRDefault="00817F59" w:rsidP="00436EAF">
      <w:pPr>
        <w:pStyle w:val="NoSpacing"/>
        <w:jc w:val="both"/>
        <w:rPr>
          <w:rFonts w:ascii="Times New Roman" w:hAnsi="Times New Roman" w:cs="Times New Roman"/>
          <w:sz w:val="28"/>
          <w:szCs w:val="28"/>
        </w:rPr>
      </w:pPr>
    </w:p>
    <w:p w14:paraId="2E787A5F" w14:textId="0D585F63" w:rsidR="007D608B" w:rsidRPr="004F549F" w:rsidRDefault="0097489E" w:rsidP="004F549F">
      <w:pPr>
        <w:jc w:val="both"/>
        <w:rPr>
          <w:sz w:val="28"/>
          <w:szCs w:val="28"/>
        </w:rPr>
      </w:pPr>
      <w:r w:rsidRPr="004F549F">
        <w:rPr>
          <w:sz w:val="28"/>
          <w:szCs w:val="28"/>
        </w:rPr>
        <w:t>Finanšu ministr</w:t>
      </w:r>
      <w:r w:rsidR="004F549F">
        <w:rPr>
          <w:sz w:val="28"/>
          <w:szCs w:val="28"/>
        </w:rPr>
        <w:t>s</w:t>
      </w:r>
      <w:r w:rsidR="004F549F">
        <w:rPr>
          <w:sz w:val="28"/>
          <w:szCs w:val="28"/>
        </w:rPr>
        <w:tab/>
      </w:r>
      <w:r w:rsidR="004F549F">
        <w:rPr>
          <w:sz w:val="28"/>
          <w:szCs w:val="28"/>
        </w:rPr>
        <w:tab/>
      </w:r>
      <w:r w:rsidR="004F549F">
        <w:rPr>
          <w:sz w:val="28"/>
          <w:szCs w:val="28"/>
        </w:rPr>
        <w:tab/>
      </w:r>
      <w:r w:rsidR="004F549F">
        <w:rPr>
          <w:sz w:val="28"/>
          <w:szCs w:val="28"/>
        </w:rPr>
        <w:tab/>
      </w:r>
      <w:r w:rsidR="004F549F">
        <w:rPr>
          <w:sz w:val="28"/>
          <w:szCs w:val="28"/>
        </w:rPr>
        <w:tab/>
      </w:r>
      <w:r w:rsidR="004F549F">
        <w:rPr>
          <w:sz w:val="28"/>
          <w:szCs w:val="28"/>
        </w:rPr>
        <w:tab/>
      </w:r>
      <w:r w:rsidR="004F549F">
        <w:rPr>
          <w:sz w:val="28"/>
          <w:szCs w:val="28"/>
        </w:rPr>
        <w:tab/>
      </w:r>
      <w:r w:rsidR="004F549F">
        <w:rPr>
          <w:sz w:val="28"/>
          <w:szCs w:val="28"/>
        </w:rPr>
        <w:tab/>
      </w:r>
      <w:r w:rsidR="004F549F">
        <w:rPr>
          <w:sz w:val="28"/>
          <w:szCs w:val="28"/>
        </w:rPr>
        <w:tab/>
        <w:t>J. Reirs</w:t>
      </w:r>
    </w:p>
    <w:p w14:paraId="00F2F9C1" w14:textId="77777777" w:rsidR="00DC555A" w:rsidRPr="004F549F" w:rsidRDefault="00DC555A" w:rsidP="007D608B">
      <w:pPr>
        <w:jc w:val="both"/>
        <w:rPr>
          <w:sz w:val="28"/>
          <w:szCs w:val="28"/>
        </w:rPr>
      </w:pPr>
    </w:p>
    <w:p w14:paraId="046420E2" w14:textId="77777777" w:rsidR="00DC555A" w:rsidRPr="004F549F" w:rsidRDefault="00DC555A" w:rsidP="007D608B">
      <w:pPr>
        <w:jc w:val="both"/>
        <w:rPr>
          <w:sz w:val="28"/>
          <w:szCs w:val="28"/>
        </w:rPr>
      </w:pPr>
    </w:p>
    <w:p w14:paraId="104E2153" w14:textId="77777777" w:rsidR="00DC555A" w:rsidRPr="004F549F" w:rsidRDefault="00DC555A" w:rsidP="007D608B">
      <w:pPr>
        <w:jc w:val="both"/>
        <w:rPr>
          <w:sz w:val="28"/>
          <w:szCs w:val="28"/>
        </w:rPr>
      </w:pPr>
    </w:p>
    <w:p w14:paraId="1198397C" w14:textId="77777777" w:rsidR="00CD187A" w:rsidRPr="004F549F" w:rsidRDefault="00CD187A" w:rsidP="007D608B">
      <w:pPr>
        <w:jc w:val="both"/>
        <w:rPr>
          <w:sz w:val="28"/>
          <w:szCs w:val="28"/>
        </w:rPr>
      </w:pPr>
    </w:p>
    <w:p w14:paraId="17E214AE" w14:textId="77777777" w:rsidR="00CD187A" w:rsidRPr="004F549F" w:rsidRDefault="00CD187A" w:rsidP="007D608B">
      <w:pPr>
        <w:jc w:val="both"/>
        <w:rPr>
          <w:sz w:val="28"/>
          <w:szCs w:val="28"/>
        </w:rPr>
      </w:pPr>
    </w:p>
    <w:p w14:paraId="3E5DB713" w14:textId="77777777" w:rsidR="00187F31" w:rsidRPr="004F549F" w:rsidRDefault="00187F31" w:rsidP="007D608B">
      <w:pPr>
        <w:jc w:val="both"/>
        <w:rPr>
          <w:sz w:val="28"/>
          <w:szCs w:val="28"/>
        </w:rPr>
      </w:pPr>
    </w:p>
    <w:p w14:paraId="10B9281E" w14:textId="77777777" w:rsidR="00CD187A" w:rsidRDefault="00CD187A" w:rsidP="007D608B">
      <w:pPr>
        <w:jc w:val="both"/>
        <w:rPr>
          <w:sz w:val="28"/>
          <w:szCs w:val="28"/>
        </w:rPr>
      </w:pPr>
    </w:p>
    <w:p w14:paraId="51565BF2" w14:textId="77777777" w:rsidR="004F549F" w:rsidRDefault="004F549F" w:rsidP="007D608B">
      <w:pPr>
        <w:jc w:val="both"/>
        <w:rPr>
          <w:sz w:val="28"/>
          <w:szCs w:val="28"/>
        </w:rPr>
      </w:pPr>
    </w:p>
    <w:p w14:paraId="791231B2" w14:textId="77777777" w:rsidR="004F549F" w:rsidRDefault="004F549F" w:rsidP="007D608B">
      <w:pPr>
        <w:jc w:val="both"/>
        <w:rPr>
          <w:sz w:val="28"/>
          <w:szCs w:val="28"/>
        </w:rPr>
      </w:pPr>
    </w:p>
    <w:p w14:paraId="4A097140" w14:textId="77777777" w:rsidR="004F549F" w:rsidRDefault="004F549F" w:rsidP="007D608B">
      <w:pPr>
        <w:jc w:val="both"/>
        <w:rPr>
          <w:sz w:val="28"/>
          <w:szCs w:val="28"/>
        </w:rPr>
      </w:pPr>
    </w:p>
    <w:p w14:paraId="674A7A31" w14:textId="77777777" w:rsidR="004F549F" w:rsidRDefault="004F549F" w:rsidP="007D608B">
      <w:pPr>
        <w:jc w:val="both"/>
        <w:rPr>
          <w:sz w:val="28"/>
          <w:szCs w:val="28"/>
        </w:rPr>
      </w:pPr>
    </w:p>
    <w:p w14:paraId="2F3E90C1" w14:textId="77777777" w:rsidR="004F549F" w:rsidRDefault="004F549F" w:rsidP="007D608B">
      <w:pPr>
        <w:jc w:val="both"/>
        <w:rPr>
          <w:sz w:val="28"/>
          <w:szCs w:val="28"/>
        </w:rPr>
      </w:pPr>
    </w:p>
    <w:p w14:paraId="0E44059F" w14:textId="77777777" w:rsidR="004F549F" w:rsidRDefault="004F549F" w:rsidP="007D608B">
      <w:pPr>
        <w:jc w:val="both"/>
        <w:rPr>
          <w:sz w:val="28"/>
          <w:szCs w:val="28"/>
        </w:rPr>
      </w:pPr>
    </w:p>
    <w:p w14:paraId="62985F81" w14:textId="77777777" w:rsidR="004F549F" w:rsidRDefault="004F549F" w:rsidP="007D608B">
      <w:pPr>
        <w:jc w:val="both"/>
        <w:rPr>
          <w:sz w:val="28"/>
          <w:szCs w:val="28"/>
        </w:rPr>
      </w:pPr>
    </w:p>
    <w:p w14:paraId="0A94C14A" w14:textId="77777777" w:rsidR="004F549F" w:rsidRDefault="004F549F" w:rsidP="007D608B">
      <w:pPr>
        <w:jc w:val="both"/>
        <w:rPr>
          <w:sz w:val="28"/>
          <w:szCs w:val="28"/>
        </w:rPr>
      </w:pPr>
    </w:p>
    <w:p w14:paraId="07C7FD2B" w14:textId="77777777" w:rsidR="004F549F" w:rsidRDefault="004F549F" w:rsidP="007D608B">
      <w:pPr>
        <w:jc w:val="both"/>
        <w:rPr>
          <w:sz w:val="28"/>
          <w:szCs w:val="28"/>
        </w:rPr>
      </w:pPr>
    </w:p>
    <w:p w14:paraId="1E480076" w14:textId="77777777" w:rsidR="004F549F" w:rsidRDefault="004F549F" w:rsidP="007D608B">
      <w:pPr>
        <w:jc w:val="both"/>
        <w:rPr>
          <w:sz w:val="28"/>
          <w:szCs w:val="28"/>
        </w:rPr>
      </w:pPr>
    </w:p>
    <w:p w14:paraId="2AF30530" w14:textId="77777777" w:rsidR="004F549F" w:rsidRDefault="004F549F" w:rsidP="007D608B">
      <w:pPr>
        <w:jc w:val="both"/>
        <w:rPr>
          <w:sz w:val="28"/>
          <w:szCs w:val="28"/>
        </w:rPr>
      </w:pPr>
    </w:p>
    <w:p w14:paraId="481AC2F3" w14:textId="77777777" w:rsidR="004F549F" w:rsidRDefault="004F549F" w:rsidP="007D608B">
      <w:pPr>
        <w:jc w:val="both"/>
        <w:rPr>
          <w:sz w:val="28"/>
          <w:szCs w:val="28"/>
        </w:rPr>
      </w:pPr>
    </w:p>
    <w:p w14:paraId="45B5CD2D" w14:textId="77777777" w:rsidR="004F549F" w:rsidRDefault="004F549F" w:rsidP="007D608B">
      <w:pPr>
        <w:jc w:val="both"/>
        <w:rPr>
          <w:sz w:val="28"/>
          <w:szCs w:val="28"/>
        </w:rPr>
      </w:pPr>
    </w:p>
    <w:p w14:paraId="6A8D1C93" w14:textId="77777777" w:rsidR="004F549F" w:rsidRDefault="004F549F" w:rsidP="007D608B">
      <w:pPr>
        <w:jc w:val="both"/>
        <w:rPr>
          <w:sz w:val="28"/>
          <w:szCs w:val="28"/>
        </w:rPr>
      </w:pPr>
    </w:p>
    <w:p w14:paraId="428E1C74" w14:textId="77777777" w:rsidR="004F549F" w:rsidRDefault="004F549F" w:rsidP="007D608B">
      <w:pPr>
        <w:jc w:val="both"/>
        <w:rPr>
          <w:sz w:val="28"/>
          <w:szCs w:val="28"/>
        </w:rPr>
      </w:pPr>
    </w:p>
    <w:p w14:paraId="60E65AF1" w14:textId="77777777" w:rsidR="004F549F" w:rsidRDefault="004F549F" w:rsidP="007D608B">
      <w:pPr>
        <w:jc w:val="both"/>
        <w:rPr>
          <w:sz w:val="28"/>
          <w:szCs w:val="28"/>
        </w:rPr>
      </w:pPr>
    </w:p>
    <w:p w14:paraId="003BB05D" w14:textId="77777777" w:rsidR="004F549F" w:rsidRDefault="004F549F" w:rsidP="007D608B">
      <w:pPr>
        <w:jc w:val="both"/>
        <w:rPr>
          <w:sz w:val="28"/>
          <w:szCs w:val="28"/>
        </w:rPr>
      </w:pPr>
    </w:p>
    <w:p w14:paraId="0CE986FA" w14:textId="77777777" w:rsidR="004F549F" w:rsidRDefault="004F549F" w:rsidP="007D608B">
      <w:pPr>
        <w:jc w:val="both"/>
        <w:rPr>
          <w:sz w:val="28"/>
          <w:szCs w:val="28"/>
        </w:rPr>
      </w:pPr>
    </w:p>
    <w:p w14:paraId="75EBD838" w14:textId="77777777" w:rsidR="004F549F" w:rsidRDefault="004F549F" w:rsidP="007D608B">
      <w:pPr>
        <w:jc w:val="both"/>
        <w:rPr>
          <w:sz w:val="28"/>
          <w:szCs w:val="28"/>
        </w:rPr>
      </w:pPr>
    </w:p>
    <w:p w14:paraId="4B467E4A" w14:textId="77777777" w:rsidR="004F549F" w:rsidRPr="004F549F" w:rsidRDefault="004F549F" w:rsidP="007D608B">
      <w:pPr>
        <w:jc w:val="both"/>
        <w:rPr>
          <w:sz w:val="28"/>
          <w:szCs w:val="28"/>
        </w:rPr>
      </w:pPr>
    </w:p>
    <w:p w14:paraId="1D50D2E2" w14:textId="77777777" w:rsidR="005833D3" w:rsidRPr="004F549F" w:rsidRDefault="005833D3" w:rsidP="007D608B">
      <w:pPr>
        <w:jc w:val="both"/>
        <w:rPr>
          <w:sz w:val="28"/>
          <w:szCs w:val="28"/>
        </w:rPr>
      </w:pPr>
    </w:p>
    <w:p w14:paraId="40B6ED8F" w14:textId="77777777" w:rsidR="007D608B" w:rsidRPr="004F549F" w:rsidRDefault="00B44C59" w:rsidP="007D608B">
      <w:pPr>
        <w:jc w:val="both"/>
        <w:rPr>
          <w:sz w:val="16"/>
          <w:szCs w:val="16"/>
        </w:rPr>
      </w:pPr>
      <w:r w:rsidRPr="004F549F">
        <w:rPr>
          <w:sz w:val="16"/>
          <w:szCs w:val="16"/>
        </w:rPr>
        <w:fldChar w:fldCharType="begin"/>
      </w:r>
      <w:r w:rsidR="007D608B" w:rsidRPr="004F549F">
        <w:rPr>
          <w:sz w:val="16"/>
          <w:szCs w:val="16"/>
        </w:rPr>
        <w:instrText xml:space="preserve"> TIME  \@ "dd.MM.yyyy H:mm"  \* MERGEFORMAT </w:instrText>
      </w:r>
      <w:r w:rsidRPr="004F549F">
        <w:rPr>
          <w:sz w:val="16"/>
          <w:szCs w:val="16"/>
        </w:rPr>
        <w:fldChar w:fldCharType="separate"/>
      </w:r>
      <w:r w:rsidR="00BA2CF3">
        <w:rPr>
          <w:noProof/>
          <w:sz w:val="16"/>
          <w:szCs w:val="16"/>
        </w:rPr>
        <w:t>17.09.2015 10:45</w:t>
      </w:r>
      <w:r w:rsidRPr="004F549F">
        <w:rPr>
          <w:sz w:val="16"/>
          <w:szCs w:val="16"/>
        </w:rPr>
        <w:fldChar w:fldCharType="end"/>
      </w:r>
    </w:p>
    <w:p w14:paraId="0E870332" w14:textId="77777777" w:rsidR="00DC555A" w:rsidRPr="004F549F" w:rsidRDefault="00DC555A" w:rsidP="007D608B">
      <w:pPr>
        <w:jc w:val="both"/>
        <w:rPr>
          <w:sz w:val="16"/>
          <w:szCs w:val="16"/>
        </w:rPr>
      </w:pPr>
      <w:r w:rsidRPr="004F549F">
        <w:rPr>
          <w:sz w:val="16"/>
          <w:szCs w:val="16"/>
        </w:rPr>
        <w:fldChar w:fldCharType="begin"/>
      </w:r>
      <w:r w:rsidRPr="004F549F">
        <w:rPr>
          <w:sz w:val="16"/>
          <w:szCs w:val="16"/>
        </w:rPr>
        <w:instrText xml:space="preserve"> NUMWORDS  \# "0"  \* MERGEFORMAT </w:instrText>
      </w:r>
      <w:r w:rsidRPr="004F549F">
        <w:rPr>
          <w:sz w:val="16"/>
          <w:szCs w:val="16"/>
        </w:rPr>
        <w:fldChar w:fldCharType="separate"/>
      </w:r>
      <w:r w:rsidR="000A1DF2">
        <w:rPr>
          <w:noProof/>
          <w:sz w:val="16"/>
          <w:szCs w:val="16"/>
        </w:rPr>
        <w:t>3108</w:t>
      </w:r>
      <w:r w:rsidRPr="004F549F">
        <w:rPr>
          <w:sz w:val="16"/>
          <w:szCs w:val="16"/>
        </w:rPr>
        <w:fldChar w:fldCharType="end"/>
      </w:r>
      <w:bookmarkStart w:id="0" w:name="_GoBack"/>
      <w:bookmarkEnd w:id="0"/>
    </w:p>
    <w:p w14:paraId="3EF27DD6" w14:textId="6C923B9A" w:rsidR="007D608B" w:rsidRPr="004F549F" w:rsidRDefault="007D608B" w:rsidP="007D608B">
      <w:pPr>
        <w:jc w:val="both"/>
        <w:rPr>
          <w:sz w:val="16"/>
          <w:szCs w:val="16"/>
        </w:rPr>
      </w:pPr>
      <w:r w:rsidRPr="004F549F">
        <w:rPr>
          <w:sz w:val="16"/>
          <w:szCs w:val="16"/>
        </w:rPr>
        <w:t>L. Vucēne, 67095608</w:t>
      </w:r>
    </w:p>
    <w:p w14:paraId="77D25627" w14:textId="77777777" w:rsidR="007D608B" w:rsidRPr="004F549F" w:rsidRDefault="002D00B8" w:rsidP="007D608B">
      <w:pPr>
        <w:jc w:val="both"/>
        <w:rPr>
          <w:sz w:val="16"/>
          <w:szCs w:val="16"/>
        </w:rPr>
      </w:pPr>
      <w:hyperlink r:id="rId8" w:history="1">
        <w:r w:rsidR="005833D3" w:rsidRPr="004F549F">
          <w:rPr>
            <w:rStyle w:val="Hyperlink"/>
            <w:sz w:val="16"/>
            <w:szCs w:val="16"/>
          </w:rPr>
          <w:t>liga.vucene@fm.gov.lv</w:t>
        </w:r>
      </w:hyperlink>
    </w:p>
    <w:p w14:paraId="5B400715" w14:textId="77777777" w:rsidR="005833D3" w:rsidRPr="004F549F" w:rsidRDefault="005833D3" w:rsidP="007D608B">
      <w:pPr>
        <w:jc w:val="both"/>
        <w:rPr>
          <w:sz w:val="16"/>
          <w:szCs w:val="16"/>
        </w:rPr>
      </w:pPr>
      <w:proofErr w:type="spellStart"/>
      <w:r w:rsidRPr="004F549F">
        <w:rPr>
          <w:sz w:val="16"/>
          <w:szCs w:val="16"/>
        </w:rPr>
        <w:t>L.Kokorēviča</w:t>
      </w:r>
      <w:proofErr w:type="spellEnd"/>
      <w:r w:rsidRPr="004F549F">
        <w:rPr>
          <w:sz w:val="16"/>
          <w:szCs w:val="16"/>
        </w:rPr>
        <w:t>, 67024955</w:t>
      </w:r>
    </w:p>
    <w:p w14:paraId="7771BEA3" w14:textId="79956124" w:rsidR="005833D3" w:rsidRPr="004F549F" w:rsidRDefault="002D00B8" w:rsidP="007D608B">
      <w:pPr>
        <w:jc w:val="both"/>
        <w:rPr>
          <w:sz w:val="16"/>
          <w:szCs w:val="16"/>
        </w:rPr>
      </w:pPr>
      <w:hyperlink r:id="rId9" w:history="1">
        <w:r w:rsidR="005833D3" w:rsidRPr="004F549F">
          <w:rPr>
            <w:rStyle w:val="Hyperlink"/>
            <w:sz w:val="16"/>
            <w:szCs w:val="16"/>
          </w:rPr>
          <w:t>Lita.kokorevica@fm.gov.lv</w:t>
        </w:r>
      </w:hyperlink>
    </w:p>
    <w:sectPr w:rsidR="005833D3" w:rsidRPr="004F549F" w:rsidSect="000D0E92">
      <w:headerReference w:type="default" r:id="rId10"/>
      <w:footerReference w:type="default" r:id="rId11"/>
      <w:footerReference w:type="firs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BD8C" w14:textId="77777777" w:rsidR="002D00B8" w:rsidRDefault="002D00B8" w:rsidP="00D96A67">
      <w:r>
        <w:separator/>
      </w:r>
    </w:p>
  </w:endnote>
  <w:endnote w:type="continuationSeparator" w:id="0">
    <w:p w14:paraId="73193503" w14:textId="77777777" w:rsidR="002D00B8" w:rsidRDefault="002D00B8" w:rsidP="00D9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9D66" w14:textId="5301B869" w:rsidR="00530722" w:rsidRPr="007D608B" w:rsidRDefault="008A49F9">
    <w:pPr>
      <w:pStyle w:val="Footer"/>
      <w:rPr>
        <w:sz w:val="16"/>
        <w:szCs w:val="16"/>
      </w:rPr>
    </w:pPr>
    <w:r w:rsidRPr="000207E7">
      <w:rPr>
        <w:sz w:val="16"/>
        <w:szCs w:val="16"/>
      </w:rPr>
      <w:fldChar w:fldCharType="begin"/>
    </w:r>
    <w:r w:rsidRPr="000207E7">
      <w:rPr>
        <w:sz w:val="16"/>
        <w:szCs w:val="16"/>
      </w:rPr>
      <w:instrText xml:space="preserve"> FILENAME   \* MERGEFORMAT </w:instrText>
    </w:r>
    <w:r w:rsidRPr="000207E7">
      <w:rPr>
        <w:sz w:val="16"/>
        <w:szCs w:val="16"/>
      </w:rPr>
      <w:fldChar w:fldCharType="separate"/>
    </w:r>
    <w:r w:rsidR="004F549F">
      <w:rPr>
        <w:noProof/>
        <w:sz w:val="16"/>
        <w:szCs w:val="16"/>
      </w:rPr>
      <w:t>FMInf_160915_bezipasn manta.docx</w:t>
    </w:r>
    <w:r w:rsidRPr="000207E7">
      <w:rPr>
        <w:noProof/>
        <w:sz w:val="16"/>
        <w:szCs w:val="16"/>
      </w:rPr>
      <w:fldChar w:fldCharType="end"/>
    </w:r>
    <w:r w:rsidR="000207E7">
      <w:rPr>
        <w:sz w:val="16"/>
        <w:szCs w:val="16"/>
      </w:rPr>
      <w:t xml:space="preserve">, </w:t>
    </w:r>
    <w:r w:rsidR="007B4179">
      <w:rPr>
        <w:sz w:val="16"/>
        <w:szCs w:val="16"/>
      </w:rPr>
      <w:t>Informatīvā</w:t>
    </w:r>
    <w:r w:rsidR="000207E7">
      <w:rPr>
        <w:sz w:val="16"/>
        <w:szCs w:val="16"/>
      </w:rPr>
      <w:t xml:space="preserve"> </w:t>
    </w:r>
    <w:r w:rsidR="00530722" w:rsidRPr="007D608B">
      <w:rPr>
        <w:sz w:val="16"/>
        <w:szCs w:val="16"/>
      </w:rPr>
      <w:t>ziņojuma projekts par bezīpašnieka vai bezmantinieka mantas apzināšanas kārtības uzlabošanu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3F38" w14:textId="77777777" w:rsidR="00530722" w:rsidRPr="00DC555A" w:rsidRDefault="00176639">
    <w:pPr>
      <w:pStyle w:val="Footer"/>
      <w:rPr>
        <w:sz w:val="16"/>
        <w:szCs w:val="16"/>
      </w:rPr>
    </w:pPr>
    <w:r w:rsidRPr="00DC555A">
      <w:rPr>
        <w:sz w:val="16"/>
        <w:szCs w:val="16"/>
      </w:rPr>
      <w:fldChar w:fldCharType="begin"/>
    </w:r>
    <w:r w:rsidRPr="00DC555A">
      <w:rPr>
        <w:sz w:val="16"/>
        <w:szCs w:val="16"/>
      </w:rPr>
      <w:instrText xml:space="preserve"> FILENAME   \* MERGEFORMAT </w:instrText>
    </w:r>
    <w:r w:rsidRPr="00DC555A">
      <w:rPr>
        <w:sz w:val="16"/>
        <w:szCs w:val="16"/>
      </w:rPr>
      <w:fldChar w:fldCharType="separate"/>
    </w:r>
    <w:r w:rsidR="004F549F">
      <w:rPr>
        <w:noProof/>
        <w:sz w:val="16"/>
        <w:szCs w:val="16"/>
      </w:rPr>
      <w:t>FMInf_160915_bezipasn manta.docx</w:t>
    </w:r>
    <w:r w:rsidRPr="00DC555A">
      <w:rPr>
        <w:noProof/>
        <w:sz w:val="16"/>
        <w:szCs w:val="16"/>
      </w:rPr>
      <w:fldChar w:fldCharType="end"/>
    </w:r>
    <w:r w:rsidR="00530722" w:rsidRPr="00DC555A">
      <w:rPr>
        <w:sz w:val="16"/>
        <w:szCs w:val="16"/>
      </w:rPr>
      <w:t>, Informatīvā ziņojuma projekts par bezīpašnieka vai bezmantinieka mantas apzināšanas kārtības uzlabošanu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C9905" w14:textId="77777777" w:rsidR="002D00B8" w:rsidRDefault="002D00B8" w:rsidP="00D96A67">
      <w:r>
        <w:separator/>
      </w:r>
    </w:p>
  </w:footnote>
  <w:footnote w:type="continuationSeparator" w:id="0">
    <w:p w14:paraId="3D3D208E" w14:textId="77777777" w:rsidR="002D00B8" w:rsidRDefault="002D00B8" w:rsidP="00D9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18361"/>
      <w:docPartObj>
        <w:docPartGallery w:val="Page Numbers (Top of Page)"/>
        <w:docPartUnique/>
      </w:docPartObj>
    </w:sdtPr>
    <w:sdtEndPr>
      <w:rPr>
        <w:noProof/>
      </w:rPr>
    </w:sdtEndPr>
    <w:sdtContent>
      <w:p w14:paraId="55B67DDE" w14:textId="77777777" w:rsidR="00530722" w:rsidRDefault="00565ED1">
        <w:pPr>
          <w:pStyle w:val="Header"/>
          <w:jc w:val="center"/>
        </w:pPr>
        <w:r>
          <w:fldChar w:fldCharType="begin"/>
        </w:r>
        <w:r>
          <w:instrText xml:space="preserve"> PAGE   \* MERGEFORMAT </w:instrText>
        </w:r>
        <w:r>
          <w:fldChar w:fldCharType="separate"/>
        </w:r>
        <w:r w:rsidR="000A1DF2">
          <w:rPr>
            <w:noProof/>
          </w:rPr>
          <w:t>8</w:t>
        </w:r>
        <w:r>
          <w:rPr>
            <w:noProof/>
          </w:rPr>
          <w:fldChar w:fldCharType="end"/>
        </w:r>
      </w:p>
    </w:sdtContent>
  </w:sdt>
  <w:p w14:paraId="55078E15" w14:textId="77777777" w:rsidR="00530722" w:rsidRDefault="00530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681"/>
    <w:multiLevelType w:val="hybridMultilevel"/>
    <w:tmpl w:val="B900A388"/>
    <w:lvl w:ilvl="0" w:tplc="B9ACAB2E">
      <w:start w:val="1"/>
      <w:numFmt w:val="bullet"/>
      <w:lvlText w:val="-"/>
      <w:lvlJc w:val="left"/>
      <w:pPr>
        <w:ind w:left="108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4C8187D"/>
    <w:multiLevelType w:val="hybridMultilevel"/>
    <w:tmpl w:val="0F92BB0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5BE00D1"/>
    <w:multiLevelType w:val="hybridMultilevel"/>
    <w:tmpl w:val="F42241E6"/>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8A66C70"/>
    <w:multiLevelType w:val="hybridMultilevel"/>
    <w:tmpl w:val="564C1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EC1062"/>
    <w:multiLevelType w:val="hybridMultilevel"/>
    <w:tmpl w:val="8BEA157A"/>
    <w:lvl w:ilvl="0" w:tplc="844CBA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3F12F01"/>
    <w:multiLevelType w:val="hybridMultilevel"/>
    <w:tmpl w:val="48EAB998"/>
    <w:lvl w:ilvl="0" w:tplc="37CE550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9E4730F"/>
    <w:multiLevelType w:val="hybridMultilevel"/>
    <w:tmpl w:val="B518E18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DFC5956"/>
    <w:multiLevelType w:val="hybridMultilevel"/>
    <w:tmpl w:val="A7B09272"/>
    <w:lvl w:ilvl="0" w:tplc="8FD8BEB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F7722A0"/>
    <w:multiLevelType w:val="hybridMultilevel"/>
    <w:tmpl w:val="6E261E1A"/>
    <w:lvl w:ilvl="0" w:tplc="BD2E33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FB661F3"/>
    <w:multiLevelType w:val="multilevel"/>
    <w:tmpl w:val="CB7266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544BAF"/>
    <w:multiLevelType w:val="multilevel"/>
    <w:tmpl w:val="286C43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18A58D1"/>
    <w:multiLevelType w:val="hybridMultilevel"/>
    <w:tmpl w:val="7236169C"/>
    <w:lvl w:ilvl="0" w:tplc="927E7A68">
      <w:start w:val="2"/>
      <w:numFmt w:val="bullet"/>
      <w:lvlText w:val="-"/>
      <w:lvlJc w:val="left"/>
      <w:pPr>
        <w:ind w:left="1080" w:hanging="360"/>
      </w:pPr>
      <w:rPr>
        <w:rFonts w:ascii="Times New Roman" w:eastAsiaTheme="minorHAnsi"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6431913"/>
    <w:multiLevelType w:val="hybridMultilevel"/>
    <w:tmpl w:val="20525C68"/>
    <w:lvl w:ilvl="0" w:tplc="C8EA5E68">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B016D63"/>
    <w:multiLevelType w:val="hybridMultilevel"/>
    <w:tmpl w:val="E7BA8A06"/>
    <w:lvl w:ilvl="0" w:tplc="ABDA4F8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70507938"/>
    <w:multiLevelType w:val="hybridMultilevel"/>
    <w:tmpl w:val="9E989AD0"/>
    <w:lvl w:ilvl="0" w:tplc="B5D8C4C8">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17867D7"/>
    <w:multiLevelType w:val="hybridMultilevel"/>
    <w:tmpl w:val="AB02EDB2"/>
    <w:lvl w:ilvl="0" w:tplc="A5BED38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6"/>
  </w:num>
  <w:num w:numId="6">
    <w:abstractNumId w:val="15"/>
  </w:num>
  <w:num w:numId="7">
    <w:abstractNumId w:val="13"/>
  </w:num>
  <w:num w:numId="8">
    <w:abstractNumId w:val="14"/>
  </w:num>
  <w:num w:numId="9">
    <w:abstractNumId w:val="10"/>
  </w:num>
  <w:num w:numId="10">
    <w:abstractNumId w:val="12"/>
  </w:num>
  <w:num w:numId="11">
    <w:abstractNumId w:val="1"/>
  </w:num>
  <w:num w:numId="12">
    <w:abstractNumId w:val="8"/>
  </w:num>
  <w:num w:numId="13">
    <w:abstractNumId w:val="3"/>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8D4"/>
    <w:rsid w:val="0001495B"/>
    <w:rsid w:val="000207E7"/>
    <w:rsid w:val="00020C9C"/>
    <w:rsid w:val="0002158B"/>
    <w:rsid w:val="00031F47"/>
    <w:rsid w:val="0004275D"/>
    <w:rsid w:val="0006236B"/>
    <w:rsid w:val="00082791"/>
    <w:rsid w:val="00087F86"/>
    <w:rsid w:val="0009292F"/>
    <w:rsid w:val="000A1DF2"/>
    <w:rsid w:val="000C127F"/>
    <w:rsid w:val="000C1F47"/>
    <w:rsid w:val="000C2563"/>
    <w:rsid w:val="000C5C7E"/>
    <w:rsid w:val="000D0E92"/>
    <w:rsid w:val="000D305D"/>
    <w:rsid w:val="000F21F7"/>
    <w:rsid w:val="000F5AF5"/>
    <w:rsid w:val="001044AF"/>
    <w:rsid w:val="00105F50"/>
    <w:rsid w:val="00106402"/>
    <w:rsid w:val="00114E41"/>
    <w:rsid w:val="001179DC"/>
    <w:rsid w:val="00125213"/>
    <w:rsid w:val="00126A2C"/>
    <w:rsid w:val="00131744"/>
    <w:rsid w:val="00176639"/>
    <w:rsid w:val="001768EA"/>
    <w:rsid w:val="00187F31"/>
    <w:rsid w:val="001A4C2B"/>
    <w:rsid w:val="001A68DB"/>
    <w:rsid w:val="001A7A2F"/>
    <w:rsid w:val="001B3B0A"/>
    <w:rsid w:val="001B5C0C"/>
    <w:rsid w:val="001D3D1C"/>
    <w:rsid w:val="001D4B8C"/>
    <w:rsid w:val="001F3C5D"/>
    <w:rsid w:val="00203423"/>
    <w:rsid w:val="00207BB6"/>
    <w:rsid w:val="00211A23"/>
    <w:rsid w:val="00216DB2"/>
    <w:rsid w:val="00222CBC"/>
    <w:rsid w:val="002258E9"/>
    <w:rsid w:val="002325C4"/>
    <w:rsid w:val="00244B40"/>
    <w:rsid w:val="00266A7A"/>
    <w:rsid w:val="00266CE1"/>
    <w:rsid w:val="0027117A"/>
    <w:rsid w:val="00295203"/>
    <w:rsid w:val="002A7AA3"/>
    <w:rsid w:val="002D00B8"/>
    <w:rsid w:val="002D32D6"/>
    <w:rsid w:val="002E20D0"/>
    <w:rsid w:val="002E4C77"/>
    <w:rsid w:val="002F48AD"/>
    <w:rsid w:val="00300790"/>
    <w:rsid w:val="00330044"/>
    <w:rsid w:val="0034531C"/>
    <w:rsid w:val="003513A5"/>
    <w:rsid w:val="0039672E"/>
    <w:rsid w:val="003A6D6B"/>
    <w:rsid w:val="003C1CE6"/>
    <w:rsid w:val="003C7594"/>
    <w:rsid w:val="003D4C5B"/>
    <w:rsid w:val="003E1CC8"/>
    <w:rsid w:val="003E1D72"/>
    <w:rsid w:val="003F074C"/>
    <w:rsid w:val="003F2DD5"/>
    <w:rsid w:val="0041051F"/>
    <w:rsid w:val="00410C4C"/>
    <w:rsid w:val="00436EAF"/>
    <w:rsid w:val="00443FC0"/>
    <w:rsid w:val="004518A5"/>
    <w:rsid w:val="00474D5F"/>
    <w:rsid w:val="004828FB"/>
    <w:rsid w:val="004845EF"/>
    <w:rsid w:val="004A2984"/>
    <w:rsid w:val="004A3227"/>
    <w:rsid w:val="004A64D9"/>
    <w:rsid w:val="004C35FB"/>
    <w:rsid w:val="004E3767"/>
    <w:rsid w:val="004E7456"/>
    <w:rsid w:val="004F549F"/>
    <w:rsid w:val="0051371B"/>
    <w:rsid w:val="00514B8B"/>
    <w:rsid w:val="00522FC7"/>
    <w:rsid w:val="00523A0B"/>
    <w:rsid w:val="00530722"/>
    <w:rsid w:val="00541BC4"/>
    <w:rsid w:val="005448D4"/>
    <w:rsid w:val="00547A8D"/>
    <w:rsid w:val="0055424D"/>
    <w:rsid w:val="00565ED1"/>
    <w:rsid w:val="00575B49"/>
    <w:rsid w:val="00576A2B"/>
    <w:rsid w:val="00576D35"/>
    <w:rsid w:val="005833D3"/>
    <w:rsid w:val="005A00EC"/>
    <w:rsid w:val="005B1A3E"/>
    <w:rsid w:val="005E425D"/>
    <w:rsid w:val="005F0475"/>
    <w:rsid w:val="005F7332"/>
    <w:rsid w:val="00604495"/>
    <w:rsid w:val="0062478F"/>
    <w:rsid w:val="00626736"/>
    <w:rsid w:val="00652929"/>
    <w:rsid w:val="00674D73"/>
    <w:rsid w:val="00683E80"/>
    <w:rsid w:val="00691080"/>
    <w:rsid w:val="00692224"/>
    <w:rsid w:val="00696C99"/>
    <w:rsid w:val="006B3B41"/>
    <w:rsid w:val="006C2E01"/>
    <w:rsid w:val="006D14B0"/>
    <w:rsid w:val="006D1F38"/>
    <w:rsid w:val="006E40D5"/>
    <w:rsid w:val="006E620B"/>
    <w:rsid w:val="006F4322"/>
    <w:rsid w:val="007025DD"/>
    <w:rsid w:val="007133EF"/>
    <w:rsid w:val="00726877"/>
    <w:rsid w:val="007336B7"/>
    <w:rsid w:val="00734E5B"/>
    <w:rsid w:val="00750E03"/>
    <w:rsid w:val="00753D2C"/>
    <w:rsid w:val="00770D9E"/>
    <w:rsid w:val="007741E0"/>
    <w:rsid w:val="00781248"/>
    <w:rsid w:val="00782171"/>
    <w:rsid w:val="007824AE"/>
    <w:rsid w:val="00784AAE"/>
    <w:rsid w:val="007909DA"/>
    <w:rsid w:val="007A1E04"/>
    <w:rsid w:val="007B4179"/>
    <w:rsid w:val="007C56BD"/>
    <w:rsid w:val="007D608B"/>
    <w:rsid w:val="007F3276"/>
    <w:rsid w:val="007F38F1"/>
    <w:rsid w:val="007F625E"/>
    <w:rsid w:val="00815170"/>
    <w:rsid w:val="0081660C"/>
    <w:rsid w:val="00817F59"/>
    <w:rsid w:val="00823D23"/>
    <w:rsid w:val="00840509"/>
    <w:rsid w:val="00842E19"/>
    <w:rsid w:val="0084395E"/>
    <w:rsid w:val="00852793"/>
    <w:rsid w:val="00855DF1"/>
    <w:rsid w:val="0087298B"/>
    <w:rsid w:val="008867CB"/>
    <w:rsid w:val="00886813"/>
    <w:rsid w:val="008A49F9"/>
    <w:rsid w:val="008A606D"/>
    <w:rsid w:val="008B4EB8"/>
    <w:rsid w:val="008C01A5"/>
    <w:rsid w:val="008C44D2"/>
    <w:rsid w:val="00907D55"/>
    <w:rsid w:val="00921F9A"/>
    <w:rsid w:val="00927E25"/>
    <w:rsid w:val="00935F56"/>
    <w:rsid w:val="0094136D"/>
    <w:rsid w:val="009536DF"/>
    <w:rsid w:val="0096306D"/>
    <w:rsid w:val="0097489E"/>
    <w:rsid w:val="00974AF8"/>
    <w:rsid w:val="00982F19"/>
    <w:rsid w:val="009935EA"/>
    <w:rsid w:val="00996C81"/>
    <w:rsid w:val="009A59EB"/>
    <w:rsid w:val="009B425C"/>
    <w:rsid w:val="009C4B0B"/>
    <w:rsid w:val="009C62AF"/>
    <w:rsid w:val="009F4EF8"/>
    <w:rsid w:val="00A200F3"/>
    <w:rsid w:val="00A20468"/>
    <w:rsid w:val="00A20606"/>
    <w:rsid w:val="00A25146"/>
    <w:rsid w:val="00A5418D"/>
    <w:rsid w:val="00A5499D"/>
    <w:rsid w:val="00A60A5D"/>
    <w:rsid w:val="00A62586"/>
    <w:rsid w:val="00A626EF"/>
    <w:rsid w:val="00A65475"/>
    <w:rsid w:val="00A73BB1"/>
    <w:rsid w:val="00A8180B"/>
    <w:rsid w:val="00A8339C"/>
    <w:rsid w:val="00A9106F"/>
    <w:rsid w:val="00A93032"/>
    <w:rsid w:val="00AA2B90"/>
    <w:rsid w:val="00AA51EC"/>
    <w:rsid w:val="00AB4B7F"/>
    <w:rsid w:val="00AD34EB"/>
    <w:rsid w:val="00AE10CB"/>
    <w:rsid w:val="00AF6116"/>
    <w:rsid w:val="00AF7502"/>
    <w:rsid w:val="00B10DA5"/>
    <w:rsid w:val="00B31665"/>
    <w:rsid w:val="00B44C59"/>
    <w:rsid w:val="00B45F6F"/>
    <w:rsid w:val="00B47811"/>
    <w:rsid w:val="00B479F1"/>
    <w:rsid w:val="00B73465"/>
    <w:rsid w:val="00B87426"/>
    <w:rsid w:val="00BA2CF3"/>
    <w:rsid w:val="00BA5394"/>
    <w:rsid w:val="00BC2355"/>
    <w:rsid w:val="00BE2C86"/>
    <w:rsid w:val="00C02AD8"/>
    <w:rsid w:val="00C04C9C"/>
    <w:rsid w:val="00C06B87"/>
    <w:rsid w:val="00C126AC"/>
    <w:rsid w:val="00C17CFB"/>
    <w:rsid w:val="00C609E4"/>
    <w:rsid w:val="00C82495"/>
    <w:rsid w:val="00C92A00"/>
    <w:rsid w:val="00CA1237"/>
    <w:rsid w:val="00CA4D6D"/>
    <w:rsid w:val="00CB2ACA"/>
    <w:rsid w:val="00CC63ED"/>
    <w:rsid w:val="00CD187A"/>
    <w:rsid w:val="00CF2EAF"/>
    <w:rsid w:val="00D07F1A"/>
    <w:rsid w:val="00D45F78"/>
    <w:rsid w:val="00D46D36"/>
    <w:rsid w:val="00D46D70"/>
    <w:rsid w:val="00D63F7B"/>
    <w:rsid w:val="00D804F0"/>
    <w:rsid w:val="00D85A25"/>
    <w:rsid w:val="00D876A2"/>
    <w:rsid w:val="00D9159A"/>
    <w:rsid w:val="00D949FB"/>
    <w:rsid w:val="00D94FE6"/>
    <w:rsid w:val="00D96889"/>
    <w:rsid w:val="00D96A67"/>
    <w:rsid w:val="00DB0853"/>
    <w:rsid w:val="00DB623A"/>
    <w:rsid w:val="00DB7F9B"/>
    <w:rsid w:val="00DC015B"/>
    <w:rsid w:val="00DC555A"/>
    <w:rsid w:val="00DE10BD"/>
    <w:rsid w:val="00DF25C8"/>
    <w:rsid w:val="00E01003"/>
    <w:rsid w:val="00E07328"/>
    <w:rsid w:val="00E11D67"/>
    <w:rsid w:val="00E1638E"/>
    <w:rsid w:val="00E20BE1"/>
    <w:rsid w:val="00E361E1"/>
    <w:rsid w:val="00E4139B"/>
    <w:rsid w:val="00E65566"/>
    <w:rsid w:val="00E84787"/>
    <w:rsid w:val="00E84868"/>
    <w:rsid w:val="00EA14B2"/>
    <w:rsid w:val="00EB0D16"/>
    <w:rsid w:val="00EC3671"/>
    <w:rsid w:val="00EC3F76"/>
    <w:rsid w:val="00ED0A9D"/>
    <w:rsid w:val="00ED2D7B"/>
    <w:rsid w:val="00ED56C9"/>
    <w:rsid w:val="00EE35C1"/>
    <w:rsid w:val="00EE4150"/>
    <w:rsid w:val="00EE76ED"/>
    <w:rsid w:val="00EF1CCF"/>
    <w:rsid w:val="00F0192B"/>
    <w:rsid w:val="00F02796"/>
    <w:rsid w:val="00F038DC"/>
    <w:rsid w:val="00F31C9D"/>
    <w:rsid w:val="00F34AF2"/>
    <w:rsid w:val="00F374B5"/>
    <w:rsid w:val="00F47AFF"/>
    <w:rsid w:val="00F5354D"/>
    <w:rsid w:val="00F726AC"/>
    <w:rsid w:val="00F727DC"/>
    <w:rsid w:val="00F73667"/>
    <w:rsid w:val="00F877CD"/>
    <w:rsid w:val="00F9204E"/>
    <w:rsid w:val="00FA14E7"/>
    <w:rsid w:val="00FA2B67"/>
    <w:rsid w:val="00FB1A8A"/>
    <w:rsid w:val="00FB2102"/>
    <w:rsid w:val="00FC775A"/>
    <w:rsid w:val="00FD7A5A"/>
    <w:rsid w:val="00FE0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703F"/>
  <w15:docId w15:val="{50CD9327-85EE-4869-B116-C28B377C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D4"/>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8D4"/>
    <w:pPr>
      <w:spacing w:after="0" w:line="240" w:lineRule="auto"/>
    </w:pPr>
  </w:style>
  <w:style w:type="paragraph" w:styleId="Header">
    <w:name w:val="header"/>
    <w:basedOn w:val="Normal"/>
    <w:link w:val="HeaderChar"/>
    <w:uiPriority w:val="99"/>
    <w:unhideWhenUsed/>
    <w:rsid w:val="00D96A67"/>
    <w:pPr>
      <w:tabs>
        <w:tab w:val="center" w:pos="4153"/>
        <w:tab w:val="right" w:pos="8306"/>
      </w:tabs>
    </w:pPr>
  </w:style>
  <w:style w:type="character" w:customStyle="1" w:styleId="HeaderChar">
    <w:name w:val="Header Char"/>
    <w:basedOn w:val="DefaultParagraphFont"/>
    <w:link w:val="Header"/>
    <w:uiPriority w:val="99"/>
    <w:rsid w:val="00D96A67"/>
    <w:rPr>
      <w:rFonts w:ascii="Times New Roman" w:hAnsi="Times New Roman" w:cs="Times New Roman"/>
      <w:sz w:val="24"/>
      <w:szCs w:val="24"/>
      <w:lang w:eastAsia="lv-LV"/>
    </w:rPr>
  </w:style>
  <w:style w:type="paragraph" w:styleId="Footer">
    <w:name w:val="footer"/>
    <w:basedOn w:val="Normal"/>
    <w:link w:val="FooterChar"/>
    <w:uiPriority w:val="99"/>
    <w:unhideWhenUsed/>
    <w:rsid w:val="00D96A67"/>
    <w:pPr>
      <w:tabs>
        <w:tab w:val="center" w:pos="4153"/>
        <w:tab w:val="right" w:pos="8306"/>
      </w:tabs>
    </w:pPr>
  </w:style>
  <w:style w:type="character" w:customStyle="1" w:styleId="FooterChar">
    <w:name w:val="Footer Char"/>
    <w:basedOn w:val="DefaultParagraphFont"/>
    <w:link w:val="Footer"/>
    <w:uiPriority w:val="99"/>
    <w:rsid w:val="00D96A67"/>
    <w:rPr>
      <w:rFonts w:ascii="Times New Roman" w:hAnsi="Times New Roman" w:cs="Times New Roman"/>
      <w:sz w:val="24"/>
      <w:szCs w:val="24"/>
      <w:lang w:eastAsia="lv-LV"/>
    </w:rPr>
  </w:style>
  <w:style w:type="paragraph" w:styleId="ListParagraph">
    <w:name w:val="List Paragraph"/>
    <w:basedOn w:val="Normal"/>
    <w:uiPriority w:val="34"/>
    <w:qFormat/>
    <w:rsid w:val="007909DA"/>
    <w:pPr>
      <w:ind w:left="720"/>
    </w:pPr>
  </w:style>
  <w:style w:type="paragraph" w:styleId="BalloonText">
    <w:name w:val="Balloon Text"/>
    <w:basedOn w:val="Normal"/>
    <w:link w:val="BalloonTextChar"/>
    <w:uiPriority w:val="99"/>
    <w:semiHidden/>
    <w:unhideWhenUsed/>
    <w:rsid w:val="00872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8B"/>
    <w:rPr>
      <w:rFonts w:ascii="Segoe UI" w:hAnsi="Segoe UI" w:cs="Segoe UI"/>
      <w:sz w:val="18"/>
      <w:szCs w:val="18"/>
      <w:lang w:eastAsia="lv-LV"/>
    </w:rPr>
  </w:style>
  <w:style w:type="paragraph" w:customStyle="1" w:styleId="naisf">
    <w:name w:val="naisf"/>
    <w:basedOn w:val="Normal"/>
    <w:rsid w:val="00C04C9C"/>
    <w:pPr>
      <w:spacing w:before="100" w:beforeAutospacing="1" w:after="100" w:afterAutospacing="1"/>
    </w:pPr>
    <w:rPr>
      <w:rFonts w:eastAsia="Times New Roman"/>
    </w:rPr>
  </w:style>
  <w:style w:type="character" w:styleId="Hyperlink">
    <w:name w:val="Hyperlink"/>
    <w:rsid w:val="00C04C9C"/>
    <w:rPr>
      <w:color w:val="0000FF"/>
      <w:u w:val="single"/>
    </w:rPr>
  </w:style>
  <w:style w:type="paragraph" w:customStyle="1" w:styleId="naisc">
    <w:name w:val="naisc"/>
    <w:basedOn w:val="Normal"/>
    <w:rsid w:val="00C04C9C"/>
    <w:pPr>
      <w:spacing w:before="450" w:after="300"/>
      <w:jc w:val="center"/>
    </w:pPr>
    <w:rPr>
      <w:rFonts w:eastAsia="Times New Roman"/>
      <w:sz w:val="26"/>
      <w:szCs w:val="26"/>
    </w:rPr>
  </w:style>
  <w:style w:type="paragraph" w:styleId="FootnoteText">
    <w:name w:val="footnote text"/>
    <w:basedOn w:val="Normal"/>
    <w:link w:val="FootnoteTextChar"/>
    <w:uiPriority w:val="99"/>
    <w:semiHidden/>
    <w:rsid w:val="005F0475"/>
    <w:pPr>
      <w:jc w:val="both"/>
    </w:pPr>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5F0475"/>
    <w:rPr>
      <w:rFonts w:ascii="Times New Roman" w:eastAsia="Times New Roman" w:hAnsi="Times New Roman" w:cs="Times New Roman"/>
      <w:sz w:val="20"/>
      <w:szCs w:val="20"/>
    </w:rPr>
  </w:style>
  <w:style w:type="character" w:styleId="FootnoteReference">
    <w:name w:val="footnote reference"/>
    <w:uiPriority w:val="99"/>
    <w:semiHidden/>
    <w:rsid w:val="005F0475"/>
    <w:rPr>
      <w:rFonts w:ascii="Times New Roman" w:hAnsi="Times New Roman"/>
      <w:vertAlign w:val="superscript"/>
    </w:rPr>
  </w:style>
  <w:style w:type="character" w:styleId="CommentReference">
    <w:name w:val="annotation reference"/>
    <w:basedOn w:val="DefaultParagraphFont"/>
    <w:uiPriority w:val="99"/>
    <w:semiHidden/>
    <w:unhideWhenUsed/>
    <w:rsid w:val="00E1638E"/>
    <w:rPr>
      <w:sz w:val="16"/>
      <w:szCs w:val="16"/>
    </w:rPr>
  </w:style>
  <w:style w:type="paragraph" w:styleId="CommentText">
    <w:name w:val="annotation text"/>
    <w:basedOn w:val="Normal"/>
    <w:link w:val="CommentTextChar"/>
    <w:uiPriority w:val="99"/>
    <w:semiHidden/>
    <w:unhideWhenUsed/>
    <w:rsid w:val="00E1638E"/>
    <w:rPr>
      <w:sz w:val="20"/>
      <w:szCs w:val="20"/>
    </w:rPr>
  </w:style>
  <w:style w:type="character" w:customStyle="1" w:styleId="CommentTextChar">
    <w:name w:val="Comment Text Char"/>
    <w:basedOn w:val="DefaultParagraphFont"/>
    <w:link w:val="CommentText"/>
    <w:uiPriority w:val="99"/>
    <w:semiHidden/>
    <w:rsid w:val="00E1638E"/>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638E"/>
    <w:rPr>
      <w:b/>
      <w:bCs/>
    </w:rPr>
  </w:style>
  <w:style w:type="character" w:customStyle="1" w:styleId="CommentSubjectChar">
    <w:name w:val="Comment Subject Char"/>
    <w:basedOn w:val="CommentTextChar"/>
    <w:link w:val="CommentSubject"/>
    <w:uiPriority w:val="99"/>
    <w:semiHidden/>
    <w:rsid w:val="00E1638E"/>
    <w:rPr>
      <w:rFonts w:ascii="Times New Roman" w:hAnsi="Times New Roman" w:cs="Times New Roman"/>
      <w:b/>
      <w:bCs/>
      <w:sz w:val="20"/>
      <w:szCs w:val="20"/>
      <w:lang w:eastAsia="lv-LV"/>
    </w:rPr>
  </w:style>
  <w:style w:type="paragraph" w:customStyle="1" w:styleId="tv2132">
    <w:name w:val="tv2132"/>
    <w:basedOn w:val="Normal"/>
    <w:rsid w:val="00B73465"/>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8137">
      <w:bodyDiv w:val="1"/>
      <w:marLeft w:val="0"/>
      <w:marRight w:val="0"/>
      <w:marTop w:val="0"/>
      <w:marBottom w:val="0"/>
      <w:divBdr>
        <w:top w:val="none" w:sz="0" w:space="0" w:color="auto"/>
        <w:left w:val="none" w:sz="0" w:space="0" w:color="auto"/>
        <w:bottom w:val="none" w:sz="0" w:space="0" w:color="auto"/>
        <w:right w:val="none" w:sz="0" w:space="0" w:color="auto"/>
      </w:divBdr>
    </w:div>
    <w:div w:id="182286907">
      <w:bodyDiv w:val="1"/>
      <w:marLeft w:val="0"/>
      <w:marRight w:val="0"/>
      <w:marTop w:val="0"/>
      <w:marBottom w:val="0"/>
      <w:divBdr>
        <w:top w:val="none" w:sz="0" w:space="0" w:color="auto"/>
        <w:left w:val="none" w:sz="0" w:space="0" w:color="auto"/>
        <w:bottom w:val="none" w:sz="0" w:space="0" w:color="auto"/>
        <w:right w:val="none" w:sz="0" w:space="0" w:color="auto"/>
      </w:divBdr>
    </w:div>
    <w:div w:id="358702308">
      <w:bodyDiv w:val="1"/>
      <w:marLeft w:val="0"/>
      <w:marRight w:val="0"/>
      <w:marTop w:val="0"/>
      <w:marBottom w:val="0"/>
      <w:divBdr>
        <w:top w:val="none" w:sz="0" w:space="0" w:color="auto"/>
        <w:left w:val="none" w:sz="0" w:space="0" w:color="auto"/>
        <w:bottom w:val="none" w:sz="0" w:space="0" w:color="auto"/>
        <w:right w:val="none" w:sz="0" w:space="0" w:color="auto"/>
      </w:divBdr>
    </w:div>
    <w:div w:id="834614735">
      <w:bodyDiv w:val="1"/>
      <w:marLeft w:val="0"/>
      <w:marRight w:val="0"/>
      <w:marTop w:val="0"/>
      <w:marBottom w:val="0"/>
      <w:divBdr>
        <w:top w:val="none" w:sz="0" w:space="0" w:color="auto"/>
        <w:left w:val="none" w:sz="0" w:space="0" w:color="auto"/>
        <w:bottom w:val="none" w:sz="0" w:space="0" w:color="auto"/>
        <w:right w:val="none" w:sz="0" w:space="0" w:color="auto"/>
      </w:divBdr>
      <w:divsChild>
        <w:div w:id="994533581">
          <w:marLeft w:val="0"/>
          <w:marRight w:val="0"/>
          <w:marTop w:val="0"/>
          <w:marBottom w:val="0"/>
          <w:divBdr>
            <w:top w:val="none" w:sz="0" w:space="0" w:color="auto"/>
            <w:left w:val="none" w:sz="0" w:space="0" w:color="auto"/>
            <w:bottom w:val="none" w:sz="0" w:space="0" w:color="auto"/>
            <w:right w:val="none" w:sz="0" w:space="0" w:color="auto"/>
          </w:divBdr>
          <w:divsChild>
            <w:div w:id="833763517">
              <w:marLeft w:val="0"/>
              <w:marRight w:val="0"/>
              <w:marTop w:val="100"/>
              <w:marBottom w:val="100"/>
              <w:divBdr>
                <w:top w:val="none" w:sz="0" w:space="0" w:color="auto"/>
                <w:left w:val="none" w:sz="0" w:space="0" w:color="auto"/>
                <w:bottom w:val="none" w:sz="0" w:space="0" w:color="auto"/>
                <w:right w:val="none" w:sz="0" w:space="0" w:color="auto"/>
              </w:divBdr>
              <w:divsChild>
                <w:div w:id="2000040338">
                  <w:marLeft w:val="0"/>
                  <w:marRight w:val="0"/>
                  <w:marTop w:val="0"/>
                  <w:marBottom w:val="0"/>
                  <w:divBdr>
                    <w:top w:val="none" w:sz="0" w:space="0" w:color="auto"/>
                    <w:left w:val="none" w:sz="0" w:space="0" w:color="auto"/>
                    <w:bottom w:val="none" w:sz="0" w:space="0" w:color="auto"/>
                    <w:right w:val="none" w:sz="0" w:space="0" w:color="auto"/>
                  </w:divBdr>
                  <w:divsChild>
                    <w:div w:id="1170683607">
                      <w:marLeft w:val="0"/>
                      <w:marRight w:val="0"/>
                      <w:marTop w:val="0"/>
                      <w:marBottom w:val="0"/>
                      <w:divBdr>
                        <w:top w:val="none" w:sz="0" w:space="0" w:color="auto"/>
                        <w:left w:val="none" w:sz="0" w:space="0" w:color="auto"/>
                        <w:bottom w:val="none" w:sz="0" w:space="0" w:color="auto"/>
                        <w:right w:val="none" w:sz="0" w:space="0" w:color="auto"/>
                      </w:divBdr>
                      <w:divsChild>
                        <w:div w:id="14862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76547">
      <w:bodyDiv w:val="1"/>
      <w:marLeft w:val="0"/>
      <w:marRight w:val="0"/>
      <w:marTop w:val="0"/>
      <w:marBottom w:val="0"/>
      <w:divBdr>
        <w:top w:val="none" w:sz="0" w:space="0" w:color="auto"/>
        <w:left w:val="none" w:sz="0" w:space="0" w:color="auto"/>
        <w:bottom w:val="none" w:sz="0" w:space="0" w:color="auto"/>
        <w:right w:val="none" w:sz="0" w:space="0" w:color="auto"/>
      </w:divBdr>
    </w:div>
    <w:div w:id="1020740905">
      <w:bodyDiv w:val="1"/>
      <w:marLeft w:val="0"/>
      <w:marRight w:val="0"/>
      <w:marTop w:val="0"/>
      <w:marBottom w:val="0"/>
      <w:divBdr>
        <w:top w:val="none" w:sz="0" w:space="0" w:color="auto"/>
        <w:left w:val="none" w:sz="0" w:space="0" w:color="auto"/>
        <w:bottom w:val="none" w:sz="0" w:space="0" w:color="auto"/>
        <w:right w:val="none" w:sz="0" w:space="0" w:color="auto"/>
      </w:divBdr>
    </w:div>
    <w:div w:id="1346637921">
      <w:bodyDiv w:val="1"/>
      <w:marLeft w:val="0"/>
      <w:marRight w:val="0"/>
      <w:marTop w:val="0"/>
      <w:marBottom w:val="0"/>
      <w:divBdr>
        <w:top w:val="none" w:sz="0" w:space="0" w:color="auto"/>
        <w:left w:val="none" w:sz="0" w:space="0" w:color="auto"/>
        <w:bottom w:val="none" w:sz="0" w:space="0" w:color="auto"/>
        <w:right w:val="none" w:sz="0" w:space="0" w:color="auto"/>
      </w:divBdr>
    </w:div>
    <w:div w:id="1598059227">
      <w:bodyDiv w:val="1"/>
      <w:marLeft w:val="0"/>
      <w:marRight w:val="0"/>
      <w:marTop w:val="0"/>
      <w:marBottom w:val="0"/>
      <w:divBdr>
        <w:top w:val="none" w:sz="0" w:space="0" w:color="auto"/>
        <w:left w:val="none" w:sz="0" w:space="0" w:color="auto"/>
        <w:bottom w:val="none" w:sz="0" w:space="0" w:color="auto"/>
        <w:right w:val="none" w:sz="0" w:space="0" w:color="auto"/>
      </w:divBdr>
    </w:div>
    <w:div w:id="1599945191">
      <w:bodyDiv w:val="1"/>
      <w:marLeft w:val="0"/>
      <w:marRight w:val="0"/>
      <w:marTop w:val="0"/>
      <w:marBottom w:val="0"/>
      <w:divBdr>
        <w:top w:val="none" w:sz="0" w:space="0" w:color="auto"/>
        <w:left w:val="none" w:sz="0" w:space="0" w:color="auto"/>
        <w:bottom w:val="none" w:sz="0" w:space="0" w:color="auto"/>
        <w:right w:val="none" w:sz="0" w:space="0" w:color="auto"/>
      </w:divBdr>
    </w:div>
    <w:div w:id="1622151347">
      <w:bodyDiv w:val="1"/>
      <w:marLeft w:val="0"/>
      <w:marRight w:val="0"/>
      <w:marTop w:val="0"/>
      <w:marBottom w:val="0"/>
      <w:divBdr>
        <w:top w:val="none" w:sz="0" w:space="0" w:color="auto"/>
        <w:left w:val="none" w:sz="0" w:space="0" w:color="auto"/>
        <w:bottom w:val="none" w:sz="0" w:space="0" w:color="auto"/>
        <w:right w:val="none" w:sz="0" w:space="0" w:color="auto"/>
      </w:divBdr>
    </w:div>
    <w:div w:id="1780639744">
      <w:bodyDiv w:val="1"/>
      <w:marLeft w:val="0"/>
      <w:marRight w:val="0"/>
      <w:marTop w:val="0"/>
      <w:marBottom w:val="0"/>
      <w:divBdr>
        <w:top w:val="none" w:sz="0" w:space="0" w:color="auto"/>
        <w:left w:val="none" w:sz="0" w:space="0" w:color="auto"/>
        <w:bottom w:val="none" w:sz="0" w:space="0" w:color="auto"/>
        <w:right w:val="none" w:sz="0" w:space="0" w:color="auto"/>
      </w:divBdr>
    </w:div>
    <w:div w:id="1800682142">
      <w:bodyDiv w:val="1"/>
      <w:marLeft w:val="0"/>
      <w:marRight w:val="0"/>
      <w:marTop w:val="0"/>
      <w:marBottom w:val="0"/>
      <w:divBdr>
        <w:top w:val="none" w:sz="0" w:space="0" w:color="auto"/>
        <w:left w:val="none" w:sz="0" w:space="0" w:color="auto"/>
        <w:bottom w:val="none" w:sz="0" w:space="0" w:color="auto"/>
        <w:right w:val="none" w:sz="0" w:space="0" w:color="auto"/>
      </w:divBdr>
    </w:div>
    <w:div w:id="19020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vuce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ta.kokorevic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FF65-EC23-4DF6-A729-5FBBEE39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3147</Words>
  <Characters>21998</Characters>
  <Application>Microsoft Office Word</Application>
  <DocSecurity>0</DocSecurity>
  <Lines>407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Vucēne</dc:creator>
  <cp:lastModifiedBy>Līga Vucēne</cp:lastModifiedBy>
  <cp:revision>26</cp:revision>
  <cp:lastPrinted>2015-05-15T10:43:00Z</cp:lastPrinted>
  <dcterms:created xsi:type="dcterms:W3CDTF">2015-07-02T12:32:00Z</dcterms:created>
  <dcterms:modified xsi:type="dcterms:W3CDTF">2015-09-17T07:56:00Z</dcterms:modified>
</cp:coreProperties>
</file>