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AF293" w14:textId="620F1B9E" w:rsidR="00606C97" w:rsidRPr="00C331E3" w:rsidRDefault="00606C97" w:rsidP="00115C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bkm0"/>
      <w:r w:rsidRPr="00C331E3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115C3E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Pr="00C331E3">
        <w:rPr>
          <w:rFonts w:ascii="Times New Roman" w:eastAsia="Times New Roman" w:hAnsi="Times New Roman" w:cs="Times New Roman"/>
          <w:sz w:val="28"/>
          <w:szCs w:val="28"/>
          <w:lang w:eastAsia="lv-LV"/>
        </w:rPr>
        <w:t>ielikums</w:t>
      </w:r>
    </w:p>
    <w:p w14:paraId="66EAF294" w14:textId="77777777" w:rsidR="00606C97" w:rsidRDefault="00606C97" w:rsidP="00115C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31E3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68AED384" w14:textId="20B492D9" w:rsidR="00115C3E" w:rsidRPr="00115C3E" w:rsidRDefault="00115C3E" w:rsidP="00115C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5C3E">
        <w:rPr>
          <w:rFonts w:ascii="Times New Roman" w:eastAsia="Times New Roman" w:hAnsi="Times New Roman" w:cs="Times New Roman"/>
          <w:sz w:val="28"/>
          <w:szCs w:val="28"/>
          <w:lang w:eastAsia="lv-LV"/>
        </w:rPr>
        <w:t>2015. gada  </w:t>
      </w:r>
      <w:r w:rsidR="00086057" w:rsidRPr="00086057">
        <w:rPr>
          <w:rFonts w:ascii="Times New Roman" w:eastAsia="Times New Roman" w:hAnsi="Times New Roman" w:cs="Times New Roman"/>
          <w:sz w:val="28"/>
          <w:szCs w:val="28"/>
          <w:lang w:eastAsia="lv-LV"/>
        </w:rPr>
        <w:t>29. septembra</w:t>
      </w:r>
    </w:p>
    <w:p w14:paraId="15F563C5" w14:textId="512C86E5" w:rsidR="00115C3E" w:rsidRPr="00115C3E" w:rsidRDefault="00115C3E" w:rsidP="00115C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5C3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</w:t>
      </w:r>
      <w:r w:rsidR="00086057">
        <w:rPr>
          <w:rFonts w:ascii="Times New Roman" w:eastAsia="Times New Roman" w:hAnsi="Times New Roman" w:cs="Times New Roman"/>
          <w:sz w:val="28"/>
          <w:szCs w:val="28"/>
          <w:lang w:eastAsia="lv-LV"/>
        </w:rPr>
        <w:t>548</w:t>
      </w:r>
      <w:bookmarkStart w:id="1" w:name="_GoBack"/>
      <w:bookmarkEnd w:id="1"/>
    </w:p>
    <w:p w14:paraId="66EAF296" w14:textId="7FA1E78D" w:rsidR="00606C97" w:rsidRPr="005B5A07" w:rsidRDefault="00606C97" w:rsidP="005B5A0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lv-LV"/>
        </w:rPr>
      </w:pPr>
    </w:p>
    <w:tbl>
      <w:tblPr>
        <w:tblpPr w:leftFromText="180" w:rightFromText="180" w:vertAnchor="text" w:horzAnchor="margin" w:tblpY="20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1375A1" w:rsidRPr="00086057" w14:paraId="57D43ACC" w14:textId="77777777" w:rsidTr="0041403A">
        <w:trPr>
          <w:trHeight w:val="1237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B02924" w14:textId="266AA945" w:rsidR="001375A1" w:rsidRPr="003D2EFF" w:rsidRDefault="001375A1" w:rsidP="005B5A0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6"/>
              </w:rPr>
            </w:pPr>
          </w:p>
          <w:p w14:paraId="6E273D17" w14:textId="1A1A96F6" w:rsidR="001375A1" w:rsidRPr="003D2EFF" w:rsidRDefault="003D2EFF" w:rsidP="005B5A0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6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Nodokļa maksātāja </w:t>
            </w:r>
            <w:r w:rsidR="001375A1" w:rsidRPr="003D2EFF">
              <w:rPr>
                <w:rFonts w:ascii="Times New Roman" w:hAnsi="Times New Roman" w:cs="Times New Roman"/>
                <w:i/>
                <w:sz w:val="24"/>
              </w:rPr>
              <w:t>nosaukums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725F9496" w14:textId="3ED0F6FD" w:rsidR="001375A1" w:rsidRPr="003D2EFF" w:rsidRDefault="003D2EFF" w:rsidP="005B5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Uzņēmumu ienākuma nodokļa avansa maksājumu aprēķins</w:t>
            </w:r>
          </w:p>
        </w:tc>
      </w:tr>
      <w:tr w:rsidR="001375A1" w:rsidRPr="00D40754" w14:paraId="55540012" w14:textId="77777777" w:rsidTr="0041403A">
        <w:trPr>
          <w:trHeight w:val="803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E08B24" w14:textId="77777777" w:rsidR="001375A1" w:rsidRPr="003D2EFF" w:rsidRDefault="001375A1" w:rsidP="005B5A07">
            <w:pPr>
              <w:spacing w:after="0" w:line="240" w:lineRule="auto"/>
              <w:rPr>
                <w:rFonts w:ascii="Times New Roman" w:hAnsi="Times New Roman" w:cs="Times New Roman"/>
                <w:sz w:val="6"/>
              </w:rPr>
            </w:pPr>
          </w:p>
          <w:p w14:paraId="58468E30" w14:textId="77777777" w:rsidR="001375A1" w:rsidRPr="003D2EFF" w:rsidRDefault="001375A1" w:rsidP="005B5A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0"/>
                <w:lang w:eastAsia="lv-LV"/>
              </w:rPr>
            </w:pPr>
            <w:r w:rsidRPr="003D2EFF">
              <w:rPr>
                <w:rFonts w:ascii="Times New Roman" w:hAnsi="Times New Roman" w:cs="Times New Roman"/>
                <w:i/>
                <w:sz w:val="24"/>
                <w:szCs w:val="20"/>
                <w:lang w:eastAsia="lv-LV"/>
              </w:rPr>
              <w:t>Nodokļa maksātāja reģistrācijas kods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375A1" w:rsidRPr="003D2EFF" w14:paraId="5F6B59F5" w14:textId="77777777" w:rsidTr="00576816">
              <w:tc>
                <w:tcPr>
                  <w:tcW w:w="360" w:type="dxa"/>
                </w:tcPr>
                <w:p w14:paraId="25C9A46D" w14:textId="77777777" w:rsidR="001375A1" w:rsidRPr="003D2EFF" w:rsidRDefault="001375A1" w:rsidP="009C02B7">
                  <w:pPr>
                    <w:framePr w:hSpace="180" w:wrap="around" w:vAnchor="text" w:hAnchor="margin" w:y="206"/>
                    <w:rPr>
                      <w:rFonts w:ascii="Times New Roman" w:hAnsi="Times New Roman" w:cs="Times New Roman"/>
                      <w:i/>
                      <w:sz w:val="24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43B5AD09" w14:textId="77777777" w:rsidR="001375A1" w:rsidRPr="003D2EFF" w:rsidRDefault="001375A1" w:rsidP="009C02B7">
                  <w:pPr>
                    <w:framePr w:hSpace="180" w:wrap="around" w:vAnchor="text" w:hAnchor="margin" w:y="206"/>
                    <w:rPr>
                      <w:rFonts w:ascii="Times New Roman" w:hAnsi="Times New Roman" w:cs="Times New Roman"/>
                      <w:i/>
                      <w:sz w:val="24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2BBBF808" w14:textId="77777777" w:rsidR="001375A1" w:rsidRPr="003D2EFF" w:rsidRDefault="001375A1" w:rsidP="009C02B7">
                  <w:pPr>
                    <w:framePr w:hSpace="180" w:wrap="around" w:vAnchor="text" w:hAnchor="margin" w:y="206"/>
                    <w:rPr>
                      <w:rFonts w:ascii="Times New Roman" w:hAnsi="Times New Roman" w:cs="Times New Roman"/>
                      <w:i/>
                      <w:sz w:val="24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65270280" w14:textId="77777777" w:rsidR="001375A1" w:rsidRPr="003D2EFF" w:rsidRDefault="001375A1" w:rsidP="009C02B7">
                  <w:pPr>
                    <w:framePr w:hSpace="180" w:wrap="around" w:vAnchor="text" w:hAnchor="margin" w:y="206"/>
                    <w:rPr>
                      <w:rFonts w:ascii="Times New Roman" w:hAnsi="Times New Roman" w:cs="Times New Roman"/>
                      <w:i/>
                      <w:sz w:val="24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2497E02A" w14:textId="77777777" w:rsidR="001375A1" w:rsidRPr="003D2EFF" w:rsidRDefault="001375A1" w:rsidP="009C02B7">
                  <w:pPr>
                    <w:framePr w:hSpace="180" w:wrap="around" w:vAnchor="text" w:hAnchor="margin" w:y="206"/>
                    <w:rPr>
                      <w:rFonts w:ascii="Times New Roman" w:hAnsi="Times New Roman" w:cs="Times New Roman"/>
                      <w:i/>
                      <w:sz w:val="24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17F61CE" w14:textId="77777777" w:rsidR="001375A1" w:rsidRPr="003D2EFF" w:rsidRDefault="001375A1" w:rsidP="009C02B7">
                  <w:pPr>
                    <w:framePr w:hSpace="180" w:wrap="around" w:vAnchor="text" w:hAnchor="margin" w:y="206"/>
                    <w:rPr>
                      <w:rFonts w:ascii="Times New Roman" w:hAnsi="Times New Roman" w:cs="Times New Roman"/>
                      <w:i/>
                      <w:sz w:val="24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3ED7FEAB" w14:textId="77777777" w:rsidR="001375A1" w:rsidRPr="003D2EFF" w:rsidRDefault="001375A1" w:rsidP="009C02B7">
                  <w:pPr>
                    <w:framePr w:hSpace="180" w:wrap="around" w:vAnchor="text" w:hAnchor="margin" w:y="206"/>
                    <w:rPr>
                      <w:rFonts w:ascii="Times New Roman" w:hAnsi="Times New Roman" w:cs="Times New Roman"/>
                      <w:i/>
                      <w:sz w:val="24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F51B012" w14:textId="77777777" w:rsidR="001375A1" w:rsidRPr="003D2EFF" w:rsidRDefault="001375A1" w:rsidP="009C02B7">
                  <w:pPr>
                    <w:framePr w:hSpace="180" w:wrap="around" w:vAnchor="text" w:hAnchor="margin" w:y="206"/>
                    <w:rPr>
                      <w:rFonts w:ascii="Times New Roman" w:hAnsi="Times New Roman" w:cs="Times New Roman"/>
                      <w:i/>
                      <w:sz w:val="24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BDCAD74" w14:textId="77777777" w:rsidR="001375A1" w:rsidRPr="003D2EFF" w:rsidRDefault="001375A1" w:rsidP="009C02B7">
                  <w:pPr>
                    <w:framePr w:hSpace="180" w:wrap="around" w:vAnchor="text" w:hAnchor="margin" w:y="206"/>
                    <w:rPr>
                      <w:rFonts w:ascii="Times New Roman" w:hAnsi="Times New Roman" w:cs="Times New Roman"/>
                      <w:i/>
                      <w:sz w:val="24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5BF7325A" w14:textId="77777777" w:rsidR="001375A1" w:rsidRPr="003D2EFF" w:rsidRDefault="001375A1" w:rsidP="009C02B7">
                  <w:pPr>
                    <w:framePr w:hSpace="180" w:wrap="around" w:vAnchor="text" w:hAnchor="margin" w:y="206"/>
                    <w:rPr>
                      <w:rFonts w:ascii="Times New Roman" w:hAnsi="Times New Roman" w:cs="Times New Roman"/>
                      <w:i/>
                      <w:sz w:val="24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3553803C" w14:textId="77777777" w:rsidR="001375A1" w:rsidRPr="003D2EFF" w:rsidRDefault="001375A1" w:rsidP="009C02B7">
                  <w:pPr>
                    <w:framePr w:hSpace="180" w:wrap="around" w:vAnchor="text" w:hAnchor="margin" w:y="206"/>
                    <w:rPr>
                      <w:rFonts w:ascii="Times New Roman" w:hAnsi="Times New Roman" w:cs="Times New Roman"/>
                      <w:i/>
                      <w:sz w:val="24"/>
                      <w:szCs w:val="20"/>
                    </w:rPr>
                  </w:pPr>
                </w:p>
              </w:tc>
            </w:tr>
          </w:tbl>
          <w:p w14:paraId="3466F5E1" w14:textId="77777777" w:rsidR="001375A1" w:rsidRPr="003D2EFF" w:rsidRDefault="001375A1" w:rsidP="005B5A0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14:paraId="6CF38576" w14:textId="77777777" w:rsidR="001375A1" w:rsidRPr="003D2EFF" w:rsidRDefault="001375A1" w:rsidP="005B5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503A63B" w14:textId="77777777" w:rsidR="001375A1" w:rsidRDefault="001375A1" w:rsidP="005B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6EAF2BC" w14:textId="47C494BF" w:rsidR="00606C97" w:rsidRDefault="00F72194" w:rsidP="005B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Aprēķin</w:t>
      </w:r>
      <w:r w:rsidR="00606C97" w:rsidRPr="009167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 lietotas atsauces uz likuma </w:t>
      </w:r>
      <w:r w:rsidR="00115C3E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606C97" w:rsidRPr="00916702">
        <w:rPr>
          <w:rFonts w:ascii="Times New Roman" w:eastAsia="Times New Roman" w:hAnsi="Times New Roman" w:cs="Times New Roman"/>
          <w:sz w:val="24"/>
          <w:szCs w:val="24"/>
          <w:lang w:eastAsia="lv-LV"/>
        </w:rPr>
        <w:t>Par uzņēmumu ienākuma nodokli</w:t>
      </w:r>
      <w:r w:rsidR="00115C3E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606C97" w:rsidRPr="009167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pantiem.</w:t>
      </w:r>
    </w:p>
    <w:p w14:paraId="58823BD7" w14:textId="77777777" w:rsidR="005B5A07" w:rsidRDefault="005B5A07" w:rsidP="005B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567"/>
        <w:gridCol w:w="708"/>
        <w:gridCol w:w="709"/>
      </w:tblGrid>
      <w:tr w:rsidR="00606C97" w14:paraId="66EAF2C4" w14:textId="77777777" w:rsidTr="0077776F">
        <w:trPr>
          <w:trHeight w:val="20"/>
        </w:trPr>
        <w:tc>
          <w:tcPr>
            <w:tcW w:w="7338" w:type="dxa"/>
          </w:tcPr>
          <w:p w14:paraId="66EAF2C1" w14:textId="49D420B7" w:rsidR="00606C97" w:rsidRDefault="003E23E6" w:rsidP="00F72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606C97"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aksācijas </w:t>
            </w:r>
            <w:r w:rsidR="00606C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periods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____</w:t>
            </w:r>
            <w:r w:rsidR="00F72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 w:rsidR="00F72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__ līdz </w:t>
            </w:r>
            <w:r w:rsidR="00F72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</w:t>
            </w:r>
          </w:p>
        </w:tc>
        <w:tc>
          <w:tcPr>
            <w:tcW w:w="567" w:type="dxa"/>
          </w:tcPr>
          <w:p w14:paraId="66EAF2C2" w14:textId="77777777" w:rsidR="00606C97" w:rsidRDefault="00606C97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2"/>
          </w:tcPr>
          <w:p w14:paraId="66EAF2C3" w14:textId="77777777" w:rsidR="00606C97" w:rsidRDefault="00606C97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6C97" w14:paraId="66EAF2C8" w14:textId="77777777" w:rsidTr="0077776F">
        <w:trPr>
          <w:trHeight w:val="20"/>
        </w:trPr>
        <w:tc>
          <w:tcPr>
            <w:tcW w:w="7338" w:type="dxa"/>
          </w:tcPr>
          <w:p w14:paraId="66EAF2C5" w14:textId="77777777" w:rsidR="00606C97" w:rsidRPr="00916702" w:rsidRDefault="00606C97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EAF2C6" w14:textId="77777777" w:rsidR="00606C97" w:rsidRDefault="00606C97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14:paraId="66EAF2C7" w14:textId="77777777" w:rsidR="00606C97" w:rsidRDefault="00606C97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72194" w14:paraId="66EAF2CC" w14:textId="77777777" w:rsidTr="0077776F">
        <w:trPr>
          <w:trHeight w:val="20"/>
        </w:trPr>
        <w:tc>
          <w:tcPr>
            <w:tcW w:w="7338" w:type="dxa"/>
            <w:vMerge w:val="restart"/>
            <w:tcBorders>
              <w:right w:val="single" w:sz="4" w:space="0" w:color="auto"/>
            </w:tcBorders>
          </w:tcPr>
          <w:p w14:paraId="66EAF2C9" w14:textId="4E616743" w:rsidR="00F72194" w:rsidRPr="00916702" w:rsidRDefault="00F72194" w:rsidP="006F1779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Par taksācijas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periodu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</w:t>
            </w:r>
            <w:r w:rsidR="004905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4905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__________ 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aprēķinātais uzņēmumu ienākuma nodoklis, neņemot vērā atlaides </w:t>
            </w:r>
            <w:r w:rsidR="006F1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(deklarācijas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F1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81</w:t>
            </w:r>
            <w:r w:rsidR="006F1779"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F1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 – 82.</w:t>
            </w:r>
            <w:r w:rsidR="006F1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 – 87.</w:t>
            </w:r>
            <w:r w:rsidR="006F1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 – 88.</w:t>
            </w:r>
            <w:r w:rsidR="006F1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 – 91.</w:t>
            </w:r>
            <w:r w:rsidR="006F1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EAF2CA" w14:textId="77777777" w:rsidR="00F72194" w:rsidRDefault="00F72194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EAF2CB" w14:textId="77777777" w:rsidR="00F72194" w:rsidRDefault="00F72194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72194" w14:paraId="66EAF2D0" w14:textId="77777777" w:rsidTr="0077776F">
        <w:trPr>
          <w:trHeight w:val="20"/>
        </w:trPr>
        <w:tc>
          <w:tcPr>
            <w:tcW w:w="7338" w:type="dxa"/>
            <w:vMerge/>
          </w:tcPr>
          <w:p w14:paraId="66EAF2CD" w14:textId="3E2EF9CA" w:rsidR="00F72194" w:rsidRPr="00916702" w:rsidRDefault="00F72194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EAF2CE" w14:textId="77777777" w:rsidR="00F72194" w:rsidRDefault="00F72194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14:paraId="66EAF2CF" w14:textId="77777777" w:rsidR="00F72194" w:rsidRDefault="00F72194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6C97" w14:paraId="66EAF2D4" w14:textId="77777777" w:rsidTr="0077776F">
        <w:trPr>
          <w:trHeight w:val="20"/>
        </w:trPr>
        <w:tc>
          <w:tcPr>
            <w:tcW w:w="7338" w:type="dxa"/>
          </w:tcPr>
          <w:p w14:paraId="66EAF2D1" w14:textId="77777777" w:rsidR="00606C97" w:rsidRPr="00916702" w:rsidRDefault="00606C97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EAF2D2" w14:textId="77777777" w:rsidR="00606C97" w:rsidRDefault="00606C97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14:paraId="66EAF2D3" w14:textId="77777777" w:rsidR="00606C97" w:rsidRDefault="00606C97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F1779" w14:paraId="66EAF2D8" w14:textId="77777777" w:rsidTr="0077776F">
        <w:trPr>
          <w:trHeight w:val="20"/>
        </w:trPr>
        <w:tc>
          <w:tcPr>
            <w:tcW w:w="7338" w:type="dxa"/>
            <w:vMerge w:val="restart"/>
            <w:tcBorders>
              <w:right w:val="single" w:sz="4" w:space="0" w:color="auto"/>
            </w:tcBorders>
          </w:tcPr>
          <w:p w14:paraId="66EAF2D5" w14:textId="3BB72469" w:rsidR="006F1779" w:rsidRPr="00916702" w:rsidRDefault="006F1779" w:rsidP="00B414AC">
            <w:pPr>
              <w:ind w:left="284" w:right="-5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Uzņēmumu ienākuma nodokļa summa, kas koriģēta 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Centrālās statistikas pārvaldes noteikto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patēriņa cenu indeksu (1. r. x ________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EAF2D6" w14:textId="77777777" w:rsidR="006F1779" w:rsidRDefault="006F1779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EAF2D7" w14:textId="77777777" w:rsidR="006F1779" w:rsidRDefault="006F1779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F1779" w14:paraId="66EAF2DC" w14:textId="77777777" w:rsidTr="0077776F">
        <w:trPr>
          <w:trHeight w:val="20"/>
        </w:trPr>
        <w:tc>
          <w:tcPr>
            <w:tcW w:w="7338" w:type="dxa"/>
            <w:vMerge/>
          </w:tcPr>
          <w:p w14:paraId="66EAF2D9" w14:textId="54D24CF2" w:rsidR="006F1779" w:rsidRPr="00916702" w:rsidRDefault="006F1779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EAF2DA" w14:textId="77777777" w:rsidR="006F1779" w:rsidRDefault="006F1779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14:paraId="66EAF2DB" w14:textId="77777777" w:rsidR="006F1779" w:rsidRDefault="006F1779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6C97" w14:paraId="66EAF2E0" w14:textId="77777777" w:rsidTr="0077776F">
        <w:trPr>
          <w:trHeight w:val="20"/>
        </w:trPr>
        <w:tc>
          <w:tcPr>
            <w:tcW w:w="7338" w:type="dxa"/>
          </w:tcPr>
          <w:p w14:paraId="66EAF2DD" w14:textId="77777777" w:rsidR="00606C97" w:rsidRPr="00916702" w:rsidRDefault="00606C97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EAF2DE" w14:textId="77777777" w:rsidR="00606C97" w:rsidRDefault="00606C97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14:paraId="66EAF2DF" w14:textId="77777777" w:rsidR="00606C97" w:rsidRDefault="00606C97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F1779" w14:paraId="66EAF2E4" w14:textId="77777777" w:rsidTr="0077776F">
        <w:trPr>
          <w:trHeight w:val="20"/>
        </w:trPr>
        <w:tc>
          <w:tcPr>
            <w:tcW w:w="7338" w:type="dxa"/>
            <w:vMerge w:val="restart"/>
            <w:tcBorders>
              <w:right w:val="single" w:sz="4" w:space="0" w:color="auto"/>
            </w:tcBorders>
          </w:tcPr>
          <w:p w14:paraId="66EAF2E1" w14:textId="206575A3" w:rsidR="006F1779" w:rsidRPr="00916702" w:rsidRDefault="006F1779" w:rsidP="006F1779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Taksācijas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periodā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pirmā mēneša līdz uzņēmuma gada pārskata iesniegšanas mēnesim samaksātā uzņēmumu ienākuma nodokļa avansa maksājumu summa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EAF2E2" w14:textId="77777777" w:rsidR="006F1779" w:rsidRDefault="006F1779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EAF2E3" w14:textId="77777777" w:rsidR="006F1779" w:rsidRDefault="006F1779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F1779" w14:paraId="66EAF2E8" w14:textId="77777777" w:rsidTr="0077776F">
        <w:trPr>
          <w:trHeight w:val="20"/>
        </w:trPr>
        <w:tc>
          <w:tcPr>
            <w:tcW w:w="7338" w:type="dxa"/>
            <w:vMerge/>
          </w:tcPr>
          <w:p w14:paraId="66EAF2E5" w14:textId="7C046B2E" w:rsidR="006F1779" w:rsidRPr="00916702" w:rsidRDefault="006F1779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EAF2E6" w14:textId="77777777" w:rsidR="006F1779" w:rsidRDefault="006F1779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14:paraId="66EAF2E7" w14:textId="77777777" w:rsidR="006F1779" w:rsidRDefault="006F1779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6C97" w14:paraId="66EAF2EC" w14:textId="77777777" w:rsidTr="0077776F">
        <w:trPr>
          <w:trHeight w:val="20"/>
        </w:trPr>
        <w:tc>
          <w:tcPr>
            <w:tcW w:w="7338" w:type="dxa"/>
          </w:tcPr>
          <w:p w14:paraId="66EAF2E9" w14:textId="77777777" w:rsidR="00606C97" w:rsidRPr="00916702" w:rsidRDefault="00606C97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EAF2EA" w14:textId="77777777" w:rsidR="00606C97" w:rsidRDefault="00606C97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14:paraId="66EAF2EB" w14:textId="77777777" w:rsidR="00606C97" w:rsidRDefault="00606C97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F1779" w14:paraId="66EAF2F0" w14:textId="77777777" w:rsidTr="0077776F">
        <w:trPr>
          <w:trHeight w:val="20"/>
        </w:trPr>
        <w:tc>
          <w:tcPr>
            <w:tcW w:w="7338" w:type="dxa"/>
            <w:vMerge w:val="restart"/>
            <w:tcBorders>
              <w:right w:val="single" w:sz="4" w:space="0" w:color="auto"/>
            </w:tcBorders>
          </w:tcPr>
          <w:p w14:paraId="66EAF2ED" w14:textId="53409DC3" w:rsidR="006F1779" w:rsidRPr="00916702" w:rsidRDefault="006F1779" w:rsidP="00726D97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Uzņēmumu ienākuma nodokļa avansa maksājumu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ikmēneša summa taksācijas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perioda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atlikušajos mēnešos pēc uzņēmuma gada pārskata iesniegšanas (likuma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p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anta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d</w:t>
            </w:r>
            <w:r w:rsidR="00726D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p</w:t>
            </w:r>
            <w:r w:rsidR="00726D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EAF2EE" w14:textId="77777777" w:rsidR="006F1779" w:rsidRDefault="006F1779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EAF2EF" w14:textId="77777777" w:rsidR="006F1779" w:rsidRDefault="006F1779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F1779" w14:paraId="66EAF2F4" w14:textId="77777777" w:rsidTr="0077776F">
        <w:trPr>
          <w:trHeight w:val="20"/>
        </w:trPr>
        <w:tc>
          <w:tcPr>
            <w:tcW w:w="7338" w:type="dxa"/>
            <w:vMerge/>
          </w:tcPr>
          <w:p w14:paraId="66EAF2F1" w14:textId="5153FC20" w:rsidR="006F1779" w:rsidRPr="00916702" w:rsidRDefault="006F1779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EAF2F2" w14:textId="77777777" w:rsidR="006F1779" w:rsidRDefault="006F1779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14:paraId="66EAF2F3" w14:textId="77777777" w:rsidR="006F1779" w:rsidRDefault="006F1779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6C97" w14:paraId="66EAF2F8" w14:textId="77777777" w:rsidTr="0077776F">
        <w:trPr>
          <w:trHeight w:val="20"/>
        </w:trPr>
        <w:tc>
          <w:tcPr>
            <w:tcW w:w="7338" w:type="dxa"/>
          </w:tcPr>
          <w:p w14:paraId="66EAF2F5" w14:textId="77777777" w:rsidR="00606C97" w:rsidRPr="00916702" w:rsidRDefault="00606C97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</w:tcPr>
          <w:p w14:paraId="66EAF2F6" w14:textId="77777777" w:rsidR="00606C97" w:rsidRDefault="00606C97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2"/>
          </w:tcPr>
          <w:p w14:paraId="66EAF2F7" w14:textId="77777777" w:rsidR="00606C97" w:rsidRDefault="00606C97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6C97" w14:paraId="66EAF2FC" w14:textId="77777777" w:rsidTr="0077776F">
        <w:trPr>
          <w:trHeight w:val="20"/>
        </w:trPr>
        <w:tc>
          <w:tcPr>
            <w:tcW w:w="7338" w:type="dxa"/>
          </w:tcPr>
          <w:p w14:paraId="66EAF2F9" w14:textId="6206B1CC" w:rsidR="00606C97" w:rsidRPr="00916702" w:rsidRDefault="009035F0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aksācijas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periods no __________ līdz __________</w:t>
            </w:r>
          </w:p>
        </w:tc>
        <w:tc>
          <w:tcPr>
            <w:tcW w:w="567" w:type="dxa"/>
          </w:tcPr>
          <w:p w14:paraId="66EAF2FA" w14:textId="77777777" w:rsidR="00606C97" w:rsidRDefault="00606C97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2"/>
          </w:tcPr>
          <w:p w14:paraId="66EAF2FB" w14:textId="77777777" w:rsidR="00606C97" w:rsidRDefault="00606C97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6C97" w14:paraId="66EAF300" w14:textId="77777777" w:rsidTr="0077776F">
        <w:trPr>
          <w:trHeight w:val="20"/>
        </w:trPr>
        <w:tc>
          <w:tcPr>
            <w:tcW w:w="7338" w:type="dxa"/>
          </w:tcPr>
          <w:p w14:paraId="66EAF2FD" w14:textId="77777777" w:rsidR="00606C97" w:rsidRPr="00916702" w:rsidRDefault="00606C97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EAF2FE" w14:textId="77777777" w:rsidR="00606C97" w:rsidRDefault="00606C97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14:paraId="66EAF2FF" w14:textId="5933463C" w:rsidR="00606C97" w:rsidRPr="004B42F9" w:rsidRDefault="003202C3" w:rsidP="005B5A07">
            <w:pPr>
              <w:tabs>
                <w:tab w:val="left" w:pos="74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 </w:t>
            </w:r>
            <w:r w:rsidR="00606C97" w:rsidRPr="004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Jā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ab/>
            </w:r>
            <w:r w:rsidR="0060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Nē</w:t>
            </w:r>
          </w:p>
        </w:tc>
      </w:tr>
      <w:tr w:rsidR="009035F0" w14:paraId="66EAF305" w14:textId="77777777" w:rsidTr="0077776F">
        <w:trPr>
          <w:trHeight w:val="20"/>
        </w:trPr>
        <w:tc>
          <w:tcPr>
            <w:tcW w:w="7338" w:type="dxa"/>
            <w:vMerge w:val="restart"/>
            <w:tcBorders>
              <w:right w:val="single" w:sz="4" w:space="0" w:color="auto"/>
            </w:tcBorders>
          </w:tcPr>
          <w:p w14:paraId="66EAF301" w14:textId="75446924" w:rsidR="009035F0" w:rsidRPr="00916702" w:rsidRDefault="009035F0" w:rsidP="009035F0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Nodokļu maksātāja pirmstaksācijas perioda avansa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maksājumu apmērs ir samazināts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pamatojoties uz nodokļa maksātāja iesniegum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ieņēmumu dienestam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EAF302" w14:textId="77777777" w:rsidR="009035F0" w:rsidRDefault="009035F0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6EAF303" w14:textId="77777777" w:rsidR="009035F0" w:rsidRPr="004B42F9" w:rsidRDefault="009035F0" w:rsidP="00115C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66EAF304" w14:textId="77777777" w:rsidR="009035F0" w:rsidRPr="004B42F9" w:rsidRDefault="009035F0" w:rsidP="00115C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035F0" w14:paraId="66EAF309" w14:textId="77777777" w:rsidTr="0077776F">
        <w:trPr>
          <w:trHeight w:val="20"/>
        </w:trPr>
        <w:tc>
          <w:tcPr>
            <w:tcW w:w="7338" w:type="dxa"/>
            <w:vMerge/>
          </w:tcPr>
          <w:p w14:paraId="66EAF306" w14:textId="7E3EFEF9" w:rsidR="009035F0" w:rsidRPr="00916702" w:rsidRDefault="009035F0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EAF307" w14:textId="77777777" w:rsidR="009035F0" w:rsidRDefault="009035F0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14:paraId="66EAF308" w14:textId="77777777" w:rsidR="009035F0" w:rsidRDefault="009035F0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6C97" w14:paraId="66EAF310" w14:textId="77777777" w:rsidTr="0077776F">
        <w:trPr>
          <w:trHeight w:val="20"/>
        </w:trPr>
        <w:tc>
          <w:tcPr>
            <w:tcW w:w="7338" w:type="dxa"/>
          </w:tcPr>
          <w:p w14:paraId="66EAF30D" w14:textId="77777777" w:rsidR="00606C97" w:rsidRPr="00916702" w:rsidRDefault="00606C97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66EAF30E" w14:textId="77777777" w:rsidR="00606C97" w:rsidRDefault="00606C97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14:paraId="66EAF30F" w14:textId="77777777" w:rsidR="00606C97" w:rsidRDefault="00606C97" w:rsidP="00115C3E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035F0" w14:paraId="66EAF314" w14:textId="77777777" w:rsidTr="0077776F">
        <w:trPr>
          <w:trHeight w:val="20"/>
        </w:trPr>
        <w:tc>
          <w:tcPr>
            <w:tcW w:w="7338" w:type="dxa"/>
            <w:vMerge w:val="restart"/>
            <w:tcBorders>
              <w:right w:val="single" w:sz="2" w:space="0" w:color="auto"/>
            </w:tcBorders>
          </w:tcPr>
          <w:p w14:paraId="66EAF311" w14:textId="1E2DE152" w:rsidR="009035F0" w:rsidRPr="00916702" w:rsidRDefault="009035F0" w:rsidP="00726D97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Uzņēmumu ienākuma nodokļa avansa maksājumu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ikmēneša summa no pirmā mēneša līdz gada pārskata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iesniegšanas mēnesim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</w:t>
            </w:r>
            <w:proofErr w:type="gramStart"/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: </w:t>
            </w:r>
            <w:proofErr w:type="gramEnd"/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12) (likuma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p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anta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d</w:t>
            </w:r>
            <w:r w:rsidR="00726D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p</w:t>
            </w:r>
            <w:r w:rsidR="00726D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6EAF312" w14:textId="77777777" w:rsidR="009035F0" w:rsidRDefault="009035F0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EAF313" w14:textId="77777777" w:rsidR="009035F0" w:rsidRDefault="009035F0" w:rsidP="00115C3E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776F" w14:paraId="66EAF318" w14:textId="77777777" w:rsidTr="0077776F">
        <w:trPr>
          <w:trHeight w:val="20"/>
        </w:trPr>
        <w:tc>
          <w:tcPr>
            <w:tcW w:w="7338" w:type="dxa"/>
            <w:vMerge/>
          </w:tcPr>
          <w:p w14:paraId="66EAF315" w14:textId="37024E15" w:rsidR="0077776F" w:rsidRPr="00916702" w:rsidRDefault="0077776F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14:paraId="66EAF316" w14:textId="77777777" w:rsidR="0077776F" w:rsidRDefault="0077776F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14:paraId="66EAF317" w14:textId="77777777" w:rsidR="0077776F" w:rsidRDefault="0077776F" w:rsidP="00115C3E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6C97" w14:paraId="66EAF324" w14:textId="77777777" w:rsidTr="0077776F">
        <w:trPr>
          <w:trHeight w:val="20"/>
        </w:trPr>
        <w:tc>
          <w:tcPr>
            <w:tcW w:w="7338" w:type="dxa"/>
          </w:tcPr>
          <w:p w14:paraId="66EAF321" w14:textId="77777777" w:rsidR="00606C97" w:rsidRPr="00916702" w:rsidRDefault="00606C97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66EAF322" w14:textId="77777777" w:rsidR="00606C97" w:rsidRDefault="00606C97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14:paraId="66EAF323" w14:textId="77777777" w:rsidR="00606C97" w:rsidRDefault="00606C97" w:rsidP="00115C3E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035F0" w14:paraId="66EAF328" w14:textId="77777777" w:rsidTr="00B414AC">
        <w:trPr>
          <w:trHeight w:val="20"/>
        </w:trPr>
        <w:tc>
          <w:tcPr>
            <w:tcW w:w="7338" w:type="dxa"/>
            <w:vMerge w:val="restart"/>
            <w:tcBorders>
              <w:right w:val="single" w:sz="4" w:space="0" w:color="auto"/>
            </w:tcBorders>
          </w:tcPr>
          <w:p w14:paraId="66EAF325" w14:textId="0A43AB32" w:rsidR="009035F0" w:rsidRPr="00916702" w:rsidRDefault="009035F0" w:rsidP="009035F0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Tonnāžas nodokļa ikmēneša avansa maksājumu summa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taksācijas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periodā no __________ līdz __________ 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(taksācijas periodam pared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zamā tonnāžas nodokļa summa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proofErr w:type="gramEnd"/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EAF326" w14:textId="77777777" w:rsidR="009035F0" w:rsidRDefault="009035F0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EAF327" w14:textId="1EFA816A" w:rsidR="009035F0" w:rsidRDefault="009035F0" w:rsidP="00115C3E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035F0" w14:paraId="66EAF32C" w14:textId="77777777" w:rsidTr="00B414AC">
        <w:trPr>
          <w:trHeight w:val="20"/>
        </w:trPr>
        <w:tc>
          <w:tcPr>
            <w:tcW w:w="7338" w:type="dxa"/>
            <w:vMerge/>
          </w:tcPr>
          <w:p w14:paraId="66EAF329" w14:textId="71395024" w:rsidR="009035F0" w:rsidRPr="00916702" w:rsidRDefault="009035F0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EAF32A" w14:textId="77777777" w:rsidR="009035F0" w:rsidRDefault="009035F0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14:paraId="66EAF32B" w14:textId="77777777" w:rsidR="009035F0" w:rsidRDefault="009035F0" w:rsidP="00115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0"/>
    </w:tbl>
    <w:p w14:paraId="66EAF32D" w14:textId="77777777" w:rsidR="007413C1" w:rsidRPr="0077776F" w:rsidRDefault="007413C1" w:rsidP="00115C3E">
      <w:pPr>
        <w:pStyle w:val="NormalWeb"/>
        <w:tabs>
          <w:tab w:val="left" w:pos="6663"/>
        </w:tabs>
        <w:spacing w:before="0" w:beforeAutospacing="0" w:after="0" w:afterAutospacing="0" w:line="240" w:lineRule="auto"/>
        <w:rPr>
          <w:sz w:val="28"/>
          <w:szCs w:val="26"/>
        </w:rPr>
      </w:pPr>
    </w:p>
    <w:p w14:paraId="55C168EA" w14:textId="77777777" w:rsidR="0077776F" w:rsidRPr="0077776F" w:rsidRDefault="0077776F" w:rsidP="00115C3E">
      <w:pPr>
        <w:pStyle w:val="NormalWeb"/>
        <w:tabs>
          <w:tab w:val="left" w:pos="6663"/>
        </w:tabs>
        <w:spacing w:before="0" w:beforeAutospacing="0" w:after="0" w:afterAutospacing="0" w:line="240" w:lineRule="auto"/>
        <w:rPr>
          <w:sz w:val="28"/>
          <w:szCs w:val="26"/>
        </w:rPr>
      </w:pPr>
    </w:p>
    <w:p w14:paraId="600C441D" w14:textId="0426B8DF" w:rsidR="001375A1" w:rsidRDefault="00C331E3" w:rsidP="001375A1">
      <w:pPr>
        <w:pStyle w:val="NormalWeb"/>
        <w:tabs>
          <w:tab w:val="left" w:pos="6521"/>
        </w:tabs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115C3E">
        <w:rPr>
          <w:sz w:val="28"/>
          <w:szCs w:val="28"/>
        </w:rPr>
        <w:t>Finanšu m</w:t>
      </w:r>
      <w:r w:rsidR="00606C97" w:rsidRPr="00115C3E">
        <w:rPr>
          <w:sz w:val="28"/>
          <w:szCs w:val="28"/>
        </w:rPr>
        <w:t>inistrs</w:t>
      </w:r>
      <w:r w:rsidRPr="00115C3E">
        <w:rPr>
          <w:sz w:val="28"/>
          <w:szCs w:val="28"/>
        </w:rPr>
        <w:tab/>
        <w:t xml:space="preserve">Jānis </w:t>
      </w:r>
      <w:r w:rsidR="008B5B62" w:rsidRPr="00115C3E">
        <w:rPr>
          <w:sz w:val="28"/>
          <w:szCs w:val="28"/>
        </w:rPr>
        <w:t>Reirs</w:t>
      </w:r>
    </w:p>
    <w:sectPr w:rsidR="001375A1" w:rsidSect="00115C3E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AF346" w14:textId="77777777" w:rsidR="00802B9A" w:rsidRDefault="00802B9A" w:rsidP="00606C97">
      <w:pPr>
        <w:spacing w:after="0" w:line="240" w:lineRule="auto"/>
      </w:pPr>
      <w:r>
        <w:separator/>
      </w:r>
    </w:p>
  </w:endnote>
  <w:endnote w:type="continuationSeparator" w:id="0">
    <w:p w14:paraId="66EAF347" w14:textId="77777777" w:rsidR="00802B9A" w:rsidRDefault="00802B9A" w:rsidP="0060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4C73F" w14:textId="77777777" w:rsidR="00115C3E" w:rsidRPr="00115C3E" w:rsidRDefault="00115C3E" w:rsidP="00115C3E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115C3E">
      <w:rPr>
        <w:rFonts w:ascii="Times New Roman" w:hAnsi="Times New Roman" w:cs="Times New Roman"/>
        <w:sz w:val="16"/>
        <w:szCs w:val="16"/>
      </w:rPr>
      <w:t>N1857_5p4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0891" w14:textId="2B1FCD91" w:rsidR="00115C3E" w:rsidRPr="00115C3E" w:rsidRDefault="00115C3E" w:rsidP="00115C3E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115C3E">
      <w:rPr>
        <w:rFonts w:ascii="Times New Roman" w:hAnsi="Times New Roman" w:cs="Times New Roman"/>
        <w:sz w:val="16"/>
        <w:szCs w:val="16"/>
      </w:rPr>
      <w:t>N1857_5p4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AF344" w14:textId="77777777" w:rsidR="00802B9A" w:rsidRDefault="00802B9A" w:rsidP="00606C97">
      <w:pPr>
        <w:spacing w:after="0" w:line="240" w:lineRule="auto"/>
      </w:pPr>
      <w:r>
        <w:separator/>
      </w:r>
    </w:p>
  </w:footnote>
  <w:footnote w:type="continuationSeparator" w:id="0">
    <w:p w14:paraId="66EAF345" w14:textId="77777777" w:rsidR="00802B9A" w:rsidRDefault="00802B9A" w:rsidP="0060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004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E95702A" w14:textId="1BE1BBCA" w:rsidR="00115C3E" w:rsidRPr="00115C3E" w:rsidRDefault="00115C3E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115C3E">
          <w:rPr>
            <w:rFonts w:ascii="Times New Roman" w:hAnsi="Times New Roman" w:cs="Times New Roman"/>
            <w:sz w:val="24"/>
          </w:rPr>
          <w:fldChar w:fldCharType="begin"/>
        </w:r>
        <w:r w:rsidRPr="00115C3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15C3E">
          <w:rPr>
            <w:rFonts w:ascii="Times New Roman" w:hAnsi="Times New Roman" w:cs="Times New Roman"/>
            <w:sz w:val="24"/>
          </w:rPr>
          <w:fldChar w:fldCharType="separate"/>
        </w:r>
        <w:r w:rsidR="0077776F">
          <w:rPr>
            <w:rFonts w:ascii="Times New Roman" w:hAnsi="Times New Roman" w:cs="Times New Roman"/>
            <w:noProof/>
            <w:sz w:val="24"/>
          </w:rPr>
          <w:t>2</w:t>
        </w:r>
        <w:r w:rsidRPr="00115C3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66EAF349" w14:textId="77777777" w:rsidR="003E23E6" w:rsidRDefault="003E23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97"/>
    <w:rsid w:val="00003CF6"/>
    <w:rsid w:val="00086057"/>
    <w:rsid w:val="000B79EC"/>
    <w:rsid w:val="000C3F44"/>
    <w:rsid w:val="000F4D59"/>
    <w:rsid w:val="00115C3E"/>
    <w:rsid w:val="00120AB0"/>
    <w:rsid w:val="001375A1"/>
    <w:rsid w:val="00200396"/>
    <w:rsid w:val="00233F93"/>
    <w:rsid w:val="00255CE5"/>
    <w:rsid w:val="002E7042"/>
    <w:rsid w:val="003202C3"/>
    <w:rsid w:val="003650C2"/>
    <w:rsid w:val="003D2EFF"/>
    <w:rsid w:val="003E06A0"/>
    <w:rsid w:val="003E23E6"/>
    <w:rsid w:val="003F4942"/>
    <w:rsid w:val="0041403A"/>
    <w:rsid w:val="0047413B"/>
    <w:rsid w:val="00490543"/>
    <w:rsid w:val="004B431E"/>
    <w:rsid w:val="004E7BC2"/>
    <w:rsid w:val="00534192"/>
    <w:rsid w:val="00577A94"/>
    <w:rsid w:val="005B5A07"/>
    <w:rsid w:val="00606C97"/>
    <w:rsid w:val="006734BB"/>
    <w:rsid w:val="006764B0"/>
    <w:rsid w:val="006A5DDF"/>
    <w:rsid w:val="006D76AB"/>
    <w:rsid w:val="006F1779"/>
    <w:rsid w:val="00726D97"/>
    <w:rsid w:val="007413C1"/>
    <w:rsid w:val="0077776F"/>
    <w:rsid w:val="007E407D"/>
    <w:rsid w:val="007F0788"/>
    <w:rsid w:val="00802B9A"/>
    <w:rsid w:val="00821D5C"/>
    <w:rsid w:val="00836AC8"/>
    <w:rsid w:val="008856FB"/>
    <w:rsid w:val="0089320F"/>
    <w:rsid w:val="008B5B62"/>
    <w:rsid w:val="009035F0"/>
    <w:rsid w:val="009B50DE"/>
    <w:rsid w:val="009C02B7"/>
    <w:rsid w:val="00A0189F"/>
    <w:rsid w:val="00A45F8A"/>
    <w:rsid w:val="00B414AC"/>
    <w:rsid w:val="00B51B87"/>
    <w:rsid w:val="00B901B1"/>
    <w:rsid w:val="00BB6390"/>
    <w:rsid w:val="00BD65C4"/>
    <w:rsid w:val="00BF26C1"/>
    <w:rsid w:val="00C266D8"/>
    <w:rsid w:val="00C331E3"/>
    <w:rsid w:val="00C60620"/>
    <w:rsid w:val="00D2020E"/>
    <w:rsid w:val="00DB310E"/>
    <w:rsid w:val="00E0345C"/>
    <w:rsid w:val="00EA00A7"/>
    <w:rsid w:val="00F23E87"/>
    <w:rsid w:val="00F24BD7"/>
    <w:rsid w:val="00F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EAF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97"/>
  </w:style>
  <w:style w:type="paragraph" w:styleId="Heading6">
    <w:name w:val="heading 6"/>
    <w:basedOn w:val="Normal"/>
    <w:next w:val="Normal"/>
    <w:link w:val="Heading6Char"/>
    <w:qFormat/>
    <w:rsid w:val="001375A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6C97"/>
    <w:rPr>
      <w:color w:val="0000FF"/>
      <w:u w:val="single"/>
    </w:rPr>
  </w:style>
  <w:style w:type="paragraph" w:styleId="NormalWeb">
    <w:name w:val="Normal (Web)"/>
    <w:basedOn w:val="Normal"/>
    <w:rsid w:val="00606C9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06C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C97"/>
  </w:style>
  <w:style w:type="paragraph" w:styleId="Footer">
    <w:name w:val="footer"/>
    <w:basedOn w:val="Normal"/>
    <w:link w:val="FooterChar"/>
    <w:unhideWhenUsed/>
    <w:rsid w:val="00606C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06C97"/>
  </w:style>
  <w:style w:type="table" w:styleId="TableGrid">
    <w:name w:val="Table Grid"/>
    <w:basedOn w:val="TableNormal"/>
    <w:rsid w:val="0060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1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D5C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75A1"/>
    <w:rPr>
      <w:rFonts w:ascii="Times New Roman" w:eastAsia="Times New Roman" w:hAnsi="Times New Roman" w:cs="Times New Roman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97"/>
  </w:style>
  <w:style w:type="paragraph" w:styleId="Heading6">
    <w:name w:val="heading 6"/>
    <w:basedOn w:val="Normal"/>
    <w:next w:val="Normal"/>
    <w:link w:val="Heading6Char"/>
    <w:qFormat/>
    <w:rsid w:val="001375A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6C97"/>
    <w:rPr>
      <w:color w:val="0000FF"/>
      <w:u w:val="single"/>
    </w:rPr>
  </w:style>
  <w:style w:type="paragraph" w:styleId="NormalWeb">
    <w:name w:val="Normal (Web)"/>
    <w:basedOn w:val="Normal"/>
    <w:rsid w:val="00606C9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06C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C97"/>
  </w:style>
  <w:style w:type="paragraph" w:styleId="Footer">
    <w:name w:val="footer"/>
    <w:basedOn w:val="Normal"/>
    <w:link w:val="FooterChar"/>
    <w:unhideWhenUsed/>
    <w:rsid w:val="00606C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06C97"/>
  </w:style>
  <w:style w:type="table" w:styleId="TableGrid">
    <w:name w:val="Table Grid"/>
    <w:basedOn w:val="TableNormal"/>
    <w:rsid w:val="0060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1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D5C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75A1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CAABF-82AA-477E-8978-443BBFD2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uzņēmumu ienākuma nodokļa taksācijas perioda deklarāciju un avansa maksājumu aprēķinu" </vt:lpstr>
    </vt:vector>
  </TitlesOfParts>
  <Company>Finanšu ministrija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uzņēmumu ienākuma nodokļa taksācijas perioda deklarāciju un avansa maksājumu aprēķinu" </dc:title>
  <dc:subject>Ministru kabineta noteikumu projekta pielikums Nr.4</dc:subject>
  <dc:creator>Diana Kudravecs</dc:creator>
  <dc:description>Diana.Kudravecs@vid.gov.lv, 67122042</dc:description>
  <cp:lastModifiedBy>Leontīne Babkina</cp:lastModifiedBy>
  <cp:revision>27</cp:revision>
  <cp:lastPrinted>2015-09-16T12:08:00Z</cp:lastPrinted>
  <dcterms:created xsi:type="dcterms:W3CDTF">2015-06-16T08:02:00Z</dcterms:created>
  <dcterms:modified xsi:type="dcterms:W3CDTF">2015-09-30T13:16:00Z</dcterms:modified>
</cp:coreProperties>
</file>