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BF67" w14:textId="77777777" w:rsidR="00C509DC" w:rsidRPr="009C2596" w:rsidRDefault="00C509DC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7C26C488" w14:textId="77777777" w:rsidR="00C509DC" w:rsidRPr="009C2596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64E87BE" w14:textId="77777777" w:rsidR="00C509DC" w:rsidRPr="009C2596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DBA8B45" w14:textId="6E0CA4E6" w:rsidR="00C509DC" w:rsidRPr="0040413C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9D04A2">
        <w:rPr>
          <w:rFonts w:ascii="Times New Roman" w:hAnsi="Times New Roman"/>
          <w:sz w:val="28"/>
          <w:szCs w:val="28"/>
        </w:rPr>
        <w:t>7. oktobrī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9D04A2">
        <w:rPr>
          <w:rFonts w:ascii="Times New Roman" w:hAnsi="Times New Roman"/>
          <w:sz w:val="28"/>
          <w:szCs w:val="28"/>
        </w:rPr>
        <w:t> 615</w:t>
      </w:r>
    </w:p>
    <w:p w14:paraId="387DAAA9" w14:textId="35CB10C7" w:rsidR="00C509DC" w:rsidRPr="0040413C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9D04A2">
        <w:rPr>
          <w:rFonts w:ascii="Times New Roman" w:hAnsi="Times New Roman"/>
          <w:sz w:val="28"/>
          <w:szCs w:val="28"/>
        </w:rPr>
        <w:t> 53  14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26E54FF" w14:textId="2FF91488" w:rsidR="00C2668A" w:rsidRPr="00A45EA5" w:rsidRDefault="00C2668A" w:rsidP="00A17456">
      <w:pPr>
        <w:jc w:val="center"/>
        <w:rPr>
          <w:rFonts w:ascii="Times New Roman" w:hAnsi="Times New Roman"/>
          <w:sz w:val="28"/>
        </w:rPr>
      </w:pPr>
    </w:p>
    <w:p w14:paraId="412B7558" w14:textId="77777777" w:rsidR="00A45EA5" w:rsidRDefault="00C94EA7" w:rsidP="00A174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29C1">
        <w:rPr>
          <w:rFonts w:ascii="Times New Roman" w:hAnsi="Times New Roman"/>
          <w:b/>
          <w:sz w:val="28"/>
        </w:rPr>
        <w:t xml:space="preserve">Par </w:t>
      </w:r>
      <w:r w:rsidR="00A00EF2">
        <w:rPr>
          <w:rFonts w:ascii="Times New Roman" w:hAnsi="Times New Roman"/>
          <w:b/>
          <w:bCs/>
          <w:sz w:val="28"/>
          <w:szCs w:val="28"/>
        </w:rPr>
        <w:t>a</w:t>
      </w:r>
      <w:r w:rsidR="00A00EF2" w:rsidRPr="00A00EF2">
        <w:rPr>
          <w:rFonts w:ascii="Times New Roman" w:hAnsi="Times New Roman"/>
          <w:b/>
          <w:bCs/>
          <w:sz w:val="28"/>
          <w:szCs w:val="28"/>
        </w:rPr>
        <w:t>tļau</w:t>
      </w:r>
      <w:r w:rsidR="00A00EF2">
        <w:rPr>
          <w:rFonts w:ascii="Times New Roman" w:hAnsi="Times New Roman"/>
          <w:b/>
          <w:bCs/>
          <w:sz w:val="28"/>
          <w:szCs w:val="28"/>
        </w:rPr>
        <w:t>ju</w:t>
      </w:r>
      <w:r w:rsidR="00A00EF2" w:rsidRPr="00A00E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2474">
        <w:rPr>
          <w:rFonts w:ascii="Times New Roman" w:hAnsi="Times New Roman"/>
          <w:b/>
          <w:bCs/>
          <w:sz w:val="28"/>
          <w:szCs w:val="28"/>
        </w:rPr>
        <w:t>Labklājības</w:t>
      </w:r>
      <w:r w:rsidR="00A00EF2" w:rsidRPr="00A00EF2">
        <w:rPr>
          <w:rFonts w:ascii="Times New Roman" w:hAnsi="Times New Roman"/>
          <w:b/>
          <w:bCs/>
          <w:sz w:val="28"/>
          <w:szCs w:val="28"/>
        </w:rPr>
        <w:t xml:space="preserve"> ministrijai uzņemties valsts budžeta </w:t>
      </w:r>
    </w:p>
    <w:p w14:paraId="626E5500" w14:textId="5E2065BB" w:rsidR="003B4DB8" w:rsidRPr="006329C1" w:rsidRDefault="00A00EF2" w:rsidP="00A17456">
      <w:pPr>
        <w:jc w:val="center"/>
        <w:rPr>
          <w:rFonts w:ascii="Times New Roman" w:hAnsi="Times New Roman"/>
          <w:b/>
          <w:sz w:val="28"/>
        </w:rPr>
      </w:pPr>
      <w:r w:rsidRPr="00A00EF2">
        <w:rPr>
          <w:rFonts w:ascii="Times New Roman" w:hAnsi="Times New Roman"/>
          <w:b/>
          <w:bCs/>
          <w:sz w:val="28"/>
          <w:szCs w:val="28"/>
        </w:rPr>
        <w:t xml:space="preserve">ilgtermiņa saistības, lai nodrošinātu </w:t>
      </w:r>
      <w:r w:rsidR="003B2474">
        <w:rPr>
          <w:rFonts w:ascii="Times New Roman" w:hAnsi="Times New Roman"/>
          <w:b/>
          <w:sz w:val="28"/>
        </w:rPr>
        <w:t>Sociālās integrācijas valsts aģentūras</w:t>
      </w:r>
      <w:r w:rsidRPr="006329C1">
        <w:rPr>
          <w:rFonts w:ascii="Times New Roman" w:hAnsi="Times New Roman"/>
          <w:b/>
          <w:sz w:val="28"/>
        </w:rPr>
        <w:t xml:space="preserve"> </w:t>
      </w:r>
      <w:r w:rsidRPr="00A00EF2">
        <w:rPr>
          <w:rFonts w:ascii="Times New Roman" w:hAnsi="Times New Roman"/>
          <w:b/>
          <w:bCs/>
          <w:sz w:val="28"/>
          <w:szCs w:val="28"/>
        </w:rPr>
        <w:t>dalību</w:t>
      </w:r>
      <w:r w:rsidRPr="006329C1">
        <w:rPr>
          <w:rFonts w:ascii="Times New Roman" w:hAnsi="Times New Roman"/>
          <w:b/>
          <w:sz w:val="28"/>
        </w:rPr>
        <w:t xml:space="preserve"> </w:t>
      </w:r>
      <w:r w:rsidR="00C71575">
        <w:rPr>
          <w:rFonts w:ascii="Times New Roman" w:hAnsi="Times New Roman"/>
          <w:b/>
          <w:sz w:val="28"/>
        </w:rPr>
        <w:t>starptautisk</w:t>
      </w:r>
      <w:r w:rsidR="00A45EA5">
        <w:rPr>
          <w:rFonts w:ascii="Times New Roman" w:hAnsi="Times New Roman"/>
          <w:b/>
          <w:sz w:val="28"/>
        </w:rPr>
        <w:t>aj</w:t>
      </w:r>
      <w:r w:rsidR="00C71575">
        <w:rPr>
          <w:rFonts w:ascii="Times New Roman" w:hAnsi="Times New Roman"/>
          <w:b/>
          <w:sz w:val="28"/>
        </w:rPr>
        <w:t xml:space="preserve">ā organizācijā </w:t>
      </w:r>
      <w:r w:rsidR="00C509DC">
        <w:rPr>
          <w:rFonts w:ascii="Times New Roman" w:hAnsi="Times New Roman"/>
          <w:b/>
          <w:sz w:val="28"/>
        </w:rPr>
        <w:t>"</w:t>
      </w:r>
      <w:r w:rsidR="003B2474" w:rsidRPr="003B2474">
        <w:rPr>
          <w:rFonts w:ascii="Times New Roman" w:hAnsi="Times New Roman"/>
          <w:b/>
          <w:sz w:val="28"/>
        </w:rPr>
        <w:t>Eiropas rehabilitācijas platform</w:t>
      </w:r>
      <w:r w:rsidR="00C71575">
        <w:rPr>
          <w:rFonts w:ascii="Times New Roman" w:hAnsi="Times New Roman"/>
          <w:b/>
          <w:sz w:val="28"/>
        </w:rPr>
        <w:t>a</w:t>
      </w:r>
      <w:r w:rsidR="00C509DC">
        <w:rPr>
          <w:rFonts w:ascii="Times New Roman" w:hAnsi="Times New Roman"/>
          <w:b/>
          <w:sz w:val="28"/>
        </w:rPr>
        <w:t>"</w:t>
      </w:r>
    </w:p>
    <w:p w14:paraId="626E5501" w14:textId="77777777" w:rsidR="00A00EF2" w:rsidRPr="006329C1" w:rsidRDefault="00A00EF2" w:rsidP="00A17456">
      <w:pPr>
        <w:jc w:val="center"/>
        <w:rPr>
          <w:rFonts w:ascii="Times New Roman" w:hAnsi="Times New Roman"/>
          <w:sz w:val="28"/>
        </w:rPr>
      </w:pPr>
    </w:p>
    <w:p w14:paraId="626E5502" w14:textId="1BAA017C" w:rsidR="00F830EF" w:rsidRDefault="00787CB3" w:rsidP="00A1745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509DC">
        <w:rPr>
          <w:rFonts w:ascii="Times New Roman" w:hAnsi="Times New Roman"/>
          <w:sz w:val="28"/>
        </w:rPr>
        <w:t> </w:t>
      </w:r>
      <w:r w:rsidR="0090427B">
        <w:rPr>
          <w:rFonts w:ascii="Times New Roman" w:hAnsi="Times New Roman"/>
          <w:sz w:val="28"/>
        </w:rPr>
        <w:t>L</w:t>
      </w:r>
      <w:r w:rsidR="0090427B" w:rsidRPr="00087B34">
        <w:rPr>
          <w:rFonts w:ascii="Times New Roman" w:hAnsi="Times New Roman"/>
          <w:sz w:val="28"/>
        </w:rPr>
        <w:t>ai nodrošinātu dalības maksu</w:t>
      </w:r>
      <w:r w:rsidR="0090427B" w:rsidRPr="006329C1">
        <w:rPr>
          <w:rFonts w:ascii="Times New Roman" w:hAnsi="Times New Roman"/>
          <w:sz w:val="28"/>
        </w:rPr>
        <w:t xml:space="preserve"> </w:t>
      </w:r>
      <w:r w:rsidR="0090427B">
        <w:rPr>
          <w:rFonts w:ascii="Times New Roman" w:hAnsi="Times New Roman"/>
          <w:sz w:val="28"/>
        </w:rPr>
        <w:t>starptautiskajā organizācijā "</w:t>
      </w:r>
      <w:r w:rsidR="0090427B" w:rsidRPr="00867CAD">
        <w:rPr>
          <w:rFonts w:ascii="Times New Roman" w:hAnsi="Times New Roman"/>
          <w:sz w:val="28"/>
        </w:rPr>
        <w:t>Eiropas rehabilitācijas platform</w:t>
      </w:r>
      <w:r w:rsidR="0090427B">
        <w:rPr>
          <w:rFonts w:ascii="Times New Roman" w:hAnsi="Times New Roman"/>
          <w:sz w:val="28"/>
        </w:rPr>
        <w:t>a", a</w:t>
      </w:r>
      <w:r w:rsidR="00F66680" w:rsidRPr="006329C1">
        <w:rPr>
          <w:rFonts w:ascii="Times New Roman" w:hAnsi="Times New Roman"/>
          <w:sz w:val="28"/>
        </w:rPr>
        <w:t xml:space="preserve">tļaut </w:t>
      </w:r>
      <w:r w:rsidR="001463F2">
        <w:rPr>
          <w:rFonts w:ascii="Times New Roman" w:hAnsi="Times New Roman"/>
          <w:sz w:val="28"/>
        </w:rPr>
        <w:t>Labklājības</w:t>
      </w:r>
      <w:r w:rsidR="00F66680" w:rsidRPr="006329C1">
        <w:rPr>
          <w:rFonts w:ascii="Times New Roman" w:hAnsi="Times New Roman"/>
          <w:sz w:val="28"/>
        </w:rPr>
        <w:t xml:space="preserve"> ministrijai uzņemties </w:t>
      </w:r>
      <w:r w:rsidRPr="00787CB3">
        <w:rPr>
          <w:rFonts w:ascii="Times New Roman" w:hAnsi="Times New Roman"/>
          <w:sz w:val="28"/>
        </w:rPr>
        <w:t xml:space="preserve">valsts budžeta </w:t>
      </w:r>
      <w:r w:rsidR="00376BBC">
        <w:rPr>
          <w:rFonts w:ascii="Times New Roman" w:hAnsi="Times New Roman"/>
          <w:sz w:val="28"/>
        </w:rPr>
        <w:t xml:space="preserve">ilgtermiņa saistības </w:t>
      </w:r>
      <w:r w:rsidR="002E5730" w:rsidRPr="002E5730">
        <w:rPr>
          <w:rFonts w:ascii="Times New Roman" w:hAnsi="Times New Roman"/>
          <w:sz w:val="28"/>
        </w:rPr>
        <w:t xml:space="preserve">valsts budžeta programmas 05.00.00 </w:t>
      </w:r>
      <w:r w:rsidR="00C509DC">
        <w:rPr>
          <w:rFonts w:ascii="Times New Roman" w:hAnsi="Times New Roman"/>
          <w:sz w:val="28"/>
        </w:rPr>
        <w:t>"</w:t>
      </w:r>
      <w:r w:rsidR="002E5730" w:rsidRPr="002E5730">
        <w:rPr>
          <w:rFonts w:ascii="Times New Roman" w:hAnsi="Times New Roman"/>
          <w:sz w:val="28"/>
        </w:rPr>
        <w:t>Valsts soci</w:t>
      </w:r>
      <w:r w:rsidR="002E5730">
        <w:rPr>
          <w:rFonts w:ascii="Times New Roman" w:hAnsi="Times New Roman"/>
          <w:sz w:val="28"/>
        </w:rPr>
        <w:t>ālie pakalpojumi</w:t>
      </w:r>
      <w:r w:rsidR="00C509DC">
        <w:rPr>
          <w:rFonts w:ascii="Times New Roman" w:hAnsi="Times New Roman"/>
          <w:sz w:val="28"/>
        </w:rPr>
        <w:t>"</w:t>
      </w:r>
      <w:r w:rsidR="002E5730">
        <w:rPr>
          <w:rFonts w:ascii="Times New Roman" w:hAnsi="Times New Roman"/>
          <w:sz w:val="28"/>
        </w:rPr>
        <w:t xml:space="preserve"> apakšprogrammā</w:t>
      </w:r>
      <w:r w:rsidR="002E5730" w:rsidRPr="002E5730">
        <w:rPr>
          <w:rFonts w:ascii="Times New Roman" w:hAnsi="Times New Roman"/>
          <w:sz w:val="28"/>
        </w:rPr>
        <w:t xml:space="preserve"> 05.37.00 </w:t>
      </w:r>
      <w:r w:rsidR="00C509DC">
        <w:rPr>
          <w:rFonts w:ascii="Times New Roman" w:hAnsi="Times New Roman"/>
          <w:sz w:val="28"/>
        </w:rPr>
        <w:t>"</w:t>
      </w:r>
      <w:r w:rsidR="002E5730" w:rsidRPr="002E5730">
        <w:rPr>
          <w:rFonts w:ascii="Times New Roman" w:hAnsi="Times New Roman"/>
          <w:sz w:val="28"/>
        </w:rPr>
        <w:t>Sociālās integrācijas valsts aģentūras administrēšana un profesionālās un sociālās rehabilitācijas pakalpojumu nodrošināšana</w:t>
      </w:r>
      <w:r w:rsidR="00C509DC">
        <w:rPr>
          <w:rFonts w:ascii="Times New Roman" w:hAnsi="Times New Roman"/>
          <w:sz w:val="28"/>
        </w:rPr>
        <w:t>"</w:t>
      </w:r>
      <w:r w:rsidR="00304927">
        <w:rPr>
          <w:rFonts w:ascii="Times New Roman" w:hAnsi="Times New Roman"/>
          <w:sz w:val="28"/>
        </w:rPr>
        <w:t xml:space="preserve"> </w:t>
      </w:r>
      <w:r w:rsidR="001463F2" w:rsidRPr="00087B34">
        <w:rPr>
          <w:rFonts w:ascii="Times New Roman" w:hAnsi="Times New Roman"/>
          <w:sz w:val="28"/>
        </w:rPr>
        <w:t>2015</w:t>
      </w:r>
      <w:r w:rsidR="00C509DC">
        <w:rPr>
          <w:rFonts w:ascii="Times New Roman" w:hAnsi="Times New Roman"/>
          <w:sz w:val="28"/>
        </w:rPr>
        <w:t>. g</w:t>
      </w:r>
      <w:r w:rsidR="00A40C85" w:rsidRPr="00087B34">
        <w:rPr>
          <w:rFonts w:ascii="Times New Roman" w:hAnsi="Times New Roman"/>
          <w:sz w:val="28"/>
        </w:rPr>
        <w:t>ad</w:t>
      </w:r>
      <w:r w:rsidR="0090427B">
        <w:rPr>
          <w:rFonts w:ascii="Times New Roman" w:hAnsi="Times New Roman"/>
          <w:sz w:val="28"/>
        </w:rPr>
        <w:t>ā</w:t>
      </w:r>
      <w:r w:rsidR="0090427B" w:rsidRPr="0090427B">
        <w:rPr>
          <w:rFonts w:ascii="Times New Roman" w:hAnsi="Times New Roman"/>
          <w:sz w:val="28"/>
        </w:rPr>
        <w:t xml:space="preserve"> </w:t>
      </w:r>
      <w:r w:rsidR="0090427B" w:rsidRPr="0090427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40C85" w:rsidRPr="00087B34">
        <w:rPr>
          <w:rFonts w:ascii="Times New Roman" w:hAnsi="Times New Roman"/>
          <w:sz w:val="28"/>
        </w:rPr>
        <w:t xml:space="preserve"> </w:t>
      </w:r>
      <w:r w:rsidR="001463F2" w:rsidRPr="00087B34">
        <w:rPr>
          <w:rFonts w:ascii="Times New Roman" w:hAnsi="Times New Roman"/>
          <w:sz w:val="28"/>
        </w:rPr>
        <w:t>2 </w:t>
      </w:r>
      <w:r w:rsidR="0053423F" w:rsidRPr="00087B34">
        <w:rPr>
          <w:rFonts w:ascii="Times New Roman" w:hAnsi="Times New Roman"/>
          <w:sz w:val="28"/>
        </w:rPr>
        <w:t>75</w:t>
      </w:r>
      <w:r w:rsidR="001463F2" w:rsidRPr="00087B34">
        <w:rPr>
          <w:rFonts w:ascii="Times New Roman" w:hAnsi="Times New Roman"/>
          <w:sz w:val="28"/>
        </w:rPr>
        <w:t>0</w:t>
      </w:r>
      <w:r w:rsidR="00A45EA5">
        <w:rPr>
          <w:rFonts w:ascii="Times New Roman" w:hAnsi="Times New Roman"/>
          <w:sz w:val="28"/>
        </w:rPr>
        <w:t> </w:t>
      </w:r>
      <w:proofErr w:type="spellStart"/>
      <w:r w:rsidR="001463F2" w:rsidRPr="00387938">
        <w:rPr>
          <w:rFonts w:ascii="Times New Roman" w:hAnsi="Times New Roman"/>
          <w:i/>
          <w:sz w:val="28"/>
        </w:rPr>
        <w:t>euro</w:t>
      </w:r>
      <w:proofErr w:type="spellEnd"/>
      <w:r w:rsidR="001463F2" w:rsidRPr="00087B34">
        <w:rPr>
          <w:rFonts w:ascii="Times New Roman" w:hAnsi="Times New Roman"/>
          <w:sz w:val="28"/>
        </w:rPr>
        <w:t xml:space="preserve"> apmērā </w:t>
      </w:r>
      <w:r w:rsidR="00A40C85" w:rsidRPr="00087B34">
        <w:rPr>
          <w:rFonts w:ascii="Times New Roman" w:hAnsi="Times New Roman"/>
          <w:sz w:val="28"/>
        </w:rPr>
        <w:t>un turpmākaj</w:t>
      </w:r>
      <w:r w:rsidR="0090427B">
        <w:rPr>
          <w:rFonts w:ascii="Times New Roman" w:hAnsi="Times New Roman"/>
          <w:sz w:val="28"/>
        </w:rPr>
        <w:t>os</w:t>
      </w:r>
      <w:r w:rsidR="00A40C85" w:rsidRPr="00087B34">
        <w:rPr>
          <w:rFonts w:ascii="Times New Roman" w:hAnsi="Times New Roman"/>
          <w:sz w:val="28"/>
        </w:rPr>
        <w:t xml:space="preserve"> gad</w:t>
      </w:r>
      <w:r w:rsidR="0090427B">
        <w:rPr>
          <w:rFonts w:ascii="Times New Roman" w:hAnsi="Times New Roman"/>
          <w:sz w:val="28"/>
        </w:rPr>
        <w:t>os </w:t>
      </w:r>
      <w:r w:rsidR="0090427B" w:rsidRPr="0090427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3423F" w:rsidRPr="00087B34">
        <w:rPr>
          <w:rFonts w:ascii="Times New Roman" w:hAnsi="Times New Roman"/>
          <w:sz w:val="28"/>
        </w:rPr>
        <w:t>5 550</w:t>
      </w:r>
      <w:r w:rsidR="00A45EA5">
        <w:rPr>
          <w:rFonts w:ascii="Times New Roman" w:hAnsi="Times New Roman"/>
          <w:sz w:val="28"/>
        </w:rPr>
        <w:t> </w:t>
      </w:r>
      <w:proofErr w:type="spellStart"/>
      <w:r w:rsidR="00A40C85" w:rsidRPr="00387938">
        <w:rPr>
          <w:rFonts w:ascii="Times New Roman" w:hAnsi="Times New Roman"/>
          <w:i/>
          <w:sz w:val="28"/>
        </w:rPr>
        <w:t>euro</w:t>
      </w:r>
      <w:proofErr w:type="spellEnd"/>
      <w:r w:rsidR="00A40C85" w:rsidRPr="00087B34">
        <w:rPr>
          <w:rFonts w:ascii="Times New Roman" w:hAnsi="Times New Roman"/>
          <w:sz w:val="28"/>
        </w:rPr>
        <w:t xml:space="preserve"> apmērā gad</w:t>
      </w:r>
      <w:r w:rsidR="0090427B">
        <w:rPr>
          <w:rFonts w:ascii="Times New Roman" w:hAnsi="Times New Roman"/>
          <w:sz w:val="28"/>
        </w:rPr>
        <w:t>ā</w:t>
      </w:r>
      <w:r w:rsidR="00F830EF" w:rsidRPr="006329C1">
        <w:rPr>
          <w:rFonts w:ascii="Times New Roman" w:hAnsi="Times New Roman"/>
          <w:sz w:val="28"/>
        </w:rPr>
        <w:t>.</w:t>
      </w:r>
    </w:p>
    <w:p w14:paraId="25AF73FC" w14:textId="77777777" w:rsidR="00C509DC" w:rsidRDefault="00C509DC" w:rsidP="00A17456">
      <w:pPr>
        <w:ind w:firstLine="709"/>
        <w:rPr>
          <w:rFonts w:ascii="Times New Roman" w:hAnsi="Times New Roman"/>
          <w:sz w:val="28"/>
        </w:rPr>
      </w:pPr>
    </w:p>
    <w:p w14:paraId="31244A53" w14:textId="118DDF00" w:rsidR="00787CB3" w:rsidRPr="00087B34" w:rsidRDefault="00787CB3" w:rsidP="00A1745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A45EA5">
        <w:rPr>
          <w:rFonts w:ascii="Times New Roman" w:hAnsi="Times New Roman"/>
          <w:sz w:val="28"/>
        </w:rPr>
        <w:t> </w:t>
      </w:r>
      <w:r w:rsidR="00753A9B" w:rsidRPr="00753A9B">
        <w:rPr>
          <w:rFonts w:ascii="Times New Roman" w:hAnsi="Times New Roman"/>
          <w:sz w:val="28"/>
        </w:rPr>
        <w:t>Labklājības ministrijai 2015</w:t>
      </w:r>
      <w:r w:rsidR="00C509DC">
        <w:rPr>
          <w:rFonts w:ascii="Times New Roman" w:hAnsi="Times New Roman"/>
          <w:sz w:val="28"/>
        </w:rPr>
        <w:t>. g</w:t>
      </w:r>
      <w:r w:rsidR="00753A9B" w:rsidRPr="00753A9B">
        <w:rPr>
          <w:rFonts w:ascii="Times New Roman" w:hAnsi="Times New Roman"/>
          <w:sz w:val="28"/>
        </w:rPr>
        <w:t xml:space="preserve">adā </w:t>
      </w:r>
      <w:r w:rsidR="00C50C02">
        <w:rPr>
          <w:rFonts w:ascii="Times New Roman" w:hAnsi="Times New Roman"/>
          <w:sz w:val="28"/>
        </w:rPr>
        <w:t>un turpmāk</w:t>
      </w:r>
      <w:r w:rsidR="00A45EA5">
        <w:rPr>
          <w:rFonts w:ascii="Times New Roman" w:hAnsi="Times New Roman"/>
          <w:sz w:val="28"/>
        </w:rPr>
        <w:t>ajos</w:t>
      </w:r>
      <w:r w:rsidR="00C50C02">
        <w:rPr>
          <w:rFonts w:ascii="Times New Roman" w:hAnsi="Times New Roman"/>
          <w:sz w:val="28"/>
        </w:rPr>
        <w:t xml:space="preserve"> gad</w:t>
      </w:r>
      <w:r w:rsidR="00A45EA5">
        <w:rPr>
          <w:rFonts w:ascii="Times New Roman" w:hAnsi="Times New Roman"/>
          <w:sz w:val="28"/>
        </w:rPr>
        <w:t>os</w:t>
      </w:r>
      <w:r w:rsidR="00C50C02">
        <w:rPr>
          <w:rFonts w:ascii="Times New Roman" w:hAnsi="Times New Roman"/>
          <w:sz w:val="28"/>
        </w:rPr>
        <w:t xml:space="preserve"> </w:t>
      </w:r>
      <w:r w:rsidR="00A45EA5" w:rsidRPr="00753A9B">
        <w:rPr>
          <w:rFonts w:ascii="Times New Roman" w:hAnsi="Times New Roman"/>
          <w:sz w:val="28"/>
        </w:rPr>
        <w:t>maks</w:t>
      </w:r>
      <w:r w:rsidR="00A45EA5">
        <w:rPr>
          <w:rFonts w:ascii="Times New Roman" w:hAnsi="Times New Roman"/>
          <w:sz w:val="28"/>
        </w:rPr>
        <w:t>ājum</w:t>
      </w:r>
      <w:r w:rsidR="00A45EA5" w:rsidRPr="00753A9B">
        <w:rPr>
          <w:rFonts w:ascii="Times New Roman" w:hAnsi="Times New Roman"/>
          <w:sz w:val="28"/>
        </w:rPr>
        <w:t xml:space="preserve">u </w:t>
      </w:r>
      <w:r w:rsidR="00C71575">
        <w:rPr>
          <w:rFonts w:ascii="Times New Roman" w:hAnsi="Times New Roman"/>
          <w:sz w:val="28"/>
        </w:rPr>
        <w:t>šā rīkojuma 1</w:t>
      </w:r>
      <w:r w:rsidR="00C509DC">
        <w:rPr>
          <w:rFonts w:ascii="Times New Roman" w:hAnsi="Times New Roman"/>
          <w:sz w:val="28"/>
        </w:rPr>
        <w:t>. p</w:t>
      </w:r>
      <w:r w:rsidR="00C71575">
        <w:rPr>
          <w:rFonts w:ascii="Times New Roman" w:hAnsi="Times New Roman"/>
          <w:sz w:val="28"/>
        </w:rPr>
        <w:t>unktā minēt</w:t>
      </w:r>
      <w:r w:rsidR="00A45EA5">
        <w:rPr>
          <w:rFonts w:ascii="Times New Roman" w:hAnsi="Times New Roman"/>
          <w:sz w:val="28"/>
        </w:rPr>
        <w:t>ajā apmērā</w:t>
      </w:r>
      <w:r w:rsidR="00C71575">
        <w:rPr>
          <w:rFonts w:ascii="Times New Roman" w:hAnsi="Times New Roman"/>
          <w:sz w:val="28"/>
        </w:rPr>
        <w:t xml:space="preserve"> </w:t>
      </w:r>
      <w:r w:rsidR="00753A9B" w:rsidRPr="00753A9B">
        <w:rPr>
          <w:rFonts w:ascii="Times New Roman" w:hAnsi="Times New Roman"/>
          <w:sz w:val="28"/>
        </w:rPr>
        <w:t>nodrošināt piešķirto valsts budžeta līdzekļu ietvaros.</w:t>
      </w:r>
    </w:p>
    <w:p w14:paraId="38B8A031" w14:textId="77777777" w:rsidR="00A17456" w:rsidRPr="00A40C85" w:rsidRDefault="00A17456" w:rsidP="00A17456">
      <w:pPr>
        <w:rPr>
          <w:rFonts w:ascii="Times New Roman" w:hAnsi="Times New Roman"/>
          <w:sz w:val="28"/>
          <w:szCs w:val="28"/>
        </w:rPr>
      </w:pPr>
    </w:p>
    <w:p w14:paraId="626E5504" w14:textId="77777777" w:rsidR="00722966" w:rsidRDefault="00722966" w:rsidP="00A17456">
      <w:pPr>
        <w:jc w:val="left"/>
        <w:rPr>
          <w:rFonts w:ascii="Times New Roman" w:hAnsi="Times New Roman"/>
          <w:sz w:val="28"/>
        </w:rPr>
      </w:pPr>
    </w:p>
    <w:p w14:paraId="3A10C232" w14:textId="77777777" w:rsidR="00C509DC" w:rsidRPr="006329C1" w:rsidRDefault="00C509DC" w:rsidP="00A17456">
      <w:pPr>
        <w:jc w:val="left"/>
        <w:rPr>
          <w:rFonts w:ascii="Times New Roman" w:hAnsi="Times New Roman"/>
          <w:sz w:val="28"/>
        </w:rPr>
      </w:pPr>
    </w:p>
    <w:p w14:paraId="626E5505" w14:textId="5E16B161" w:rsidR="00722966" w:rsidRPr="006329C1" w:rsidRDefault="00722966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  <w:r w:rsidRPr="006329C1">
        <w:rPr>
          <w:rFonts w:ascii="Times New Roman" w:hAnsi="Times New Roman"/>
          <w:sz w:val="28"/>
        </w:rPr>
        <w:t>Ministru prezidente</w:t>
      </w:r>
      <w:r w:rsidRPr="006329C1">
        <w:rPr>
          <w:rFonts w:ascii="Times New Roman" w:hAnsi="Times New Roman"/>
          <w:sz w:val="28"/>
        </w:rPr>
        <w:tab/>
        <w:t>Laimdota Straujuma</w:t>
      </w:r>
    </w:p>
    <w:p w14:paraId="626E5506" w14:textId="77777777" w:rsidR="00722966" w:rsidRDefault="00722966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</w:p>
    <w:p w14:paraId="2580ED27" w14:textId="77777777" w:rsidR="00A17456" w:rsidRDefault="00A17456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</w:p>
    <w:p w14:paraId="3E379DC8" w14:textId="77777777" w:rsidR="009B23EB" w:rsidRPr="006329C1" w:rsidRDefault="009B23EB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</w:p>
    <w:p w14:paraId="2C345160" w14:textId="6783BDC2" w:rsidR="009B23EB" w:rsidRPr="009B23EB" w:rsidRDefault="00342576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Labklājības</w:t>
      </w:r>
      <w:r w:rsidR="00722966" w:rsidRPr="006329C1">
        <w:rPr>
          <w:rFonts w:ascii="Times New Roman" w:hAnsi="Times New Roman"/>
          <w:sz w:val="28"/>
        </w:rPr>
        <w:t xml:space="preserve"> ministr</w:t>
      </w:r>
      <w:r>
        <w:rPr>
          <w:rFonts w:ascii="Times New Roman" w:hAnsi="Times New Roman"/>
          <w:sz w:val="28"/>
        </w:rPr>
        <w:t>s</w:t>
      </w:r>
      <w:r w:rsidR="009B23EB" w:rsidRPr="009B23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Uldis Augulis</w:t>
      </w:r>
    </w:p>
    <w:sectPr w:rsidR="009B23EB" w:rsidRPr="009B23EB" w:rsidSect="00C509D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7955A" w14:textId="77777777" w:rsidR="00291FDB" w:rsidRDefault="00291FDB">
      <w:r>
        <w:separator/>
      </w:r>
    </w:p>
  </w:endnote>
  <w:endnote w:type="continuationSeparator" w:id="0">
    <w:p w14:paraId="67887881" w14:textId="77777777" w:rsidR="00291FDB" w:rsidRDefault="00291FDB">
      <w:r>
        <w:continuationSeparator/>
      </w:r>
    </w:p>
  </w:endnote>
  <w:endnote w:type="continuationNotice" w:id="1">
    <w:p w14:paraId="53EE4513" w14:textId="77777777" w:rsidR="00291FDB" w:rsidRDefault="00291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518" w14:textId="77777777"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E5519" w14:textId="77777777" w:rsidR="00810A3C" w:rsidRDefault="00AE3A9B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51A" w14:textId="77777777" w:rsidR="00810A3C" w:rsidRPr="005F1731" w:rsidRDefault="00AE3A9B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26E551B" w14:textId="2F8979EE" w:rsidR="00810A3C" w:rsidRPr="008875C0" w:rsidRDefault="00AE3A9B" w:rsidP="001F21CD">
    <w:pPr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86F68" w14:textId="1456CE89" w:rsidR="00C509DC" w:rsidRPr="00C509DC" w:rsidRDefault="00C509DC">
    <w:pPr>
      <w:pStyle w:val="Footer"/>
      <w:rPr>
        <w:rFonts w:ascii="Times New Roman" w:hAnsi="Times New Roman"/>
        <w:sz w:val="16"/>
        <w:szCs w:val="16"/>
      </w:rPr>
    </w:pPr>
    <w:r w:rsidRPr="00C509DC">
      <w:rPr>
        <w:rFonts w:ascii="Times New Roman" w:hAnsi="Times New Roman"/>
        <w:sz w:val="16"/>
        <w:szCs w:val="16"/>
      </w:rPr>
      <w:t>R2120_5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39E4" w14:textId="77777777" w:rsidR="00291FDB" w:rsidRDefault="00291FDB">
      <w:r>
        <w:separator/>
      </w:r>
    </w:p>
  </w:footnote>
  <w:footnote w:type="continuationSeparator" w:id="0">
    <w:p w14:paraId="451B760E" w14:textId="77777777" w:rsidR="00291FDB" w:rsidRDefault="00291FDB">
      <w:r>
        <w:continuationSeparator/>
      </w:r>
    </w:p>
  </w:footnote>
  <w:footnote w:type="continuationNotice" w:id="1">
    <w:p w14:paraId="38497C04" w14:textId="77777777" w:rsidR="00291FDB" w:rsidRDefault="00291F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517" w14:textId="77777777" w:rsidR="00810A3C" w:rsidRDefault="00AE3A9B" w:rsidP="0077447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9A04" w14:textId="0EB37093" w:rsidR="00A17456" w:rsidRDefault="00A17456" w:rsidP="00C509DC">
    <w:pPr>
      <w:pStyle w:val="Header"/>
      <w:jc w:val="left"/>
      <w:rPr>
        <w:rFonts w:ascii="Times New Roman" w:hAnsi="Times New Roman"/>
        <w:sz w:val="32"/>
      </w:rPr>
    </w:pPr>
  </w:p>
  <w:p w14:paraId="14F26E41" w14:textId="77777777" w:rsidR="00C509DC" w:rsidRPr="00C509DC" w:rsidRDefault="00C509DC" w:rsidP="00C509DC">
    <w:pPr>
      <w:pStyle w:val="Header"/>
      <w:jc w:val="left"/>
      <w:rPr>
        <w:rFonts w:ascii="Times New Roman" w:hAnsi="Times New Roman"/>
        <w:sz w:val="32"/>
      </w:rPr>
    </w:pPr>
  </w:p>
  <w:p w14:paraId="0E3738AA" w14:textId="7F000DEE" w:rsidR="00A17456" w:rsidRPr="00A17456" w:rsidRDefault="00C509DC" w:rsidP="00C509DC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A46331E" wp14:editId="543B38D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40A"/>
    <w:multiLevelType w:val="hybridMultilevel"/>
    <w:tmpl w:val="025A6F86"/>
    <w:lvl w:ilvl="0" w:tplc="0122E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93B5B"/>
    <w:multiLevelType w:val="hybridMultilevel"/>
    <w:tmpl w:val="452ABFCC"/>
    <w:lvl w:ilvl="0" w:tplc="EC70217E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8775A"/>
    <w:multiLevelType w:val="hybridMultilevel"/>
    <w:tmpl w:val="C4E05486"/>
    <w:lvl w:ilvl="0" w:tplc="27AEA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02577"/>
    <w:multiLevelType w:val="hybridMultilevel"/>
    <w:tmpl w:val="C25012CC"/>
    <w:lvl w:ilvl="0" w:tplc="B0F8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64CE"/>
    <w:rsid w:val="000306A6"/>
    <w:rsid w:val="00066F73"/>
    <w:rsid w:val="00087B34"/>
    <w:rsid w:val="0009660C"/>
    <w:rsid w:val="000E5D14"/>
    <w:rsid w:val="001372EA"/>
    <w:rsid w:val="001463F2"/>
    <w:rsid w:val="0015150E"/>
    <w:rsid w:val="00187006"/>
    <w:rsid w:val="001A2D0E"/>
    <w:rsid w:val="001C3F97"/>
    <w:rsid w:val="001D5A04"/>
    <w:rsid w:val="001F21CD"/>
    <w:rsid w:val="00216509"/>
    <w:rsid w:val="002233FE"/>
    <w:rsid w:val="00245E2B"/>
    <w:rsid w:val="00283EB2"/>
    <w:rsid w:val="00291FDB"/>
    <w:rsid w:val="002C3EAB"/>
    <w:rsid w:val="002D1080"/>
    <w:rsid w:val="002E5730"/>
    <w:rsid w:val="00304927"/>
    <w:rsid w:val="00342576"/>
    <w:rsid w:val="00352540"/>
    <w:rsid w:val="00376BBC"/>
    <w:rsid w:val="00387938"/>
    <w:rsid w:val="003B2474"/>
    <w:rsid w:val="003B4DB8"/>
    <w:rsid w:val="003D03FF"/>
    <w:rsid w:val="00414B33"/>
    <w:rsid w:val="00466CF6"/>
    <w:rsid w:val="004D1114"/>
    <w:rsid w:val="004E73E0"/>
    <w:rsid w:val="00527AAC"/>
    <w:rsid w:val="0053423F"/>
    <w:rsid w:val="0054417F"/>
    <w:rsid w:val="00544F3A"/>
    <w:rsid w:val="00563A5B"/>
    <w:rsid w:val="005C56E1"/>
    <w:rsid w:val="006200ED"/>
    <w:rsid w:val="006329C1"/>
    <w:rsid w:val="006619E2"/>
    <w:rsid w:val="00675F86"/>
    <w:rsid w:val="00676956"/>
    <w:rsid w:val="00683CDD"/>
    <w:rsid w:val="00705087"/>
    <w:rsid w:val="00722966"/>
    <w:rsid w:val="0072782E"/>
    <w:rsid w:val="00753A9B"/>
    <w:rsid w:val="007741A7"/>
    <w:rsid w:val="007839E7"/>
    <w:rsid w:val="00787CB3"/>
    <w:rsid w:val="007C77BA"/>
    <w:rsid w:val="007D00EE"/>
    <w:rsid w:val="007D4392"/>
    <w:rsid w:val="007D4A38"/>
    <w:rsid w:val="008266AD"/>
    <w:rsid w:val="0084249F"/>
    <w:rsid w:val="00846788"/>
    <w:rsid w:val="00867CAD"/>
    <w:rsid w:val="0090427B"/>
    <w:rsid w:val="009820FE"/>
    <w:rsid w:val="00983740"/>
    <w:rsid w:val="00992189"/>
    <w:rsid w:val="009A1FE5"/>
    <w:rsid w:val="009B23EB"/>
    <w:rsid w:val="009B799D"/>
    <w:rsid w:val="009C066F"/>
    <w:rsid w:val="009D04A2"/>
    <w:rsid w:val="00A00EF2"/>
    <w:rsid w:val="00A0529C"/>
    <w:rsid w:val="00A170FB"/>
    <w:rsid w:val="00A17456"/>
    <w:rsid w:val="00A213C8"/>
    <w:rsid w:val="00A40C85"/>
    <w:rsid w:val="00A45EA5"/>
    <w:rsid w:val="00AC2CA5"/>
    <w:rsid w:val="00AC6E02"/>
    <w:rsid w:val="00AE39CD"/>
    <w:rsid w:val="00AE7511"/>
    <w:rsid w:val="00AF0E9F"/>
    <w:rsid w:val="00AF26CC"/>
    <w:rsid w:val="00B85404"/>
    <w:rsid w:val="00B90CC2"/>
    <w:rsid w:val="00BA63C8"/>
    <w:rsid w:val="00BC2DED"/>
    <w:rsid w:val="00C121C7"/>
    <w:rsid w:val="00C22AD6"/>
    <w:rsid w:val="00C2668A"/>
    <w:rsid w:val="00C43D29"/>
    <w:rsid w:val="00C509DC"/>
    <w:rsid w:val="00C50C02"/>
    <w:rsid w:val="00C71575"/>
    <w:rsid w:val="00C84B7C"/>
    <w:rsid w:val="00C94EA7"/>
    <w:rsid w:val="00C97089"/>
    <w:rsid w:val="00CA6F77"/>
    <w:rsid w:val="00CB5536"/>
    <w:rsid w:val="00D12EBA"/>
    <w:rsid w:val="00D45134"/>
    <w:rsid w:val="00D5110B"/>
    <w:rsid w:val="00DA0134"/>
    <w:rsid w:val="00DA3274"/>
    <w:rsid w:val="00DC1004"/>
    <w:rsid w:val="00DD3178"/>
    <w:rsid w:val="00DE35D6"/>
    <w:rsid w:val="00E3649C"/>
    <w:rsid w:val="00E606E9"/>
    <w:rsid w:val="00EA29E8"/>
    <w:rsid w:val="00EC7978"/>
    <w:rsid w:val="00ED2605"/>
    <w:rsid w:val="00EF2F19"/>
    <w:rsid w:val="00F66680"/>
    <w:rsid w:val="00F6791F"/>
    <w:rsid w:val="00F725D6"/>
    <w:rsid w:val="00F830EF"/>
    <w:rsid w:val="00F97601"/>
    <w:rsid w:val="00FC1AD6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5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134"/>
    <w:pPr>
      <w:ind w:left="720"/>
      <w:contextualSpacing/>
    </w:pPr>
  </w:style>
  <w:style w:type="paragraph" w:customStyle="1" w:styleId="Char1">
    <w:name w:val="Char1"/>
    <w:basedOn w:val="Normal"/>
    <w:rsid w:val="0009660C"/>
    <w:pPr>
      <w:spacing w:before="4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134"/>
    <w:pPr>
      <w:ind w:left="720"/>
      <w:contextualSpacing/>
    </w:pPr>
  </w:style>
  <w:style w:type="paragraph" w:customStyle="1" w:styleId="Char1">
    <w:name w:val="Char1"/>
    <w:basedOn w:val="Normal"/>
    <w:rsid w:val="0009660C"/>
    <w:pPr>
      <w:spacing w:before="4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5145-2F80-42BB-ACD9-310AC7C8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atļauju Labklājības ministrijai uzņemties valsts budžeta ilgtermiņa saistības, lai nodrošinātu Sociālās integrācijas valsts aģentūras dalību starptautiskā organizācijā „Eiropas rehabilitācijas platforma”</vt:lpstr>
      <vt:lpstr>Projekta nosaukums</vt:lpstr>
    </vt:vector>
  </TitlesOfParts>
  <Company>Tieslietu Ministrija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Labklājības ministrijai uzņemties valsts budžeta ilgtermiņa saistības, lai nodrošinātu Sociālās integrācijas valsts aģentūras dalību starptautiskā organizācijā „Eiropas rehabilitācijas platforma”</dc:title>
  <dc:subject>Ministru kabineta rīkojuma projekts</dc:subject>
  <dc:creator>LM SPD vecākais eksperts A. Dūdiņš</dc:creator>
  <dc:description/>
  <cp:lastModifiedBy>Leontīne Babkina</cp:lastModifiedBy>
  <cp:revision>18</cp:revision>
  <cp:lastPrinted>2015-09-29T12:34:00Z</cp:lastPrinted>
  <dcterms:created xsi:type="dcterms:W3CDTF">2015-08-19T06:49:00Z</dcterms:created>
  <dcterms:modified xsi:type="dcterms:W3CDTF">2015-10-07T13:16:00Z</dcterms:modified>
</cp:coreProperties>
</file>