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065A53" w:rsidRDefault="00F10315" w:rsidP="00244885">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065A53">
        <w:rPr>
          <w:rFonts w:ascii="Times New Roman" w:eastAsia="Times New Roman" w:hAnsi="Times New Roman" w:cs="Times New Roman"/>
          <w:b/>
          <w:bCs/>
          <w:sz w:val="24"/>
          <w:szCs w:val="24"/>
          <w:lang w:eastAsia="lv-LV"/>
        </w:rPr>
        <w:t>Likumprojekta „Grozījumi Krimināllikumā”</w:t>
      </w:r>
      <w:r w:rsidR="004D15A9" w:rsidRPr="00065A53">
        <w:rPr>
          <w:rFonts w:ascii="Times New Roman" w:eastAsia="Times New Roman" w:hAnsi="Times New Roman" w:cs="Times New Roman"/>
          <w:b/>
          <w:bCs/>
          <w:sz w:val="24"/>
          <w:szCs w:val="24"/>
          <w:lang w:eastAsia="lv-LV"/>
        </w:rPr>
        <w:t xml:space="preserve"> sākotnējās ietekmes novērtējuma ziņojums (anotācija)</w:t>
      </w:r>
    </w:p>
    <w:p w:rsidR="00DA596D" w:rsidRPr="00065A53" w:rsidRDefault="00DA596D" w:rsidP="0024488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71E94" w:rsidRPr="00065A53"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065A53" w:rsidRDefault="004D15A9" w:rsidP="00244885">
            <w:pPr>
              <w:spacing w:after="0" w:line="240" w:lineRule="auto"/>
              <w:ind w:firstLine="300"/>
              <w:jc w:val="center"/>
              <w:rPr>
                <w:rFonts w:ascii="Times New Roman" w:eastAsia="Times New Roman" w:hAnsi="Times New Roman" w:cs="Times New Roman"/>
                <w:b/>
                <w:bCs/>
                <w:sz w:val="24"/>
                <w:szCs w:val="24"/>
                <w:lang w:eastAsia="lv-LV"/>
              </w:rPr>
            </w:pPr>
            <w:r w:rsidRPr="00065A53">
              <w:rPr>
                <w:rFonts w:ascii="Times New Roman" w:eastAsia="Times New Roman" w:hAnsi="Times New Roman" w:cs="Times New Roman"/>
                <w:b/>
                <w:bCs/>
                <w:sz w:val="24"/>
                <w:szCs w:val="24"/>
                <w:lang w:eastAsia="lv-LV"/>
              </w:rPr>
              <w:t>I. Tiesību akta projekta izstrādes nepieciešamība</w:t>
            </w:r>
          </w:p>
        </w:tc>
      </w:tr>
      <w:tr w:rsidR="00071E94" w:rsidRPr="00065A53"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B1C7B" w:rsidRPr="00065A53" w:rsidRDefault="007B1C7B"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Eiropas Parlamenta un Padomes </w:t>
            </w:r>
            <w:proofErr w:type="gramStart"/>
            <w:r w:rsidRPr="00065A53">
              <w:rPr>
                <w:rFonts w:ascii="Times New Roman" w:eastAsia="Times New Roman" w:hAnsi="Times New Roman" w:cs="Times New Roman"/>
                <w:sz w:val="24"/>
                <w:szCs w:val="24"/>
                <w:lang w:eastAsia="lv-LV"/>
              </w:rPr>
              <w:t>2014.gada</w:t>
            </w:r>
            <w:proofErr w:type="gramEnd"/>
            <w:r w:rsidRPr="00065A53">
              <w:rPr>
                <w:rFonts w:ascii="Times New Roman" w:eastAsia="Times New Roman" w:hAnsi="Times New Roman" w:cs="Times New Roman"/>
                <w:sz w:val="24"/>
                <w:szCs w:val="24"/>
                <w:lang w:eastAsia="lv-LV"/>
              </w:rPr>
              <w:t xml:space="preserve"> 15.maija Direktīva 2014/62/ES  par </w:t>
            </w:r>
            <w:proofErr w:type="spellStart"/>
            <w:r w:rsidRPr="00065A53">
              <w:rPr>
                <w:rFonts w:ascii="Times New Roman" w:eastAsia="Times New Roman" w:hAnsi="Times New Roman" w:cs="Times New Roman"/>
                <w:i/>
                <w:sz w:val="24"/>
                <w:szCs w:val="24"/>
                <w:lang w:eastAsia="lv-LV"/>
              </w:rPr>
              <w:t>euro</w:t>
            </w:r>
            <w:proofErr w:type="spellEnd"/>
            <w:r w:rsidRPr="00065A53">
              <w:rPr>
                <w:rFonts w:ascii="Times New Roman" w:eastAsia="Times New Roman" w:hAnsi="Times New Roman" w:cs="Times New Roman"/>
                <w:sz w:val="24"/>
                <w:szCs w:val="24"/>
                <w:lang w:eastAsia="lv-LV"/>
              </w:rPr>
              <w:t xml:space="preserve"> un citu valūtu krimināltiesisko aizsardzību pret viltošanu un ar ko aizstāj Padomes Pamatlēmumu 2000/383/TI  (turpmāk – Direktīva 2014/62/ES)</w:t>
            </w:r>
            <w:r w:rsidR="007102C5" w:rsidRPr="00065A53">
              <w:rPr>
                <w:rFonts w:ascii="Times New Roman" w:eastAsia="Times New Roman" w:hAnsi="Times New Roman" w:cs="Times New Roman"/>
                <w:sz w:val="24"/>
                <w:szCs w:val="24"/>
                <w:lang w:eastAsia="lv-LV"/>
              </w:rPr>
              <w:t xml:space="preserve">, kuru ir pienākums </w:t>
            </w:r>
            <w:r w:rsidR="007102C5" w:rsidRPr="00065A53">
              <w:rPr>
                <w:rFonts w:ascii="Times New Roman" w:hAnsi="Times New Roman" w:cs="Times New Roman"/>
                <w:sz w:val="24"/>
                <w:szCs w:val="24"/>
              </w:rPr>
              <w:t xml:space="preserve">transponēt līdz </w:t>
            </w:r>
            <w:r w:rsidR="007102C5" w:rsidRPr="00065A53">
              <w:rPr>
                <w:rFonts w:ascii="Times New Roman" w:hAnsi="Times New Roman" w:cs="Times New Roman"/>
                <w:b/>
                <w:sz w:val="24"/>
                <w:szCs w:val="24"/>
              </w:rPr>
              <w:t>2016.gada 23.maijam</w:t>
            </w:r>
            <w:r w:rsidR="007102C5" w:rsidRPr="00065A53">
              <w:rPr>
                <w:rFonts w:ascii="Times New Roman" w:hAnsi="Times New Roman" w:cs="Times New Roman"/>
                <w:sz w:val="24"/>
                <w:szCs w:val="24"/>
              </w:rPr>
              <w:t>.</w:t>
            </w:r>
          </w:p>
          <w:p w:rsidR="007B1C7B" w:rsidRPr="00065A53" w:rsidRDefault="007B1C7B" w:rsidP="00244885">
            <w:pPr>
              <w:spacing w:after="0" w:line="240" w:lineRule="auto"/>
              <w:jc w:val="both"/>
              <w:rPr>
                <w:rFonts w:ascii="Times New Roman" w:eastAsia="Times New Roman" w:hAnsi="Times New Roman" w:cs="Times New Roman"/>
                <w:sz w:val="24"/>
                <w:szCs w:val="24"/>
                <w:lang w:eastAsia="lv-LV"/>
              </w:rPr>
            </w:pPr>
          </w:p>
          <w:p w:rsidR="007102C5" w:rsidRPr="00065A53" w:rsidRDefault="001E6207" w:rsidP="007102C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Eiropas Parlamenta un Padomes </w:t>
            </w:r>
            <w:proofErr w:type="gramStart"/>
            <w:r w:rsidRPr="00065A53">
              <w:rPr>
                <w:rFonts w:ascii="Times New Roman" w:eastAsia="Times New Roman" w:hAnsi="Times New Roman" w:cs="Times New Roman"/>
                <w:sz w:val="24"/>
                <w:szCs w:val="24"/>
                <w:lang w:eastAsia="lv-LV"/>
              </w:rPr>
              <w:t>2014.gada</w:t>
            </w:r>
            <w:proofErr w:type="gramEnd"/>
            <w:r w:rsidRPr="00065A53">
              <w:rPr>
                <w:rFonts w:ascii="Times New Roman" w:eastAsia="Times New Roman" w:hAnsi="Times New Roman" w:cs="Times New Roman"/>
                <w:sz w:val="24"/>
                <w:szCs w:val="24"/>
                <w:lang w:eastAsia="lv-LV"/>
              </w:rPr>
              <w:t xml:space="preserve"> 16.aprīļa Direktīva 2014/57/ES par kriminālsodiem par tirgus ļaunprātīgu izmantošanu (tirgus ļaunprātīgas izmantošanas direktīva) </w:t>
            </w:r>
            <w:r w:rsidR="007901AE" w:rsidRPr="00065A53">
              <w:rPr>
                <w:rFonts w:ascii="Times New Roman" w:eastAsia="Times New Roman" w:hAnsi="Times New Roman" w:cs="Times New Roman"/>
                <w:sz w:val="24"/>
                <w:szCs w:val="24"/>
                <w:lang w:eastAsia="lv-LV"/>
              </w:rPr>
              <w:t>(turpmāk</w:t>
            </w:r>
            <w:r w:rsidRPr="00065A53">
              <w:rPr>
                <w:rFonts w:ascii="Times New Roman" w:eastAsia="Times New Roman" w:hAnsi="Times New Roman" w:cs="Times New Roman"/>
                <w:sz w:val="24"/>
                <w:szCs w:val="24"/>
                <w:lang w:eastAsia="lv-LV"/>
              </w:rPr>
              <w:t xml:space="preserve"> </w:t>
            </w:r>
            <w:r w:rsidR="007901AE" w:rsidRPr="00065A53">
              <w:rPr>
                <w:rFonts w:ascii="Times New Roman" w:eastAsia="Times New Roman" w:hAnsi="Times New Roman" w:cs="Times New Roman"/>
                <w:sz w:val="24"/>
                <w:szCs w:val="24"/>
                <w:lang w:eastAsia="lv-LV"/>
              </w:rPr>
              <w:t>– Direktīva</w:t>
            </w:r>
            <w:r w:rsidRPr="00065A53">
              <w:rPr>
                <w:rFonts w:ascii="Times New Roman" w:eastAsia="Times New Roman" w:hAnsi="Times New Roman" w:cs="Times New Roman"/>
                <w:sz w:val="24"/>
                <w:szCs w:val="24"/>
                <w:lang w:eastAsia="lv-LV"/>
              </w:rPr>
              <w:t xml:space="preserve"> 2014/57/ES</w:t>
            </w:r>
            <w:r w:rsidR="007901AE" w:rsidRPr="00065A53">
              <w:rPr>
                <w:rFonts w:ascii="Times New Roman" w:eastAsia="Times New Roman" w:hAnsi="Times New Roman" w:cs="Times New Roman"/>
                <w:sz w:val="24"/>
                <w:szCs w:val="24"/>
                <w:lang w:eastAsia="lv-LV"/>
              </w:rPr>
              <w:t>)</w:t>
            </w:r>
            <w:r w:rsidR="007102C5" w:rsidRPr="00065A53">
              <w:rPr>
                <w:rFonts w:ascii="Times New Roman" w:eastAsia="Times New Roman" w:hAnsi="Times New Roman" w:cs="Times New Roman"/>
                <w:sz w:val="24"/>
                <w:szCs w:val="24"/>
                <w:lang w:eastAsia="lv-LV"/>
              </w:rPr>
              <w:t xml:space="preserve">, kuru ir pienākums transponēt līdz </w:t>
            </w:r>
            <w:r w:rsidR="007102C5" w:rsidRPr="00065A53">
              <w:rPr>
                <w:rFonts w:ascii="Times New Roman" w:eastAsia="Times New Roman" w:hAnsi="Times New Roman" w:cs="Times New Roman"/>
                <w:b/>
                <w:sz w:val="24"/>
                <w:szCs w:val="24"/>
                <w:lang w:eastAsia="lv-LV"/>
              </w:rPr>
              <w:t>2016.gada 3.jūlijam</w:t>
            </w:r>
            <w:r w:rsidR="007102C5" w:rsidRPr="00065A53">
              <w:rPr>
                <w:rFonts w:ascii="Times New Roman" w:eastAsia="Times New Roman" w:hAnsi="Times New Roman" w:cs="Times New Roman"/>
                <w:sz w:val="24"/>
                <w:szCs w:val="24"/>
                <w:lang w:eastAsia="lv-LV"/>
              </w:rPr>
              <w:t>.</w:t>
            </w:r>
          </w:p>
        </w:tc>
      </w:tr>
      <w:tr w:rsidR="00071E94" w:rsidRPr="00065A5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459C9" w:rsidRPr="00065A53" w:rsidRDefault="007B1C7B" w:rsidP="00A05093">
            <w:pPr>
              <w:pStyle w:val="Sarakstarindkopa"/>
              <w:numPr>
                <w:ilvl w:val="0"/>
                <w:numId w:val="7"/>
              </w:numPr>
              <w:spacing w:after="0" w:line="240" w:lineRule="auto"/>
              <w:jc w:val="both"/>
              <w:rPr>
                <w:rFonts w:ascii="Times New Roman" w:hAnsi="Times New Roman" w:cs="Times New Roman"/>
                <w:sz w:val="24"/>
                <w:szCs w:val="24"/>
              </w:rPr>
            </w:pPr>
            <w:proofErr w:type="gramStart"/>
            <w:r w:rsidRPr="00065A53">
              <w:rPr>
                <w:rFonts w:ascii="Times New Roman" w:hAnsi="Times New Roman" w:cs="Times New Roman"/>
                <w:sz w:val="24"/>
                <w:szCs w:val="24"/>
                <w:u w:val="single"/>
              </w:rPr>
              <w:t>2014.gada</w:t>
            </w:r>
            <w:proofErr w:type="gramEnd"/>
            <w:r w:rsidRPr="00065A53">
              <w:rPr>
                <w:rFonts w:ascii="Times New Roman" w:hAnsi="Times New Roman" w:cs="Times New Roman"/>
                <w:sz w:val="24"/>
                <w:szCs w:val="24"/>
                <w:u w:val="single"/>
              </w:rPr>
              <w:t xml:space="preserve"> 21.maijā stājās spēkā Direktīva 2014/62/ES, kas ir izstrādāta ar mērķi visas Eiropas Savienības interesēs vērsties pret un sodīt par jebkādu darbību, kas viltošanas rezultātā var apdraudēt </w:t>
            </w:r>
            <w:proofErr w:type="spellStart"/>
            <w:r w:rsidRPr="00065A53">
              <w:rPr>
                <w:rFonts w:ascii="Times New Roman" w:hAnsi="Times New Roman" w:cs="Times New Roman"/>
                <w:i/>
                <w:sz w:val="24"/>
                <w:szCs w:val="24"/>
                <w:u w:val="single"/>
              </w:rPr>
              <w:t>euro</w:t>
            </w:r>
            <w:proofErr w:type="spellEnd"/>
            <w:r w:rsidRPr="00065A53">
              <w:rPr>
                <w:rFonts w:ascii="Times New Roman" w:hAnsi="Times New Roman" w:cs="Times New Roman"/>
                <w:sz w:val="24"/>
                <w:szCs w:val="24"/>
                <w:u w:val="single"/>
              </w:rPr>
              <w:t xml:space="preserve"> autentiskumu</w:t>
            </w:r>
            <w:r w:rsidRPr="00065A53">
              <w:rPr>
                <w:rFonts w:ascii="Times New Roman" w:hAnsi="Times New Roman" w:cs="Times New Roman"/>
                <w:sz w:val="24"/>
                <w:szCs w:val="24"/>
              </w:rPr>
              <w:t xml:space="preserve">. Ar Direktīvu 2014/62/ES tiek paredzēti minimālie noteikumi par noziedzīgu nodarījumu un sodu definēšanu saistībā ar </w:t>
            </w:r>
            <w:proofErr w:type="spellStart"/>
            <w:r w:rsidRPr="00065A53">
              <w:rPr>
                <w:rFonts w:ascii="Times New Roman" w:hAnsi="Times New Roman" w:cs="Times New Roman"/>
                <w:i/>
                <w:sz w:val="24"/>
                <w:szCs w:val="24"/>
              </w:rPr>
              <w:t>euro</w:t>
            </w:r>
            <w:proofErr w:type="spellEnd"/>
            <w:r w:rsidRPr="00065A53">
              <w:rPr>
                <w:rFonts w:ascii="Times New Roman" w:hAnsi="Times New Roman" w:cs="Times New Roman"/>
                <w:sz w:val="24"/>
                <w:szCs w:val="24"/>
              </w:rPr>
              <w:t xml:space="preserve"> un citu valūtu viltošanu. Ar to arī tiek ieviesti vienoti noteikumi, lai stiprinātu cīņu pret minētajiem nodarījumiem un uzlabotu to izmeklēšanu un nodrošinātu labāku sadarbību cīņā pret viltošanu. </w:t>
            </w:r>
          </w:p>
          <w:p w:rsidR="00C459C9" w:rsidRPr="00065A53" w:rsidRDefault="00C459C9" w:rsidP="00244885">
            <w:pPr>
              <w:spacing w:after="0" w:line="240" w:lineRule="auto"/>
              <w:contextualSpacing/>
              <w:jc w:val="both"/>
              <w:rPr>
                <w:rFonts w:ascii="Times New Roman" w:hAnsi="Times New Roman" w:cs="Times New Roman"/>
                <w:sz w:val="24"/>
                <w:szCs w:val="24"/>
              </w:rPr>
            </w:pPr>
          </w:p>
          <w:p w:rsidR="00C459C9" w:rsidRPr="00065A53" w:rsidRDefault="007B6F29" w:rsidP="00244885">
            <w:pPr>
              <w:spacing w:after="0" w:line="240" w:lineRule="auto"/>
              <w:contextualSpacing/>
              <w:jc w:val="both"/>
              <w:rPr>
                <w:rFonts w:ascii="Times New Roman" w:hAnsi="Times New Roman" w:cs="Times New Roman"/>
                <w:sz w:val="24"/>
                <w:szCs w:val="24"/>
              </w:rPr>
            </w:pPr>
            <w:r w:rsidRPr="00065A53">
              <w:rPr>
                <w:rFonts w:ascii="Times New Roman" w:hAnsi="Times New Roman" w:cs="Times New Roman"/>
                <w:sz w:val="24"/>
                <w:szCs w:val="24"/>
                <w:u w:val="single"/>
              </w:rPr>
              <w:t xml:space="preserve">Izvērtējot Krimināllikuma (turpmāk </w:t>
            </w:r>
            <w:r w:rsidR="008F1897" w:rsidRPr="00065A53">
              <w:rPr>
                <w:rFonts w:ascii="Times New Roman" w:hAnsi="Times New Roman" w:cs="Times New Roman"/>
                <w:sz w:val="24"/>
                <w:szCs w:val="24"/>
                <w:u w:val="single"/>
              </w:rPr>
              <w:t xml:space="preserve">arī </w:t>
            </w:r>
            <w:r w:rsidRPr="00065A53">
              <w:rPr>
                <w:rFonts w:ascii="Times New Roman" w:hAnsi="Times New Roman" w:cs="Times New Roman"/>
                <w:sz w:val="24"/>
                <w:szCs w:val="24"/>
                <w:u w:val="single"/>
              </w:rPr>
              <w:t xml:space="preserve">– KL) atbilstību </w:t>
            </w:r>
            <w:r w:rsidR="007B1C7B" w:rsidRPr="00065A53">
              <w:rPr>
                <w:rFonts w:ascii="Times New Roman" w:hAnsi="Times New Roman" w:cs="Times New Roman"/>
                <w:sz w:val="24"/>
                <w:szCs w:val="24"/>
                <w:u w:val="single"/>
              </w:rPr>
              <w:t>Direktīva</w:t>
            </w:r>
            <w:r w:rsidR="00CC59A1" w:rsidRPr="00065A53">
              <w:rPr>
                <w:rFonts w:ascii="Times New Roman" w:hAnsi="Times New Roman" w:cs="Times New Roman"/>
                <w:sz w:val="24"/>
                <w:szCs w:val="24"/>
                <w:u w:val="single"/>
              </w:rPr>
              <w:t>s</w:t>
            </w:r>
            <w:r w:rsidR="007B1C7B" w:rsidRPr="00065A53">
              <w:rPr>
                <w:rFonts w:ascii="Times New Roman" w:hAnsi="Times New Roman" w:cs="Times New Roman"/>
                <w:sz w:val="24"/>
                <w:szCs w:val="24"/>
                <w:u w:val="single"/>
              </w:rPr>
              <w:t xml:space="preserve"> 2014/62/ES </w:t>
            </w:r>
            <w:r w:rsidRPr="00065A53">
              <w:rPr>
                <w:rFonts w:ascii="Times New Roman" w:hAnsi="Times New Roman" w:cs="Times New Roman"/>
                <w:sz w:val="24"/>
                <w:szCs w:val="24"/>
                <w:u w:val="single"/>
              </w:rPr>
              <w:t>normām, ir secināts, ka nepieciešamas šādas izmaiņas KL</w:t>
            </w:r>
            <w:r w:rsidRPr="00065A53">
              <w:rPr>
                <w:rFonts w:ascii="Times New Roman" w:hAnsi="Times New Roman" w:cs="Times New Roman"/>
                <w:sz w:val="24"/>
                <w:szCs w:val="24"/>
              </w:rPr>
              <w:t>:</w:t>
            </w:r>
          </w:p>
          <w:p w:rsidR="007B6F29" w:rsidRPr="00065A53" w:rsidRDefault="007B6F29" w:rsidP="00244885">
            <w:pPr>
              <w:spacing w:after="0" w:line="240" w:lineRule="auto"/>
              <w:contextualSpacing/>
              <w:jc w:val="both"/>
              <w:rPr>
                <w:rFonts w:ascii="Times New Roman" w:hAnsi="Times New Roman" w:cs="Times New Roman"/>
                <w:sz w:val="24"/>
                <w:szCs w:val="24"/>
              </w:rPr>
            </w:pPr>
          </w:p>
          <w:p w:rsidR="007B6F29" w:rsidRPr="00065A53" w:rsidRDefault="007B6F29" w:rsidP="00244885">
            <w:pPr>
              <w:spacing w:after="0" w:line="240" w:lineRule="auto"/>
              <w:contextualSpacing/>
              <w:jc w:val="both"/>
              <w:rPr>
                <w:rFonts w:ascii="Times New Roman" w:hAnsi="Times New Roman" w:cs="Times New Roman"/>
                <w:sz w:val="24"/>
                <w:szCs w:val="24"/>
              </w:rPr>
            </w:pPr>
            <w:r w:rsidRPr="00065A53">
              <w:rPr>
                <w:rFonts w:ascii="Times New Roman" w:hAnsi="Times New Roman" w:cs="Times New Roman"/>
                <w:sz w:val="24"/>
                <w:szCs w:val="24"/>
              </w:rPr>
              <w:t xml:space="preserve">1) Direktīvas </w:t>
            </w:r>
            <w:r w:rsidR="00161767" w:rsidRPr="00065A53">
              <w:rPr>
                <w:rFonts w:ascii="Times New Roman" w:hAnsi="Times New Roman" w:cs="Times New Roman"/>
                <w:sz w:val="24"/>
                <w:szCs w:val="24"/>
              </w:rPr>
              <w:t xml:space="preserve">2014/62/ES </w:t>
            </w:r>
            <w:proofErr w:type="gramStart"/>
            <w:r w:rsidR="00161767" w:rsidRPr="00065A53">
              <w:rPr>
                <w:rFonts w:ascii="Times New Roman" w:hAnsi="Times New Roman" w:cs="Times New Roman"/>
                <w:sz w:val="24"/>
                <w:szCs w:val="24"/>
              </w:rPr>
              <w:t>3</w:t>
            </w:r>
            <w:r w:rsidRPr="00065A53">
              <w:rPr>
                <w:rFonts w:ascii="Times New Roman" w:hAnsi="Times New Roman" w:cs="Times New Roman"/>
                <w:sz w:val="24"/>
                <w:szCs w:val="24"/>
              </w:rPr>
              <w:t>.pant</w:t>
            </w:r>
            <w:r w:rsidR="00161767" w:rsidRPr="00065A53">
              <w:rPr>
                <w:rFonts w:ascii="Times New Roman" w:hAnsi="Times New Roman" w:cs="Times New Roman"/>
                <w:sz w:val="24"/>
                <w:szCs w:val="24"/>
              </w:rPr>
              <w:t>a</w:t>
            </w:r>
            <w:proofErr w:type="gramEnd"/>
            <w:r w:rsidR="00161767" w:rsidRPr="00065A53">
              <w:rPr>
                <w:rFonts w:ascii="Times New Roman" w:hAnsi="Times New Roman" w:cs="Times New Roman"/>
                <w:sz w:val="24"/>
                <w:szCs w:val="24"/>
              </w:rPr>
              <w:t xml:space="preserve"> </w:t>
            </w:r>
            <w:r w:rsidR="00757914" w:rsidRPr="00065A53">
              <w:rPr>
                <w:rFonts w:ascii="Times New Roman" w:hAnsi="Times New Roman" w:cs="Times New Roman"/>
                <w:sz w:val="24"/>
                <w:szCs w:val="24"/>
              </w:rPr>
              <w:t xml:space="preserve">1.punkta a) </w:t>
            </w:r>
            <w:r w:rsidR="007B69B8" w:rsidRPr="00065A53">
              <w:rPr>
                <w:rFonts w:ascii="Times New Roman" w:hAnsi="Times New Roman" w:cs="Times New Roman"/>
                <w:sz w:val="24"/>
                <w:szCs w:val="24"/>
              </w:rPr>
              <w:t xml:space="preserve">apakšpunkts nosaka, ka dalībvalstis veic vajadzīgos pasākumus, lai nodrošinātu, ka turpmāk jebkāda naudas nelikumīga </w:t>
            </w:r>
            <w:r w:rsidR="007B69B8" w:rsidRPr="00065A53">
              <w:rPr>
                <w:rFonts w:ascii="Times New Roman" w:hAnsi="Times New Roman" w:cs="Times New Roman"/>
                <w:sz w:val="24"/>
                <w:szCs w:val="24"/>
                <w:u w:val="single"/>
              </w:rPr>
              <w:t>izgatavošana vai tās izskata izmainīšana</w:t>
            </w:r>
            <w:r w:rsidR="007B69B8" w:rsidRPr="00065A53">
              <w:rPr>
                <w:rFonts w:ascii="Times New Roman" w:hAnsi="Times New Roman" w:cs="Times New Roman"/>
                <w:sz w:val="24"/>
                <w:szCs w:val="24"/>
              </w:rPr>
              <w:t>, neatkarīgi no izmantotajiem līdzekļiem ir sodāma kā noziedzīgs nodarījums, ja tās izdarītas ar nodomu.</w:t>
            </w:r>
          </w:p>
          <w:p w:rsidR="007B69B8" w:rsidRPr="00065A53" w:rsidRDefault="007B69B8" w:rsidP="00244885">
            <w:pPr>
              <w:spacing w:after="0" w:line="240" w:lineRule="auto"/>
              <w:contextualSpacing/>
              <w:jc w:val="both"/>
              <w:rPr>
                <w:rFonts w:ascii="Times New Roman" w:hAnsi="Times New Roman" w:cs="Times New Roman"/>
                <w:sz w:val="24"/>
                <w:szCs w:val="24"/>
              </w:rPr>
            </w:pPr>
          </w:p>
          <w:p w:rsidR="007B6F29" w:rsidRPr="00065A53" w:rsidRDefault="007B6F29" w:rsidP="00244885">
            <w:pPr>
              <w:spacing w:after="0" w:line="240" w:lineRule="auto"/>
              <w:contextualSpacing/>
              <w:jc w:val="both"/>
              <w:rPr>
                <w:rFonts w:ascii="Times New Roman" w:hAnsi="Times New Roman" w:cs="Times New Roman"/>
                <w:sz w:val="24"/>
                <w:szCs w:val="24"/>
              </w:rPr>
            </w:pPr>
            <w:r w:rsidRPr="00065A53">
              <w:rPr>
                <w:rFonts w:ascii="Times New Roman" w:hAnsi="Times New Roman" w:cs="Times New Roman"/>
                <w:sz w:val="24"/>
                <w:szCs w:val="24"/>
              </w:rPr>
              <w:t xml:space="preserve">Par šādām darbībām Latvijā kriminālatbildība paredzēta </w:t>
            </w:r>
            <w:r w:rsidRPr="00065A53">
              <w:rPr>
                <w:rFonts w:ascii="Times New Roman" w:hAnsi="Times New Roman" w:cs="Times New Roman"/>
                <w:b/>
                <w:sz w:val="24"/>
                <w:szCs w:val="24"/>
              </w:rPr>
              <w:t xml:space="preserve">KL </w:t>
            </w:r>
            <w:r w:rsidR="007B69B8" w:rsidRPr="00065A53">
              <w:rPr>
                <w:rFonts w:ascii="Times New Roman" w:hAnsi="Times New Roman" w:cs="Times New Roman"/>
                <w:b/>
                <w:sz w:val="24"/>
                <w:szCs w:val="24"/>
              </w:rPr>
              <w:t>192.panta pirmajā daļā</w:t>
            </w:r>
            <w:r w:rsidRPr="00065A53">
              <w:rPr>
                <w:rFonts w:ascii="Times New Roman" w:hAnsi="Times New Roman" w:cs="Times New Roman"/>
                <w:sz w:val="24"/>
                <w:szCs w:val="24"/>
              </w:rPr>
              <w:t>. Šis pants</w:t>
            </w:r>
            <w:r w:rsidR="007B69B8" w:rsidRPr="00065A53">
              <w:rPr>
                <w:rFonts w:ascii="Times New Roman" w:hAnsi="Times New Roman" w:cs="Times New Roman"/>
                <w:sz w:val="24"/>
                <w:szCs w:val="24"/>
              </w:rPr>
              <w:t xml:space="preserve"> kopumā</w:t>
            </w:r>
            <w:r w:rsidRPr="00065A53">
              <w:rPr>
                <w:rFonts w:ascii="Times New Roman" w:hAnsi="Times New Roman" w:cs="Times New Roman"/>
                <w:sz w:val="24"/>
                <w:szCs w:val="24"/>
              </w:rPr>
              <w:t xml:space="preserve"> atbilst direktīvas prasībām, tomēr </w:t>
            </w:r>
            <w:r w:rsidR="007B69B8" w:rsidRPr="00065A53">
              <w:rPr>
                <w:rFonts w:ascii="Times New Roman" w:hAnsi="Times New Roman" w:cs="Times New Roman"/>
                <w:sz w:val="24"/>
                <w:szCs w:val="24"/>
              </w:rPr>
              <w:t xml:space="preserve">tajā paredzētās darbības, kas saistītas ar viltotas naudas izgatavošanu, ir aprobežotas ar nolūku – </w:t>
            </w:r>
            <w:r w:rsidR="007B69B8" w:rsidRPr="00065A53">
              <w:rPr>
                <w:rFonts w:ascii="Times New Roman" w:hAnsi="Times New Roman" w:cs="Times New Roman"/>
                <w:sz w:val="24"/>
                <w:szCs w:val="24"/>
                <w:u w:val="single"/>
              </w:rPr>
              <w:t>nolūkā to izplatīt</w:t>
            </w:r>
            <w:r w:rsidR="007B69B8" w:rsidRPr="00065A53">
              <w:rPr>
                <w:rFonts w:ascii="Times New Roman" w:hAnsi="Times New Roman" w:cs="Times New Roman"/>
                <w:sz w:val="24"/>
                <w:szCs w:val="24"/>
              </w:rPr>
              <w:t xml:space="preserve">, kas neatbilst Direktīvas 2014/62/ES 3.panta 1.punkta </w:t>
            </w:r>
            <w:proofErr w:type="spellStart"/>
            <w:r w:rsidR="007B69B8" w:rsidRPr="00065A53">
              <w:rPr>
                <w:rFonts w:ascii="Times New Roman" w:hAnsi="Times New Roman" w:cs="Times New Roman"/>
                <w:sz w:val="24"/>
                <w:szCs w:val="24"/>
              </w:rPr>
              <w:t>a.apakšpunktā</w:t>
            </w:r>
            <w:proofErr w:type="spellEnd"/>
            <w:r w:rsidR="007B69B8" w:rsidRPr="00065A53">
              <w:rPr>
                <w:rFonts w:ascii="Times New Roman" w:hAnsi="Times New Roman" w:cs="Times New Roman"/>
                <w:sz w:val="24"/>
                <w:szCs w:val="24"/>
              </w:rPr>
              <w:t xml:space="preserve"> paredzētajam</w:t>
            </w:r>
            <w:r w:rsidR="00A05093" w:rsidRPr="00065A53">
              <w:rPr>
                <w:rFonts w:ascii="Times New Roman" w:hAnsi="Times New Roman" w:cs="Times New Roman"/>
                <w:sz w:val="24"/>
                <w:szCs w:val="24"/>
              </w:rPr>
              <w:t xml:space="preserve">. </w:t>
            </w:r>
          </w:p>
          <w:p w:rsidR="007B69B8" w:rsidRPr="00065A53" w:rsidRDefault="007B69B8" w:rsidP="00244885">
            <w:pPr>
              <w:spacing w:after="0" w:line="240" w:lineRule="auto"/>
              <w:contextualSpacing/>
              <w:jc w:val="both"/>
              <w:rPr>
                <w:rFonts w:ascii="Times New Roman" w:hAnsi="Times New Roman" w:cs="Times New Roman"/>
                <w:sz w:val="24"/>
                <w:szCs w:val="24"/>
              </w:rPr>
            </w:pPr>
          </w:p>
          <w:p w:rsidR="00A0654A" w:rsidRPr="00065A53" w:rsidRDefault="007B69B8" w:rsidP="00244885">
            <w:pPr>
              <w:spacing w:after="0" w:line="240" w:lineRule="auto"/>
              <w:contextualSpacing/>
              <w:jc w:val="both"/>
              <w:rPr>
                <w:rFonts w:ascii="Times New Roman" w:hAnsi="Times New Roman" w:cs="Times New Roman"/>
                <w:sz w:val="24"/>
                <w:szCs w:val="24"/>
              </w:rPr>
            </w:pPr>
            <w:r w:rsidRPr="00065A53">
              <w:rPr>
                <w:rFonts w:ascii="Times New Roman" w:hAnsi="Times New Roman" w:cs="Times New Roman"/>
                <w:sz w:val="24"/>
                <w:szCs w:val="24"/>
              </w:rPr>
              <w:t xml:space="preserve">Ievērojot minēto, </w:t>
            </w:r>
            <w:r w:rsidRPr="00065A53">
              <w:rPr>
                <w:rFonts w:ascii="Times New Roman" w:hAnsi="Times New Roman" w:cs="Times New Roman"/>
                <w:sz w:val="24"/>
                <w:szCs w:val="24"/>
                <w:u w:val="single"/>
              </w:rPr>
              <w:t>likumprojekts paredz izdarīt grozījumus KL 192.panta pirmās daļas dispozīcijā, nosakot</w:t>
            </w:r>
            <w:r w:rsidR="00D527A6" w:rsidRPr="00065A53">
              <w:rPr>
                <w:rFonts w:ascii="Times New Roman" w:hAnsi="Times New Roman" w:cs="Times New Roman"/>
                <w:sz w:val="24"/>
                <w:szCs w:val="24"/>
                <w:u w:val="single"/>
              </w:rPr>
              <w:t xml:space="preserve"> kriminālatbildību</w:t>
            </w:r>
            <w:r w:rsidRPr="00065A53">
              <w:rPr>
                <w:rFonts w:ascii="Times New Roman" w:hAnsi="Times New Roman" w:cs="Times New Roman"/>
                <w:sz w:val="24"/>
                <w:szCs w:val="24"/>
                <w:u w:val="single"/>
              </w:rPr>
              <w:t xml:space="preserve"> </w:t>
            </w:r>
            <w:r w:rsidR="00D527A6" w:rsidRPr="00065A53">
              <w:rPr>
                <w:rFonts w:ascii="Times New Roman" w:hAnsi="Times New Roman" w:cs="Times New Roman"/>
                <w:sz w:val="24"/>
                <w:szCs w:val="24"/>
                <w:u w:val="single"/>
              </w:rPr>
              <w:t xml:space="preserve">par viltotas naudas izgatavošanu </w:t>
            </w:r>
            <w:r w:rsidR="00D527A6" w:rsidRPr="00065A53">
              <w:rPr>
                <w:rFonts w:ascii="Times New Roman" w:hAnsi="Times New Roman" w:cs="Times New Roman"/>
                <w:sz w:val="24"/>
                <w:szCs w:val="24"/>
                <w:u w:val="single"/>
              </w:rPr>
              <w:lastRenderedPageBreak/>
              <w:t>neatkarīgi no nolūka</w:t>
            </w:r>
            <w:r w:rsidR="00D527A6" w:rsidRPr="00065A53">
              <w:rPr>
                <w:rFonts w:ascii="Times New Roman" w:hAnsi="Times New Roman" w:cs="Times New Roman"/>
                <w:sz w:val="24"/>
                <w:szCs w:val="24"/>
              </w:rPr>
              <w:t>.</w:t>
            </w:r>
          </w:p>
          <w:p w:rsidR="00AF3043" w:rsidRPr="00065A53" w:rsidRDefault="00AF3043" w:rsidP="00244885">
            <w:pPr>
              <w:spacing w:after="0" w:line="240" w:lineRule="auto"/>
              <w:contextualSpacing/>
              <w:jc w:val="both"/>
              <w:rPr>
                <w:rFonts w:ascii="Times New Roman" w:hAnsi="Times New Roman" w:cs="Times New Roman"/>
                <w:sz w:val="24"/>
                <w:szCs w:val="24"/>
              </w:rPr>
            </w:pPr>
          </w:p>
          <w:p w:rsidR="00AF3043" w:rsidRPr="00065A53" w:rsidRDefault="00AF3043" w:rsidP="00244885">
            <w:pPr>
              <w:spacing w:after="0" w:line="240" w:lineRule="auto"/>
              <w:contextualSpacing/>
              <w:jc w:val="both"/>
              <w:rPr>
                <w:rFonts w:ascii="Times New Roman" w:hAnsi="Times New Roman" w:cs="Times New Roman"/>
                <w:sz w:val="24"/>
                <w:szCs w:val="24"/>
              </w:rPr>
            </w:pPr>
            <w:r w:rsidRPr="00065A53">
              <w:rPr>
                <w:rFonts w:ascii="Times New Roman" w:hAnsi="Times New Roman" w:cs="Times New Roman"/>
                <w:sz w:val="24"/>
                <w:szCs w:val="24"/>
              </w:rPr>
              <w:t>Atzīmējams, ka ar KL 192.panta pirmās daļas dispozīcijā ietverto jēdzienu "</w:t>
            </w:r>
            <w:r w:rsidRPr="00065A53">
              <w:rPr>
                <w:rFonts w:ascii="Times New Roman" w:hAnsi="Times New Roman" w:cs="Times New Roman"/>
                <w:i/>
                <w:sz w:val="24"/>
                <w:szCs w:val="24"/>
              </w:rPr>
              <w:t>izgatavošana</w:t>
            </w:r>
            <w:r w:rsidRPr="00065A53">
              <w:rPr>
                <w:rFonts w:ascii="Times New Roman" w:hAnsi="Times New Roman" w:cs="Times New Roman"/>
                <w:sz w:val="24"/>
                <w:szCs w:val="24"/>
              </w:rPr>
              <w:t xml:space="preserve">" jāsaprot ne tikai pilnīgi jauna apgrozībā esošai naudaszīmei (monētai) līdzīga nozieguma priekšmeta izveidošana jebkādiem līdzekļiem, bet arī apgrozībā esošas naudaszīmes (monētas) falsificēšana, tajā skaitā naudaszīmes (monētas) rekvizītu pārveidošana, piemēram, paaugstinot tās nominālu. </w:t>
            </w:r>
            <w:r w:rsidR="006727C6" w:rsidRPr="00065A53">
              <w:rPr>
                <w:rFonts w:ascii="Times New Roman" w:hAnsi="Times New Roman" w:cs="Times New Roman"/>
                <w:sz w:val="24"/>
                <w:szCs w:val="24"/>
              </w:rPr>
              <w:t xml:space="preserve">Atbilstoši Direktīvas 2014/62/ES </w:t>
            </w:r>
            <w:proofErr w:type="gramStart"/>
            <w:r w:rsidR="006727C6" w:rsidRPr="00065A53">
              <w:rPr>
                <w:rFonts w:ascii="Times New Roman" w:hAnsi="Times New Roman" w:cs="Times New Roman"/>
                <w:sz w:val="24"/>
                <w:szCs w:val="24"/>
              </w:rPr>
              <w:t>3.panta</w:t>
            </w:r>
            <w:proofErr w:type="gramEnd"/>
            <w:r w:rsidR="006727C6" w:rsidRPr="00065A53">
              <w:rPr>
                <w:rFonts w:ascii="Times New Roman" w:hAnsi="Times New Roman" w:cs="Times New Roman"/>
                <w:sz w:val="24"/>
                <w:szCs w:val="24"/>
              </w:rPr>
              <w:t xml:space="preserve"> 1.punkta a) apakšpunktā noteiktajam tā būtu izskata izmainī</w:t>
            </w:r>
            <w:r w:rsidR="003149F9" w:rsidRPr="00065A53">
              <w:rPr>
                <w:rFonts w:ascii="Times New Roman" w:hAnsi="Times New Roman" w:cs="Times New Roman"/>
                <w:sz w:val="24"/>
                <w:szCs w:val="24"/>
              </w:rPr>
              <w:t>šana.</w:t>
            </w:r>
          </w:p>
          <w:p w:rsidR="003149F9" w:rsidRPr="00065A53" w:rsidRDefault="003149F9" w:rsidP="00244885">
            <w:pPr>
              <w:spacing w:after="0" w:line="240" w:lineRule="auto"/>
              <w:contextualSpacing/>
              <w:jc w:val="both"/>
              <w:rPr>
                <w:rFonts w:ascii="Times New Roman" w:hAnsi="Times New Roman" w:cs="Times New Roman"/>
                <w:sz w:val="24"/>
                <w:szCs w:val="24"/>
              </w:rPr>
            </w:pPr>
          </w:p>
          <w:p w:rsidR="003149F9" w:rsidRPr="00065A53" w:rsidRDefault="003149F9" w:rsidP="003149F9">
            <w:pPr>
              <w:pStyle w:val="Default"/>
              <w:jc w:val="both"/>
              <w:rPr>
                <w:rFonts w:ascii="Times New Roman" w:hAnsi="Times New Roman" w:cs="Times New Roman"/>
                <w:bCs/>
                <w:lang w:val="lv-LV"/>
              </w:rPr>
            </w:pPr>
            <w:r w:rsidRPr="00065A53">
              <w:rPr>
                <w:rFonts w:ascii="Times New Roman" w:hAnsi="Times New Roman" w:cs="Times New Roman"/>
                <w:bCs/>
                <w:lang w:val="lv-LV"/>
              </w:rPr>
              <w:t>2)</w:t>
            </w:r>
            <w:r w:rsidRPr="00065A53">
              <w:rPr>
                <w:rFonts w:ascii="Times New Roman" w:hAnsi="Times New Roman" w:cs="Times New Roman"/>
                <w:lang w:val="lv-LV"/>
              </w:rPr>
              <w:t xml:space="preserve"> </w:t>
            </w:r>
            <w:r w:rsidRPr="00065A53">
              <w:rPr>
                <w:rFonts w:ascii="Times New Roman" w:hAnsi="Times New Roman" w:cs="Times New Roman"/>
                <w:bCs/>
                <w:lang w:val="lv-LV"/>
              </w:rPr>
              <w:t xml:space="preserve">Direktīvas 2014/62/ES </w:t>
            </w:r>
            <w:proofErr w:type="gramStart"/>
            <w:r w:rsidRPr="00065A53">
              <w:rPr>
                <w:rFonts w:ascii="Times New Roman" w:hAnsi="Times New Roman" w:cs="Times New Roman"/>
                <w:bCs/>
                <w:lang w:val="lv-LV"/>
              </w:rPr>
              <w:t>5.panta</w:t>
            </w:r>
            <w:proofErr w:type="gramEnd"/>
            <w:r w:rsidRPr="00065A53">
              <w:rPr>
                <w:rFonts w:ascii="Times New Roman" w:hAnsi="Times New Roman" w:cs="Times New Roman"/>
                <w:bCs/>
                <w:lang w:val="lv-LV"/>
              </w:rPr>
              <w:t xml:space="preserve"> 3.punkts nosaka, ka dalībvalstis veic nepieciešamos pasākumus, lai nodrošinātu, ka par 3.panta 1.punkta a) apakšpunktā (</w:t>
            </w:r>
            <w:r w:rsidRPr="00065A53">
              <w:rPr>
                <w:rFonts w:ascii="Times New Roman" w:hAnsi="Times New Roman" w:cs="Times New Roman"/>
                <w:bCs/>
                <w:i/>
                <w:lang w:val="lv-LV"/>
              </w:rPr>
              <w:t>viltotas naudas izgatavošana</w:t>
            </w:r>
            <w:r w:rsidRPr="00065A53">
              <w:rPr>
                <w:rFonts w:ascii="Times New Roman" w:hAnsi="Times New Roman" w:cs="Times New Roman"/>
                <w:bCs/>
                <w:lang w:val="lv-LV"/>
              </w:rPr>
              <w:t xml:space="preserve">) un 3.panta 3.punktā minētajiem nodarījumiem saistībā ar 3.panta 1.punkta a) apakšpunktā minētajām darbībām maksimālais sods ir brīvības atņemšana </w:t>
            </w:r>
            <w:r w:rsidRPr="00065A53">
              <w:rPr>
                <w:rFonts w:ascii="Times New Roman" w:hAnsi="Times New Roman" w:cs="Times New Roman"/>
                <w:bCs/>
                <w:u w:val="single"/>
                <w:lang w:val="lv-LV"/>
              </w:rPr>
              <w:t>uz vismaz astoņiem gadiem</w:t>
            </w:r>
            <w:r w:rsidRPr="00065A53">
              <w:rPr>
                <w:rFonts w:ascii="Times New Roman" w:hAnsi="Times New Roman" w:cs="Times New Roman"/>
                <w:bCs/>
                <w:lang w:val="lv-LV"/>
              </w:rPr>
              <w:t>.</w:t>
            </w:r>
          </w:p>
          <w:p w:rsidR="003149F9" w:rsidRPr="00065A53" w:rsidRDefault="003149F9" w:rsidP="003149F9">
            <w:pPr>
              <w:pStyle w:val="Default"/>
              <w:jc w:val="both"/>
              <w:rPr>
                <w:rFonts w:ascii="Times New Roman" w:hAnsi="Times New Roman" w:cs="Times New Roman"/>
                <w:bCs/>
                <w:lang w:val="lv-LV"/>
              </w:rPr>
            </w:pPr>
          </w:p>
          <w:p w:rsidR="003149F9" w:rsidRPr="00065A53" w:rsidRDefault="003149F9" w:rsidP="003149F9">
            <w:pPr>
              <w:pStyle w:val="Default"/>
              <w:jc w:val="both"/>
              <w:rPr>
                <w:rFonts w:ascii="Times New Roman" w:hAnsi="Times New Roman" w:cs="Times New Roman"/>
                <w:bCs/>
                <w:lang w:val="lv-LV"/>
              </w:rPr>
            </w:pPr>
            <w:r w:rsidRPr="00065A53">
              <w:rPr>
                <w:rFonts w:ascii="Times New Roman" w:hAnsi="Times New Roman" w:cs="Times New Roman"/>
                <w:bCs/>
                <w:lang w:val="lv-LV"/>
              </w:rPr>
              <w:t xml:space="preserve">Ievērojot to, ka KL 192.panta pirmajā daļā paredzēta brīvības atņemšana tikai līdz pieciem gadiem, likumprojekts paredz jaunā redakcijā izteikt KL 192.panta otro daļu, kurā noteikta kriminālatbildība par viltotas naudas izgatavošanu vai par šāda viltojuma izplatīšanu </w:t>
            </w:r>
            <w:r w:rsidRPr="00065A53">
              <w:rPr>
                <w:rFonts w:ascii="Times New Roman" w:hAnsi="Times New Roman" w:cs="Times New Roman"/>
                <w:bCs/>
                <w:u w:val="single"/>
                <w:lang w:val="lv-LV"/>
              </w:rPr>
              <w:t>ievērojamā apmērā</w:t>
            </w:r>
            <w:r w:rsidRPr="00065A53">
              <w:rPr>
                <w:rFonts w:ascii="Times New Roman" w:hAnsi="Times New Roman" w:cs="Times New Roman"/>
                <w:bCs/>
                <w:lang w:val="lv-LV"/>
              </w:rPr>
              <w:t xml:space="preserve">, attiecīgi par šādām darbībām paredzot maksimālo brīvības atņemšanas sodu </w:t>
            </w:r>
            <w:r w:rsidRPr="00065A53">
              <w:rPr>
                <w:rFonts w:ascii="Times New Roman" w:hAnsi="Times New Roman" w:cs="Times New Roman"/>
                <w:bCs/>
                <w:u w:val="single"/>
                <w:lang w:val="lv-LV"/>
              </w:rPr>
              <w:t>līdz astoņiem gadiem</w:t>
            </w:r>
            <w:r w:rsidRPr="00065A53">
              <w:rPr>
                <w:rFonts w:ascii="Times New Roman" w:hAnsi="Times New Roman" w:cs="Times New Roman"/>
                <w:bCs/>
                <w:lang w:val="lv-LV"/>
              </w:rPr>
              <w:t xml:space="preserve">. Savukārt pašreiz spēkā esošajā KL 192.panta otrajā daļā paredzētas darbības tiek noteiktas jaunā KL 192.panta trešajā daļā. </w:t>
            </w:r>
          </w:p>
          <w:p w:rsidR="003149F9" w:rsidRPr="00065A53" w:rsidRDefault="003149F9" w:rsidP="003149F9">
            <w:pPr>
              <w:pStyle w:val="Default"/>
              <w:jc w:val="both"/>
              <w:rPr>
                <w:rFonts w:ascii="Times New Roman" w:hAnsi="Times New Roman" w:cs="Times New Roman"/>
                <w:bCs/>
                <w:lang w:val="lv-LV"/>
              </w:rPr>
            </w:pPr>
          </w:p>
          <w:p w:rsidR="003149F9" w:rsidRPr="00065A53" w:rsidRDefault="003149F9" w:rsidP="003149F9">
            <w:pPr>
              <w:pStyle w:val="Default"/>
              <w:jc w:val="both"/>
              <w:rPr>
                <w:rFonts w:ascii="Times New Roman" w:hAnsi="Times New Roman" w:cs="Times New Roman"/>
                <w:bCs/>
                <w:lang w:val="lv-LV"/>
              </w:rPr>
            </w:pPr>
            <w:r w:rsidRPr="00065A53">
              <w:rPr>
                <w:rFonts w:ascii="Times New Roman" w:hAnsi="Times New Roman" w:cs="Times New Roman"/>
                <w:bCs/>
                <w:lang w:val="lv-LV"/>
              </w:rPr>
              <w:t xml:space="preserve">KL 192.panta otrā daļa, nosakot tajā ievērojama apmēra kritēriju un brīvības atņemšanu līdz astoņiem gadiem par viltotas naudas izgatavošanu, atbildīs Direktīvas 2014/62/ES 16.apvērumā minētajam, ka šajā direktīvā paredzētā maksimālā brīvības atņemšanas termiņa par tajā paredzētajiem nodarījumiem minimālais līmenis </w:t>
            </w:r>
            <w:r w:rsidRPr="00065A53">
              <w:rPr>
                <w:rFonts w:ascii="Times New Roman" w:hAnsi="Times New Roman" w:cs="Times New Roman"/>
                <w:bCs/>
                <w:u w:val="single"/>
                <w:lang w:val="lv-LV"/>
              </w:rPr>
              <w:t>būtu jāattiecina vismaz uz vissmagākajiem minēto nodarījumu veidiem</w:t>
            </w:r>
            <w:r w:rsidRPr="00065A53">
              <w:rPr>
                <w:rFonts w:ascii="Times New Roman" w:hAnsi="Times New Roman" w:cs="Times New Roman"/>
                <w:bCs/>
                <w:lang w:val="lv-LV"/>
              </w:rPr>
              <w:t>. Savukārt KL 192.panta pirmajā daļā par viltotas naudas izgatavošanu bez noteikta apmēra tiek joprojām saglabāta brīvības atņemšana līdz pieciem gadiem.</w:t>
            </w:r>
          </w:p>
          <w:p w:rsidR="003149F9" w:rsidRPr="00065A53" w:rsidRDefault="003149F9" w:rsidP="003149F9">
            <w:pPr>
              <w:pStyle w:val="Default"/>
              <w:jc w:val="both"/>
              <w:rPr>
                <w:rFonts w:ascii="Times New Roman" w:hAnsi="Times New Roman" w:cs="Times New Roman"/>
                <w:bCs/>
                <w:lang w:val="lv-LV"/>
              </w:rPr>
            </w:pPr>
          </w:p>
          <w:p w:rsidR="003149F9" w:rsidRPr="00065A53" w:rsidRDefault="003149F9" w:rsidP="003149F9">
            <w:pPr>
              <w:pStyle w:val="Default"/>
              <w:jc w:val="both"/>
              <w:rPr>
                <w:rFonts w:ascii="Times New Roman" w:hAnsi="Times New Roman" w:cs="Times New Roman"/>
                <w:bCs/>
                <w:lang w:val="lv-LV"/>
              </w:rPr>
            </w:pPr>
            <w:r w:rsidRPr="00065A53">
              <w:rPr>
                <w:rFonts w:ascii="Times New Roman" w:hAnsi="Times New Roman" w:cs="Times New Roman"/>
                <w:bCs/>
                <w:lang w:val="lv-LV"/>
              </w:rPr>
              <w:t xml:space="preserve">Tādējādi ar likumprojektu KL 192.pantā paredzētās sankcijas tiek gradētas atbilstoši viltotas naudas apmēriem, t.i., 1) par panta pirmajā daļa paredzētajām darbībām </w:t>
            </w:r>
            <w:r w:rsidRPr="00065A53">
              <w:rPr>
                <w:rFonts w:ascii="Times New Roman" w:hAnsi="Times New Roman" w:cs="Times New Roman"/>
                <w:bCs/>
                <w:u w:val="single"/>
                <w:lang w:val="lv-LV"/>
              </w:rPr>
              <w:t>bez apmēra</w:t>
            </w:r>
            <w:r w:rsidRPr="00065A53">
              <w:rPr>
                <w:rFonts w:ascii="Times New Roman" w:hAnsi="Times New Roman" w:cs="Times New Roman"/>
                <w:bCs/>
                <w:lang w:val="lv-LV"/>
              </w:rPr>
              <w:t xml:space="preserve"> brīvības atņemšanas sods tiek paredzēts </w:t>
            </w:r>
            <w:r w:rsidRPr="00065A53">
              <w:rPr>
                <w:rFonts w:ascii="Times New Roman" w:hAnsi="Times New Roman" w:cs="Times New Roman"/>
                <w:bCs/>
                <w:u w:val="single"/>
                <w:lang w:val="lv-LV"/>
              </w:rPr>
              <w:t>līdz pieciem gadiem</w:t>
            </w:r>
            <w:r w:rsidRPr="00065A53">
              <w:rPr>
                <w:rFonts w:ascii="Times New Roman" w:hAnsi="Times New Roman" w:cs="Times New Roman"/>
                <w:bCs/>
                <w:lang w:val="lv-LV"/>
              </w:rPr>
              <w:t xml:space="preserve">; 2) savukārt par panta otrajā daļā paredzētajām darbībām, kas izdarītas </w:t>
            </w:r>
            <w:r w:rsidRPr="00065A53">
              <w:rPr>
                <w:rFonts w:ascii="Times New Roman" w:hAnsi="Times New Roman" w:cs="Times New Roman"/>
                <w:bCs/>
                <w:u w:val="single"/>
                <w:lang w:val="lv-LV"/>
              </w:rPr>
              <w:t>ievērojamā apmērā</w:t>
            </w:r>
            <w:r w:rsidRPr="00065A53">
              <w:rPr>
                <w:rFonts w:ascii="Times New Roman" w:hAnsi="Times New Roman" w:cs="Times New Roman"/>
                <w:bCs/>
                <w:lang w:val="lv-LV"/>
              </w:rPr>
              <w:t xml:space="preserve">, brīvības atņemšanas sods tiek paredzēts </w:t>
            </w:r>
            <w:r w:rsidRPr="00065A53">
              <w:rPr>
                <w:rFonts w:ascii="Times New Roman" w:hAnsi="Times New Roman" w:cs="Times New Roman"/>
                <w:bCs/>
                <w:u w:val="single"/>
                <w:lang w:val="lv-LV"/>
              </w:rPr>
              <w:t>līdz astoņiem gadiem</w:t>
            </w:r>
            <w:r w:rsidRPr="00065A53">
              <w:rPr>
                <w:rFonts w:ascii="Times New Roman" w:hAnsi="Times New Roman" w:cs="Times New Roman"/>
                <w:bCs/>
                <w:lang w:val="lv-LV"/>
              </w:rPr>
              <w:t xml:space="preserve">; 3) visbeidzot par panta otrajā daļā paredzētajām darbībām, kas izdarītas </w:t>
            </w:r>
            <w:r w:rsidRPr="00065A53">
              <w:rPr>
                <w:rFonts w:ascii="Times New Roman" w:hAnsi="Times New Roman" w:cs="Times New Roman"/>
                <w:bCs/>
                <w:u w:val="single"/>
                <w:lang w:val="lv-LV"/>
              </w:rPr>
              <w:t>lielā apmērā</w:t>
            </w:r>
            <w:r w:rsidRPr="00065A53">
              <w:rPr>
                <w:rFonts w:ascii="Times New Roman" w:hAnsi="Times New Roman" w:cs="Times New Roman"/>
                <w:bCs/>
                <w:lang w:val="lv-LV"/>
              </w:rPr>
              <w:t xml:space="preserve">, brīvības atņemšanas </w:t>
            </w:r>
            <w:r w:rsidRPr="00065A53">
              <w:rPr>
                <w:rFonts w:ascii="Times New Roman" w:hAnsi="Times New Roman" w:cs="Times New Roman"/>
                <w:bCs/>
                <w:lang w:val="lv-LV"/>
              </w:rPr>
              <w:lastRenderedPageBreak/>
              <w:t xml:space="preserve">sods tiek paredzēts līdz pat </w:t>
            </w:r>
            <w:r w:rsidRPr="00065A53">
              <w:rPr>
                <w:rFonts w:ascii="Times New Roman" w:hAnsi="Times New Roman" w:cs="Times New Roman"/>
                <w:bCs/>
                <w:u w:val="single"/>
                <w:lang w:val="lv-LV"/>
              </w:rPr>
              <w:t>desmit gadiem</w:t>
            </w:r>
            <w:r w:rsidRPr="00065A53">
              <w:rPr>
                <w:rFonts w:ascii="Times New Roman" w:hAnsi="Times New Roman" w:cs="Times New Roman"/>
                <w:bCs/>
                <w:lang w:val="lv-LV"/>
              </w:rPr>
              <w:t>.</w:t>
            </w:r>
          </w:p>
          <w:p w:rsidR="00D527A6" w:rsidRPr="00065A53" w:rsidRDefault="00D527A6" w:rsidP="00244885">
            <w:pPr>
              <w:spacing w:after="0" w:line="240" w:lineRule="auto"/>
              <w:contextualSpacing/>
              <w:jc w:val="both"/>
              <w:rPr>
                <w:rFonts w:ascii="Times New Roman" w:hAnsi="Times New Roman" w:cs="Times New Roman"/>
                <w:sz w:val="24"/>
                <w:szCs w:val="24"/>
              </w:rPr>
            </w:pPr>
          </w:p>
          <w:p w:rsidR="00D527A6" w:rsidRPr="00065A53" w:rsidRDefault="003149F9" w:rsidP="00244885">
            <w:pPr>
              <w:spacing w:after="0" w:line="240" w:lineRule="auto"/>
              <w:contextualSpacing/>
              <w:jc w:val="both"/>
              <w:rPr>
                <w:rFonts w:ascii="Times New Roman" w:hAnsi="Times New Roman" w:cs="Times New Roman"/>
                <w:sz w:val="24"/>
                <w:szCs w:val="24"/>
              </w:rPr>
            </w:pPr>
            <w:r w:rsidRPr="00065A53">
              <w:rPr>
                <w:rFonts w:ascii="Times New Roman" w:hAnsi="Times New Roman" w:cs="Times New Roman"/>
                <w:sz w:val="24"/>
                <w:szCs w:val="24"/>
              </w:rPr>
              <w:t>3</w:t>
            </w:r>
            <w:r w:rsidR="00D527A6" w:rsidRPr="00065A53">
              <w:rPr>
                <w:rFonts w:ascii="Times New Roman" w:hAnsi="Times New Roman" w:cs="Times New Roman"/>
                <w:sz w:val="24"/>
                <w:szCs w:val="24"/>
              </w:rPr>
              <w:t>)</w:t>
            </w:r>
            <w:r w:rsidR="00226F48" w:rsidRPr="00065A53">
              <w:rPr>
                <w:rFonts w:ascii="Times New Roman" w:hAnsi="Times New Roman" w:cs="Times New Roman"/>
                <w:sz w:val="24"/>
                <w:szCs w:val="24"/>
              </w:rPr>
              <w:t xml:space="preserve"> Direktīvas 2014/62/ES </w:t>
            </w:r>
            <w:proofErr w:type="gramStart"/>
            <w:r w:rsidR="00226F48" w:rsidRPr="00065A53">
              <w:rPr>
                <w:rFonts w:ascii="Times New Roman" w:hAnsi="Times New Roman" w:cs="Times New Roman"/>
                <w:sz w:val="24"/>
                <w:szCs w:val="24"/>
              </w:rPr>
              <w:t>3.panta</w:t>
            </w:r>
            <w:proofErr w:type="gramEnd"/>
            <w:r w:rsidR="00226F48" w:rsidRPr="00065A53">
              <w:rPr>
                <w:rFonts w:ascii="Times New Roman" w:hAnsi="Times New Roman" w:cs="Times New Roman"/>
                <w:sz w:val="24"/>
                <w:szCs w:val="24"/>
              </w:rPr>
              <w:t xml:space="preserve"> 1.punkta </w:t>
            </w:r>
            <w:r w:rsidR="000E1B9B" w:rsidRPr="00065A53">
              <w:rPr>
                <w:rFonts w:ascii="Times New Roman" w:hAnsi="Times New Roman" w:cs="Times New Roman"/>
                <w:sz w:val="24"/>
                <w:szCs w:val="24"/>
              </w:rPr>
              <w:t>d</w:t>
            </w:r>
            <w:r w:rsidR="00757914" w:rsidRPr="00065A53">
              <w:rPr>
                <w:rFonts w:ascii="Times New Roman" w:hAnsi="Times New Roman" w:cs="Times New Roman"/>
                <w:sz w:val="24"/>
                <w:szCs w:val="24"/>
              </w:rPr>
              <w:t xml:space="preserve">) </w:t>
            </w:r>
            <w:r w:rsidR="00226F48" w:rsidRPr="00065A53">
              <w:rPr>
                <w:rFonts w:ascii="Times New Roman" w:hAnsi="Times New Roman" w:cs="Times New Roman"/>
                <w:sz w:val="24"/>
                <w:szCs w:val="24"/>
              </w:rPr>
              <w:t xml:space="preserve">apakšpunkts nosaka, ka </w:t>
            </w:r>
            <w:r w:rsidR="000E1B9B" w:rsidRPr="00065A53">
              <w:rPr>
                <w:rFonts w:ascii="Times New Roman" w:hAnsi="Times New Roman" w:cs="Times New Roman"/>
                <w:sz w:val="24"/>
                <w:szCs w:val="24"/>
              </w:rPr>
              <w:t>dalībvalstis veic vajadzīgos pasākumus, lai nodrošinātu, ka turpmāk šādu līdzekļu (instrumenti, priekšmeti, datoru programmas un dati un jebkādi citi līdzekļi, kas īpaši pielāgoti naudas viltošanai vai pārveidošanai, vai aizsardzības elementi, piemēram, hologrammas, ūdenszīmes vai citas naudas sastāvdaļas, kuru mērķis ir aizsargāt to pret viltošanu) nelikumīga izveide, saņemšana, iegūšana vai turēšana īpašumā ir sodāmas kā noziedzīgs nodarījums, ja tās izdarītas ar nodomu.</w:t>
            </w:r>
          </w:p>
          <w:p w:rsidR="000E1B9B" w:rsidRPr="00065A53" w:rsidRDefault="000E1B9B" w:rsidP="00244885">
            <w:pPr>
              <w:spacing w:after="0" w:line="240" w:lineRule="auto"/>
              <w:contextualSpacing/>
              <w:jc w:val="both"/>
              <w:rPr>
                <w:rFonts w:ascii="Times New Roman" w:hAnsi="Times New Roman" w:cs="Times New Roman"/>
                <w:sz w:val="24"/>
                <w:szCs w:val="24"/>
              </w:rPr>
            </w:pPr>
          </w:p>
          <w:p w:rsidR="000E1B9B" w:rsidRPr="00065A53" w:rsidRDefault="000E1B9B" w:rsidP="00244885">
            <w:pPr>
              <w:spacing w:after="0" w:line="240" w:lineRule="auto"/>
              <w:contextualSpacing/>
              <w:jc w:val="both"/>
              <w:rPr>
                <w:rFonts w:ascii="Times New Roman" w:hAnsi="Times New Roman" w:cs="Times New Roman"/>
                <w:sz w:val="24"/>
                <w:szCs w:val="24"/>
              </w:rPr>
            </w:pPr>
            <w:r w:rsidRPr="00065A53">
              <w:rPr>
                <w:rFonts w:ascii="Times New Roman" w:hAnsi="Times New Roman" w:cs="Times New Roman"/>
                <w:sz w:val="24"/>
                <w:szCs w:val="24"/>
              </w:rPr>
              <w:t xml:space="preserve">Par šādām darbībām Latvijā kriminālatbildība daļēji ir paredzēta </w:t>
            </w:r>
            <w:r w:rsidRPr="00065A53">
              <w:rPr>
                <w:rFonts w:ascii="Times New Roman" w:hAnsi="Times New Roman" w:cs="Times New Roman"/>
                <w:b/>
                <w:bCs/>
                <w:sz w:val="24"/>
                <w:szCs w:val="24"/>
              </w:rPr>
              <w:t>193.</w:t>
            </w:r>
            <w:r w:rsidRPr="00065A53">
              <w:rPr>
                <w:rFonts w:ascii="Times New Roman" w:hAnsi="Times New Roman" w:cs="Times New Roman"/>
                <w:b/>
                <w:bCs/>
                <w:sz w:val="24"/>
                <w:szCs w:val="24"/>
                <w:vertAlign w:val="superscript"/>
              </w:rPr>
              <w:t>1</w:t>
            </w:r>
            <w:r w:rsidRPr="00065A53">
              <w:rPr>
                <w:rFonts w:ascii="Times New Roman" w:hAnsi="Times New Roman" w:cs="Times New Roman"/>
                <w:b/>
                <w:bCs/>
                <w:sz w:val="24"/>
                <w:szCs w:val="24"/>
              </w:rPr>
              <w:t xml:space="preserve"> pantā</w:t>
            </w:r>
            <w:r w:rsidRPr="00065A53">
              <w:rPr>
                <w:rFonts w:ascii="Times New Roman" w:hAnsi="Times New Roman" w:cs="Times New Roman"/>
                <w:sz w:val="24"/>
                <w:szCs w:val="24"/>
              </w:rPr>
              <w:t>. Vienlaikus šis pants tikai atsevišķos</w:t>
            </w:r>
            <w:proofErr w:type="gramStart"/>
            <w:r w:rsidRPr="00065A53">
              <w:rPr>
                <w:rFonts w:ascii="Times New Roman" w:hAnsi="Times New Roman" w:cs="Times New Roman"/>
                <w:sz w:val="24"/>
                <w:szCs w:val="24"/>
              </w:rPr>
              <w:t xml:space="preserve">  </w:t>
            </w:r>
            <w:proofErr w:type="gramEnd"/>
            <w:r w:rsidRPr="00065A53">
              <w:rPr>
                <w:rFonts w:ascii="Times New Roman" w:hAnsi="Times New Roman" w:cs="Times New Roman"/>
                <w:sz w:val="24"/>
                <w:szCs w:val="24"/>
              </w:rPr>
              <w:t>elementos atbilst Direktīvas 2014/62/E</w:t>
            </w:r>
            <w:r w:rsidR="00757914" w:rsidRPr="00065A53">
              <w:rPr>
                <w:rFonts w:ascii="Times New Roman" w:hAnsi="Times New Roman" w:cs="Times New Roman"/>
                <w:sz w:val="24"/>
                <w:szCs w:val="24"/>
              </w:rPr>
              <w:t xml:space="preserve">S 3.panta 1.punkta d) </w:t>
            </w:r>
            <w:r w:rsidRPr="00065A53">
              <w:rPr>
                <w:rFonts w:ascii="Times New Roman" w:hAnsi="Times New Roman" w:cs="Times New Roman"/>
                <w:sz w:val="24"/>
                <w:szCs w:val="24"/>
              </w:rPr>
              <w:t>apakšpunktā paredzētajam nodarījuma sastāvam.</w:t>
            </w:r>
            <w:r w:rsidR="00FE0369" w:rsidRPr="00065A53">
              <w:rPr>
                <w:rFonts w:ascii="Times New Roman" w:hAnsi="Times New Roman" w:cs="Times New Roman"/>
                <w:sz w:val="24"/>
                <w:szCs w:val="24"/>
              </w:rPr>
              <w:t xml:space="preserve"> Tas neaptver aizsardzības (pretviltošanas) elementus, kā arī jebkādus citu līdzekļus, kas pielāgoti naudas viltošanai.</w:t>
            </w:r>
          </w:p>
          <w:p w:rsidR="00744180" w:rsidRPr="00065A53" w:rsidRDefault="00744180" w:rsidP="00244885">
            <w:pPr>
              <w:spacing w:after="0" w:line="240" w:lineRule="auto"/>
              <w:contextualSpacing/>
              <w:jc w:val="both"/>
              <w:rPr>
                <w:rFonts w:ascii="Times New Roman" w:hAnsi="Times New Roman" w:cs="Times New Roman"/>
                <w:sz w:val="24"/>
                <w:szCs w:val="24"/>
              </w:rPr>
            </w:pPr>
          </w:p>
          <w:p w:rsidR="00744180" w:rsidRPr="00065A53" w:rsidRDefault="00744180" w:rsidP="00244885">
            <w:pPr>
              <w:spacing w:after="0" w:line="240" w:lineRule="auto"/>
              <w:contextualSpacing/>
              <w:jc w:val="both"/>
              <w:rPr>
                <w:rFonts w:ascii="Times New Roman" w:hAnsi="Times New Roman" w:cs="Times New Roman"/>
                <w:sz w:val="24"/>
                <w:szCs w:val="24"/>
              </w:rPr>
            </w:pPr>
            <w:proofErr w:type="gramStart"/>
            <w:r w:rsidRPr="00065A53">
              <w:rPr>
                <w:rFonts w:ascii="Times New Roman" w:hAnsi="Times New Roman" w:cs="Times New Roman"/>
                <w:sz w:val="24"/>
                <w:szCs w:val="24"/>
              </w:rPr>
              <w:t>Bez tam</w:t>
            </w:r>
            <w:proofErr w:type="gramEnd"/>
            <w:r w:rsidRPr="00065A53">
              <w:rPr>
                <w:rFonts w:ascii="Times New Roman" w:hAnsi="Times New Roman" w:cs="Times New Roman"/>
                <w:sz w:val="24"/>
                <w:szCs w:val="24"/>
              </w:rPr>
              <w:t xml:space="preserve"> KL 193.</w:t>
            </w:r>
            <w:r w:rsidRPr="00065A53">
              <w:rPr>
                <w:rFonts w:ascii="Times New Roman" w:hAnsi="Times New Roman" w:cs="Times New Roman"/>
                <w:sz w:val="24"/>
                <w:szCs w:val="24"/>
                <w:vertAlign w:val="superscript"/>
              </w:rPr>
              <w:t>1</w:t>
            </w:r>
            <w:r w:rsidRPr="00065A53">
              <w:rPr>
                <w:rFonts w:ascii="Times New Roman" w:hAnsi="Times New Roman" w:cs="Times New Roman"/>
                <w:sz w:val="24"/>
                <w:szCs w:val="24"/>
              </w:rPr>
              <w:t>panta otrajā daļā sniegta atsauce uz KL 193.pantu „</w:t>
            </w:r>
            <w:r w:rsidRPr="00065A53">
              <w:rPr>
                <w:rFonts w:ascii="Times New Roman" w:hAnsi="Times New Roman" w:cs="Times New Roman"/>
                <w:i/>
                <w:sz w:val="24"/>
                <w:szCs w:val="24"/>
              </w:rPr>
              <w:t>Nelikumīgas darbības ar finanšu instrumentiem un maksāšanas līdzekļiem</w:t>
            </w:r>
            <w:r w:rsidRPr="00065A53">
              <w:rPr>
                <w:rFonts w:ascii="Times New Roman" w:hAnsi="Times New Roman" w:cs="Times New Roman"/>
                <w:sz w:val="24"/>
                <w:szCs w:val="24"/>
              </w:rPr>
              <w:t>” nevis KL 192.pantu „</w:t>
            </w:r>
            <w:r w:rsidRPr="00065A53">
              <w:rPr>
                <w:rFonts w:ascii="Times New Roman" w:hAnsi="Times New Roman" w:cs="Times New Roman"/>
                <w:i/>
                <w:sz w:val="24"/>
                <w:szCs w:val="24"/>
              </w:rPr>
              <w:t>Viltotas naudas un valsts finanšu instrumentu izgatavošana, izplatīšana, pārvadāšana, pārsūtīšana, iegādāšanās un glabāšana</w:t>
            </w:r>
            <w:r w:rsidRPr="00065A53">
              <w:rPr>
                <w:rFonts w:ascii="Times New Roman" w:hAnsi="Times New Roman" w:cs="Times New Roman"/>
                <w:sz w:val="24"/>
                <w:szCs w:val="24"/>
              </w:rPr>
              <w:t>”, līdz ar to KL 193.</w:t>
            </w:r>
            <w:r w:rsidRPr="00065A53">
              <w:rPr>
                <w:rFonts w:ascii="Times New Roman" w:hAnsi="Times New Roman" w:cs="Times New Roman"/>
                <w:sz w:val="24"/>
                <w:szCs w:val="24"/>
                <w:vertAlign w:val="superscript"/>
              </w:rPr>
              <w:t>1</w:t>
            </w:r>
            <w:r w:rsidRPr="00065A53">
              <w:rPr>
                <w:rFonts w:ascii="Times New Roman" w:hAnsi="Times New Roman" w:cs="Times New Roman"/>
                <w:sz w:val="24"/>
                <w:szCs w:val="24"/>
              </w:rPr>
              <w:t>panta otrajā daļā minētās darbības nav saistāmas ar naudas viltošanu.</w:t>
            </w:r>
          </w:p>
          <w:p w:rsidR="00A0654A" w:rsidRPr="00065A53" w:rsidRDefault="00A0654A" w:rsidP="00244885">
            <w:pPr>
              <w:spacing w:after="0" w:line="240" w:lineRule="auto"/>
              <w:jc w:val="both"/>
              <w:rPr>
                <w:rFonts w:ascii="Times New Roman" w:hAnsi="Times New Roman" w:cs="Times New Roman"/>
                <w:sz w:val="24"/>
                <w:szCs w:val="24"/>
              </w:rPr>
            </w:pPr>
          </w:p>
          <w:p w:rsidR="00757914" w:rsidRPr="00065A53" w:rsidRDefault="00757914" w:rsidP="00244885">
            <w:pPr>
              <w:pStyle w:val="Default"/>
              <w:jc w:val="both"/>
              <w:rPr>
                <w:rFonts w:ascii="Times New Roman" w:hAnsi="Times New Roman" w:cs="Times New Roman"/>
                <w:b/>
                <w:bCs/>
                <w:lang w:val="lv-LV"/>
              </w:rPr>
            </w:pPr>
            <w:r w:rsidRPr="00065A53">
              <w:rPr>
                <w:rFonts w:ascii="Times New Roman" w:hAnsi="Times New Roman" w:cs="Times New Roman"/>
                <w:lang w:val="lv-LV"/>
              </w:rPr>
              <w:t xml:space="preserve">Lai arī saskaņā ar Kredītiestāžu likumu maksāšanas līdzeklis arī ir skaidra nauda, ir izveidojusies tiesu prakse, ka KL 193.pantā un </w:t>
            </w:r>
            <w:r w:rsidRPr="00065A53">
              <w:rPr>
                <w:rFonts w:ascii="Times New Roman" w:hAnsi="Times New Roman" w:cs="Times New Roman"/>
                <w:bCs/>
                <w:lang w:val="lv-LV"/>
              </w:rPr>
              <w:t>193.</w:t>
            </w:r>
            <w:r w:rsidRPr="00065A53">
              <w:rPr>
                <w:rFonts w:ascii="Times New Roman" w:hAnsi="Times New Roman" w:cs="Times New Roman"/>
                <w:bCs/>
                <w:vertAlign w:val="superscript"/>
                <w:lang w:val="lv-LV"/>
              </w:rPr>
              <w:t>1</w:t>
            </w:r>
            <w:r w:rsidRPr="00065A53">
              <w:rPr>
                <w:rFonts w:ascii="Times New Roman" w:hAnsi="Times New Roman" w:cs="Times New Roman"/>
                <w:bCs/>
                <w:lang w:val="lv-LV"/>
              </w:rPr>
              <w:t>pantā paredzētais noziedzīga nodarījuma objekts - maksāšanas līdzeklis sevī neietver skaidru naudu</w:t>
            </w:r>
            <w:r w:rsidRPr="00065A53">
              <w:rPr>
                <w:rFonts w:ascii="Times New Roman" w:hAnsi="Times New Roman" w:cs="Times New Roman"/>
                <w:b/>
                <w:bCs/>
                <w:lang w:val="lv-LV"/>
              </w:rPr>
              <w:t xml:space="preserve">.    </w:t>
            </w:r>
          </w:p>
          <w:p w:rsidR="00757914" w:rsidRPr="00065A53" w:rsidRDefault="00757914" w:rsidP="00244885">
            <w:pPr>
              <w:pStyle w:val="Default"/>
              <w:jc w:val="both"/>
              <w:rPr>
                <w:rFonts w:ascii="Times New Roman" w:hAnsi="Times New Roman" w:cs="Times New Roman"/>
                <w:b/>
                <w:bCs/>
                <w:lang w:val="lv-LV"/>
              </w:rPr>
            </w:pPr>
          </w:p>
          <w:p w:rsidR="00757914" w:rsidRPr="00065A53" w:rsidRDefault="00757914" w:rsidP="00244885">
            <w:pPr>
              <w:pStyle w:val="Default"/>
              <w:jc w:val="both"/>
              <w:rPr>
                <w:rFonts w:ascii="Times New Roman" w:hAnsi="Times New Roman" w:cs="Times New Roman"/>
                <w:bCs/>
                <w:lang w:val="lv-LV"/>
              </w:rPr>
            </w:pPr>
            <w:r w:rsidRPr="00065A53">
              <w:rPr>
                <w:rFonts w:ascii="Times New Roman" w:hAnsi="Times New Roman" w:cs="Times New Roman"/>
                <w:bCs/>
                <w:lang w:val="lv-LV"/>
              </w:rPr>
              <w:t xml:space="preserve">Augstākās tiesas plēnuma </w:t>
            </w:r>
            <w:proofErr w:type="gramStart"/>
            <w:r w:rsidRPr="00065A53">
              <w:rPr>
                <w:rFonts w:ascii="Times New Roman" w:hAnsi="Times New Roman" w:cs="Times New Roman"/>
                <w:bCs/>
                <w:lang w:val="lv-LV"/>
              </w:rPr>
              <w:t>2001.gada</w:t>
            </w:r>
            <w:proofErr w:type="gramEnd"/>
            <w:r w:rsidRPr="00065A53">
              <w:rPr>
                <w:rFonts w:ascii="Times New Roman" w:hAnsi="Times New Roman" w:cs="Times New Roman"/>
                <w:bCs/>
                <w:lang w:val="lv-LV"/>
              </w:rPr>
              <w:t xml:space="preserve"> 14.decembra lēmuma Nr.3 „Likuma piemērošana krimināllietās par svešas mantas nolaupīšanu” 1.3.punktā dots skaidrojums: „</w:t>
            </w:r>
            <w:r w:rsidRPr="00065A53">
              <w:rPr>
                <w:rFonts w:ascii="Times New Roman" w:hAnsi="Times New Roman" w:cs="Times New Roman"/>
                <w:bCs/>
                <w:i/>
                <w:lang w:val="lv-LV"/>
              </w:rPr>
              <w:t xml:space="preserve">Mantas nolaupīšanas priekšmets KL 18.nodaļas izpratnē nav vērstpapīri, </w:t>
            </w:r>
            <w:r w:rsidRPr="00065A53">
              <w:rPr>
                <w:rFonts w:ascii="Times New Roman" w:hAnsi="Times New Roman" w:cs="Times New Roman"/>
                <w:bCs/>
                <w:i/>
                <w:u w:val="single"/>
                <w:lang w:val="lv-LV"/>
              </w:rPr>
              <w:t>maksāšanas līdzekļi (izņemot naudu)</w:t>
            </w:r>
            <w:r w:rsidRPr="00065A53">
              <w:rPr>
                <w:rFonts w:ascii="Times New Roman" w:hAnsi="Times New Roman" w:cs="Times New Roman"/>
                <w:bCs/>
                <w:i/>
                <w:lang w:val="lv-LV"/>
              </w:rPr>
              <w:t>, vai dokumenti, kas piešķir tiesības vai atbrīvo no pienākumiem un par kuru nolaupīšanu kriminālatbildība paredzēta citos KL pantos (</w:t>
            </w:r>
            <w:r w:rsidRPr="00065A53">
              <w:rPr>
                <w:rFonts w:ascii="Times New Roman" w:hAnsi="Times New Roman" w:cs="Times New Roman"/>
                <w:bCs/>
                <w:i/>
                <w:u w:val="single"/>
                <w:lang w:val="lv-LV"/>
              </w:rPr>
              <w:t>KL 193.</w:t>
            </w:r>
            <w:r w:rsidRPr="00065A53">
              <w:rPr>
                <w:rFonts w:ascii="Times New Roman" w:hAnsi="Times New Roman" w:cs="Times New Roman"/>
                <w:bCs/>
                <w:i/>
                <w:lang w:val="lv-LV"/>
              </w:rPr>
              <w:t>, 274.p.)</w:t>
            </w:r>
            <w:r w:rsidRPr="00065A53">
              <w:rPr>
                <w:rFonts w:ascii="Times New Roman" w:hAnsi="Times New Roman" w:cs="Times New Roman"/>
                <w:bCs/>
                <w:lang w:val="lv-LV"/>
              </w:rPr>
              <w:t>”.</w:t>
            </w:r>
          </w:p>
          <w:p w:rsidR="00757914" w:rsidRPr="00065A53" w:rsidRDefault="00757914" w:rsidP="00244885">
            <w:pPr>
              <w:pStyle w:val="Default"/>
              <w:jc w:val="both"/>
              <w:rPr>
                <w:rFonts w:ascii="Times New Roman" w:hAnsi="Times New Roman" w:cs="Times New Roman"/>
                <w:bCs/>
                <w:lang w:val="lv-LV"/>
              </w:rPr>
            </w:pPr>
          </w:p>
          <w:p w:rsidR="00757914" w:rsidRPr="00065A53" w:rsidRDefault="00757914" w:rsidP="00244885">
            <w:pPr>
              <w:pStyle w:val="Default"/>
              <w:jc w:val="both"/>
              <w:rPr>
                <w:rFonts w:ascii="Times New Roman" w:hAnsi="Times New Roman" w:cs="Times New Roman"/>
                <w:bCs/>
                <w:lang w:val="lv-LV"/>
              </w:rPr>
            </w:pPr>
            <w:r w:rsidRPr="00065A53">
              <w:rPr>
                <w:rFonts w:ascii="Times New Roman" w:hAnsi="Times New Roman" w:cs="Times New Roman"/>
                <w:bCs/>
                <w:lang w:val="lv-LV"/>
              </w:rPr>
              <w:t xml:space="preserve">Papildus atzīmējams, ka Direktīvas 2014/62/ES </w:t>
            </w:r>
            <w:proofErr w:type="gramStart"/>
            <w:r w:rsidRPr="00065A53">
              <w:rPr>
                <w:rFonts w:ascii="Times New Roman" w:hAnsi="Times New Roman" w:cs="Times New Roman"/>
                <w:bCs/>
                <w:lang w:val="lv-LV"/>
              </w:rPr>
              <w:t>3.panta</w:t>
            </w:r>
            <w:proofErr w:type="gramEnd"/>
            <w:r w:rsidRPr="00065A53">
              <w:rPr>
                <w:rFonts w:ascii="Times New Roman" w:hAnsi="Times New Roman" w:cs="Times New Roman"/>
                <w:bCs/>
                <w:lang w:val="lv-LV"/>
              </w:rPr>
              <w:t xml:space="preserve"> 1.punkta d) apakšpunkt</w:t>
            </w:r>
            <w:r w:rsidR="00280B4E" w:rsidRPr="00065A53">
              <w:rPr>
                <w:rFonts w:ascii="Times New Roman" w:hAnsi="Times New Roman" w:cs="Times New Roman"/>
                <w:bCs/>
                <w:lang w:val="lv-LV"/>
              </w:rPr>
              <w:t xml:space="preserve">ā paredzētās darbības </w:t>
            </w:r>
            <w:r w:rsidRPr="00065A53">
              <w:rPr>
                <w:rFonts w:ascii="Times New Roman" w:hAnsi="Times New Roman" w:cs="Times New Roman"/>
                <w:bCs/>
                <w:lang w:val="lv-LV"/>
              </w:rPr>
              <w:t>netiek aprobežots ar nolūku – veikt naudas viltošanu. Šādu rīku un priekšmetu esamība pati par sevi r</w:t>
            </w:r>
            <w:r w:rsidR="00280B4E" w:rsidRPr="00065A53">
              <w:rPr>
                <w:rFonts w:ascii="Times New Roman" w:hAnsi="Times New Roman" w:cs="Times New Roman"/>
                <w:bCs/>
                <w:lang w:val="lv-LV"/>
              </w:rPr>
              <w:t>ada kriminālatbildību. Savukārt</w:t>
            </w:r>
            <w:r w:rsidRPr="00065A53">
              <w:rPr>
                <w:rFonts w:ascii="Times New Roman" w:hAnsi="Times New Roman" w:cs="Times New Roman"/>
                <w:bCs/>
                <w:lang w:val="lv-LV"/>
              </w:rPr>
              <w:t xml:space="preserve"> KL 193.</w:t>
            </w:r>
            <w:r w:rsidRPr="00065A53">
              <w:rPr>
                <w:rFonts w:ascii="Times New Roman" w:hAnsi="Times New Roman" w:cs="Times New Roman"/>
                <w:bCs/>
                <w:vertAlign w:val="superscript"/>
                <w:lang w:val="lv-LV"/>
              </w:rPr>
              <w:t>1</w:t>
            </w:r>
            <w:r w:rsidRPr="00065A53">
              <w:rPr>
                <w:rFonts w:ascii="Times New Roman" w:hAnsi="Times New Roman" w:cs="Times New Roman"/>
                <w:bCs/>
                <w:lang w:val="lv-LV"/>
              </w:rPr>
              <w:t>panta otrajā daļā sniegta atsauce uz nolūku - šā likuma 193.pantā paredzēto noziegumu izdarīšanai.</w:t>
            </w:r>
          </w:p>
          <w:p w:rsidR="00757914" w:rsidRPr="00065A53" w:rsidRDefault="00757914" w:rsidP="00244885">
            <w:pPr>
              <w:pStyle w:val="Default"/>
              <w:jc w:val="both"/>
              <w:rPr>
                <w:rFonts w:ascii="Times New Roman" w:hAnsi="Times New Roman" w:cs="Times New Roman"/>
                <w:bCs/>
                <w:lang w:val="lv-LV"/>
              </w:rPr>
            </w:pPr>
          </w:p>
          <w:p w:rsidR="00757914" w:rsidRPr="00065A53" w:rsidRDefault="00757914" w:rsidP="00244885">
            <w:pPr>
              <w:pStyle w:val="Default"/>
              <w:jc w:val="both"/>
              <w:rPr>
                <w:rFonts w:ascii="Times New Roman" w:hAnsi="Times New Roman" w:cs="Times New Roman"/>
                <w:bCs/>
                <w:lang w:val="lv-LV"/>
              </w:rPr>
            </w:pPr>
            <w:r w:rsidRPr="00065A53">
              <w:rPr>
                <w:rFonts w:ascii="Times New Roman" w:hAnsi="Times New Roman" w:cs="Times New Roman"/>
                <w:bCs/>
                <w:lang w:val="lv-LV"/>
              </w:rPr>
              <w:t xml:space="preserve">Ievērojot minēto, </w:t>
            </w:r>
            <w:r w:rsidR="00280B4E" w:rsidRPr="00065A53">
              <w:rPr>
                <w:rFonts w:ascii="Times New Roman" w:hAnsi="Times New Roman" w:cs="Times New Roman"/>
                <w:bCs/>
                <w:u w:val="single"/>
                <w:lang w:val="lv-LV"/>
              </w:rPr>
              <w:t>likumprojekts paredz papildināt KL ar jaunu</w:t>
            </w:r>
            <w:r w:rsidRPr="00065A53">
              <w:rPr>
                <w:rFonts w:ascii="Times New Roman" w:hAnsi="Times New Roman" w:cs="Times New Roman"/>
                <w:bCs/>
                <w:u w:val="single"/>
                <w:lang w:val="lv-LV"/>
              </w:rPr>
              <w:t xml:space="preserve"> 192.</w:t>
            </w:r>
            <w:r w:rsidRPr="00065A53">
              <w:rPr>
                <w:rFonts w:ascii="Times New Roman" w:hAnsi="Times New Roman" w:cs="Times New Roman"/>
                <w:bCs/>
                <w:u w:val="single"/>
                <w:vertAlign w:val="superscript"/>
                <w:lang w:val="lv-LV"/>
              </w:rPr>
              <w:t>1</w:t>
            </w:r>
            <w:r w:rsidR="000559D4" w:rsidRPr="00065A53">
              <w:rPr>
                <w:rFonts w:ascii="Times New Roman" w:hAnsi="Times New Roman" w:cs="Times New Roman"/>
                <w:bCs/>
                <w:u w:val="single"/>
                <w:lang w:val="lv-LV"/>
              </w:rPr>
              <w:t xml:space="preserve">pantu, kurā paredzēta kriminālatbildība par iekārtas, programmatūras, datu, aizsardzības (pretviltošanas) elementu vai jebkādu citu līdzekļu, kas pielāgoti Latvijas Republikā apgrozībā esošu vai apgrozībai paredzētu </w:t>
            </w:r>
            <w:proofErr w:type="gramStart"/>
            <w:r w:rsidR="000559D4" w:rsidRPr="00065A53">
              <w:rPr>
                <w:rFonts w:ascii="Times New Roman" w:hAnsi="Times New Roman" w:cs="Times New Roman"/>
                <w:bCs/>
                <w:u w:val="single"/>
                <w:lang w:val="lv-LV"/>
              </w:rPr>
              <w:t>naudas zīmju</w:t>
            </w:r>
            <w:proofErr w:type="gramEnd"/>
            <w:r w:rsidR="000559D4" w:rsidRPr="00065A53">
              <w:rPr>
                <w:rFonts w:ascii="Times New Roman" w:hAnsi="Times New Roman" w:cs="Times New Roman"/>
                <w:bCs/>
                <w:u w:val="single"/>
                <w:lang w:val="lv-LV"/>
              </w:rPr>
              <w:t>, monētu, valsts finanšu instrumentu vai ārvalstu valūtas viltošanai, izgatavošanu, iegādāšanos, glabāšanu vai izplatīšanu</w:t>
            </w:r>
            <w:r w:rsidR="000559D4" w:rsidRPr="00065A53">
              <w:rPr>
                <w:rFonts w:ascii="Times New Roman" w:hAnsi="Times New Roman" w:cs="Times New Roman"/>
                <w:bCs/>
                <w:lang w:val="lv-LV"/>
              </w:rPr>
              <w:t>.</w:t>
            </w:r>
          </w:p>
          <w:p w:rsidR="008045F5" w:rsidRPr="00065A53" w:rsidRDefault="008045F5" w:rsidP="00244885">
            <w:pPr>
              <w:pStyle w:val="Default"/>
              <w:jc w:val="both"/>
              <w:rPr>
                <w:rFonts w:ascii="Times New Roman" w:hAnsi="Times New Roman" w:cs="Times New Roman"/>
                <w:bCs/>
                <w:lang w:val="lv-LV"/>
              </w:rPr>
            </w:pPr>
          </w:p>
          <w:p w:rsidR="007B2547" w:rsidRPr="00065A53" w:rsidRDefault="008045F5" w:rsidP="00244885">
            <w:pPr>
              <w:pStyle w:val="Default"/>
              <w:jc w:val="both"/>
              <w:rPr>
                <w:rFonts w:ascii="Times New Roman" w:hAnsi="Times New Roman" w:cs="Times New Roman"/>
                <w:bCs/>
                <w:lang w:val="lv-LV"/>
              </w:rPr>
            </w:pPr>
            <w:r w:rsidRPr="00065A53">
              <w:rPr>
                <w:rFonts w:ascii="Times New Roman" w:hAnsi="Times New Roman" w:cs="Times New Roman"/>
                <w:bCs/>
                <w:lang w:val="lv-LV"/>
              </w:rPr>
              <w:t>Ar likumprojektu par šādu noziedzīgu nodarījumu 192.</w:t>
            </w:r>
            <w:r w:rsidRPr="00065A53">
              <w:rPr>
                <w:rFonts w:ascii="Times New Roman" w:hAnsi="Times New Roman" w:cs="Times New Roman"/>
                <w:bCs/>
                <w:vertAlign w:val="superscript"/>
                <w:lang w:val="lv-LV"/>
              </w:rPr>
              <w:t>1</w:t>
            </w:r>
            <w:r w:rsidRPr="00065A53">
              <w:rPr>
                <w:rFonts w:ascii="Times New Roman" w:hAnsi="Times New Roman" w:cs="Times New Roman"/>
                <w:bCs/>
                <w:lang w:val="lv-LV"/>
              </w:rPr>
              <w:t xml:space="preserve">panta sankcijā tiek paredzēts sods – </w:t>
            </w:r>
            <w:r w:rsidRPr="00065A53">
              <w:rPr>
                <w:rFonts w:ascii="Times New Roman" w:hAnsi="Times New Roman" w:cs="Times New Roman"/>
                <w:bCs/>
                <w:u w:val="single"/>
                <w:lang w:val="lv-LV"/>
              </w:rPr>
              <w:t>brīvības atņemšana uz laiku līdz trim gadiem vai īslaicīga brīvības atņemšana, vai piespiedu darbs, vai naudas sods</w:t>
            </w:r>
            <w:r w:rsidRPr="00065A53">
              <w:rPr>
                <w:rFonts w:ascii="Times New Roman" w:hAnsi="Times New Roman" w:cs="Times New Roman"/>
                <w:bCs/>
                <w:lang w:val="lv-LV"/>
              </w:rPr>
              <w:t>, kas atbilst</w:t>
            </w:r>
            <w:r w:rsidRPr="00065A53">
              <w:rPr>
                <w:rFonts w:ascii="Times New Roman" w:hAnsi="Times New Roman" w:cs="Times New Roman"/>
                <w:lang w:val="lv-LV"/>
              </w:rPr>
              <w:t xml:space="preserve"> </w:t>
            </w:r>
            <w:r w:rsidRPr="00065A53">
              <w:rPr>
                <w:rFonts w:ascii="Times New Roman" w:hAnsi="Times New Roman" w:cs="Times New Roman"/>
                <w:bCs/>
                <w:lang w:val="lv-LV"/>
              </w:rPr>
              <w:t xml:space="preserve">Direktīvas 2014/62/ES </w:t>
            </w:r>
            <w:proofErr w:type="gramStart"/>
            <w:r w:rsidRPr="00065A53">
              <w:rPr>
                <w:rFonts w:ascii="Times New Roman" w:hAnsi="Times New Roman" w:cs="Times New Roman"/>
                <w:bCs/>
                <w:lang w:val="lv-LV"/>
              </w:rPr>
              <w:t>5.panta</w:t>
            </w:r>
            <w:proofErr w:type="gramEnd"/>
            <w:r w:rsidRPr="00065A53">
              <w:rPr>
                <w:rFonts w:ascii="Times New Roman" w:hAnsi="Times New Roman" w:cs="Times New Roman"/>
                <w:bCs/>
                <w:lang w:val="lv-LV"/>
              </w:rPr>
              <w:t xml:space="preserve"> 1. un 2.punktā paredzētajam. </w:t>
            </w:r>
          </w:p>
          <w:p w:rsidR="003149F9" w:rsidRPr="00065A53" w:rsidRDefault="003149F9" w:rsidP="00244885">
            <w:pPr>
              <w:pStyle w:val="Default"/>
              <w:jc w:val="both"/>
              <w:rPr>
                <w:rFonts w:ascii="Times New Roman" w:hAnsi="Times New Roman" w:cs="Times New Roman"/>
                <w:bCs/>
                <w:lang w:val="lv-LV"/>
              </w:rPr>
            </w:pPr>
          </w:p>
          <w:p w:rsidR="007B2547" w:rsidRPr="00065A53" w:rsidRDefault="007B2547" w:rsidP="00244885">
            <w:pPr>
              <w:pStyle w:val="Default"/>
              <w:jc w:val="center"/>
              <w:rPr>
                <w:rFonts w:ascii="Times New Roman" w:hAnsi="Times New Roman" w:cs="Times New Roman"/>
                <w:bCs/>
                <w:lang w:val="lv-LV"/>
              </w:rPr>
            </w:pPr>
            <w:r w:rsidRPr="00065A53">
              <w:rPr>
                <w:rFonts w:ascii="Times New Roman" w:hAnsi="Times New Roman" w:cs="Times New Roman"/>
                <w:bCs/>
                <w:lang w:val="lv-LV"/>
              </w:rPr>
              <w:t>_______</w:t>
            </w:r>
          </w:p>
          <w:p w:rsidR="007B2547" w:rsidRPr="00065A53" w:rsidRDefault="007B2547" w:rsidP="00244885">
            <w:pPr>
              <w:pStyle w:val="Default"/>
              <w:jc w:val="both"/>
              <w:rPr>
                <w:rFonts w:ascii="Times New Roman" w:hAnsi="Times New Roman" w:cs="Times New Roman"/>
                <w:bCs/>
                <w:lang w:val="lv-LV"/>
              </w:rPr>
            </w:pPr>
          </w:p>
          <w:p w:rsidR="00686F8E" w:rsidRPr="00065A53" w:rsidRDefault="00C37CCD" w:rsidP="003149F9">
            <w:pPr>
              <w:pStyle w:val="Sarakstarindkopa"/>
              <w:numPr>
                <w:ilvl w:val="0"/>
                <w:numId w:val="7"/>
              </w:numPr>
              <w:spacing w:after="0" w:line="240" w:lineRule="auto"/>
              <w:jc w:val="both"/>
              <w:rPr>
                <w:rFonts w:ascii="Times New Roman" w:hAnsi="Times New Roman" w:cs="Times New Roman"/>
                <w:sz w:val="24"/>
                <w:szCs w:val="24"/>
              </w:rPr>
            </w:pPr>
            <w:proofErr w:type="gramStart"/>
            <w:r w:rsidRPr="00065A53">
              <w:rPr>
                <w:rFonts w:ascii="Times New Roman" w:hAnsi="Times New Roman" w:cs="Times New Roman"/>
                <w:sz w:val="24"/>
                <w:szCs w:val="24"/>
                <w:u w:val="single"/>
              </w:rPr>
              <w:t>2014.gada</w:t>
            </w:r>
            <w:proofErr w:type="gramEnd"/>
            <w:r w:rsidRPr="00065A53">
              <w:rPr>
                <w:rFonts w:ascii="Times New Roman" w:hAnsi="Times New Roman" w:cs="Times New Roman"/>
                <w:sz w:val="24"/>
                <w:szCs w:val="24"/>
                <w:u w:val="single"/>
              </w:rPr>
              <w:t xml:space="preserve"> 22.jūnijā </w:t>
            </w:r>
            <w:r w:rsidR="007B2547" w:rsidRPr="00065A53">
              <w:rPr>
                <w:rFonts w:ascii="Times New Roman" w:hAnsi="Times New Roman" w:cs="Times New Roman"/>
                <w:sz w:val="24"/>
                <w:szCs w:val="24"/>
                <w:u w:val="single"/>
              </w:rPr>
              <w:t xml:space="preserve">stājās spēkā </w:t>
            </w:r>
            <w:r w:rsidRPr="00065A53">
              <w:rPr>
                <w:rFonts w:ascii="Times New Roman" w:hAnsi="Times New Roman" w:cs="Times New Roman"/>
                <w:sz w:val="24"/>
                <w:szCs w:val="24"/>
                <w:u w:val="single"/>
              </w:rPr>
              <w:t>Direktīva 2014/57/ES</w:t>
            </w:r>
            <w:r w:rsidR="007B2547" w:rsidRPr="00065A53">
              <w:rPr>
                <w:rFonts w:ascii="Times New Roman" w:hAnsi="Times New Roman" w:cs="Times New Roman"/>
                <w:sz w:val="24"/>
                <w:szCs w:val="24"/>
                <w:u w:val="single"/>
              </w:rPr>
              <w:t>, kas ir izstrādāta ar mērķi</w:t>
            </w:r>
            <w:r w:rsidRPr="00065A53">
              <w:rPr>
                <w:rFonts w:ascii="Times New Roman" w:hAnsi="Times New Roman" w:cs="Times New Roman"/>
                <w:sz w:val="24"/>
                <w:szCs w:val="24"/>
                <w:u w:val="single"/>
              </w:rPr>
              <w:t>,</w:t>
            </w:r>
            <w:r w:rsidR="007B2547" w:rsidRPr="00065A53">
              <w:rPr>
                <w:rFonts w:ascii="Times New Roman" w:hAnsi="Times New Roman" w:cs="Times New Roman"/>
                <w:sz w:val="24"/>
                <w:szCs w:val="24"/>
                <w:u w:val="single"/>
              </w:rPr>
              <w:t xml:space="preserve"> </w:t>
            </w:r>
            <w:r w:rsidRPr="00065A53">
              <w:rPr>
                <w:rFonts w:ascii="Times New Roman" w:hAnsi="Times New Roman" w:cs="Times New Roman"/>
                <w:sz w:val="24"/>
                <w:szCs w:val="24"/>
                <w:u w:val="single"/>
              </w:rPr>
              <w:t>lai finanšu tirgus būtu vienots un efektīvs un tiktu stiprināta ieguldītāju uzticēšanās</w:t>
            </w:r>
            <w:r w:rsidRPr="00065A53">
              <w:rPr>
                <w:rFonts w:ascii="Times New Roman" w:hAnsi="Times New Roman" w:cs="Times New Roman"/>
                <w:sz w:val="24"/>
                <w:szCs w:val="24"/>
              </w:rPr>
              <w:t xml:space="preserve">. Tirgus ļaunprātīga izmantošana kaitē finanšu tirgu integritātei un vājina sabiedrības uzticību vērtspapīriem, atvasinātajiem finanšu instrumentiem un </w:t>
            </w:r>
            <w:proofErr w:type="spellStart"/>
            <w:r w:rsidRPr="00065A53">
              <w:rPr>
                <w:rFonts w:ascii="Times New Roman" w:hAnsi="Times New Roman" w:cs="Times New Roman"/>
                <w:sz w:val="24"/>
                <w:szCs w:val="24"/>
              </w:rPr>
              <w:t>etalonindeksiem</w:t>
            </w:r>
            <w:proofErr w:type="spellEnd"/>
            <w:r w:rsidRPr="00065A53">
              <w:rPr>
                <w:rFonts w:ascii="Times New Roman" w:hAnsi="Times New Roman" w:cs="Times New Roman"/>
                <w:sz w:val="24"/>
                <w:szCs w:val="24"/>
              </w:rPr>
              <w:t>. Šī direktīva nosaka minimālos noteikumus kriminālsodiem par iekšējās informācijas izmantošanu tirdzniecībā, iekšējās informācijas nelikumīgu izpaušanu un tirgus manipulāciju, lai nodrošinātu finanšu tirgu integritāti Eiropas Savienībā un uzlabotu ieguldītāju aizsardzību un uzticēšanos šiem tirgiem.</w:t>
            </w:r>
          </w:p>
          <w:p w:rsidR="00686F8E" w:rsidRPr="00065A53" w:rsidRDefault="00686F8E" w:rsidP="00244885">
            <w:pPr>
              <w:spacing w:after="0" w:line="240" w:lineRule="auto"/>
              <w:contextualSpacing/>
              <w:jc w:val="both"/>
              <w:rPr>
                <w:rFonts w:ascii="Times New Roman" w:hAnsi="Times New Roman" w:cs="Times New Roman"/>
                <w:sz w:val="24"/>
                <w:szCs w:val="24"/>
              </w:rPr>
            </w:pPr>
          </w:p>
          <w:p w:rsidR="007B2547" w:rsidRPr="00065A53" w:rsidRDefault="00686F8E" w:rsidP="00244885">
            <w:pPr>
              <w:spacing w:after="0" w:line="240" w:lineRule="auto"/>
              <w:contextualSpacing/>
              <w:jc w:val="both"/>
              <w:rPr>
                <w:rFonts w:ascii="Times New Roman" w:hAnsi="Times New Roman" w:cs="Times New Roman"/>
                <w:sz w:val="24"/>
                <w:szCs w:val="24"/>
              </w:rPr>
            </w:pPr>
            <w:r w:rsidRPr="00065A53">
              <w:rPr>
                <w:rFonts w:ascii="Times New Roman" w:hAnsi="Times New Roman" w:cs="Times New Roman"/>
                <w:sz w:val="24"/>
                <w:szCs w:val="24"/>
              </w:rPr>
              <w:t xml:space="preserve">Direktīvas 2014/57/ES 23.apsvērumā norādīts, </w:t>
            </w:r>
            <w:r w:rsidR="003149F9" w:rsidRPr="00065A53">
              <w:rPr>
                <w:rFonts w:ascii="Times New Roman" w:hAnsi="Times New Roman" w:cs="Times New Roman"/>
                <w:sz w:val="24"/>
                <w:szCs w:val="24"/>
              </w:rPr>
              <w:t xml:space="preserve">ka </w:t>
            </w:r>
            <w:r w:rsidRPr="00065A53">
              <w:rPr>
                <w:rFonts w:ascii="Times New Roman" w:hAnsi="Times New Roman" w:cs="Times New Roman"/>
                <w:sz w:val="24"/>
                <w:szCs w:val="24"/>
              </w:rPr>
              <w:t xml:space="preserve">šīs direktīvas darbības joma ir noteikta tā, lai papildinātu un efektīvi īstenotu </w:t>
            </w:r>
            <w:proofErr w:type="gramStart"/>
            <w:r w:rsidR="00826C9C" w:rsidRPr="00065A53">
              <w:rPr>
                <w:rFonts w:ascii="Times New Roman" w:hAnsi="Times New Roman" w:cs="Times New Roman"/>
                <w:sz w:val="24"/>
                <w:szCs w:val="24"/>
              </w:rPr>
              <w:t>2014.gada</w:t>
            </w:r>
            <w:proofErr w:type="gramEnd"/>
            <w:r w:rsidR="00826C9C" w:rsidRPr="00065A53">
              <w:rPr>
                <w:rFonts w:ascii="Times New Roman" w:hAnsi="Times New Roman" w:cs="Times New Roman"/>
                <w:sz w:val="24"/>
                <w:szCs w:val="24"/>
              </w:rPr>
              <w:t xml:space="preserve"> 16.aprīļa </w:t>
            </w:r>
            <w:r w:rsidRPr="00065A53">
              <w:rPr>
                <w:rFonts w:ascii="Times New Roman" w:hAnsi="Times New Roman" w:cs="Times New Roman"/>
                <w:sz w:val="24"/>
                <w:szCs w:val="24"/>
              </w:rPr>
              <w:t>Eiropas Parlamenta un Padomes Regul</w:t>
            </w:r>
            <w:r w:rsidR="00826C9C" w:rsidRPr="00065A53">
              <w:rPr>
                <w:rFonts w:ascii="Times New Roman" w:hAnsi="Times New Roman" w:cs="Times New Roman"/>
                <w:sz w:val="24"/>
                <w:szCs w:val="24"/>
              </w:rPr>
              <w:t xml:space="preserve">u (ES) Nr.596/2014 </w:t>
            </w:r>
            <w:r w:rsidRPr="00065A53">
              <w:rPr>
                <w:rFonts w:ascii="Times New Roman" w:hAnsi="Times New Roman" w:cs="Times New Roman"/>
                <w:sz w:val="24"/>
                <w:szCs w:val="24"/>
              </w:rPr>
              <w:t xml:space="preserve">par tirgus ļaunprātīgu izmantošanu (tirgus ļaunprātīgas izmantošanas regula) un ar ko atceļ Eiropas Parlamenta un Padomes Direktīvu 2003/6/EK un Komisijas Direktīvas 2003/124/EK, 2003/125/EK un 2004/72/EK (turpmāk - Regula Nr.596/2014). Lai gan saskaņā ar šo direktīvu noziedzīgiem nodarījumiem vajadzētu būt sodāmiem, </w:t>
            </w:r>
            <w:r w:rsidRPr="00065A53">
              <w:rPr>
                <w:rFonts w:ascii="Times New Roman" w:hAnsi="Times New Roman" w:cs="Times New Roman"/>
                <w:sz w:val="24"/>
                <w:szCs w:val="24"/>
                <w:u w:val="single"/>
              </w:rPr>
              <w:t>ja tie izdarīti ar nodomu un vismaz nopietnos gadījumos</w:t>
            </w:r>
            <w:r w:rsidRPr="00065A53">
              <w:rPr>
                <w:rFonts w:ascii="Times New Roman" w:hAnsi="Times New Roman" w:cs="Times New Roman"/>
                <w:sz w:val="24"/>
                <w:szCs w:val="24"/>
              </w:rPr>
              <w:t>, sodu noteikšanai par Regulas (ES) Nr.596/2014 pārkāpumiem nav nepieciešams pierādīt nodomu vai kvalificēt šos pārkāpumus kā nopietnus.</w:t>
            </w:r>
          </w:p>
          <w:p w:rsidR="007B2547" w:rsidRPr="00065A53" w:rsidRDefault="007B2547" w:rsidP="00244885">
            <w:pPr>
              <w:spacing w:after="0" w:line="240" w:lineRule="auto"/>
              <w:contextualSpacing/>
              <w:jc w:val="both"/>
              <w:rPr>
                <w:rFonts w:ascii="Times New Roman" w:hAnsi="Times New Roman" w:cs="Times New Roman"/>
                <w:sz w:val="24"/>
                <w:szCs w:val="24"/>
              </w:rPr>
            </w:pPr>
          </w:p>
          <w:p w:rsidR="007B2547" w:rsidRPr="00065A53" w:rsidRDefault="007B2547" w:rsidP="00244885">
            <w:pPr>
              <w:spacing w:after="0" w:line="240" w:lineRule="auto"/>
              <w:contextualSpacing/>
              <w:jc w:val="both"/>
              <w:rPr>
                <w:rFonts w:ascii="Times New Roman" w:hAnsi="Times New Roman" w:cs="Times New Roman"/>
                <w:sz w:val="24"/>
                <w:szCs w:val="24"/>
              </w:rPr>
            </w:pPr>
            <w:r w:rsidRPr="00065A53">
              <w:rPr>
                <w:rFonts w:ascii="Times New Roman" w:hAnsi="Times New Roman" w:cs="Times New Roman"/>
                <w:sz w:val="24"/>
                <w:szCs w:val="24"/>
                <w:u w:val="single"/>
              </w:rPr>
              <w:t xml:space="preserve">Izvērtējot KL atbilstību </w:t>
            </w:r>
            <w:r w:rsidR="001E12AF" w:rsidRPr="00065A53">
              <w:rPr>
                <w:rFonts w:ascii="Times New Roman" w:hAnsi="Times New Roman" w:cs="Times New Roman"/>
                <w:sz w:val="24"/>
                <w:szCs w:val="24"/>
                <w:u w:val="single"/>
              </w:rPr>
              <w:t>Direktīvas 2014/57/ES</w:t>
            </w:r>
            <w:r w:rsidRPr="00065A53">
              <w:rPr>
                <w:rFonts w:ascii="Times New Roman" w:hAnsi="Times New Roman" w:cs="Times New Roman"/>
                <w:sz w:val="24"/>
                <w:szCs w:val="24"/>
                <w:u w:val="single"/>
              </w:rPr>
              <w:t xml:space="preserve"> normām, ir secināts, ka nepieciešamas šādas izmaiņas KL</w:t>
            </w:r>
            <w:r w:rsidRPr="00065A53">
              <w:rPr>
                <w:rFonts w:ascii="Times New Roman" w:hAnsi="Times New Roman" w:cs="Times New Roman"/>
                <w:sz w:val="24"/>
                <w:szCs w:val="24"/>
              </w:rPr>
              <w:t>:</w:t>
            </w:r>
          </w:p>
          <w:p w:rsidR="00686F8E" w:rsidRPr="00065A53" w:rsidRDefault="00686F8E" w:rsidP="00244885">
            <w:pPr>
              <w:spacing w:after="0" w:line="240" w:lineRule="auto"/>
              <w:contextualSpacing/>
              <w:jc w:val="both"/>
              <w:rPr>
                <w:rFonts w:ascii="Times New Roman" w:hAnsi="Times New Roman" w:cs="Times New Roman"/>
                <w:sz w:val="24"/>
                <w:szCs w:val="24"/>
              </w:rPr>
            </w:pPr>
          </w:p>
          <w:p w:rsidR="0051441E" w:rsidRPr="00065A53" w:rsidRDefault="00686F8E" w:rsidP="00244885">
            <w:pPr>
              <w:spacing w:after="0" w:line="240" w:lineRule="auto"/>
              <w:contextualSpacing/>
              <w:jc w:val="both"/>
              <w:rPr>
                <w:rFonts w:ascii="Times New Roman" w:hAnsi="Times New Roman" w:cs="Times New Roman"/>
                <w:sz w:val="24"/>
                <w:szCs w:val="24"/>
              </w:rPr>
            </w:pPr>
            <w:r w:rsidRPr="00065A53">
              <w:rPr>
                <w:rFonts w:ascii="Times New Roman" w:hAnsi="Times New Roman" w:cs="Times New Roman"/>
                <w:sz w:val="24"/>
                <w:szCs w:val="24"/>
              </w:rPr>
              <w:t xml:space="preserve">1) </w:t>
            </w:r>
            <w:r w:rsidR="002A17BC" w:rsidRPr="00065A53">
              <w:rPr>
                <w:rFonts w:ascii="Times New Roman" w:hAnsi="Times New Roman" w:cs="Times New Roman"/>
                <w:sz w:val="24"/>
                <w:szCs w:val="24"/>
              </w:rPr>
              <w:t xml:space="preserve">Direktīvas 2014/57/ES </w:t>
            </w:r>
            <w:proofErr w:type="gramStart"/>
            <w:r w:rsidR="002A17BC" w:rsidRPr="00065A53">
              <w:rPr>
                <w:rFonts w:ascii="Times New Roman" w:hAnsi="Times New Roman" w:cs="Times New Roman"/>
                <w:sz w:val="24"/>
                <w:szCs w:val="24"/>
              </w:rPr>
              <w:t>3.panta</w:t>
            </w:r>
            <w:proofErr w:type="gramEnd"/>
            <w:r w:rsidR="002A17BC" w:rsidRPr="00065A53">
              <w:rPr>
                <w:rFonts w:ascii="Times New Roman" w:hAnsi="Times New Roman" w:cs="Times New Roman"/>
                <w:sz w:val="24"/>
                <w:szCs w:val="24"/>
              </w:rPr>
              <w:t xml:space="preserve"> 1.punktā noteikts, ka dalībvalstis veic vajadzīgos pasākumus, lai nodrošinātu to, ka </w:t>
            </w:r>
            <w:r w:rsidR="002A17BC" w:rsidRPr="00065A53">
              <w:rPr>
                <w:rFonts w:ascii="Times New Roman" w:hAnsi="Times New Roman" w:cs="Times New Roman"/>
                <w:sz w:val="24"/>
                <w:szCs w:val="24"/>
                <w:u w:val="single"/>
              </w:rPr>
              <w:t>iekšējās informācijas izmantošanu tirdzniecībā, ieteikšanu citai personai vai citas personas pamudināšanu iesaistīties iekšējās informācijas izmantošanā tirdzniecībā</w:t>
            </w:r>
            <w:r w:rsidR="002A17BC" w:rsidRPr="00065A53">
              <w:rPr>
                <w:rFonts w:ascii="Times New Roman" w:hAnsi="Times New Roman" w:cs="Times New Roman"/>
                <w:sz w:val="24"/>
                <w:szCs w:val="24"/>
              </w:rPr>
              <w:t xml:space="preserve">, kā minēts 2. līdz 8.punktā, uzskata par noziedzīgu nodarījumu </w:t>
            </w:r>
            <w:r w:rsidR="002A17BC" w:rsidRPr="00065A53">
              <w:rPr>
                <w:rFonts w:ascii="Times New Roman" w:hAnsi="Times New Roman" w:cs="Times New Roman"/>
                <w:sz w:val="24"/>
                <w:szCs w:val="24"/>
                <w:u w:val="single"/>
              </w:rPr>
              <w:t>vismaz nopietnos gadījumos</w:t>
            </w:r>
            <w:r w:rsidR="002A17BC" w:rsidRPr="00065A53">
              <w:rPr>
                <w:rFonts w:ascii="Times New Roman" w:hAnsi="Times New Roman" w:cs="Times New Roman"/>
                <w:sz w:val="24"/>
                <w:szCs w:val="24"/>
              </w:rPr>
              <w:t xml:space="preserve"> un ja tā izdarīta ar nodomu.</w:t>
            </w:r>
          </w:p>
          <w:p w:rsidR="00BD72E1" w:rsidRPr="00065A53" w:rsidRDefault="00BD72E1" w:rsidP="00244885">
            <w:pPr>
              <w:spacing w:after="0" w:line="240" w:lineRule="auto"/>
              <w:contextualSpacing/>
              <w:jc w:val="both"/>
              <w:rPr>
                <w:rFonts w:ascii="Times New Roman" w:hAnsi="Times New Roman" w:cs="Times New Roman"/>
                <w:sz w:val="24"/>
                <w:szCs w:val="24"/>
              </w:rPr>
            </w:pPr>
          </w:p>
          <w:p w:rsidR="00BD72E1" w:rsidRPr="00065A53" w:rsidRDefault="00BD72E1" w:rsidP="00244885">
            <w:pPr>
              <w:spacing w:after="0" w:line="240" w:lineRule="auto"/>
              <w:contextualSpacing/>
              <w:jc w:val="both"/>
              <w:rPr>
                <w:rFonts w:ascii="Times New Roman" w:hAnsi="Times New Roman" w:cs="Times New Roman"/>
                <w:sz w:val="24"/>
                <w:szCs w:val="24"/>
              </w:rPr>
            </w:pPr>
            <w:r w:rsidRPr="00065A53">
              <w:rPr>
                <w:rFonts w:ascii="Times New Roman" w:hAnsi="Times New Roman" w:cs="Times New Roman"/>
                <w:sz w:val="24"/>
                <w:szCs w:val="24"/>
              </w:rPr>
              <w:t xml:space="preserve">Tāpat Direktīvas 2014/57/ES </w:t>
            </w:r>
            <w:proofErr w:type="gramStart"/>
            <w:r w:rsidRPr="00065A53">
              <w:rPr>
                <w:rFonts w:ascii="Times New Roman" w:hAnsi="Times New Roman" w:cs="Times New Roman"/>
                <w:sz w:val="24"/>
                <w:szCs w:val="24"/>
              </w:rPr>
              <w:t>5.panta</w:t>
            </w:r>
            <w:proofErr w:type="gramEnd"/>
            <w:r w:rsidRPr="00065A53">
              <w:rPr>
                <w:rFonts w:ascii="Times New Roman" w:hAnsi="Times New Roman" w:cs="Times New Roman"/>
                <w:sz w:val="24"/>
                <w:szCs w:val="24"/>
              </w:rPr>
              <w:t xml:space="preserve"> 1.punktā noteikts, ka</w:t>
            </w:r>
            <w:r w:rsidRPr="00065A53">
              <w:rPr>
                <w:rFonts w:ascii="Times New Roman" w:hAnsi="Times New Roman" w:cs="Times New Roman"/>
                <w:color w:val="000000" w:themeColor="text1"/>
                <w:sz w:val="24"/>
                <w:szCs w:val="24"/>
                <w:u w:val="single"/>
              </w:rPr>
              <w:t xml:space="preserve"> </w:t>
            </w:r>
            <w:r w:rsidR="00244885" w:rsidRPr="00065A53">
              <w:rPr>
                <w:rFonts w:ascii="Times New Roman" w:hAnsi="Times New Roman" w:cs="Times New Roman"/>
                <w:sz w:val="24"/>
                <w:szCs w:val="24"/>
              </w:rPr>
              <w:t>d</w:t>
            </w:r>
            <w:r w:rsidRPr="00065A53">
              <w:rPr>
                <w:rFonts w:ascii="Times New Roman" w:hAnsi="Times New Roman" w:cs="Times New Roman"/>
                <w:sz w:val="24"/>
                <w:szCs w:val="24"/>
              </w:rPr>
              <w:t xml:space="preserve">alībvalstis veic vajadzīgos pasākumus, lai nodrošinātu to, ka </w:t>
            </w:r>
            <w:r w:rsidRPr="00065A53">
              <w:rPr>
                <w:rFonts w:ascii="Times New Roman" w:hAnsi="Times New Roman" w:cs="Times New Roman"/>
                <w:sz w:val="24"/>
                <w:szCs w:val="24"/>
                <w:u w:val="single"/>
              </w:rPr>
              <w:t>tirgus manipulāciju, kā minēts 2.punktā, uzskata par noziedzīgu nodarījumu vismaz nopietnos gadījumos</w:t>
            </w:r>
            <w:r w:rsidRPr="00065A53">
              <w:rPr>
                <w:rFonts w:ascii="Times New Roman" w:hAnsi="Times New Roman" w:cs="Times New Roman"/>
                <w:sz w:val="24"/>
                <w:szCs w:val="24"/>
              </w:rPr>
              <w:t xml:space="preserve"> un ja tā izdarīta ar nodomu. </w:t>
            </w:r>
          </w:p>
          <w:p w:rsidR="0051441E" w:rsidRPr="00065A53" w:rsidRDefault="0051441E" w:rsidP="00244885">
            <w:pPr>
              <w:spacing w:after="0" w:line="240" w:lineRule="auto"/>
              <w:contextualSpacing/>
              <w:jc w:val="both"/>
              <w:rPr>
                <w:rFonts w:ascii="Times New Roman" w:eastAsia="Calibri" w:hAnsi="Times New Roman" w:cs="Times New Roman"/>
                <w:bCs/>
                <w:color w:val="000000"/>
                <w:sz w:val="24"/>
                <w:szCs w:val="24"/>
              </w:rPr>
            </w:pPr>
          </w:p>
          <w:p w:rsidR="00C322C1" w:rsidRPr="00065A53" w:rsidRDefault="0051441E" w:rsidP="00244885">
            <w:pPr>
              <w:spacing w:after="0" w:line="240" w:lineRule="auto"/>
              <w:contextualSpacing/>
              <w:jc w:val="both"/>
              <w:rPr>
                <w:rFonts w:ascii="Times New Roman" w:eastAsia="Calibri" w:hAnsi="Times New Roman" w:cs="Times New Roman"/>
                <w:bCs/>
                <w:color w:val="000000"/>
                <w:sz w:val="24"/>
                <w:szCs w:val="24"/>
              </w:rPr>
            </w:pPr>
            <w:r w:rsidRPr="00065A53">
              <w:rPr>
                <w:rFonts w:ascii="Times New Roman" w:eastAsia="Calibri" w:hAnsi="Times New Roman" w:cs="Times New Roman"/>
                <w:bCs/>
                <w:color w:val="000000"/>
                <w:sz w:val="24"/>
                <w:szCs w:val="24"/>
              </w:rPr>
              <w:t>KL 193.panta pirmās un ceturtā</w:t>
            </w:r>
            <w:r w:rsidR="009D4BB0" w:rsidRPr="00065A53">
              <w:rPr>
                <w:rFonts w:ascii="Times New Roman" w:eastAsia="Calibri" w:hAnsi="Times New Roman" w:cs="Times New Roman"/>
                <w:bCs/>
                <w:color w:val="000000"/>
                <w:sz w:val="24"/>
                <w:szCs w:val="24"/>
              </w:rPr>
              <w:t>s</w:t>
            </w:r>
            <w:r w:rsidRPr="00065A53">
              <w:rPr>
                <w:rFonts w:ascii="Times New Roman" w:eastAsia="Calibri" w:hAnsi="Times New Roman" w:cs="Times New Roman"/>
                <w:bCs/>
                <w:color w:val="000000"/>
                <w:sz w:val="24"/>
                <w:szCs w:val="24"/>
              </w:rPr>
              <w:t xml:space="preserve"> daļas dispozīcija </w:t>
            </w:r>
            <w:r w:rsidRPr="00065A53">
              <w:rPr>
                <w:rFonts w:ascii="Times New Roman" w:eastAsia="Calibri" w:hAnsi="Times New Roman" w:cs="Times New Roman"/>
                <w:bCs/>
                <w:color w:val="000000"/>
                <w:sz w:val="24"/>
                <w:szCs w:val="24"/>
                <w:u w:val="single"/>
              </w:rPr>
              <w:t>daļēji</w:t>
            </w:r>
            <w:r w:rsidRPr="00065A53">
              <w:rPr>
                <w:rFonts w:ascii="Times New Roman" w:eastAsia="Calibri" w:hAnsi="Times New Roman" w:cs="Times New Roman"/>
                <w:bCs/>
                <w:color w:val="000000"/>
                <w:sz w:val="24"/>
                <w:szCs w:val="24"/>
              </w:rPr>
              <w:t xml:space="preserve"> aptver </w:t>
            </w:r>
            <w:r w:rsidR="003710E0" w:rsidRPr="00065A53">
              <w:rPr>
                <w:rFonts w:ascii="Times New Roman" w:eastAsia="Calibri" w:hAnsi="Times New Roman" w:cs="Times New Roman"/>
                <w:bCs/>
                <w:color w:val="000000"/>
                <w:sz w:val="24"/>
                <w:szCs w:val="24"/>
              </w:rPr>
              <w:t xml:space="preserve">Direktīvas 2014/57/ES </w:t>
            </w:r>
            <w:r w:rsidRPr="00065A53">
              <w:rPr>
                <w:rFonts w:ascii="Times New Roman" w:eastAsia="Calibri" w:hAnsi="Times New Roman" w:cs="Times New Roman"/>
                <w:bCs/>
                <w:color w:val="000000"/>
                <w:sz w:val="24"/>
                <w:szCs w:val="24"/>
              </w:rPr>
              <w:t xml:space="preserve">3.panta 1.punktā </w:t>
            </w:r>
            <w:r w:rsidR="00BD72E1" w:rsidRPr="00065A53">
              <w:rPr>
                <w:rFonts w:ascii="Times New Roman" w:eastAsia="Calibri" w:hAnsi="Times New Roman" w:cs="Times New Roman"/>
                <w:bCs/>
                <w:color w:val="000000"/>
                <w:sz w:val="24"/>
                <w:szCs w:val="24"/>
              </w:rPr>
              <w:t xml:space="preserve">un 5.panta 1.punktā </w:t>
            </w:r>
            <w:r w:rsidRPr="00065A53">
              <w:rPr>
                <w:rFonts w:ascii="Times New Roman" w:eastAsia="Calibri" w:hAnsi="Times New Roman" w:cs="Times New Roman"/>
                <w:bCs/>
                <w:color w:val="000000"/>
                <w:sz w:val="24"/>
                <w:szCs w:val="24"/>
              </w:rPr>
              <w:t xml:space="preserve">paredzētās darbības. </w:t>
            </w:r>
            <w:r w:rsidR="009D4BB0" w:rsidRPr="00065A53">
              <w:rPr>
                <w:rFonts w:ascii="Times New Roman" w:eastAsia="Calibri" w:hAnsi="Times New Roman" w:cs="Times New Roman"/>
                <w:bCs/>
                <w:color w:val="000000"/>
                <w:sz w:val="24"/>
                <w:szCs w:val="24"/>
              </w:rPr>
              <w:t>Tāpat jānorāda, ka</w:t>
            </w:r>
            <w:r w:rsidRPr="00065A53">
              <w:rPr>
                <w:rFonts w:ascii="Times New Roman" w:eastAsia="Calibri" w:hAnsi="Times New Roman" w:cs="Times New Roman"/>
                <w:bCs/>
                <w:color w:val="000000"/>
                <w:sz w:val="24"/>
                <w:szCs w:val="24"/>
              </w:rPr>
              <w:t xml:space="preserve"> KL 193.pantā otrajā un trešajā daļā </w:t>
            </w:r>
            <w:r w:rsidR="00E43676" w:rsidRPr="00065A53">
              <w:rPr>
                <w:rFonts w:ascii="Times New Roman" w:eastAsia="Calibri" w:hAnsi="Times New Roman" w:cs="Times New Roman"/>
                <w:bCs/>
                <w:color w:val="000000"/>
                <w:sz w:val="24"/>
                <w:szCs w:val="24"/>
              </w:rPr>
              <w:t>paredzētie</w:t>
            </w:r>
            <w:r w:rsidRPr="00065A53">
              <w:rPr>
                <w:rFonts w:ascii="Times New Roman" w:eastAsia="Calibri" w:hAnsi="Times New Roman" w:cs="Times New Roman"/>
                <w:bCs/>
                <w:color w:val="000000"/>
                <w:sz w:val="24"/>
                <w:szCs w:val="24"/>
              </w:rPr>
              <w:t xml:space="preserve"> noziedzīgie nodarījumi</w:t>
            </w:r>
            <w:r w:rsidR="00E43676" w:rsidRPr="00065A53">
              <w:rPr>
                <w:rFonts w:ascii="Times New Roman" w:eastAsia="Calibri" w:hAnsi="Times New Roman" w:cs="Times New Roman"/>
                <w:bCs/>
                <w:color w:val="000000"/>
                <w:sz w:val="24"/>
                <w:szCs w:val="24"/>
              </w:rPr>
              <w:t xml:space="preserve">, kas saistīti ar finanšu instrumentu un maksāšanas līdzekļa, piemēram, kredītkartes, nolaupīšanu, iznīcināšanu, bojāšanu, viltošanu vai nelikumīgu izmantošanu, nekādā veidā nav saistāmi ar iekšējās informācijas nelikumīgu izmantošanu un manipulācijām finanšu tirgos. Ievērojot minēto, likumprojekts paredz no KL 193.panta </w:t>
            </w:r>
            <w:r w:rsidR="00E43676" w:rsidRPr="00065A53">
              <w:rPr>
                <w:rFonts w:ascii="Times New Roman" w:eastAsia="Calibri" w:hAnsi="Times New Roman" w:cs="Times New Roman"/>
                <w:bCs/>
                <w:color w:val="000000"/>
                <w:sz w:val="24"/>
                <w:szCs w:val="24"/>
                <w:u w:val="single"/>
              </w:rPr>
              <w:t>izdalīt visas tās darbības, kas saistītas ar</w:t>
            </w:r>
            <w:r w:rsidR="00E43676" w:rsidRPr="00065A53">
              <w:rPr>
                <w:rFonts w:ascii="Times New Roman" w:eastAsia="Calibri" w:hAnsi="Times New Roman" w:cs="Times New Roman"/>
                <w:b/>
                <w:bCs/>
                <w:color w:val="000000"/>
                <w:sz w:val="24"/>
                <w:szCs w:val="24"/>
                <w:u w:val="single"/>
              </w:rPr>
              <w:t xml:space="preserve"> </w:t>
            </w:r>
            <w:r w:rsidR="00E43676" w:rsidRPr="00065A53">
              <w:rPr>
                <w:rFonts w:ascii="Times New Roman" w:eastAsia="Calibri" w:hAnsi="Times New Roman" w:cs="Times New Roman"/>
                <w:bCs/>
                <w:color w:val="000000"/>
                <w:sz w:val="24"/>
                <w:szCs w:val="24"/>
                <w:u w:val="single"/>
              </w:rPr>
              <w:t>iekšējās informācijas nelikumīgu izmantošanu un manipulācijām finanšu tirgos</w:t>
            </w:r>
            <w:r w:rsidR="009D4BB0" w:rsidRPr="00065A53">
              <w:rPr>
                <w:rFonts w:ascii="Times New Roman" w:eastAsia="Calibri" w:hAnsi="Times New Roman" w:cs="Times New Roman"/>
                <w:bCs/>
                <w:color w:val="000000"/>
                <w:sz w:val="24"/>
                <w:szCs w:val="24"/>
                <w:u w:val="single"/>
              </w:rPr>
              <w:t>, veidojot jaunu KL 193.</w:t>
            </w:r>
            <w:r w:rsidR="009D4BB0" w:rsidRPr="00065A53">
              <w:rPr>
                <w:rFonts w:ascii="Times New Roman" w:eastAsia="Calibri" w:hAnsi="Times New Roman" w:cs="Times New Roman"/>
                <w:bCs/>
                <w:color w:val="000000"/>
                <w:sz w:val="24"/>
                <w:szCs w:val="24"/>
                <w:u w:val="single"/>
                <w:vertAlign w:val="superscript"/>
              </w:rPr>
              <w:t>2</w:t>
            </w:r>
            <w:r w:rsidR="009D4BB0" w:rsidRPr="00065A53">
              <w:rPr>
                <w:rFonts w:ascii="Times New Roman" w:eastAsia="Calibri" w:hAnsi="Times New Roman" w:cs="Times New Roman"/>
                <w:bCs/>
                <w:color w:val="000000"/>
                <w:sz w:val="24"/>
                <w:szCs w:val="24"/>
                <w:u w:val="single"/>
              </w:rPr>
              <w:t>pantu, vienkopus nosakot kriminālatbildību par nelikumīgām darbībām finanšu tirgos</w:t>
            </w:r>
            <w:r w:rsidR="00E43676" w:rsidRPr="00065A53">
              <w:rPr>
                <w:rFonts w:ascii="Times New Roman" w:eastAsia="Calibri" w:hAnsi="Times New Roman" w:cs="Times New Roman"/>
                <w:bCs/>
                <w:color w:val="000000"/>
                <w:sz w:val="24"/>
                <w:szCs w:val="24"/>
              </w:rPr>
              <w:t>.</w:t>
            </w:r>
            <w:r w:rsidR="00C322C1" w:rsidRPr="00065A53">
              <w:rPr>
                <w:rFonts w:ascii="Times New Roman" w:eastAsia="Calibri" w:hAnsi="Times New Roman" w:cs="Times New Roman"/>
                <w:bCs/>
                <w:color w:val="000000"/>
                <w:sz w:val="24"/>
                <w:szCs w:val="24"/>
              </w:rPr>
              <w:t xml:space="preserve"> </w:t>
            </w:r>
          </w:p>
          <w:p w:rsidR="00C322C1" w:rsidRPr="00065A53" w:rsidRDefault="00C322C1" w:rsidP="00244885">
            <w:pPr>
              <w:spacing w:after="0" w:line="240" w:lineRule="auto"/>
              <w:contextualSpacing/>
              <w:jc w:val="both"/>
              <w:rPr>
                <w:rFonts w:ascii="Times New Roman" w:eastAsia="Calibri" w:hAnsi="Times New Roman" w:cs="Times New Roman"/>
                <w:bCs/>
                <w:color w:val="000000"/>
                <w:sz w:val="24"/>
                <w:szCs w:val="24"/>
              </w:rPr>
            </w:pPr>
          </w:p>
          <w:p w:rsidR="00C322C1" w:rsidRPr="00065A53" w:rsidRDefault="0051441E" w:rsidP="00244885">
            <w:pPr>
              <w:spacing w:after="0" w:line="240" w:lineRule="auto"/>
              <w:contextualSpacing/>
              <w:jc w:val="both"/>
              <w:rPr>
                <w:rFonts w:ascii="Times New Roman" w:eastAsia="Calibri" w:hAnsi="Times New Roman" w:cs="Times New Roman"/>
                <w:bCs/>
                <w:color w:val="000000"/>
                <w:sz w:val="24"/>
                <w:szCs w:val="24"/>
              </w:rPr>
            </w:pPr>
            <w:r w:rsidRPr="00065A53">
              <w:rPr>
                <w:rFonts w:ascii="Times New Roman" w:eastAsia="Calibri" w:hAnsi="Times New Roman" w:cs="Times New Roman"/>
                <w:bCs/>
                <w:color w:val="000000"/>
                <w:sz w:val="24"/>
                <w:szCs w:val="24"/>
              </w:rPr>
              <w:t xml:space="preserve">KL 193.panta pirmā un ceturtā daļa </w:t>
            </w:r>
            <w:r w:rsidR="00C322C1" w:rsidRPr="00065A53">
              <w:rPr>
                <w:rFonts w:ascii="Times New Roman" w:eastAsia="Calibri" w:hAnsi="Times New Roman" w:cs="Times New Roman"/>
                <w:bCs/>
                <w:color w:val="000000"/>
                <w:sz w:val="24"/>
                <w:szCs w:val="24"/>
              </w:rPr>
              <w:t xml:space="preserve">pašreiz </w:t>
            </w:r>
            <w:r w:rsidRPr="00065A53">
              <w:rPr>
                <w:rFonts w:ascii="Times New Roman" w:eastAsia="Calibri" w:hAnsi="Times New Roman" w:cs="Times New Roman"/>
                <w:bCs/>
                <w:color w:val="000000"/>
                <w:sz w:val="24"/>
                <w:szCs w:val="24"/>
              </w:rPr>
              <w:t xml:space="preserve">neaptver darbības, kas saistītas ar - </w:t>
            </w:r>
            <w:r w:rsidRPr="00065A53">
              <w:rPr>
                <w:rFonts w:ascii="Times New Roman" w:eastAsia="Calibri" w:hAnsi="Times New Roman" w:cs="Times New Roman"/>
                <w:bCs/>
                <w:color w:val="000000"/>
                <w:sz w:val="24"/>
                <w:szCs w:val="24"/>
                <w:u w:val="single"/>
              </w:rPr>
              <w:t>ieteikšanu citai personai vai citas personas pamudināšanu iesaistīties iekšējās informācijas izmantošanā tirdzniecībā</w:t>
            </w:r>
            <w:r w:rsidRPr="00065A53">
              <w:rPr>
                <w:rFonts w:ascii="Times New Roman" w:eastAsia="Calibri" w:hAnsi="Times New Roman" w:cs="Times New Roman"/>
                <w:bCs/>
                <w:color w:val="000000"/>
                <w:sz w:val="24"/>
                <w:szCs w:val="24"/>
              </w:rPr>
              <w:t>.</w:t>
            </w:r>
            <w:r w:rsidR="00C322C1" w:rsidRPr="00065A53">
              <w:rPr>
                <w:rFonts w:ascii="Times New Roman" w:eastAsia="Calibri" w:hAnsi="Times New Roman" w:cs="Times New Roman"/>
                <w:bCs/>
                <w:color w:val="000000"/>
                <w:sz w:val="24"/>
                <w:szCs w:val="24"/>
              </w:rPr>
              <w:t xml:space="preserve"> Ar KL 193.</w:t>
            </w:r>
            <w:r w:rsidR="00C322C1" w:rsidRPr="00065A53">
              <w:rPr>
                <w:rFonts w:ascii="Times New Roman" w:eastAsia="Calibri" w:hAnsi="Times New Roman" w:cs="Times New Roman"/>
                <w:bCs/>
                <w:color w:val="000000"/>
                <w:sz w:val="24"/>
                <w:szCs w:val="24"/>
                <w:vertAlign w:val="superscript"/>
              </w:rPr>
              <w:t>2</w:t>
            </w:r>
            <w:r w:rsidR="00C322C1" w:rsidRPr="00065A53">
              <w:rPr>
                <w:rFonts w:ascii="Times New Roman" w:eastAsia="Calibri" w:hAnsi="Times New Roman" w:cs="Times New Roman"/>
                <w:bCs/>
                <w:color w:val="000000"/>
                <w:sz w:val="24"/>
                <w:szCs w:val="24"/>
              </w:rPr>
              <w:t>pantu šādas darbības turpmāk tiks aptvertas.</w:t>
            </w:r>
          </w:p>
          <w:p w:rsidR="00C322C1" w:rsidRPr="00065A53" w:rsidRDefault="00C322C1" w:rsidP="00244885">
            <w:pPr>
              <w:spacing w:after="0" w:line="240" w:lineRule="auto"/>
              <w:contextualSpacing/>
              <w:jc w:val="both"/>
              <w:rPr>
                <w:rFonts w:ascii="Times New Roman" w:eastAsia="Calibri" w:hAnsi="Times New Roman" w:cs="Times New Roman"/>
                <w:bCs/>
                <w:color w:val="000000"/>
                <w:sz w:val="24"/>
                <w:szCs w:val="24"/>
              </w:rPr>
            </w:pPr>
          </w:p>
          <w:p w:rsidR="0051441E" w:rsidRPr="00065A53" w:rsidRDefault="00C322C1" w:rsidP="00244885">
            <w:pPr>
              <w:spacing w:after="0" w:line="240" w:lineRule="auto"/>
              <w:contextualSpacing/>
              <w:jc w:val="both"/>
              <w:rPr>
                <w:rFonts w:ascii="Times New Roman" w:eastAsia="Calibri" w:hAnsi="Times New Roman" w:cs="Times New Roman"/>
                <w:bCs/>
                <w:color w:val="000000"/>
                <w:sz w:val="24"/>
                <w:szCs w:val="24"/>
              </w:rPr>
            </w:pPr>
            <w:r w:rsidRPr="00065A53">
              <w:rPr>
                <w:rFonts w:ascii="Times New Roman" w:eastAsia="Calibri" w:hAnsi="Times New Roman" w:cs="Times New Roman"/>
                <w:bCs/>
                <w:color w:val="000000"/>
                <w:sz w:val="24"/>
                <w:szCs w:val="24"/>
              </w:rPr>
              <w:t xml:space="preserve">Direktīvas 2014/57/ES </w:t>
            </w:r>
            <w:proofErr w:type="gramStart"/>
            <w:r w:rsidR="0051441E" w:rsidRPr="00065A53">
              <w:rPr>
                <w:rFonts w:ascii="Times New Roman" w:eastAsia="Calibri" w:hAnsi="Times New Roman" w:cs="Times New Roman"/>
                <w:bCs/>
                <w:color w:val="000000"/>
                <w:sz w:val="24"/>
                <w:szCs w:val="24"/>
              </w:rPr>
              <w:t>3.panta</w:t>
            </w:r>
            <w:proofErr w:type="gramEnd"/>
            <w:r w:rsidR="0051441E" w:rsidRPr="00065A53">
              <w:rPr>
                <w:rFonts w:ascii="Times New Roman" w:eastAsia="Calibri" w:hAnsi="Times New Roman" w:cs="Times New Roman"/>
                <w:bCs/>
                <w:color w:val="000000"/>
                <w:sz w:val="24"/>
                <w:szCs w:val="24"/>
              </w:rPr>
              <w:t xml:space="preserve"> 1.punkts </w:t>
            </w:r>
            <w:r w:rsidR="00BD72E1" w:rsidRPr="00065A53">
              <w:rPr>
                <w:rFonts w:ascii="Times New Roman" w:eastAsia="Calibri" w:hAnsi="Times New Roman" w:cs="Times New Roman"/>
                <w:bCs/>
                <w:color w:val="000000"/>
                <w:sz w:val="24"/>
                <w:szCs w:val="24"/>
              </w:rPr>
              <w:t>un 5.panta 1.punkt</w:t>
            </w:r>
            <w:r w:rsidR="00065A53" w:rsidRPr="00065A53">
              <w:rPr>
                <w:rFonts w:ascii="Times New Roman" w:eastAsia="Calibri" w:hAnsi="Times New Roman" w:cs="Times New Roman"/>
                <w:bCs/>
                <w:color w:val="000000"/>
                <w:sz w:val="24"/>
                <w:szCs w:val="24"/>
              </w:rPr>
              <w:t>s</w:t>
            </w:r>
            <w:r w:rsidR="00BD72E1" w:rsidRPr="00065A53">
              <w:rPr>
                <w:rFonts w:ascii="Times New Roman" w:eastAsia="Calibri" w:hAnsi="Times New Roman" w:cs="Times New Roman"/>
                <w:bCs/>
                <w:color w:val="000000"/>
                <w:sz w:val="24"/>
                <w:szCs w:val="24"/>
              </w:rPr>
              <w:t xml:space="preserve"> </w:t>
            </w:r>
            <w:r w:rsidR="0051441E" w:rsidRPr="00065A53">
              <w:rPr>
                <w:rFonts w:ascii="Times New Roman" w:eastAsia="Calibri" w:hAnsi="Times New Roman" w:cs="Times New Roman"/>
                <w:bCs/>
                <w:color w:val="000000"/>
                <w:sz w:val="24"/>
                <w:szCs w:val="24"/>
              </w:rPr>
              <w:t>nosaka, ka tajā minēt</w:t>
            </w:r>
            <w:r w:rsidR="00065A53" w:rsidRPr="00065A53">
              <w:rPr>
                <w:rFonts w:ascii="Times New Roman" w:eastAsia="Calibri" w:hAnsi="Times New Roman" w:cs="Times New Roman"/>
                <w:bCs/>
                <w:color w:val="000000"/>
                <w:sz w:val="24"/>
                <w:szCs w:val="24"/>
              </w:rPr>
              <w:t>ā</w:t>
            </w:r>
            <w:r w:rsidR="0051441E" w:rsidRPr="00065A53">
              <w:rPr>
                <w:rFonts w:ascii="Times New Roman" w:eastAsia="Calibri" w:hAnsi="Times New Roman" w:cs="Times New Roman"/>
                <w:bCs/>
                <w:color w:val="000000"/>
                <w:sz w:val="24"/>
                <w:szCs w:val="24"/>
              </w:rPr>
              <w:t xml:space="preserve">s darbības uzskata par noziedzīgu nodarījumu </w:t>
            </w:r>
            <w:r w:rsidR="0051441E" w:rsidRPr="00065A53">
              <w:rPr>
                <w:rFonts w:ascii="Times New Roman" w:eastAsia="Calibri" w:hAnsi="Times New Roman" w:cs="Times New Roman"/>
                <w:bCs/>
                <w:color w:val="000000"/>
                <w:sz w:val="24"/>
                <w:szCs w:val="24"/>
                <w:u w:val="single"/>
              </w:rPr>
              <w:t>vismaz nopietnos gadījumos</w:t>
            </w:r>
            <w:r w:rsidR="0051441E" w:rsidRPr="00065A53">
              <w:rPr>
                <w:rFonts w:ascii="Times New Roman" w:eastAsia="Calibri" w:hAnsi="Times New Roman" w:cs="Times New Roman"/>
                <w:bCs/>
                <w:color w:val="000000"/>
                <w:sz w:val="24"/>
                <w:szCs w:val="24"/>
              </w:rPr>
              <w:t>.</w:t>
            </w:r>
            <w:r w:rsidR="009B2C84" w:rsidRPr="00065A53">
              <w:rPr>
                <w:rFonts w:ascii="Times New Roman" w:eastAsia="Calibri" w:hAnsi="Times New Roman" w:cs="Times New Roman"/>
                <w:bCs/>
                <w:color w:val="000000"/>
                <w:sz w:val="24"/>
                <w:szCs w:val="24"/>
              </w:rPr>
              <w:t xml:space="preserve"> </w:t>
            </w:r>
            <w:r w:rsidRPr="00065A53">
              <w:rPr>
                <w:rFonts w:ascii="Times New Roman" w:hAnsi="Times New Roman" w:cs="Times New Roman"/>
                <w:bCs/>
                <w:sz w:val="24"/>
                <w:szCs w:val="24"/>
              </w:rPr>
              <w:t xml:space="preserve">Pašreiz </w:t>
            </w:r>
            <w:r w:rsidR="0051441E" w:rsidRPr="00065A53">
              <w:rPr>
                <w:rFonts w:ascii="Times New Roman" w:eastAsia="Calibri" w:hAnsi="Times New Roman" w:cs="Times New Roman"/>
                <w:bCs/>
                <w:color w:val="000000"/>
                <w:sz w:val="24"/>
                <w:szCs w:val="24"/>
              </w:rPr>
              <w:t xml:space="preserve">KL 193.panta pirmajā daļā paredzēta kvalificējošā pazīme – </w:t>
            </w:r>
            <w:r w:rsidR="0051441E" w:rsidRPr="00065A53">
              <w:rPr>
                <w:rFonts w:ascii="Times New Roman" w:eastAsia="Calibri" w:hAnsi="Times New Roman" w:cs="Times New Roman"/>
                <w:bCs/>
                <w:color w:val="000000"/>
                <w:sz w:val="24"/>
                <w:szCs w:val="24"/>
                <w:u w:val="single"/>
              </w:rPr>
              <w:t>būtisks kaitējums</w:t>
            </w:r>
            <w:r w:rsidR="0051441E" w:rsidRPr="00065A53">
              <w:rPr>
                <w:rFonts w:ascii="Times New Roman" w:eastAsia="Calibri" w:hAnsi="Times New Roman" w:cs="Times New Roman"/>
                <w:bCs/>
                <w:color w:val="000000"/>
                <w:sz w:val="24"/>
                <w:szCs w:val="24"/>
              </w:rPr>
              <w:t>, savukārt ceturt</w:t>
            </w:r>
            <w:r w:rsidR="00065A53" w:rsidRPr="00065A53">
              <w:rPr>
                <w:rFonts w:ascii="Times New Roman" w:eastAsia="Calibri" w:hAnsi="Times New Roman" w:cs="Times New Roman"/>
                <w:bCs/>
                <w:color w:val="000000"/>
                <w:sz w:val="24"/>
                <w:szCs w:val="24"/>
              </w:rPr>
              <w:t>aj</w:t>
            </w:r>
            <w:r w:rsidR="0051441E" w:rsidRPr="00065A53">
              <w:rPr>
                <w:rFonts w:ascii="Times New Roman" w:eastAsia="Calibri" w:hAnsi="Times New Roman" w:cs="Times New Roman"/>
                <w:bCs/>
                <w:color w:val="000000"/>
                <w:sz w:val="24"/>
                <w:szCs w:val="24"/>
              </w:rPr>
              <w:t xml:space="preserve">ā daļā - </w:t>
            </w:r>
            <w:r w:rsidR="0051441E" w:rsidRPr="00065A53">
              <w:rPr>
                <w:rFonts w:ascii="Times New Roman" w:eastAsia="Calibri" w:hAnsi="Times New Roman" w:cs="Times New Roman"/>
                <w:bCs/>
                <w:color w:val="000000"/>
                <w:sz w:val="24"/>
                <w:szCs w:val="24"/>
                <w:u w:val="single"/>
              </w:rPr>
              <w:t>liels apmērs</w:t>
            </w:r>
            <w:r w:rsidR="009B2C84" w:rsidRPr="00065A53">
              <w:rPr>
                <w:rFonts w:ascii="Times New Roman" w:hAnsi="Times New Roman" w:cs="Times New Roman"/>
                <w:bCs/>
                <w:sz w:val="24"/>
                <w:szCs w:val="24"/>
              </w:rPr>
              <w:t xml:space="preserve"> un </w:t>
            </w:r>
            <w:r w:rsidR="0051441E" w:rsidRPr="00065A53">
              <w:rPr>
                <w:rFonts w:ascii="Times New Roman" w:eastAsia="Calibri" w:hAnsi="Times New Roman" w:cs="Times New Roman"/>
                <w:bCs/>
                <w:color w:val="000000"/>
                <w:sz w:val="24"/>
                <w:szCs w:val="24"/>
                <w:u w:val="single"/>
              </w:rPr>
              <w:t>organizēta grupa</w:t>
            </w:r>
            <w:r w:rsidR="0051441E" w:rsidRPr="00065A53">
              <w:rPr>
                <w:rFonts w:ascii="Times New Roman" w:eastAsia="Calibri" w:hAnsi="Times New Roman" w:cs="Times New Roman"/>
                <w:bCs/>
                <w:color w:val="000000"/>
                <w:sz w:val="24"/>
                <w:szCs w:val="24"/>
              </w:rPr>
              <w:t xml:space="preserve">. </w:t>
            </w:r>
            <w:r w:rsidR="009B2C84" w:rsidRPr="00065A53">
              <w:rPr>
                <w:rFonts w:ascii="Times New Roman" w:hAnsi="Times New Roman" w:cs="Times New Roman"/>
                <w:bCs/>
                <w:sz w:val="24"/>
                <w:szCs w:val="24"/>
              </w:rPr>
              <w:t>Tas nozīmē, ka kvalificējošās pazīmes</w:t>
            </w:r>
            <w:r w:rsidR="0051441E" w:rsidRPr="00065A53">
              <w:rPr>
                <w:rFonts w:ascii="Times New Roman" w:eastAsia="Calibri" w:hAnsi="Times New Roman" w:cs="Times New Roman"/>
                <w:bCs/>
                <w:color w:val="000000"/>
                <w:sz w:val="24"/>
                <w:szCs w:val="24"/>
              </w:rPr>
              <w:t xml:space="preserve"> atbilst </w:t>
            </w:r>
            <w:r w:rsidR="009B2C84" w:rsidRPr="00065A53">
              <w:rPr>
                <w:rFonts w:ascii="Times New Roman" w:hAnsi="Times New Roman" w:cs="Times New Roman"/>
                <w:bCs/>
                <w:sz w:val="24"/>
                <w:szCs w:val="24"/>
              </w:rPr>
              <w:t>D</w:t>
            </w:r>
            <w:r w:rsidR="0051441E" w:rsidRPr="00065A53">
              <w:rPr>
                <w:rFonts w:ascii="Times New Roman" w:eastAsia="Calibri" w:hAnsi="Times New Roman" w:cs="Times New Roman"/>
                <w:bCs/>
                <w:color w:val="000000"/>
                <w:sz w:val="24"/>
                <w:szCs w:val="24"/>
              </w:rPr>
              <w:t xml:space="preserve">irektīvas </w:t>
            </w:r>
            <w:r w:rsidR="009B2C84" w:rsidRPr="00065A53">
              <w:rPr>
                <w:rFonts w:ascii="Times New Roman" w:eastAsia="Calibri" w:hAnsi="Times New Roman" w:cs="Times New Roman"/>
                <w:bCs/>
                <w:color w:val="000000"/>
                <w:sz w:val="24"/>
                <w:szCs w:val="24"/>
              </w:rPr>
              <w:t xml:space="preserve">2014/57/ES </w:t>
            </w:r>
            <w:r w:rsidR="0051441E" w:rsidRPr="00065A53">
              <w:rPr>
                <w:rFonts w:ascii="Times New Roman" w:eastAsia="Calibri" w:hAnsi="Times New Roman" w:cs="Times New Roman"/>
                <w:bCs/>
                <w:color w:val="000000"/>
                <w:sz w:val="24"/>
                <w:szCs w:val="24"/>
              </w:rPr>
              <w:t>prasībām – paredzēt kriminālatbildību vismaz nopietnos gadījumos.</w:t>
            </w:r>
          </w:p>
          <w:p w:rsidR="0051441E" w:rsidRPr="00065A53" w:rsidRDefault="0051441E" w:rsidP="00244885">
            <w:pPr>
              <w:pStyle w:val="Default"/>
              <w:rPr>
                <w:rFonts w:ascii="Times New Roman" w:hAnsi="Times New Roman" w:cs="Times New Roman"/>
                <w:bCs/>
                <w:lang w:val="lv-LV"/>
              </w:rPr>
            </w:pPr>
          </w:p>
          <w:p w:rsidR="00B71108" w:rsidRDefault="00204C88" w:rsidP="00244885">
            <w:pPr>
              <w:pStyle w:val="Default"/>
              <w:jc w:val="both"/>
              <w:rPr>
                <w:rFonts w:ascii="Times New Roman" w:hAnsi="Times New Roman" w:cs="Times New Roman"/>
                <w:iCs/>
                <w:lang w:val="lv-LV" w:eastAsia="lv-LV"/>
              </w:rPr>
            </w:pPr>
            <w:r w:rsidRPr="00065A53">
              <w:rPr>
                <w:rFonts w:ascii="Times New Roman" w:hAnsi="Times New Roman" w:cs="Times New Roman"/>
                <w:iCs/>
                <w:lang w:val="lv-LV" w:eastAsia="lv-LV"/>
              </w:rPr>
              <w:t xml:space="preserve">Vienlaikus </w:t>
            </w:r>
            <w:r w:rsidR="009B2C84" w:rsidRPr="00065A53">
              <w:rPr>
                <w:rFonts w:ascii="Times New Roman" w:hAnsi="Times New Roman" w:cs="Times New Roman"/>
                <w:iCs/>
                <w:lang w:val="lv-LV" w:eastAsia="lv-LV"/>
              </w:rPr>
              <w:t xml:space="preserve">Tieslietu ministrijā izveidotajā pastāvīgajā Krimināllikuma darba grupā, izvērtējot </w:t>
            </w:r>
            <w:r w:rsidR="009B2C84" w:rsidRPr="00065A53">
              <w:rPr>
                <w:rFonts w:ascii="Times New Roman" w:hAnsi="Times New Roman" w:cs="Times New Roman"/>
                <w:bCs/>
                <w:lang w:val="lv-LV"/>
              </w:rPr>
              <w:t>KL 193.panta pirmās un ceturtā daļas atbilstību Direktīvas 2014/57/ES prasībām,</w:t>
            </w:r>
            <w:r w:rsidR="009B2C84" w:rsidRPr="00065A53">
              <w:rPr>
                <w:rFonts w:ascii="Times New Roman" w:hAnsi="Times New Roman" w:cs="Times New Roman"/>
                <w:iCs/>
                <w:lang w:val="lv-LV" w:eastAsia="lv-LV"/>
              </w:rPr>
              <w:t xml:space="preserve"> Finanšu un kapitāla tirgus komisijas </w:t>
            </w:r>
            <w:r w:rsidR="00977F5B">
              <w:rPr>
                <w:rFonts w:ascii="Times New Roman" w:hAnsi="Times New Roman" w:cs="Times New Roman"/>
                <w:iCs/>
                <w:lang w:val="lv-LV" w:eastAsia="lv-LV"/>
              </w:rPr>
              <w:t xml:space="preserve">(turpmāk – Komisija) </w:t>
            </w:r>
            <w:r w:rsidR="009B2C84" w:rsidRPr="00065A53">
              <w:rPr>
                <w:rFonts w:ascii="Times New Roman" w:hAnsi="Times New Roman" w:cs="Times New Roman"/>
                <w:iCs/>
                <w:lang w:val="lv-LV" w:eastAsia="lv-LV"/>
              </w:rPr>
              <w:t xml:space="preserve">pārstāvji vērsa uzmanību uz to, ka būtisku kaitējumu par šādiem nodarījumiem </w:t>
            </w:r>
            <w:r w:rsidR="00065A53">
              <w:rPr>
                <w:rFonts w:ascii="Times New Roman" w:hAnsi="Times New Roman" w:cs="Times New Roman"/>
                <w:iCs/>
                <w:lang w:val="lv-LV" w:eastAsia="lv-LV"/>
              </w:rPr>
              <w:t xml:space="preserve">ir </w:t>
            </w:r>
            <w:r w:rsidR="009B2C84" w:rsidRPr="00065A53">
              <w:rPr>
                <w:rFonts w:ascii="Times New Roman" w:hAnsi="Times New Roman" w:cs="Times New Roman"/>
                <w:iCs/>
                <w:lang w:val="lv-LV" w:eastAsia="lv-LV"/>
              </w:rPr>
              <w:t xml:space="preserve">grūti konstatēt, jo nepastāv viennozīmīgu kritēriju tā </w:t>
            </w:r>
            <w:r w:rsidR="00065A53">
              <w:rPr>
                <w:rFonts w:ascii="Times New Roman" w:hAnsi="Times New Roman" w:cs="Times New Roman"/>
                <w:iCs/>
                <w:lang w:val="lv-LV" w:eastAsia="lv-LV"/>
              </w:rPr>
              <w:t>noteikšanai</w:t>
            </w:r>
            <w:r w:rsidR="009B2C84" w:rsidRPr="00065A53">
              <w:rPr>
                <w:rFonts w:ascii="Times New Roman" w:hAnsi="Times New Roman" w:cs="Times New Roman"/>
                <w:iCs/>
                <w:lang w:val="lv-LV" w:eastAsia="lv-LV"/>
              </w:rPr>
              <w:t xml:space="preserve">. </w:t>
            </w:r>
          </w:p>
          <w:p w:rsidR="00977F5B" w:rsidRDefault="00977F5B" w:rsidP="00244885">
            <w:pPr>
              <w:pStyle w:val="Default"/>
              <w:jc w:val="both"/>
              <w:rPr>
                <w:rFonts w:ascii="Times New Roman" w:hAnsi="Times New Roman" w:cs="Times New Roman"/>
                <w:iCs/>
                <w:lang w:val="lv-LV" w:eastAsia="lv-LV"/>
              </w:rPr>
            </w:pPr>
          </w:p>
          <w:p w:rsidR="00977F5B" w:rsidRDefault="00977F5B" w:rsidP="00244885">
            <w:pPr>
              <w:pStyle w:val="Default"/>
              <w:jc w:val="both"/>
              <w:rPr>
                <w:rFonts w:ascii="Times New Roman" w:hAnsi="Times New Roman" w:cs="Times New Roman"/>
                <w:iCs/>
                <w:lang w:val="lv-LV" w:eastAsia="lv-LV"/>
              </w:rPr>
            </w:pPr>
            <w:r>
              <w:rPr>
                <w:rFonts w:ascii="Times New Roman" w:hAnsi="Times New Roman" w:cs="Times New Roman"/>
                <w:iCs/>
                <w:lang w:val="lv-LV" w:eastAsia="lv-LV"/>
              </w:rPr>
              <w:t xml:space="preserve">Komisija norādīja, ka noziedzīgu darbību rezultātā finanšu tirgos </w:t>
            </w:r>
            <w:r w:rsidRPr="00977F5B">
              <w:rPr>
                <w:rFonts w:ascii="Times New Roman" w:hAnsi="Times New Roman" w:cs="Times New Roman"/>
                <w:iCs/>
                <w:lang w:val="lv-LV" w:eastAsia="lv-LV"/>
              </w:rPr>
              <w:t>mantiskais zaudējums faktiski var rasties citiem ieguldītājiem vai emitentam. Ja Komisijas rīcībā nav citu ieguldītāju iesniegumu, ka konkrēta tirgus manipulācijas vai iekšējās informācijas izmantošanas gadījumā ieguldītājam ir radušies konkrēti zaudējumi, tad Komisija nevar aprēķināt mantisko zaudējumu. Savukārt vairumā gadījumā par faktu, ka, iespējams, kādas personas rīcība norāda uz iespējamu tirgus manipulāciju vai iekšējās informācijas izmantošanu, citi ieguldītāji var nemaz nezināt, jo tiem nav pieejama tāda apjoma informācija par darījumiem ar vērtspapīriem, kāda tā ir pieejama tirgus uzraugam. Komisija kā uzraudzības iestāde tirgus manipulācijas vai iekšējās informācijas izmantošanas gadījumā nav cietušais</w:t>
            </w:r>
            <w:r>
              <w:rPr>
                <w:rFonts w:ascii="Times New Roman" w:hAnsi="Times New Roman" w:cs="Times New Roman"/>
                <w:iCs/>
                <w:lang w:val="lv-LV" w:eastAsia="lv-LV"/>
              </w:rPr>
              <w:t>,</w:t>
            </w:r>
            <w:r w:rsidRPr="00977F5B">
              <w:rPr>
                <w:rFonts w:ascii="Times New Roman" w:hAnsi="Times New Roman" w:cs="Times New Roman"/>
                <w:iCs/>
                <w:lang w:val="lv-LV" w:eastAsia="lv-LV"/>
              </w:rPr>
              <w:t xml:space="preserve"> un tādējādi pašai Komisijai mantiskais zaudējums nerodas. Lai novērtētu ar likumu aizsargāto interešu un tiesību apdraudējumu, ir jābūt konkrētiem kritērijiem, kas noteikti likuma "Par Krimināllikuma spēkā stāšanās laiku un kārtību"</w:t>
            </w:r>
            <w:r w:rsidR="00DE57B0">
              <w:rPr>
                <w:rFonts w:ascii="Times New Roman" w:hAnsi="Times New Roman" w:cs="Times New Roman"/>
                <w:iCs/>
                <w:lang w:val="lv-LV" w:eastAsia="lv-LV"/>
              </w:rPr>
              <w:t>.</w:t>
            </w:r>
          </w:p>
          <w:p w:rsidR="00DE57B0" w:rsidRDefault="00DE57B0" w:rsidP="00244885">
            <w:pPr>
              <w:pStyle w:val="Default"/>
              <w:jc w:val="both"/>
              <w:rPr>
                <w:rFonts w:ascii="Times New Roman" w:hAnsi="Times New Roman" w:cs="Times New Roman"/>
                <w:iCs/>
                <w:lang w:val="lv-LV" w:eastAsia="lv-LV"/>
              </w:rPr>
            </w:pPr>
          </w:p>
          <w:p w:rsidR="00DE57B0" w:rsidRPr="00065A53" w:rsidRDefault="00DE57B0" w:rsidP="00DE57B0">
            <w:pPr>
              <w:pStyle w:val="Default"/>
              <w:jc w:val="both"/>
              <w:rPr>
                <w:rFonts w:ascii="Times New Roman" w:hAnsi="Times New Roman" w:cs="Times New Roman"/>
                <w:bCs/>
                <w:lang w:val="lv-LV"/>
              </w:rPr>
            </w:pPr>
            <w:r w:rsidRPr="00065A53">
              <w:rPr>
                <w:rFonts w:ascii="Times New Roman" w:hAnsi="Times New Roman" w:cs="Times New Roman"/>
                <w:bCs/>
                <w:lang w:val="lv-LV"/>
              </w:rPr>
              <w:t>Vienlaikus tika secināts, ka kvalificējoša pazīme – būtisks kaitējums un ievērojams apmērs nebūtu atbilstošs šāda veida nodarījumiem, jo finanšu tirgos darījumi tiek</w:t>
            </w:r>
            <w:proofErr w:type="gramStart"/>
            <w:r w:rsidRPr="00065A53">
              <w:rPr>
                <w:rFonts w:ascii="Times New Roman" w:hAnsi="Times New Roman" w:cs="Times New Roman"/>
                <w:bCs/>
                <w:lang w:val="lv-LV"/>
              </w:rPr>
              <w:t xml:space="preserve"> noslēgti par ļoti</w:t>
            </w:r>
            <w:proofErr w:type="gramEnd"/>
            <w:r w:rsidRPr="00065A53">
              <w:rPr>
                <w:rFonts w:ascii="Times New Roman" w:hAnsi="Times New Roman" w:cs="Times New Roman"/>
                <w:bCs/>
                <w:lang w:val="lv-LV"/>
              </w:rPr>
              <w:t xml:space="preserve"> lielām naudas summām, un tikai nopietnākajos gadījumos, kad tiek nodarīts mantisks zaudējums lielā apmērā, par prettiesiskajām darbībām finanšu tirgos ir samērīgi piemērot kriminālatbildību.</w:t>
            </w:r>
            <w:r w:rsidRPr="00065A53">
              <w:rPr>
                <w:rFonts w:ascii="Times New Roman" w:hAnsi="Times New Roman" w:cs="Times New Roman"/>
                <w:lang w:val="lv-LV"/>
              </w:rPr>
              <w:t xml:space="preserve"> </w:t>
            </w:r>
            <w:r w:rsidRPr="00065A53">
              <w:rPr>
                <w:rFonts w:ascii="Times New Roman" w:hAnsi="Times New Roman" w:cs="Times New Roman"/>
                <w:bCs/>
                <w:lang w:val="lv-LV"/>
              </w:rPr>
              <w:t xml:space="preserve">Gadījumos, kad nebūs konstatējamas smagas sekas, šādi nodarījumi finanšu tirgos būs sodāmi administratīvi saskaņā ar Regulu Nr.596/2014, kuras </w:t>
            </w:r>
            <w:proofErr w:type="gramStart"/>
            <w:r w:rsidRPr="00065A53">
              <w:rPr>
                <w:rFonts w:ascii="Times New Roman" w:hAnsi="Times New Roman" w:cs="Times New Roman"/>
                <w:bCs/>
                <w:lang w:val="lv-LV"/>
              </w:rPr>
              <w:t>30.pantā</w:t>
            </w:r>
            <w:proofErr w:type="gramEnd"/>
            <w:r w:rsidRPr="00065A53">
              <w:rPr>
                <w:rFonts w:ascii="Times New Roman" w:hAnsi="Times New Roman" w:cs="Times New Roman"/>
                <w:bCs/>
                <w:lang w:val="lv-LV"/>
              </w:rPr>
              <w:t xml:space="preserve"> paredzēti naudas sodi fiziskām personām līdz pat 5 milj. </w:t>
            </w:r>
            <w:proofErr w:type="spellStart"/>
            <w:r w:rsidRPr="00065A53">
              <w:rPr>
                <w:rFonts w:ascii="Times New Roman" w:hAnsi="Times New Roman" w:cs="Times New Roman"/>
                <w:bCs/>
                <w:i/>
                <w:lang w:val="lv-LV"/>
              </w:rPr>
              <w:t>euro</w:t>
            </w:r>
            <w:proofErr w:type="spellEnd"/>
            <w:r w:rsidRPr="00065A53">
              <w:rPr>
                <w:rFonts w:ascii="Times New Roman" w:hAnsi="Times New Roman" w:cs="Times New Roman"/>
                <w:bCs/>
                <w:lang w:val="lv-LV"/>
              </w:rPr>
              <w:t xml:space="preserve">, bet juridiskām personām līdz pat 15 milj. </w:t>
            </w:r>
            <w:proofErr w:type="spellStart"/>
            <w:r w:rsidRPr="00065A53">
              <w:rPr>
                <w:rFonts w:ascii="Times New Roman" w:hAnsi="Times New Roman" w:cs="Times New Roman"/>
                <w:bCs/>
                <w:i/>
                <w:lang w:val="lv-LV"/>
              </w:rPr>
              <w:t>euro</w:t>
            </w:r>
            <w:proofErr w:type="spellEnd"/>
            <w:r w:rsidRPr="00065A53">
              <w:rPr>
                <w:rFonts w:ascii="Times New Roman" w:hAnsi="Times New Roman" w:cs="Times New Roman"/>
                <w:bCs/>
                <w:lang w:val="lv-LV"/>
              </w:rPr>
              <w:t>.</w:t>
            </w:r>
          </w:p>
          <w:p w:rsidR="00B71108" w:rsidRPr="00065A53" w:rsidRDefault="00B71108" w:rsidP="00244885">
            <w:pPr>
              <w:pStyle w:val="Default"/>
              <w:jc w:val="both"/>
              <w:rPr>
                <w:rFonts w:ascii="Times New Roman" w:hAnsi="Times New Roman" w:cs="Times New Roman"/>
                <w:iCs/>
                <w:lang w:val="lv-LV" w:eastAsia="lv-LV"/>
              </w:rPr>
            </w:pPr>
          </w:p>
          <w:p w:rsidR="009B2C84" w:rsidRDefault="009B2C84" w:rsidP="00244885">
            <w:pPr>
              <w:pStyle w:val="Default"/>
              <w:jc w:val="both"/>
              <w:rPr>
                <w:rFonts w:ascii="Times New Roman" w:hAnsi="Times New Roman" w:cs="Times New Roman"/>
                <w:bCs/>
                <w:lang w:val="lv-LV"/>
              </w:rPr>
            </w:pPr>
            <w:r w:rsidRPr="00065A53">
              <w:rPr>
                <w:rFonts w:ascii="Times New Roman" w:hAnsi="Times New Roman" w:cs="Times New Roman"/>
                <w:iCs/>
                <w:lang w:val="lv-LV" w:eastAsia="lv-LV"/>
              </w:rPr>
              <w:t xml:space="preserve">Ievērojot minēto, </w:t>
            </w:r>
            <w:r w:rsidR="00421C12" w:rsidRPr="00065A53">
              <w:rPr>
                <w:rFonts w:ascii="Times New Roman" w:hAnsi="Times New Roman" w:cs="Times New Roman"/>
                <w:bCs/>
                <w:lang w:val="lv-LV"/>
              </w:rPr>
              <w:t>KL 193.</w:t>
            </w:r>
            <w:r w:rsidR="00421C12" w:rsidRPr="00065A53">
              <w:rPr>
                <w:rFonts w:ascii="Times New Roman" w:hAnsi="Times New Roman" w:cs="Times New Roman"/>
                <w:bCs/>
                <w:vertAlign w:val="superscript"/>
                <w:lang w:val="lv-LV"/>
              </w:rPr>
              <w:t>2</w:t>
            </w:r>
            <w:r w:rsidR="00421C12" w:rsidRPr="00065A53">
              <w:rPr>
                <w:rFonts w:ascii="Times New Roman" w:hAnsi="Times New Roman" w:cs="Times New Roman"/>
                <w:bCs/>
                <w:lang w:val="lv-LV"/>
              </w:rPr>
              <w:t xml:space="preserve">panta pirmajā daļā nosakāma </w:t>
            </w:r>
            <w:r w:rsidR="00B71108" w:rsidRPr="00065A53">
              <w:rPr>
                <w:rFonts w:ascii="Times New Roman" w:hAnsi="Times New Roman" w:cs="Times New Roman"/>
                <w:bCs/>
                <w:lang w:val="lv-LV"/>
              </w:rPr>
              <w:t xml:space="preserve">kriminālatbildība par iekšējās informācijas nelikumīgu izmantošanu finanšu tirgos, ieteikšanu citai personai vai citas personas pamudināšanu iesaistīties iekšējās informācijas izmantošanā finanšu tirgos, kā arī par manipulācijām finanšu tirgos, </w:t>
            </w:r>
            <w:r w:rsidR="00B71108" w:rsidRPr="00065A53">
              <w:rPr>
                <w:rFonts w:ascii="Times New Roman" w:hAnsi="Times New Roman" w:cs="Times New Roman"/>
                <w:bCs/>
                <w:u w:val="single"/>
                <w:lang w:val="lv-LV"/>
              </w:rPr>
              <w:t>ja ar to radītas smagas sekas</w:t>
            </w:r>
            <w:r w:rsidR="00B71108" w:rsidRPr="00065A53">
              <w:rPr>
                <w:rFonts w:ascii="Times New Roman" w:hAnsi="Times New Roman" w:cs="Times New Roman"/>
                <w:bCs/>
                <w:lang w:val="lv-LV"/>
              </w:rPr>
              <w:t xml:space="preserve">. Savukārt ar grozījumiem likumā „Par Krimināllikuma spēkā stāšanās un piemērošanas kārtību” ir paredzēts ietvert konkrētu skaidrojumu smagām sekām finanšu tirgos, t.i., </w:t>
            </w:r>
            <w:r w:rsidR="00B71108" w:rsidRPr="00065A53">
              <w:rPr>
                <w:rFonts w:ascii="Times New Roman" w:hAnsi="Times New Roman" w:cs="Times New Roman"/>
                <w:bCs/>
                <w:u w:val="single"/>
                <w:lang w:val="lv-LV"/>
              </w:rPr>
              <w:t>ja iegūtā peļņa, novērstie zaudējumi, iesniegto rīkojumu kopējais apmērs, izmantoto finanšu instrumentu vai tūlītēju preču darījuma līgumu vērtība, vai izmantoto līdzekļu kopējā summa pārsniedz piecdesmit tai laikā Latvijas Republikā noteikto minimālo mēnešalgu kopsummu</w:t>
            </w:r>
            <w:r w:rsidR="00B71108" w:rsidRPr="00065A53">
              <w:rPr>
                <w:rFonts w:ascii="Times New Roman" w:hAnsi="Times New Roman" w:cs="Times New Roman"/>
                <w:bCs/>
                <w:lang w:val="lv-LV"/>
              </w:rPr>
              <w:t xml:space="preserve">. </w:t>
            </w:r>
          </w:p>
          <w:p w:rsidR="009841CC" w:rsidRPr="00065A53" w:rsidRDefault="009841CC" w:rsidP="009841CC">
            <w:pPr>
              <w:pStyle w:val="Default"/>
              <w:jc w:val="both"/>
              <w:rPr>
                <w:rFonts w:ascii="Times New Roman" w:hAnsi="Times New Roman" w:cs="Times New Roman"/>
                <w:bCs/>
                <w:lang w:val="lv-LV"/>
              </w:rPr>
            </w:pPr>
            <w:r w:rsidRPr="00065A53">
              <w:rPr>
                <w:rFonts w:ascii="Times New Roman" w:hAnsi="Times New Roman" w:cs="Times New Roman"/>
                <w:bCs/>
                <w:lang w:val="lv-LV"/>
              </w:rPr>
              <w:t xml:space="preserve">Direktīvas 2014/57/ES </w:t>
            </w:r>
            <w:proofErr w:type="gramStart"/>
            <w:r w:rsidRPr="00065A53">
              <w:rPr>
                <w:rFonts w:ascii="Times New Roman" w:hAnsi="Times New Roman" w:cs="Times New Roman"/>
                <w:bCs/>
                <w:lang w:val="lv-LV"/>
              </w:rPr>
              <w:t>7.panta</w:t>
            </w:r>
            <w:proofErr w:type="gramEnd"/>
            <w:r w:rsidRPr="00065A53">
              <w:rPr>
                <w:rFonts w:ascii="Times New Roman" w:hAnsi="Times New Roman" w:cs="Times New Roman"/>
                <w:bCs/>
                <w:lang w:val="lv-LV"/>
              </w:rPr>
              <w:t xml:space="preserve"> 2.punkts nosaka, ka dalībvalstis veic nepieciešamos pasākumus, lai nodrošinātu, ka par 3. (</w:t>
            </w:r>
            <w:r w:rsidRPr="00065A53">
              <w:rPr>
                <w:rFonts w:ascii="Times New Roman" w:hAnsi="Times New Roman" w:cs="Times New Roman"/>
                <w:bCs/>
                <w:i/>
                <w:lang w:val="lv-LV"/>
              </w:rPr>
              <w:t>Iekšējās informācijas izmantošana tirdzniecībā, ieteikšana citai personai vai citas personas pamudināšana iesaistīties iekšējās informācijas izmantošanā tirdzniecībā</w:t>
            </w:r>
            <w:r w:rsidRPr="00065A53">
              <w:rPr>
                <w:rFonts w:ascii="Times New Roman" w:hAnsi="Times New Roman" w:cs="Times New Roman"/>
                <w:bCs/>
                <w:lang w:val="lv-LV"/>
              </w:rPr>
              <w:t>) un 5. (</w:t>
            </w:r>
            <w:r w:rsidRPr="00065A53">
              <w:rPr>
                <w:rFonts w:ascii="Times New Roman" w:hAnsi="Times New Roman" w:cs="Times New Roman"/>
                <w:bCs/>
                <w:i/>
                <w:lang w:val="lv-LV"/>
              </w:rPr>
              <w:t>Tirgus manipulācija</w:t>
            </w:r>
            <w:r w:rsidRPr="00065A53">
              <w:rPr>
                <w:rFonts w:ascii="Times New Roman" w:hAnsi="Times New Roman" w:cs="Times New Roman"/>
                <w:bCs/>
                <w:lang w:val="lv-LV"/>
              </w:rPr>
              <w:t xml:space="preserve">) pantā minētajiem nodarījumiem </w:t>
            </w:r>
            <w:r w:rsidRPr="00065A53">
              <w:rPr>
                <w:rFonts w:ascii="Times New Roman" w:hAnsi="Times New Roman" w:cs="Times New Roman"/>
                <w:bCs/>
                <w:u w:val="single"/>
                <w:lang w:val="lv-LV"/>
              </w:rPr>
              <w:t xml:space="preserve">maksimālais sods ir brīvības atņemšana uz vismaz </w:t>
            </w:r>
            <w:r w:rsidRPr="00065A53">
              <w:rPr>
                <w:rFonts w:ascii="Times New Roman" w:hAnsi="Times New Roman" w:cs="Times New Roman"/>
                <w:b/>
                <w:bCs/>
                <w:u w:val="single"/>
                <w:lang w:val="lv-LV"/>
              </w:rPr>
              <w:t>četriem</w:t>
            </w:r>
            <w:r w:rsidRPr="00065A53">
              <w:rPr>
                <w:rFonts w:ascii="Times New Roman" w:hAnsi="Times New Roman" w:cs="Times New Roman"/>
                <w:bCs/>
                <w:u w:val="single"/>
                <w:lang w:val="lv-LV"/>
              </w:rPr>
              <w:t xml:space="preserve"> gadiem</w:t>
            </w:r>
            <w:r w:rsidRPr="00065A53">
              <w:rPr>
                <w:rFonts w:ascii="Times New Roman" w:hAnsi="Times New Roman" w:cs="Times New Roman"/>
                <w:bCs/>
                <w:lang w:val="lv-LV"/>
              </w:rPr>
              <w:t>.</w:t>
            </w:r>
          </w:p>
          <w:p w:rsidR="009841CC" w:rsidRPr="00065A53" w:rsidRDefault="009841CC" w:rsidP="009841CC">
            <w:pPr>
              <w:pStyle w:val="Default"/>
              <w:jc w:val="both"/>
              <w:rPr>
                <w:rFonts w:ascii="Times New Roman" w:hAnsi="Times New Roman" w:cs="Times New Roman"/>
                <w:bCs/>
                <w:lang w:val="lv-LV"/>
              </w:rPr>
            </w:pPr>
          </w:p>
          <w:p w:rsidR="009841CC" w:rsidRPr="00065A53" w:rsidRDefault="009841CC" w:rsidP="009841CC">
            <w:pPr>
              <w:pStyle w:val="Default"/>
              <w:jc w:val="both"/>
              <w:rPr>
                <w:rFonts w:ascii="Times New Roman" w:hAnsi="Times New Roman" w:cs="Times New Roman"/>
                <w:bCs/>
                <w:lang w:val="lv-LV"/>
              </w:rPr>
            </w:pPr>
            <w:r w:rsidRPr="00065A53">
              <w:rPr>
                <w:rFonts w:ascii="Times New Roman" w:hAnsi="Times New Roman" w:cs="Times New Roman"/>
                <w:bCs/>
                <w:lang w:val="lv-LV"/>
              </w:rPr>
              <w:t xml:space="preserve">Ievērojot minēto, </w:t>
            </w:r>
            <w:r w:rsidRPr="00065A53">
              <w:rPr>
                <w:rFonts w:ascii="Times New Roman" w:hAnsi="Times New Roman" w:cs="Times New Roman"/>
                <w:bCs/>
                <w:u w:val="single"/>
                <w:lang w:val="lv-LV"/>
              </w:rPr>
              <w:t>KL 193.</w:t>
            </w:r>
            <w:r w:rsidRPr="00065A53">
              <w:rPr>
                <w:rFonts w:ascii="Times New Roman" w:hAnsi="Times New Roman" w:cs="Times New Roman"/>
                <w:bCs/>
                <w:u w:val="single"/>
                <w:vertAlign w:val="superscript"/>
                <w:lang w:val="lv-LV"/>
              </w:rPr>
              <w:t>2</w:t>
            </w:r>
            <w:r w:rsidRPr="00065A53">
              <w:rPr>
                <w:rFonts w:ascii="Times New Roman" w:hAnsi="Times New Roman" w:cs="Times New Roman"/>
                <w:bCs/>
                <w:u w:val="single"/>
                <w:lang w:val="lv-LV"/>
              </w:rPr>
              <w:t xml:space="preserve">panta pirmās daļas sankcijā tiek paredzēta brīvības atņemšana līdz </w:t>
            </w:r>
            <w:r w:rsidRPr="00065A53">
              <w:rPr>
                <w:rFonts w:ascii="Times New Roman" w:hAnsi="Times New Roman" w:cs="Times New Roman"/>
                <w:b/>
                <w:bCs/>
                <w:u w:val="single"/>
                <w:lang w:val="lv-LV"/>
              </w:rPr>
              <w:t>četriem</w:t>
            </w:r>
            <w:r w:rsidRPr="00065A53">
              <w:rPr>
                <w:rFonts w:ascii="Times New Roman" w:hAnsi="Times New Roman" w:cs="Times New Roman"/>
                <w:bCs/>
                <w:u w:val="single"/>
                <w:lang w:val="lv-LV"/>
              </w:rPr>
              <w:t xml:space="preserve"> gadiem</w:t>
            </w:r>
            <w:r w:rsidRPr="00065A53">
              <w:rPr>
                <w:rFonts w:ascii="Times New Roman" w:hAnsi="Times New Roman" w:cs="Times New Roman"/>
                <w:bCs/>
                <w:lang w:val="lv-LV"/>
              </w:rPr>
              <w:t xml:space="preserve">. </w:t>
            </w:r>
          </w:p>
          <w:p w:rsidR="00921900" w:rsidRPr="00065A53" w:rsidRDefault="00921900" w:rsidP="00244885">
            <w:pPr>
              <w:pStyle w:val="Default"/>
              <w:jc w:val="both"/>
              <w:rPr>
                <w:rFonts w:ascii="Times New Roman" w:hAnsi="Times New Roman" w:cs="Times New Roman"/>
                <w:bCs/>
                <w:lang w:val="lv-LV"/>
              </w:rPr>
            </w:pPr>
          </w:p>
          <w:p w:rsidR="006B3BFB" w:rsidRPr="00065A53" w:rsidRDefault="00F00D1E" w:rsidP="00244885">
            <w:pPr>
              <w:pStyle w:val="Default"/>
              <w:jc w:val="both"/>
              <w:rPr>
                <w:rFonts w:ascii="Times New Roman" w:hAnsi="Times New Roman" w:cs="Times New Roman"/>
                <w:bCs/>
                <w:lang w:val="lv-LV"/>
              </w:rPr>
            </w:pPr>
            <w:r w:rsidRPr="00065A53">
              <w:rPr>
                <w:rFonts w:ascii="Times New Roman" w:hAnsi="Times New Roman" w:cs="Times New Roman"/>
                <w:bCs/>
                <w:lang w:val="lv-LV"/>
              </w:rPr>
              <w:t xml:space="preserve">2) </w:t>
            </w:r>
            <w:r w:rsidR="006B3BFB" w:rsidRPr="00065A53">
              <w:rPr>
                <w:rFonts w:ascii="Times New Roman" w:hAnsi="Times New Roman" w:cs="Times New Roman"/>
                <w:bCs/>
                <w:lang w:val="lv-LV"/>
              </w:rPr>
              <w:t xml:space="preserve">Direktīvas 2014/57/ES </w:t>
            </w:r>
            <w:proofErr w:type="gramStart"/>
            <w:r w:rsidR="006B3BFB" w:rsidRPr="00065A53">
              <w:rPr>
                <w:rFonts w:ascii="Times New Roman" w:hAnsi="Times New Roman" w:cs="Times New Roman"/>
                <w:bCs/>
                <w:lang w:val="lv-LV"/>
              </w:rPr>
              <w:t>4.panta</w:t>
            </w:r>
            <w:proofErr w:type="gramEnd"/>
            <w:r w:rsidR="006B3BFB" w:rsidRPr="00065A53">
              <w:rPr>
                <w:rFonts w:ascii="Times New Roman" w:hAnsi="Times New Roman" w:cs="Times New Roman"/>
                <w:bCs/>
                <w:lang w:val="lv-LV"/>
              </w:rPr>
              <w:t xml:space="preserve"> 1.punkts nosaka, ka dalībvalstis veic vajadzīgos pasākumus, lai nodrošinātu to, </w:t>
            </w:r>
            <w:r w:rsidR="006B3BFB" w:rsidRPr="00065A53">
              <w:rPr>
                <w:rFonts w:ascii="Times New Roman" w:hAnsi="Times New Roman" w:cs="Times New Roman"/>
                <w:bCs/>
                <w:u w:val="single"/>
                <w:lang w:val="lv-LV"/>
              </w:rPr>
              <w:t>ka iekšējās informācijas nelikumīgu izpaušanu</w:t>
            </w:r>
            <w:r w:rsidR="006B3BFB" w:rsidRPr="00065A53">
              <w:rPr>
                <w:rFonts w:ascii="Times New Roman" w:hAnsi="Times New Roman" w:cs="Times New Roman"/>
                <w:bCs/>
                <w:lang w:val="lv-LV"/>
              </w:rPr>
              <w:t xml:space="preserve">, kā minēts 2. līdz 5.punktā, uzskata par noziedzīgu nodarījumu </w:t>
            </w:r>
            <w:r w:rsidR="006B3BFB" w:rsidRPr="00065A53">
              <w:rPr>
                <w:rFonts w:ascii="Times New Roman" w:hAnsi="Times New Roman" w:cs="Times New Roman"/>
                <w:bCs/>
                <w:u w:val="single"/>
                <w:lang w:val="lv-LV"/>
              </w:rPr>
              <w:t>vismaz nopietnos gadījumos</w:t>
            </w:r>
            <w:r w:rsidR="006B3BFB" w:rsidRPr="00065A53">
              <w:rPr>
                <w:rFonts w:ascii="Times New Roman" w:hAnsi="Times New Roman" w:cs="Times New Roman"/>
                <w:bCs/>
                <w:lang w:val="lv-LV"/>
              </w:rPr>
              <w:t xml:space="preserve"> un ja tas izdarīts ar nodomu.</w:t>
            </w:r>
          </w:p>
          <w:p w:rsidR="006B3BFB" w:rsidRPr="00065A53" w:rsidRDefault="006B3BFB" w:rsidP="00244885">
            <w:pPr>
              <w:pStyle w:val="Default"/>
              <w:jc w:val="both"/>
              <w:rPr>
                <w:rFonts w:ascii="Times New Roman" w:hAnsi="Times New Roman" w:cs="Times New Roman"/>
                <w:bCs/>
                <w:lang w:val="lv-LV"/>
              </w:rPr>
            </w:pPr>
          </w:p>
          <w:p w:rsidR="004E53E3" w:rsidRPr="00065A53" w:rsidRDefault="006B3BFB" w:rsidP="00244885">
            <w:pPr>
              <w:pStyle w:val="Default"/>
              <w:jc w:val="both"/>
              <w:rPr>
                <w:rFonts w:ascii="Times New Roman" w:hAnsi="Times New Roman" w:cs="Times New Roman"/>
                <w:lang w:val="lv-LV"/>
              </w:rPr>
            </w:pPr>
            <w:r w:rsidRPr="00065A53">
              <w:rPr>
                <w:rFonts w:ascii="Times New Roman" w:hAnsi="Times New Roman" w:cs="Times New Roman"/>
                <w:lang w:val="lv-LV"/>
              </w:rPr>
              <w:t xml:space="preserve">KL 200.panta otrās un trešās daļas dispozīcija </w:t>
            </w:r>
            <w:r w:rsidR="004E53E3" w:rsidRPr="00065A53">
              <w:rPr>
                <w:rFonts w:ascii="Times New Roman" w:hAnsi="Times New Roman" w:cs="Times New Roman"/>
                <w:u w:val="single"/>
                <w:lang w:val="lv-LV"/>
              </w:rPr>
              <w:t>kopumā</w:t>
            </w:r>
            <w:r w:rsidRPr="00065A53">
              <w:rPr>
                <w:rFonts w:ascii="Times New Roman" w:hAnsi="Times New Roman" w:cs="Times New Roman"/>
                <w:u w:val="single"/>
                <w:lang w:val="lv-LV"/>
              </w:rPr>
              <w:t xml:space="preserve"> aptver</w:t>
            </w:r>
            <w:r w:rsidRPr="00065A53">
              <w:rPr>
                <w:rFonts w:ascii="Times New Roman" w:hAnsi="Times New Roman" w:cs="Times New Roman"/>
                <w:lang w:val="lv-LV"/>
              </w:rPr>
              <w:t xml:space="preserve"> Direktīvas 2014/57/ES 4.panta 1.punktā paredzētās darbības. Vienlaikus</w:t>
            </w:r>
            <w:r w:rsidR="004E53E3" w:rsidRPr="00065A53">
              <w:rPr>
                <w:rFonts w:ascii="Times New Roman" w:hAnsi="Times New Roman" w:cs="Times New Roman"/>
                <w:lang w:val="lv-LV"/>
              </w:rPr>
              <w:t xml:space="preserve"> Direktīvas 2014/57/ES </w:t>
            </w:r>
            <w:proofErr w:type="gramStart"/>
            <w:r w:rsidR="004E53E3" w:rsidRPr="00065A53">
              <w:rPr>
                <w:rFonts w:ascii="Times New Roman" w:hAnsi="Times New Roman" w:cs="Times New Roman"/>
                <w:lang w:val="lv-LV"/>
              </w:rPr>
              <w:t>4.panta</w:t>
            </w:r>
            <w:proofErr w:type="gramEnd"/>
            <w:r w:rsidR="004E53E3" w:rsidRPr="00065A53">
              <w:rPr>
                <w:rFonts w:ascii="Times New Roman" w:hAnsi="Times New Roman" w:cs="Times New Roman"/>
                <w:lang w:val="lv-LV"/>
              </w:rPr>
              <w:t xml:space="preserve"> 2.punktā norādīts, ka šo direktīvu piemēro arī rīcībai vai darījumiem, tostarp piedāvājumiem, saistībā ar emisijas kvotu vai citu uz tām balstītu izsolēs pārdotu produktu, tostarp, ja izsolēs pārdotie produkti nav finanšu instrumenti, pārdošanu izsolē izsoles platformā, kam piešķirta atļauja kā regulētam tirgum, atbilstīgi Komisijas Regulai (ES) Nr.1031/2010 (2), kas attiecīgi nav finanšu instrumenti, </w:t>
            </w:r>
            <w:r w:rsidR="003A4733" w:rsidRPr="00065A53">
              <w:rPr>
                <w:rFonts w:ascii="Times New Roman" w:hAnsi="Times New Roman" w:cs="Times New Roman"/>
                <w:lang w:val="lv-LV"/>
              </w:rPr>
              <w:t>bet tiek apgrozīti finanšu tirgū.</w:t>
            </w:r>
          </w:p>
          <w:p w:rsidR="004E53E3" w:rsidRPr="00065A53" w:rsidRDefault="004E53E3" w:rsidP="00244885">
            <w:pPr>
              <w:pStyle w:val="Default"/>
              <w:jc w:val="both"/>
              <w:rPr>
                <w:rFonts w:ascii="Times New Roman" w:hAnsi="Times New Roman" w:cs="Times New Roman"/>
                <w:lang w:val="lv-LV"/>
              </w:rPr>
            </w:pPr>
          </w:p>
          <w:p w:rsidR="004F6889" w:rsidRPr="00585902" w:rsidRDefault="003A4733" w:rsidP="00244885">
            <w:pPr>
              <w:pStyle w:val="Default"/>
              <w:jc w:val="both"/>
              <w:rPr>
                <w:rFonts w:ascii="Times New Roman" w:hAnsi="Times New Roman" w:cs="Times New Roman"/>
                <w:bCs/>
                <w:lang w:val="lv-LV"/>
              </w:rPr>
            </w:pPr>
            <w:r w:rsidRPr="00065A53">
              <w:rPr>
                <w:rFonts w:ascii="Times New Roman" w:hAnsi="Times New Roman" w:cs="Times New Roman"/>
                <w:lang w:val="lv-LV"/>
              </w:rPr>
              <w:t>I</w:t>
            </w:r>
            <w:r w:rsidR="004E53E3" w:rsidRPr="00065A53">
              <w:rPr>
                <w:rFonts w:ascii="Times New Roman" w:hAnsi="Times New Roman" w:cs="Times New Roman"/>
                <w:lang w:val="lv-LV"/>
              </w:rPr>
              <w:t xml:space="preserve">evērojot </w:t>
            </w:r>
            <w:r w:rsidRPr="00065A53">
              <w:rPr>
                <w:rFonts w:ascii="Times New Roman" w:hAnsi="Times New Roman" w:cs="Times New Roman"/>
                <w:lang w:val="lv-LV"/>
              </w:rPr>
              <w:t xml:space="preserve">minēto, ar likumprojektu KL 200.panta nosaukumā un </w:t>
            </w:r>
            <w:r w:rsidR="009A3611" w:rsidRPr="00065A53">
              <w:rPr>
                <w:rFonts w:ascii="Times New Roman" w:hAnsi="Times New Roman" w:cs="Times New Roman"/>
                <w:lang w:val="lv-LV"/>
              </w:rPr>
              <w:t xml:space="preserve">otrās daļas dispozīcijā </w:t>
            </w:r>
            <w:r w:rsidR="009A3611" w:rsidRPr="00065A53">
              <w:rPr>
                <w:rFonts w:ascii="Times New Roman" w:hAnsi="Times New Roman" w:cs="Times New Roman"/>
                <w:u w:val="single"/>
                <w:lang w:val="lv-LV"/>
              </w:rPr>
              <w:t>termins „finanšu instrumentu tirgus” tiek aizstāts ar terminu „finanšu tirgus”</w:t>
            </w:r>
            <w:r w:rsidR="004E53E3" w:rsidRPr="00065A53">
              <w:rPr>
                <w:rFonts w:ascii="Times New Roman" w:hAnsi="Times New Roman" w:cs="Times New Roman"/>
                <w:bCs/>
                <w:lang w:val="lv-LV"/>
              </w:rPr>
              <w:t>.</w:t>
            </w:r>
            <w:r w:rsidR="00585902">
              <w:rPr>
                <w:rFonts w:ascii="Times New Roman" w:hAnsi="Times New Roman" w:cs="Times New Roman"/>
                <w:bCs/>
                <w:lang w:val="lv-LV"/>
              </w:rPr>
              <w:t xml:space="preserve"> Tāpat jaunajā </w:t>
            </w:r>
            <w:r w:rsidR="00585902" w:rsidRPr="00065A53">
              <w:rPr>
                <w:rFonts w:ascii="Times New Roman" w:hAnsi="Times New Roman" w:cs="Times New Roman"/>
                <w:bCs/>
                <w:lang w:val="lv-LV"/>
              </w:rPr>
              <w:t>KL 193.</w:t>
            </w:r>
            <w:r w:rsidR="00585902" w:rsidRPr="00065A53">
              <w:rPr>
                <w:rFonts w:ascii="Times New Roman" w:hAnsi="Times New Roman" w:cs="Times New Roman"/>
                <w:bCs/>
                <w:vertAlign w:val="superscript"/>
                <w:lang w:val="lv-LV"/>
              </w:rPr>
              <w:t>2</w:t>
            </w:r>
            <w:r w:rsidR="00585902">
              <w:rPr>
                <w:rFonts w:ascii="Times New Roman" w:hAnsi="Times New Roman" w:cs="Times New Roman"/>
                <w:bCs/>
                <w:lang w:val="lv-LV"/>
              </w:rPr>
              <w:t xml:space="preserve">pantā </w:t>
            </w:r>
            <w:r w:rsidR="00585902" w:rsidRPr="00585902">
              <w:rPr>
                <w:rFonts w:ascii="Times New Roman" w:hAnsi="Times New Roman" w:cs="Times New Roman"/>
                <w:bCs/>
                <w:lang w:val="lv-LV"/>
              </w:rPr>
              <w:t xml:space="preserve">tiek lietots termins </w:t>
            </w:r>
            <w:r w:rsidR="00585902" w:rsidRPr="00585902">
              <w:rPr>
                <w:rFonts w:ascii="Times New Roman" w:hAnsi="Times New Roman" w:cs="Times New Roman"/>
                <w:lang w:val="lv-LV"/>
              </w:rPr>
              <w:t>„finanšu tirgus”.</w:t>
            </w:r>
          </w:p>
          <w:p w:rsidR="004F6889" w:rsidRPr="00065A53" w:rsidRDefault="004F6889" w:rsidP="00244885">
            <w:pPr>
              <w:pStyle w:val="Default"/>
              <w:jc w:val="both"/>
              <w:rPr>
                <w:rFonts w:ascii="Times New Roman" w:hAnsi="Times New Roman" w:cs="Times New Roman"/>
                <w:bCs/>
                <w:lang w:val="lv-LV"/>
              </w:rPr>
            </w:pPr>
          </w:p>
          <w:p w:rsidR="002E61D5" w:rsidRPr="00065A53" w:rsidRDefault="002E61D5" w:rsidP="00244885">
            <w:pPr>
              <w:pStyle w:val="Default"/>
              <w:jc w:val="both"/>
              <w:rPr>
                <w:rFonts w:ascii="Times New Roman" w:hAnsi="Times New Roman" w:cs="Times New Roman"/>
                <w:bCs/>
                <w:lang w:val="lv-LV"/>
              </w:rPr>
            </w:pPr>
            <w:r w:rsidRPr="00065A53">
              <w:rPr>
                <w:rFonts w:ascii="Times New Roman" w:hAnsi="Times New Roman" w:cs="Times New Roman"/>
                <w:bCs/>
                <w:lang w:val="lv-LV"/>
              </w:rPr>
              <w:t xml:space="preserve">Direktīvas 2014/57/ES </w:t>
            </w:r>
            <w:proofErr w:type="gramStart"/>
            <w:r w:rsidRPr="00065A53">
              <w:rPr>
                <w:rFonts w:ascii="Times New Roman" w:hAnsi="Times New Roman" w:cs="Times New Roman"/>
                <w:bCs/>
                <w:lang w:val="lv-LV"/>
              </w:rPr>
              <w:t>7.panta</w:t>
            </w:r>
            <w:proofErr w:type="gramEnd"/>
            <w:r w:rsidRPr="00065A53">
              <w:rPr>
                <w:rFonts w:ascii="Times New Roman" w:hAnsi="Times New Roman" w:cs="Times New Roman"/>
                <w:bCs/>
                <w:lang w:val="lv-LV"/>
              </w:rPr>
              <w:t xml:space="preserve"> 3.punkts nosaka, ka</w:t>
            </w:r>
            <w:r w:rsidR="00572D39" w:rsidRPr="00065A53">
              <w:rPr>
                <w:rFonts w:ascii="Times New Roman" w:hAnsi="Times New Roman" w:cs="Times New Roman"/>
                <w:lang w:val="lv-LV"/>
              </w:rPr>
              <w:t xml:space="preserve"> </w:t>
            </w:r>
            <w:r w:rsidR="00572D39" w:rsidRPr="00065A53">
              <w:rPr>
                <w:rFonts w:ascii="Times New Roman" w:hAnsi="Times New Roman" w:cs="Times New Roman"/>
                <w:bCs/>
                <w:lang w:val="lv-LV"/>
              </w:rPr>
              <w:t>dalībvalstis veic nepieciešamos pasākumus, lai nodrošinātu, ka par 4. (</w:t>
            </w:r>
            <w:r w:rsidR="00572D39" w:rsidRPr="00065A53">
              <w:rPr>
                <w:rFonts w:ascii="Times New Roman" w:hAnsi="Times New Roman" w:cs="Times New Roman"/>
                <w:bCs/>
                <w:i/>
                <w:lang w:val="lv-LV"/>
              </w:rPr>
              <w:t>Iekšējās informācijas nelikumīga izpaušana</w:t>
            </w:r>
            <w:r w:rsidR="00572D39" w:rsidRPr="00065A53">
              <w:rPr>
                <w:rFonts w:ascii="Times New Roman" w:hAnsi="Times New Roman" w:cs="Times New Roman"/>
                <w:bCs/>
                <w:lang w:val="lv-LV"/>
              </w:rPr>
              <w:t xml:space="preserve">) pantā minēto nodarījumu maksimālais </w:t>
            </w:r>
            <w:r w:rsidR="00572D39" w:rsidRPr="00065A53">
              <w:rPr>
                <w:rFonts w:ascii="Times New Roman" w:hAnsi="Times New Roman" w:cs="Times New Roman"/>
                <w:bCs/>
                <w:u w:val="single"/>
                <w:lang w:val="lv-LV"/>
              </w:rPr>
              <w:t xml:space="preserve">sods ir brīvības atņemšana uz vismaz </w:t>
            </w:r>
            <w:r w:rsidR="00572D39" w:rsidRPr="00065A53">
              <w:rPr>
                <w:rFonts w:ascii="Times New Roman" w:hAnsi="Times New Roman" w:cs="Times New Roman"/>
                <w:b/>
                <w:bCs/>
                <w:u w:val="single"/>
                <w:lang w:val="lv-LV"/>
              </w:rPr>
              <w:t>diviem</w:t>
            </w:r>
            <w:r w:rsidR="00572D39" w:rsidRPr="00065A53">
              <w:rPr>
                <w:rFonts w:ascii="Times New Roman" w:hAnsi="Times New Roman" w:cs="Times New Roman"/>
                <w:bCs/>
                <w:u w:val="single"/>
                <w:lang w:val="lv-LV"/>
              </w:rPr>
              <w:t xml:space="preserve"> gadiem</w:t>
            </w:r>
            <w:r w:rsidR="00572D39" w:rsidRPr="00065A53">
              <w:rPr>
                <w:rFonts w:ascii="Times New Roman" w:hAnsi="Times New Roman" w:cs="Times New Roman"/>
                <w:bCs/>
                <w:lang w:val="lv-LV"/>
              </w:rPr>
              <w:t>.</w:t>
            </w:r>
          </w:p>
          <w:p w:rsidR="00572D39" w:rsidRPr="00065A53" w:rsidRDefault="00572D39" w:rsidP="00244885">
            <w:pPr>
              <w:pStyle w:val="Default"/>
              <w:jc w:val="both"/>
              <w:rPr>
                <w:rFonts w:ascii="Times New Roman" w:hAnsi="Times New Roman" w:cs="Times New Roman"/>
                <w:bCs/>
                <w:lang w:val="lv-LV"/>
              </w:rPr>
            </w:pPr>
          </w:p>
          <w:p w:rsidR="008F6F9F" w:rsidRPr="00065A53" w:rsidRDefault="00572D39" w:rsidP="00244885">
            <w:pPr>
              <w:pStyle w:val="Default"/>
              <w:jc w:val="both"/>
              <w:rPr>
                <w:rFonts w:ascii="Times New Roman" w:hAnsi="Times New Roman" w:cs="Times New Roman"/>
                <w:bCs/>
                <w:lang w:val="lv-LV"/>
              </w:rPr>
            </w:pPr>
            <w:r w:rsidRPr="00065A53">
              <w:rPr>
                <w:rFonts w:ascii="Times New Roman" w:hAnsi="Times New Roman" w:cs="Times New Roman"/>
                <w:bCs/>
                <w:lang w:val="lv-LV"/>
              </w:rPr>
              <w:t xml:space="preserve">Ievērojot minēto, ar likumprojektu </w:t>
            </w:r>
            <w:r w:rsidRPr="00065A53">
              <w:rPr>
                <w:rFonts w:ascii="Times New Roman" w:hAnsi="Times New Roman" w:cs="Times New Roman"/>
                <w:bCs/>
                <w:u w:val="single"/>
                <w:lang w:val="lv-LV"/>
              </w:rPr>
              <w:t xml:space="preserve">KL 200.panta otrās daļas sankcijā tiek paredzēta brīvības atņemšana līdz </w:t>
            </w:r>
            <w:r w:rsidR="009841CC">
              <w:rPr>
                <w:rFonts w:ascii="Times New Roman" w:hAnsi="Times New Roman" w:cs="Times New Roman"/>
                <w:b/>
                <w:bCs/>
                <w:u w:val="single"/>
                <w:lang w:val="lv-LV"/>
              </w:rPr>
              <w:t>diviem</w:t>
            </w:r>
            <w:r w:rsidRPr="00065A53">
              <w:rPr>
                <w:rFonts w:ascii="Times New Roman" w:hAnsi="Times New Roman" w:cs="Times New Roman"/>
                <w:bCs/>
                <w:u w:val="single"/>
                <w:lang w:val="lv-LV"/>
              </w:rPr>
              <w:t xml:space="preserve"> gadiem</w:t>
            </w:r>
            <w:r w:rsidRPr="00065A53">
              <w:rPr>
                <w:rFonts w:ascii="Times New Roman" w:hAnsi="Times New Roman" w:cs="Times New Roman"/>
                <w:bCs/>
                <w:lang w:val="lv-LV"/>
              </w:rPr>
              <w:t xml:space="preserve">. </w:t>
            </w:r>
          </w:p>
          <w:p w:rsidR="008F6F9F" w:rsidRDefault="008F6F9F" w:rsidP="00244885">
            <w:pPr>
              <w:pStyle w:val="Default"/>
              <w:jc w:val="both"/>
              <w:rPr>
                <w:rFonts w:ascii="Times New Roman" w:hAnsi="Times New Roman" w:cs="Times New Roman"/>
                <w:bCs/>
                <w:lang w:val="lv-LV"/>
              </w:rPr>
            </w:pPr>
          </w:p>
          <w:p w:rsidR="009841CC" w:rsidRPr="00065A53" w:rsidRDefault="009841CC" w:rsidP="00244885">
            <w:pPr>
              <w:pStyle w:val="Default"/>
              <w:jc w:val="both"/>
              <w:rPr>
                <w:rFonts w:ascii="Times New Roman" w:hAnsi="Times New Roman" w:cs="Times New Roman"/>
                <w:bCs/>
                <w:lang w:val="lv-LV"/>
              </w:rPr>
            </w:pPr>
          </w:p>
          <w:p w:rsidR="008F6F9F" w:rsidRPr="00065A53" w:rsidRDefault="008F6F9F" w:rsidP="00244885">
            <w:pPr>
              <w:pStyle w:val="Default"/>
              <w:jc w:val="both"/>
              <w:rPr>
                <w:rFonts w:ascii="Times New Roman" w:hAnsi="Times New Roman" w:cs="Times New Roman"/>
                <w:bCs/>
                <w:lang w:val="lv-LV"/>
              </w:rPr>
            </w:pPr>
            <w:r w:rsidRPr="00065A53">
              <w:rPr>
                <w:rFonts w:ascii="Times New Roman" w:hAnsi="Times New Roman" w:cs="Times New Roman"/>
                <w:bCs/>
                <w:lang w:val="lv-LV"/>
              </w:rPr>
              <w:t>Likumprojektā ietverta informatīvā atsauce uz Direktīvu 2014/62/ES un 2014/57/ES.</w:t>
            </w:r>
          </w:p>
          <w:p w:rsidR="008F6F9F" w:rsidRPr="00065A53" w:rsidRDefault="008F6F9F" w:rsidP="00244885">
            <w:pPr>
              <w:pStyle w:val="Default"/>
              <w:jc w:val="both"/>
              <w:rPr>
                <w:rFonts w:ascii="Times New Roman" w:hAnsi="Times New Roman" w:cs="Times New Roman"/>
                <w:bCs/>
                <w:lang w:val="lv-LV"/>
              </w:rPr>
            </w:pPr>
          </w:p>
          <w:p w:rsidR="008F6F9F" w:rsidRPr="00065A53" w:rsidRDefault="009841CC" w:rsidP="009841CC">
            <w:pPr>
              <w:pStyle w:val="Default"/>
              <w:jc w:val="both"/>
              <w:rPr>
                <w:rFonts w:ascii="Times New Roman" w:hAnsi="Times New Roman" w:cs="Times New Roman"/>
                <w:bCs/>
                <w:lang w:val="lv-LV"/>
              </w:rPr>
            </w:pPr>
            <w:r>
              <w:rPr>
                <w:rFonts w:ascii="Times New Roman" w:hAnsi="Times New Roman" w:cs="Times New Roman"/>
                <w:bCs/>
                <w:lang w:val="lv-LV"/>
              </w:rPr>
              <w:t xml:space="preserve">Ievērojot to, ka </w:t>
            </w:r>
            <w:r w:rsidRPr="009841CC">
              <w:rPr>
                <w:rFonts w:ascii="Times New Roman" w:hAnsi="Times New Roman" w:cs="Times New Roman"/>
                <w:bCs/>
                <w:lang w:val="lv-LV"/>
              </w:rPr>
              <w:t>Direktīv</w:t>
            </w:r>
            <w:r>
              <w:rPr>
                <w:rFonts w:ascii="Times New Roman" w:hAnsi="Times New Roman" w:cs="Times New Roman"/>
                <w:bCs/>
                <w:lang w:val="lv-LV"/>
              </w:rPr>
              <w:t>u 2014/57/ES</w:t>
            </w:r>
            <w:r w:rsidRPr="009841CC">
              <w:rPr>
                <w:rFonts w:ascii="Times New Roman" w:hAnsi="Times New Roman" w:cs="Times New Roman"/>
                <w:bCs/>
                <w:lang w:val="lv-LV"/>
              </w:rPr>
              <w:t xml:space="preserve"> ir pienākums transponēt līdz </w:t>
            </w:r>
            <w:proofErr w:type="gramStart"/>
            <w:r w:rsidRPr="009841CC">
              <w:rPr>
                <w:rFonts w:ascii="Times New Roman" w:hAnsi="Times New Roman" w:cs="Times New Roman"/>
                <w:bCs/>
                <w:lang w:val="lv-LV"/>
              </w:rPr>
              <w:t>2016.gada</w:t>
            </w:r>
            <w:proofErr w:type="gramEnd"/>
            <w:r w:rsidRPr="009841CC">
              <w:rPr>
                <w:rFonts w:ascii="Times New Roman" w:hAnsi="Times New Roman" w:cs="Times New Roman"/>
                <w:bCs/>
                <w:lang w:val="lv-LV"/>
              </w:rPr>
              <w:t xml:space="preserve"> 3.jūlijam</w:t>
            </w:r>
            <w:r>
              <w:rPr>
                <w:rFonts w:ascii="Times New Roman" w:hAnsi="Times New Roman" w:cs="Times New Roman"/>
                <w:bCs/>
                <w:lang w:val="lv-LV"/>
              </w:rPr>
              <w:t xml:space="preserve">, savukārt </w:t>
            </w:r>
            <w:r w:rsidRPr="00065A53">
              <w:rPr>
                <w:rFonts w:ascii="Times New Roman" w:hAnsi="Times New Roman" w:cs="Times New Roman"/>
                <w:bCs/>
                <w:lang w:val="lv-LV"/>
              </w:rPr>
              <w:t>Direktīvu 2014/62/ES līdz 2016.gada 23.maijam</w:t>
            </w:r>
            <w:r>
              <w:rPr>
                <w:rFonts w:ascii="Times New Roman" w:hAnsi="Times New Roman" w:cs="Times New Roman"/>
                <w:bCs/>
                <w:lang w:val="lv-LV"/>
              </w:rPr>
              <w:t>,</w:t>
            </w:r>
            <w:r w:rsidRPr="00065A53">
              <w:rPr>
                <w:rFonts w:ascii="Times New Roman" w:hAnsi="Times New Roman" w:cs="Times New Roman"/>
                <w:bCs/>
                <w:lang w:val="lv-LV"/>
              </w:rPr>
              <w:t xml:space="preserve"> </w:t>
            </w:r>
            <w:r>
              <w:rPr>
                <w:rFonts w:ascii="Times New Roman" w:hAnsi="Times New Roman" w:cs="Times New Roman"/>
                <w:bCs/>
                <w:lang w:val="lv-LV"/>
              </w:rPr>
              <w:t>l</w:t>
            </w:r>
            <w:r w:rsidRPr="00065A53">
              <w:rPr>
                <w:rFonts w:ascii="Times New Roman" w:hAnsi="Times New Roman" w:cs="Times New Roman"/>
                <w:bCs/>
                <w:lang w:val="lv-LV"/>
              </w:rPr>
              <w:t xml:space="preserve">ikumprojektam noteikts spēkā stāšanās datums </w:t>
            </w:r>
            <w:r w:rsidRPr="00065A53">
              <w:rPr>
                <w:rFonts w:ascii="Times New Roman" w:hAnsi="Times New Roman" w:cs="Times New Roman"/>
                <w:bCs/>
                <w:u w:val="single"/>
                <w:lang w:val="lv-LV"/>
              </w:rPr>
              <w:t>2016.gada 23.maijs</w:t>
            </w:r>
            <w:r>
              <w:rPr>
                <w:rFonts w:ascii="Times New Roman" w:hAnsi="Times New Roman" w:cs="Times New Roman"/>
                <w:bCs/>
                <w:u w:val="single"/>
                <w:lang w:val="lv-LV"/>
              </w:rPr>
              <w:t>, kas atbilst ātrāk ieviešamajam termiņam.</w:t>
            </w:r>
          </w:p>
        </w:tc>
      </w:tr>
      <w:tr w:rsidR="00071E94" w:rsidRPr="00065A5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650DD" w:rsidRPr="00065A53" w:rsidRDefault="00A2619B" w:rsidP="001C7041">
            <w:pPr>
              <w:spacing w:after="0" w:line="240" w:lineRule="auto"/>
              <w:contextualSpacing/>
              <w:jc w:val="both"/>
              <w:rPr>
                <w:rFonts w:ascii="Times New Roman" w:hAnsi="Times New Roman" w:cs="Times New Roman"/>
                <w:iCs/>
                <w:sz w:val="24"/>
                <w:szCs w:val="24"/>
                <w:lang w:eastAsia="lv-LV"/>
              </w:rPr>
            </w:pPr>
            <w:r w:rsidRPr="00065A53">
              <w:rPr>
                <w:rFonts w:ascii="Times New Roman" w:hAnsi="Times New Roman" w:cs="Times New Roman"/>
                <w:iCs/>
                <w:sz w:val="24"/>
                <w:szCs w:val="24"/>
                <w:lang w:eastAsia="lv-LV"/>
              </w:rPr>
              <w:t>Likumprojekts izskatīts un atbalstīts Tieslietu ministrijā izveidotajā p</w:t>
            </w:r>
            <w:r w:rsidR="00761DAD" w:rsidRPr="00065A53">
              <w:rPr>
                <w:rFonts w:ascii="Times New Roman" w:hAnsi="Times New Roman" w:cs="Times New Roman"/>
                <w:iCs/>
                <w:sz w:val="24"/>
                <w:szCs w:val="24"/>
                <w:lang w:eastAsia="lv-LV"/>
              </w:rPr>
              <w:t>astāvīg</w:t>
            </w:r>
            <w:r w:rsidRPr="00065A53">
              <w:rPr>
                <w:rFonts w:ascii="Times New Roman" w:hAnsi="Times New Roman" w:cs="Times New Roman"/>
                <w:iCs/>
                <w:sz w:val="24"/>
                <w:szCs w:val="24"/>
                <w:lang w:eastAsia="lv-LV"/>
              </w:rPr>
              <w:t>ajā</w:t>
            </w:r>
            <w:r w:rsidR="00761DAD" w:rsidRPr="00065A53">
              <w:rPr>
                <w:rFonts w:ascii="Times New Roman" w:hAnsi="Times New Roman" w:cs="Times New Roman"/>
                <w:iCs/>
                <w:sz w:val="24"/>
                <w:szCs w:val="24"/>
                <w:lang w:eastAsia="lv-LV"/>
              </w:rPr>
              <w:t xml:space="preserve"> Krimināllikuma darba grup</w:t>
            </w:r>
            <w:r w:rsidRPr="00065A53">
              <w:rPr>
                <w:rFonts w:ascii="Times New Roman" w:hAnsi="Times New Roman" w:cs="Times New Roman"/>
                <w:iCs/>
                <w:sz w:val="24"/>
                <w:szCs w:val="24"/>
                <w:lang w:eastAsia="lv-LV"/>
              </w:rPr>
              <w:t>ā, kur piedalās pārstāvji</w:t>
            </w:r>
            <w:r w:rsidR="00761DAD" w:rsidRPr="00065A53">
              <w:rPr>
                <w:rFonts w:ascii="Times New Roman" w:hAnsi="Times New Roman" w:cs="Times New Roman"/>
                <w:iCs/>
                <w:sz w:val="24"/>
                <w:szCs w:val="24"/>
                <w:lang w:eastAsia="lv-LV"/>
              </w:rPr>
              <w:t xml:space="preserve"> no Iekšlietu ministrijas, Augstākās tiesas, Ģenerālprokuratūras, </w:t>
            </w:r>
            <w:r w:rsidR="00C5706F" w:rsidRPr="00065A53">
              <w:rPr>
                <w:rFonts w:ascii="Times New Roman" w:hAnsi="Times New Roman" w:cs="Times New Roman"/>
                <w:iCs/>
                <w:sz w:val="24"/>
                <w:szCs w:val="24"/>
                <w:lang w:eastAsia="lv-LV"/>
              </w:rPr>
              <w:t xml:space="preserve">Valsts policijas, </w:t>
            </w:r>
            <w:r w:rsidR="00761DAD" w:rsidRPr="00065A53">
              <w:rPr>
                <w:rFonts w:ascii="Times New Roman" w:hAnsi="Times New Roman" w:cs="Times New Roman"/>
                <w:iCs/>
                <w:sz w:val="24"/>
                <w:szCs w:val="24"/>
                <w:lang w:eastAsia="lv-LV"/>
              </w:rPr>
              <w:t xml:space="preserve">Rīgas apgabaltiesas, Latvijas Universitātes, Sabiedriskās politikas centra „PROVIDUS”, Saeimas Juridiskā biroja, </w:t>
            </w:r>
            <w:r w:rsidR="00C5706F" w:rsidRPr="00065A53">
              <w:rPr>
                <w:rFonts w:ascii="Times New Roman" w:hAnsi="Times New Roman" w:cs="Times New Roman"/>
                <w:iCs/>
                <w:sz w:val="24"/>
                <w:szCs w:val="24"/>
                <w:lang w:eastAsia="lv-LV"/>
              </w:rPr>
              <w:t>Korupcijas novēršanas un apkarošanas biroja</w:t>
            </w:r>
            <w:r w:rsidR="00D650DD" w:rsidRPr="00065A53">
              <w:rPr>
                <w:rFonts w:ascii="Times New Roman" w:hAnsi="Times New Roman" w:cs="Times New Roman"/>
                <w:iCs/>
                <w:sz w:val="24"/>
                <w:szCs w:val="24"/>
                <w:lang w:eastAsia="lv-LV"/>
              </w:rPr>
              <w:t>, Valsts probācijas dienesta</w:t>
            </w:r>
            <w:r w:rsidR="00C5706F" w:rsidRPr="00065A53">
              <w:rPr>
                <w:rFonts w:ascii="Times New Roman" w:hAnsi="Times New Roman" w:cs="Times New Roman"/>
                <w:iCs/>
                <w:sz w:val="24"/>
                <w:szCs w:val="24"/>
                <w:lang w:eastAsia="lv-LV"/>
              </w:rPr>
              <w:t xml:space="preserve"> un </w:t>
            </w:r>
            <w:r w:rsidR="00761DAD" w:rsidRPr="00065A53">
              <w:rPr>
                <w:rFonts w:ascii="Times New Roman" w:hAnsi="Times New Roman" w:cs="Times New Roman"/>
                <w:iCs/>
                <w:sz w:val="24"/>
                <w:szCs w:val="24"/>
                <w:lang w:eastAsia="lv-LV"/>
              </w:rPr>
              <w:t>Latv</w:t>
            </w:r>
            <w:r w:rsidR="00C5706F" w:rsidRPr="00065A53">
              <w:rPr>
                <w:rFonts w:ascii="Times New Roman" w:hAnsi="Times New Roman" w:cs="Times New Roman"/>
                <w:iCs/>
                <w:sz w:val="24"/>
                <w:szCs w:val="24"/>
                <w:lang w:eastAsia="lv-LV"/>
              </w:rPr>
              <w:t>ijas Zvērinātu advokātu padomes</w:t>
            </w:r>
            <w:r w:rsidR="007B2547" w:rsidRPr="00065A53">
              <w:rPr>
                <w:rFonts w:ascii="Times New Roman" w:hAnsi="Times New Roman" w:cs="Times New Roman"/>
                <w:iCs/>
                <w:sz w:val="24"/>
                <w:szCs w:val="24"/>
                <w:lang w:eastAsia="lv-LV"/>
              </w:rPr>
              <w:t>, kā arī pārstāvji no Finanšu ministrijas, Finanšu un kapitāla tirgus komisijas.</w:t>
            </w:r>
          </w:p>
        </w:tc>
      </w:tr>
      <w:tr w:rsidR="00071E94" w:rsidRPr="00065A5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336456" w:rsidRPr="00065A53" w:rsidRDefault="001C7041" w:rsidP="002448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Kopā</w:t>
            </w:r>
            <w:r w:rsidR="00336456" w:rsidRPr="00065A53">
              <w:rPr>
                <w:rFonts w:ascii="Times New Roman" w:eastAsia="Times New Roman" w:hAnsi="Times New Roman" w:cs="Times New Roman"/>
                <w:sz w:val="24"/>
                <w:szCs w:val="24"/>
                <w:lang w:eastAsia="lv-LV"/>
              </w:rPr>
              <w:t xml:space="preserve"> ar šo likumprojektu tiek virzīts likumprojekts </w:t>
            </w:r>
            <w:r w:rsidR="002B430A" w:rsidRPr="00065A53">
              <w:rPr>
                <w:rFonts w:ascii="Times New Roman" w:eastAsia="Times New Roman" w:hAnsi="Times New Roman" w:cs="Times New Roman"/>
                <w:sz w:val="24"/>
                <w:szCs w:val="24"/>
                <w:lang w:eastAsia="lv-LV"/>
              </w:rPr>
              <w:t>„</w:t>
            </w:r>
            <w:r w:rsidR="003A155A" w:rsidRPr="00065A53">
              <w:rPr>
                <w:rFonts w:ascii="Times New Roman" w:eastAsia="Times New Roman" w:hAnsi="Times New Roman" w:cs="Times New Roman"/>
                <w:sz w:val="24"/>
                <w:szCs w:val="24"/>
                <w:lang w:eastAsia="lv-LV"/>
              </w:rPr>
              <w:t>Grozījumi likumā „Par Krimināllikuma spēkā stāšanās un piemērošanas kārtību”</w:t>
            </w:r>
            <w:r w:rsidR="002B430A" w:rsidRPr="00065A53">
              <w:rPr>
                <w:rFonts w:ascii="Times New Roman" w:eastAsia="Times New Roman" w:hAnsi="Times New Roman" w:cs="Times New Roman"/>
                <w:sz w:val="24"/>
                <w:szCs w:val="24"/>
                <w:lang w:eastAsia="lv-LV"/>
              </w:rPr>
              <w:t>”,</w:t>
            </w:r>
            <w:r w:rsidR="003A155A" w:rsidRPr="00065A53">
              <w:rPr>
                <w:rFonts w:ascii="Times New Roman" w:eastAsia="Times New Roman" w:hAnsi="Times New Roman" w:cs="Times New Roman"/>
                <w:sz w:val="24"/>
                <w:szCs w:val="24"/>
                <w:lang w:eastAsia="lv-LV"/>
              </w:rPr>
              <w:t xml:space="preserve"> kurā tiks atrunātas smagu seku pazīmes finanšu tirgos.</w:t>
            </w:r>
          </w:p>
          <w:p w:rsidR="00336456" w:rsidRPr="00065A53" w:rsidRDefault="00336456" w:rsidP="00244885">
            <w:pPr>
              <w:spacing w:after="0" w:line="240" w:lineRule="auto"/>
              <w:jc w:val="both"/>
              <w:rPr>
                <w:rFonts w:ascii="Times New Roman" w:eastAsia="Times New Roman" w:hAnsi="Times New Roman" w:cs="Times New Roman"/>
                <w:sz w:val="24"/>
                <w:szCs w:val="24"/>
                <w:lang w:eastAsia="lv-LV"/>
              </w:rPr>
            </w:pPr>
          </w:p>
          <w:p w:rsidR="004D15A9" w:rsidRPr="00065A53" w:rsidRDefault="00336456"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Direktīvas 2014/57/ES </w:t>
            </w:r>
            <w:proofErr w:type="gramStart"/>
            <w:r w:rsidRPr="00065A53">
              <w:rPr>
                <w:rFonts w:ascii="Times New Roman" w:eastAsia="Times New Roman" w:hAnsi="Times New Roman" w:cs="Times New Roman"/>
                <w:sz w:val="24"/>
                <w:szCs w:val="24"/>
                <w:lang w:eastAsia="lv-LV"/>
              </w:rPr>
              <w:t>3.panta</w:t>
            </w:r>
            <w:proofErr w:type="gramEnd"/>
            <w:r w:rsidRPr="00065A53">
              <w:rPr>
                <w:rFonts w:ascii="Times New Roman" w:eastAsia="Times New Roman" w:hAnsi="Times New Roman" w:cs="Times New Roman"/>
                <w:sz w:val="24"/>
                <w:szCs w:val="24"/>
                <w:lang w:eastAsia="lv-LV"/>
              </w:rPr>
              <w:t xml:space="preserve"> 2. – 8.punktā,  4.panta 2. – 5.punktā un  4.panta 2.punktā atrunātās darbības tiks ieviestas ar grozījumiem </w:t>
            </w:r>
            <w:r w:rsidR="00F877C0" w:rsidRPr="00F877C0">
              <w:rPr>
                <w:rFonts w:ascii="Times New Roman" w:eastAsia="Times New Roman" w:hAnsi="Times New Roman" w:cs="Times New Roman"/>
                <w:sz w:val="24"/>
                <w:szCs w:val="24"/>
                <w:lang w:eastAsia="lv-LV"/>
              </w:rPr>
              <w:t>Finanšu instrumentu tirgus likuma (turpmāk – FITL)</w:t>
            </w:r>
            <w:r w:rsidR="00F877C0">
              <w:rPr>
                <w:rFonts w:ascii="Times New Roman" w:eastAsia="Times New Roman" w:hAnsi="Times New Roman" w:cs="Times New Roman"/>
                <w:sz w:val="24"/>
                <w:szCs w:val="24"/>
                <w:lang w:eastAsia="lv-LV"/>
              </w:rPr>
              <w:t xml:space="preserve"> </w:t>
            </w:r>
            <w:proofErr w:type="spellStart"/>
            <w:r w:rsidRPr="00065A53">
              <w:rPr>
                <w:rFonts w:ascii="Times New Roman" w:eastAsia="Times New Roman" w:hAnsi="Times New Roman" w:cs="Times New Roman"/>
                <w:sz w:val="24"/>
                <w:szCs w:val="24"/>
                <w:lang w:eastAsia="lv-LV"/>
              </w:rPr>
              <w:t>VI.nodaļā</w:t>
            </w:r>
            <w:proofErr w:type="spellEnd"/>
            <w:r w:rsidR="003A155A" w:rsidRPr="00065A53">
              <w:rPr>
                <w:rFonts w:ascii="Times New Roman" w:eastAsia="Times New Roman" w:hAnsi="Times New Roman" w:cs="Times New Roman"/>
                <w:sz w:val="24"/>
                <w:szCs w:val="24"/>
                <w:lang w:eastAsia="lv-LV"/>
              </w:rPr>
              <w:t>, kuru virzību nodrošinās Finanšu ministrija.</w:t>
            </w:r>
          </w:p>
        </w:tc>
      </w:tr>
      <w:tr w:rsidR="00071E94" w:rsidRPr="00065A53" w:rsidTr="00D313D5">
        <w:trPr>
          <w:trHeight w:val="128"/>
        </w:trPr>
        <w:tc>
          <w:tcPr>
            <w:tcW w:w="5000" w:type="pct"/>
            <w:gridSpan w:val="3"/>
            <w:tcBorders>
              <w:top w:val="outset" w:sz="6" w:space="0" w:color="414142"/>
              <w:left w:val="nil"/>
              <w:bottom w:val="outset" w:sz="6" w:space="0" w:color="414142"/>
              <w:right w:val="nil"/>
            </w:tcBorders>
          </w:tcPr>
          <w:p w:rsidR="00031256" w:rsidRPr="00065A53" w:rsidRDefault="0081203F" w:rsidP="00244885">
            <w:pPr>
              <w:tabs>
                <w:tab w:val="left" w:pos="990"/>
              </w:tabs>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ab/>
            </w:r>
          </w:p>
        </w:tc>
      </w:tr>
    </w:tbl>
    <w:p w:rsidR="004D15A9" w:rsidRPr="00065A53" w:rsidRDefault="004D15A9" w:rsidP="00244885">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71E94" w:rsidRPr="00065A53"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065A53" w:rsidRDefault="004D15A9" w:rsidP="00244885">
            <w:pPr>
              <w:spacing w:after="0" w:line="240" w:lineRule="auto"/>
              <w:ind w:firstLine="300"/>
              <w:jc w:val="center"/>
              <w:rPr>
                <w:rFonts w:ascii="Times New Roman" w:eastAsia="Times New Roman" w:hAnsi="Times New Roman" w:cs="Times New Roman"/>
                <w:b/>
                <w:bCs/>
                <w:sz w:val="24"/>
                <w:szCs w:val="24"/>
                <w:lang w:eastAsia="lv-LV"/>
              </w:rPr>
            </w:pPr>
            <w:r w:rsidRPr="00065A5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71E94" w:rsidRPr="00065A5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522280" w:rsidRPr="00065A53" w:rsidRDefault="00761DAD" w:rsidP="00244885">
            <w:pPr>
              <w:spacing w:after="0" w:line="240" w:lineRule="auto"/>
              <w:jc w:val="both"/>
              <w:rPr>
                <w:rFonts w:ascii="Times New Roman" w:hAnsi="Times New Roman" w:cs="Times New Roman"/>
                <w:sz w:val="24"/>
                <w:szCs w:val="24"/>
                <w:lang w:eastAsia="lv-LV"/>
              </w:rPr>
            </w:pPr>
            <w:r w:rsidRPr="00065A53">
              <w:rPr>
                <w:rFonts w:ascii="Times New Roman" w:hAnsi="Times New Roman" w:cs="Times New Roman"/>
                <w:iCs/>
                <w:sz w:val="24"/>
                <w:szCs w:val="24"/>
                <w:lang w:eastAsia="lv-LV"/>
              </w:rPr>
              <w:t xml:space="preserve">KL </w:t>
            </w:r>
            <w:r w:rsidR="00522280" w:rsidRPr="00065A53">
              <w:rPr>
                <w:rFonts w:ascii="Times New Roman" w:hAnsi="Times New Roman" w:cs="Times New Roman"/>
                <w:iCs/>
                <w:sz w:val="24"/>
                <w:szCs w:val="24"/>
                <w:lang w:eastAsia="lv-LV"/>
              </w:rPr>
              <w:t>192</w:t>
            </w:r>
            <w:r w:rsidR="00435629" w:rsidRPr="00065A53">
              <w:rPr>
                <w:rFonts w:ascii="Times New Roman" w:hAnsi="Times New Roman" w:cs="Times New Roman"/>
                <w:iCs/>
                <w:sz w:val="24"/>
                <w:szCs w:val="24"/>
                <w:lang w:eastAsia="lv-LV"/>
              </w:rPr>
              <w:t xml:space="preserve">., </w:t>
            </w:r>
            <w:r w:rsidR="00522280" w:rsidRPr="00065A53">
              <w:rPr>
                <w:rFonts w:ascii="Times New Roman" w:hAnsi="Times New Roman" w:cs="Times New Roman"/>
                <w:iCs/>
                <w:sz w:val="24"/>
                <w:szCs w:val="24"/>
                <w:lang w:eastAsia="lv-LV"/>
              </w:rPr>
              <w:t>192</w:t>
            </w:r>
            <w:r w:rsidRPr="00065A53">
              <w:rPr>
                <w:rFonts w:ascii="Times New Roman" w:hAnsi="Times New Roman" w:cs="Times New Roman"/>
                <w:iCs/>
                <w:sz w:val="24"/>
                <w:szCs w:val="24"/>
                <w:lang w:eastAsia="lv-LV"/>
              </w:rPr>
              <w:t>.</w:t>
            </w:r>
            <w:r w:rsidR="00522280" w:rsidRPr="00065A53">
              <w:rPr>
                <w:rFonts w:ascii="Times New Roman" w:hAnsi="Times New Roman" w:cs="Times New Roman"/>
                <w:iCs/>
                <w:sz w:val="24"/>
                <w:szCs w:val="24"/>
                <w:vertAlign w:val="superscript"/>
                <w:lang w:eastAsia="lv-LV"/>
              </w:rPr>
              <w:t>1</w:t>
            </w:r>
            <w:r w:rsidR="00435629" w:rsidRPr="00065A53">
              <w:rPr>
                <w:rFonts w:ascii="Times New Roman" w:hAnsi="Times New Roman" w:cs="Times New Roman"/>
                <w:iCs/>
                <w:sz w:val="24"/>
                <w:szCs w:val="24"/>
                <w:lang w:eastAsia="lv-LV"/>
              </w:rPr>
              <w:t>, 193.</w:t>
            </w:r>
            <w:r w:rsidR="00435629" w:rsidRPr="00065A53">
              <w:rPr>
                <w:rFonts w:ascii="Times New Roman" w:hAnsi="Times New Roman" w:cs="Times New Roman"/>
                <w:iCs/>
                <w:sz w:val="24"/>
                <w:szCs w:val="24"/>
                <w:vertAlign w:val="superscript"/>
                <w:lang w:eastAsia="lv-LV"/>
              </w:rPr>
              <w:t>2</w:t>
            </w:r>
            <w:r w:rsidR="00435629" w:rsidRPr="00065A53">
              <w:rPr>
                <w:rFonts w:ascii="Times New Roman" w:hAnsi="Times New Roman" w:cs="Times New Roman"/>
                <w:iCs/>
                <w:sz w:val="24"/>
                <w:szCs w:val="24"/>
                <w:lang w:eastAsia="lv-LV"/>
              </w:rPr>
              <w:t xml:space="preserve"> un 200.pantā</w:t>
            </w:r>
            <w:r w:rsidRPr="00065A53">
              <w:rPr>
                <w:rFonts w:ascii="Times New Roman" w:hAnsi="Times New Roman" w:cs="Times New Roman"/>
                <w:iCs/>
                <w:sz w:val="24"/>
                <w:szCs w:val="24"/>
                <w:lang w:eastAsia="lv-LV"/>
              </w:rPr>
              <w:t xml:space="preserve"> paredzēto noziedzīgo nodarījumu izdarītāji un šajos nodarījumos cietušās personas.</w:t>
            </w:r>
            <w:r w:rsidR="00522280" w:rsidRPr="00065A53">
              <w:rPr>
                <w:rFonts w:ascii="Times New Roman" w:hAnsi="Times New Roman" w:cs="Times New Roman"/>
                <w:sz w:val="24"/>
                <w:szCs w:val="24"/>
                <w:lang w:eastAsia="lv-LV"/>
              </w:rPr>
              <w:t xml:space="preserve"> </w:t>
            </w:r>
          </w:p>
          <w:p w:rsidR="00522280" w:rsidRPr="00065A53" w:rsidRDefault="00522280" w:rsidP="00244885">
            <w:pPr>
              <w:spacing w:after="0" w:line="240" w:lineRule="auto"/>
              <w:jc w:val="both"/>
              <w:rPr>
                <w:rFonts w:ascii="Times New Roman" w:hAnsi="Times New Roman" w:cs="Times New Roman"/>
                <w:sz w:val="24"/>
                <w:szCs w:val="24"/>
                <w:lang w:eastAsia="lv-LV"/>
              </w:rPr>
            </w:pPr>
          </w:p>
          <w:p w:rsidR="000F63D6" w:rsidRPr="00065A53" w:rsidRDefault="00522280" w:rsidP="00244885">
            <w:pPr>
              <w:spacing w:after="0" w:line="240" w:lineRule="auto"/>
              <w:jc w:val="both"/>
              <w:rPr>
                <w:rFonts w:ascii="Times New Roman" w:hAnsi="Times New Roman" w:cs="Times New Roman"/>
                <w:sz w:val="24"/>
                <w:szCs w:val="24"/>
                <w:lang w:eastAsia="lv-LV"/>
              </w:rPr>
            </w:pPr>
            <w:r w:rsidRPr="00065A53">
              <w:rPr>
                <w:rFonts w:ascii="Times New Roman" w:hAnsi="Times New Roman" w:cs="Times New Roman"/>
                <w:sz w:val="24"/>
                <w:szCs w:val="24"/>
                <w:lang w:eastAsia="lv-LV"/>
              </w:rPr>
              <w:t>Viltotai naudai ir ievērojama negatīva ietekme uz sabiedrību. Tā kaitē pilsoņiem un uzņēmumiem, jo radītie zaudējumi netiek atlīdzināt</w:t>
            </w:r>
            <w:r w:rsidR="00F877C0">
              <w:rPr>
                <w:rFonts w:ascii="Times New Roman" w:hAnsi="Times New Roman" w:cs="Times New Roman"/>
                <w:sz w:val="24"/>
                <w:szCs w:val="24"/>
                <w:lang w:eastAsia="lv-LV"/>
              </w:rPr>
              <w:t>i</w:t>
            </w:r>
            <w:r w:rsidRPr="00065A53">
              <w:rPr>
                <w:rFonts w:ascii="Times New Roman" w:hAnsi="Times New Roman" w:cs="Times New Roman"/>
                <w:sz w:val="24"/>
                <w:szCs w:val="24"/>
                <w:lang w:eastAsia="lv-LV"/>
              </w:rPr>
              <w:t xml:space="preserve"> pat tad, ja viltojumi saņemti labticīgi. Tas var likt patērētājiem šaubīties par skaidras naudas pietiekamu aizsardzību un radīt nedrošību, ka tie var saņemt viltotas banknotes un monētas. Tāpēc ir ļoti svarīgi nodrošināt, lai pilsoņi, uzņēmumi un finanšu iestādes uzticētos banknošu un monētu autentiskumam.</w:t>
            </w:r>
          </w:p>
          <w:p w:rsidR="00435629" w:rsidRPr="00065A53" w:rsidRDefault="00435629" w:rsidP="00244885">
            <w:pPr>
              <w:spacing w:after="0" w:line="240" w:lineRule="auto"/>
              <w:jc w:val="both"/>
              <w:rPr>
                <w:rFonts w:ascii="Times New Roman" w:hAnsi="Times New Roman" w:cs="Times New Roman"/>
                <w:sz w:val="24"/>
                <w:szCs w:val="24"/>
                <w:lang w:eastAsia="lv-LV"/>
              </w:rPr>
            </w:pPr>
          </w:p>
          <w:p w:rsidR="00435629" w:rsidRPr="00065A53" w:rsidRDefault="003710E0" w:rsidP="00244885">
            <w:pPr>
              <w:spacing w:after="0" w:line="240" w:lineRule="auto"/>
              <w:jc w:val="both"/>
              <w:rPr>
                <w:rFonts w:ascii="Times New Roman" w:hAnsi="Times New Roman" w:cs="Times New Roman"/>
                <w:sz w:val="24"/>
                <w:szCs w:val="24"/>
                <w:lang w:eastAsia="lv-LV"/>
              </w:rPr>
            </w:pPr>
            <w:r w:rsidRPr="00065A53">
              <w:rPr>
                <w:rFonts w:ascii="Times New Roman" w:hAnsi="Times New Roman" w:cs="Times New Roman"/>
                <w:sz w:val="24"/>
                <w:szCs w:val="24"/>
                <w:lang w:eastAsia="lv-LV"/>
              </w:rPr>
              <w:t>Svarīgi, ka atbilstība noteikumiem par tirgus ļaunprātīgu izmantošanu tiek nostiprināta ar kriminālsodu pieejamību, rādot spēcīgāku sabiedrības nosodījuma formu salīdzinājumā ar administratīviem sodiem. Vismaz nopietnu tirgus ļaunprātīgas izmantošanas veidu atzīšana par noziedzīgiem nodarījumiem nosaka skaidras robežas tādiem rīcības veidiem, kas tiek uzskatīti par īpaši nepieņemamiem, un parāda sabiedrībai un iespējamiem pārkāpējiem kompetento iestāžu visnotaļ nopietno attieksmi pret šādu rīcību.</w:t>
            </w:r>
          </w:p>
        </w:tc>
      </w:tr>
      <w:tr w:rsidR="00071E94" w:rsidRPr="00065A53"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522280" w:rsidRPr="00065A53" w:rsidRDefault="00522280" w:rsidP="00244885">
            <w:pPr>
              <w:spacing w:after="0" w:line="240" w:lineRule="auto"/>
              <w:jc w:val="both"/>
              <w:rPr>
                <w:rFonts w:ascii="Times New Roman" w:hAnsi="Times New Roman" w:cs="Times New Roman"/>
                <w:sz w:val="24"/>
                <w:szCs w:val="24"/>
                <w:lang w:eastAsia="lv-LV"/>
              </w:rPr>
            </w:pPr>
            <w:proofErr w:type="spellStart"/>
            <w:r w:rsidRPr="00065A53">
              <w:rPr>
                <w:rFonts w:ascii="Times New Roman" w:hAnsi="Times New Roman" w:cs="Times New Roman"/>
                <w:i/>
                <w:sz w:val="24"/>
                <w:szCs w:val="24"/>
                <w:lang w:eastAsia="lv-LV"/>
              </w:rPr>
              <w:t>Euro</w:t>
            </w:r>
            <w:proofErr w:type="spellEnd"/>
            <w:r w:rsidRPr="00065A53">
              <w:rPr>
                <w:rFonts w:ascii="Times New Roman" w:hAnsi="Times New Roman" w:cs="Times New Roman"/>
                <w:sz w:val="24"/>
                <w:szCs w:val="24"/>
                <w:lang w:eastAsia="lv-LV"/>
              </w:rPr>
              <w:t xml:space="preserve"> ir vienotā valūta, ko lieto Eiropas Savienības (turpmāk – Savienība) dalībvalstīs, kuras ir eirozonas dalībnieces, tādēļ </w:t>
            </w:r>
            <w:proofErr w:type="spellStart"/>
            <w:r w:rsidRPr="00065A53">
              <w:rPr>
                <w:rFonts w:ascii="Times New Roman" w:hAnsi="Times New Roman" w:cs="Times New Roman"/>
                <w:i/>
                <w:sz w:val="24"/>
                <w:szCs w:val="24"/>
                <w:lang w:eastAsia="lv-LV"/>
              </w:rPr>
              <w:t>euro</w:t>
            </w:r>
            <w:proofErr w:type="spellEnd"/>
            <w:r w:rsidRPr="00065A53">
              <w:rPr>
                <w:rFonts w:ascii="Times New Roman" w:hAnsi="Times New Roman" w:cs="Times New Roman"/>
                <w:sz w:val="24"/>
                <w:szCs w:val="24"/>
                <w:lang w:eastAsia="lv-LV"/>
              </w:rPr>
              <w:t xml:space="preserve"> ir kļuvis par svarīgu faktoru Savienības ekonomikā un par tās pilsoņu ikdienas dzīves sastāvdaļu. Tomēr kopš </w:t>
            </w:r>
            <w:proofErr w:type="spellStart"/>
            <w:r w:rsidRPr="00065A53">
              <w:rPr>
                <w:rFonts w:ascii="Times New Roman" w:hAnsi="Times New Roman" w:cs="Times New Roman"/>
                <w:i/>
                <w:sz w:val="24"/>
                <w:szCs w:val="24"/>
                <w:lang w:eastAsia="lv-LV"/>
              </w:rPr>
              <w:t>euro</w:t>
            </w:r>
            <w:proofErr w:type="spellEnd"/>
            <w:r w:rsidRPr="00065A53">
              <w:rPr>
                <w:rFonts w:ascii="Times New Roman" w:hAnsi="Times New Roman" w:cs="Times New Roman"/>
                <w:sz w:val="24"/>
                <w:szCs w:val="24"/>
                <w:lang w:eastAsia="lv-LV"/>
              </w:rPr>
              <w:t xml:space="preserve"> ieviešanas </w:t>
            </w:r>
            <w:proofErr w:type="gramStart"/>
            <w:r w:rsidRPr="00065A53">
              <w:rPr>
                <w:rFonts w:ascii="Times New Roman" w:hAnsi="Times New Roman" w:cs="Times New Roman"/>
                <w:sz w:val="24"/>
                <w:szCs w:val="24"/>
                <w:lang w:eastAsia="lv-LV"/>
              </w:rPr>
              <w:t>2002.gadā</w:t>
            </w:r>
            <w:proofErr w:type="gramEnd"/>
            <w:r w:rsidRPr="00065A53">
              <w:rPr>
                <w:rFonts w:ascii="Times New Roman" w:hAnsi="Times New Roman" w:cs="Times New Roman"/>
                <w:sz w:val="24"/>
                <w:szCs w:val="24"/>
                <w:lang w:eastAsia="lv-LV"/>
              </w:rPr>
              <w:t xml:space="preserve"> šo valūtu pastāvīgi ir apdraudējušas naudas viltošanā iesaistītas organizētās noziedzības grupas, un </w:t>
            </w:r>
            <w:proofErr w:type="spellStart"/>
            <w:r w:rsidRPr="00065A53">
              <w:rPr>
                <w:rFonts w:ascii="Times New Roman" w:hAnsi="Times New Roman" w:cs="Times New Roman"/>
                <w:i/>
                <w:sz w:val="24"/>
                <w:szCs w:val="24"/>
                <w:lang w:eastAsia="lv-LV"/>
              </w:rPr>
              <w:t>euro</w:t>
            </w:r>
            <w:proofErr w:type="spellEnd"/>
            <w:r w:rsidRPr="00065A53">
              <w:rPr>
                <w:rFonts w:ascii="Times New Roman" w:hAnsi="Times New Roman" w:cs="Times New Roman"/>
                <w:sz w:val="24"/>
                <w:szCs w:val="24"/>
                <w:lang w:eastAsia="lv-LV"/>
              </w:rPr>
              <w:t xml:space="preserve"> viltošana ir radījusi finansiālus zaudējumus Savienībai vismaz EUR 500 miljonu apmērā. Arī Latvijas interesēs ir vērsties pret un sodīt par jebkādu darbību, kas viltošanas rezultātā var apdraudēt </w:t>
            </w:r>
            <w:proofErr w:type="spellStart"/>
            <w:r w:rsidRPr="00065A53">
              <w:rPr>
                <w:rFonts w:ascii="Times New Roman" w:hAnsi="Times New Roman" w:cs="Times New Roman"/>
                <w:i/>
                <w:sz w:val="24"/>
                <w:szCs w:val="24"/>
                <w:lang w:eastAsia="lv-LV"/>
              </w:rPr>
              <w:t>euro</w:t>
            </w:r>
            <w:proofErr w:type="spellEnd"/>
            <w:r w:rsidRPr="00065A53">
              <w:rPr>
                <w:rFonts w:ascii="Times New Roman" w:hAnsi="Times New Roman" w:cs="Times New Roman"/>
                <w:sz w:val="24"/>
                <w:szCs w:val="24"/>
                <w:lang w:eastAsia="lv-LV"/>
              </w:rPr>
              <w:t xml:space="preserve"> autentiskumu.</w:t>
            </w:r>
          </w:p>
          <w:p w:rsidR="00522280" w:rsidRPr="00065A53" w:rsidRDefault="00522280" w:rsidP="00244885">
            <w:pPr>
              <w:spacing w:after="0" w:line="240" w:lineRule="auto"/>
              <w:jc w:val="both"/>
              <w:rPr>
                <w:rFonts w:ascii="Times New Roman" w:hAnsi="Times New Roman" w:cs="Times New Roman"/>
                <w:sz w:val="24"/>
                <w:szCs w:val="24"/>
                <w:lang w:eastAsia="lv-LV"/>
              </w:rPr>
            </w:pPr>
          </w:p>
          <w:p w:rsidR="004D15A9" w:rsidRPr="00065A53" w:rsidRDefault="00522280" w:rsidP="00244885">
            <w:pPr>
              <w:spacing w:after="0" w:line="240" w:lineRule="auto"/>
              <w:jc w:val="both"/>
              <w:rPr>
                <w:rFonts w:ascii="Times New Roman" w:hAnsi="Times New Roman" w:cs="Times New Roman"/>
                <w:sz w:val="24"/>
                <w:szCs w:val="24"/>
                <w:lang w:eastAsia="lv-LV"/>
              </w:rPr>
            </w:pPr>
            <w:r w:rsidRPr="00065A53">
              <w:rPr>
                <w:rFonts w:ascii="Times New Roman" w:hAnsi="Times New Roman" w:cs="Times New Roman"/>
                <w:sz w:val="24"/>
                <w:szCs w:val="24"/>
                <w:lang w:eastAsia="lv-LV"/>
              </w:rPr>
              <w:t xml:space="preserve">Tāpēc ir būtiski nodrošināt, lai efektīvi un iedarbīgi krimināltiesiski pasākumi aizsargātu </w:t>
            </w:r>
            <w:proofErr w:type="spellStart"/>
            <w:r w:rsidRPr="00065A53">
              <w:rPr>
                <w:rFonts w:ascii="Times New Roman" w:hAnsi="Times New Roman" w:cs="Times New Roman"/>
                <w:i/>
                <w:sz w:val="24"/>
                <w:szCs w:val="24"/>
                <w:lang w:eastAsia="lv-LV"/>
              </w:rPr>
              <w:t>euro</w:t>
            </w:r>
            <w:proofErr w:type="spellEnd"/>
            <w:r w:rsidRPr="00065A53">
              <w:rPr>
                <w:rFonts w:ascii="Times New Roman" w:hAnsi="Times New Roman" w:cs="Times New Roman"/>
                <w:sz w:val="24"/>
                <w:szCs w:val="24"/>
                <w:lang w:eastAsia="lv-LV"/>
              </w:rPr>
              <w:t xml:space="preserve"> un citas valūtas, kuru apgrozība visās Savienības dalībvalstīs ir likumīgi atļauta.</w:t>
            </w:r>
          </w:p>
          <w:p w:rsidR="003710E0" w:rsidRPr="00065A53" w:rsidRDefault="003710E0" w:rsidP="00244885">
            <w:pPr>
              <w:spacing w:after="0" w:line="240" w:lineRule="auto"/>
              <w:jc w:val="both"/>
              <w:rPr>
                <w:rFonts w:ascii="Times New Roman" w:hAnsi="Times New Roman" w:cs="Times New Roman"/>
                <w:sz w:val="24"/>
                <w:szCs w:val="24"/>
                <w:lang w:eastAsia="lv-LV"/>
              </w:rPr>
            </w:pPr>
          </w:p>
          <w:p w:rsidR="003710E0" w:rsidRPr="00065A53" w:rsidRDefault="003710E0" w:rsidP="00244885">
            <w:pPr>
              <w:spacing w:after="0" w:line="240" w:lineRule="auto"/>
              <w:jc w:val="both"/>
              <w:rPr>
                <w:rFonts w:ascii="Times New Roman" w:hAnsi="Times New Roman" w:cs="Times New Roman"/>
                <w:sz w:val="24"/>
                <w:szCs w:val="24"/>
                <w:lang w:eastAsia="lv-LV"/>
              </w:rPr>
            </w:pPr>
            <w:r w:rsidRPr="00065A53">
              <w:rPr>
                <w:rFonts w:ascii="Times New Roman" w:hAnsi="Times New Roman" w:cs="Times New Roman"/>
                <w:sz w:val="24"/>
                <w:szCs w:val="24"/>
                <w:lang w:eastAsia="lv-LV"/>
              </w:rPr>
              <w:t xml:space="preserve">Tāpat, lai finanšu tirgus būtu vienots un efektīvs un tiktu stiprināta ieguldītāju uzticēšanās, ir vajadzīga tirgus integritāte. Ekonomiskā izaugsme un labklājība nebūs iespējama, ja vērtspapīru tirgu darbība nebūs vienmērīga un sabiedrība neuzticēsies šiem tirgiem. Tirgus ļaunprātīga izmantošana kaitē finanšu tirgu integritātei un vājina sabiedrības uzticību vērtspapīriem, atvasinātajiem finanšu instrumentiem un </w:t>
            </w:r>
            <w:proofErr w:type="spellStart"/>
            <w:r w:rsidRPr="00065A53">
              <w:rPr>
                <w:rFonts w:ascii="Times New Roman" w:hAnsi="Times New Roman" w:cs="Times New Roman"/>
                <w:sz w:val="24"/>
                <w:szCs w:val="24"/>
                <w:lang w:eastAsia="lv-LV"/>
              </w:rPr>
              <w:t>etalonindeksiem</w:t>
            </w:r>
            <w:proofErr w:type="spellEnd"/>
            <w:r w:rsidRPr="00065A53">
              <w:rPr>
                <w:rFonts w:ascii="Times New Roman" w:hAnsi="Times New Roman" w:cs="Times New Roman"/>
                <w:sz w:val="24"/>
                <w:szCs w:val="24"/>
                <w:lang w:eastAsia="lv-LV"/>
              </w:rPr>
              <w:t>.</w:t>
            </w:r>
          </w:p>
        </w:tc>
      </w:tr>
      <w:tr w:rsidR="00071E94" w:rsidRPr="00065A53"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65A53" w:rsidRDefault="00761DAD" w:rsidP="00244885">
            <w:pPr>
              <w:spacing w:after="0" w:line="240" w:lineRule="auto"/>
              <w:rPr>
                <w:rFonts w:ascii="Times New Roman" w:eastAsia="Times New Roman" w:hAnsi="Times New Roman" w:cs="Times New Roman"/>
                <w:sz w:val="24"/>
                <w:szCs w:val="24"/>
                <w:lang w:eastAsia="lv-LV"/>
              </w:rPr>
            </w:pPr>
            <w:r w:rsidRPr="00065A53">
              <w:rPr>
                <w:rFonts w:ascii="Times New Roman" w:hAnsi="Times New Roman" w:cs="Times New Roman"/>
                <w:sz w:val="24"/>
                <w:szCs w:val="24"/>
                <w:lang w:eastAsia="lv-LV"/>
              </w:rPr>
              <w:t>Projekts šo jomu neskar.</w:t>
            </w:r>
          </w:p>
        </w:tc>
      </w:tr>
      <w:tr w:rsidR="00071E94" w:rsidRPr="00065A53"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65A53" w:rsidRDefault="00761DAD"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Nav.</w:t>
            </w:r>
          </w:p>
        </w:tc>
      </w:tr>
      <w:tr w:rsidR="00071E94" w:rsidRPr="00065A53" w:rsidTr="00D313D5">
        <w:trPr>
          <w:trHeight w:val="345"/>
        </w:trPr>
        <w:tc>
          <w:tcPr>
            <w:tcW w:w="5000" w:type="pct"/>
            <w:gridSpan w:val="3"/>
            <w:tcBorders>
              <w:top w:val="outset" w:sz="6" w:space="0" w:color="414142"/>
              <w:left w:val="nil"/>
              <w:bottom w:val="single" w:sz="6" w:space="0" w:color="auto"/>
              <w:right w:val="nil"/>
            </w:tcBorders>
          </w:tcPr>
          <w:p w:rsidR="00031256" w:rsidRPr="00065A53" w:rsidRDefault="00031256" w:rsidP="00244885">
            <w:pPr>
              <w:spacing w:after="0" w:line="240" w:lineRule="auto"/>
              <w:rPr>
                <w:rFonts w:ascii="Times New Roman" w:eastAsia="Times New Roman" w:hAnsi="Times New Roman" w:cs="Times New Roman"/>
                <w:sz w:val="24"/>
                <w:szCs w:val="24"/>
                <w:lang w:eastAsia="lv-LV"/>
              </w:rPr>
            </w:pPr>
          </w:p>
        </w:tc>
      </w:tr>
    </w:tbl>
    <w:p w:rsidR="004D15A9" w:rsidRPr="00065A53" w:rsidRDefault="004D15A9" w:rsidP="00244885">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71E94" w:rsidRPr="00065A53"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065A53" w:rsidRDefault="004D15A9" w:rsidP="00244885">
            <w:pPr>
              <w:spacing w:after="0" w:line="240" w:lineRule="auto"/>
              <w:ind w:firstLine="300"/>
              <w:jc w:val="center"/>
              <w:rPr>
                <w:rFonts w:ascii="Times New Roman" w:eastAsia="Times New Roman" w:hAnsi="Times New Roman" w:cs="Times New Roman"/>
                <w:b/>
                <w:bCs/>
                <w:sz w:val="24"/>
                <w:szCs w:val="24"/>
                <w:lang w:eastAsia="lv-LV"/>
              </w:rPr>
            </w:pPr>
            <w:r w:rsidRPr="00065A53">
              <w:rPr>
                <w:rFonts w:ascii="Times New Roman" w:eastAsia="Times New Roman" w:hAnsi="Times New Roman" w:cs="Times New Roman"/>
                <w:b/>
                <w:bCs/>
                <w:sz w:val="24"/>
                <w:szCs w:val="24"/>
                <w:lang w:eastAsia="lv-LV"/>
              </w:rPr>
              <w:t>III. Tiesību akta projekta ietekme uz valsts budžetu un pašvaldību budžetiem</w:t>
            </w:r>
          </w:p>
        </w:tc>
      </w:tr>
      <w:tr w:rsidR="00071E94" w:rsidRPr="00065A53" w:rsidTr="00D313D5">
        <w:trPr>
          <w:trHeight w:val="360"/>
        </w:trPr>
        <w:tc>
          <w:tcPr>
            <w:tcW w:w="0" w:type="auto"/>
            <w:tcBorders>
              <w:top w:val="nil"/>
              <w:left w:val="outset" w:sz="6" w:space="0" w:color="414142"/>
              <w:bottom w:val="outset" w:sz="6" w:space="0" w:color="414142"/>
              <w:right w:val="outset" w:sz="6" w:space="0" w:color="414142"/>
            </w:tcBorders>
            <w:vAlign w:val="center"/>
          </w:tcPr>
          <w:p w:rsidR="00072A45" w:rsidRPr="00065A53" w:rsidRDefault="00072A45" w:rsidP="00244885">
            <w:pPr>
              <w:spacing w:after="0" w:line="240" w:lineRule="auto"/>
              <w:jc w:val="center"/>
              <w:rPr>
                <w:rFonts w:ascii="Times New Roman" w:eastAsia="Times New Roman" w:hAnsi="Times New Roman" w:cs="Times New Roman"/>
                <w:b/>
                <w:bCs/>
                <w:sz w:val="24"/>
                <w:szCs w:val="24"/>
                <w:lang w:eastAsia="lv-LV"/>
              </w:rPr>
            </w:pPr>
            <w:r w:rsidRPr="00065A53">
              <w:rPr>
                <w:rFonts w:ascii="Times New Roman" w:hAnsi="Times New Roman" w:cs="Times New Roman"/>
                <w:sz w:val="24"/>
                <w:szCs w:val="24"/>
                <w:lang w:eastAsia="lv-LV"/>
              </w:rPr>
              <w:t>Projekts šo jomu neskar.</w:t>
            </w:r>
          </w:p>
        </w:tc>
      </w:tr>
      <w:tr w:rsidR="00071E94" w:rsidRPr="00065A53" w:rsidTr="00945207">
        <w:tc>
          <w:tcPr>
            <w:tcW w:w="5000" w:type="pct"/>
            <w:tcBorders>
              <w:top w:val="outset" w:sz="6" w:space="0" w:color="414142"/>
              <w:left w:val="outset" w:sz="6" w:space="0" w:color="414142"/>
              <w:bottom w:val="outset" w:sz="6" w:space="0" w:color="414142"/>
              <w:right w:val="outset" w:sz="6" w:space="0" w:color="414142"/>
            </w:tcBorders>
            <w:vAlign w:val="center"/>
            <w:hideMark/>
          </w:tcPr>
          <w:p w:rsidR="00945207" w:rsidRPr="00065A53" w:rsidRDefault="00945207" w:rsidP="00244885">
            <w:pPr>
              <w:spacing w:after="0" w:line="240" w:lineRule="auto"/>
              <w:ind w:firstLine="300"/>
              <w:jc w:val="center"/>
              <w:rPr>
                <w:rFonts w:ascii="Times New Roman" w:eastAsia="Times New Roman" w:hAnsi="Times New Roman" w:cs="Times New Roman"/>
                <w:sz w:val="24"/>
                <w:szCs w:val="24"/>
                <w:lang w:eastAsia="lv-LV"/>
              </w:rPr>
            </w:pPr>
          </w:p>
        </w:tc>
      </w:tr>
    </w:tbl>
    <w:p w:rsidR="004D15A9" w:rsidRPr="00065A53" w:rsidRDefault="004D15A9" w:rsidP="0024488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71E94" w:rsidRPr="00065A53"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065A53" w:rsidRDefault="004D15A9" w:rsidP="00244885">
            <w:pPr>
              <w:spacing w:after="0" w:line="240" w:lineRule="auto"/>
              <w:ind w:firstLine="300"/>
              <w:jc w:val="center"/>
              <w:rPr>
                <w:rFonts w:ascii="Times New Roman" w:eastAsia="Times New Roman" w:hAnsi="Times New Roman" w:cs="Times New Roman"/>
                <w:b/>
                <w:bCs/>
                <w:sz w:val="24"/>
                <w:szCs w:val="24"/>
                <w:lang w:eastAsia="lv-LV"/>
              </w:rPr>
            </w:pPr>
            <w:r w:rsidRPr="00065A53">
              <w:rPr>
                <w:rFonts w:ascii="Times New Roman" w:eastAsia="Times New Roman" w:hAnsi="Times New Roman" w:cs="Times New Roman"/>
                <w:b/>
                <w:bCs/>
                <w:sz w:val="24"/>
                <w:szCs w:val="24"/>
                <w:lang w:eastAsia="lv-LV"/>
              </w:rPr>
              <w:t>IV. Tiesību akta projekta ietekme uz spēkā esošo tiesību normu sistēmu</w:t>
            </w:r>
          </w:p>
        </w:tc>
      </w:tr>
      <w:tr w:rsidR="00071E94" w:rsidRPr="00065A53" w:rsidTr="003272A3">
        <w:tc>
          <w:tcPr>
            <w:tcW w:w="5000" w:type="pct"/>
            <w:tcBorders>
              <w:top w:val="outset" w:sz="6" w:space="0" w:color="414142"/>
              <w:left w:val="outset" w:sz="6" w:space="0" w:color="414142"/>
              <w:bottom w:val="outset" w:sz="6" w:space="0" w:color="414142"/>
              <w:right w:val="outset" w:sz="6" w:space="0" w:color="414142"/>
            </w:tcBorders>
            <w:hideMark/>
          </w:tcPr>
          <w:p w:rsidR="003272A3" w:rsidRPr="00065A53" w:rsidRDefault="003272A3" w:rsidP="00244885">
            <w:pPr>
              <w:spacing w:after="0" w:line="240" w:lineRule="auto"/>
              <w:jc w:val="center"/>
              <w:rPr>
                <w:rFonts w:ascii="Times New Roman" w:eastAsia="Times New Roman" w:hAnsi="Times New Roman" w:cs="Times New Roman"/>
                <w:sz w:val="24"/>
                <w:szCs w:val="24"/>
                <w:lang w:eastAsia="lv-LV"/>
              </w:rPr>
            </w:pPr>
            <w:r w:rsidRPr="00065A53">
              <w:rPr>
                <w:rFonts w:ascii="Times New Roman" w:hAnsi="Times New Roman" w:cs="Times New Roman"/>
                <w:sz w:val="24"/>
                <w:szCs w:val="24"/>
                <w:lang w:eastAsia="lv-LV"/>
              </w:rPr>
              <w:t>Projekts šo jomu neskar.</w:t>
            </w:r>
          </w:p>
        </w:tc>
      </w:tr>
    </w:tbl>
    <w:p w:rsidR="004D15A9" w:rsidRPr="00065A53" w:rsidRDefault="004D15A9" w:rsidP="0024488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71E94" w:rsidRPr="00065A53"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065A53" w:rsidRDefault="004D15A9" w:rsidP="00244885">
            <w:pPr>
              <w:spacing w:after="0" w:line="240" w:lineRule="auto"/>
              <w:ind w:firstLine="300"/>
              <w:jc w:val="center"/>
              <w:rPr>
                <w:rFonts w:ascii="Times New Roman" w:eastAsia="Times New Roman" w:hAnsi="Times New Roman" w:cs="Times New Roman"/>
                <w:b/>
                <w:bCs/>
                <w:sz w:val="24"/>
                <w:szCs w:val="24"/>
                <w:lang w:eastAsia="lv-LV"/>
              </w:rPr>
            </w:pPr>
            <w:r w:rsidRPr="00065A53">
              <w:rPr>
                <w:rFonts w:ascii="Times New Roman" w:eastAsia="Times New Roman" w:hAnsi="Times New Roman" w:cs="Times New Roman"/>
                <w:b/>
                <w:bCs/>
                <w:sz w:val="24"/>
                <w:szCs w:val="24"/>
                <w:lang w:eastAsia="lv-LV"/>
              </w:rPr>
              <w:t>V. Tiesību akta projekta atbilstība Latvijas Republikas starptautiskajām saistībām</w:t>
            </w:r>
          </w:p>
        </w:tc>
      </w:tr>
      <w:tr w:rsidR="00071E94" w:rsidRPr="00065A5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0F63D6" w:rsidRPr="00065A53" w:rsidRDefault="00BD0A79" w:rsidP="00244885">
            <w:pPr>
              <w:spacing w:after="0" w:line="240" w:lineRule="auto"/>
              <w:jc w:val="both"/>
              <w:rPr>
                <w:rFonts w:ascii="Times New Roman" w:hAnsi="Times New Roman" w:cs="Times New Roman"/>
                <w:sz w:val="24"/>
                <w:szCs w:val="24"/>
              </w:rPr>
            </w:pPr>
            <w:r w:rsidRPr="00065A53">
              <w:rPr>
                <w:rFonts w:ascii="Times New Roman" w:eastAsia="Times New Roman" w:hAnsi="Times New Roman" w:cs="Times New Roman"/>
                <w:sz w:val="24"/>
                <w:szCs w:val="24"/>
                <w:lang w:eastAsia="lv-LV"/>
              </w:rPr>
              <w:t>Direktīva</w:t>
            </w:r>
            <w:r w:rsidR="007C08C2" w:rsidRPr="00065A53">
              <w:rPr>
                <w:rFonts w:ascii="Times New Roman" w:eastAsia="Times New Roman" w:hAnsi="Times New Roman" w:cs="Times New Roman"/>
                <w:sz w:val="24"/>
                <w:szCs w:val="24"/>
                <w:lang w:eastAsia="lv-LV"/>
              </w:rPr>
              <w:t xml:space="preserve"> 2014/62/ES</w:t>
            </w:r>
            <w:r w:rsidR="00802752" w:rsidRPr="00065A53">
              <w:rPr>
                <w:rFonts w:ascii="Times New Roman" w:eastAsia="Times New Roman" w:hAnsi="Times New Roman" w:cs="Times New Roman"/>
                <w:sz w:val="24"/>
                <w:szCs w:val="24"/>
                <w:lang w:eastAsia="lv-LV"/>
              </w:rPr>
              <w:t xml:space="preserve">. </w:t>
            </w:r>
            <w:r w:rsidR="00802752" w:rsidRPr="00065A53">
              <w:rPr>
                <w:rFonts w:ascii="Times New Roman" w:hAnsi="Times New Roman" w:cs="Times New Roman"/>
                <w:sz w:val="24"/>
                <w:szCs w:val="24"/>
              </w:rPr>
              <w:t xml:space="preserve">Dalībvalstīm ir pienākums šo direktīvu transponēt līdz </w:t>
            </w:r>
            <w:proofErr w:type="gramStart"/>
            <w:r w:rsidR="007C08C2" w:rsidRPr="00065A53">
              <w:rPr>
                <w:rFonts w:ascii="Times New Roman" w:hAnsi="Times New Roman" w:cs="Times New Roman"/>
                <w:b/>
                <w:sz w:val="24"/>
                <w:szCs w:val="24"/>
              </w:rPr>
              <w:t>2016.gada</w:t>
            </w:r>
            <w:proofErr w:type="gramEnd"/>
            <w:r w:rsidR="007C08C2" w:rsidRPr="00065A53">
              <w:rPr>
                <w:rFonts w:ascii="Times New Roman" w:hAnsi="Times New Roman" w:cs="Times New Roman"/>
                <w:b/>
                <w:sz w:val="24"/>
                <w:szCs w:val="24"/>
              </w:rPr>
              <w:t xml:space="preserve"> 23.maijam</w:t>
            </w:r>
            <w:r w:rsidR="00802752" w:rsidRPr="00065A53">
              <w:rPr>
                <w:rFonts w:ascii="Times New Roman" w:hAnsi="Times New Roman" w:cs="Times New Roman"/>
                <w:sz w:val="24"/>
                <w:szCs w:val="24"/>
              </w:rPr>
              <w:t>.</w:t>
            </w:r>
            <w:r w:rsidR="007C08C2" w:rsidRPr="00065A53">
              <w:rPr>
                <w:rFonts w:ascii="Times New Roman" w:hAnsi="Times New Roman" w:cs="Times New Roman"/>
                <w:sz w:val="24"/>
                <w:szCs w:val="24"/>
              </w:rPr>
              <w:t xml:space="preserve"> </w:t>
            </w:r>
          </w:p>
          <w:p w:rsidR="007C08C2" w:rsidRPr="00065A53" w:rsidRDefault="007C08C2" w:rsidP="00244885">
            <w:pPr>
              <w:spacing w:after="0" w:line="240" w:lineRule="auto"/>
              <w:jc w:val="both"/>
              <w:rPr>
                <w:rFonts w:ascii="Times New Roman" w:hAnsi="Times New Roman" w:cs="Times New Roman"/>
                <w:sz w:val="24"/>
                <w:szCs w:val="24"/>
              </w:rPr>
            </w:pPr>
          </w:p>
          <w:p w:rsidR="007C08C2" w:rsidRPr="00065A53" w:rsidRDefault="00F84885"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Direktīva 2014/57/ES.</w:t>
            </w:r>
            <w:r w:rsidRPr="00065A53">
              <w:rPr>
                <w:rFonts w:ascii="Times New Roman" w:hAnsi="Times New Roman" w:cs="Times New Roman"/>
                <w:sz w:val="24"/>
                <w:szCs w:val="24"/>
              </w:rPr>
              <w:t xml:space="preserve"> Dalībvalstīm ir pienākums šo direktīvu transponēt līdz </w:t>
            </w:r>
            <w:proofErr w:type="gramStart"/>
            <w:r w:rsidRPr="00065A53">
              <w:rPr>
                <w:rFonts w:ascii="Times New Roman" w:hAnsi="Times New Roman" w:cs="Times New Roman"/>
                <w:b/>
                <w:sz w:val="24"/>
                <w:szCs w:val="24"/>
              </w:rPr>
              <w:t>2016.gada</w:t>
            </w:r>
            <w:proofErr w:type="gramEnd"/>
            <w:r w:rsidRPr="00065A53">
              <w:rPr>
                <w:rFonts w:ascii="Times New Roman" w:hAnsi="Times New Roman" w:cs="Times New Roman"/>
                <w:b/>
                <w:sz w:val="24"/>
                <w:szCs w:val="24"/>
              </w:rPr>
              <w:t xml:space="preserve"> 3.jūlijam</w:t>
            </w:r>
            <w:r w:rsidRPr="00065A53">
              <w:rPr>
                <w:rFonts w:ascii="Times New Roman" w:hAnsi="Times New Roman" w:cs="Times New Roman"/>
                <w:sz w:val="24"/>
                <w:szCs w:val="24"/>
              </w:rPr>
              <w:t>.</w:t>
            </w:r>
          </w:p>
        </w:tc>
      </w:tr>
      <w:tr w:rsidR="00071E94" w:rsidRPr="00065A5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065A53" w:rsidRDefault="00802752" w:rsidP="00244885">
            <w:pPr>
              <w:spacing w:after="0" w:line="240" w:lineRule="auto"/>
              <w:rPr>
                <w:rFonts w:ascii="Times New Roman" w:eastAsia="Times New Roman" w:hAnsi="Times New Roman" w:cs="Times New Roman"/>
                <w:sz w:val="24"/>
                <w:szCs w:val="24"/>
                <w:lang w:eastAsia="lv-LV"/>
              </w:rPr>
            </w:pPr>
            <w:r w:rsidRPr="00065A53">
              <w:rPr>
                <w:rFonts w:ascii="Times New Roman" w:hAnsi="Times New Roman" w:cs="Times New Roman"/>
                <w:sz w:val="24"/>
                <w:szCs w:val="24"/>
                <w:lang w:eastAsia="lv-LV"/>
              </w:rPr>
              <w:t>Projekts šo jomu neskar.</w:t>
            </w:r>
          </w:p>
        </w:tc>
      </w:tr>
      <w:tr w:rsidR="00071E94" w:rsidRPr="00065A5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065A53" w:rsidRDefault="00802752"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Nav.</w:t>
            </w:r>
          </w:p>
        </w:tc>
      </w:tr>
    </w:tbl>
    <w:p w:rsidR="004D15A9" w:rsidRPr="00065A53" w:rsidRDefault="004D15A9" w:rsidP="00244885">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0"/>
        <w:gridCol w:w="2009"/>
        <w:gridCol w:w="2557"/>
        <w:gridCol w:w="2465"/>
      </w:tblGrid>
      <w:tr w:rsidR="00071E94" w:rsidRPr="00065A53"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0F63D6" w:rsidRPr="00065A53" w:rsidRDefault="000F63D6" w:rsidP="00244885">
            <w:pPr>
              <w:spacing w:after="0" w:line="240" w:lineRule="auto"/>
              <w:ind w:firstLine="300"/>
              <w:jc w:val="center"/>
              <w:rPr>
                <w:rFonts w:ascii="Times New Roman" w:eastAsia="Times New Roman" w:hAnsi="Times New Roman" w:cs="Times New Roman"/>
                <w:b/>
                <w:bCs/>
                <w:sz w:val="24"/>
                <w:szCs w:val="24"/>
                <w:lang w:eastAsia="lv-LV"/>
              </w:rPr>
            </w:pPr>
          </w:p>
          <w:p w:rsidR="004D15A9" w:rsidRPr="00065A53" w:rsidRDefault="004D15A9" w:rsidP="00244885">
            <w:pPr>
              <w:spacing w:after="0" w:line="240" w:lineRule="auto"/>
              <w:ind w:firstLine="300"/>
              <w:jc w:val="center"/>
              <w:rPr>
                <w:rFonts w:ascii="Times New Roman" w:eastAsia="Times New Roman" w:hAnsi="Times New Roman" w:cs="Times New Roman"/>
                <w:b/>
                <w:bCs/>
                <w:sz w:val="24"/>
                <w:szCs w:val="24"/>
                <w:lang w:eastAsia="lv-LV"/>
              </w:rPr>
            </w:pPr>
            <w:r w:rsidRPr="00065A53">
              <w:rPr>
                <w:rFonts w:ascii="Times New Roman" w:eastAsia="Times New Roman" w:hAnsi="Times New Roman" w:cs="Times New Roman"/>
                <w:b/>
                <w:bCs/>
                <w:sz w:val="24"/>
                <w:szCs w:val="24"/>
                <w:lang w:eastAsia="lv-LV"/>
              </w:rPr>
              <w:t>1.tabula</w:t>
            </w:r>
            <w:r w:rsidRPr="00065A53">
              <w:rPr>
                <w:rFonts w:ascii="Times New Roman" w:eastAsia="Times New Roman" w:hAnsi="Times New Roman" w:cs="Times New Roman"/>
                <w:b/>
                <w:bCs/>
                <w:sz w:val="24"/>
                <w:szCs w:val="24"/>
                <w:lang w:eastAsia="lv-LV"/>
              </w:rPr>
              <w:br/>
              <w:t>Tiesību akta projekta atbilstība ES tiesību aktiem</w:t>
            </w:r>
          </w:p>
        </w:tc>
      </w:tr>
      <w:tr w:rsidR="00071E94" w:rsidRPr="00065A53" w:rsidTr="00802752">
        <w:tc>
          <w:tcPr>
            <w:tcW w:w="1150" w:type="pct"/>
            <w:tcBorders>
              <w:top w:val="outset" w:sz="6" w:space="0" w:color="414142"/>
              <w:left w:val="outset" w:sz="6" w:space="0" w:color="414142"/>
              <w:bottom w:val="outset" w:sz="6" w:space="0" w:color="414142"/>
              <w:right w:val="outset" w:sz="6" w:space="0" w:color="414142"/>
            </w:tcBorders>
            <w:vAlign w:val="center"/>
            <w:hideMark/>
          </w:tcPr>
          <w:p w:rsidR="004D15A9" w:rsidRPr="00065A53" w:rsidRDefault="004D15A9" w:rsidP="00244885">
            <w:pPr>
              <w:spacing w:after="0" w:line="240" w:lineRule="auto"/>
              <w:ind w:firstLine="300"/>
              <w:jc w:val="center"/>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4D15A9" w:rsidRPr="00065A53" w:rsidRDefault="004D15A9" w:rsidP="00244885">
            <w:pPr>
              <w:spacing w:after="0" w:line="240" w:lineRule="auto"/>
              <w:ind w:firstLine="300"/>
              <w:jc w:val="center"/>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4D15A9" w:rsidRPr="00065A53" w:rsidRDefault="004D15A9" w:rsidP="00244885">
            <w:pPr>
              <w:spacing w:after="0" w:line="240" w:lineRule="auto"/>
              <w:ind w:firstLine="300"/>
              <w:jc w:val="center"/>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4D15A9" w:rsidRPr="00065A53" w:rsidRDefault="004D15A9" w:rsidP="00244885">
            <w:pPr>
              <w:spacing w:after="0" w:line="240" w:lineRule="auto"/>
              <w:ind w:firstLine="300"/>
              <w:jc w:val="center"/>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D</w:t>
            </w:r>
          </w:p>
        </w:tc>
      </w:tr>
      <w:tr w:rsidR="00071E94" w:rsidRPr="00065A53" w:rsidTr="00802752">
        <w:tc>
          <w:tcPr>
            <w:tcW w:w="11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4D15A9" w:rsidRPr="00065A53" w:rsidRDefault="004D15A9" w:rsidP="00244885">
            <w:pPr>
              <w:spacing w:after="0" w:line="240" w:lineRule="auto"/>
              <w:ind w:firstLine="300"/>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4D15A9" w:rsidRPr="00065A53" w:rsidRDefault="004D15A9" w:rsidP="00244885">
            <w:pPr>
              <w:spacing w:after="0" w:line="240" w:lineRule="auto"/>
              <w:ind w:firstLine="300"/>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4D15A9" w:rsidRPr="00065A53" w:rsidRDefault="004D15A9" w:rsidP="00244885">
            <w:pPr>
              <w:spacing w:after="0" w:line="240" w:lineRule="auto"/>
              <w:ind w:firstLine="300"/>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4D15A9" w:rsidRPr="00065A53" w:rsidRDefault="004D15A9" w:rsidP="00244885">
            <w:pPr>
              <w:spacing w:after="0" w:line="240" w:lineRule="auto"/>
              <w:ind w:firstLine="300"/>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71E94" w:rsidRPr="00065A53" w:rsidTr="00802752">
        <w:tc>
          <w:tcPr>
            <w:tcW w:w="1150" w:type="pct"/>
            <w:tcBorders>
              <w:top w:val="outset" w:sz="6" w:space="0" w:color="414142"/>
              <w:left w:val="outset" w:sz="6" w:space="0" w:color="414142"/>
              <w:bottom w:val="outset" w:sz="6" w:space="0" w:color="414142"/>
              <w:right w:val="outset" w:sz="6" w:space="0" w:color="414142"/>
            </w:tcBorders>
            <w:hideMark/>
          </w:tcPr>
          <w:p w:rsidR="004D15A9" w:rsidRPr="00065A53" w:rsidRDefault="007C08C2"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Direktīvas 2014/62/ES </w:t>
            </w:r>
            <w:proofErr w:type="gramStart"/>
            <w:r w:rsidR="00C20511" w:rsidRPr="00C20511">
              <w:rPr>
                <w:rFonts w:ascii="Times New Roman" w:eastAsia="Times New Roman" w:hAnsi="Times New Roman" w:cs="Times New Roman"/>
                <w:sz w:val="24"/>
                <w:szCs w:val="24"/>
                <w:lang w:eastAsia="lv-LV"/>
              </w:rPr>
              <w:t>3.panta</w:t>
            </w:r>
            <w:proofErr w:type="gramEnd"/>
            <w:r w:rsidR="00C20511" w:rsidRPr="00C20511">
              <w:rPr>
                <w:rFonts w:ascii="Times New Roman" w:eastAsia="Times New Roman" w:hAnsi="Times New Roman" w:cs="Times New Roman"/>
                <w:sz w:val="24"/>
                <w:szCs w:val="24"/>
                <w:lang w:eastAsia="lv-LV"/>
              </w:rPr>
              <w:t xml:space="preserve"> 1.punkta a) apakšpunkts</w:t>
            </w:r>
          </w:p>
        </w:tc>
        <w:tc>
          <w:tcPr>
            <w:tcW w:w="1100" w:type="pct"/>
            <w:tcBorders>
              <w:top w:val="outset" w:sz="6" w:space="0" w:color="414142"/>
              <w:left w:val="outset" w:sz="6" w:space="0" w:color="414142"/>
              <w:bottom w:val="outset" w:sz="6" w:space="0" w:color="414142"/>
              <w:right w:val="outset" w:sz="6" w:space="0" w:color="414142"/>
            </w:tcBorders>
            <w:hideMark/>
          </w:tcPr>
          <w:p w:rsidR="004D15A9" w:rsidRPr="00065A53" w:rsidRDefault="000F1BCD" w:rsidP="002448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w:t>
            </w:r>
            <w:r w:rsidR="00D650DD" w:rsidRPr="00065A53">
              <w:rPr>
                <w:rFonts w:ascii="Times New Roman" w:eastAsia="Times New Roman" w:hAnsi="Times New Roman" w:cs="Times New Roman"/>
                <w:sz w:val="24"/>
                <w:szCs w:val="24"/>
                <w:lang w:eastAsia="lv-LV"/>
              </w:rPr>
              <w:t>ikumprojekta 1.</w:t>
            </w:r>
            <w:r w:rsidR="007C08C2" w:rsidRPr="00065A53">
              <w:rPr>
                <w:rFonts w:ascii="Times New Roman" w:eastAsia="Times New Roman" w:hAnsi="Times New Roman" w:cs="Times New Roman"/>
                <w:sz w:val="24"/>
                <w:szCs w:val="24"/>
                <w:lang w:eastAsia="lv-LV"/>
              </w:rPr>
              <w:t xml:space="preserve"> </w:t>
            </w:r>
          </w:p>
          <w:p w:rsidR="000F63D6" w:rsidRPr="00065A53" w:rsidRDefault="00487504" w:rsidP="000F1BCD">
            <w:pPr>
              <w:spacing w:after="0" w:line="240" w:lineRule="auto"/>
              <w:rPr>
                <w:rFonts w:ascii="Times New Roman" w:eastAsia="Times New Roman" w:hAnsi="Times New Roman" w:cs="Times New Roman"/>
                <w:sz w:val="24"/>
                <w:szCs w:val="24"/>
                <w:lang w:eastAsia="lv-LV"/>
              </w:rPr>
            </w:pPr>
            <w:r w:rsidRPr="00487504">
              <w:rPr>
                <w:rFonts w:ascii="Times New Roman" w:eastAsia="Times New Roman" w:hAnsi="Times New Roman" w:cs="Times New Roman"/>
                <w:sz w:val="24"/>
                <w:szCs w:val="24"/>
                <w:lang w:eastAsia="lv-LV"/>
              </w:rPr>
              <w:t>pantā izteikt</w:t>
            </w:r>
            <w:r w:rsidR="000F1BCD">
              <w:rPr>
                <w:rFonts w:ascii="Times New Roman" w:eastAsia="Times New Roman" w:hAnsi="Times New Roman" w:cs="Times New Roman"/>
                <w:sz w:val="24"/>
                <w:szCs w:val="24"/>
                <w:lang w:eastAsia="lv-LV"/>
              </w:rPr>
              <w:t>o</w:t>
            </w:r>
            <w:r w:rsidRPr="0048750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KL</w:t>
            </w:r>
            <w:r w:rsidRPr="00487504">
              <w:rPr>
                <w:rFonts w:ascii="Times New Roman" w:eastAsia="Times New Roman" w:hAnsi="Times New Roman" w:cs="Times New Roman"/>
                <w:sz w:val="24"/>
                <w:szCs w:val="24"/>
                <w:lang w:eastAsia="lv-LV"/>
              </w:rPr>
              <w:t xml:space="preserve"> 192. panta pirm</w:t>
            </w:r>
            <w:r w:rsidR="000F1BCD">
              <w:rPr>
                <w:rFonts w:ascii="Times New Roman" w:eastAsia="Times New Roman" w:hAnsi="Times New Roman" w:cs="Times New Roman"/>
                <w:sz w:val="24"/>
                <w:szCs w:val="24"/>
                <w:lang w:eastAsia="lv-LV"/>
              </w:rPr>
              <w:t>ās daļas dispozīciju</w:t>
            </w:r>
          </w:p>
        </w:tc>
        <w:tc>
          <w:tcPr>
            <w:tcW w:w="1400" w:type="pct"/>
            <w:tcBorders>
              <w:top w:val="outset" w:sz="6" w:space="0" w:color="414142"/>
              <w:left w:val="outset" w:sz="6" w:space="0" w:color="414142"/>
              <w:bottom w:val="outset" w:sz="6" w:space="0" w:color="414142"/>
              <w:right w:val="outset" w:sz="6" w:space="0" w:color="414142"/>
            </w:tcBorders>
            <w:hideMark/>
          </w:tcPr>
          <w:p w:rsidR="004D15A9" w:rsidRPr="00065A53" w:rsidRDefault="00D650DD"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hideMark/>
          </w:tcPr>
          <w:p w:rsidR="004D15A9" w:rsidRPr="00065A53" w:rsidRDefault="00D650DD"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Stingrākas pras</w:t>
            </w:r>
            <w:r w:rsidR="00247896" w:rsidRPr="00065A53">
              <w:rPr>
                <w:rFonts w:ascii="Times New Roman" w:eastAsia="Times New Roman" w:hAnsi="Times New Roman" w:cs="Times New Roman"/>
                <w:sz w:val="24"/>
                <w:szCs w:val="24"/>
                <w:lang w:eastAsia="lv-LV"/>
              </w:rPr>
              <w:t>ības neparedz</w:t>
            </w:r>
          </w:p>
        </w:tc>
      </w:tr>
      <w:tr w:rsidR="000F1BCD" w:rsidRPr="00065A53" w:rsidTr="00802752">
        <w:tc>
          <w:tcPr>
            <w:tcW w:w="1150" w:type="pct"/>
            <w:tcBorders>
              <w:top w:val="outset" w:sz="6" w:space="0" w:color="414142"/>
              <w:left w:val="outset" w:sz="6" w:space="0" w:color="414142"/>
              <w:bottom w:val="outset" w:sz="6" w:space="0" w:color="414142"/>
              <w:right w:val="outset" w:sz="6" w:space="0" w:color="414142"/>
            </w:tcBorders>
          </w:tcPr>
          <w:p w:rsidR="000F1BCD" w:rsidRPr="00065A53" w:rsidRDefault="000F1BCD" w:rsidP="00244885">
            <w:pPr>
              <w:spacing w:after="0" w:line="240" w:lineRule="auto"/>
              <w:rPr>
                <w:rFonts w:ascii="Times New Roman" w:eastAsia="Times New Roman" w:hAnsi="Times New Roman" w:cs="Times New Roman"/>
                <w:sz w:val="24"/>
                <w:szCs w:val="24"/>
                <w:lang w:eastAsia="lv-LV"/>
              </w:rPr>
            </w:pPr>
            <w:r w:rsidRPr="000F1BCD">
              <w:rPr>
                <w:rFonts w:ascii="Times New Roman" w:eastAsia="Times New Roman" w:hAnsi="Times New Roman" w:cs="Times New Roman"/>
                <w:sz w:val="24"/>
                <w:szCs w:val="24"/>
                <w:lang w:eastAsia="lv-LV"/>
              </w:rPr>
              <w:t xml:space="preserve">Direktīvas 2014/62/ES </w:t>
            </w:r>
            <w:proofErr w:type="gramStart"/>
            <w:r w:rsidRPr="000F1BCD">
              <w:rPr>
                <w:rFonts w:ascii="Times New Roman" w:eastAsia="Times New Roman" w:hAnsi="Times New Roman" w:cs="Times New Roman"/>
                <w:sz w:val="24"/>
                <w:szCs w:val="24"/>
                <w:lang w:eastAsia="lv-LV"/>
              </w:rPr>
              <w:t>5.panta</w:t>
            </w:r>
            <w:proofErr w:type="gramEnd"/>
            <w:r w:rsidRPr="000F1BCD">
              <w:rPr>
                <w:rFonts w:ascii="Times New Roman" w:eastAsia="Times New Roman" w:hAnsi="Times New Roman" w:cs="Times New Roman"/>
                <w:sz w:val="24"/>
                <w:szCs w:val="24"/>
                <w:lang w:eastAsia="lv-LV"/>
              </w:rPr>
              <w:t xml:space="preserve"> 3.punkts</w:t>
            </w:r>
          </w:p>
        </w:tc>
        <w:tc>
          <w:tcPr>
            <w:tcW w:w="1100" w:type="pct"/>
            <w:tcBorders>
              <w:top w:val="outset" w:sz="6" w:space="0" w:color="414142"/>
              <w:left w:val="outset" w:sz="6" w:space="0" w:color="414142"/>
              <w:bottom w:val="outset" w:sz="6" w:space="0" w:color="414142"/>
              <w:right w:val="outset" w:sz="6" w:space="0" w:color="414142"/>
            </w:tcBorders>
          </w:tcPr>
          <w:p w:rsidR="000F1BCD" w:rsidRPr="00065A53" w:rsidRDefault="000F1BCD" w:rsidP="000F1BC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w:t>
            </w:r>
            <w:r w:rsidRPr="00065A53">
              <w:rPr>
                <w:rFonts w:ascii="Times New Roman" w:eastAsia="Times New Roman" w:hAnsi="Times New Roman" w:cs="Times New Roman"/>
                <w:sz w:val="24"/>
                <w:szCs w:val="24"/>
                <w:lang w:eastAsia="lv-LV"/>
              </w:rPr>
              <w:t xml:space="preserve">ikumprojekta 1. </w:t>
            </w:r>
          </w:p>
          <w:p w:rsidR="000F1BCD" w:rsidRPr="00065A53" w:rsidRDefault="000F1BCD" w:rsidP="000F1BCD">
            <w:pPr>
              <w:spacing w:after="0" w:line="240" w:lineRule="auto"/>
              <w:rPr>
                <w:rFonts w:ascii="Times New Roman" w:eastAsia="Times New Roman" w:hAnsi="Times New Roman" w:cs="Times New Roman"/>
                <w:sz w:val="24"/>
                <w:szCs w:val="24"/>
                <w:lang w:eastAsia="lv-LV"/>
              </w:rPr>
            </w:pPr>
            <w:r w:rsidRPr="00487504">
              <w:rPr>
                <w:rFonts w:ascii="Times New Roman" w:eastAsia="Times New Roman" w:hAnsi="Times New Roman" w:cs="Times New Roman"/>
                <w:sz w:val="24"/>
                <w:szCs w:val="24"/>
                <w:lang w:eastAsia="lv-LV"/>
              </w:rPr>
              <w:t>pantā izteikt</w:t>
            </w:r>
            <w:r>
              <w:rPr>
                <w:rFonts w:ascii="Times New Roman" w:eastAsia="Times New Roman" w:hAnsi="Times New Roman" w:cs="Times New Roman"/>
                <w:sz w:val="24"/>
                <w:szCs w:val="24"/>
                <w:lang w:eastAsia="lv-LV"/>
              </w:rPr>
              <w:t>ās</w:t>
            </w:r>
            <w:r w:rsidRPr="0048750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KL</w:t>
            </w:r>
            <w:r w:rsidRPr="00487504">
              <w:rPr>
                <w:rFonts w:ascii="Times New Roman" w:eastAsia="Times New Roman" w:hAnsi="Times New Roman" w:cs="Times New Roman"/>
                <w:sz w:val="24"/>
                <w:szCs w:val="24"/>
                <w:lang w:eastAsia="lv-LV"/>
              </w:rPr>
              <w:t xml:space="preserve"> 192. panta pirm</w:t>
            </w:r>
            <w:r>
              <w:rPr>
                <w:rFonts w:ascii="Times New Roman" w:eastAsia="Times New Roman" w:hAnsi="Times New Roman" w:cs="Times New Roman"/>
                <w:sz w:val="24"/>
                <w:szCs w:val="24"/>
                <w:lang w:eastAsia="lv-LV"/>
              </w:rPr>
              <w:t>ās, otrās</w:t>
            </w:r>
            <w:r w:rsidRPr="0048750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trešās </w:t>
            </w:r>
            <w:r w:rsidRPr="00487504">
              <w:rPr>
                <w:rFonts w:ascii="Times New Roman" w:eastAsia="Times New Roman" w:hAnsi="Times New Roman" w:cs="Times New Roman"/>
                <w:sz w:val="24"/>
                <w:szCs w:val="24"/>
                <w:lang w:eastAsia="lv-LV"/>
              </w:rPr>
              <w:t>daļ</w:t>
            </w:r>
            <w:r>
              <w:rPr>
                <w:rFonts w:ascii="Times New Roman" w:eastAsia="Times New Roman" w:hAnsi="Times New Roman" w:cs="Times New Roman"/>
                <w:sz w:val="24"/>
                <w:szCs w:val="24"/>
                <w:lang w:eastAsia="lv-LV"/>
              </w:rPr>
              <w:t>as sankciju</w:t>
            </w:r>
          </w:p>
        </w:tc>
        <w:tc>
          <w:tcPr>
            <w:tcW w:w="1400" w:type="pct"/>
            <w:tcBorders>
              <w:top w:val="outset" w:sz="6" w:space="0" w:color="414142"/>
              <w:left w:val="outset" w:sz="6" w:space="0" w:color="414142"/>
              <w:bottom w:val="outset" w:sz="6" w:space="0" w:color="414142"/>
              <w:right w:val="outset" w:sz="6" w:space="0" w:color="414142"/>
            </w:tcBorders>
          </w:tcPr>
          <w:p w:rsidR="007C71AA" w:rsidRDefault="000F1BCD"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Atbilst</w:t>
            </w:r>
          </w:p>
          <w:p w:rsidR="000F1BCD" w:rsidRPr="007C71AA" w:rsidRDefault="000F1BCD" w:rsidP="007C71AA">
            <w:pPr>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0F1BCD" w:rsidRPr="00065A53" w:rsidRDefault="000F1BCD"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Stingrākas prasības neparedz</w:t>
            </w:r>
          </w:p>
        </w:tc>
      </w:tr>
      <w:tr w:rsidR="007C71AA" w:rsidRPr="00065A53" w:rsidTr="00802752">
        <w:tc>
          <w:tcPr>
            <w:tcW w:w="1150" w:type="pct"/>
            <w:tcBorders>
              <w:top w:val="outset" w:sz="6" w:space="0" w:color="414142"/>
              <w:left w:val="outset" w:sz="6" w:space="0" w:color="414142"/>
              <w:bottom w:val="outset" w:sz="6" w:space="0" w:color="414142"/>
              <w:right w:val="outset" w:sz="6" w:space="0" w:color="414142"/>
            </w:tcBorders>
          </w:tcPr>
          <w:p w:rsidR="007C71AA" w:rsidRPr="000F1BCD" w:rsidRDefault="007C71AA" w:rsidP="00244885">
            <w:pPr>
              <w:spacing w:after="0" w:line="240" w:lineRule="auto"/>
              <w:rPr>
                <w:rFonts w:ascii="Times New Roman" w:eastAsia="Times New Roman" w:hAnsi="Times New Roman" w:cs="Times New Roman"/>
                <w:sz w:val="24"/>
                <w:szCs w:val="24"/>
                <w:lang w:eastAsia="lv-LV"/>
              </w:rPr>
            </w:pPr>
            <w:bookmarkStart w:id="1" w:name="OLE_LINK1"/>
            <w:r w:rsidRPr="007C71AA">
              <w:rPr>
                <w:rFonts w:ascii="Times New Roman" w:eastAsia="Times New Roman" w:hAnsi="Times New Roman" w:cs="Times New Roman"/>
                <w:sz w:val="24"/>
                <w:szCs w:val="24"/>
                <w:lang w:eastAsia="lv-LV"/>
              </w:rPr>
              <w:t xml:space="preserve">Direktīvas 2014/62/ES </w:t>
            </w:r>
            <w:proofErr w:type="gramStart"/>
            <w:r w:rsidRPr="007C71AA">
              <w:rPr>
                <w:rFonts w:ascii="Times New Roman" w:eastAsia="Times New Roman" w:hAnsi="Times New Roman" w:cs="Times New Roman"/>
                <w:sz w:val="24"/>
                <w:szCs w:val="24"/>
                <w:lang w:eastAsia="lv-LV"/>
              </w:rPr>
              <w:t>3.panta</w:t>
            </w:r>
            <w:proofErr w:type="gramEnd"/>
            <w:r w:rsidRPr="007C71AA">
              <w:rPr>
                <w:rFonts w:ascii="Times New Roman" w:eastAsia="Times New Roman" w:hAnsi="Times New Roman" w:cs="Times New Roman"/>
                <w:sz w:val="24"/>
                <w:szCs w:val="24"/>
                <w:lang w:eastAsia="lv-LV"/>
              </w:rPr>
              <w:t xml:space="preserve"> 1.punkta d) apakšpunkts</w:t>
            </w:r>
          </w:p>
        </w:tc>
        <w:tc>
          <w:tcPr>
            <w:tcW w:w="1100" w:type="pct"/>
            <w:tcBorders>
              <w:top w:val="outset" w:sz="6" w:space="0" w:color="414142"/>
              <w:left w:val="outset" w:sz="6" w:space="0" w:color="414142"/>
              <w:bottom w:val="outset" w:sz="6" w:space="0" w:color="414142"/>
              <w:right w:val="outset" w:sz="6" w:space="0" w:color="414142"/>
            </w:tcBorders>
          </w:tcPr>
          <w:p w:rsidR="007C71AA" w:rsidRPr="007C71AA" w:rsidRDefault="007C71AA" w:rsidP="007C71AA">
            <w:pPr>
              <w:spacing w:after="0" w:line="240" w:lineRule="auto"/>
              <w:rPr>
                <w:rFonts w:ascii="Times New Roman" w:eastAsia="Times New Roman" w:hAnsi="Times New Roman" w:cs="Times New Roman"/>
                <w:sz w:val="24"/>
                <w:szCs w:val="24"/>
                <w:lang w:eastAsia="lv-LV"/>
              </w:rPr>
            </w:pPr>
            <w:r w:rsidRPr="007C71AA">
              <w:rPr>
                <w:rFonts w:ascii="Times New Roman" w:eastAsia="Times New Roman" w:hAnsi="Times New Roman" w:cs="Times New Roman"/>
                <w:sz w:val="24"/>
                <w:szCs w:val="24"/>
                <w:lang w:eastAsia="lv-LV"/>
              </w:rPr>
              <w:t xml:space="preserve">Ar likumprojekta </w:t>
            </w:r>
            <w:r w:rsidR="00056B94">
              <w:rPr>
                <w:rFonts w:ascii="Times New Roman" w:eastAsia="Times New Roman" w:hAnsi="Times New Roman" w:cs="Times New Roman"/>
                <w:sz w:val="24"/>
                <w:szCs w:val="24"/>
                <w:lang w:eastAsia="lv-LV"/>
              </w:rPr>
              <w:t>2</w:t>
            </w:r>
            <w:r w:rsidRPr="007C71AA">
              <w:rPr>
                <w:rFonts w:ascii="Times New Roman" w:eastAsia="Times New Roman" w:hAnsi="Times New Roman" w:cs="Times New Roman"/>
                <w:sz w:val="24"/>
                <w:szCs w:val="24"/>
                <w:lang w:eastAsia="lv-LV"/>
              </w:rPr>
              <w:t xml:space="preserve">. </w:t>
            </w:r>
          </w:p>
          <w:p w:rsidR="007C71AA" w:rsidRDefault="007C71AA" w:rsidP="007C71AA">
            <w:pPr>
              <w:spacing w:after="0" w:line="240" w:lineRule="auto"/>
              <w:rPr>
                <w:rFonts w:ascii="Times New Roman" w:eastAsia="Times New Roman" w:hAnsi="Times New Roman" w:cs="Times New Roman"/>
                <w:sz w:val="24"/>
                <w:szCs w:val="24"/>
                <w:lang w:eastAsia="lv-LV"/>
              </w:rPr>
            </w:pPr>
            <w:r w:rsidRPr="007C71AA">
              <w:rPr>
                <w:rFonts w:ascii="Times New Roman" w:eastAsia="Times New Roman" w:hAnsi="Times New Roman" w:cs="Times New Roman"/>
                <w:sz w:val="24"/>
                <w:szCs w:val="24"/>
                <w:lang w:eastAsia="lv-LV"/>
              </w:rPr>
              <w:t>pantā izteikto KL 192.</w:t>
            </w:r>
            <w:r w:rsidRPr="007C71AA">
              <w:rPr>
                <w:rFonts w:ascii="Times New Roman" w:eastAsia="Times New Roman" w:hAnsi="Times New Roman" w:cs="Times New Roman"/>
                <w:sz w:val="24"/>
                <w:szCs w:val="24"/>
                <w:vertAlign w:val="superscript"/>
                <w:lang w:eastAsia="lv-LV"/>
              </w:rPr>
              <w:t>1</w:t>
            </w:r>
            <w:r w:rsidRPr="007C71AA">
              <w:rPr>
                <w:rFonts w:ascii="Times New Roman" w:eastAsia="Times New Roman" w:hAnsi="Times New Roman" w:cs="Times New Roman"/>
                <w:sz w:val="24"/>
                <w:szCs w:val="24"/>
                <w:lang w:eastAsia="lv-LV"/>
              </w:rPr>
              <w:t xml:space="preserve"> panta dispozīciju</w:t>
            </w:r>
          </w:p>
        </w:tc>
        <w:tc>
          <w:tcPr>
            <w:tcW w:w="1400" w:type="pct"/>
            <w:tcBorders>
              <w:top w:val="outset" w:sz="6" w:space="0" w:color="414142"/>
              <w:left w:val="outset" w:sz="6" w:space="0" w:color="414142"/>
              <w:bottom w:val="outset" w:sz="6" w:space="0" w:color="414142"/>
              <w:right w:val="outset" w:sz="6" w:space="0" w:color="414142"/>
            </w:tcBorders>
          </w:tcPr>
          <w:p w:rsidR="007C71AA" w:rsidRDefault="007C71AA" w:rsidP="007C71AA">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Atbilst</w:t>
            </w:r>
          </w:p>
          <w:p w:rsidR="007C71AA" w:rsidRPr="00065A53" w:rsidRDefault="007C71AA" w:rsidP="00244885">
            <w:pPr>
              <w:spacing w:after="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7C71AA" w:rsidRPr="00065A53" w:rsidRDefault="007C71AA"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Stingrākas prasības neparedz</w:t>
            </w:r>
          </w:p>
        </w:tc>
      </w:tr>
      <w:bookmarkEnd w:id="1"/>
      <w:tr w:rsidR="00487504" w:rsidRPr="00065A53" w:rsidTr="00802752">
        <w:tc>
          <w:tcPr>
            <w:tcW w:w="1150" w:type="pct"/>
            <w:tcBorders>
              <w:top w:val="outset" w:sz="6" w:space="0" w:color="414142"/>
              <w:left w:val="outset" w:sz="6" w:space="0" w:color="414142"/>
              <w:bottom w:val="outset" w:sz="6" w:space="0" w:color="414142"/>
              <w:right w:val="outset" w:sz="6" w:space="0" w:color="414142"/>
            </w:tcBorders>
          </w:tcPr>
          <w:p w:rsidR="00487504" w:rsidRPr="00065A53" w:rsidRDefault="00291F4F" w:rsidP="00244885">
            <w:pPr>
              <w:spacing w:after="0" w:line="240" w:lineRule="auto"/>
              <w:rPr>
                <w:rFonts w:ascii="Times New Roman" w:eastAsia="Times New Roman" w:hAnsi="Times New Roman" w:cs="Times New Roman"/>
                <w:sz w:val="24"/>
                <w:szCs w:val="24"/>
                <w:lang w:eastAsia="lv-LV"/>
              </w:rPr>
            </w:pPr>
            <w:r w:rsidRPr="00291F4F">
              <w:rPr>
                <w:rFonts w:ascii="Times New Roman" w:eastAsia="Times New Roman" w:hAnsi="Times New Roman" w:cs="Times New Roman"/>
                <w:sz w:val="24"/>
                <w:szCs w:val="24"/>
                <w:lang w:eastAsia="lv-LV"/>
              </w:rPr>
              <w:t>Direktīvas 2</w:t>
            </w:r>
            <w:r>
              <w:rPr>
                <w:rFonts w:ascii="Times New Roman" w:eastAsia="Times New Roman" w:hAnsi="Times New Roman" w:cs="Times New Roman"/>
                <w:sz w:val="24"/>
                <w:szCs w:val="24"/>
                <w:lang w:eastAsia="lv-LV"/>
              </w:rPr>
              <w:t xml:space="preserve">014/62/ES </w:t>
            </w:r>
            <w:proofErr w:type="gramStart"/>
            <w:r>
              <w:rPr>
                <w:rFonts w:ascii="Times New Roman" w:eastAsia="Times New Roman" w:hAnsi="Times New Roman" w:cs="Times New Roman"/>
                <w:sz w:val="24"/>
                <w:szCs w:val="24"/>
                <w:lang w:eastAsia="lv-LV"/>
              </w:rPr>
              <w:t>5.panta</w:t>
            </w:r>
            <w:proofErr w:type="gramEnd"/>
            <w:r>
              <w:rPr>
                <w:rFonts w:ascii="Times New Roman" w:eastAsia="Times New Roman" w:hAnsi="Times New Roman" w:cs="Times New Roman"/>
                <w:sz w:val="24"/>
                <w:szCs w:val="24"/>
                <w:lang w:eastAsia="lv-LV"/>
              </w:rPr>
              <w:t xml:space="preserve"> 1. un 2.punkts</w:t>
            </w:r>
          </w:p>
        </w:tc>
        <w:tc>
          <w:tcPr>
            <w:tcW w:w="1100" w:type="pct"/>
            <w:tcBorders>
              <w:top w:val="outset" w:sz="6" w:space="0" w:color="414142"/>
              <w:left w:val="outset" w:sz="6" w:space="0" w:color="414142"/>
              <w:bottom w:val="outset" w:sz="6" w:space="0" w:color="414142"/>
              <w:right w:val="outset" w:sz="6" w:space="0" w:color="414142"/>
            </w:tcBorders>
          </w:tcPr>
          <w:p w:rsidR="00291F4F" w:rsidRPr="007C71AA" w:rsidRDefault="00291F4F" w:rsidP="00291F4F">
            <w:pPr>
              <w:spacing w:after="0" w:line="240" w:lineRule="auto"/>
              <w:rPr>
                <w:rFonts w:ascii="Times New Roman" w:eastAsia="Times New Roman" w:hAnsi="Times New Roman" w:cs="Times New Roman"/>
                <w:sz w:val="24"/>
                <w:szCs w:val="24"/>
                <w:lang w:eastAsia="lv-LV"/>
              </w:rPr>
            </w:pPr>
            <w:r w:rsidRPr="007C71AA">
              <w:rPr>
                <w:rFonts w:ascii="Times New Roman" w:eastAsia="Times New Roman" w:hAnsi="Times New Roman" w:cs="Times New Roman"/>
                <w:sz w:val="24"/>
                <w:szCs w:val="24"/>
                <w:lang w:eastAsia="lv-LV"/>
              </w:rPr>
              <w:t xml:space="preserve">Ar likumprojekta </w:t>
            </w:r>
            <w:r w:rsidR="00056B94">
              <w:rPr>
                <w:rFonts w:ascii="Times New Roman" w:eastAsia="Times New Roman" w:hAnsi="Times New Roman" w:cs="Times New Roman"/>
                <w:sz w:val="24"/>
                <w:szCs w:val="24"/>
                <w:lang w:eastAsia="lv-LV"/>
              </w:rPr>
              <w:t>2</w:t>
            </w:r>
            <w:r w:rsidRPr="007C71AA">
              <w:rPr>
                <w:rFonts w:ascii="Times New Roman" w:eastAsia="Times New Roman" w:hAnsi="Times New Roman" w:cs="Times New Roman"/>
                <w:sz w:val="24"/>
                <w:szCs w:val="24"/>
                <w:lang w:eastAsia="lv-LV"/>
              </w:rPr>
              <w:t xml:space="preserve">. </w:t>
            </w:r>
          </w:p>
          <w:p w:rsidR="00487504" w:rsidRPr="00065A53" w:rsidRDefault="00291F4F" w:rsidP="00291F4F">
            <w:pPr>
              <w:spacing w:after="0" w:line="240" w:lineRule="auto"/>
              <w:rPr>
                <w:rFonts w:ascii="Times New Roman" w:eastAsia="Times New Roman" w:hAnsi="Times New Roman" w:cs="Times New Roman"/>
                <w:sz w:val="24"/>
                <w:szCs w:val="24"/>
                <w:lang w:eastAsia="lv-LV"/>
              </w:rPr>
            </w:pPr>
            <w:r w:rsidRPr="007C71AA">
              <w:rPr>
                <w:rFonts w:ascii="Times New Roman" w:eastAsia="Times New Roman" w:hAnsi="Times New Roman" w:cs="Times New Roman"/>
                <w:sz w:val="24"/>
                <w:szCs w:val="24"/>
                <w:lang w:eastAsia="lv-LV"/>
              </w:rPr>
              <w:t>pantā izteikto KL 192.</w:t>
            </w:r>
            <w:r w:rsidRPr="007C71AA">
              <w:rPr>
                <w:rFonts w:ascii="Times New Roman" w:eastAsia="Times New Roman" w:hAnsi="Times New Roman" w:cs="Times New Roman"/>
                <w:sz w:val="24"/>
                <w:szCs w:val="24"/>
                <w:vertAlign w:val="superscript"/>
                <w:lang w:eastAsia="lv-LV"/>
              </w:rPr>
              <w:t>1</w:t>
            </w:r>
            <w:r w:rsidRPr="007C71AA">
              <w:rPr>
                <w:rFonts w:ascii="Times New Roman" w:eastAsia="Times New Roman" w:hAnsi="Times New Roman" w:cs="Times New Roman"/>
                <w:sz w:val="24"/>
                <w:szCs w:val="24"/>
                <w:lang w:eastAsia="lv-LV"/>
              </w:rPr>
              <w:t xml:space="preserve"> panta </w:t>
            </w:r>
            <w:r>
              <w:rPr>
                <w:rFonts w:ascii="Times New Roman" w:eastAsia="Times New Roman" w:hAnsi="Times New Roman" w:cs="Times New Roman"/>
                <w:sz w:val="24"/>
                <w:szCs w:val="24"/>
                <w:lang w:eastAsia="lv-LV"/>
              </w:rPr>
              <w:t>sankciju</w:t>
            </w:r>
          </w:p>
        </w:tc>
        <w:tc>
          <w:tcPr>
            <w:tcW w:w="1400" w:type="pct"/>
            <w:tcBorders>
              <w:top w:val="outset" w:sz="6" w:space="0" w:color="414142"/>
              <w:left w:val="outset" w:sz="6" w:space="0" w:color="414142"/>
              <w:bottom w:val="outset" w:sz="6" w:space="0" w:color="414142"/>
              <w:right w:val="outset" w:sz="6" w:space="0" w:color="414142"/>
            </w:tcBorders>
          </w:tcPr>
          <w:p w:rsidR="00291F4F" w:rsidRDefault="00291F4F" w:rsidP="00291F4F">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Atbilst</w:t>
            </w:r>
          </w:p>
          <w:p w:rsidR="00487504" w:rsidRPr="00065A53" w:rsidRDefault="00487504" w:rsidP="00244885">
            <w:pPr>
              <w:spacing w:after="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487504" w:rsidRPr="00065A53" w:rsidRDefault="00291F4F"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Stingrākas prasības neparedz</w:t>
            </w:r>
          </w:p>
        </w:tc>
      </w:tr>
      <w:tr w:rsidR="00056B94" w:rsidRPr="00065A53" w:rsidTr="00802752">
        <w:tc>
          <w:tcPr>
            <w:tcW w:w="1150" w:type="pct"/>
            <w:tcBorders>
              <w:top w:val="outset" w:sz="6" w:space="0" w:color="414142"/>
              <w:left w:val="outset" w:sz="6" w:space="0" w:color="414142"/>
              <w:bottom w:val="outset" w:sz="6" w:space="0" w:color="414142"/>
              <w:right w:val="outset" w:sz="6" w:space="0" w:color="414142"/>
            </w:tcBorders>
          </w:tcPr>
          <w:p w:rsidR="00056B94" w:rsidRPr="001B4E74" w:rsidRDefault="00056B94" w:rsidP="00D92AE4">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 xml:space="preserve">Direktīvas 2014/57/ES </w:t>
            </w:r>
            <w:proofErr w:type="gramStart"/>
            <w:r w:rsidRPr="001B4E74">
              <w:rPr>
                <w:rFonts w:ascii="Times New Roman" w:eastAsia="Times New Roman" w:hAnsi="Times New Roman" w:cs="Times New Roman"/>
                <w:sz w:val="24"/>
                <w:szCs w:val="24"/>
                <w:lang w:eastAsia="lv-LV"/>
              </w:rPr>
              <w:t>3.panta</w:t>
            </w:r>
            <w:proofErr w:type="gramEnd"/>
            <w:r w:rsidRPr="001B4E74">
              <w:rPr>
                <w:rFonts w:ascii="Times New Roman" w:eastAsia="Times New Roman" w:hAnsi="Times New Roman" w:cs="Times New Roman"/>
                <w:sz w:val="24"/>
                <w:szCs w:val="24"/>
                <w:lang w:eastAsia="lv-LV"/>
              </w:rPr>
              <w:t xml:space="preserve"> 1.punkts </w:t>
            </w:r>
          </w:p>
        </w:tc>
        <w:tc>
          <w:tcPr>
            <w:tcW w:w="1100" w:type="pct"/>
            <w:tcBorders>
              <w:top w:val="outset" w:sz="6" w:space="0" w:color="414142"/>
              <w:left w:val="outset" w:sz="6" w:space="0" w:color="414142"/>
              <w:bottom w:val="outset" w:sz="6" w:space="0" w:color="414142"/>
              <w:right w:val="outset" w:sz="6" w:space="0" w:color="414142"/>
            </w:tcBorders>
          </w:tcPr>
          <w:p w:rsidR="00056B94" w:rsidRPr="001B4E74" w:rsidRDefault="00056B94" w:rsidP="00D92AE4">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 xml:space="preserve">Ar likumprojekta 4. </w:t>
            </w:r>
          </w:p>
          <w:p w:rsidR="00056B94" w:rsidRPr="001B4E74" w:rsidRDefault="00056B94" w:rsidP="00D92AE4">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pantā izteikto KL 193.</w:t>
            </w:r>
            <w:r w:rsidRPr="001B4E74">
              <w:rPr>
                <w:rFonts w:ascii="Times New Roman" w:eastAsia="Times New Roman" w:hAnsi="Times New Roman" w:cs="Times New Roman"/>
                <w:sz w:val="24"/>
                <w:szCs w:val="24"/>
                <w:vertAlign w:val="superscript"/>
                <w:lang w:eastAsia="lv-LV"/>
              </w:rPr>
              <w:t>2</w:t>
            </w:r>
            <w:r w:rsidRPr="001B4E74">
              <w:rPr>
                <w:rFonts w:ascii="Times New Roman" w:eastAsia="Times New Roman" w:hAnsi="Times New Roman" w:cs="Times New Roman"/>
                <w:sz w:val="24"/>
                <w:szCs w:val="24"/>
                <w:lang w:eastAsia="lv-LV"/>
              </w:rPr>
              <w:t xml:space="preserve"> panta dispozīciju </w:t>
            </w:r>
          </w:p>
        </w:tc>
        <w:tc>
          <w:tcPr>
            <w:tcW w:w="1400" w:type="pct"/>
            <w:tcBorders>
              <w:top w:val="outset" w:sz="6" w:space="0" w:color="414142"/>
              <w:left w:val="outset" w:sz="6" w:space="0" w:color="414142"/>
              <w:bottom w:val="outset" w:sz="6" w:space="0" w:color="414142"/>
              <w:right w:val="outset" w:sz="6" w:space="0" w:color="414142"/>
            </w:tcBorders>
          </w:tcPr>
          <w:p w:rsidR="00056B94" w:rsidRPr="001B4E74" w:rsidRDefault="00056B94" w:rsidP="00D92AE4">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rsidR="00056B94" w:rsidRPr="001B4E74" w:rsidRDefault="00056B94" w:rsidP="00D92AE4">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Stingrākas prasības neparedz</w:t>
            </w:r>
          </w:p>
        </w:tc>
      </w:tr>
      <w:tr w:rsidR="00056B94" w:rsidRPr="00065A53" w:rsidTr="00802752">
        <w:tc>
          <w:tcPr>
            <w:tcW w:w="1150" w:type="pct"/>
            <w:tcBorders>
              <w:top w:val="outset" w:sz="6" w:space="0" w:color="414142"/>
              <w:left w:val="outset" w:sz="6" w:space="0" w:color="414142"/>
              <w:bottom w:val="outset" w:sz="6" w:space="0" w:color="414142"/>
              <w:right w:val="outset" w:sz="6" w:space="0" w:color="414142"/>
            </w:tcBorders>
          </w:tcPr>
          <w:p w:rsidR="00056B94" w:rsidRPr="001B4E74" w:rsidRDefault="00056B94" w:rsidP="004041EF">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 xml:space="preserve">Direktīvas 2014/57/ES </w:t>
            </w:r>
            <w:proofErr w:type="gramStart"/>
            <w:r w:rsidRPr="001B4E74">
              <w:rPr>
                <w:rFonts w:ascii="Times New Roman" w:eastAsia="Times New Roman" w:hAnsi="Times New Roman" w:cs="Times New Roman"/>
                <w:sz w:val="24"/>
                <w:szCs w:val="24"/>
                <w:lang w:eastAsia="lv-LV"/>
              </w:rPr>
              <w:t>5.panta</w:t>
            </w:r>
            <w:proofErr w:type="gramEnd"/>
            <w:r w:rsidRPr="001B4E74">
              <w:rPr>
                <w:rFonts w:ascii="Times New Roman" w:eastAsia="Times New Roman" w:hAnsi="Times New Roman" w:cs="Times New Roman"/>
                <w:sz w:val="24"/>
                <w:szCs w:val="24"/>
                <w:lang w:eastAsia="lv-LV"/>
              </w:rPr>
              <w:t xml:space="preserve"> 1.punkts</w:t>
            </w:r>
          </w:p>
        </w:tc>
        <w:tc>
          <w:tcPr>
            <w:tcW w:w="1100" w:type="pct"/>
            <w:tcBorders>
              <w:top w:val="outset" w:sz="6" w:space="0" w:color="414142"/>
              <w:left w:val="outset" w:sz="6" w:space="0" w:color="414142"/>
              <w:bottom w:val="outset" w:sz="6" w:space="0" w:color="414142"/>
              <w:right w:val="outset" w:sz="6" w:space="0" w:color="414142"/>
            </w:tcBorders>
          </w:tcPr>
          <w:p w:rsidR="00056B94" w:rsidRPr="001B4E74" w:rsidRDefault="00056B94" w:rsidP="00056B94">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 xml:space="preserve">Ar likumprojekta 4. </w:t>
            </w:r>
          </w:p>
          <w:p w:rsidR="00056B94" w:rsidRPr="001B4E74" w:rsidRDefault="00056B94" w:rsidP="00056B94">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pantā izteikto KL 193.</w:t>
            </w:r>
            <w:r w:rsidRPr="001B4E74">
              <w:rPr>
                <w:rFonts w:ascii="Times New Roman" w:eastAsia="Times New Roman" w:hAnsi="Times New Roman" w:cs="Times New Roman"/>
                <w:sz w:val="24"/>
                <w:szCs w:val="24"/>
                <w:vertAlign w:val="superscript"/>
                <w:lang w:eastAsia="lv-LV"/>
              </w:rPr>
              <w:t>2</w:t>
            </w:r>
            <w:r w:rsidRPr="001B4E74">
              <w:rPr>
                <w:rFonts w:ascii="Times New Roman" w:eastAsia="Times New Roman" w:hAnsi="Times New Roman" w:cs="Times New Roman"/>
                <w:sz w:val="24"/>
                <w:szCs w:val="24"/>
                <w:lang w:eastAsia="lv-LV"/>
              </w:rPr>
              <w:t xml:space="preserve"> panta dispozīciju </w:t>
            </w:r>
          </w:p>
        </w:tc>
        <w:tc>
          <w:tcPr>
            <w:tcW w:w="1400" w:type="pct"/>
            <w:tcBorders>
              <w:top w:val="outset" w:sz="6" w:space="0" w:color="414142"/>
              <w:left w:val="outset" w:sz="6" w:space="0" w:color="414142"/>
              <w:bottom w:val="outset" w:sz="6" w:space="0" w:color="414142"/>
              <w:right w:val="outset" w:sz="6" w:space="0" w:color="414142"/>
            </w:tcBorders>
          </w:tcPr>
          <w:p w:rsidR="00056B94" w:rsidRPr="001B4E74" w:rsidRDefault="00056B94" w:rsidP="004041EF">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rsidR="00056B94" w:rsidRPr="001B4E74" w:rsidRDefault="00056B94" w:rsidP="004041EF">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Stingrākas prasības neparedz</w:t>
            </w:r>
          </w:p>
        </w:tc>
      </w:tr>
      <w:tr w:rsidR="00056B94" w:rsidRPr="00065A53" w:rsidTr="00802752">
        <w:tc>
          <w:tcPr>
            <w:tcW w:w="1150" w:type="pct"/>
            <w:tcBorders>
              <w:top w:val="outset" w:sz="6" w:space="0" w:color="414142"/>
              <w:left w:val="outset" w:sz="6" w:space="0" w:color="414142"/>
              <w:bottom w:val="outset" w:sz="6" w:space="0" w:color="414142"/>
              <w:right w:val="outset" w:sz="6" w:space="0" w:color="414142"/>
            </w:tcBorders>
          </w:tcPr>
          <w:p w:rsidR="00056B94" w:rsidRPr="001B4E74" w:rsidRDefault="00056B94" w:rsidP="00244885">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 xml:space="preserve">Direktīvas 2014/57/ES </w:t>
            </w:r>
            <w:proofErr w:type="gramStart"/>
            <w:r w:rsidRPr="001B4E74">
              <w:rPr>
                <w:rFonts w:ascii="Times New Roman" w:eastAsia="Times New Roman" w:hAnsi="Times New Roman" w:cs="Times New Roman"/>
                <w:sz w:val="24"/>
                <w:szCs w:val="24"/>
                <w:lang w:eastAsia="lv-LV"/>
              </w:rPr>
              <w:t>4.panta</w:t>
            </w:r>
            <w:proofErr w:type="gramEnd"/>
            <w:r w:rsidRPr="001B4E74">
              <w:rPr>
                <w:rFonts w:ascii="Times New Roman" w:eastAsia="Times New Roman" w:hAnsi="Times New Roman" w:cs="Times New Roman"/>
                <w:sz w:val="24"/>
                <w:szCs w:val="24"/>
                <w:lang w:eastAsia="lv-LV"/>
              </w:rPr>
              <w:t xml:space="preserve"> 1.punkts</w:t>
            </w:r>
          </w:p>
        </w:tc>
        <w:tc>
          <w:tcPr>
            <w:tcW w:w="1100" w:type="pct"/>
            <w:tcBorders>
              <w:top w:val="outset" w:sz="6" w:space="0" w:color="414142"/>
              <w:left w:val="outset" w:sz="6" w:space="0" w:color="414142"/>
              <w:bottom w:val="outset" w:sz="6" w:space="0" w:color="414142"/>
              <w:right w:val="outset" w:sz="6" w:space="0" w:color="414142"/>
            </w:tcBorders>
          </w:tcPr>
          <w:p w:rsidR="00056B94" w:rsidRPr="001B4E74" w:rsidRDefault="00056B94" w:rsidP="00056B94">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 xml:space="preserve">Ar likumprojekta 5. </w:t>
            </w:r>
          </w:p>
          <w:p w:rsidR="00056B94" w:rsidRPr="001B4E74" w:rsidRDefault="00056B94" w:rsidP="00056B94">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 xml:space="preserve">pantā grozīto KL 200.panta dispozīciju </w:t>
            </w:r>
          </w:p>
        </w:tc>
        <w:tc>
          <w:tcPr>
            <w:tcW w:w="1400" w:type="pct"/>
            <w:tcBorders>
              <w:top w:val="outset" w:sz="6" w:space="0" w:color="414142"/>
              <w:left w:val="outset" w:sz="6" w:space="0" w:color="414142"/>
              <w:bottom w:val="outset" w:sz="6" w:space="0" w:color="414142"/>
              <w:right w:val="outset" w:sz="6" w:space="0" w:color="414142"/>
            </w:tcBorders>
          </w:tcPr>
          <w:p w:rsidR="00056B94" w:rsidRPr="001B4E74" w:rsidRDefault="00056B94" w:rsidP="00244885">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rsidR="00056B94" w:rsidRPr="001B4E74" w:rsidRDefault="00056B94" w:rsidP="00244885">
            <w:pPr>
              <w:spacing w:after="0" w:line="240" w:lineRule="auto"/>
              <w:rPr>
                <w:rFonts w:ascii="Times New Roman" w:eastAsia="Times New Roman" w:hAnsi="Times New Roman" w:cs="Times New Roman"/>
                <w:sz w:val="24"/>
                <w:szCs w:val="24"/>
                <w:lang w:eastAsia="lv-LV"/>
              </w:rPr>
            </w:pPr>
            <w:r w:rsidRPr="001B4E74">
              <w:rPr>
                <w:rFonts w:ascii="Times New Roman" w:eastAsia="Times New Roman" w:hAnsi="Times New Roman" w:cs="Times New Roman"/>
                <w:sz w:val="24"/>
                <w:szCs w:val="24"/>
                <w:lang w:eastAsia="lv-LV"/>
              </w:rPr>
              <w:t>Stingrākas prasības neparedz</w:t>
            </w:r>
          </w:p>
        </w:tc>
      </w:tr>
      <w:tr w:rsidR="00056B94" w:rsidRPr="00065A53" w:rsidTr="00802752">
        <w:tc>
          <w:tcPr>
            <w:tcW w:w="1150" w:type="pct"/>
            <w:tcBorders>
              <w:top w:val="outset" w:sz="6" w:space="0" w:color="414142"/>
              <w:left w:val="outset" w:sz="6" w:space="0" w:color="414142"/>
              <w:bottom w:val="outset" w:sz="6" w:space="0" w:color="414142"/>
              <w:right w:val="outset" w:sz="6" w:space="0" w:color="414142"/>
            </w:tcBorders>
          </w:tcPr>
          <w:p w:rsidR="00056B94" w:rsidRPr="00065A53" w:rsidRDefault="00056B94" w:rsidP="00683DFE">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Direktīvas 2014/57/ES </w:t>
            </w:r>
            <w:proofErr w:type="gramStart"/>
            <w:r w:rsidRPr="00065A53">
              <w:rPr>
                <w:rFonts w:ascii="Times New Roman" w:eastAsia="Times New Roman" w:hAnsi="Times New Roman" w:cs="Times New Roman"/>
                <w:sz w:val="24"/>
                <w:szCs w:val="24"/>
                <w:lang w:eastAsia="lv-LV"/>
              </w:rPr>
              <w:t>7.pant</w:t>
            </w:r>
            <w:r w:rsidR="00683DFE">
              <w:rPr>
                <w:rFonts w:ascii="Times New Roman" w:eastAsia="Times New Roman" w:hAnsi="Times New Roman" w:cs="Times New Roman"/>
                <w:sz w:val="24"/>
                <w:szCs w:val="24"/>
                <w:lang w:eastAsia="lv-LV"/>
              </w:rPr>
              <w:t>a</w:t>
            </w:r>
            <w:proofErr w:type="gramEnd"/>
            <w:r w:rsidR="00683DFE">
              <w:rPr>
                <w:rFonts w:ascii="Times New Roman" w:eastAsia="Times New Roman" w:hAnsi="Times New Roman" w:cs="Times New Roman"/>
                <w:sz w:val="24"/>
                <w:szCs w:val="24"/>
                <w:lang w:eastAsia="lv-LV"/>
              </w:rPr>
              <w:t xml:space="preserve"> </w:t>
            </w:r>
            <w:r w:rsidR="00683DFE" w:rsidRPr="00683DFE">
              <w:rPr>
                <w:rFonts w:ascii="Times New Roman" w:eastAsia="Times New Roman" w:hAnsi="Times New Roman" w:cs="Times New Roman"/>
                <w:sz w:val="24"/>
                <w:szCs w:val="24"/>
                <w:lang w:eastAsia="lv-LV"/>
              </w:rPr>
              <w:t>2.punkts</w:t>
            </w:r>
            <w:r w:rsidR="00683DFE">
              <w:rPr>
                <w:rFonts w:ascii="Times New Roman" w:eastAsia="Times New Roman" w:hAnsi="Times New Roman" w:cs="Times New Roman"/>
                <w:sz w:val="24"/>
                <w:szCs w:val="24"/>
                <w:lang w:eastAsia="lv-LV"/>
              </w:rPr>
              <w:t xml:space="preserve"> </w:t>
            </w:r>
          </w:p>
        </w:tc>
        <w:tc>
          <w:tcPr>
            <w:tcW w:w="1100" w:type="pct"/>
            <w:tcBorders>
              <w:top w:val="outset" w:sz="6" w:space="0" w:color="414142"/>
              <w:left w:val="outset" w:sz="6" w:space="0" w:color="414142"/>
              <w:bottom w:val="outset" w:sz="6" w:space="0" w:color="414142"/>
              <w:right w:val="outset" w:sz="6" w:space="0" w:color="414142"/>
            </w:tcBorders>
          </w:tcPr>
          <w:p w:rsidR="00683DFE" w:rsidRPr="007C71AA" w:rsidRDefault="00683DFE" w:rsidP="00683DFE">
            <w:pPr>
              <w:spacing w:after="0" w:line="240" w:lineRule="auto"/>
              <w:rPr>
                <w:rFonts w:ascii="Times New Roman" w:eastAsia="Times New Roman" w:hAnsi="Times New Roman" w:cs="Times New Roman"/>
                <w:sz w:val="24"/>
                <w:szCs w:val="24"/>
                <w:lang w:eastAsia="lv-LV"/>
              </w:rPr>
            </w:pPr>
            <w:r w:rsidRPr="007C71AA">
              <w:rPr>
                <w:rFonts w:ascii="Times New Roman" w:eastAsia="Times New Roman" w:hAnsi="Times New Roman" w:cs="Times New Roman"/>
                <w:sz w:val="24"/>
                <w:szCs w:val="24"/>
                <w:lang w:eastAsia="lv-LV"/>
              </w:rPr>
              <w:t xml:space="preserve">Ar likumprojekta </w:t>
            </w:r>
            <w:r>
              <w:rPr>
                <w:rFonts w:ascii="Times New Roman" w:eastAsia="Times New Roman" w:hAnsi="Times New Roman" w:cs="Times New Roman"/>
                <w:sz w:val="24"/>
                <w:szCs w:val="24"/>
                <w:lang w:eastAsia="lv-LV"/>
              </w:rPr>
              <w:t>4</w:t>
            </w:r>
            <w:r w:rsidRPr="007C71AA">
              <w:rPr>
                <w:rFonts w:ascii="Times New Roman" w:eastAsia="Times New Roman" w:hAnsi="Times New Roman" w:cs="Times New Roman"/>
                <w:sz w:val="24"/>
                <w:szCs w:val="24"/>
                <w:lang w:eastAsia="lv-LV"/>
              </w:rPr>
              <w:t xml:space="preserve">. </w:t>
            </w:r>
          </w:p>
          <w:p w:rsidR="00056B94" w:rsidRPr="00065A53" w:rsidRDefault="00683DFE" w:rsidP="00683DFE">
            <w:pPr>
              <w:spacing w:after="0" w:line="240" w:lineRule="auto"/>
              <w:rPr>
                <w:rFonts w:ascii="Times New Roman" w:eastAsia="Times New Roman" w:hAnsi="Times New Roman" w:cs="Times New Roman"/>
                <w:sz w:val="24"/>
                <w:szCs w:val="24"/>
                <w:lang w:eastAsia="lv-LV"/>
              </w:rPr>
            </w:pPr>
            <w:r w:rsidRPr="007C71AA">
              <w:rPr>
                <w:rFonts w:ascii="Times New Roman" w:eastAsia="Times New Roman" w:hAnsi="Times New Roman" w:cs="Times New Roman"/>
                <w:sz w:val="24"/>
                <w:szCs w:val="24"/>
                <w:lang w:eastAsia="lv-LV"/>
              </w:rPr>
              <w:t>pantā izteikto KL 19</w:t>
            </w:r>
            <w:r>
              <w:rPr>
                <w:rFonts w:ascii="Times New Roman" w:eastAsia="Times New Roman" w:hAnsi="Times New Roman" w:cs="Times New Roman"/>
                <w:sz w:val="24"/>
                <w:szCs w:val="24"/>
                <w:lang w:eastAsia="lv-LV"/>
              </w:rPr>
              <w:t>3</w:t>
            </w:r>
            <w:r w:rsidRPr="007C71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vertAlign w:val="superscript"/>
                <w:lang w:eastAsia="lv-LV"/>
              </w:rPr>
              <w:t>2</w:t>
            </w:r>
            <w:r w:rsidRPr="007C71AA">
              <w:rPr>
                <w:rFonts w:ascii="Times New Roman" w:eastAsia="Times New Roman" w:hAnsi="Times New Roman" w:cs="Times New Roman"/>
                <w:sz w:val="24"/>
                <w:szCs w:val="24"/>
                <w:lang w:eastAsia="lv-LV"/>
              </w:rPr>
              <w:t xml:space="preserve"> panta </w:t>
            </w:r>
            <w:r>
              <w:rPr>
                <w:rFonts w:ascii="Times New Roman" w:eastAsia="Times New Roman" w:hAnsi="Times New Roman" w:cs="Times New Roman"/>
                <w:sz w:val="24"/>
                <w:szCs w:val="24"/>
                <w:lang w:eastAsia="lv-LV"/>
              </w:rPr>
              <w:t>pirmās daļas sankciju</w:t>
            </w:r>
            <w:r w:rsidRPr="00065A53">
              <w:rPr>
                <w:rFonts w:ascii="Times New Roman" w:eastAsia="Times New Roman" w:hAnsi="Times New Roman" w:cs="Times New Roman"/>
                <w:sz w:val="24"/>
                <w:szCs w:val="24"/>
                <w:lang w:eastAsia="lv-LV"/>
              </w:rPr>
              <w:t xml:space="preserve"> </w:t>
            </w:r>
          </w:p>
        </w:tc>
        <w:tc>
          <w:tcPr>
            <w:tcW w:w="1400" w:type="pct"/>
            <w:tcBorders>
              <w:top w:val="outset" w:sz="6" w:space="0" w:color="414142"/>
              <w:left w:val="outset" w:sz="6" w:space="0" w:color="414142"/>
              <w:bottom w:val="outset" w:sz="6" w:space="0" w:color="414142"/>
              <w:right w:val="outset" w:sz="6" w:space="0" w:color="414142"/>
            </w:tcBorders>
          </w:tcPr>
          <w:p w:rsidR="00056B94" w:rsidRPr="00065A53" w:rsidRDefault="00056B94" w:rsidP="00ED412D">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rsidR="00056B94" w:rsidRPr="00065A53" w:rsidRDefault="00056B94" w:rsidP="00ED412D">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Stingrākas prasības neparedz</w:t>
            </w:r>
          </w:p>
        </w:tc>
      </w:tr>
      <w:tr w:rsidR="001B4E74" w:rsidRPr="00065A53" w:rsidTr="00802752">
        <w:tc>
          <w:tcPr>
            <w:tcW w:w="1150" w:type="pct"/>
            <w:tcBorders>
              <w:top w:val="outset" w:sz="6" w:space="0" w:color="414142"/>
              <w:left w:val="outset" w:sz="6" w:space="0" w:color="414142"/>
              <w:bottom w:val="outset" w:sz="6" w:space="0" w:color="414142"/>
              <w:right w:val="outset" w:sz="6" w:space="0" w:color="414142"/>
            </w:tcBorders>
          </w:tcPr>
          <w:p w:rsidR="001B4E74" w:rsidRPr="00065A53" w:rsidRDefault="001B4E74" w:rsidP="00683DFE">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Direktīvas 2014/57/ES </w:t>
            </w:r>
            <w:proofErr w:type="gramStart"/>
            <w:r w:rsidRPr="00065A53">
              <w:rPr>
                <w:rFonts w:ascii="Times New Roman" w:eastAsia="Times New Roman" w:hAnsi="Times New Roman" w:cs="Times New Roman"/>
                <w:sz w:val="24"/>
                <w:szCs w:val="24"/>
                <w:lang w:eastAsia="lv-LV"/>
              </w:rPr>
              <w:t>7.pant</w:t>
            </w:r>
            <w:r>
              <w:rPr>
                <w:rFonts w:ascii="Times New Roman" w:eastAsia="Times New Roman" w:hAnsi="Times New Roman" w:cs="Times New Roman"/>
                <w:sz w:val="24"/>
                <w:szCs w:val="24"/>
                <w:lang w:eastAsia="lv-LV"/>
              </w:rPr>
              <w:t>a</w:t>
            </w:r>
            <w:proofErr w:type="gramEnd"/>
            <w:r>
              <w:rPr>
                <w:rFonts w:ascii="Times New Roman" w:eastAsia="Times New Roman" w:hAnsi="Times New Roman" w:cs="Times New Roman"/>
                <w:sz w:val="24"/>
                <w:szCs w:val="24"/>
                <w:lang w:eastAsia="lv-LV"/>
              </w:rPr>
              <w:t xml:space="preserve"> 3</w:t>
            </w:r>
            <w:r w:rsidRPr="00683DFE">
              <w:rPr>
                <w:rFonts w:ascii="Times New Roman" w:eastAsia="Times New Roman" w:hAnsi="Times New Roman" w:cs="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tcPr>
          <w:p w:rsidR="001B4E74" w:rsidRPr="007C71AA" w:rsidRDefault="001B4E74" w:rsidP="00683DFE">
            <w:pPr>
              <w:spacing w:after="0" w:line="240" w:lineRule="auto"/>
              <w:rPr>
                <w:rFonts w:ascii="Times New Roman" w:eastAsia="Times New Roman" w:hAnsi="Times New Roman" w:cs="Times New Roman"/>
                <w:sz w:val="24"/>
                <w:szCs w:val="24"/>
                <w:lang w:eastAsia="lv-LV"/>
              </w:rPr>
            </w:pPr>
            <w:r w:rsidRPr="007C71AA">
              <w:rPr>
                <w:rFonts w:ascii="Times New Roman" w:eastAsia="Times New Roman" w:hAnsi="Times New Roman" w:cs="Times New Roman"/>
                <w:sz w:val="24"/>
                <w:szCs w:val="24"/>
                <w:lang w:eastAsia="lv-LV"/>
              </w:rPr>
              <w:t xml:space="preserve">Ar likumprojekta </w:t>
            </w:r>
            <w:r>
              <w:rPr>
                <w:rFonts w:ascii="Times New Roman" w:eastAsia="Times New Roman" w:hAnsi="Times New Roman" w:cs="Times New Roman"/>
                <w:sz w:val="24"/>
                <w:szCs w:val="24"/>
                <w:lang w:eastAsia="lv-LV"/>
              </w:rPr>
              <w:t>5</w:t>
            </w:r>
            <w:r w:rsidRPr="007C71AA">
              <w:rPr>
                <w:rFonts w:ascii="Times New Roman" w:eastAsia="Times New Roman" w:hAnsi="Times New Roman" w:cs="Times New Roman"/>
                <w:sz w:val="24"/>
                <w:szCs w:val="24"/>
                <w:lang w:eastAsia="lv-LV"/>
              </w:rPr>
              <w:t xml:space="preserve">. </w:t>
            </w:r>
          </w:p>
          <w:p w:rsidR="001B4E74" w:rsidRPr="00065A53" w:rsidRDefault="001B4E74" w:rsidP="00683DFE">
            <w:pPr>
              <w:spacing w:after="0" w:line="240" w:lineRule="auto"/>
              <w:rPr>
                <w:rFonts w:ascii="Times New Roman" w:eastAsia="Times New Roman" w:hAnsi="Times New Roman" w:cs="Times New Roman"/>
                <w:sz w:val="24"/>
                <w:szCs w:val="24"/>
                <w:lang w:eastAsia="lv-LV"/>
              </w:rPr>
            </w:pPr>
            <w:r w:rsidRPr="007C71AA">
              <w:rPr>
                <w:rFonts w:ascii="Times New Roman" w:eastAsia="Times New Roman" w:hAnsi="Times New Roman" w:cs="Times New Roman"/>
                <w:sz w:val="24"/>
                <w:szCs w:val="24"/>
                <w:lang w:eastAsia="lv-LV"/>
              </w:rPr>
              <w:t xml:space="preserve">pantā </w:t>
            </w:r>
            <w:r>
              <w:rPr>
                <w:rFonts w:ascii="Times New Roman" w:eastAsia="Times New Roman" w:hAnsi="Times New Roman" w:cs="Times New Roman"/>
                <w:sz w:val="24"/>
                <w:szCs w:val="24"/>
                <w:lang w:eastAsia="lv-LV"/>
              </w:rPr>
              <w:t>grozīto</w:t>
            </w:r>
            <w:r w:rsidRPr="007C71AA">
              <w:rPr>
                <w:rFonts w:ascii="Times New Roman" w:eastAsia="Times New Roman" w:hAnsi="Times New Roman" w:cs="Times New Roman"/>
                <w:sz w:val="24"/>
                <w:szCs w:val="24"/>
                <w:lang w:eastAsia="lv-LV"/>
              </w:rPr>
              <w:t xml:space="preserve"> KL </w:t>
            </w:r>
            <w:r>
              <w:rPr>
                <w:rFonts w:ascii="Times New Roman" w:eastAsia="Times New Roman" w:hAnsi="Times New Roman" w:cs="Times New Roman"/>
                <w:sz w:val="24"/>
                <w:szCs w:val="24"/>
                <w:lang w:eastAsia="lv-LV"/>
              </w:rPr>
              <w:t>200</w:t>
            </w:r>
            <w:r w:rsidRPr="007C71AA">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otrās daļas sankciju</w:t>
            </w:r>
          </w:p>
        </w:tc>
        <w:tc>
          <w:tcPr>
            <w:tcW w:w="1400" w:type="pct"/>
            <w:tcBorders>
              <w:top w:val="outset" w:sz="6" w:space="0" w:color="414142"/>
              <w:left w:val="outset" w:sz="6" w:space="0" w:color="414142"/>
              <w:bottom w:val="outset" w:sz="6" w:space="0" w:color="414142"/>
              <w:right w:val="outset" w:sz="6" w:space="0" w:color="414142"/>
            </w:tcBorders>
          </w:tcPr>
          <w:p w:rsidR="001B4E74" w:rsidRPr="00065A53" w:rsidRDefault="001B4E74" w:rsidP="00BC544D">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rsidR="001B4E74" w:rsidRPr="00065A53" w:rsidRDefault="001B4E74" w:rsidP="00BC544D">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Stingrākas prasības neparedz</w:t>
            </w:r>
          </w:p>
        </w:tc>
      </w:tr>
      <w:tr w:rsidR="001B4E74" w:rsidRPr="00065A53" w:rsidTr="004D15A9">
        <w:tc>
          <w:tcPr>
            <w:tcW w:w="1150" w:type="pct"/>
            <w:tcBorders>
              <w:top w:val="outset" w:sz="6" w:space="0" w:color="414142"/>
              <w:left w:val="outset" w:sz="6" w:space="0" w:color="414142"/>
              <w:bottom w:val="outset" w:sz="6" w:space="0" w:color="414142"/>
              <w:right w:val="outset" w:sz="6" w:space="0" w:color="414142"/>
            </w:tcBorders>
            <w:hideMark/>
          </w:tcPr>
          <w:p w:rsidR="001B4E74" w:rsidRPr="00065A53" w:rsidRDefault="001B4E74" w:rsidP="00244885">
            <w:pPr>
              <w:spacing w:after="0" w:line="240" w:lineRule="auto"/>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lang w:eastAsia="lv-LV"/>
              </w:rPr>
              <w:t>Kā ir izmantota ES tiesību aktā paredzētā rīcības brīvība dalībvalstij pārņemt vai ieviest</w:t>
            </w:r>
            <w:proofErr w:type="gramEnd"/>
            <w:r w:rsidRPr="00065A53">
              <w:rPr>
                <w:rFonts w:ascii="Times New Roman" w:eastAsia="Times New Roman" w:hAnsi="Times New Roman" w:cs="Times New Roman"/>
                <w:sz w:val="24"/>
                <w:szCs w:val="24"/>
                <w:lang w:eastAsia="lv-LV"/>
              </w:rPr>
              <w:t xml:space="preserve"> noteiktas ES tiesību akta normas?</w:t>
            </w:r>
            <w:r w:rsidRPr="00065A53">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Direktīvas 2014/62/ES </w:t>
            </w:r>
            <w:proofErr w:type="gramStart"/>
            <w:r w:rsidRPr="00065A53">
              <w:rPr>
                <w:rFonts w:ascii="Times New Roman" w:eastAsia="Times New Roman" w:hAnsi="Times New Roman" w:cs="Times New Roman"/>
                <w:sz w:val="24"/>
                <w:szCs w:val="24"/>
                <w:lang w:eastAsia="lv-LV"/>
              </w:rPr>
              <w:t>5.panta</w:t>
            </w:r>
            <w:proofErr w:type="gramEnd"/>
            <w:r w:rsidRPr="00065A53">
              <w:rPr>
                <w:rFonts w:ascii="Times New Roman" w:eastAsia="Times New Roman" w:hAnsi="Times New Roman" w:cs="Times New Roman"/>
                <w:sz w:val="24"/>
                <w:szCs w:val="24"/>
                <w:lang w:eastAsia="lv-LV"/>
              </w:rPr>
              <w:t xml:space="preserve"> 5.punkts nosaka, ka attiecībā uz 3.panta 1.punkta b) apakšpunktā minētajiem nodarījumiem dalībvalstis var paredzēt iedarbīgus, samērīgus un atturošus kriminālsodus, kas nav šā panta 4. punktā minētie sodi, tostarp naudas sodu un brīvības atņemšanu, ja viltota nauda ir saņemta nezinot, ka tā ir viltota, bet nodota tālāk zinot, ka tā ir viltota.</w:t>
            </w:r>
          </w:p>
          <w:p w:rsidR="001B4E74" w:rsidRPr="00065A53" w:rsidRDefault="001B4E74" w:rsidP="00244885">
            <w:pPr>
              <w:spacing w:after="0" w:line="240" w:lineRule="auto"/>
              <w:jc w:val="both"/>
              <w:rPr>
                <w:rFonts w:ascii="Times New Roman" w:hAnsi="Times New Roman" w:cs="Times New Roman"/>
                <w:sz w:val="24"/>
                <w:szCs w:val="24"/>
              </w:rPr>
            </w:pPr>
          </w:p>
          <w:p w:rsidR="001B4E74" w:rsidRPr="00065A53" w:rsidRDefault="001B4E74" w:rsidP="00244885">
            <w:pPr>
              <w:spacing w:after="0" w:line="240" w:lineRule="auto"/>
              <w:jc w:val="both"/>
              <w:rPr>
                <w:rFonts w:ascii="Times New Roman" w:hAnsi="Times New Roman" w:cs="Times New Roman"/>
                <w:sz w:val="24"/>
                <w:szCs w:val="24"/>
              </w:rPr>
            </w:pPr>
            <w:r w:rsidRPr="00065A53">
              <w:rPr>
                <w:rFonts w:ascii="Times New Roman" w:hAnsi="Times New Roman" w:cs="Times New Roman"/>
                <w:sz w:val="24"/>
                <w:szCs w:val="24"/>
              </w:rPr>
              <w:t xml:space="preserve">Ievērojot to, ka KL 192.panta pirmajā daļā šāds izņēmums - par to, ka viltota nauda ir saņemta nezinot, ka tā ir viltota, bet nodota tālāk, zinot, ka tā ir viltota – jau pašreiz netiek izdalīts, nav nepieciešams to ietvert KL 192.panta pirmajā daļā. </w:t>
            </w:r>
            <w:proofErr w:type="gramStart"/>
            <w:r w:rsidRPr="00065A53">
              <w:rPr>
                <w:rFonts w:ascii="Times New Roman" w:hAnsi="Times New Roman" w:cs="Times New Roman"/>
                <w:sz w:val="24"/>
                <w:szCs w:val="24"/>
              </w:rPr>
              <w:t>Bez tam</w:t>
            </w:r>
            <w:proofErr w:type="gramEnd"/>
            <w:r w:rsidRPr="00065A53">
              <w:rPr>
                <w:rFonts w:ascii="Times New Roman" w:hAnsi="Times New Roman" w:cs="Times New Roman"/>
                <w:sz w:val="24"/>
                <w:szCs w:val="24"/>
              </w:rPr>
              <w:t xml:space="preserve"> saskaņā ar KL 192.panta pirmo daļu jau pašreiz ir iespēja piemērot brīvības atņemšanai alternatīvus sodus – piespiedu darbu un naudas sodu. </w:t>
            </w:r>
          </w:p>
        </w:tc>
      </w:tr>
      <w:tr w:rsidR="001B4E74" w:rsidRPr="00065A53" w:rsidTr="004D15A9">
        <w:tc>
          <w:tcPr>
            <w:tcW w:w="1150" w:type="pct"/>
            <w:tcBorders>
              <w:top w:val="outset" w:sz="6" w:space="0" w:color="414142"/>
              <w:left w:val="outset" w:sz="6" w:space="0" w:color="414142"/>
              <w:bottom w:val="outset" w:sz="6" w:space="0" w:color="414142"/>
              <w:right w:val="outset" w:sz="6" w:space="0" w:color="414142"/>
            </w:tcBorders>
            <w:hideMark/>
          </w:tcPr>
          <w:p w:rsidR="001B4E74" w:rsidRPr="00065A53" w:rsidRDefault="001B4E74"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1B4E74" w:rsidRPr="00065A53" w:rsidRDefault="001B4E74"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Projekts šo jomu neskar.</w:t>
            </w:r>
          </w:p>
        </w:tc>
      </w:tr>
      <w:tr w:rsidR="001B4E74" w:rsidRPr="00065A53" w:rsidTr="004D15A9">
        <w:tc>
          <w:tcPr>
            <w:tcW w:w="1150" w:type="pct"/>
            <w:tcBorders>
              <w:top w:val="outset" w:sz="6" w:space="0" w:color="414142"/>
              <w:left w:val="outset" w:sz="6" w:space="0" w:color="414142"/>
              <w:bottom w:val="outset" w:sz="6" w:space="0" w:color="414142"/>
              <w:right w:val="outset" w:sz="6" w:space="0" w:color="414142"/>
            </w:tcBorders>
            <w:hideMark/>
          </w:tcPr>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1B4E74" w:rsidRPr="00065A53" w:rsidRDefault="001B4E74" w:rsidP="00244885">
            <w:pPr>
              <w:spacing w:after="0" w:line="240" w:lineRule="auto"/>
              <w:jc w:val="both"/>
              <w:rPr>
                <w:rFonts w:ascii="Times New Roman" w:eastAsia="Times New Roman" w:hAnsi="Times New Roman" w:cs="Times New Roman"/>
                <w:sz w:val="24"/>
                <w:szCs w:val="24"/>
                <w:u w:val="single"/>
                <w:lang w:eastAsia="lv-LV"/>
              </w:rPr>
            </w:pPr>
            <w:r w:rsidRPr="00065A53">
              <w:rPr>
                <w:rFonts w:ascii="Times New Roman" w:eastAsia="Times New Roman" w:hAnsi="Times New Roman" w:cs="Times New Roman"/>
                <w:sz w:val="24"/>
                <w:szCs w:val="24"/>
                <w:u w:val="single"/>
                <w:lang w:eastAsia="lv-LV"/>
              </w:rPr>
              <w:t>Citas Direktīvā 2014/62/ES noteiktās saistības Latvija izpilda ar šādām normām:</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2.pants</w:t>
            </w:r>
            <w:proofErr w:type="gramEnd"/>
            <w:r w:rsidRPr="00065A53">
              <w:rPr>
                <w:rFonts w:ascii="Times New Roman" w:eastAsia="Times New Roman" w:hAnsi="Times New Roman" w:cs="Times New Roman"/>
                <w:sz w:val="24"/>
                <w:szCs w:val="24"/>
                <w:lang w:eastAsia="lv-LV"/>
              </w:rPr>
              <w:t xml:space="preserve"> – KL 70.</w:t>
            </w:r>
            <w:r w:rsidRPr="00065A53">
              <w:rPr>
                <w:rFonts w:ascii="Times New Roman" w:eastAsia="Times New Roman" w:hAnsi="Times New Roman" w:cs="Times New Roman"/>
                <w:sz w:val="24"/>
                <w:szCs w:val="24"/>
                <w:vertAlign w:val="superscript"/>
                <w:lang w:eastAsia="lv-LV"/>
              </w:rPr>
              <w:t>1</w:t>
            </w:r>
            <w:r w:rsidRPr="00065A53">
              <w:rPr>
                <w:rFonts w:ascii="Times New Roman" w:eastAsia="Times New Roman" w:hAnsi="Times New Roman" w:cs="Times New Roman"/>
                <w:sz w:val="24"/>
                <w:szCs w:val="24"/>
                <w:lang w:eastAsia="lv-LV"/>
              </w:rPr>
              <w:t>pants;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4.pants</w:t>
            </w:r>
            <w:proofErr w:type="gramEnd"/>
            <w:r w:rsidRPr="00065A53">
              <w:rPr>
                <w:rFonts w:ascii="Times New Roman" w:eastAsia="Times New Roman" w:hAnsi="Times New Roman" w:cs="Times New Roman"/>
                <w:sz w:val="24"/>
                <w:szCs w:val="24"/>
                <w:lang w:eastAsia="lv-LV"/>
              </w:rPr>
              <w:t xml:space="preserve"> – KL 15., 19. un 20.pants;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6.pants</w:t>
            </w:r>
            <w:proofErr w:type="gramEnd"/>
            <w:r w:rsidRPr="00065A53">
              <w:rPr>
                <w:rFonts w:ascii="Times New Roman" w:eastAsia="Times New Roman" w:hAnsi="Times New Roman" w:cs="Times New Roman"/>
                <w:sz w:val="24"/>
                <w:szCs w:val="24"/>
                <w:lang w:eastAsia="lv-LV"/>
              </w:rPr>
              <w:t xml:space="preserve"> – KL 12., 20 un 70.</w:t>
            </w:r>
            <w:r w:rsidRPr="00065A53">
              <w:rPr>
                <w:rFonts w:ascii="Times New Roman" w:eastAsia="Times New Roman" w:hAnsi="Times New Roman" w:cs="Times New Roman"/>
                <w:sz w:val="24"/>
                <w:szCs w:val="24"/>
                <w:vertAlign w:val="superscript"/>
                <w:lang w:eastAsia="lv-LV"/>
              </w:rPr>
              <w:t>1</w:t>
            </w:r>
            <w:r w:rsidRPr="00065A53">
              <w:rPr>
                <w:rFonts w:ascii="Times New Roman" w:eastAsia="Times New Roman" w:hAnsi="Times New Roman" w:cs="Times New Roman"/>
                <w:sz w:val="24"/>
                <w:szCs w:val="24"/>
                <w:lang w:eastAsia="lv-LV"/>
              </w:rPr>
              <w:t>pants;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7.pants</w:t>
            </w:r>
            <w:proofErr w:type="gramEnd"/>
            <w:r w:rsidRPr="00065A53">
              <w:rPr>
                <w:rFonts w:ascii="Times New Roman" w:eastAsia="Times New Roman" w:hAnsi="Times New Roman" w:cs="Times New Roman"/>
                <w:sz w:val="24"/>
                <w:szCs w:val="24"/>
                <w:lang w:eastAsia="lv-LV"/>
              </w:rPr>
              <w:t xml:space="preserve"> – KL 70.</w:t>
            </w:r>
            <w:r w:rsidRPr="00065A53">
              <w:rPr>
                <w:rFonts w:ascii="Times New Roman" w:eastAsia="Times New Roman" w:hAnsi="Times New Roman" w:cs="Times New Roman"/>
                <w:sz w:val="24"/>
                <w:szCs w:val="24"/>
                <w:vertAlign w:val="superscript"/>
                <w:lang w:eastAsia="lv-LV"/>
              </w:rPr>
              <w:t>2</w:t>
            </w:r>
            <w:r w:rsidRPr="00065A53">
              <w:rPr>
                <w:rFonts w:ascii="Times New Roman" w:eastAsia="Times New Roman" w:hAnsi="Times New Roman" w:cs="Times New Roman"/>
                <w:sz w:val="24"/>
                <w:szCs w:val="24"/>
                <w:lang w:eastAsia="lv-LV"/>
              </w:rPr>
              <w:t>pants;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8.pants</w:t>
            </w:r>
            <w:proofErr w:type="gramEnd"/>
            <w:r w:rsidRPr="00065A53">
              <w:rPr>
                <w:rFonts w:ascii="Times New Roman" w:eastAsia="Times New Roman" w:hAnsi="Times New Roman" w:cs="Times New Roman"/>
                <w:sz w:val="24"/>
                <w:szCs w:val="24"/>
                <w:lang w:eastAsia="lv-LV"/>
              </w:rPr>
              <w:t xml:space="preserve"> – KL 2., 3. un 4.pants;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9.pants</w:t>
            </w:r>
            <w:proofErr w:type="gramEnd"/>
            <w:r w:rsidRPr="00065A53">
              <w:rPr>
                <w:rFonts w:ascii="Times New Roman" w:eastAsia="Times New Roman" w:hAnsi="Times New Roman" w:cs="Times New Roman"/>
                <w:sz w:val="24"/>
                <w:szCs w:val="24"/>
                <w:lang w:eastAsia="lv-LV"/>
              </w:rPr>
              <w:t xml:space="preserve"> – Kriminālprocesa likuma 210.pants;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10.pants</w:t>
            </w:r>
            <w:proofErr w:type="gramEnd"/>
            <w:r w:rsidRPr="00065A53">
              <w:rPr>
                <w:rFonts w:ascii="Times New Roman" w:eastAsia="Times New Roman" w:hAnsi="Times New Roman" w:cs="Times New Roman"/>
                <w:sz w:val="24"/>
                <w:szCs w:val="24"/>
                <w:lang w:eastAsia="lv-LV"/>
              </w:rPr>
              <w:t xml:space="preserve"> – Valsts policijas Kriminālistikas pārvalde saskaņā ar Ministru kabineta 2004.gada 10.februāra un 2004.gada 17.februāra sēdēs nolemto veic </w:t>
            </w:r>
            <w:proofErr w:type="spellStart"/>
            <w:r w:rsidRPr="00703912">
              <w:rPr>
                <w:rFonts w:ascii="Times New Roman" w:eastAsia="Times New Roman" w:hAnsi="Times New Roman" w:cs="Times New Roman"/>
                <w:i/>
                <w:sz w:val="24"/>
                <w:szCs w:val="24"/>
                <w:lang w:eastAsia="lv-LV"/>
              </w:rPr>
              <w:t>euro</w:t>
            </w:r>
            <w:proofErr w:type="spellEnd"/>
            <w:r w:rsidRPr="00065A53">
              <w:rPr>
                <w:rFonts w:ascii="Times New Roman" w:eastAsia="Times New Roman" w:hAnsi="Times New Roman" w:cs="Times New Roman"/>
                <w:sz w:val="24"/>
                <w:szCs w:val="24"/>
                <w:lang w:eastAsia="lv-LV"/>
              </w:rPr>
              <w:t xml:space="preserve"> naudas zīmju ekspertīzes, kā arī pilda Nacionālā analīžu centra un Nacionālā monētu analīžu centra funkcijas. Atbilstoši pastāvošajai praksei </w:t>
            </w:r>
            <w:proofErr w:type="gramStart"/>
            <w:r w:rsidRPr="00065A53">
              <w:rPr>
                <w:rFonts w:ascii="Times New Roman" w:eastAsia="Times New Roman" w:hAnsi="Times New Roman" w:cs="Times New Roman"/>
                <w:sz w:val="24"/>
                <w:szCs w:val="24"/>
                <w:lang w:eastAsia="lv-LV"/>
              </w:rPr>
              <w:t>naudas zīmes</w:t>
            </w:r>
            <w:proofErr w:type="gramEnd"/>
            <w:r w:rsidRPr="00065A53">
              <w:rPr>
                <w:rFonts w:ascii="Times New Roman" w:eastAsia="Times New Roman" w:hAnsi="Times New Roman" w:cs="Times New Roman"/>
                <w:sz w:val="24"/>
                <w:szCs w:val="24"/>
                <w:lang w:eastAsia="lv-LV"/>
              </w:rPr>
              <w:t xml:space="preserve"> (monētas), kas ar eksperta atzinumu atzītas par viltotām, tiek uzglabātas Valsts policijas Kriminālistikas pārvaldē līdz galīgā nolēmuma kriminālprocesā stāšanās likumīgā spēkā. Ar procesa virzītāja piekrišanu viltojumu paraugi saskaņā ar </w:t>
            </w:r>
            <w:proofErr w:type="gramStart"/>
            <w:r w:rsidRPr="00065A53">
              <w:rPr>
                <w:rFonts w:ascii="Times New Roman" w:eastAsia="Times New Roman" w:hAnsi="Times New Roman" w:cs="Times New Roman"/>
                <w:sz w:val="24"/>
                <w:szCs w:val="24"/>
                <w:lang w:eastAsia="lv-LV"/>
              </w:rPr>
              <w:t>2001.gada</w:t>
            </w:r>
            <w:proofErr w:type="gramEnd"/>
            <w:r w:rsidRPr="00065A53">
              <w:rPr>
                <w:rFonts w:ascii="Times New Roman" w:eastAsia="Times New Roman" w:hAnsi="Times New Roman" w:cs="Times New Roman"/>
                <w:sz w:val="24"/>
                <w:szCs w:val="24"/>
                <w:lang w:eastAsia="lv-LV"/>
              </w:rPr>
              <w:t xml:space="preserve"> 28.jūnija Padomes Regulu (EK) Nr.1338/2001, ar kuru paredz pasākumus, kas vajadzīgi </w:t>
            </w:r>
            <w:proofErr w:type="spellStart"/>
            <w:r w:rsidRPr="00065A53">
              <w:rPr>
                <w:rFonts w:ascii="Times New Roman" w:eastAsia="Times New Roman" w:hAnsi="Times New Roman" w:cs="Times New Roman"/>
                <w:sz w:val="24"/>
                <w:szCs w:val="24"/>
                <w:lang w:eastAsia="lv-LV"/>
              </w:rPr>
              <w:t>euro</w:t>
            </w:r>
            <w:proofErr w:type="spellEnd"/>
            <w:r w:rsidRPr="00065A53">
              <w:rPr>
                <w:rFonts w:ascii="Times New Roman" w:eastAsia="Times New Roman" w:hAnsi="Times New Roman" w:cs="Times New Roman"/>
                <w:sz w:val="24"/>
                <w:szCs w:val="24"/>
                <w:lang w:eastAsia="lv-LV"/>
              </w:rPr>
              <w:t xml:space="preserve"> aizsardzībai pret viltošanu, tiek nodoti Eiropas Centrālajai bankai jaunu viltojuma klašu izveidei vai pārbaudes iekārtu testēšanas komplektu izveidei.</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Saskaņā ar </w:t>
            </w:r>
            <w:proofErr w:type="gramStart"/>
            <w:r w:rsidRPr="00065A53">
              <w:rPr>
                <w:rFonts w:ascii="Times New Roman" w:eastAsia="Times New Roman" w:hAnsi="Times New Roman" w:cs="Times New Roman"/>
                <w:sz w:val="24"/>
                <w:szCs w:val="24"/>
                <w:lang w:eastAsia="lv-LV"/>
              </w:rPr>
              <w:t>2001.gada</w:t>
            </w:r>
            <w:proofErr w:type="gramEnd"/>
            <w:r w:rsidRPr="00065A53">
              <w:rPr>
                <w:rFonts w:ascii="Times New Roman" w:eastAsia="Times New Roman" w:hAnsi="Times New Roman" w:cs="Times New Roman"/>
                <w:sz w:val="24"/>
                <w:szCs w:val="24"/>
                <w:lang w:eastAsia="lv-LV"/>
              </w:rPr>
              <w:t xml:space="preserve"> 28.jūnija Padomes Regulas (EK) Nr.1338/2001 2.panta b) apakšpunktu "kompetentās valstu iestādes" ir iestādes, ko izraudzījušās dalībvalstis: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viltotu banknošu un monētu identificēšanai,</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ar viltotām banknotēm saistīto tehnisko un statistikas datu vākšanai un analizēšanai, jo īpaši valstu centrālās bankas vai citas pilnvarotas iestādes,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ar viltotām monētām saistīto tehnisko un statistikas datu vākšanai un analizēšanai, jo īpaši valstu monētu kaltuves, valstu centrālās bankas vai citas pilnvarotas iestādes,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 ar eiro viltošanu saistīto datu vākšanai un to iesniegšanai analīzei, jo īpaši valstu centrālie biroji, kas minēti Ženēvas konvencijas </w:t>
            </w:r>
            <w:proofErr w:type="gramStart"/>
            <w:r w:rsidRPr="00065A53">
              <w:rPr>
                <w:rFonts w:ascii="Times New Roman" w:eastAsia="Times New Roman" w:hAnsi="Times New Roman" w:cs="Times New Roman"/>
                <w:sz w:val="24"/>
                <w:szCs w:val="24"/>
                <w:lang w:eastAsia="lv-LV"/>
              </w:rPr>
              <w:t>12.pantā</w:t>
            </w:r>
            <w:proofErr w:type="gramEnd"/>
            <w:r w:rsidRPr="00065A53">
              <w:rPr>
                <w:rFonts w:ascii="Times New Roman" w:eastAsia="Times New Roman" w:hAnsi="Times New Roman" w:cs="Times New Roman"/>
                <w:sz w:val="24"/>
                <w:szCs w:val="24"/>
                <w:lang w:eastAsia="lv-LV"/>
              </w:rPr>
              <w:t>.</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11.pants</w:t>
            </w:r>
            <w:proofErr w:type="gramEnd"/>
            <w:r w:rsidRPr="00065A53">
              <w:rPr>
                <w:rFonts w:ascii="Times New Roman" w:eastAsia="Times New Roman" w:hAnsi="Times New Roman" w:cs="Times New Roman"/>
                <w:sz w:val="24"/>
                <w:szCs w:val="24"/>
                <w:lang w:eastAsia="lv-LV"/>
              </w:rPr>
              <w:t xml:space="preserve"> – Sodu reģistra likums, Ministru kabineta 2010.gada 14.septembra noteikumi Nr.850 „Kriminālprocesa informācijas sistēmas noteikumi” un Ministru kabineta 2007.gada 28.augusta noteikumi Nr.582 „Noteikumi par tiesu informatīvās sistēmas uzturēšanas un izmantošanas kārtību un minimālo iekļaujamās informācijas apjomu”.</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
          <w:p w:rsidR="001B4E74" w:rsidRPr="00065A53" w:rsidRDefault="001B4E74" w:rsidP="00244885">
            <w:pPr>
              <w:spacing w:after="0" w:line="240" w:lineRule="auto"/>
              <w:jc w:val="center"/>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_______</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
          <w:p w:rsidR="001B4E74" w:rsidRPr="00065A53" w:rsidRDefault="001B4E74" w:rsidP="00244885">
            <w:pPr>
              <w:spacing w:after="0" w:line="240" w:lineRule="auto"/>
              <w:jc w:val="both"/>
              <w:rPr>
                <w:rFonts w:ascii="Times New Roman" w:eastAsia="Times New Roman" w:hAnsi="Times New Roman" w:cs="Times New Roman"/>
                <w:sz w:val="24"/>
                <w:szCs w:val="24"/>
                <w:u w:val="single"/>
                <w:lang w:eastAsia="lv-LV"/>
              </w:rPr>
            </w:pPr>
            <w:r w:rsidRPr="00065A53">
              <w:rPr>
                <w:rFonts w:ascii="Times New Roman" w:eastAsia="Times New Roman" w:hAnsi="Times New Roman" w:cs="Times New Roman"/>
                <w:sz w:val="24"/>
                <w:szCs w:val="24"/>
                <w:u w:val="single"/>
                <w:lang w:eastAsia="lv-LV"/>
              </w:rPr>
              <w:t>Citas Direktīvā 2014/57/ES noteiktās saistības Latvija izpilda ar šādām normām:</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2.pants</w:t>
            </w:r>
            <w:proofErr w:type="gramEnd"/>
            <w:r w:rsidRPr="00065A5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FITL </w:t>
            </w:r>
            <w:r w:rsidRPr="00065A53">
              <w:rPr>
                <w:rFonts w:ascii="Times New Roman" w:eastAsia="Times New Roman" w:hAnsi="Times New Roman" w:cs="Times New Roman"/>
                <w:sz w:val="24"/>
                <w:szCs w:val="24"/>
                <w:lang w:eastAsia="lv-LV"/>
              </w:rPr>
              <w:t>1.pants, Komerclikuma 240., 241., 242. un 243.pants;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3.panta</w:t>
            </w:r>
            <w:proofErr w:type="gramEnd"/>
            <w:r w:rsidRPr="00065A53">
              <w:rPr>
                <w:rFonts w:ascii="Times New Roman" w:eastAsia="Times New Roman" w:hAnsi="Times New Roman" w:cs="Times New Roman"/>
                <w:sz w:val="24"/>
                <w:szCs w:val="24"/>
                <w:u w:val="single"/>
                <w:lang w:eastAsia="lv-LV"/>
              </w:rPr>
              <w:t xml:space="preserve"> 2. – 8.punkts</w:t>
            </w:r>
            <w:r w:rsidRPr="00065A53">
              <w:rPr>
                <w:rFonts w:ascii="Times New Roman" w:eastAsia="Times New Roman" w:hAnsi="Times New Roman" w:cs="Times New Roman"/>
                <w:sz w:val="24"/>
                <w:szCs w:val="24"/>
                <w:lang w:eastAsia="lv-LV"/>
              </w:rPr>
              <w:t xml:space="preserve"> – tiks ieviests ar grozījumiem FITL</w:t>
            </w:r>
            <w:r w:rsidRPr="00065A53">
              <w:rPr>
                <w:rFonts w:ascii="Times New Roman" w:hAnsi="Times New Roman" w:cs="Times New Roman"/>
                <w:sz w:val="24"/>
                <w:szCs w:val="24"/>
              </w:rPr>
              <w:t xml:space="preserve"> </w:t>
            </w:r>
            <w:proofErr w:type="spellStart"/>
            <w:r w:rsidRPr="00065A53">
              <w:rPr>
                <w:rFonts w:ascii="Times New Roman" w:eastAsia="Times New Roman" w:hAnsi="Times New Roman" w:cs="Times New Roman"/>
                <w:sz w:val="24"/>
                <w:szCs w:val="24"/>
                <w:lang w:eastAsia="lv-LV"/>
              </w:rPr>
              <w:t>VI.nodaļā</w:t>
            </w:r>
            <w:proofErr w:type="spellEnd"/>
            <w:r w:rsidRPr="00065A53">
              <w:rPr>
                <w:rFonts w:ascii="Times New Roman" w:eastAsia="Times New Roman" w:hAnsi="Times New Roman" w:cs="Times New Roman"/>
                <w:sz w:val="24"/>
                <w:szCs w:val="24"/>
                <w:lang w:eastAsia="lv-LV"/>
              </w:rPr>
              <w:t>;</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4.panta</w:t>
            </w:r>
            <w:proofErr w:type="gramEnd"/>
            <w:r w:rsidRPr="00065A53">
              <w:rPr>
                <w:rFonts w:ascii="Times New Roman" w:eastAsia="Times New Roman" w:hAnsi="Times New Roman" w:cs="Times New Roman"/>
                <w:sz w:val="24"/>
                <w:szCs w:val="24"/>
                <w:u w:val="single"/>
                <w:lang w:eastAsia="lv-LV"/>
              </w:rPr>
              <w:t xml:space="preserve"> 2. – 5.punkts</w:t>
            </w:r>
            <w:r w:rsidRPr="00065A53">
              <w:rPr>
                <w:rFonts w:ascii="Times New Roman" w:eastAsia="Times New Roman" w:hAnsi="Times New Roman" w:cs="Times New Roman"/>
                <w:sz w:val="24"/>
                <w:szCs w:val="24"/>
                <w:lang w:eastAsia="lv-LV"/>
              </w:rPr>
              <w:t xml:space="preserve"> – tiks ieviests ar grozījumiem FITL</w:t>
            </w:r>
            <w:r w:rsidRPr="00065A53">
              <w:rPr>
                <w:rFonts w:ascii="Times New Roman" w:hAnsi="Times New Roman" w:cs="Times New Roman"/>
                <w:sz w:val="24"/>
                <w:szCs w:val="24"/>
              </w:rPr>
              <w:t xml:space="preserve"> </w:t>
            </w:r>
            <w:proofErr w:type="spellStart"/>
            <w:r w:rsidRPr="00065A53">
              <w:rPr>
                <w:rFonts w:ascii="Times New Roman" w:eastAsia="Times New Roman" w:hAnsi="Times New Roman" w:cs="Times New Roman"/>
                <w:sz w:val="24"/>
                <w:szCs w:val="24"/>
                <w:lang w:eastAsia="lv-LV"/>
              </w:rPr>
              <w:t>VI.nodaļā</w:t>
            </w:r>
            <w:proofErr w:type="spellEnd"/>
            <w:r w:rsidRPr="00065A53">
              <w:rPr>
                <w:rFonts w:ascii="Times New Roman" w:eastAsia="Times New Roman" w:hAnsi="Times New Roman" w:cs="Times New Roman"/>
                <w:sz w:val="24"/>
                <w:szCs w:val="24"/>
                <w:lang w:eastAsia="lv-LV"/>
              </w:rPr>
              <w:t>;</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4.panta</w:t>
            </w:r>
            <w:proofErr w:type="gramEnd"/>
            <w:r w:rsidRPr="00065A53">
              <w:rPr>
                <w:rFonts w:ascii="Times New Roman" w:eastAsia="Times New Roman" w:hAnsi="Times New Roman" w:cs="Times New Roman"/>
                <w:sz w:val="24"/>
                <w:szCs w:val="24"/>
                <w:u w:val="single"/>
                <w:lang w:eastAsia="lv-LV"/>
              </w:rPr>
              <w:t xml:space="preserve"> 2.punkts</w:t>
            </w:r>
            <w:r w:rsidRPr="00065A53">
              <w:rPr>
                <w:rFonts w:ascii="Times New Roman" w:eastAsia="Times New Roman" w:hAnsi="Times New Roman" w:cs="Times New Roman"/>
                <w:sz w:val="24"/>
                <w:szCs w:val="24"/>
                <w:lang w:eastAsia="lv-LV"/>
              </w:rPr>
              <w:t xml:space="preserve"> – tiks ieviests ar grozījumiem FITL</w:t>
            </w:r>
            <w:r w:rsidRPr="00065A53">
              <w:rPr>
                <w:rFonts w:ascii="Times New Roman" w:hAnsi="Times New Roman" w:cs="Times New Roman"/>
                <w:sz w:val="24"/>
                <w:szCs w:val="24"/>
              </w:rPr>
              <w:t xml:space="preserve"> </w:t>
            </w:r>
            <w:proofErr w:type="spellStart"/>
            <w:r w:rsidRPr="00065A53">
              <w:rPr>
                <w:rFonts w:ascii="Times New Roman" w:eastAsia="Times New Roman" w:hAnsi="Times New Roman" w:cs="Times New Roman"/>
                <w:sz w:val="24"/>
                <w:szCs w:val="24"/>
                <w:lang w:eastAsia="lv-LV"/>
              </w:rPr>
              <w:t>VI.nodaļā</w:t>
            </w:r>
            <w:proofErr w:type="spellEnd"/>
            <w:r w:rsidRPr="00065A53">
              <w:rPr>
                <w:rFonts w:ascii="Times New Roman" w:eastAsia="Times New Roman" w:hAnsi="Times New Roman" w:cs="Times New Roman"/>
                <w:sz w:val="24"/>
                <w:szCs w:val="24"/>
                <w:lang w:eastAsia="lv-LV"/>
              </w:rPr>
              <w:t>;</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6.pants</w:t>
            </w:r>
            <w:proofErr w:type="gramEnd"/>
            <w:r w:rsidRPr="00065A53">
              <w:rPr>
                <w:rFonts w:ascii="Times New Roman" w:eastAsia="Times New Roman" w:hAnsi="Times New Roman" w:cs="Times New Roman"/>
                <w:sz w:val="24"/>
                <w:szCs w:val="24"/>
                <w:lang w:eastAsia="lv-LV"/>
              </w:rPr>
              <w:t xml:space="preserve"> – KL 15., 19. un 20.pants;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8.pants</w:t>
            </w:r>
            <w:proofErr w:type="gramEnd"/>
            <w:r w:rsidRPr="00065A53">
              <w:rPr>
                <w:rFonts w:ascii="Times New Roman" w:eastAsia="Times New Roman" w:hAnsi="Times New Roman" w:cs="Times New Roman"/>
                <w:sz w:val="24"/>
                <w:szCs w:val="24"/>
                <w:lang w:eastAsia="lv-LV"/>
              </w:rPr>
              <w:t xml:space="preserve"> – KL 12., 20 un 70.</w:t>
            </w:r>
            <w:r w:rsidRPr="00065A53">
              <w:rPr>
                <w:rFonts w:ascii="Times New Roman" w:eastAsia="Times New Roman" w:hAnsi="Times New Roman" w:cs="Times New Roman"/>
                <w:sz w:val="24"/>
                <w:szCs w:val="24"/>
                <w:vertAlign w:val="superscript"/>
                <w:lang w:eastAsia="lv-LV"/>
              </w:rPr>
              <w:t>1</w:t>
            </w:r>
            <w:r w:rsidRPr="00065A53">
              <w:rPr>
                <w:rFonts w:ascii="Times New Roman" w:eastAsia="Times New Roman" w:hAnsi="Times New Roman" w:cs="Times New Roman"/>
                <w:sz w:val="24"/>
                <w:szCs w:val="24"/>
                <w:lang w:eastAsia="lv-LV"/>
              </w:rPr>
              <w:t>pants;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9.pants</w:t>
            </w:r>
            <w:proofErr w:type="gramEnd"/>
            <w:r w:rsidRPr="00065A53">
              <w:rPr>
                <w:rFonts w:ascii="Times New Roman" w:eastAsia="Times New Roman" w:hAnsi="Times New Roman" w:cs="Times New Roman"/>
                <w:sz w:val="24"/>
                <w:szCs w:val="24"/>
                <w:lang w:eastAsia="lv-LV"/>
              </w:rPr>
              <w:t xml:space="preserve"> – KL 70.</w:t>
            </w:r>
            <w:r w:rsidRPr="00065A53">
              <w:rPr>
                <w:rFonts w:ascii="Times New Roman" w:eastAsia="Times New Roman" w:hAnsi="Times New Roman" w:cs="Times New Roman"/>
                <w:sz w:val="24"/>
                <w:szCs w:val="24"/>
                <w:vertAlign w:val="superscript"/>
                <w:lang w:eastAsia="lv-LV"/>
              </w:rPr>
              <w:t>2</w:t>
            </w:r>
            <w:r w:rsidRPr="00065A53">
              <w:rPr>
                <w:rFonts w:ascii="Times New Roman" w:eastAsia="Times New Roman" w:hAnsi="Times New Roman" w:cs="Times New Roman"/>
                <w:sz w:val="24"/>
                <w:szCs w:val="24"/>
                <w:lang w:eastAsia="lv-LV"/>
              </w:rPr>
              <w:t>pants;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roofErr w:type="gramStart"/>
            <w:r w:rsidRPr="00065A53">
              <w:rPr>
                <w:rFonts w:ascii="Times New Roman" w:eastAsia="Times New Roman" w:hAnsi="Times New Roman" w:cs="Times New Roman"/>
                <w:sz w:val="24"/>
                <w:szCs w:val="24"/>
                <w:u w:val="single"/>
                <w:lang w:eastAsia="lv-LV"/>
              </w:rPr>
              <w:t>10.pants</w:t>
            </w:r>
            <w:proofErr w:type="gramEnd"/>
            <w:r w:rsidRPr="00065A53">
              <w:rPr>
                <w:rFonts w:ascii="Times New Roman" w:eastAsia="Times New Roman" w:hAnsi="Times New Roman" w:cs="Times New Roman"/>
                <w:sz w:val="24"/>
                <w:szCs w:val="24"/>
                <w:lang w:eastAsia="lv-LV"/>
              </w:rPr>
              <w:t xml:space="preserve"> – KL 2., 3. un 4.pants;</w:t>
            </w:r>
          </w:p>
          <w:p w:rsidR="001B4E74" w:rsidRPr="00065A53" w:rsidRDefault="001B4E74" w:rsidP="00244885">
            <w:pPr>
              <w:spacing w:after="0" w:line="240" w:lineRule="auto"/>
              <w:jc w:val="both"/>
              <w:rPr>
                <w:rFonts w:ascii="Times New Roman" w:eastAsia="Times New Roman" w:hAnsi="Times New Roman" w:cs="Times New Roman"/>
                <w:sz w:val="24"/>
                <w:szCs w:val="24"/>
                <w:lang w:eastAsia="lv-LV"/>
              </w:rPr>
            </w:pPr>
          </w:p>
          <w:p w:rsidR="001B4E74" w:rsidRPr="00065A53" w:rsidRDefault="001B4E74" w:rsidP="00244885">
            <w:pPr>
              <w:spacing w:after="0" w:line="240" w:lineRule="auto"/>
              <w:jc w:val="both"/>
              <w:rPr>
                <w:rFonts w:ascii="Times New Roman" w:eastAsia="Times New Roman" w:hAnsi="Times New Roman" w:cs="Times New Roman"/>
                <w:sz w:val="24"/>
                <w:szCs w:val="24"/>
              </w:rPr>
            </w:pPr>
            <w:proofErr w:type="gramStart"/>
            <w:r w:rsidRPr="00065A53">
              <w:rPr>
                <w:rFonts w:ascii="Times New Roman" w:eastAsia="Times New Roman" w:hAnsi="Times New Roman" w:cs="Times New Roman"/>
                <w:sz w:val="24"/>
                <w:szCs w:val="24"/>
                <w:u w:val="single"/>
                <w:lang w:eastAsia="lv-LV"/>
              </w:rPr>
              <w:t>11.pants</w:t>
            </w:r>
            <w:proofErr w:type="gramEnd"/>
            <w:r w:rsidRPr="00065A53">
              <w:rPr>
                <w:rFonts w:ascii="Times New Roman" w:eastAsia="Times New Roman" w:hAnsi="Times New Roman" w:cs="Times New Roman"/>
                <w:sz w:val="24"/>
                <w:szCs w:val="24"/>
                <w:lang w:eastAsia="lv-LV"/>
              </w:rPr>
              <w:t xml:space="preserve"> – Tiesnešu apmācību atbilstoši direktīvas mērķiem veiks Latvijas Tiesnešu mācību centrs (turpmāk - LTMC), attiecīgi iekļaujot apmācības programmā tēmu par noziedzīgiem nodarījumiem finanšu tirgos. LTMC ir nodibinājums, kas vienīgais Latvijā nodrošina tiesnešu un tiesu darbinieku tālākizglītību un to dara ar mērķi stiprināt tiesisku valsti un veicināt vienotu tiesību izpratni Eiropas Savienības kopējā tiesību telpā. LTMC galvenais uzdevums ir nodrošināt kvalitatīvu tiesu sistēmas darbinieku tālākizglītības un profesionālas pilnveides pasākumus (seminārus, pieredzes apmaiņas braucienus, u</w:t>
            </w:r>
            <w:r w:rsidR="00656AAF">
              <w:rPr>
                <w:rFonts w:ascii="Times New Roman" w:eastAsia="Times New Roman" w:hAnsi="Times New Roman" w:cs="Times New Roman"/>
                <w:sz w:val="24"/>
                <w:szCs w:val="24"/>
                <w:lang w:eastAsia="lv-LV"/>
              </w:rPr>
              <w:t>.</w:t>
            </w:r>
            <w:r w:rsidRPr="00065A53">
              <w:rPr>
                <w:rFonts w:ascii="Times New Roman" w:eastAsia="Times New Roman" w:hAnsi="Times New Roman" w:cs="Times New Roman"/>
                <w:sz w:val="24"/>
                <w:szCs w:val="24"/>
                <w:lang w:eastAsia="lv-LV"/>
              </w:rPr>
              <w:t>tml</w:t>
            </w:r>
            <w:r w:rsidR="00656AAF">
              <w:rPr>
                <w:rFonts w:ascii="Times New Roman" w:eastAsia="Times New Roman" w:hAnsi="Times New Roman" w:cs="Times New Roman"/>
                <w:sz w:val="24"/>
                <w:szCs w:val="24"/>
                <w:lang w:eastAsia="lv-LV"/>
              </w:rPr>
              <w:t>.</w:t>
            </w:r>
            <w:r w:rsidRPr="00065A53">
              <w:rPr>
                <w:rFonts w:ascii="Times New Roman" w:eastAsia="Times New Roman" w:hAnsi="Times New Roman" w:cs="Times New Roman"/>
                <w:sz w:val="24"/>
                <w:szCs w:val="24"/>
                <w:lang w:eastAsia="lv-LV"/>
              </w:rPr>
              <w:t xml:space="preserve">), īpašu vērību veltot tēmām un uzlabojumiem, kas paaugstina tiesu spriedumu kvalitāti un sagatavo profesionāļus kvalitatīvam darbam Eiropas Savienības tiesību sistēmā. </w:t>
            </w:r>
            <w:r w:rsidRPr="00065A53">
              <w:rPr>
                <w:rFonts w:ascii="Times New Roman" w:eastAsia="Times New Roman" w:hAnsi="Times New Roman" w:cs="Times New Roman"/>
                <w:sz w:val="24"/>
                <w:szCs w:val="24"/>
              </w:rPr>
              <w:t xml:space="preserve">Mācību programma tiesnešiem un tiesu darbiniekiem </w:t>
            </w:r>
            <w:proofErr w:type="gramStart"/>
            <w:r w:rsidRPr="00065A53">
              <w:rPr>
                <w:rFonts w:ascii="Times New Roman" w:eastAsia="Times New Roman" w:hAnsi="Times New Roman" w:cs="Times New Roman"/>
                <w:sz w:val="24"/>
                <w:szCs w:val="24"/>
              </w:rPr>
              <w:t>2015.gadam</w:t>
            </w:r>
            <w:proofErr w:type="gramEnd"/>
            <w:r w:rsidRPr="00065A53">
              <w:rPr>
                <w:rFonts w:ascii="Times New Roman" w:eastAsia="Times New Roman" w:hAnsi="Times New Roman" w:cs="Times New Roman"/>
                <w:sz w:val="24"/>
                <w:szCs w:val="24"/>
              </w:rPr>
              <w:t xml:space="preserve"> ir izstrādāta un mācību programmā ir iekļauta visaptveroša lekcija par regulu un direktīvu piemērošanas aspektiem (skatot caur konkrētu lietu prizmu, piemēriem).</w:t>
            </w:r>
          </w:p>
          <w:p w:rsidR="001B4E74" w:rsidRPr="00065A53" w:rsidRDefault="001B4E74" w:rsidP="00244885">
            <w:pPr>
              <w:spacing w:after="0" w:line="240" w:lineRule="auto"/>
              <w:jc w:val="both"/>
              <w:rPr>
                <w:rFonts w:ascii="Times New Roman" w:eastAsia="Times New Roman" w:hAnsi="Times New Roman" w:cs="Times New Roman"/>
                <w:sz w:val="24"/>
                <w:szCs w:val="24"/>
              </w:rPr>
            </w:pPr>
          </w:p>
          <w:p w:rsidR="001B4E74" w:rsidRPr="00065A53" w:rsidRDefault="001B4E74">
            <w:pPr>
              <w:autoSpaceDE w:val="0"/>
              <w:autoSpaceDN w:val="0"/>
              <w:adjustRightInd w:val="0"/>
              <w:spacing w:after="0" w:line="240" w:lineRule="auto"/>
              <w:jc w:val="both"/>
              <w:rPr>
                <w:rFonts w:ascii="Times New Roman" w:hAnsi="Times New Roman" w:cs="Times New Roman"/>
                <w:sz w:val="24"/>
                <w:szCs w:val="24"/>
              </w:rPr>
            </w:pPr>
            <w:r w:rsidRPr="00065A53">
              <w:rPr>
                <w:rFonts w:ascii="Times New Roman" w:hAnsi="Times New Roman" w:cs="Times New Roman"/>
                <w:sz w:val="24"/>
                <w:szCs w:val="24"/>
              </w:rPr>
              <w:t xml:space="preserve">Iekšlietu ministrijā </w:t>
            </w:r>
            <w:proofErr w:type="gramStart"/>
            <w:r w:rsidRPr="00065A53">
              <w:rPr>
                <w:rFonts w:ascii="Times New Roman" w:hAnsi="Times New Roman" w:cs="Times New Roman"/>
                <w:sz w:val="24"/>
                <w:szCs w:val="24"/>
              </w:rPr>
              <w:t>2015.gada</w:t>
            </w:r>
            <w:proofErr w:type="gramEnd"/>
            <w:r w:rsidRPr="00065A53">
              <w:rPr>
                <w:rFonts w:ascii="Times New Roman" w:hAnsi="Times New Roman" w:cs="Times New Roman"/>
                <w:sz w:val="24"/>
                <w:szCs w:val="24"/>
              </w:rPr>
              <w:t>. 17.jūnijā notika Valsts policijas Ekonomisko noziegumu apkarošanas pārvaldes un Finanšu un kapitāla tirgus komisijas pārstāvju tikšanās, kuras laikā abas puses vienojās turpmāk ciešāk sadarboties noziedzīgu nodarījumu, kas saistīti ar nelikumīgām manipulācijām finanšu instrumentu tirgos, atklāšanā. Sadarbība notiks gan kriminālprocesā, iesaistot Finanšu un kapitāla tirgus komisijas speciālistu vai pieaicināto ekspertu statusā, gan arī apmācību organizēšanā. Plānots, ka 2015.augustā tiks panākta vienošanās par savstarpējo apmācību semināru tematu noteikšanu un 2015.septembrī notiks savstarpējais apmācību seminārs, kura galvenais temats būs nelikumīgas manipulācijas finanšu instrumentu tirgos, to identificēšana un pierādīšanas problēmjautājumi.</w:t>
            </w:r>
          </w:p>
        </w:tc>
      </w:tr>
      <w:tr w:rsidR="001B4E74" w:rsidRPr="00065A53"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1B4E74" w:rsidRPr="00065A53" w:rsidRDefault="001B4E74" w:rsidP="00244885">
            <w:pPr>
              <w:spacing w:after="0" w:line="240" w:lineRule="auto"/>
              <w:ind w:firstLine="300"/>
              <w:jc w:val="center"/>
              <w:rPr>
                <w:rFonts w:ascii="Times New Roman" w:eastAsia="Times New Roman" w:hAnsi="Times New Roman" w:cs="Times New Roman"/>
                <w:b/>
                <w:bCs/>
                <w:sz w:val="24"/>
                <w:szCs w:val="24"/>
                <w:lang w:eastAsia="lv-LV"/>
              </w:rPr>
            </w:pPr>
            <w:r w:rsidRPr="00065A53">
              <w:rPr>
                <w:rFonts w:ascii="Times New Roman" w:eastAsia="Times New Roman" w:hAnsi="Times New Roman" w:cs="Times New Roman"/>
                <w:b/>
                <w:bCs/>
                <w:sz w:val="24"/>
                <w:szCs w:val="24"/>
                <w:lang w:eastAsia="lv-LV"/>
              </w:rPr>
              <w:t>2.tabula</w:t>
            </w:r>
            <w:r w:rsidRPr="00065A5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065A53">
              <w:rPr>
                <w:rFonts w:ascii="Times New Roman" w:eastAsia="Times New Roman" w:hAnsi="Times New Roman" w:cs="Times New Roman"/>
                <w:b/>
                <w:bCs/>
                <w:sz w:val="24"/>
                <w:szCs w:val="24"/>
                <w:lang w:eastAsia="lv-LV"/>
              </w:rPr>
              <w:br/>
              <w:t>Pasākumi šo saistību izpildei</w:t>
            </w:r>
          </w:p>
          <w:p w:rsidR="001B4E74" w:rsidRPr="00065A53" w:rsidRDefault="001B4E74" w:rsidP="00244885">
            <w:pPr>
              <w:spacing w:after="0" w:line="240" w:lineRule="auto"/>
              <w:ind w:firstLine="300"/>
              <w:jc w:val="center"/>
              <w:rPr>
                <w:rFonts w:ascii="Times New Roman" w:eastAsia="Times New Roman" w:hAnsi="Times New Roman" w:cs="Times New Roman"/>
                <w:b/>
                <w:bCs/>
                <w:sz w:val="24"/>
                <w:szCs w:val="24"/>
                <w:lang w:eastAsia="lv-LV"/>
              </w:rPr>
            </w:pPr>
          </w:p>
        </w:tc>
      </w:tr>
      <w:tr w:rsidR="001B4E74" w:rsidRPr="00065A53" w:rsidTr="00802752">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1B4E74" w:rsidRPr="00065A53" w:rsidRDefault="001B4E74" w:rsidP="00244885">
            <w:pPr>
              <w:spacing w:after="0" w:line="240" w:lineRule="auto"/>
              <w:jc w:val="center"/>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Projekts šo jomu neskar.</w:t>
            </w:r>
          </w:p>
          <w:p w:rsidR="001B4E74" w:rsidRPr="00065A53" w:rsidRDefault="001B4E74" w:rsidP="00244885">
            <w:pPr>
              <w:spacing w:after="0" w:line="240" w:lineRule="auto"/>
              <w:jc w:val="center"/>
              <w:rPr>
                <w:rFonts w:ascii="Times New Roman" w:eastAsia="Times New Roman" w:hAnsi="Times New Roman" w:cs="Times New Roman"/>
                <w:sz w:val="24"/>
                <w:szCs w:val="24"/>
                <w:lang w:eastAsia="lv-LV"/>
              </w:rPr>
            </w:pPr>
          </w:p>
        </w:tc>
      </w:tr>
    </w:tbl>
    <w:p w:rsidR="004D15A9" w:rsidRPr="00065A53" w:rsidRDefault="004D15A9" w:rsidP="0024488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71E94" w:rsidRPr="00065A53"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065A53" w:rsidRDefault="004D15A9" w:rsidP="00244885">
            <w:pPr>
              <w:spacing w:after="0" w:line="240" w:lineRule="auto"/>
              <w:ind w:firstLine="300"/>
              <w:jc w:val="center"/>
              <w:rPr>
                <w:rFonts w:ascii="Times New Roman" w:eastAsia="Times New Roman" w:hAnsi="Times New Roman" w:cs="Times New Roman"/>
                <w:b/>
                <w:bCs/>
                <w:sz w:val="24"/>
                <w:szCs w:val="24"/>
                <w:lang w:eastAsia="lv-LV"/>
              </w:rPr>
            </w:pPr>
            <w:r w:rsidRPr="00065A53">
              <w:rPr>
                <w:rFonts w:ascii="Times New Roman" w:eastAsia="Times New Roman" w:hAnsi="Times New Roman" w:cs="Times New Roman"/>
                <w:b/>
                <w:bCs/>
                <w:sz w:val="24"/>
                <w:szCs w:val="24"/>
                <w:lang w:eastAsia="lv-LV"/>
              </w:rPr>
              <w:t>VI. Sabiedrības līdzdalība un komunikācijas aktivitātes</w:t>
            </w:r>
          </w:p>
        </w:tc>
      </w:tr>
      <w:tr w:rsidR="00071E94" w:rsidRPr="00065A53"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065A53" w:rsidRDefault="00492DEF"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Projekts skar ļoti specifisku jomu, tādēļ </w:t>
            </w:r>
            <w:r w:rsidR="00232E83" w:rsidRPr="00065A53">
              <w:rPr>
                <w:rFonts w:ascii="Times New Roman" w:eastAsia="Times New Roman" w:hAnsi="Times New Roman" w:cs="Times New Roman"/>
                <w:sz w:val="24"/>
                <w:szCs w:val="24"/>
                <w:lang w:eastAsia="lv-LV"/>
              </w:rPr>
              <w:t xml:space="preserve">īpaša </w:t>
            </w:r>
            <w:r w:rsidR="00232E83" w:rsidRPr="00065A53">
              <w:rPr>
                <w:rFonts w:ascii="Times New Roman" w:hAnsi="Times New Roman" w:cs="Times New Roman"/>
                <w:sz w:val="24"/>
                <w:szCs w:val="24"/>
              </w:rPr>
              <w:t>sabiedrības informēšana saistībā ar projekta izstrādi netika veikta un to nav plānots veikt arī vēlāk.</w:t>
            </w:r>
          </w:p>
        </w:tc>
      </w:tr>
      <w:tr w:rsidR="00071E94" w:rsidRPr="00065A53"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FF0271" w:rsidRPr="00065A53" w:rsidRDefault="00232E83"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 xml:space="preserve">Projekts skar ļoti specifisku jomu, tādēļ tā izstrādē piedalījās attiecīgās jomas speciālisti un sabiedrības līdzdalība netika veicināta. Vienlaikus likumprojekts ir izskatīts un saskaņots </w:t>
            </w:r>
            <w:r w:rsidR="007B2547" w:rsidRPr="00065A53">
              <w:rPr>
                <w:rFonts w:ascii="Times New Roman" w:eastAsia="Times New Roman" w:hAnsi="Times New Roman" w:cs="Times New Roman"/>
                <w:sz w:val="24"/>
                <w:szCs w:val="24"/>
                <w:lang w:eastAsia="lv-LV"/>
              </w:rPr>
              <w:t>Tieslietu ministrijas izveidotajā pastāvīgajā</w:t>
            </w:r>
            <w:r w:rsidRPr="00065A53">
              <w:rPr>
                <w:rFonts w:ascii="Times New Roman" w:eastAsia="Times New Roman" w:hAnsi="Times New Roman" w:cs="Times New Roman"/>
                <w:sz w:val="24"/>
                <w:szCs w:val="24"/>
                <w:lang w:eastAsia="lv-LV"/>
              </w:rPr>
              <w:t xml:space="preserve"> Krimināllikuma darba grup</w:t>
            </w:r>
            <w:r w:rsidR="007B2547" w:rsidRPr="00065A53">
              <w:rPr>
                <w:rFonts w:ascii="Times New Roman" w:eastAsia="Times New Roman" w:hAnsi="Times New Roman" w:cs="Times New Roman"/>
                <w:sz w:val="24"/>
                <w:szCs w:val="24"/>
                <w:lang w:eastAsia="lv-LV"/>
              </w:rPr>
              <w:t>ā</w:t>
            </w:r>
            <w:r w:rsidRPr="00065A53">
              <w:rPr>
                <w:rFonts w:ascii="Times New Roman" w:eastAsia="Times New Roman" w:hAnsi="Times New Roman" w:cs="Times New Roman"/>
                <w:sz w:val="24"/>
                <w:szCs w:val="24"/>
                <w:lang w:eastAsia="lv-LV"/>
              </w:rPr>
              <w:t xml:space="preserve">, kurā citu starp piedalās arī </w:t>
            </w:r>
            <w:r w:rsidRPr="00065A53">
              <w:rPr>
                <w:rFonts w:ascii="Times New Roman" w:hAnsi="Times New Roman" w:cs="Times New Roman"/>
                <w:iCs/>
                <w:sz w:val="24"/>
                <w:szCs w:val="24"/>
                <w:lang w:eastAsia="lv-LV"/>
              </w:rPr>
              <w:t>Sabiedriskās politikas centra „PROVIDUS” un Latvijas Universitātes pārstāvji.</w:t>
            </w:r>
            <w:r w:rsidR="00071E94" w:rsidRPr="00065A53" w:rsidDel="00071E94">
              <w:rPr>
                <w:rFonts w:ascii="Times New Roman" w:hAnsi="Times New Roman" w:cs="Times New Roman"/>
                <w:iCs/>
                <w:sz w:val="24"/>
                <w:szCs w:val="24"/>
                <w:lang w:eastAsia="lv-LV"/>
              </w:rPr>
              <w:t xml:space="preserve"> </w:t>
            </w:r>
          </w:p>
        </w:tc>
      </w:tr>
      <w:tr w:rsidR="00071E94" w:rsidRPr="00065A5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065A53" w:rsidRDefault="00FF0271" w:rsidP="00244885">
            <w:pPr>
              <w:spacing w:after="0" w:line="240" w:lineRule="auto"/>
              <w:jc w:val="both"/>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Projekts ar pastāvīgo Krimināllikuma darba grupu ir saskaņots.</w:t>
            </w:r>
          </w:p>
          <w:p w:rsidR="00FF0271" w:rsidRPr="00065A53" w:rsidRDefault="00FF0271" w:rsidP="00244885">
            <w:pPr>
              <w:spacing w:after="0" w:line="240" w:lineRule="auto"/>
              <w:jc w:val="both"/>
              <w:rPr>
                <w:rFonts w:ascii="Times New Roman" w:eastAsia="Times New Roman" w:hAnsi="Times New Roman" w:cs="Times New Roman"/>
                <w:sz w:val="24"/>
                <w:szCs w:val="24"/>
                <w:lang w:eastAsia="lv-LV"/>
              </w:rPr>
            </w:pPr>
          </w:p>
        </w:tc>
      </w:tr>
      <w:tr w:rsidR="00071E94" w:rsidRPr="00065A5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065A53" w:rsidRDefault="004D15A9"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065A53" w:rsidRDefault="00FF0271" w:rsidP="00244885">
            <w:pPr>
              <w:spacing w:after="0" w:line="240" w:lineRule="auto"/>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Nav.</w:t>
            </w:r>
          </w:p>
        </w:tc>
      </w:tr>
    </w:tbl>
    <w:p w:rsidR="004D15A9" w:rsidRPr="00065A53" w:rsidRDefault="004D15A9" w:rsidP="00244885">
      <w:pPr>
        <w:spacing w:after="0" w:line="240" w:lineRule="auto"/>
        <w:rPr>
          <w:rFonts w:ascii="Times New Roman" w:eastAsia="Times New Roman" w:hAnsi="Times New Roman" w:cs="Times New Roman"/>
          <w:sz w:val="24"/>
          <w:szCs w:val="24"/>
          <w:lang w:eastAsia="lv-LV"/>
        </w:rPr>
      </w:pPr>
    </w:p>
    <w:p w:rsidR="006034FF" w:rsidRPr="00065A53" w:rsidRDefault="006034FF" w:rsidP="00244885">
      <w:pPr>
        <w:spacing w:after="0" w:line="240" w:lineRule="auto"/>
        <w:rPr>
          <w:rFonts w:ascii="Times New Roman" w:eastAsia="Times New Roman" w:hAnsi="Times New Roman" w:cs="Times New Roman"/>
          <w:sz w:val="24"/>
          <w:szCs w:val="24"/>
          <w:lang w:eastAsia="lv-LV"/>
        </w:rPr>
      </w:pPr>
    </w:p>
    <w:tbl>
      <w:tblPr>
        <w:tblW w:w="50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60"/>
      </w:tblGrid>
      <w:tr w:rsidR="00071E94" w:rsidRPr="00065A53" w:rsidTr="00802752">
        <w:trPr>
          <w:trHeight w:val="69"/>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065A53" w:rsidRDefault="004D15A9" w:rsidP="00244885">
            <w:pPr>
              <w:spacing w:after="0" w:line="240" w:lineRule="auto"/>
              <w:ind w:firstLine="300"/>
              <w:jc w:val="center"/>
              <w:rPr>
                <w:rFonts w:ascii="Times New Roman" w:eastAsia="Times New Roman" w:hAnsi="Times New Roman" w:cs="Times New Roman"/>
                <w:b/>
                <w:bCs/>
                <w:sz w:val="24"/>
                <w:szCs w:val="24"/>
                <w:lang w:eastAsia="lv-LV"/>
              </w:rPr>
            </w:pPr>
            <w:r w:rsidRPr="00065A53">
              <w:rPr>
                <w:rFonts w:ascii="Times New Roman" w:eastAsia="Times New Roman" w:hAnsi="Times New Roman" w:cs="Times New Roman"/>
                <w:b/>
                <w:bCs/>
                <w:sz w:val="24"/>
                <w:szCs w:val="24"/>
                <w:lang w:eastAsia="lv-LV"/>
              </w:rPr>
              <w:t>VII. Tiesību akta projekta izpildes nodrošināšana un tās ietekme uz institūcijām</w:t>
            </w:r>
          </w:p>
        </w:tc>
      </w:tr>
      <w:tr w:rsidR="00071E94" w:rsidRPr="00065A53" w:rsidTr="00802752">
        <w:trPr>
          <w:trHeight w:val="457"/>
        </w:trPr>
        <w:tc>
          <w:tcPr>
            <w:tcW w:w="5000" w:type="pct"/>
            <w:tcBorders>
              <w:top w:val="outset" w:sz="6" w:space="0" w:color="414142"/>
              <w:left w:val="outset" w:sz="6" w:space="0" w:color="414142"/>
              <w:right w:val="outset" w:sz="6" w:space="0" w:color="414142"/>
            </w:tcBorders>
            <w:hideMark/>
          </w:tcPr>
          <w:p w:rsidR="00802752" w:rsidRPr="00065A53" w:rsidRDefault="00802752" w:rsidP="00244885">
            <w:pPr>
              <w:spacing w:after="0" w:line="240" w:lineRule="auto"/>
              <w:jc w:val="center"/>
              <w:rPr>
                <w:rFonts w:ascii="Times New Roman" w:eastAsia="Times New Roman" w:hAnsi="Times New Roman" w:cs="Times New Roman"/>
                <w:sz w:val="24"/>
                <w:szCs w:val="24"/>
                <w:lang w:eastAsia="lv-LV"/>
              </w:rPr>
            </w:pPr>
            <w:r w:rsidRPr="00065A53">
              <w:rPr>
                <w:rFonts w:ascii="Times New Roman" w:eastAsia="Times New Roman" w:hAnsi="Times New Roman" w:cs="Times New Roman"/>
                <w:sz w:val="24"/>
                <w:szCs w:val="24"/>
                <w:lang w:eastAsia="lv-LV"/>
              </w:rPr>
              <w:t>Projekts šo jomu neskar.</w:t>
            </w:r>
          </w:p>
        </w:tc>
      </w:tr>
    </w:tbl>
    <w:p w:rsidR="00BB1F46" w:rsidRPr="00065A53" w:rsidRDefault="00BB1F46" w:rsidP="00244885">
      <w:pPr>
        <w:spacing w:after="0" w:line="240" w:lineRule="auto"/>
        <w:rPr>
          <w:rFonts w:ascii="Times New Roman" w:hAnsi="Times New Roman" w:cs="Times New Roman"/>
          <w:sz w:val="24"/>
          <w:szCs w:val="24"/>
        </w:rPr>
      </w:pPr>
    </w:p>
    <w:p w:rsidR="004D15A9" w:rsidRPr="00065A53" w:rsidRDefault="00071E94" w:rsidP="00244885">
      <w:pPr>
        <w:spacing w:after="0" w:line="240" w:lineRule="auto"/>
        <w:rPr>
          <w:rFonts w:ascii="Times New Roman" w:hAnsi="Times New Roman" w:cs="Times New Roman"/>
          <w:sz w:val="24"/>
          <w:szCs w:val="24"/>
        </w:rPr>
      </w:pPr>
      <w:r w:rsidRPr="00065A53">
        <w:rPr>
          <w:rFonts w:ascii="Times New Roman" w:hAnsi="Times New Roman" w:cs="Times New Roman"/>
          <w:sz w:val="24"/>
          <w:szCs w:val="24"/>
        </w:rPr>
        <w:t>Iesniedzējs:</w:t>
      </w:r>
    </w:p>
    <w:p w:rsidR="003A2A0B" w:rsidRPr="00065A53" w:rsidRDefault="00C517BF" w:rsidP="00244885">
      <w:pPr>
        <w:pStyle w:val="StyleRight"/>
        <w:spacing w:after="0"/>
        <w:ind w:firstLine="0"/>
        <w:jc w:val="both"/>
        <w:rPr>
          <w:sz w:val="24"/>
          <w:szCs w:val="24"/>
        </w:rPr>
      </w:pPr>
      <w:r>
        <w:rPr>
          <w:sz w:val="24"/>
          <w:szCs w:val="24"/>
        </w:rPr>
        <w:t>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Dzintars Rasnačs</w:t>
      </w:r>
    </w:p>
    <w:p w:rsidR="008629B8" w:rsidRPr="00065A53" w:rsidRDefault="008629B8" w:rsidP="00244885">
      <w:pPr>
        <w:pStyle w:val="StyleRight"/>
        <w:spacing w:after="0"/>
        <w:ind w:firstLine="0"/>
        <w:jc w:val="both"/>
        <w:rPr>
          <w:sz w:val="24"/>
          <w:szCs w:val="24"/>
        </w:rPr>
      </w:pPr>
    </w:p>
    <w:p w:rsidR="008629B8" w:rsidRPr="00065A53" w:rsidRDefault="008629B8" w:rsidP="00244885">
      <w:pPr>
        <w:pStyle w:val="StyleRight"/>
        <w:spacing w:after="0"/>
        <w:ind w:firstLine="0"/>
        <w:jc w:val="both"/>
        <w:rPr>
          <w:sz w:val="24"/>
          <w:szCs w:val="24"/>
        </w:rPr>
      </w:pPr>
    </w:p>
    <w:p w:rsidR="00DB7B1F" w:rsidRPr="00703912" w:rsidRDefault="00FE617F" w:rsidP="004C7BC5">
      <w:pPr>
        <w:tabs>
          <w:tab w:val="center" w:pos="4535"/>
        </w:tabs>
        <w:spacing w:after="0" w:line="240" w:lineRule="auto"/>
        <w:rPr>
          <w:rFonts w:ascii="Times New Roman" w:hAnsi="Times New Roman" w:cs="Times New Roman"/>
        </w:rPr>
      </w:pPr>
      <w:r>
        <w:rPr>
          <w:rFonts w:ascii="Times New Roman" w:hAnsi="Times New Roman" w:cs="Times New Roman"/>
        </w:rPr>
        <w:t>11</w:t>
      </w:r>
      <w:r w:rsidR="00DB7B1F" w:rsidRPr="00703912">
        <w:rPr>
          <w:rFonts w:ascii="Times New Roman" w:hAnsi="Times New Roman" w:cs="Times New Roman"/>
        </w:rPr>
        <w:t>.</w:t>
      </w:r>
      <w:r>
        <w:rPr>
          <w:rFonts w:ascii="Times New Roman" w:hAnsi="Times New Roman" w:cs="Times New Roman"/>
        </w:rPr>
        <w:t>09</w:t>
      </w:r>
      <w:r w:rsidR="00DB7B1F" w:rsidRPr="00703912">
        <w:rPr>
          <w:rFonts w:ascii="Times New Roman" w:hAnsi="Times New Roman" w:cs="Times New Roman"/>
        </w:rPr>
        <w:t>.201</w:t>
      </w:r>
      <w:r w:rsidR="007B2547" w:rsidRPr="00703912">
        <w:rPr>
          <w:rFonts w:ascii="Times New Roman" w:hAnsi="Times New Roman" w:cs="Times New Roman"/>
        </w:rPr>
        <w:t>5</w:t>
      </w:r>
      <w:r w:rsidR="00071E94" w:rsidRPr="00703912">
        <w:rPr>
          <w:rFonts w:ascii="Times New Roman" w:hAnsi="Times New Roman" w:cs="Times New Roman"/>
        </w:rPr>
        <w:t>.</w:t>
      </w:r>
      <w:r w:rsidR="00DB7B1F" w:rsidRPr="00703912">
        <w:rPr>
          <w:rFonts w:ascii="Times New Roman" w:hAnsi="Times New Roman" w:cs="Times New Roman"/>
        </w:rPr>
        <w:t xml:space="preserve"> 1</w:t>
      </w:r>
      <w:r w:rsidR="00071E94" w:rsidRPr="00703912">
        <w:rPr>
          <w:rFonts w:ascii="Times New Roman" w:hAnsi="Times New Roman" w:cs="Times New Roman"/>
        </w:rPr>
        <w:t>3</w:t>
      </w:r>
      <w:r w:rsidR="00DB7B1F" w:rsidRPr="00703912">
        <w:rPr>
          <w:rFonts w:ascii="Times New Roman" w:hAnsi="Times New Roman" w:cs="Times New Roman"/>
        </w:rPr>
        <w:t>:</w:t>
      </w:r>
      <w:r w:rsidR="00071E94" w:rsidRPr="00703912">
        <w:rPr>
          <w:rFonts w:ascii="Times New Roman" w:hAnsi="Times New Roman" w:cs="Times New Roman"/>
        </w:rPr>
        <w:t>21</w:t>
      </w:r>
      <w:r w:rsidR="004C7BC5" w:rsidRPr="00703912">
        <w:rPr>
          <w:rFonts w:ascii="Times New Roman" w:hAnsi="Times New Roman" w:cs="Times New Roman"/>
        </w:rPr>
        <w:tab/>
      </w:r>
    </w:p>
    <w:p w:rsidR="00DB7B1F" w:rsidRPr="00703912" w:rsidRDefault="001B4E74" w:rsidP="00244885">
      <w:pPr>
        <w:spacing w:after="0" w:line="240" w:lineRule="auto"/>
        <w:rPr>
          <w:rFonts w:ascii="Times New Roman" w:hAnsi="Times New Roman" w:cs="Times New Roman"/>
        </w:rPr>
      </w:pPr>
      <w:r w:rsidRPr="00703912">
        <w:rPr>
          <w:rFonts w:ascii="Times New Roman" w:hAnsi="Times New Roman" w:cs="Times New Roman"/>
        </w:rPr>
        <w:t>37</w:t>
      </w:r>
      <w:r w:rsidR="00656AAF" w:rsidRPr="00703912">
        <w:rPr>
          <w:rFonts w:ascii="Times New Roman" w:hAnsi="Times New Roman" w:cs="Times New Roman"/>
        </w:rPr>
        <w:t>8</w:t>
      </w:r>
      <w:r w:rsidR="00C517BF">
        <w:rPr>
          <w:rFonts w:ascii="Times New Roman" w:hAnsi="Times New Roman" w:cs="Times New Roman"/>
        </w:rPr>
        <w:t>2</w:t>
      </w:r>
    </w:p>
    <w:p w:rsidR="00DB7B1F" w:rsidRPr="00703912" w:rsidRDefault="00DB7B1F" w:rsidP="00244885">
      <w:pPr>
        <w:spacing w:after="0" w:line="240" w:lineRule="auto"/>
        <w:rPr>
          <w:rFonts w:ascii="Times New Roman" w:hAnsi="Times New Roman" w:cs="Times New Roman"/>
        </w:rPr>
      </w:pPr>
      <w:r w:rsidRPr="00703912">
        <w:rPr>
          <w:rFonts w:ascii="Times New Roman" w:hAnsi="Times New Roman" w:cs="Times New Roman"/>
        </w:rPr>
        <w:t>U.Zemzars</w:t>
      </w:r>
    </w:p>
    <w:p w:rsidR="004D15A9" w:rsidRPr="00703912" w:rsidRDefault="00DB7B1F" w:rsidP="00244885">
      <w:pPr>
        <w:spacing w:after="0" w:line="240" w:lineRule="auto"/>
        <w:rPr>
          <w:rFonts w:ascii="Times New Roman" w:hAnsi="Times New Roman" w:cs="Times New Roman"/>
        </w:rPr>
      </w:pPr>
      <w:r w:rsidRPr="00703912">
        <w:rPr>
          <w:rFonts w:ascii="Times New Roman" w:hAnsi="Times New Roman" w:cs="Times New Roman"/>
        </w:rPr>
        <w:t xml:space="preserve">67036943, </w:t>
      </w:r>
      <w:hyperlink r:id="rId9" w:history="1">
        <w:r w:rsidR="00DD704F" w:rsidRPr="00703912">
          <w:rPr>
            <w:rStyle w:val="Hipersaite"/>
            <w:rFonts w:ascii="Times New Roman" w:hAnsi="Times New Roman" w:cs="Times New Roman"/>
            <w:color w:val="auto"/>
          </w:rPr>
          <w:t>Uldis.Zemzars@tm.gov.lv</w:t>
        </w:r>
      </w:hyperlink>
    </w:p>
    <w:p w:rsidR="00DD704F" w:rsidRPr="00065A53" w:rsidRDefault="00DD704F" w:rsidP="00244885">
      <w:pPr>
        <w:spacing w:after="0" w:line="240" w:lineRule="auto"/>
        <w:rPr>
          <w:rFonts w:ascii="Times New Roman" w:hAnsi="Times New Roman" w:cs="Times New Roman"/>
          <w:sz w:val="24"/>
          <w:szCs w:val="24"/>
        </w:rPr>
      </w:pPr>
    </w:p>
    <w:sectPr w:rsidR="00DD704F" w:rsidRPr="00065A53" w:rsidSect="00D935B3">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9F" w:rsidRDefault="00233C9F" w:rsidP="004D15A9">
      <w:pPr>
        <w:spacing w:after="0" w:line="240" w:lineRule="auto"/>
      </w:pPr>
      <w:r>
        <w:separator/>
      </w:r>
    </w:p>
  </w:endnote>
  <w:endnote w:type="continuationSeparator" w:id="0">
    <w:p w:rsidR="00233C9F" w:rsidRDefault="00233C9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9F" w:rsidRPr="004D15A9" w:rsidRDefault="00233C9F"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FE617F">
      <w:rPr>
        <w:rFonts w:ascii="Times New Roman" w:hAnsi="Times New Roman" w:cs="Times New Roman"/>
        <w:color w:val="000000" w:themeColor="text1"/>
        <w:sz w:val="20"/>
        <w:szCs w:val="20"/>
      </w:rPr>
      <w:t>1109</w:t>
    </w:r>
    <w:r w:rsidR="001B4E74">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 Likumprojekta „Grozījumi Krimināllikumā”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9F" w:rsidRPr="00BE2C82" w:rsidRDefault="00233C9F" w:rsidP="00BE2C82">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FE617F">
      <w:rPr>
        <w:rFonts w:ascii="Times New Roman" w:hAnsi="Times New Roman" w:cs="Times New Roman"/>
        <w:color w:val="000000" w:themeColor="text1"/>
        <w:sz w:val="20"/>
        <w:szCs w:val="20"/>
      </w:rPr>
      <w:t>1109</w:t>
    </w:r>
    <w:r w:rsidR="001B4E74">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 Likumprojekta „Grozījumi Krimināllikumā”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9F" w:rsidRDefault="00233C9F" w:rsidP="004D15A9">
      <w:pPr>
        <w:spacing w:after="0" w:line="240" w:lineRule="auto"/>
      </w:pPr>
      <w:r>
        <w:separator/>
      </w:r>
    </w:p>
  </w:footnote>
  <w:footnote w:type="continuationSeparator" w:id="0">
    <w:p w:rsidR="00233C9F" w:rsidRDefault="00233C9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11407"/>
      <w:docPartObj>
        <w:docPartGallery w:val="Page Numbers (Top of Page)"/>
        <w:docPartUnique/>
      </w:docPartObj>
    </w:sdtPr>
    <w:sdtEndPr>
      <w:rPr>
        <w:rFonts w:ascii="Times New Roman" w:hAnsi="Times New Roman" w:cs="Times New Roman"/>
        <w:sz w:val="24"/>
        <w:szCs w:val="24"/>
      </w:rPr>
    </w:sdtEndPr>
    <w:sdtContent>
      <w:p w:rsidR="00233C9F" w:rsidRPr="006034FF" w:rsidRDefault="00233C9F">
        <w:pPr>
          <w:pStyle w:val="Galvene"/>
          <w:jc w:val="center"/>
          <w:rPr>
            <w:rFonts w:ascii="Times New Roman" w:hAnsi="Times New Roman" w:cs="Times New Roman"/>
            <w:sz w:val="24"/>
            <w:szCs w:val="24"/>
          </w:rPr>
        </w:pPr>
        <w:r w:rsidRPr="006034FF">
          <w:rPr>
            <w:rFonts w:ascii="Times New Roman" w:hAnsi="Times New Roman" w:cs="Times New Roman"/>
            <w:sz w:val="24"/>
            <w:szCs w:val="24"/>
          </w:rPr>
          <w:fldChar w:fldCharType="begin"/>
        </w:r>
        <w:r w:rsidRPr="006034FF">
          <w:rPr>
            <w:rFonts w:ascii="Times New Roman" w:hAnsi="Times New Roman" w:cs="Times New Roman"/>
            <w:sz w:val="24"/>
            <w:szCs w:val="24"/>
          </w:rPr>
          <w:instrText>PAGE   \* MERGEFORMAT</w:instrText>
        </w:r>
        <w:r w:rsidRPr="006034FF">
          <w:rPr>
            <w:rFonts w:ascii="Times New Roman" w:hAnsi="Times New Roman" w:cs="Times New Roman"/>
            <w:sz w:val="24"/>
            <w:szCs w:val="24"/>
          </w:rPr>
          <w:fldChar w:fldCharType="separate"/>
        </w:r>
        <w:r w:rsidR="00E77976">
          <w:rPr>
            <w:rFonts w:ascii="Times New Roman" w:hAnsi="Times New Roman" w:cs="Times New Roman"/>
            <w:noProof/>
            <w:sz w:val="24"/>
            <w:szCs w:val="24"/>
          </w:rPr>
          <w:t>14</w:t>
        </w:r>
        <w:r w:rsidRPr="006034FF">
          <w:rPr>
            <w:rFonts w:ascii="Times New Roman" w:hAnsi="Times New Roman" w:cs="Times New Roman"/>
            <w:sz w:val="24"/>
            <w:szCs w:val="24"/>
          </w:rPr>
          <w:fldChar w:fldCharType="end"/>
        </w:r>
      </w:p>
    </w:sdtContent>
  </w:sdt>
  <w:p w:rsidR="00233C9F" w:rsidRDefault="00233C9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9F" w:rsidRDefault="00233C9F">
    <w:pPr>
      <w:pStyle w:val="Galvene"/>
      <w:jc w:val="center"/>
    </w:pPr>
  </w:p>
  <w:p w:rsidR="00233C9F" w:rsidRDefault="00233C9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4E1B"/>
    <w:multiLevelType w:val="hybridMultilevel"/>
    <w:tmpl w:val="D8106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5116389"/>
    <w:multiLevelType w:val="hybridMultilevel"/>
    <w:tmpl w:val="DD0EE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395493"/>
    <w:multiLevelType w:val="hybridMultilevel"/>
    <w:tmpl w:val="493E4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E2E0435"/>
    <w:multiLevelType w:val="hybridMultilevel"/>
    <w:tmpl w:val="16A4F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559D4"/>
    <w:rsid w:val="00056B94"/>
    <w:rsid w:val="00065A53"/>
    <w:rsid w:val="0007156B"/>
    <w:rsid w:val="00071E94"/>
    <w:rsid w:val="00072A45"/>
    <w:rsid w:val="00075683"/>
    <w:rsid w:val="00093EA2"/>
    <w:rsid w:val="000A676D"/>
    <w:rsid w:val="000C287C"/>
    <w:rsid w:val="000D24A1"/>
    <w:rsid w:val="000D792B"/>
    <w:rsid w:val="000E0584"/>
    <w:rsid w:val="000E1B9B"/>
    <w:rsid w:val="000F1BCD"/>
    <w:rsid w:val="000F63D6"/>
    <w:rsid w:val="00101CD5"/>
    <w:rsid w:val="00120028"/>
    <w:rsid w:val="001250D4"/>
    <w:rsid w:val="00131962"/>
    <w:rsid w:val="0014189F"/>
    <w:rsid w:val="00147670"/>
    <w:rsid w:val="001541F9"/>
    <w:rsid w:val="00161767"/>
    <w:rsid w:val="00163D45"/>
    <w:rsid w:val="0017572A"/>
    <w:rsid w:val="001B4E74"/>
    <w:rsid w:val="001C7041"/>
    <w:rsid w:val="001E12AF"/>
    <w:rsid w:val="001E6207"/>
    <w:rsid w:val="002000D9"/>
    <w:rsid w:val="00204C88"/>
    <w:rsid w:val="00216B51"/>
    <w:rsid w:val="00223227"/>
    <w:rsid w:val="002237B7"/>
    <w:rsid w:val="00226F48"/>
    <w:rsid w:val="00232E83"/>
    <w:rsid w:val="00233C9F"/>
    <w:rsid w:val="00244885"/>
    <w:rsid w:val="00247896"/>
    <w:rsid w:val="002512BD"/>
    <w:rsid w:val="002578D3"/>
    <w:rsid w:val="00280B4E"/>
    <w:rsid w:val="0029096A"/>
    <w:rsid w:val="00291F4F"/>
    <w:rsid w:val="002920B6"/>
    <w:rsid w:val="002A17BC"/>
    <w:rsid w:val="002B21FE"/>
    <w:rsid w:val="002B430A"/>
    <w:rsid w:val="002C42FF"/>
    <w:rsid w:val="002D3297"/>
    <w:rsid w:val="002D52C3"/>
    <w:rsid w:val="002E409D"/>
    <w:rsid w:val="002E61D5"/>
    <w:rsid w:val="003149F9"/>
    <w:rsid w:val="00323ACB"/>
    <w:rsid w:val="003272A3"/>
    <w:rsid w:val="00336456"/>
    <w:rsid w:val="00337E07"/>
    <w:rsid w:val="00344DA1"/>
    <w:rsid w:val="00361B4A"/>
    <w:rsid w:val="00362BA9"/>
    <w:rsid w:val="003710E0"/>
    <w:rsid w:val="003922B0"/>
    <w:rsid w:val="003A155A"/>
    <w:rsid w:val="003A2A0B"/>
    <w:rsid w:val="003A4733"/>
    <w:rsid w:val="003B6FB9"/>
    <w:rsid w:val="003E163C"/>
    <w:rsid w:val="003F79AA"/>
    <w:rsid w:val="0040246C"/>
    <w:rsid w:val="00421C12"/>
    <w:rsid w:val="00433A25"/>
    <w:rsid w:val="00435629"/>
    <w:rsid w:val="004423E0"/>
    <w:rsid w:val="00487504"/>
    <w:rsid w:val="00490059"/>
    <w:rsid w:val="00492DEF"/>
    <w:rsid w:val="004A1F3C"/>
    <w:rsid w:val="004B678B"/>
    <w:rsid w:val="004B7D18"/>
    <w:rsid w:val="004C0789"/>
    <w:rsid w:val="004C7BC5"/>
    <w:rsid w:val="004D15A9"/>
    <w:rsid w:val="004E53E3"/>
    <w:rsid w:val="004F6889"/>
    <w:rsid w:val="004F726D"/>
    <w:rsid w:val="0051441E"/>
    <w:rsid w:val="00522280"/>
    <w:rsid w:val="005349D8"/>
    <w:rsid w:val="00542170"/>
    <w:rsid w:val="0057101F"/>
    <w:rsid w:val="00572D39"/>
    <w:rsid w:val="005756DC"/>
    <w:rsid w:val="00576675"/>
    <w:rsid w:val="00585902"/>
    <w:rsid w:val="005960B5"/>
    <w:rsid w:val="005D4E8A"/>
    <w:rsid w:val="006033C7"/>
    <w:rsid w:val="006034FF"/>
    <w:rsid w:val="006046F6"/>
    <w:rsid w:val="00615A48"/>
    <w:rsid w:val="00623159"/>
    <w:rsid w:val="006256B6"/>
    <w:rsid w:val="00656AAF"/>
    <w:rsid w:val="00664888"/>
    <w:rsid w:val="006727C6"/>
    <w:rsid w:val="00673E9D"/>
    <w:rsid w:val="00674542"/>
    <w:rsid w:val="00683DFE"/>
    <w:rsid w:val="00684A74"/>
    <w:rsid w:val="00686F8E"/>
    <w:rsid w:val="0068750B"/>
    <w:rsid w:val="00687ADE"/>
    <w:rsid w:val="006B3BFB"/>
    <w:rsid w:val="006F2B25"/>
    <w:rsid w:val="00703912"/>
    <w:rsid w:val="00704192"/>
    <w:rsid w:val="007102C5"/>
    <w:rsid w:val="007253BC"/>
    <w:rsid w:val="00740B9F"/>
    <w:rsid w:val="00744180"/>
    <w:rsid w:val="00757914"/>
    <w:rsid w:val="00761DAD"/>
    <w:rsid w:val="00770F38"/>
    <w:rsid w:val="00772A52"/>
    <w:rsid w:val="00776741"/>
    <w:rsid w:val="007777A9"/>
    <w:rsid w:val="0078067C"/>
    <w:rsid w:val="00782498"/>
    <w:rsid w:val="007901AE"/>
    <w:rsid w:val="00797379"/>
    <w:rsid w:val="007B1C7B"/>
    <w:rsid w:val="007B2547"/>
    <w:rsid w:val="007B69B8"/>
    <w:rsid w:val="007B6F29"/>
    <w:rsid w:val="007C08C2"/>
    <w:rsid w:val="007C71AA"/>
    <w:rsid w:val="007E4A8B"/>
    <w:rsid w:val="00802752"/>
    <w:rsid w:val="008045F5"/>
    <w:rsid w:val="0081203F"/>
    <w:rsid w:val="00821AD5"/>
    <w:rsid w:val="008259B7"/>
    <w:rsid w:val="00826C9C"/>
    <w:rsid w:val="00827B31"/>
    <w:rsid w:val="00832553"/>
    <w:rsid w:val="00833C9B"/>
    <w:rsid w:val="008629B8"/>
    <w:rsid w:val="0088580C"/>
    <w:rsid w:val="008B1071"/>
    <w:rsid w:val="008E266C"/>
    <w:rsid w:val="008F1897"/>
    <w:rsid w:val="008F2128"/>
    <w:rsid w:val="008F6F9F"/>
    <w:rsid w:val="00921900"/>
    <w:rsid w:val="00937B02"/>
    <w:rsid w:val="00945207"/>
    <w:rsid w:val="0096451A"/>
    <w:rsid w:val="009666E8"/>
    <w:rsid w:val="00977F5B"/>
    <w:rsid w:val="00980968"/>
    <w:rsid w:val="009841CC"/>
    <w:rsid w:val="009A3611"/>
    <w:rsid w:val="009B17BB"/>
    <w:rsid w:val="009B2C84"/>
    <w:rsid w:val="009D42E3"/>
    <w:rsid w:val="009D4BB0"/>
    <w:rsid w:val="009F2286"/>
    <w:rsid w:val="009F77DA"/>
    <w:rsid w:val="00A02950"/>
    <w:rsid w:val="00A05093"/>
    <w:rsid w:val="00A0654A"/>
    <w:rsid w:val="00A2619B"/>
    <w:rsid w:val="00A35EC0"/>
    <w:rsid w:val="00A42D23"/>
    <w:rsid w:val="00A44DA8"/>
    <w:rsid w:val="00A504C7"/>
    <w:rsid w:val="00A50562"/>
    <w:rsid w:val="00A51599"/>
    <w:rsid w:val="00A73CF6"/>
    <w:rsid w:val="00A8631F"/>
    <w:rsid w:val="00AA7CED"/>
    <w:rsid w:val="00AC07DF"/>
    <w:rsid w:val="00AE400D"/>
    <w:rsid w:val="00AF3043"/>
    <w:rsid w:val="00B03D76"/>
    <w:rsid w:val="00B32DAF"/>
    <w:rsid w:val="00B42244"/>
    <w:rsid w:val="00B42F2E"/>
    <w:rsid w:val="00B503C2"/>
    <w:rsid w:val="00B71108"/>
    <w:rsid w:val="00B946D3"/>
    <w:rsid w:val="00B96273"/>
    <w:rsid w:val="00BB1F46"/>
    <w:rsid w:val="00BC7896"/>
    <w:rsid w:val="00BD0A79"/>
    <w:rsid w:val="00BD72E1"/>
    <w:rsid w:val="00BE2C82"/>
    <w:rsid w:val="00C03ACA"/>
    <w:rsid w:val="00C20511"/>
    <w:rsid w:val="00C322C1"/>
    <w:rsid w:val="00C37CCD"/>
    <w:rsid w:val="00C459C9"/>
    <w:rsid w:val="00C45F03"/>
    <w:rsid w:val="00C517BF"/>
    <w:rsid w:val="00C5606E"/>
    <w:rsid w:val="00C5706F"/>
    <w:rsid w:val="00C676C6"/>
    <w:rsid w:val="00C92F5B"/>
    <w:rsid w:val="00CA1BD4"/>
    <w:rsid w:val="00CA68CA"/>
    <w:rsid w:val="00CC59A1"/>
    <w:rsid w:val="00D11BFF"/>
    <w:rsid w:val="00D20B4A"/>
    <w:rsid w:val="00D313D5"/>
    <w:rsid w:val="00D331E0"/>
    <w:rsid w:val="00D41724"/>
    <w:rsid w:val="00D4536F"/>
    <w:rsid w:val="00D527A6"/>
    <w:rsid w:val="00D60EBE"/>
    <w:rsid w:val="00D650DD"/>
    <w:rsid w:val="00D87EC8"/>
    <w:rsid w:val="00D935B3"/>
    <w:rsid w:val="00DA596D"/>
    <w:rsid w:val="00DB041A"/>
    <w:rsid w:val="00DB7B1F"/>
    <w:rsid w:val="00DD704F"/>
    <w:rsid w:val="00DE57B0"/>
    <w:rsid w:val="00DF3843"/>
    <w:rsid w:val="00E40047"/>
    <w:rsid w:val="00E43676"/>
    <w:rsid w:val="00E634DD"/>
    <w:rsid w:val="00E77976"/>
    <w:rsid w:val="00E91E75"/>
    <w:rsid w:val="00EB42FD"/>
    <w:rsid w:val="00EF2EC8"/>
    <w:rsid w:val="00EF5E98"/>
    <w:rsid w:val="00F00D1E"/>
    <w:rsid w:val="00F10315"/>
    <w:rsid w:val="00F273DA"/>
    <w:rsid w:val="00F36345"/>
    <w:rsid w:val="00F370AC"/>
    <w:rsid w:val="00F620BB"/>
    <w:rsid w:val="00F627FF"/>
    <w:rsid w:val="00F776F9"/>
    <w:rsid w:val="00F84885"/>
    <w:rsid w:val="00F877C0"/>
    <w:rsid w:val="00FA6C48"/>
    <w:rsid w:val="00FE0369"/>
    <w:rsid w:val="00FE617F"/>
    <w:rsid w:val="00FF0271"/>
    <w:rsid w:val="00FF2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83D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83D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dis.Zemzars@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783F-E4D2-4628-B22B-42895AB3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19285</Words>
  <Characters>10993</Characters>
  <Application>Microsoft Office Word</Application>
  <DocSecurity>4</DocSecurity>
  <Lines>91</Lines>
  <Paragraphs>60</Paragraphs>
  <ScaleCrop>false</ScaleCrop>
  <HeadingPairs>
    <vt:vector size="2" baseType="variant">
      <vt:variant>
        <vt:lpstr>Nosaukums</vt:lpstr>
      </vt:variant>
      <vt:variant>
        <vt:i4>1</vt:i4>
      </vt:variant>
    </vt:vector>
  </HeadingPairs>
  <TitlesOfParts>
    <vt:vector size="1" baseType="lpstr">
      <vt:lpstr>Likumprojekts „Grozījumi Krimināllikumā”</vt:lpstr>
    </vt:vector>
  </TitlesOfParts>
  <Company>Tieslietu Sektors</Company>
  <LinksUpToDate>false</LinksUpToDate>
  <CharactersWithSpaces>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subject>Anotācija</dc:subject>
  <dc:creator>U.Zemzars</dc:creator>
  <dc:description>67036943, uldis.zemzars@tm.gov.lv</dc:description>
  <cp:lastModifiedBy>Uldis Zemzars</cp:lastModifiedBy>
  <cp:revision>2</cp:revision>
  <cp:lastPrinted>2013-12-16T08:57:00Z</cp:lastPrinted>
  <dcterms:created xsi:type="dcterms:W3CDTF">2015-09-14T06:21:00Z</dcterms:created>
  <dcterms:modified xsi:type="dcterms:W3CDTF">2015-09-14T06:21:00Z</dcterms:modified>
</cp:coreProperties>
</file>