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7289" w14:textId="77777777" w:rsidR="004D15A9" w:rsidRPr="00DE2B32" w:rsidRDefault="00B41BD6" w:rsidP="00DA596D">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t>Likumprojekta „Grozījumi likumā „Par nekustamā īpašuma nodokli””</w:t>
      </w:r>
      <w:r w:rsidR="004D15A9" w:rsidRPr="00DE2B32">
        <w:rPr>
          <w:rFonts w:ascii="Times New Roman" w:eastAsia="Times New Roman" w:hAnsi="Times New Roman" w:cs="Times New Roman"/>
          <w:b/>
          <w:bCs/>
          <w:sz w:val="24"/>
          <w:szCs w:val="24"/>
          <w:lang w:eastAsia="lv-LV"/>
        </w:rPr>
        <w:t xml:space="preserve"> sākotnējās ietekmes novērtējuma ziņojums (anotācija)</w:t>
      </w:r>
    </w:p>
    <w:p w14:paraId="40A97843" w14:textId="77777777" w:rsidR="002A6227" w:rsidRPr="00DE2B32" w:rsidRDefault="002A622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D0C14" w:rsidRPr="00DE2B32" w14:paraId="04C3728C"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C3728B" w14:textId="77777777" w:rsidR="004D15A9" w:rsidRPr="00DE2B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t>I. Tiesību akta projekta izstrādes nepieciešamība</w:t>
            </w:r>
          </w:p>
        </w:tc>
      </w:tr>
      <w:tr w:rsidR="007D0C14" w:rsidRPr="00DE2B32" w14:paraId="04C37290"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4C3728D"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4C3728E"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4C3728F" w14:textId="134D5DC3" w:rsidR="004D15A9" w:rsidRPr="00DE2B32" w:rsidRDefault="00B41BD6" w:rsidP="00444DD9">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Ministru kabineta </w:t>
            </w:r>
            <w:proofErr w:type="gramStart"/>
            <w:r w:rsidRPr="00DE2B32">
              <w:rPr>
                <w:rFonts w:ascii="Times New Roman" w:eastAsia="Times New Roman" w:hAnsi="Times New Roman" w:cs="Times New Roman"/>
                <w:sz w:val="24"/>
                <w:szCs w:val="24"/>
                <w:lang w:eastAsia="lv-LV"/>
              </w:rPr>
              <w:t>2013.gada</w:t>
            </w:r>
            <w:proofErr w:type="gramEnd"/>
            <w:r w:rsidRPr="00DE2B32">
              <w:rPr>
                <w:rFonts w:ascii="Times New Roman" w:eastAsia="Times New Roman" w:hAnsi="Times New Roman" w:cs="Times New Roman"/>
                <w:sz w:val="24"/>
                <w:szCs w:val="24"/>
                <w:lang w:eastAsia="lv-LV"/>
              </w:rPr>
              <w:t xml:space="preserve"> 19.novembra </w:t>
            </w:r>
            <w:r w:rsidR="00B477AB" w:rsidRPr="00DE2B32">
              <w:rPr>
                <w:rFonts w:ascii="Times New Roman" w:eastAsia="Times New Roman" w:hAnsi="Times New Roman" w:cs="Times New Roman"/>
                <w:sz w:val="24"/>
                <w:szCs w:val="24"/>
                <w:lang w:eastAsia="lv-LV"/>
              </w:rPr>
              <w:t xml:space="preserve">sēdes </w:t>
            </w:r>
            <w:r w:rsidRPr="00DE2B32">
              <w:rPr>
                <w:rFonts w:ascii="Times New Roman" w:eastAsia="Times New Roman" w:hAnsi="Times New Roman" w:cs="Times New Roman"/>
                <w:sz w:val="24"/>
                <w:szCs w:val="24"/>
                <w:lang w:eastAsia="lv-LV"/>
              </w:rPr>
              <w:t>protokola Nr.61 54.§ 3.punkts</w:t>
            </w:r>
            <w:r w:rsidR="00444DD9" w:rsidRPr="00DE2B32">
              <w:rPr>
                <w:rFonts w:ascii="Times New Roman" w:eastAsia="Times New Roman" w:hAnsi="Times New Roman" w:cs="Times New Roman"/>
                <w:sz w:val="24"/>
                <w:szCs w:val="24"/>
                <w:lang w:eastAsia="lv-LV"/>
              </w:rPr>
              <w:t xml:space="preserve">. </w:t>
            </w:r>
          </w:p>
        </w:tc>
      </w:tr>
      <w:tr w:rsidR="007D0C14" w:rsidRPr="00DE2B32" w14:paraId="04C372A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C37291"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4C37292"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4C37293" w14:textId="5F4A2010" w:rsidR="00FC10C6" w:rsidRPr="00DE2B32" w:rsidRDefault="00C06413"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Ministru kabineta </w:t>
            </w:r>
            <w:proofErr w:type="gramStart"/>
            <w:r w:rsidR="00902BDB" w:rsidRPr="00DE2B32">
              <w:rPr>
                <w:rFonts w:ascii="Times New Roman" w:eastAsia="Times New Roman" w:hAnsi="Times New Roman" w:cs="Times New Roman"/>
                <w:sz w:val="24"/>
                <w:szCs w:val="24"/>
                <w:lang w:eastAsia="lv-LV"/>
              </w:rPr>
              <w:t>2013</w:t>
            </w:r>
            <w:r w:rsidR="00FC10C6" w:rsidRPr="00DE2B32">
              <w:rPr>
                <w:rFonts w:ascii="Times New Roman" w:eastAsia="Times New Roman" w:hAnsi="Times New Roman" w:cs="Times New Roman"/>
                <w:sz w:val="24"/>
                <w:szCs w:val="24"/>
                <w:lang w:eastAsia="lv-LV"/>
              </w:rPr>
              <w:t>.gada</w:t>
            </w:r>
            <w:proofErr w:type="gramEnd"/>
            <w:r w:rsidR="00FC10C6" w:rsidRPr="00DE2B32">
              <w:rPr>
                <w:rFonts w:ascii="Times New Roman" w:eastAsia="Times New Roman" w:hAnsi="Times New Roman" w:cs="Times New Roman"/>
                <w:sz w:val="24"/>
                <w:szCs w:val="24"/>
                <w:lang w:eastAsia="lv-LV"/>
              </w:rPr>
              <w:t xml:space="preserve"> 19.novembra </w:t>
            </w:r>
            <w:r w:rsidR="00B477AB" w:rsidRPr="00DE2B32">
              <w:rPr>
                <w:rFonts w:ascii="Times New Roman" w:eastAsia="Times New Roman" w:hAnsi="Times New Roman" w:cs="Times New Roman"/>
                <w:sz w:val="24"/>
                <w:szCs w:val="24"/>
                <w:lang w:eastAsia="lv-LV"/>
              </w:rPr>
              <w:t xml:space="preserve">sēdes </w:t>
            </w:r>
            <w:r w:rsidR="00FC10C6" w:rsidRPr="00DE2B32">
              <w:rPr>
                <w:rFonts w:ascii="Times New Roman" w:eastAsia="Times New Roman" w:hAnsi="Times New Roman" w:cs="Times New Roman"/>
                <w:sz w:val="24"/>
                <w:szCs w:val="24"/>
                <w:lang w:eastAsia="lv-LV"/>
              </w:rPr>
              <w:t>protokola Nr.61 54.</w:t>
            </w:r>
            <w:r w:rsidR="00C45408" w:rsidRPr="00DE2B32">
              <w:rPr>
                <w:rFonts w:ascii="Times New Roman" w:eastAsia="Times New Roman" w:hAnsi="Times New Roman" w:cs="Times New Roman"/>
                <w:sz w:val="24"/>
                <w:szCs w:val="24"/>
                <w:lang w:eastAsia="lv-LV"/>
              </w:rPr>
              <w:t xml:space="preserve">§ </w:t>
            </w:r>
            <w:r w:rsidR="00FC10C6" w:rsidRPr="00DE2B32">
              <w:rPr>
                <w:rFonts w:ascii="Times New Roman" w:eastAsia="Times New Roman" w:hAnsi="Times New Roman" w:cs="Times New Roman"/>
                <w:sz w:val="24"/>
                <w:szCs w:val="24"/>
                <w:lang w:eastAsia="lv-LV"/>
              </w:rPr>
              <w:t xml:space="preserve">3.punkts paredz </w:t>
            </w:r>
            <w:r w:rsidRPr="00DE2B32">
              <w:rPr>
                <w:rFonts w:ascii="Times New Roman" w:eastAsia="Times New Roman" w:hAnsi="Times New Roman" w:cs="Times New Roman"/>
                <w:sz w:val="24"/>
                <w:szCs w:val="24"/>
                <w:lang w:eastAsia="lv-LV"/>
              </w:rPr>
              <w:t xml:space="preserve">uzdevumu </w:t>
            </w:r>
            <w:r w:rsidR="00FC10C6" w:rsidRPr="00DE2B32">
              <w:rPr>
                <w:rFonts w:ascii="Times New Roman" w:eastAsia="Times New Roman" w:hAnsi="Times New Roman" w:cs="Times New Roman"/>
                <w:sz w:val="24"/>
                <w:szCs w:val="24"/>
                <w:lang w:eastAsia="lv-LV"/>
              </w:rPr>
              <w:t>T</w:t>
            </w:r>
            <w:r w:rsidR="00C45408" w:rsidRPr="00DE2B32">
              <w:rPr>
                <w:rFonts w:ascii="Times New Roman" w:eastAsia="Times New Roman" w:hAnsi="Times New Roman" w:cs="Times New Roman"/>
                <w:sz w:val="24"/>
                <w:szCs w:val="24"/>
                <w:lang w:eastAsia="lv-LV"/>
              </w:rPr>
              <w:t>ieslietu ministrijai</w:t>
            </w:r>
            <w:r w:rsidR="00FC10C6" w:rsidRPr="00DE2B32">
              <w:rPr>
                <w:rFonts w:ascii="Times New Roman" w:eastAsia="Times New Roman" w:hAnsi="Times New Roman" w:cs="Times New Roman"/>
                <w:sz w:val="24"/>
                <w:szCs w:val="24"/>
                <w:lang w:eastAsia="lv-LV"/>
              </w:rPr>
              <w:t xml:space="preserve"> sadarbībā ar F</w:t>
            </w:r>
            <w:r w:rsidR="00C45408" w:rsidRPr="00DE2B32">
              <w:rPr>
                <w:rFonts w:ascii="Times New Roman" w:eastAsia="Times New Roman" w:hAnsi="Times New Roman" w:cs="Times New Roman"/>
                <w:sz w:val="24"/>
                <w:szCs w:val="24"/>
                <w:lang w:eastAsia="lv-LV"/>
              </w:rPr>
              <w:t>inanšu ministriju</w:t>
            </w:r>
            <w:r w:rsidR="00FC10C6" w:rsidRPr="00DE2B32">
              <w:rPr>
                <w:rFonts w:ascii="Times New Roman" w:eastAsia="Times New Roman" w:hAnsi="Times New Roman" w:cs="Times New Roman"/>
                <w:sz w:val="24"/>
                <w:szCs w:val="24"/>
                <w:lang w:eastAsia="lv-LV"/>
              </w:rPr>
              <w:t xml:space="preserve"> sagatavot un līdz 2014.gada 1.jūlijam iesniegt </w:t>
            </w:r>
            <w:r w:rsidR="00C45408" w:rsidRPr="00DE2B32">
              <w:rPr>
                <w:rFonts w:ascii="Times New Roman" w:eastAsia="Times New Roman" w:hAnsi="Times New Roman" w:cs="Times New Roman"/>
                <w:sz w:val="24"/>
                <w:szCs w:val="24"/>
                <w:lang w:eastAsia="lv-LV"/>
              </w:rPr>
              <w:t>Ministru kabinetā</w:t>
            </w:r>
            <w:r w:rsidR="00FC10C6" w:rsidRPr="00DE2B32">
              <w:rPr>
                <w:rFonts w:ascii="Times New Roman" w:eastAsia="Times New Roman" w:hAnsi="Times New Roman" w:cs="Times New Roman"/>
                <w:sz w:val="24"/>
                <w:szCs w:val="24"/>
                <w:lang w:eastAsia="lv-LV"/>
              </w:rPr>
              <w:t xml:space="preserve"> priekšlikumus grozījumiem normatīvajos aktos par nekustamā īpašuma nodokļa objektam (dzīvojamām mājām</w:t>
            </w:r>
            <w:r w:rsidR="00603AFE" w:rsidRPr="00DE2B32">
              <w:rPr>
                <w:rFonts w:ascii="Times New Roman" w:eastAsia="Times New Roman" w:hAnsi="Times New Roman" w:cs="Times New Roman"/>
                <w:sz w:val="24"/>
                <w:szCs w:val="24"/>
                <w:lang w:eastAsia="lv-LV"/>
              </w:rPr>
              <w:t>,</w:t>
            </w:r>
            <w:r w:rsidR="00FC10C6" w:rsidRPr="00DE2B32">
              <w:rPr>
                <w:rFonts w:ascii="Times New Roman" w:eastAsia="Times New Roman" w:hAnsi="Times New Roman" w:cs="Times New Roman"/>
                <w:sz w:val="24"/>
                <w:szCs w:val="24"/>
                <w:lang w:eastAsia="lv-LV"/>
              </w:rPr>
              <w:t xml:space="preserve"> neatkarīgi no tā, vai tās ir vai nav sadalītas </w:t>
            </w:r>
            <w:r w:rsidR="00AA496B" w:rsidRPr="00DE2B32">
              <w:rPr>
                <w:rFonts w:ascii="Times New Roman" w:eastAsia="Times New Roman" w:hAnsi="Times New Roman" w:cs="Times New Roman"/>
                <w:sz w:val="24"/>
                <w:szCs w:val="24"/>
                <w:lang w:eastAsia="lv-LV"/>
              </w:rPr>
              <w:t xml:space="preserve">dzīvokļa </w:t>
            </w:r>
            <w:r w:rsidR="00FC10C6" w:rsidRPr="00DE2B32">
              <w:rPr>
                <w:rFonts w:ascii="Times New Roman" w:eastAsia="Times New Roman" w:hAnsi="Times New Roman" w:cs="Times New Roman"/>
                <w:sz w:val="24"/>
                <w:szCs w:val="24"/>
                <w:lang w:eastAsia="lv-LV"/>
              </w:rPr>
              <w:t>īpašumos, dzīvojamo māju daļām, telpu grupām nedzīvojamās ēkās, kuru funkcionālā izmantošana ir dzīvošana) piekritīgās zemes noteikšanu.</w:t>
            </w:r>
          </w:p>
          <w:p w14:paraId="04C37295" w14:textId="405F2385" w:rsidR="00FC10C6" w:rsidRPr="00DE2B32" w:rsidRDefault="00FC10C6"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Saskaņā ar likumu</w:t>
            </w:r>
            <w:r w:rsidR="00C45408" w:rsidRPr="00DE2B32">
              <w:rPr>
                <w:rFonts w:ascii="Times New Roman" w:eastAsia="Times New Roman" w:hAnsi="Times New Roman" w:cs="Times New Roman"/>
                <w:sz w:val="24"/>
                <w:szCs w:val="24"/>
                <w:lang w:eastAsia="lv-LV"/>
              </w:rPr>
              <w:t xml:space="preserve"> „Par nekustamā īpašuma nodokli</w:t>
            </w:r>
            <w:r w:rsidRPr="00DE2B32">
              <w:rPr>
                <w:rFonts w:ascii="Times New Roman" w:eastAsia="Times New Roman" w:hAnsi="Times New Roman" w:cs="Times New Roman"/>
                <w:sz w:val="24"/>
                <w:szCs w:val="24"/>
                <w:lang w:eastAsia="lv-LV"/>
              </w:rPr>
              <w:t xml:space="preserve">” nodokļa objekti, kuriem </w:t>
            </w:r>
            <w:proofErr w:type="gramStart"/>
            <w:r w:rsidRPr="00DE2B32">
              <w:rPr>
                <w:rFonts w:ascii="Times New Roman" w:eastAsia="Times New Roman" w:hAnsi="Times New Roman" w:cs="Times New Roman"/>
                <w:sz w:val="24"/>
                <w:szCs w:val="24"/>
                <w:lang w:eastAsia="lv-LV"/>
              </w:rPr>
              <w:t>5.pantā</w:t>
            </w:r>
            <w:proofErr w:type="gramEnd"/>
            <w:r w:rsidRPr="00DE2B32">
              <w:rPr>
                <w:rFonts w:ascii="Times New Roman" w:eastAsia="Times New Roman" w:hAnsi="Times New Roman" w:cs="Times New Roman"/>
                <w:sz w:val="24"/>
                <w:szCs w:val="24"/>
                <w:lang w:eastAsia="lv-LV"/>
              </w:rPr>
              <w:t xml:space="preserve"> paredzēts atvieglojums</w:t>
            </w:r>
            <w:r w:rsidR="00FE28A9"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ir:</w:t>
            </w:r>
          </w:p>
          <w:p w14:paraId="04C37296" w14:textId="10B036FB" w:rsidR="00FC10C6" w:rsidRPr="00DE2B32" w:rsidRDefault="00FC10C6"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1) dzīvojamās </w:t>
            </w:r>
            <w:r w:rsidR="00603AFE" w:rsidRPr="00DE2B32">
              <w:rPr>
                <w:rFonts w:ascii="Times New Roman" w:eastAsia="Times New Roman" w:hAnsi="Times New Roman" w:cs="Times New Roman"/>
                <w:sz w:val="24"/>
                <w:szCs w:val="24"/>
                <w:lang w:eastAsia="lv-LV"/>
              </w:rPr>
              <w:t xml:space="preserve">mājas, </w:t>
            </w:r>
            <w:r w:rsidRPr="00DE2B32">
              <w:rPr>
                <w:rFonts w:ascii="Times New Roman" w:eastAsia="Times New Roman" w:hAnsi="Times New Roman" w:cs="Times New Roman"/>
                <w:sz w:val="24"/>
                <w:szCs w:val="24"/>
                <w:lang w:eastAsia="lv-LV"/>
              </w:rPr>
              <w:t xml:space="preserve">neatkarīgi no tā, vai tās ir vai nav sadalītas </w:t>
            </w:r>
            <w:r w:rsidR="00AA496B" w:rsidRPr="00DE2B32">
              <w:rPr>
                <w:rFonts w:ascii="Times New Roman" w:eastAsia="Times New Roman" w:hAnsi="Times New Roman" w:cs="Times New Roman"/>
                <w:sz w:val="24"/>
                <w:szCs w:val="24"/>
                <w:lang w:eastAsia="lv-LV"/>
              </w:rPr>
              <w:t xml:space="preserve">dzīvokļa </w:t>
            </w:r>
            <w:r w:rsidRPr="00DE2B32">
              <w:rPr>
                <w:rFonts w:ascii="Times New Roman" w:eastAsia="Times New Roman" w:hAnsi="Times New Roman" w:cs="Times New Roman"/>
                <w:sz w:val="24"/>
                <w:szCs w:val="24"/>
                <w:lang w:eastAsia="lv-LV"/>
              </w:rPr>
              <w:t>īpašumos, dzīvojamo māju daļas, telpu grupas nedzīvojamās ēkās, kuru lietošanas veids ir dzīvošana, kā arī telpu grupas, kuru lietošanas veids ir saistīts ar dzīvošanu (garāžām, autostāvvietām, pagrabiem, noliktavām un saimniecības telpām)</w:t>
            </w:r>
            <w:r w:rsidR="00FA0EA5" w:rsidRPr="00DE2B32">
              <w:rPr>
                <w:rFonts w:ascii="Times New Roman" w:eastAsia="Times New Roman" w:hAnsi="Times New Roman" w:cs="Times New Roman"/>
                <w:sz w:val="24"/>
                <w:szCs w:val="24"/>
                <w:lang w:eastAsia="lv-LV"/>
              </w:rPr>
              <w:t xml:space="preserve"> un tām piekritīgā zeme</w:t>
            </w:r>
            <w:r w:rsidRPr="00DE2B32">
              <w:rPr>
                <w:rFonts w:ascii="Times New Roman" w:eastAsia="Times New Roman" w:hAnsi="Times New Roman" w:cs="Times New Roman"/>
                <w:sz w:val="24"/>
                <w:szCs w:val="24"/>
                <w:lang w:eastAsia="lv-LV"/>
              </w:rPr>
              <w:t>, ja tās netiek izmantotas saimnieciskās darbības veikšanai (</w:t>
            </w:r>
            <w:proofErr w:type="gramStart"/>
            <w:r w:rsidRPr="00DE2B32">
              <w:rPr>
                <w:rFonts w:ascii="Times New Roman" w:eastAsia="Times New Roman" w:hAnsi="Times New Roman" w:cs="Times New Roman"/>
                <w:sz w:val="24"/>
                <w:szCs w:val="24"/>
                <w:lang w:eastAsia="lv-LV"/>
              </w:rPr>
              <w:t>3.panta</w:t>
            </w:r>
            <w:proofErr w:type="gramEnd"/>
            <w:r w:rsidRPr="00DE2B32">
              <w:rPr>
                <w:rFonts w:ascii="Times New Roman" w:eastAsia="Times New Roman" w:hAnsi="Times New Roman" w:cs="Times New Roman"/>
                <w:sz w:val="24"/>
                <w:szCs w:val="24"/>
                <w:lang w:eastAsia="lv-LV"/>
              </w:rPr>
              <w:t xml:space="preserve"> pirmās daļas 2.punkts);</w:t>
            </w:r>
          </w:p>
          <w:p w14:paraId="04C37297" w14:textId="533A001E" w:rsidR="00FC10C6" w:rsidRPr="00DE2B32" w:rsidRDefault="00FC10C6"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 arī dzīvojamo māju palīgēkas un garāžu īpašnieku kooperatīvo sabiedrību, garāžu īpašnieku biedrību un fizisko personu garāžas (izņemot smagās tehnikas un lauksaimniecības tehnikas garāžas)</w:t>
            </w:r>
            <w:r w:rsidR="00FA0EA5" w:rsidRPr="00DE2B32">
              <w:rPr>
                <w:rFonts w:ascii="Times New Roman" w:eastAsia="Times New Roman" w:hAnsi="Times New Roman" w:cs="Times New Roman"/>
                <w:sz w:val="24"/>
                <w:szCs w:val="24"/>
                <w:lang w:eastAsia="lv-LV"/>
              </w:rPr>
              <w:t xml:space="preserve"> un tām piekritīgā zeme</w:t>
            </w:r>
            <w:r w:rsidRPr="00DE2B32">
              <w:rPr>
                <w:rFonts w:ascii="Times New Roman" w:eastAsia="Times New Roman" w:hAnsi="Times New Roman" w:cs="Times New Roman"/>
                <w:sz w:val="24"/>
                <w:szCs w:val="24"/>
                <w:lang w:eastAsia="lv-LV"/>
              </w:rPr>
              <w:t>, ja tās netiek izmantotas saimnieciskās darbības veikšanai (</w:t>
            </w:r>
            <w:proofErr w:type="gramStart"/>
            <w:r w:rsidRPr="00DE2B32">
              <w:rPr>
                <w:rFonts w:ascii="Times New Roman" w:eastAsia="Times New Roman" w:hAnsi="Times New Roman" w:cs="Times New Roman"/>
                <w:sz w:val="24"/>
                <w:szCs w:val="24"/>
                <w:lang w:eastAsia="lv-LV"/>
              </w:rPr>
              <w:t>3.panta</w:t>
            </w:r>
            <w:proofErr w:type="gramEnd"/>
            <w:r w:rsidRPr="00DE2B32">
              <w:rPr>
                <w:rFonts w:ascii="Times New Roman" w:eastAsia="Times New Roman" w:hAnsi="Times New Roman" w:cs="Times New Roman"/>
                <w:sz w:val="24"/>
                <w:szCs w:val="24"/>
                <w:lang w:eastAsia="lv-LV"/>
              </w:rPr>
              <w:t xml:space="preserve"> 1.</w:t>
            </w:r>
            <w:r w:rsidRPr="00DE2B32">
              <w:rPr>
                <w:rFonts w:ascii="Times New Roman" w:eastAsia="Times New Roman" w:hAnsi="Times New Roman" w:cs="Times New Roman"/>
                <w:sz w:val="24"/>
                <w:szCs w:val="24"/>
                <w:vertAlign w:val="superscript"/>
                <w:lang w:eastAsia="lv-LV"/>
              </w:rPr>
              <w:t>2</w:t>
            </w:r>
            <w:r w:rsidRPr="00DE2B32">
              <w:rPr>
                <w:rFonts w:ascii="Times New Roman" w:eastAsia="Times New Roman" w:hAnsi="Times New Roman" w:cs="Times New Roman"/>
                <w:sz w:val="24"/>
                <w:szCs w:val="24"/>
                <w:lang w:eastAsia="lv-LV"/>
              </w:rPr>
              <w:t xml:space="preserve"> daļa).</w:t>
            </w:r>
          </w:p>
          <w:p w14:paraId="79F35814" w14:textId="5D4F851B" w:rsidR="00DB0E0D" w:rsidRPr="00DE2B32" w:rsidRDefault="00DB0E0D"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Saskaņā ar Ministru kabineta </w:t>
            </w:r>
            <w:proofErr w:type="gramStart"/>
            <w:r w:rsidRPr="00DE2B32">
              <w:rPr>
                <w:rFonts w:ascii="Times New Roman" w:eastAsia="Times New Roman" w:hAnsi="Times New Roman" w:cs="Times New Roman"/>
                <w:sz w:val="24"/>
                <w:szCs w:val="24"/>
                <w:lang w:eastAsia="lv-LV"/>
              </w:rPr>
              <w:t>2013.gada</w:t>
            </w:r>
            <w:proofErr w:type="gramEnd"/>
            <w:r w:rsidRPr="00DE2B32">
              <w:rPr>
                <w:rFonts w:ascii="Times New Roman" w:eastAsia="Times New Roman" w:hAnsi="Times New Roman" w:cs="Times New Roman"/>
                <w:sz w:val="24"/>
                <w:szCs w:val="24"/>
                <w:lang w:eastAsia="lv-LV"/>
              </w:rPr>
              <w:t xml:space="preserve"> 19.novembra noteikumu Nr.1347 „Valsts informācijas sistēmu datu savietošanas kārtība nekustamā īpašuma nodokļa atvieglojumu piešķiršanai” 17.punktu, piemērojot nekustamā īpašuma nodokļa atvieglojumu, pašvaldība, saņemot šo noteikumu </w:t>
            </w:r>
            <w:hyperlink r:id="rId12" w:anchor="n14.1" w:tgtFrame="_blank" w:history="1">
              <w:r w:rsidRPr="00DE2B32">
                <w:rPr>
                  <w:rFonts w:ascii="Times New Roman" w:eastAsia="Times New Roman" w:hAnsi="Times New Roman" w:cs="Times New Roman"/>
                  <w:sz w:val="24"/>
                  <w:szCs w:val="24"/>
                  <w:lang w:eastAsia="lv-LV"/>
                </w:rPr>
                <w:t>14.1</w:t>
              </w:r>
            </w:hyperlink>
            <w:r w:rsidRPr="00DE2B32">
              <w:rPr>
                <w:rFonts w:ascii="Times New Roman" w:eastAsia="Times New Roman" w:hAnsi="Times New Roman" w:cs="Times New Roman"/>
                <w:sz w:val="24"/>
                <w:szCs w:val="24"/>
                <w:lang w:eastAsia="lv-LV"/>
              </w:rPr>
              <w:t xml:space="preserve">., </w:t>
            </w:r>
            <w:hyperlink r:id="rId13" w:anchor="n14.2" w:tgtFrame="_blank" w:history="1">
              <w:r w:rsidRPr="00DE2B32">
                <w:rPr>
                  <w:rFonts w:ascii="Times New Roman" w:eastAsia="Times New Roman" w:hAnsi="Times New Roman" w:cs="Times New Roman"/>
                  <w:sz w:val="24"/>
                  <w:szCs w:val="24"/>
                  <w:lang w:eastAsia="lv-LV"/>
                </w:rPr>
                <w:t>14.2</w:t>
              </w:r>
            </w:hyperlink>
            <w:r w:rsidRPr="00DE2B32">
              <w:rPr>
                <w:rFonts w:ascii="Times New Roman" w:eastAsia="Times New Roman" w:hAnsi="Times New Roman" w:cs="Times New Roman"/>
                <w:sz w:val="24"/>
                <w:szCs w:val="24"/>
                <w:lang w:eastAsia="lv-LV"/>
              </w:rPr>
              <w:t xml:space="preserve">. un </w:t>
            </w:r>
            <w:hyperlink r:id="rId14" w:anchor="n14.4" w:tgtFrame="_blank" w:history="1">
              <w:r w:rsidRPr="00DE2B32">
                <w:rPr>
                  <w:rFonts w:ascii="Times New Roman" w:eastAsia="Times New Roman" w:hAnsi="Times New Roman" w:cs="Times New Roman"/>
                  <w:sz w:val="24"/>
                  <w:szCs w:val="24"/>
                  <w:lang w:eastAsia="lv-LV"/>
                </w:rPr>
                <w:t>14.4</w:t>
              </w:r>
            </w:hyperlink>
            <w:r w:rsidRPr="00DE2B32">
              <w:rPr>
                <w:rFonts w:ascii="Times New Roman" w:eastAsia="Times New Roman" w:hAnsi="Times New Roman" w:cs="Times New Roman"/>
                <w:sz w:val="24"/>
                <w:szCs w:val="24"/>
                <w:lang w:eastAsia="lv-LV"/>
              </w:rPr>
              <w:t>.apakšpunktā minētos datus, papildus izvērtē informāciju par daudzbērnu ģimenes locekļu īpašumā esošajām domājamām daļām un saimnieciskās darbības veikšanu noteiktajā objektā. Pašvaldība saskaņā ar šo noteikumu 15.3.apakšpunktā sniegto informāciju, kā arī</w:t>
            </w:r>
            <w:proofErr w:type="gramStart"/>
            <w:r w:rsidRPr="00DE2B32">
              <w:rPr>
                <w:rFonts w:ascii="Times New Roman" w:eastAsia="Times New Roman" w:hAnsi="Times New Roman" w:cs="Times New Roman"/>
                <w:sz w:val="24"/>
                <w:szCs w:val="24"/>
                <w:lang w:eastAsia="lv-LV"/>
              </w:rPr>
              <w:t xml:space="preserve"> ņemot vērā zemes vienības platību vai saimniecisko darbību objektā, vai būves pārējo telpu grupu lietošanas veidus</w:t>
            </w:r>
            <w:proofErr w:type="gramEnd"/>
            <w:r w:rsidRPr="00DE2B32">
              <w:rPr>
                <w:rFonts w:ascii="Times New Roman" w:eastAsia="Times New Roman" w:hAnsi="Times New Roman" w:cs="Times New Roman"/>
                <w:sz w:val="24"/>
                <w:szCs w:val="24"/>
                <w:lang w:eastAsia="lv-LV"/>
              </w:rPr>
              <w:t>, var novērtēt šo noteikumu 14.5.apakšpunktā minēto zemes vienību kā piekritīgo zemi un noteikt piekritīgās zemes platību.</w:t>
            </w:r>
          </w:p>
          <w:p w14:paraId="04C3729B" w14:textId="73235CEE" w:rsidR="00FC10C6" w:rsidRPr="00DE2B32" w:rsidRDefault="00436E75"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A</w:t>
            </w:r>
            <w:r w:rsidR="00FC10C6" w:rsidRPr="00DE2B32">
              <w:rPr>
                <w:rFonts w:ascii="Times New Roman" w:eastAsia="Times New Roman" w:hAnsi="Times New Roman" w:cs="Times New Roman"/>
                <w:sz w:val="24"/>
                <w:szCs w:val="24"/>
                <w:lang w:eastAsia="lv-LV"/>
              </w:rPr>
              <w:t>tvieglojum</w:t>
            </w:r>
            <w:r w:rsidR="00543337" w:rsidRPr="00DE2B32">
              <w:rPr>
                <w:rFonts w:ascii="Times New Roman" w:eastAsia="Times New Roman" w:hAnsi="Times New Roman" w:cs="Times New Roman"/>
                <w:sz w:val="24"/>
                <w:szCs w:val="24"/>
                <w:lang w:eastAsia="lv-LV"/>
              </w:rPr>
              <w:t>am</w:t>
            </w:r>
            <w:r w:rsidR="00FC10C6" w:rsidRPr="00DE2B32">
              <w:rPr>
                <w:rFonts w:ascii="Times New Roman" w:eastAsia="Times New Roman" w:hAnsi="Times New Roman" w:cs="Times New Roman"/>
                <w:sz w:val="24"/>
                <w:szCs w:val="24"/>
                <w:lang w:eastAsia="lv-LV"/>
              </w:rPr>
              <w:t xml:space="preserve"> noteikt</w:t>
            </w:r>
            <w:r w:rsidR="00543337" w:rsidRPr="00DE2B32">
              <w:rPr>
                <w:rFonts w:ascii="Times New Roman" w:eastAsia="Times New Roman" w:hAnsi="Times New Roman" w:cs="Times New Roman"/>
                <w:sz w:val="24"/>
                <w:szCs w:val="24"/>
                <w:lang w:eastAsia="lv-LV"/>
              </w:rPr>
              <w:t>ais</w:t>
            </w:r>
            <w:r w:rsidR="00FC10C6" w:rsidRPr="00DE2B32">
              <w:rPr>
                <w:rFonts w:ascii="Times New Roman" w:eastAsia="Times New Roman" w:hAnsi="Times New Roman" w:cs="Times New Roman"/>
                <w:sz w:val="24"/>
                <w:szCs w:val="24"/>
                <w:lang w:eastAsia="lv-LV"/>
              </w:rPr>
              <w:t xml:space="preserve"> kritērij</w:t>
            </w:r>
            <w:r w:rsidR="00543337" w:rsidRPr="00DE2B32">
              <w:rPr>
                <w:rFonts w:ascii="Times New Roman" w:eastAsia="Times New Roman" w:hAnsi="Times New Roman" w:cs="Times New Roman"/>
                <w:sz w:val="24"/>
                <w:szCs w:val="24"/>
                <w:lang w:eastAsia="lv-LV"/>
              </w:rPr>
              <w:t>s</w:t>
            </w:r>
            <w:r w:rsidR="00FC10C6" w:rsidRPr="00DE2B32">
              <w:rPr>
                <w:rFonts w:ascii="Times New Roman" w:eastAsia="Times New Roman" w:hAnsi="Times New Roman" w:cs="Times New Roman"/>
                <w:sz w:val="24"/>
                <w:szCs w:val="24"/>
                <w:lang w:eastAsia="lv-LV"/>
              </w:rPr>
              <w:t xml:space="preserve"> </w:t>
            </w:r>
            <w:r w:rsidR="00FE28A9"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w:t>
            </w:r>
            <w:r w:rsidR="00FC10C6" w:rsidRPr="00DE2B32">
              <w:rPr>
                <w:rFonts w:ascii="Times New Roman" w:eastAsia="Times New Roman" w:hAnsi="Times New Roman" w:cs="Times New Roman"/>
                <w:sz w:val="24"/>
                <w:szCs w:val="24"/>
                <w:lang w:eastAsia="lv-LV"/>
              </w:rPr>
              <w:t>nekustamā īpašuma nodokļa objektam (dzīvojamām mājām</w:t>
            </w:r>
            <w:r w:rsidR="00603AFE" w:rsidRPr="00DE2B32">
              <w:rPr>
                <w:rFonts w:ascii="Times New Roman" w:eastAsia="Times New Roman" w:hAnsi="Times New Roman" w:cs="Times New Roman"/>
                <w:sz w:val="24"/>
                <w:szCs w:val="24"/>
                <w:lang w:eastAsia="lv-LV"/>
              </w:rPr>
              <w:t>,</w:t>
            </w:r>
            <w:r w:rsidR="00FC10C6" w:rsidRPr="00DE2B32">
              <w:rPr>
                <w:rFonts w:ascii="Times New Roman" w:eastAsia="Times New Roman" w:hAnsi="Times New Roman" w:cs="Times New Roman"/>
                <w:sz w:val="24"/>
                <w:szCs w:val="24"/>
                <w:lang w:eastAsia="lv-LV"/>
              </w:rPr>
              <w:t xml:space="preserve"> neatkarīgi no tā, vai tās ir vai nav sadalītas </w:t>
            </w:r>
            <w:r w:rsidR="00AA496B" w:rsidRPr="00DE2B32">
              <w:rPr>
                <w:rFonts w:ascii="Times New Roman" w:eastAsia="Times New Roman" w:hAnsi="Times New Roman" w:cs="Times New Roman"/>
                <w:sz w:val="24"/>
                <w:szCs w:val="24"/>
                <w:lang w:eastAsia="lv-LV"/>
              </w:rPr>
              <w:t xml:space="preserve">dzīvokļa </w:t>
            </w:r>
            <w:r w:rsidR="00FC10C6" w:rsidRPr="00DE2B32">
              <w:rPr>
                <w:rFonts w:ascii="Times New Roman" w:eastAsia="Times New Roman" w:hAnsi="Times New Roman" w:cs="Times New Roman"/>
                <w:sz w:val="24"/>
                <w:szCs w:val="24"/>
                <w:lang w:eastAsia="lv-LV"/>
              </w:rPr>
              <w:t xml:space="preserve">īpašumos, dzīvojamo </w:t>
            </w:r>
            <w:r w:rsidR="00FC10C6" w:rsidRPr="00DE2B32">
              <w:rPr>
                <w:rFonts w:ascii="Times New Roman" w:eastAsia="Times New Roman" w:hAnsi="Times New Roman" w:cs="Times New Roman"/>
                <w:sz w:val="24"/>
                <w:szCs w:val="24"/>
                <w:lang w:eastAsia="lv-LV"/>
              </w:rPr>
              <w:lastRenderedPageBreak/>
              <w:t>māju daļām, telpu grupām nedzīvojamās ēkās, kuru funkcionālā izmantošana ir dzīvošana) piekritīgā zeme</w:t>
            </w:r>
            <w:r w:rsidR="00603AFE" w:rsidRPr="00DE2B32">
              <w:rPr>
                <w:rFonts w:ascii="Times New Roman" w:eastAsia="Times New Roman" w:hAnsi="Times New Roman" w:cs="Times New Roman"/>
                <w:sz w:val="24"/>
                <w:szCs w:val="24"/>
                <w:lang w:eastAsia="lv-LV"/>
              </w:rPr>
              <w:t xml:space="preserve"> -</w:t>
            </w:r>
            <w:r w:rsidR="00FC10C6" w:rsidRPr="00DE2B32">
              <w:rPr>
                <w:rFonts w:ascii="Times New Roman" w:eastAsia="Times New Roman" w:hAnsi="Times New Roman" w:cs="Times New Roman"/>
                <w:sz w:val="24"/>
                <w:szCs w:val="24"/>
                <w:lang w:eastAsia="lv-LV"/>
              </w:rPr>
              <w:t xml:space="preserve"> nevienā valsts informācijas sistēmā netiek reģistrēt</w:t>
            </w:r>
            <w:r w:rsidR="00543337" w:rsidRPr="00DE2B32">
              <w:rPr>
                <w:rFonts w:ascii="Times New Roman" w:eastAsia="Times New Roman" w:hAnsi="Times New Roman" w:cs="Times New Roman"/>
                <w:sz w:val="24"/>
                <w:szCs w:val="24"/>
                <w:lang w:eastAsia="lv-LV"/>
              </w:rPr>
              <w:t>s</w:t>
            </w:r>
            <w:r w:rsidR="00FC10C6" w:rsidRPr="00DE2B32">
              <w:rPr>
                <w:rFonts w:ascii="Times New Roman" w:eastAsia="Times New Roman" w:hAnsi="Times New Roman" w:cs="Times New Roman"/>
                <w:sz w:val="24"/>
                <w:szCs w:val="24"/>
                <w:lang w:eastAsia="lv-LV"/>
              </w:rPr>
              <w:t xml:space="preserve">. Nevienā normatīvajā aktā nav definēts termins nekustamā īpašuma nodokļu objektam piekritīgā zeme, kā arī neviens normatīvais akts nenosaka tās noteikšanas metodiku vai kārtību. Tādējādi ar valsts informācijas sistēmu savietotāju nav iespējams pilnībā savietot visus datus, kas paredzēti </w:t>
            </w:r>
            <w:r w:rsidR="004C3B71" w:rsidRPr="00DE2B32">
              <w:rPr>
                <w:rFonts w:ascii="Times New Roman" w:eastAsia="Times New Roman" w:hAnsi="Times New Roman" w:cs="Times New Roman"/>
                <w:sz w:val="24"/>
                <w:szCs w:val="24"/>
                <w:lang w:eastAsia="lv-LV"/>
              </w:rPr>
              <w:t>likuma „Par nekustamā īpašuma nodokli”</w:t>
            </w:r>
            <w:r w:rsidR="00FC10C6" w:rsidRPr="00DE2B32">
              <w:rPr>
                <w:rFonts w:ascii="Times New Roman" w:eastAsia="Times New Roman" w:hAnsi="Times New Roman" w:cs="Times New Roman"/>
                <w:sz w:val="24"/>
                <w:szCs w:val="24"/>
                <w:lang w:eastAsia="lv-LV"/>
              </w:rPr>
              <w:t xml:space="preserve"> </w:t>
            </w:r>
            <w:proofErr w:type="gramStart"/>
            <w:r w:rsidR="00FC10C6" w:rsidRPr="00DE2B32">
              <w:rPr>
                <w:rFonts w:ascii="Times New Roman" w:eastAsia="Times New Roman" w:hAnsi="Times New Roman" w:cs="Times New Roman"/>
                <w:sz w:val="24"/>
                <w:szCs w:val="24"/>
                <w:lang w:eastAsia="lv-LV"/>
              </w:rPr>
              <w:t>5.panta</w:t>
            </w:r>
            <w:proofErr w:type="gramEnd"/>
            <w:r w:rsidR="00FC10C6" w:rsidRPr="00DE2B32">
              <w:rPr>
                <w:rFonts w:ascii="Times New Roman" w:eastAsia="Times New Roman" w:hAnsi="Times New Roman" w:cs="Times New Roman"/>
                <w:sz w:val="24"/>
                <w:szCs w:val="24"/>
                <w:lang w:eastAsia="lv-LV"/>
              </w:rPr>
              <w:t xml:space="preserve"> 1.</w:t>
            </w:r>
            <w:r w:rsidR="00FC10C6" w:rsidRPr="00DE2B32">
              <w:rPr>
                <w:rFonts w:ascii="Times New Roman" w:eastAsia="Times New Roman" w:hAnsi="Times New Roman" w:cs="Times New Roman"/>
                <w:sz w:val="24"/>
                <w:szCs w:val="24"/>
                <w:vertAlign w:val="superscript"/>
                <w:lang w:eastAsia="lv-LV"/>
              </w:rPr>
              <w:t>2</w:t>
            </w:r>
            <w:r w:rsidR="00FC10C6" w:rsidRPr="00DE2B32">
              <w:rPr>
                <w:rFonts w:ascii="Times New Roman" w:eastAsia="Times New Roman" w:hAnsi="Times New Roman" w:cs="Times New Roman"/>
                <w:sz w:val="24"/>
                <w:szCs w:val="24"/>
                <w:lang w:eastAsia="lv-LV"/>
              </w:rPr>
              <w:t xml:space="preserve"> daļā, jo šādu datu valsts informāciju sistēmās nav.</w:t>
            </w:r>
          </w:p>
          <w:p w14:paraId="04C3729D" w14:textId="517EACA4" w:rsidR="00FC10C6" w:rsidRPr="00DE2B32" w:rsidRDefault="00FC10C6"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Kaut problēma ir konstatēta tikai </w:t>
            </w:r>
            <w:r w:rsidR="00603D67" w:rsidRPr="00DE2B32">
              <w:rPr>
                <w:rFonts w:ascii="Times New Roman" w:eastAsia="Times New Roman" w:hAnsi="Times New Roman" w:cs="Times New Roman"/>
                <w:sz w:val="24"/>
                <w:szCs w:val="24"/>
                <w:lang w:eastAsia="lv-LV"/>
              </w:rPr>
              <w:t>l</w:t>
            </w:r>
            <w:r w:rsidRPr="00DE2B32">
              <w:rPr>
                <w:rFonts w:ascii="Times New Roman" w:eastAsia="Times New Roman" w:hAnsi="Times New Roman" w:cs="Times New Roman"/>
                <w:sz w:val="24"/>
                <w:szCs w:val="24"/>
                <w:lang w:eastAsia="lv-LV"/>
              </w:rPr>
              <w:t xml:space="preserve">ikuma „Par nekustamā īpašuma nodokli” </w:t>
            </w:r>
            <w:proofErr w:type="gramStart"/>
            <w:r w:rsidRPr="00DE2B32">
              <w:rPr>
                <w:rFonts w:ascii="Times New Roman" w:eastAsia="Times New Roman" w:hAnsi="Times New Roman" w:cs="Times New Roman"/>
                <w:sz w:val="24"/>
                <w:szCs w:val="24"/>
                <w:lang w:eastAsia="lv-LV"/>
              </w:rPr>
              <w:t>5.panta</w:t>
            </w:r>
            <w:proofErr w:type="gramEnd"/>
            <w:r w:rsidRPr="00DE2B32">
              <w:rPr>
                <w:rFonts w:ascii="Times New Roman" w:eastAsia="Times New Roman" w:hAnsi="Times New Roman" w:cs="Times New Roman"/>
                <w:sz w:val="24"/>
                <w:szCs w:val="24"/>
                <w:lang w:eastAsia="lv-LV"/>
              </w:rPr>
              <w:t xml:space="preserve"> 1.</w:t>
            </w:r>
            <w:r w:rsidRPr="00DE2B32">
              <w:rPr>
                <w:rFonts w:ascii="Times New Roman" w:eastAsia="Times New Roman" w:hAnsi="Times New Roman" w:cs="Times New Roman"/>
                <w:sz w:val="24"/>
                <w:szCs w:val="24"/>
                <w:vertAlign w:val="superscript"/>
                <w:lang w:eastAsia="lv-LV"/>
              </w:rPr>
              <w:t>2</w:t>
            </w:r>
            <w:r w:rsidRPr="00DE2B32">
              <w:rPr>
                <w:rFonts w:ascii="Times New Roman" w:eastAsia="Times New Roman" w:hAnsi="Times New Roman" w:cs="Times New Roman"/>
                <w:sz w:val="24"/>
                <w:szCs w:val="24"/>
                <w:lang w:eastAsia="lv-LV"/>
              </w:rPr>
              <w:t xml:space="preserve">daļā, termins „piekritīgā zeme” </w:t>
            </w:r>
            <w:r w:rsidR="00603D67" w:rsidRPr="00DE2B32">
              <w:rPr>
                <w:rFonts w:ascii="Times New Roman" w:eastAsia="Times New Roman" w:hAnsi="Times New Roman" w:cs="Times New Roman"/>
                <w:sz w:val="24"/>
                <w:szCs w:val="24"/>
                <w:lang w:eastAsia="lv-LV"/>
              </w:rPr>
              <w:t>tiek lietots</w:t>
            </w:r>
            <w:r w:rsidRPr="00DE2B32">
              <w:rPr>
                <w:rFonts w:ascii="Times New Roman" w:eastAsia="Times New Roman" w:hAnsi="Times New Roman" w:cs="Times New Roman"/>
                <w:sz w:val="24"/>
                <w:szCs w:val="24"/>
                <w:lang w:eastAsia="lv-LV"/>
              </w:rPr>
              <w:t xml:space="preserve"> arī 5.panta 1.</w:t>
            </w:r>
            <w:r w:rsidRPr="00DE2B32">
              <w:rPr>
                <w:rFonts w:ascii="Times New Roman" w:eastAsia="Times New Roman" w:hAnsi="Times New Roman" w:cs="Times New Roman"/>
                <w:sz w:val="24"/>
                <w:szCs w:val="24"/>
                <w:vertAlign w:val="superscript"/>
                <w:lang w:eastAsia="lv-LV"/>
              </w:rPr>
              <w:t>1</w:t>
            </w:r>
            <w:r w:rsidRPr="00DE2B32">
              <w:rPr>
                <w:rFonts w:ascii="Times New Roman" w:eastAsia="Times New Roman" w:hAnsi="Times New Roman" w:cs="Times New Roman"/>
                <w:sz w:val="24"/>
                <w:szCs w:val="24"/>
                <w:lang w:eastAsia="lv-LV"/>
              </w:rPr>
              <w:t>daļā</w:t>
            </w:r>
            <w:r w:rsidR="00453D61" w:rsidRPr="00DE2B32">
              <w:rPr>
                <w:rFonts w:ascii="Times New Roman" w:eastAsia="Times New Roman" w:hAnsi="Times New Roman" w:cs="Times New Roman"/>
                <w:sz w:val="24"/>
                <w:szCs w:val="24"/>
                <w:lang w:eastAsia="lv-LV"/>
              </w:rPr>
              <w:t xml:space="preserve"> un 8.panta </w:t>
            </w:r>
            <w:r w:rsidR="00EC2433" w:rsidRPr="00DE2B32">
              <w:rPr>
                <w:rFonts w:ascii="Times New Roman" w:eastAsia="Times New Roman" w:hAnsi="Times New Roman" w:cs="Times New Roman"/>
                <w:sz w:val="24"/>
                <w:szCs w:val="24"/>
                <w:lang w:eastAsia="lv-LV"/>
              </w:rPr>
              <w:t>piektajā daļā</w:t>
            </w:r>
            <w:r w:rsidR="00603D67" w:rsidRPr="00DE2B32">
              <w:rPr>
                <w:rFonts w:ascii="Times New Roman" w:eastAsia="Times New Roman" w:hAnsi="Times New Roman" w:cs="Times New Roman"/>
                <w:sz w:val="24"/>
                <w:szCs w:val="24"/>
                <w:lang w:eastAsia="lv-LV"/>
              </w:rPr>
              <w:t>,</w:t>
            </w:r>
            <w:r w:rsidR="00543337" w:rsidRPr="00DE2B32">
              <w:rPr>
                <w:rFonts w:ascii="Times New Roman" w:eastAsia="Times New Roman" w:hAnsi="Times New Roman" w:cs="Times New Roman"/>
                <w:sz w:val="24"/>
                <w:szCs w:val="24"/>
                <w:lang w:eastAsia="lv-LV"/>
              </w:rPr>
              <w:t xml:space="preserve"> tāpēc</w:t>
            </w:r>
            <w:r w:rsidR="00603D67" w:rsidRPr="00DE2B32">
              <w:rPr>
                <w:rFonts w:ascii="Times New Roman" w:eastAsia="Times New Roman" w:hAnsi="Times New Roman" w:cs="Times New Roman"/>
                <w:sz w:val="24"/>
                <w:szCs w:val="24"/>
                <w:lang w:eastAsia="lv-LV"/>
              </w:rPr>
              <w:t xml:space="preserve"> </w:t>
            </w:r>
            <w:r w:rsidR="00EC2433" w:rsidRPr="00DE2B32">
              <w:rPr>
                <w:rFonts w:ascii="Times New Roman" w:eastAsia="Times New Roman" w:hAnsi="Times New Roman" w:cs="Times New Roman"/>
                <w:sz w:val="24"/>
                <w:szCs w:val="24"/>
                <w:lang w:eastAsia="lv-LV"/>
              </w:rPr>
              <w:t xml:space="preserve">precizējami </w:t>
            </w:r>
            <w:r w:rsidR="00543337" w:rsidRPr="00DE2B32">
              <w:rPr>
                <w:rFonts w:ascii="Times New Roman" w:eastAsia="Times New Roman" w:hAnsi="Times New Roman" w:cs="Times New Roman"/>
                <w:sz w:val="24"/>
                <w:szCs w:val="24"/>
                <w:lang w:eastAsia="lv-LV"/>
              </w:rPr>
              <w:t>i</w:t>
            </w:r>
            <w:r w:rsidR="00603D67" w:rsidRPr="00DE2B32">
              <w:rPr>
                <w:rFonts w:ascii="Times New Roman" w:eastAsia="Times New Roman" w:hAnsi="Times New Roman" w:cs="Times New Roman"/>
                <w:sz w:val="24"/>
                <w:szCs w:val="24"/>
                <w:lang w:eastAsia="lv-LV"/>
              </w:rPr>
              <w:t xml:space="preserve">r </w:t>
            </w:r>
            <w:r w:rsidR="00EC2433" w:rsidRPr="00DE2B32">
              <w:rPr>
                <w:rFonts w:ascii="Times New Roman" w:eastAsia="Times New Roman" w:hAnsi="Times New Roman" w:cs="Times New Roman"/>
                <w:sz w:val="24"/>
                <w:szCs w:val="24"/>
                <w:lang w:eastAsia="lv-LV"/>
              </w:rPr>
              <w:t>abi panti</w:t>
            </w:r>
            <w:r w:rsidR="00603D67" w:rsidRPr="00DE2B32">
              <w:rPr>
                <w:rFonts w:ascii="Times New Roman" w:eastAsia="Times New Roman" w:hAnsi="Times New Roman" w:cs="Times New Roman"/>
                <w:sz w:val="24"/>
                <w:szCs w:val="24"/>
                <w:lang w:eastAsia="lv-LV"/>
              </w:rPr>
              <w:t xml:space="preserve">, nosakot, ka </w:t>
            </w:r>
            <w:r w:rsidR="00C824E6" w:rsidRPr="00DE2B32">
              <w:rPr>
                <w:rFonts w:ascii="Times New Roman" w:eastAsia="Times New Roman" w:hAnsi="Times New Roman" w:cs="Times New Roman"/>
                <w:sz w:val="24"/>
                <w:szCs w:val="24"/>
                <w:lang w:eastAsia="lv-LV"/>
              </w:rPr>
              <w:t xml:space="preserve">piešķirot </w:t>
            </w:r>
            <w:r w:rsidR="00603D67" w:rsidRPr="00DE2B32">
              <w:rPr>
                <w:rFonts w:ascii="Times New Roman" w:eastAsia="Times New Roman" w:hAnsi="Times New Roman" w:cs="Times New Roman"/>
                <w:sz w:val="24"/>
                <w:szCs w:val="24"/>
                <w:lang w:eastAsia="lv-LV"/>
              </w:rPr>
              <w:t>nodokļa atvieglojumu</w:t>
            </w:r>
            <w:r w:rsidR="008A599E" w:rsidRPr="00DE2B32">
              <w:rPr>
                <w:rFonts w:ascii="Times New Roman" w:eastAsia="Times New Roman" w:hAnsi="Times New Roman" w:cs="Times New Roman"/>
                <w:sz w:val="24"/>
                <w:szCs w:val="24"/>
                <w:lang w:eastAsia="lv-LV"/>
              </w:rPr>
              <w:t>, kā arī pie</w:t>
            </w:r>
            <w:r w:rsidR="00B25DCD" w:rsidRPr="00DE2B32">
              <w:rPr>
                <w:rFonts w:ascii="Times New Roman" w:eastAsia="Times New Roman" w:hAnsi="Times New Roman" w:cs="Times New Roman"/>
                <w:sz w:val="24"/>
                <w:szCs w:val="24"/>
                <w:lang w:eastAsia="lv-LV"/>
              </w:rPr>
              <w:t>mērojot no</w:t>
            </w:r>
            <w:r w:rsidR="008A599E" w:rsidRPr="00DE2B32">
              <w:rPr>
                <w:rFonts w:ascii="Times New Roman" w:eastAsia="Times New Roman" w:hAnsi="Times New Roman" w:cs="Times New Roman"/>
                <w:sz w:val="24"/>
                <w:szCs w:val="24"/>
                <w:lang w:eastAsia="lv-LV"/>
              </w:rPr>
              <w:t>dokļa maksājumu atlikšan</w:t>
            </w:r>
            <w:r w:rsidR="00B25DCD" w:rsidRPr="00DE2B32">
              <w:rPr>
                <w:rFonts w:ascii="Times New Roman" w:eastAsia="Times New Roman" w:hAnsi="Times New Roman" w:cs="Times New Roman"/>
                <w:sz w:val="24"/>
                <w:szCs w:val="24"/>
                <w:lang w:eastAsia="lv-LV"/>
              </w:rPr>
              <w:t>u</w:t>
            </w:r>
            <w:r w:rsidR="008A599E" w:rsidRPr="00DE2B32">
              <w:rPr>
                <w:rFonts w:ascii="Times New Roman" w:eastAsia="Times New Roman" w:hAnsi="Times New Roman" w:cs="Times New Roman"/>
                <w:sz w:val="24"/>
                <w:szCs w:val="24"/>
                <w:lang w:eastAsia="lv-LV"/>
              </w:rPr>
              <w:t>,</w:t>
            </w:r>
            <w:r w:rsidR="00603D67" w:rsidRPr="00DE2B32">
              <w:rPr>
                <w:rFonts w:ascii="Times New Roman" w:eastAsia="Times New Roman" w:hAnsi="Times New Roman" w:cs="Times New Roman"/>
                <w:sz w:val="24"/>
                <w:szCs w:val="24"/>
                <w:lang w:eastAsia="lv-LV"/>
              </w:rPr>
              <w:t xml:space="preserve"> ņems vērā </w:t>
            </w:r>
            <w:r w:rsidR="00543337" w:rsidRPr="00DE2B32">
              <w:rPr>
                <w:rFonts w:ascii="Times New Roman" w:eastAsia="Times New Roman" w:hAnsi="Times New Roman" w:cs="Times New Roman"/>
                <w:sz w:val="24"/>
                <w:szCs w:val="24"/>
                <w:lang w:eastAsia="lv-LV"/>
              </w:rPr>
              <w:t xml:space="preserve">dzīvojamās </w:t>
            </w:r>
            <w:r w:rsidR="00603D67" w:rsidRPr="00DE2B32">
              <w:rPr>
                <w:rFonts w:ascii="Times New Roman" w:eastAsia="Times New Roman" w:hAnsi="Times New Roman" w:cs="Times New Roman"/>
                <w:sz w:val="24"/>
                <w:szCs w:val="24"/>
                <w:lang w:eastAsia="lv-LV"/>
              </w:rPr>
              <w:t>mājas (telpu grupas) nekustamā īpašuma sastāvā esoš</w:t>
            </w:r>
            <w:r w:rsidR="00043B2C" w:rsidRPr="00DE2B32">
              <w:rPr>
                <w:rFonts w:ascii="Times New Roman" w:eastAsia="Times New Roman" w:hAnsi="Times New Roman" w:cs="Times New Roman"/>
                <w:sz w:val="24"/>
                <w:szCs w:val="24"/>
                <w:lang w:eastAsia="lv-LV"/>
              </w:rPr>
              <w:t>o</w:t>
            </w:r>
            <w:r w:rsidR="00603D67" w:rsidRPr="00DE2B32">
              <w:rPr>
                <w:rFonts w:ascii="Times New Roman" w:eastAsia="Times New Roman" w:hAnsi="Times New Roman" w:cs="Times New Roman"/>
                <w:sz w:val="24"/>
                <w:szCs w:val="24"/>
                <w:lang w:eastAsia="lv-LV"/>
              </w:rPr>
              <w:t xml:space="preserve"> zemes vienīb</w:t>
            </w:r>
            <w:r w:rsidR="00043B2C" w:rsidRPr="00DE2B32">
              <w:rPr>
                <w:rFonts w:ascii="Times New Roman" w:eastAsia="Times New Roman" w:hAnsi="Times New Roman" w:cs="Times New Roman"/>
                <w:sz w:val="24"/>
                <w:szCs w:val="24"/>
                <w:lang w:eastAsia="lv-LV"/>
              </w:rPr>
              <w:t>u</w:t>
            </w:r>
            <w:r w:rsidR="00603D67" w:rsidRPr="00DE2B32">
              <w:rPr>
                <w:rFonts w:ascii="Times New Roman" w:eastAsia="Times New Roman" w:hAnsi="Times New Roman" w:cs="Times New Roman"/>
                <w:sz w:val="24"/>
                <w:szCs w:val="24"/>
                <w:lang w:eastAsia="lv-LV"/>
              </w:rPr>
              <w:t xml:space="preserve">, vai </w:t>
            </w:r>
            <w:r w:rsidR="00A4445F" w:rsidRPr="00DE2B32">
              <w:rPr>
                <w:rFonts w:ascii="Times New Roman" w:eastAsia="Times New Roman" w:hAnsi="Times New Roman" w:cs="Times New Roman"/>
                <w:sz w:val="24"/>
                <w:szCs w:val="24"/>
                <w:lang w:eastAsia="lv-LV"/>
              </w:rPr>
              <w:t>dzīvokļ</w:t>
            </w:r>
            <w:r w:rsidR="004E719F" w:rsidRPr="00DE2B32">
              <w:rPr>
                <w:rFonts w:ascii="Times New Roman" w:eastAsia="Times New Roman" w:hAnsi="Times New Roman" w:cs="Times New Roman"/>
                <w:sz w:val="24"/>
                <w:szCs w:val="24"/>
                <w:lang w:eastAsia="lv-LV"/>
              </w:rPr>
              <w:t>a</w:t>
            </w:r>
            <w:r w:rsidR="00A4445F" w:rsidRPr="00DE2B32">
              <w:rPr>
                <w:rFonts w:ascii="Times New Roman" w:eastAsia="Times New Roman" w:hAnsi="Times New Roman" w:cs="Times New Roman"/>
                <w:sz w:val="24"/>
                <w:szCs w:val="24"/>
                <w:lang w:eastAsia="lv-LV"/>
              </w:rPr>
              <w:t xml:space="preserve"> īpašuma sastāvā esošo zemes vienības kopīpašuma domājam</w:t>
            </w:r>
            <w:r w:rsidR="004E719F" w:rsidRPr="00DE2B32">
              <w:rPr>
                <w:rFonts w:ascii="Times New Roman" w:eastAsia="Times New Roman" w:hAnsi="Times New Roman" w:cs="Times New Roman"/>
                <w:sz w:val="24"/>
                <w:szCs w:val="24"/>
                <w:lang w:eastAsia="lv-LV"/>
              </w:rPr>
              <w:t>o</w:t>
            </w:r>
            <w:r w:rsidR="00A4445F" w:rsidRPr="00DE2B32">
              <w:rPr>
                <w:rFonts w:ascii="Times New Roman" w:eastAsia="Times New Roman" w:hAnsi="Times New Roman" w:cs="Times New Roman"/>
                <w:sz w:val="24"/>
                <w:szCs w:val="24"/>
                <w:lang w:eastAsia="lv-LV"/>
              </w:rPr>
              <w:t xml:space="preserve"> daļu</w:t>
            </w:r>
            <w:r w:rsidRPr="00DE2B32">
              <w:rPr>
                <w:rFonts w:ascii="Times New Roman" w:eastAsia="Times New Roman" w:hAnsi="Times New Roman" w:cs="Times New Roman"/>
                <w:sz w:val="24"/>
                <w:szCs w:val="24"/>
                <w:lang w:eastAsia="lv-LV"/>
              </w:rPr>
              <w:t>.</w:t>
            </w:r>
          </w:p>
          <w:p w14:paraId="04C3729E" w14:textId="37C6A8CC" w:rsidR="007D495C" w:rsidRPr="00DE2B32" w:rsidRDefault="00FC7B6A" w:rsidP="00C4540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Attiecībā uz nedzīvojamām ēkām un inženierbūvēm termins </w:t>
            </w:r>
            <w:r w:rsidR="00381276"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piekritīgā zeme” tiek lietots </w:t>
            </w:r>
            <w:r w:rsidR="004C3B71" w:rsidRPr="00DE2B32">
              <w:rPr>
                <w:rFonts w:ascii="Times New Roman" w:eastAsia="Times New Roman" w:hAnsi="Times New Roman" w:cs="Times New Roman"/>
                <w:sz w:val="24"/>
                <w:szCs w:val="24"/>
                <w:lang w:eastAsia="lv-LV"/>
              </w:rPr>
              <w:t>likuma „Par nekustamā īpašuma nodokli”</w:t>
            </w:r>
            <w:r w:rsidRPr="00DE2B32">
              <w:rPr>
                <w:rFonts w:ascii="Times New Roman" w:eastAsia="Times New Roman" w:hAnsi="Times New Roman" w:cs="Times New Roman"/>
                <w:sz w:val="24"/>
                <w:szCs w:val="24"/>
                <w:lang w:eastAsia="lv-LV"/>
              </w:rPr>
              <w:t xml:space="preserve"> </w:t>
            </w:r>
            <w:proofErr w:type="gramStart"/>
            <w:r w:rsidRPr="00DE2B32">
              <w:rPr>
                <w:rFonts w:ascii="Times New Roman" w:eastAsia="Times New Roman" w:hAnsi="Times New Roman" w:cs="Times New Roman"/>
                <w:sz w:val="24"/>
                <w:szCs w:val="24"/>
                <w:lang w:eastAsia="lv-LV"/>
              </w:rPr>
              <w:t>3.panta</w:t>
            </w:r>
            <w:proofErr w:type="gramEnd"/>
            <w:r w:rsidRPr="00DE2B32">
              <w:rPr>
                <w:rFonts w:ascii="Times New Roman" w:eastAsia="Times New Roman" w:hAnsi="Times New Roman" w:cs="Times New Roman"/>
                <w:sz w:val="24"/>
                <w:szCs w:val="24"/>
                <w:lang w:eastAsia="lv-LV"/>
              </w:rPr>
              <w:t xml:space="preserve"> 1.</w:t>
            </w:r>
            <w:r w:rsidRPr="00DE2B32">
              <w:rPr>
                <w:rFonts w:ascii="Times New Roman" w:eastAsia="Times New Roman" w:hAnsi="Times New Roman" w:cs="Times New Roman"/>
                <w:sz w:val="24"/>
                <w:szCs w:val="24"/>
                <w:vertAlign w:val="superscript"/>
                <w:lang w:eastAsia="lv-LV"/>
              </w:rPr>
              <w:t>3</w:t>
            </w:r>
            <w:r w:rsidRPr="00DE2B32">
              <w:rPr>
                <w:rFonts w:ascii="Times New Roman" w:eastAsia="Times New Roman" w:hAnsi="Times New Roman" w:cs="Times New Roman"/>
                <w:sz w:val="24"/>
                <w:szCs w:val="24"/>
                <w:lang w:eastAsia="lv-LV"/>
              </w:rPr>
              <w:t>, 1.</w:t>
            </w:r>
            <w:r w:rsidRPr="00DE2B32">
              <w:rPr>
                <w:rFonts w:ascii="Times New Roman" w:eastAsia="Times New Roman" w:hAnsi="Times New Roman" w:cs="Times New Roman"/>
                <w:sz w:val="24"/>
                <w:szCs w:val="24"/>
                <w:vertAlign w:val="superscript"/>
                <w:lang w:eastAsia="lv-LV"/>
              </w:rPr>
              <w:t>4</w:t>
            </w:r>
            <w:r w:rsidRPr="00DE2B32">
              <w:rPr>
                <w:rFonts w:ascii="Times New Roman" w:eastAsia="Times New Roman" w:hAnsi="Times New Roman" w:cs="Times New Roman"/>
                <w:sz w:val="24"/>
                <w:szCs w:val="24"/>
                <w:lang w:eastAsia="lv-LV"/>
              </w:rPr>
              <w:t xml:space="preserve"> un 1.</w:t>
            </w:r>
            <w:r w:rsidRPr="00DE2B32">
              <w:rPr>
                <w:rFonts w:ascii="Times New Roman" w:eastAsia="Times New Roman" w:hAnsi="Times New Roman" w:cs="Times New Roman"/>
                <w:sz w:val="24"/>
                <w:szCs w:val="24"/>
                <w:vertAlign w:val="superscript"/>
                <w:lang w:eastAsia="lv-LV"/>
              </w:rPr>
              <w:t>6</w:t>
            </w:r>
            <w:r w:rsidRPr="00DE2B32">
              <w:rPr>
                <w:rFonts w:ascii="Times New Roman" w:eastAsia="Times New Roman" w:hAnsi="Times New Roman" w:cs="Times New Roman"/>
                <w:sz w:val="24"/>
                <w:szCs w:val="24"/>
                <w:lang w:eastAsia="lv-LV"/>
              </w:rPr>
              <w:t xml:space="preserve">daļā. </w:t>
            </w:r>
            <w:r w:rsidR="009F395F" w:rsidRPr="009F395F">
              <w:rPr>
                <w:rFonts w:ascii="Times New Roman" w:eastAsia="Times New Roman" w:hAnsi="Times New Roman" w:cs="Times New Roman"/>
                <w:sz w:val="24"/>
                <w:szCs w:val="24"/>
                <w:lang w:eastAsia="lv-LV"/>
              </w:rPr>
              <w:t>L</w:t>
            </w:r>
            <w:r w:rsidR="009F395F" w:rsidRPr="009F395F">
              <w:rPr>
                <w:rFonts w:ascii="Times New Roman" w:eastAsia="Times New Roman" w:hAnsi="Times New Roman" w:cs="Times New Roman" w:hint="eastAsia"/>
                <w:sz w:val="24"/>
                <w:szCs w:val="24"/>
                <w:lang w:eastAsia="lv-LV"/>
              </w:rPr>
              <w:t>ī</w:t>
            </w:r>
            <w:r w:rsidR="009F395F" w:rsidRPr="009F395F">
              <w:rPr>
                <w:rFonts w:ascii="Times New Roman" w:eastAsia="Times New Roman" w:hAnsi="Times New Roman" w:cs="Times New Roman"/>
                <w:sz w:val="24"/>
                <w:szCs w:val="24"/>
                <w:lang w:eastAsia="lv-LV"/>
              </w:rPr>
              <w:t>dz ar to, ar</w:t>
            </w:r>
            <w:r w:rsidR="009F395F" w:rsidRPr="009F395F">
              <w:rPr>
                <w:rFonts w:ascii="Times New Roman" w:eastAsia="Times New Roman" w:hAnsi="Times New Roman" w:cs="Times New Roman" w:hint="eastAsia"/>
                <w:sz w:val="24"/>
                <w:szCs w:val="24"/>
                <w:lang w:eastAsia="lv-LV"/>
              </w:rPr>
              <w:t>ī</w:t>
            </w:r>
            <w:r w:rsidR="009F395F" w:rsidRPr="009F395F">
              <w:rPr>
                <w:rFonts w:ascii="Times New Roman" w:eastAsia="Times New Roman" w:hAnsi="Times New Roman" w:cs="Times New Roman"/>
                <w:sz w:val="24"/>
                <w:szCs w:val="24"/>
                <w:lang w:eastAsia="lv-LV"/>
              </w:rPr>
              <w:t xml:space="preserve"> min</w:t>
            </w:r>
            <w:r w:rsidR="009F395F" w:rsidRPr="009F395F">
              <w:rPr>
                <w:rFonts w:ascii="Times New Roman" w:eastAsia="Times New Roman" w:hAnsi="Times New Roman" w:cs="Times New Roman" w:hint="eastAsia"/>
                <w:sz w:val="24"/>
                <w:szCs w:val="24"/>
                <w:lang w:eastAsia="lv-LV"/>
              </w:rPr>
              <w:t>ē</w:t>
            </w:r>
            <w:r w:rsidR="009F395F" w:rsidRPr="009F395F">
              <w:rPr>
                <w:rFonts w:ascii="Times New Roman" w:eastAsia="Times New Roman" w:hAnsi="Times New Roman" w:cs="Times New Roman"/>
                <w:sz w:val="24"/>
                <w:szCs w:val="24"/>
                <w:lang w:eastAsia="lv-LV"/>
              </w:rPr>
              <w:t>t</w:t>
            </w:r>
            <w:r w:rsidR="009F395F" w:rsidRPr="009F395F">
              <w:rPr>
                <w:rFonts w:ascii="Times New Roman" w:eastAsia="Times New Roman" w:hAnsi="Times New Roman" w:cs="Times New Roman" w:hint="eastAsia"/>
                <w:sz w:val="24"/>
                <w:szCs w:val="24"/>
                <w:lang w:eastAsia="lv-LV"/>
              </w:rPr>
              <w:t>ā</w:t>
            </w:r>
            <w:r w:rsidR="009F395F" w:rsidRPr="009F395F">
              <w:rPr>
                <w:rFonts w:ascii="Times New Roman" w:eastAsia="Times New Roman" w:hAnsi="Times New Roman" w:cs="Times New Roman"/>
                <w:sz w:val="24"/>
                <w:szCs w:val="24"/>
                <w:lang w:eastAsia="lv-LV"/>
              </w:rPr>
              <w:t>s 3. panta da</w:t>
            </w:r>
            <w:r w:rsidR="009F395F" w:rsidRPr="009F395F">
              <w:rPr>
                <w:rFonts w:ascii="Times New Roman" w:eastAsia="Times New Roman" w:hAnsi="Times New Roman" w:cs="Times New Roman" w:hint="eastAsia"/>
                <w:sz w:val="24"/>
                <w:szCs w:val="24"/>
                <w:lang w:eastAsia="lv-LV"/>
              </w:rPr>
              <w:t>ļ</w:t>
            </w:r>
            <w:r w:rsidR="009F395F" w:rsidRPr="009F395F">
              <w:rPr>
                <w:rFonts w:ascii="Times New Roman" w:eastAsia="Times New Roman" w:hAnsi="Times New Roman" w:cs="Times New Roman"/>
                <w:sz w:val="24"/>
                <w:szCs w:val="24"/>
                <w:lang w:eastAsia="lv-LV"/>
              </w:rPr>
              <w:t>as nepieciešams preciz</w:t>
            </w:r>
            <w:r w:rsidR="009F395F" w:rsidRPr="009F395F">
              <w:rPr>
                <w:rFonts w:ascii="Times New Roman" w:eastAsia="Times New Roman" w:hAnsi="Times New Roman" w:cs="Times New Roman" w:hint="eastAsia"/>
                <w:sz w:val="24"/>
                <w:szCs w:val="24"/>
                <w:lang w:eastAsia="lv-LV"/>
              </w:rPr>
              <w:t>ē</w:t>
            </w:r>
            <w:r w:rsidR="009F395F" w:rsidRPr="009F395F">
              <w:rPr>
                <w:rFonts w:ascii="Times New Roman" w:eastAsia="Times New Roman" w:hAnsi="Times New Roman" w:cs="Times New Roman"/>
                <w:sz w:val="24"/>
                <w:szCs w:val="24"/>
                <w:lang w:eastAsia="lv-LV"/>
              </w:rPr>
              <w:t>t, nosakot, ka paaugstin</w:t>
            </w:r>
            <w:r w:rsidR="009F395F" w:rsidRPr="009F395F">
              <w:rPr>
                <w:rFonts w:ascii="Times New Roman" w:eastAsia="Times New Roman" w:hAnsi="Times New Roman" w:cs="Times New Roman" w:hint="eastAsia"/>
                <w:sz w:val="24"/>
                <w:szCs w:val="24"/>
                <w:lang w:eastAsia="lv-LV"/>
              </w:rPr>
              <w:t>ā</w:t>
            </w:r>
            <w:r w:rsidR="009F395F" w:rsidRPr="009F395F">
              <w:rPr>
                <w:rFonts w:ascii="Times New Roman" w:eastAsia="Times New Roman" w:hAnsi="Times New Roman" w:cs="Times New Roman"/>
                <w:sz w:val="24"/>
                <w:szCs w:val="24"/>
                <w:lang w:eastAsia="lv-LV"/>
              </w:rPr>
              <w:t>ta nodok</w:t>
            </w:r>
            <w:r w:rsidR="009F395F" w:rsidRPr="009F395F">
              <w:rPr>
                <w:rFonts w:ascii="Times New Roman" w:eastAsia="Times New Roman" w:hAnsi="Times New Roman" w:cs="Times New Roman" w:hint="eastAsia"/>
                <w:sz w:val="24"/>
                <w:szCs w:val="24"/>
                <w:lang w:eastAsia="lv-LV"/>
              </w:rPr>
              <w:t>ļ</w:t>
            </w:r>
            <w:r w:rsidR="009F395F" w:rsidRPr="009F395F">
              <w:rPr>
                <w:rFonts w:ascii="Times New Roman" w:eastAsia="Times New Roman" w:hAnsi="Times New Roman" w:cs="Times New Roman"/>
                <w:sz w:val="24"/>
                <w:szCs w:val="24"/>
                <w:lang w:eastAsia="lv-LV"/>
              </w:rPr>
              <w:t>a likme tiks attiecin</w:t>
            </w:r>
            <w:r w:rsidR="009F395F" w:rsidRPr="009F395F">
              <w:rPr>
                <w:rFonts w:ascii="Times New Roman" w:eastAsia="Times New Roman" w:hAnsi="Times New Roman" w:cs="Times New Roman" w:hint="eastAsia"/>
                <w:sz w:val="24"/>
                <w:szCs w:val="24"/>
                <w:lang w:eastAsia="lv-LV"/>
              </w:rPr>
              <w:t>ā</w:t>
            </w:r>
            <w:r w:rsidR="009F395F" w:rsidRPr="009F395F">
              <w:rPr>
                <w:rFonts w:ascii="Times New Roman" w:eastAsia="Times New Roman" w:hAnsi="Times New Roman" w:cs="Times New Roman"/>
                <w:sz w:val="24"/>
                <w:szCs w:val="24"/>
                <w:lang w:eastAsia="lv-LV"/>
              </w:rPr>
              <w:t>ta uz zemes vien</w:t>
            </w:r>
            <w:r w:rsidR="009F395F" w:rsidRPr="009F395F">
              <w:rPr>
                <w:rFonts w:ascii="Times New Roman" w:eastAsia="Times New Roman" w:hAnsi="Times New Roman" w:cs="Times New Roman" w:hint="eastAsia"/>
                <w:sz w:val="24"/>
                <w:szCs w:val="24"/>
                <w:lang w:eastAsia="lv-LV"/>
              </w:rPr>
              <w:t>ī</w:t>
            </w:r>
            <w:r w:rsidR="009F395F" w:rsidRPr="009F395F">
              <w:rPr>
                <w:rFonts w:ascii="Times New Roman" w:eastAsia="Times New Roman" w:hAnsi="Times New Roman" w:cs="Times New Roman"/>
                <w:sz w:val="24"/>
                <w:szCs w:val="24"/>
                <w:lang w:eastAsia="lv-LV"/>
              </w:rPr>
              <w:t xml:space="preserve">bu </w:t>
            </w:r>
            <w:r w:rsidR="009F395F">
              <w:rPr>
                <w:rFonts w:ascii="Times New Roman" w:eastAsia="Times New Roman" w:hAnsi="Times New Roman" w:cs="Times New Roman"/>
                <w:sz w:val="24"/>
                <w:szCs w:val="24"/>
                <w:lang w:eastAsia="lv-LV"/>
              </w:rPr>
              <w:t xml:space="preserve">vai </w:t>
            </w:r>
            <w:r w:rsidR="009F395F" w:rsidRPr="009F395F">
              <w:rPr>
                <w:rFonts w:ascii="Times New Roman" w:eastAsia="Times New Roman" w:hAnsi="Times New Roman" w:cs="Times New Roman"/>
                <w:sz w:val="24"/>
                <w:szCs w:val="24"/>
                <w:lang w:eastAsia="lv-LV"/>
              </w:rPr>
              <w:t>zemes vienībām, uz kurām atrodas attiec</w:t>
            </w:r>
            <w:r w:rsidR="009F395F" w:rsidRPr="009F395F">
              <w:rPr>
                <w:rFonts w:ascii="Times New Roman" w:eastAsia="Times New Roman" w:hAnsi="Times New Roman" w:cs="Times New Roman" w:hint="eastAsia"/>
                <w:sz w:val="24"/>
                <w:szCs w:val="24"/>
                <w:lang w:eastAsia="lv-LV"/>
              </w:rPr>
              <w:t>ī</w:t>
            </w:r>
            <w:r w:rsidR="009F395F" w:rsidRPr="009F395F">
              <w:rPr>
                <w:rFonts w:ascii="Times New Roman" w:eastAsia="Times New Roman" w:hAnsi="Times New Roman" w:cs="Times New Roman"/>
                <w:sz w:val="24"/>
                <w:szCs w:val="24"/>
                <w:lang w:eastAsia="lv-LV"/>
              </w:rPr>
              <w:t>ga b</w:t>
            </w:r>
            <w:r w:rsidR="009F395F" w:rsidRPr="009F395F">
              <w:rPr>
                <w:rFonts w:ascii="Times New Roman" w:eastAsia="Times New Roman" w:hAnsi="Times New Roman" w:cs="Times New Roman" w:hint="eastAsia"/>
                <w:sz w:val="24"/>
                <w:szCs w:val="24"/>
                <w:lang w:eastAsia="lv-LV"/>
              </w:rPr>
              <w:t>ū</w:t>
            </w:r>
            <w:r w:rsidR="009F395F" w:rsidRPr="009F395F">
              <w:rPr>
                <w:rFonts w:ascii="Times New Roman" w:eastAsia="Times New Roman" w:hAnsi="Times New Roman" w:cs="Times New Roman"/>
                <w:sz w:val="24"/>
                <w:szCs w:val="24"/>
                <w:lang w:eastAsia="lv-LV"/>
              </w:rPr>
              <w:t>ve, vai inženierb</w:t>
            </w:r>
            <w:r w:rsidR="009F395F" w:rsidRPr="009F395F">
              <w:rPr>
                <w:rFonts w:ascii="Times New Roman" w:eastAsia="Times New Roman" w:hAnsi="Times New Roman" w:cs="Times New Roman" w:hint="eastAsia"/>
                <w:sz w:val="24"/>
                <w:szCs w:val="24"/>
                <w:lang w:eastAsia="lv-LV"/>
              </w:rPr>
              <w:t>ū</w:t>
            </w:r>
            <w:r w:rsidR="009F395F" w:rsidRPr="009F395F">
              <w:rPr>
                <w:rFonts w:ascii="Times New Roman" w:eastAsia="Times New Roman" w:hAnsi="Times New Roman" w:cs="Times New Roman"/>
                <w:sz w:val="24"/>
                <w:szCs w:val="24"/>
                <w:lang w:eastAsia="lv-LV"/>
              </w:rPr>
              <w:t>ve.</w:t>
            </w:r>
          </w:p>
          <w:p w14:paraId="1274ADFC" w14:textId="77777777" w:rsidR="009F395F" w:rsidRDefault="009F395F" w:rsidP="009F395F">
            <w:pPr>
              <w:spacing w:after="0" w:line="240" w:lineRule="auto"/>
              <w:jc w:val="both"/>
              <w:rPr>
                <w:rFonts w:ascii="Times New Roman" w:eastAsia="Times New Roman" w:hAnsi="Times New Roman" w:cs="Times New Roman"/>
                <w:sz w:val="24"/>
                <w:szCs w:val="24"/>
                <w:lang w:eastAsia="lv-LV"/>
              </w:rPr>
            </w:pPr>
            <w:r w:rsidRPr="009F395F">
              <w:rPr>
                <w:rFonts w:ascii="Times New Roman" w:eastAsia="Times New Roman" w:hAnsi="Times New Roman" w:cs="Times New Roman"/>
                <w:sz w:val="24"/>
                <w:szCs w:val="24"/>
                <w:lang w:eastAsia="lv-LV"/>
              </w:rPr>
              <w:t xml:space="preserve">Ņemot vērā minēto, termina aizstāšanai nav precizējošs raksturs, bet tiek radīta konceptuāli jauna pieeja nodokļa aprēķināšanai un atvieglojuma piešķiršanai. </w:t>
            </w:r>
          </w:p>
          <w:p w14:paraId="6100C49D" w14:textId="15A8258C" w:rsidR="009F395F" w:rsidRPr="009F395F" w:rsidRDefault="009F395F" w:rsidP="009F395F">
            <w:pPr>
              <w:spacing w:after="0" w:line="240" w:lineRule="auto"/>
              <w:jc w:val="both"/>
              <w:rPr>
                <w:rFonts w:ascii="Times New Roman" w:eastAsia="Times New Roman" w:hAnsi="Times New Roman" w:cs="Times New Roman"/>
                <w:sz w:val="24"/>
                <w:szCs w:val="24"/>
                <w:lang w:eastAsia="lv-LV"/>
              </w:rPr>
            </w:pPr>
            <w:r w:rsidRPr="009F395F">
              <w:rPr>
                <w:rFonts w:ascii="Times New Roman" w:eastAsia="Times New Roman" w:hAnsi="Times New Roman" w:cs="Times New Roman"/>
                <w:sz w:val="24"/>
                <w:szCs w:val="24"/>
                <w:lang w:eastAsia="lv-LV"/>
              </w:rPr>
              <w:t>Ar grozījumu ieviešanu tiks r</w:t>
            </w:r>
            <w:r w:rsidR="003B5C89">
              <w:rPr>
                <w:rFonts w:ascii="Times New Roman" w:eastAsia="Times New Roman" w:hAnsi="Times New Roman" w:cs="Times New Roman"/>
                <w:sz w:val="24"/>
                <w:szCs w:val="24"/>
                <w:lang w:eastAsia="lv-LV"/>
              </w:rPr>
              <w:t>a</w:t>
            </w:r>
            <w:r w:rsidRPr="009F395F">
              <w:rPr>
                <w:rFonts w:ascii="Times New Roman" w:eastAsia="Times New Roman" w:hAnsi="Times New Roman" w:cs="Times New Roman"/>
                <w:sz w:val="24"/>
                <w:szCs w:val="24"/>
                <w:lang w:eastAsia="lv-LV"/>
              </w:rPr>
              <w:t xml:space="preserve">dīta negatīvā ietekme uz pašvaldību budžetiem, jo nodokļa atvieglojums trūcīgām un maznodrošinātām personām, kā arī daudzbērnu ģimenēm tiks rēķināts no lielākas zemes vienības platības. Vienlaikus jāuzsver, ka pašvaldībām minēto negatīvo ietekmi </w:t>
            </w:r>
            <w:r w:rsidR="00CF1100" w:rsidRPr="009F395F">
              <w:rPr>
                <w:rFonts w:ascii="Times New Roman" w:eastAsia="Times New Roman" w:hAnsi="Times New Roman" w:cs="Times New Roman"/>
                <w:sz w:val="24"/>
                <w:szCs w:val="24"/>
                <w:lang w:eastAsia="lv-LV"/>
              </w:rPr>
              <w:t xml:space="preserve">iespējams </w:t>
            </w:r>
            <w:r w:rsidRPr="009F395F">
              <w:rPr>
                <w:rFonts w:ascii="Times New Roman" w:eastAsia="Times New Roman" w:hAnsi="Times New Roman" w:cs="Times New Roman"/>
                <w:sz w:val="24"/>
                <w:szCs w:val="24"/>
                <w:lang w:eastAsia="lv-LV"/>
              </w:rPr>
              <w:t>kompensēt</w:t>
            </w:r>
            <w:r w:rsidR="00835B27">
              <w:rPr>
                <w:rFonts w:ascii="Times New Roman" w:eastAsia="Times New Roman" w:hAnsi="Times New Roman" w:cs="Times New Roman"/>
                <w:sz w:val="24"/>
                <w:szCs w:val="24"/>
                <w:lang w:eastAsia="lv-LV"/>
              </w:rPr>
              <w:t>,</w:t>
            </w:r>
            <w:r w:rsidRPr="009F395F">
              <w:rPr>
                <w:rFonts w:ascii="Times New Roman" w:eastAsia="Times New Roman" w:hAnsi="Times New Roman" w:cs="Times New Roman"/>
                <w:sz w:val="24"/>
                <w:szCs w:val="24"/>
                <w:lang w:eastAsia="lv-LV"/>
              </w:rPr>
              <w:t xml:space="preserve"> izmantojot Likuma 3. panta 1.</w:t>
            </w:r>
            <w:r w:rsidRPr="00CF1100">
              <w:rPr>
                <w:rFonts w:ascii="Times New Roman" w:hAnsi="Times New Roman"/>
                <w:sz w:val="24"/>
                <w:vertAlign w:val="superscript"/>
              </w:rPr>
              <w:t>3</w:t>
            </w:r>
            <w:r w:rsidRPr="009F395F">
              <w:rPr>
                <w:rFonts w:ascii="Times New Roman" w:eastAsia="Times New Roman" w:hAnsi="Times New Roman" w:cs="Times New Roman"/>
                <w:sz w:val="24"/>
                <w:szCs w:val="24"/>
                <w:lang w:eastAsia="lv-LV"/>
              </w:rPr>
              <w:t>, 1.</w:t>
            </w:r>
            <w:r w:rsidRPr="00CF1100">
              <w:rPr>
                <w:rFonts w:ascii="Times New Roman" w:hAnsi="Times New Roman"/>
                <w:sz w:val="24"/>
                <w:vertAlign w:val="superscript"/>
              </w:rPr>
              <w:t>4</w:t>
            </w:r>
            <w:r w:rsidRPr="009F395F">
              <w:rPr>
                <w:rFonts w:ascii="Times New Roman" w:eastAsia="Times New Roman" w:hAnsi="Times New Roman" w:cs="Times New Roman"/>
                <w:sz w:val="24"/>
                <w:szCs w:val="24"/>
                <w:lang w:eastAsia="lv-LV"/>
              </w:rPr>
              <w:t xml:space="preserve"> un 1.</w:t>
            </w:r>
            <w:r w:rsidRPr="00CF1100">
              <w:rPr>
                <w:rFonts w:ascii="Times New Roman" w:hAnsi="Times New Roman"/>
                <w:sz w:val="24"/>
                <w:vertAlign w:val="superscript"/>
              </w:rPr>
              <w:t>6</w:t>
            </w:r>
            <w:r w:rsidRPr="009F395F">
              <w:rPr>
                <w:rFonts w:ascii="Times New Roman" w:eastAsia="Times New Roman" w:hAnsi="Times New Roman" w:cs="Times New Roman"/>
                <w:sz w:val="24"/>
                <w:szCs w:val="24"/>
                <w:lang w:eastAsia="lv-LV"/>
              </w:rPr>
              <w:t xml:space="preserve"> daļu, jo pēc likumprojekta pieņemšanas arī uz šajās daļās minētajiem objektiem paaugstināta nodokļa likme tiks piemērota visai zemes vienības vai zemes vienību platībai. Ņemot vērā, ka paaugstinātas nodokļa likmes piemērošana pēc būtības ir sodošā sankcija, tad ieviešot grozījumus paredzēts, ka zemes īpašnieki tiks ieinteresēti sakārtot nekustamā īpašuma datus, reģistrējot atbilstoši normatīvajiem aktiem inženierbūves, būves, kurām būvniecībā pārsniegts normatīvajos aktos noteiktais būvdarbu veikšanas ilgums, kā arī sakārtot vidi degradējošas, sagruvušas vai cilvēku drošību apdraudošas būves vai gadījumos, kad pašvaldības izdos saistošos noteikumus saskaņā ar Likuma 3. panta pirmo daļu, </w:t>
            </w:r>
            <w:r w:rsidR="00CF1100" w:rsidRPr="009F395F">
              <w:rPr>
                <w:rFonts w:ascii="Times New Roman" w:eastAsia="Times New Roman" w:hAnsi="Times New Roman" w:cs="Times New Roman"/>
                <w:sz w:val="24"/>
                <w:szCs w:val="24"/>
                <w:lang w:eastAsia="lv-LV"/>
              </w:rPr>
              <w:t>nekustam</w:t>
            </w:r>
            <w:r w:rsidR="00CF1100">
              <w:rPr>
                <w:rFonts w:ascii="Times New Roman" w:eastAsia="Times New Roman" w:hAnsi="Times New Roman" w:cs="Times New Roman"/>
                <w:sz w:val="24"/>
                <w:szCs w:val="24"/>
                <w:lang w:eastAsia="lv-LV"/>
              </w:rPr>
              <w:t>ā</w:t>
            </w:r>
            <w:r w:rsidR="00CF1100" w:rsidRPr="009F395F">
              <w:rPr>
                <w:rFonts w:ascii="Times New Roman" w:eastAsia="Times New Roman" w:hAnsi="Times New Roman" w:cs="Times New Roman"/>
                <w:sz w:val="24"/>
                <w:szCs w:val="24"/>
                <w:lang w:eastAsia="lv-LV"/>
              </w:rPr>
              <w:t xml:space="preserve"> īpašum</w:t>
            </w:r>
            <w:r w:rsidR="00CF1100">
              <w:rPr>
                <w:rFonts w:ascii="Times New Roman" w:eastAsia="Times New Roman" w:hAnsi="Times New Roman" w:cs="Times New Roman"/>
                <w:sz w:val="24"/>
                <w:szCs w:val="24"/>
                <w:lang w:eastAsia="lv-LV"/>
              </w:rPr>
              <w:t>a</w:t>
            </w:r>
            <w:r w:rsidR="00CF1100" w:rsidRPr="009F395F">
              <w:rPr>
                <w:rFonts w:ascii="Times New Roman" w:eastAsia="Times New Roman" w:hAnsi="Times New Roman" w:cs="Times New Roman"/>
                <w:sz w:val="24"/>
                <w:szCs w:val="24"/>
                <w:lang w:eastAsia="lv-LV"/>
              </w:rPr>
              <w:t xml:space="preserve"> </w:t>
            </w:r>
            <w:r w:rsidRPr="009F395F">
              <w:rPr>
                <w:rFonts w:ascii="Times New Roman" w:eastAsia="Times New Roman" w:hAnsi="Times New Roman" w:cs="Times New Roman"/>
                <w:sz w:val="24"/>
                <w:szCs w:val="24"/>
                <w:lang w:eastAsia="lv-LV"/>
              </w:rPr>
              <w:t xml:space="preserve">īpašnieki tiks vairāk ieinteresēti nodrošināt, ka nekustamais īpašums tiek uzturēts atbilstoši normatīvo aktu prasībām, piemēram, netiks veikta patvaļīgā </w:t>
            </w:r>
            <w:r w:rsidRPr="009F395F">
              <w:rPr>
                <w:rFonts w:ascii="Times New Roman" w:eastAsia="Times New Roman" w:hAnsi="Times New Roman" w:cs="Times New Roman"/>
                <w:sz w:val="24"/>
                <w:szCs w:val="24"/>
                <w:lang w:eastAsia="lv-LV"/>
              </w:rPr>
              <w:lastRenderedPageBreak/>
              <w:t>būvniecība.</w:t>
            </w:r>
          </w:p>
          <w:p w14:paraId="65E99325" w14:textId="7583AF2C" w:rsidR="009A7013" w:rsidRPr="00DE2B32" w:rsidRDefault="009A7013" w:rsidP="009F395F">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Papildus jāatzīmē, ka grozījumi neietekmēs pašvaldības tiesības izdot saistošus noteikumus likumā „Par nekustamā īpašuma nodokli” </w:t>
            </w:r>
            <w:proofErr w:type="gramStart"/>
            <w:r w:rsidRPr="00DE2B32">
              <w:rPr>
                <w:rFonts w:ascii="Times New Roman" w:eastAsia="Times New Roman" w:hAnsi="Times New Roman" w:cs="Times New Roman"/>
                <w:sz w:val="24"/>
                <w:szCs w:val="24"/>
                <w:lang w:eastAsia="lv-LV"/>
              </w:rPr>
              <w:t>5.panta</w:t>
            </w:r>
            <w:proofErr w:type="gramEnd"/>
            <w:r w:rsidRPr="00DE2B32">
              <w:rPr>
                <w:rFonts w:ascii="Times New Roman" w:eastAsia="Times New Roman" w:hAnsi="Times New Roman" w:cs="Times New Roman"/>
                <w:sz w:val="24"/>
                <w:szCs w:val="24"/>
                <w:lang w:eastAsia="lv-LV"/>
              </w:rPr>
              <w:t xml:space="preserve"> trešās daļas noteiktajā kārtībā, kuros paredzēt nodokļu maksātājiem labvēlīgākus nosacījumus atvieglojumu piešķiršanā.</w:t>
            </w:r>
          </w:p>
          <w:p w14:paraId="78481E91" w14:textId="75441D8F" w:rsidR="002E5EAC" w:rsidRPr="00DE2B32" w:rsidRDefault="002E5EAC" w:rsidP="002E5EAC">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Uzskatāmībai pievienojam arī Rīgas domes sagatavotos piemērus nekustamā īpašuma nodokļa </w:t>
            </w:r>
            <w:r w:rsidR="00A43314" w:rsidRPr="00DE2B32">
              <w:rPr>
                <w:rFonts w:ascii="Times New Roman" w:eastAsia="Times New Roman" w:hAnsi="Times New Roman" w:cs="Times New Roman"/>
                <w:sz w:val="24"/>
                <w:szCs w:val="24"/>
                <w:lang w:eastAsia="lv-LV"/>
              </w:rPr>
              <w:t xml:space="preserve">(turpmāk – NĪN) </w:t>
            </w:r>
            <w:r w:rsidRPr="00DE2B32">
              <w:rPr>
                <w:rFonts w:ascii="Times New Roman" w:eastAsia="Times New Roman" w:hAnsi="Times New Roman" w:cs="Times New Roman"/>
                <w:sz w:val="24"/>
                <w:szCs w:val="24"/>
                <w:lang w:eastAsia="lv-LV"/>
              </w:rPr>
              <w:t>pieaugumam:</w:t>
            </w:r>
          </w:p>
          <w:p w14:paraId="444FE63D" w14:textId="6E572ECC"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 xml:space="preserve">1. Piemērs </w:t>
            </w:r>
            <w:proofErr w:type="gramStart"/>
            <w:r w:rsidRPr="00DE2B32">
              <w:rPr>
                <w:rFonts w:ascii="Times New Roman" w:hAnsi="Times New Roman"/>
                <w:b/>
                <w:sz w:val="24"/>
                <w:szCs w:val="24"/>
              </w:rPr>
              <w:t>3.panta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3</w:t>
            </w:r>
            <w:r w:rsidRPr="00DE2B32">
              <w:rPr>
                <w:rFonts w:ascii="Times New Roman" w:hAnsi="Times New Roman"/>
                <w:b/>
                <w:sz w:val="24"/>
                <w:szCs w:val="24"/>
              </w:rPr>
              <w:t xml:space="preserve"> daļai – </w:t>
            </w:r>
            <w:r w:rsidRPr="00DE2B32">
              <w:rPr>
                <w:rFonts w:ascii="Times New Roman" w:hAnsi="Times New Roman"/>
                <w:i/>
                <w:sz w:val="24"/>
                <w:szCs w:val="24"/>
              </w:rPr>
              <w:t>Kadastrā nereģistrēta inženierbūve</w:t>
            </w:r>
          </w:p>
          <w:p w14:paraId="6F338E93" w14:textId="5B64A38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Nekustamais īpašums </w:t>
            </w:r>
            <w:r w:rsidR="00D574F4" w:rsidRPr="00DE2B32">
              <w:rPr>
                <w:rFonts w:ascii="Times New Roman" w:hAnsi="Times New Roman"/>
                <w:sz w:val="24"/>
                <w:szCs w:val="24"/>
              </w:rPr>
              <w:t>Rīgā:</w:t>
            </w:r>
          </w:p>
          <w:p w14:paraId="27F193A4" w14:textId="41D70A8C"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 xml:space="preserve">zemes vienības platība 8734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xml:space="preserve">, </w:t>
            </w:r>
          </w:p>
          <w:p w14:paraId="79B9C62D" w14:textId="1188319F"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kadastrālā vērtība 2 759</w:t>
            </w:r>
            <w:r w:rsidR="00D574F4" w:rsidRPr="00DE2B32">
              <w:rPr>
                <w:rFonts w:ascii="Times New Roman" w:hAnsi="Times New Roman"/>
                <w:sz w:val="24"/>
                <w:szCs w:val="24"/>
              </w:rPr>
              <w:t> </w:t>
            </w:r>
            <w:r w:rsidRPr="00DE2B32">
              <w:rPr>
                <w:rFonts w:ascii="Times New Roman" w:hAnsi="Times New Roman"/>
                <w:sz w:val="24"/>
                <w:szCs w:val="24"/>
              </w:rPr>
              <w:t>788</w:t>
            </w:r>
            <w:r w:rsidR="00D574F4" w:rsidRPr="00DE2B32">
              <w:rPr>
                <w:rFonts w:ascii="Times New Roman" w:hAnsi="Times New Roman"/>
                <w:sz w:val="24"/>
                <w:szCs w:val="24"/>
              </w:rPr>
              <w:t xml:space="preserve"> </w:t>
            </w:r>
            <w:proofErr w:type="spellStart"/>
            <w:r w:rsidR="00D574F4" w:rsidRPr="00DE2B32">
              <w:rPr>
                <w:rFonts w:ascii="Times New Roman" w:hAnsi="Times New Roman"/>
                <w:i/>
                <w:sz w:val="24"/>
                <w:szCs w:val="24"/>
              </w:rPr>
              <w:t>euro</w:t>
            </w:r>
            <w:proofErr w:type="spellEnd"/>
            <w:r w:rsidR="00D574F4" w:rsidRPr="00DE2B32">
              <w:rPr>
                <w:rFonts w:ascii="Times New Roman" w:hAnsi="Times New Roman"/>
                <w:i/>
                <w:sz w:val="24"/>
                <w:szCs w:val="24"/>
              </w:rPr>
              <w:t>.</w:t>
            </w:r>
          </w:p>
          <w:p w14:paraId="5521BCA9"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Nereģistrētai autostāvvietai </w:t>
            </w:r>
            <w:proofErr w:type="gramStart"/>
            <w:r w:rsidRPr="00DE2B32">
              <w:rPr>
                <w:rFonts w:ascii="Times New Roman" w:hAnsi="Times New Roman"/>
                <w:sz w:val="24"/>
                <w:szCs w:val="24"/>
              </w:rPr>
              <w:t>2015.gadā</w:t>
            </w:r>
            <w:proofErr w:type="gramEnd"/>
            <w:r w:rsidRPr="00DE2B32">
              <w:rPr>
                <w:rFonts w:ascii="Times New Roman" w:hAnsi="Times New Roman"/>
                <w:sz w:val="24"/>
                <w:szCs w:val="24"/>
              </w:rPr>
              <w:t xml:space="preserve"> aprēķināts no:</w:t>
            </w:r>
          </w:p>
          <w:p w14:paraId="0A4F732B" w14:textId="43556EEF"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 xml:space="preserve">zemes piekrītošās platības 2573 </w:t>
            </w:r>
            <w:proofErr w:type="spellStart"/>
            <w:r w:rsidRPr="00DE2B32">
              <w:rPr>
                <w:rFonts w:ascii="Times New Roman" w:hAnsi="Times New Roman"/>
                <w:sz w:val="24"/>
                <w:szCs w:val="24"/>
              </w:rPr>
              <w:t>kv.m</w:t>
            </w:r>
            <w:proofErr w:type="spellEnd"/>
          </w:p>
          <w:p w14:paraId="2501EEF2" w14:textId="675BF088"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kadastrālās vērtības daļas 812 883</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p>
          <w:p w14:paraId="563887D7" w14:textId="612BDBDA" w:rsidR="002E5EAC" w:rsidRPr="00DE2B32" w:rsidRDefault="002E5EAC" w:rsidP="00F00FBC">
            <w:pPr>
              <w:spacing w:after="0" w:line="240" w:lineRule="auto"/>
              <w:jc w:val="both"/>
              <w:rPr>
                <w:rFonts w:ascii="Times New Roman" w:hAnsi="Times New Roman"/>
                <w:sz w:val="24"/>
                <w:szCs w:val="24"/>
              </w:rPr>
            </w:pPr>
            <w:r w:rsidRPr="00DE2B32">
              <w:rPr>
                <w:rFonts w:ascii="Times New Roman" w:hAnsi="Times New Roman"/>
                <w:sz w:val="24"/>
                <w:szCs w:val="24"/>
              </w:rPr>
              <w:t>NĪN = 12 193,25</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r w:rsidR="00D574F4" w:rsidRPr="00DE2B32">
              <w:rPr>
                <w:rFonts w:ascii="Times New Roman" w:hAnsi="Times New Roman"/>
                <w:i/>
                <w:sz w:val="24"/>
                <w:szCs w:val="24"/>
              </w:rPr>
              <w:t>.</w:t>
            </w:r>
          </w:p>
          <w:p w14:paraId="519947CB"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Atbilstoši grozījumiem būtu jāaprēķina no:</w:t>
            </w:r>
          </w:p>
          <w:p w14:paraId="00641622" w14:textId="18D62D66"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 xml:space="preserve">visas zemes platības 8734 </w:t>
            </w:r>
            <w:proofErr w:type="spellStart"/>
            <w:r w:rsidRPr="00DE2B32">
              <w:rPr>
                <w:rFonts w:ascii="Times New Roman" w:hAnsi="Times New Roman"/>
                <w:sz w:val="24"/>
                <w:szCs w:val="24"/>
              </w:rPr>
              <w:t>kv.m</w:t>
            </w:r>
            <w:proofErr w:type="spellEnd"/>
          </w:p>
          <w:p w14:paraId="1AB1D299" w14:textId="27E81B1B" w:rsidR="002E5EAC" w:rsidRPr="00DE2B32" w:rsidRDefault="002E5EAC" w:rsidP="00F00FBC">
            <w:pPr>
              <w:pStyle w:val="Sarakstarindkopa"/>
              <w:numPr>
                <w:ilvl w:val="0"/>
                <w:numId w:val="7"/>
              </w:numPr>
              <w:spacing w:after="0" w:line="240" w:lineRule="auto"/>
              <w:jc w:val="both"/>
              <w:rPr>
                <w:rFonts w:ascii="Times New Roman" w:hAnsi="Times New Roman"/>
                <w:sz w:val="24"/>
                <w:szCs w:val="24"/>
              </w:rPr>
            </w:pPr>
            <w:r w:rsidRPr="00DE2B32">
              <w:rPr>
                <w:rFonts w:ascii="Times New Roman" w:hAnsi="Times New Roman"/>
                <w:sz w:val="24"/>
                <w:szCs w:val="24"/>
              </w:rPr>
              <w:t>kadastrālās vērtības 2 759 788</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p>
          <w:p w14:paraId="1CC90D7B" w14:textId="637FB1DD" w:rsidR="002E5EAC" w:rsidRPr="00DE2B32" w:rsidRDefault="00D574F4" w:rsidP="002E5EAC">
            <w:pPr>
              <w:spacing w:after="0" w:line="240" w:lineRule="auto"/>
              <w:jc w:val="both"/>
              <w:rPr>
                <w:rFonts w:ascii="Times New Roman" w:hAnsi="Times New Roman"/>
                <w:sz w:val="24"/>
                <w:szCs w:val="24"/>
              </w:rPr>
            </w:pPr>
            <w:r w:rsidRPr="00DE2B32">
              <w:rPr>
                <w:rFonts w:ascii="Times New Roman" w:hAnsi="Times New Roman"/>
                <w:sz w:val="24"/>
                <w:szCs w:val="24"/>
              </w:rPr>
              <w:t>NĪN =</w:t>
            </w:r>
            <w:r w:rsidR="002E5EAC" w:rsidRPr="00DE2B32">
              <w:rPr>
                <w:rFonts w:ascii="Times New Roman" w:hAnsi="Times New Roman"/>
                <w:sz w:val="24"/>
                <w:szCs w:val="24"/>
              </w:rPr>
              <w:t xml:space="preserve"> 41 396,82</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Pr="00DE2B32">
              <w:rPr>
                <w:rFonts w:ascii="Times New Roman" w:hAnsi="Times New Roman"/>
                <w:i/>
                <w:sz w:val="24"/>
                <w:szCs w:val="24"/>
              </w:rPr>
              <w:t>.</w:t>
            </w:r>
          </w:p>
          <w:p w14:paraId="7A2A9ACB" w14:textId="6EB5325D"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 xml:space="preserve">NĪN </w:t>
            </w:r>
            <w:proofErr w:type="gramStart"/>
            <w:r w:rsidRPr="00DE2B32">
              <w:rPr>
                <w:rFonts w:ascii="Times New Roman" w:hAnsi="Times New Roman"/>
                <w:b/>
                <w:sz w:val="24"/>
                <w:szCs w:val="24"/>
              </w:rPr>
              <w:t>palielinājums –2</w:t>
            </w:r>
            <w:proofErr w:type="gramEnd"/>
            <w:r w:rsidRPr="00DE2B32">
              <w:rPr>
                <w:rFonts w:ascii="Times New Roman" w:hAnsi="Times New Roman"/>
                <w:b/>
                <w:sz w:val="24"/>
                <w:szCs w:val="24"/>
              </w:rPr>
              <w:t>9 203,57</w:t>
            </w:r>
            <w:r w:rsidR="003B5C89">
              <w:rPr>
                <w:rFonts w:ascii="Times New Roman" w:hAnsi="Times New Roman"/>
                <w:b/>
                <w:sz w:val="24"/>
                <w:szCs w:val="24"/>
              </w:rPr>
              <w:t xml:space="preserve"> </w:t>
            </w:r>
            <w:proofErr w:type="spellStart"/>
            <w:r w:rsidR="003B5C89" w:rsidRPr="002B28A6">
              <w:rPr>
                <w:rFonts w:ascii="Times New Roman" w:hAnsi="Times New Roman"/>
                <w:b/>
                <w:i/>
                <w:sz w:val="24"/>
                <w:szCs w:val="24"/>
              </w:rPr>
              <w:t>euro</w:t>
            </w:r>
            <w:proofErr w:type="spellEnd"/>
            <w:r w:rsidR="00D574F4" w:rsidRPr="00DE2B32">
              <w:rPr>
                <w:rFonts w:ascii="Times New Roman" w:hAnsi="Times New Roman"/>
                <w:b/>
                <w:sz w:val="24"/>
                <w:szCs w:val="24"/>
              </w:rPr>
              <w:t>.</w:t>
            </w:r>
          </w:p>
          <w:p w14:paraId="5E0126C0" w14:textId="77777777" w:rsidR="002E5EAC" w:rsidRPr="00DE2B32" w:rsidRDefault="002E5EAC" w:rsidP="002E5EAC">
            <w:pPr>
              <w:spacing w:after="0" w:line="240" w:lineRule="auto"/>
              <w:jc w:val="both"/>
              <w:rPr>
                <w:rFonts w:ascii="Times New Roman" w:hAnsi="Times New Roman"/>
                <w:sz w:val="24"/>
                <w:szCs w:val="24"/>
              </w:rPr>
            </w:pPr>
          </w:p>
          <w:p w14:paraId="3515E60D" w14:textId="4F814ED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2. </w:t>
            </w:r>
            <w:r w:rsidRPr="00DE2B32">
              <w:rPr>
                <w:rFonts w:ascii="Times New Roman" w:hAnsi="Times New Roman"/>
                <w:b/>
                <w:sz w:val="24"/>
                <w:szCs w:val="24"/>
              </w:rPr>
              <w:t xml:space="preserve">Piemērs </w:t>
            </w:r>
            <w:proofErr w:type="gramStart"/>
            <w:r w:rsidRPr="00DE2B32">
              <w:rPr>
                <w:rFonts w:ascii="Times New Roman" w:hAnsi="Times New Roman"/>
                <w:b/>
                <w:sz w:val="24"/>
                <w:szCs w:val="24"/>
              </w:rPr>
              <w:t>3.panta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4</w:t>
            </w:r>
            <w:r w:rsidRPr="00DE2B32">
              <w:rPr>
                <w:rFonts w:ascii="Times New Roman" w:hAnsi="Times New Roman"/>
                <w:b/>
                <w:sz w:val="24"/>
                <w:szCs w:val="24"/>
              </w:rPr>
              <w:t xml:space="preserve">daļai – </w:t>
            </w:r>
            <w:r w:rsidRPr="00DE2B32">
              <w:rPr>
                <w:rFonts w:ascii="Times New Roman" w:hAnsi="Times New Roman"/>
                <w:i/>
                <w:sz w:val="24"/>
                <w:szCs w:val="24"/>
              </w:rPr>
              <w:t>2 „grausti” uz vienas zemes vienības.</w:t>
            </w:r>
          </w:p>
          <w:p w14:paraId="140F5766" w14:textId="1E9C4871"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Nekustamais īpašums </w:t>
            </w:r>
            <w:r w:rsidR="00D574F4" w:rsidRPr="00DE2B32">
              <w:rPr>
                <w:rFonts w:ascii="Times New Roman" w:hAnsi="Times New Roman"/>
                <w:sz w:val="24"/>
                <w:szCs w:val="24"/>
              </w:rPr>
              <w:t>Rīgā:</w:t>
            </w:r>
          </w:p>
          <w:p w14:paraId="2B988D57" w14:textId="77C2DEDA"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Zemes vienība, platība 2285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kad</w:t>
            </w:r>
            <w:r w:rsidR="00D574F4" w:rsidRPr="00DE2B32">
              <w:rPr>
                <w:rFonts w:ascii="Times New Roman" w:hAnsi="Times New Roman"/>
                <w:sz w:val="24"/>
                <w:szCs w:val="24"/>
              </w:rPr>
              <w:t xml:space="preserve">astrālā </w:t>
            </w:r>
            <w:r w:rsidRPr="00DE2B32">
              <w:rPr>
                <w:rFonts w:ascii="Times New Roman" w:hAnsi="Times New Roman"/>
                <w:sz w:val="24"/>
                <w:szCs w:val="24"/>
              </w:rPr>
              <w:t>vērtība 189 787</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r w:rsidRPr="00DE2B32">
              <w:rPr>
                <w:rFonts w:ascii="Times New Roman" w:hAnsi="Times New Roman"/>
                <w:sz w:val="24"/>
                <w:szCs w:val="24"/>
              </w:rPr>
              <w:t>, uz kuras atrodas divi „grausti”:</w:t>
            </w:r>
          </w:p>
          <w:p w14:paraId="16731FAB" w14:textId="1CB9B9C3"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Dzīvojamā māja</w:t>
            </w:r>
            <w:r w:rsidR="00D574F4" w:rsidRPr="00DE2B32">
              <w:rPr>
                <w:rFonts w:ascii="Times New Roman" w:hAnsi="Times New Roman"/>
                <w:sz w:val="24"/>
                <w:szCs w:val="24"/>
              </w:rPr>
              <w:t xml:space="preserve"> Nr.1</w:t>
            </w:r>
            <w:r w:rsidRPr="00DE2B32">
              <w:rPr>
                <w:rFonts w:ascii="Times New Roman" w:hAnsi="Times New Roman"/>
                <w:sz w:val="24"/>
                <w:szCs w:val="24"/>
              </w:rPr>
              <w:t xml:space="preserve">, </w:t>
            </w:r>
            <w:r w:rsidR="00D574F4" w:rsidRPr="00DE2B32">
              <w:rPr>
                <w:rFonts w:ascii="Times New Roman" w:hAnsi="Times New Roman"/>
                <w:sz w:val="24"/>
                <w:szCs w:val="24"/>
              </w:rPr>
              <w:t xml:space="preserve">kadastrālā </w:t>
            </w:r>
            <w:r w:rsidRPr="00DE2B32">
              <w:rPr>
                <w:rFonts w:ascii="Times New Roman" w:hAnsi="Times New Roman"/>
                <w:sz w:val="24"/>
                <w:szCs w:val="24"/>
              </w:rPr>
              <w:t>vērtība 40 541</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r w:rsidRPr="00DE2B32">
              <w:rPr>
                <w:rFonts w:ascii="Times New Roman" w:hAnsi="Times New Roman"/>
                <w:sz w:val="24"/>
                <w:szCs w:val="24"/>
              </w:rPr>
              <w:t>;</w:t>
            </w:r>
          </w:p>
          <w:p w14:paraId="5992AD86" w14:textId="68AE24F6"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Dzīvojamā māja</w:t>
            </w:r>
            <w:r w:rsidR="00D574F4" w:rsidRPr="00DE2B32">
              <w:rPr>
                <w:rFonts w:ascii="Times New Roman" w:hAnsi="Times New Roman"/>
                <w:sz w:val="24"/>
                <w:szCs w:val="24"/>
              </w:rPr>
              <w:t xml:space="preserve"> Nr.2, kadastrālā </w:t>
            </w:r>
            <w:r w:rsidRPr="00DE2B32">
              <w:rPr>
                <w:rFonts w:ascii="Times New Roman" w:hAnsi="Times New Roman"/>
                <w:sz w:val="24"/>
                <w:szCs w:val="24"/>
              </w:rPr>
              <w:t>vērtība 13 241</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r w:rsidRPr="00DE2B32">
              <w:rPr>
                <w:rFonts w:ascii="Times New Roman" w:hAnsi="Times New Roman"/>
                <w:sz w:val="24"/>
                <w:szCs w:val="24"/>
              </w:rPr>
              <w:t>.</w:t>
            </w:r>
          </w:p>
          <w:p w14:paraId="6B17D5AE" w14:textId="50F5666F"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Uz šīs zemes vienības atrodas arī šķūnis.</w:t>
            </w:r>
          </w:p>
          <w:p w14:paraId="0C6D528D"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Ēku kadastrālā vērtība ir mazāka par piekrītošās zemes kadastrālo vērtību, tādēļ </w:t>
            </w:r>
            <w:proofErr w:type="gramStart"/>
            <w:r w:rsidRPr="00DE2B32">
              <w:rPr>
                <w:rFonts w:ascii="Times New Roman" w:hAnsi="Times New Roman"/>
                <w:sz w:val="24"/>
                <w:szCs w:val="24"/>
              </w:rPr>
              <w:t>NĪN likmi 3%</w:t>
            </w:r>
            <w:proofErr w:type="gramEnd"/>
            <w:r w:rsidRPr="00DE2B32">
              <w:rPr>
                <w:rFonts w:ascii="Times New Roman" w:hAnsi="Times New Roman"/>
                <w:sz w:val="24"/>
                <w:szCs w:val="24"/>
              </w:rPr>
              <w:t xml:space="preserve"> jāpiemēro zemes kadastrālajai vērtībai.</w:t>
            </w:r>
          </w:p>
          <w:p w14:paraId="1F7D1F65" w14:textId="6F5853AE" w:rsidR="002E5EAC" w:rsidRPr="00DE2B32" w:rsidRDefault="002E5EAC" w:rsidP="002E5EAC">
            <w:pPr>
              <w:spacing w:after="0" w:line="240" w:lineRule="auto"/>
              <w:jc w:val="both"/>
              <w:rPr>
                <w:rFonts w:ascii="Times New Roman" w:hAnsi="Times New Roman"/>
                <w:sz w:val="24"/>
                <w:szCs w:val="24"/>
              </w:rPr>
            </w:pPr>
            <w:proofErr w:type="gramStart"/>
            <w:r w:rsidRPr="00DE2B32">
              <w:rPr>
                <w:rFonts w:ascii="Times New Roman" w:hAnsi="Times New Roman"/>
                <w:sz w:val="24"/>
                <w:szCs w:val="24"/>
              </w:rPr>
              <w:t>2015.gada</w:t>
            </w:r>
            <w:proofErr w:type="gramEnd"/>
            <w:r w:rsidRPr="00DE2B32">
              <w:rPr>
                <w:rFonts w:ascii="Times New Roman" w:hAnsi="Times New Roman"/>
                <w:sz w:val="24"/>
                <w:szCs w:val="24"/>
              </w:rPr>
              <w:t xml:space="preserve"> NĪN ar likmi 3% kopā 4831</w:t>
            </w:r>
            <w:r w:rsidR="00D574F4" w:rsidRPr="00DE2B32">
              <w:rPr>
                <w:rFonts w:ascii="Times New Roman" w:hAnsi="Times New Roman"/>
                <w:sz w:val="24"/>
                <w:szCs w:val="24"/>
              </w:rPr>
              <w:t>,</w:t>
            </w:r>
            <w:r w:rsidRPr="00DE2B32">
              <w:rPr>
                <w:rFonts w:ascii="Times New Roman" w:hAnsi="Times New Roman"/>
                <w:sz w:val="24"/>
                <w:szCs w:val="24"/>
              </w:rPr>
              <w:t>47</w:t>
            </w:r>
            <w:r w:rsidR="00D574F4" w:rsidRPr="00DE2B32">
              <w:rPr>
                <w:rFonts w:ascii="Times New Roman" w:hAnsi="Times New Roman"/>
                <w:i/>
                <w:sz w:val="24"/>
                <w:szCs w:val="24"/>
              </w:rPr>
              <w:t xml:space="preserve"> </w:t>
            </w:r>
            <w:proofErr w:type="spellStart"/>
            <w:r w:rsidR="00D574F4" w:rsidRPr="00DE2B32">
              <w:rPr>
                <w:rFonts w:ascii="Times New Roman" w:hAnsi="Times New Roman"/>
                <w:i/>
                <w:sz w:val="24"/>
                <w:szCs w:val="24"/>
              </w:rPr>
              <w:t>euro</w:t>
            </w:r>
            <w:proofErr w:type="spellEnd"/>
            <w:r w:rsidRPr="00DE2B32">
              <w:rPr>
                <w:rFonts w:ascii="Times New Roman" w:hAnsi="Times New Roman"/>
                <w:sz w:val="24"/>
                <w:szCs w:val="24"/>
              </w:rPr>
              <w:t>:</w:t>
            </w:r>
          </w:p>
          <w:p w14:paraId="1E2A1FEA" w14:textId="12713593"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no </w:t>
            </w:r>
            <w:r w:rsidR="00D574F4" w:rsidRPr="00DE2B32">
              <w:rPr>
                <w:rFonts w:ascii="Times New Roman" w:hAnsi="Times New Roman"/>
                <w:sz w:val="24"/>
                <w:szCs w:val="24"/>
              </w:rPr>
              <w:t>dzīvojamajai mājai Nr.1 piekrītošās zemes platības 1421 </w:t>
            </w:r>
            <w:proofErr w:type="spellStart"/>
            <w:r w:rsidR="00D574F4" w:rsidRPr="00DE2B32">
              <w:rPr>
                <w:rFonts w:ascii="Times New Roman" w:hAnsi="Times New Roman"/>
                <w:sz w:val="24"/>
                <w:szCs w:val="24"/>
              </w:rPr>
              <w:t>kv.m</w:t>
            </w:r>
            <w:proofErr w:type="spellEnd"/>
            <w:r w:rsidR="00D574F4" w:rsidRPr="00DE2B32">
              <w:rPr>
                <w:rFonts w:ascii="Times New Roman" w:hAnsi="Times New Roman"/>
                <w:sz w:val="24"/>
                <w:szCs w:val="24"/>
              </w:rPr>
              <w:t xml:space="preserve">, kadastrālā </w:t>
            </w:r>
            <w:r w:rsidRPr="00DE2B32">
              <w:rPr>
                <w:rFonts w:ascii="Times New Roman" w:hAnsi="Times New Roman"/>
                <w:sz w:val="24"/>
                <w:szCs w:val="24"/>
              </w:rPr>
              <w:t>vērtība 118025</w:t>
            </w:r>
            <w:r w:rsidR="00D574F4" w:rsidRPr="00DE2B32">
              <w:rPr>
                <w:rFonts w:ascii="Times New Roman" w:hAnsi="Times New Roman"/>
                <w:sz w:val="24"/>
                <w:szCs w:val="24"/>
              </w:rPr>
              <w:t xml:space="preserve"> </w:t>
            </w:r>
            <w:proofErr w:type="spellStart"/>
            <w:r w:rsidR="00D574F4"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NĪN 3540,75</w:t>
            </w:r>
            <w:r w:rsidR="00D574F4"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51170CA7" w14:textId="385A1711"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no</w:t>
            </w:r>
            <w:r w:rsidR="00D574F4" w:rsidRPr="00DE2B32">
              <w:rPr>
                <w:rFonts w:ascii="Times New Roman" w:hAnsi="Times New Roman"/>
                <w:sz w:val="24"/>
                <w:szCs w:val="24"/>
              </w:rPr>
              <w:t xml:space="preserve"> dzīvojamajai mājai Nr.2</w:t>
            </w:r>
            <w:r w:rsidRPr="00DE2B32">
              <w:rPr>
                <w:rFonts w:ascii="Times New Roman" w:hAnsi="Times New Roman"/>
                <w:sz w:val="24"/>
                <w:szCs w:val="24"/>
              </w:rPr>
              <w:t xml:space="preserve"> piekrītošās zemes platības 518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kad</w:t>
            </w:r>
            <w:r w:rsidR="00D574F4" w:rsidRPr="00DE2B32">
              <w:rPr>
                <w:rFonts w:ascii="Times New Roman" w:hAnsi="Times New Roman"/>
                <w:sz w:val="24"/>
                <w:szCs w:val="24"/>
              </w:rPr>
              <w:t xml:space="preserve">astrālā </w:t>
            </w:r>
            <w:r w:rsidRPr="00DE2B32">
              <w:rPr>
                <w:rFonts w:ascii="Times New Roman" w:hAnsi="Times New Roman"/>
                <w:sz w:val="24"/>
                <w:szCs w:val="24"/>
              </w:rPr>
              <w:t>vērtība 43024</w:t>
            </w:r>
            <w:r w:rsidR="00D574F4"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NĪN 1290,72</w:t>
            </w:r>
            <w:r w:rsidR="00D574F4"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7C4D48CB" w14:textId="225C1D3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No</w:t>
            </w:r>
            <w:r w:rsidR="008F27AD" w:rsidRPr="00DE2B32">
              <w:rPr>
                <w:rFonts w:ascii="Times New Roman" w:hAnsi="Times New Roman"/>
                <w:sz w:val="24"/>
                <w:szCs w:val="24"/>
              </w:rPr>
              <w:t xml:space="preserve"> </w:t>
            </w:r>
            <w:r w:rsidRPr="00DE2B32">
              <w:rPr>
                <w:rFonts w:ascii="Times New Roman" w:hAnsi="Times New Roman"/>
                <w:sz w:val="24"/>
                <w:szCs w:val="24"/>
              </w:rPr>
              <w:t>piekrītošās platības atrēķināta šķūnim piekrītošā zemes platība.</w:t>
            </w:r>
          </w:p>
          <w:p w14:paraId="483EDF03" w14:textId="60CD987F"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Atbilstoši grozījumiem būtu jāaprēķina kopā 11 387,22</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 t.sk.:</w:t>
            </w:r>
          </w:p>
          <w:p w14:paraId="2EFE5B65" w14:textId="60431AC6"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dzīvojamajai mājai Nr.1 </w:t>
            </w:r>
            <w:r w:rsidR="002E5EAC" w:rsidRPr="00DE2B32">
              <w:rPr>
                <w:rFonts w:ascii="Times New Roman" w:hAnsi="Times New Roman"/>
                <w:sz w:val="24"/>
                <w:szCs w:val="24"/>
              </w:rPr>
              <w:t>- no visa</w:t>
            </w:r>
            <w:r w:rsidRPr="00DE2B32">
              <w:rPr>
                <w:rFonts w:ascii="Times New Roman" w:hAnsi="Times New Roman"/>
                <w:sz w:val="24"/>
                <w:szCs w:val="24"/>
              </w:rPr>
              <w:t xml:space="preserve">s zemes platības 2285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xml:space="preserve">, kadastrālā </w:t>
            </w:r>
            <w:r w:rsidR="002E5EAC" w:rsidRPr="00DE2B32">
              <w:rPr>
                <w:rFonts w:ascii="Times New Roman" w:hAnsi="Times New Roman"/>
                <w:sz w:val="24"/>
                <w:szCs w:val="24"/>
              </w:rPr>
              <w:t>vērtība 189 787</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 NĪN 5693,61</w:t>
            </w:r>
            <w:r w:rsidRPr="00DE2B32">
              <w:rPr>
                <w:rFonts w:ascii="Times New Roman" w:hAnsi="Times New Roman"/>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6F04FB58" w14:textId="7BC6BD27"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lastRenderedPageBreak/>
              <w:t xml:space="preserve">dzīvojamajai mājai Nr.2 </w:t>
            </w:r>
            <w:r w:rsidR="002E5EAC" w:rsidRPr="00DE2B32">
              <w:rPr>
                <w:rFonts w:ascii="Times New Roman" w:hAnsi="Times New Roman"/>
                <w:sz w:val="24"/>
                <w:szCs w:val="24"/>
              </w:rPr>
              <w:t xml:space="preserve">– no visas zemes platības 2285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w:t>
            </w:r>
            <w:r w:rsidRPr="00DE2B32">
              <w:rPr>
                <w:rFonts w:ascii="Times New Roman" w:hAnsi="Times New Roman"/>
                <w:sz w:val="24"/>
                <w:szCs w:val="24"/>
              </w:rPr>
              <w:t>astrālā vērtība</w:t>
            </w:r>
            <w:r w:rsidR="002E5EAC" w:rsidRPr="00DE2B32">
              <w:rPr>
                <w:rFonts w:ascii="Times New Roman" w:hAnsi="Times New Roman"/>
                <w:sz w:val="24"/>
                <w:szCs w:val="24"/>
              </w:rPr>
              <w:t xml:space="preserve"> 189 787</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 NĪN</w:t>
            </w:r>
            <w:r w:rsidR="002E5EAC" w:rsidRPr="00DE2B32">
              <w:rPr>
                <w:rFonts w:ascii="Times New Roman" w:hAnsi="Times New Roman"/>
                <w:sz w:val="24"/>
                <w:szCs w:val="24"/>
              </w:rPr>
              <w:t xml:space="preserve"> 5693,61</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715CAA45" w14:textId="2C665F85"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 xml:space="preserve">NĪN </w:t>
            </w:r>
            <w:proofErr w:type="gramStart"/>
            <w:r w:rsidRPr="00DE2B32">
              <w:rPr>
                <w:rFonts w:ascii="Times New Roman" w:hAnsi="Times New Roman"/>
                <w:b/>
                <w:sz w:val="24"/>
                <w:szCs w:val="24"/>
              </w:rPr>
              <w:t>palielinājums –6</w:t>
            </w:r>
            <w:proofErr w:type="gramEnd"/>
            <w:r w:rsidRPr="00DE2B32">
              <w:rPr>
                <w:rFonts w:ascii="Times New Roman" w:hAnsi="Times New Roman"/>
                <w:b/>
                <w:sz w:val="24"/>
                <w:szCs w:val="24"/>
              </w:rPr>
              <w:t> 555,75</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008F27AD" w:rsidRPr="00DE2B32">
              <w:rPr>
                <w:rFonts w:ascii="Times New Roman" w:hAnsi="Times New Roman"/>
                <w:i/>
                <w:sz w:val="24"/>
                <w:szCs w:val="24"/>
              </w:rPr>
              <w:t>.</w:t>
            </w:r>
          </w:p>
          <w:p w14:paraId="0AFD0976" w14:textId="77777777" w:rsidR="002E5EAC" w:rsidRPr="00DE2B32" w:rsidRDefault="002E5EAC" w:rsidP="002E5EAC">
            <w:pPr>
              <w:spacing w:after="0" w:line="240" w:lineRule="auto"/>
              <w:jc w:val="both"/>
              <w:rPr>
                <w:rFonts w:ascii="Times New Roman" w:hAnsi="Times New Roman"/>
                <w:b/>
                <w:sz w:val="24"/>
                <w:szCs w:val="24"/>
              </w:rPr>
            </w:pPr>
          </w:p>
          <w:p w14:paraId="20D5872B" w14:textId="77800DBC"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sz w:val="24"/>
                <w:szCs w:val="24"/>
              </w:rPr>
              <w:t>3.</w:t>
            </w:r>
            <w:r w:rsidRPr="00DE2B32">
              <w:rPr>
                <w:rFonts w:ascii="Times New Roman" w:hAnsi="Times New Roman"/>
                <w:b/>
                <w:sz w:val="24"/>
                <w:szCs w:val="24"/>
              </w:rPr>
              <w:t xml:space="preserve">Piemērs </w:t>
            </w:r>
            <w:proofErr w:type="gramStart"/>
            <w:r w:rsidRPr="00DE2B32">
              <w:rPr>
                <w:rFonts w:ascii="Times New Roman" w:hAnsi="Times New Roman"/>
                <w:b/>
                <w:sz w:val="24"/>
                <w:szCs w:val="24"/>
              </w:rPr>
              <w:t>3.panta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4</w:t>
            </w:r>
            <w:r w:rsidRPr="00DE2B32">
              <w:rPr>
                <w:rFonts w:ascii="Times New Roman" w:hAnsi="Times New Roman"/>
                <w:b/>
                <w:sz w:val="24"/>
                <w:szCs w:val="24"/>
              </w:rPr>
              <w:t xml:space="preserve">daļai – </w:t>
            </w:r>
            <w:r w:rsidRPr="00DE2B32">
              <w:rPr>
                <w:rFonts w:ascii="Times New Roman" w:hAnsi="Times New Roman"/>
                <w:i/>
                <w:sz w:val="24"/>
                <w:szCs w:val="24"/>
              </w:rPr>
              <w:t>„Grausts” uz vairākām zemes vienībām</w:t>
            </w:r>
            <w:r w:rsidRPr="00DE2B32">
              <w:rPr>
                <w:rFonts w:ascii="Times New Roman" w:hAnsi="Times New Roman"/>
                <w:b/>
                <w:sz w:val="24"/>
                <w:szCs w:val="24"/>
              </w:rPr>
              <w:t>.</w:t>
            </w:r>
          </w:p>
          <w:p w14:paraId="3AAF302C" w14:textId="77777777" w:rsidR="002E5EAC" w:rsidRPr="00DE2B32" w:rsidRDefault="002E5EAC" w:rsidP="002E5EAC">
            <w:pPr>
              <w:spacing w:after="0" w:line="240" w:lineRule="auto"/>
              <w:jc w:val="both"/>
              <w:rPr>
                <w:rFonts w:ascii="Times New Roman" w:hAnsi="Times New Roman"/>
                <w:b/>
                <w:sz w:val="24"/>
                <w:szCs w:val="24"/>
              </w:rPr>
            </w:pPr>
          </w:p>
          <w:p w14:paraId="6DD7E09F" w14:textId="4ECBAF4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Nekustamais īpašums </w:t>
            </w:r>
            <w:r w:rsidR="008F27AD" w:rsidRPr="00DE2B32">
              <w:rPr>
                <w:rFonts w:ascii="Times New Roman" w:hAnsi="Times New Roman"/>
                <w:sz w:val="24"/>
                <w:szCs w:val="24"/>
              </w:rPr>
              <w:t>Rīgā:</w:t>
            </w:r>
          </w:p>
          <w:p w14:paraId="0DD12F66" w14:textId="387F263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Ēka, atrodas uz 2 z</w:t>
            </w:r>
            <w:r w:rsidR="008F27AD" w:rsidRPr="00DE2B32">
              <w:rPr>
                <w:rFonts w:ascii="Times New Roman" w:hAnsi="Times New Roman"/>
                <w:sz w:val="24"/>
                <w:szCs w:val="24"/>
              </w:rPr>
              <w:t>emes vienībām</w:t>
            </w:r>
            <w:r w:rsidRPr="00DE2B32">
              <w:rPr>
                <w:rFonts w:ascii="Times New Roman" w:hAnsi="Times New Roman"/>
                <w:sz w:val="24"/>
                <w:szCs w:val="24"/>
              </w:rPr>
              <w:t>:</w:t>
            </w:r>
          </w:p>
          <w:p w14:paraId="2D14044B" w14:textId="1731782E"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w:t>
            </w:r>
            <w:r w:rsidR="008F27AD" w:rsidRPr="00DE2B32">
              <w:rPr>
                <w:rFonts w:ascii="Times New Roman" w:hAnsi="Times New Roman"/>
                <w:sz w:val="24"/>
                <w:szCs w:val="24"/>
              </w:rPr>
              <w:t>emes vienība Nr.1</w:t>
            </w:r>
            <w:r w:rsidRPr="00DE2B32">
              <w:rPr>
                <w:rFonts w:ascii="Times New Roman" w:hAnsi="Times New Roman"/>
                <w:sz w:val="24"/>
                <w:szCs w:val="24"/>
              </w:rPr>
              <w:t xml:space="preserve">, kopējā platība 5463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kad</w:t>
            </w:r>
            <w:r w:rsidR="008F27AD" w:rsidRPr="00DE2B32">
              <w:rPr>
                <w:rFonts w:ascii="Times New Roman" w:hAnsi="Times New Roman"/>
                <w:sz w:val="24"/>
                <w:szCs w:val="24"/>
              </w:rPr>
              <w:t xml:space="preserve">astrālā </w:t>
            </w:r>
            <w:r w:rsidRPr="00DE2B32">
              <w:rPr>
                <w:rFonts w:ascii="Times New Roman" w:hAnsi="Times New Roman"/>
                <w:sz w:val="24"/>
                <w:szCs w:val="24"/>
              </w:rPr>
              <w:t>vērt</w:t>
            </w:r>
            <w:r w:rsidR="008F27AD" w:rsidRPr="00DE2B32">
              <w:rPr>
                <w:rFonts w:ascii="Times New Roman" w:hAnsi="Times New Roman"/>
                <w:sz w:val="24"/>
                <w:szCs w:val="24"/>
              </w:rPr>
              <w:t>ība</w:t>
            </w:r>
            <w:r w:rsidRPr="00DE2B32">
              <w:rPr>
                <w:rFonts w:ascii="Times New Roman" w:hAnsi="Times New Roman"/>
                <w:sz w:val="24"/>
                <w:szCs w:val="24"/>
              </w:rPr>
              <w:t xml:space="preserve"> 315</w:t>
            </w:r>
            <w:r w:rsidR="008F27AD" w:rsidRPr="00DE2B32">
              <w:rPr>
                <w:rFonts w:ascii="Times New Roman" w:hAnsi="Times New Roman"/>
                <w:sz w:val="24"/>
                <w:szCs w:val="24"/>
              </w:rPr>
              <w:t> </w:t>
            </w:r>
            <w:r w:rsidRPr="00DE2B32">
              <w:rPr>
                <w:rFonts w:ascii="Times New Roman" w:hAnsi="Times New Roman"/>
                <w:sz w:val="24"/>
                <w:szCs w:val="24"/>
              </w:rPr>
              <w:t>364</w:t>
            </w:r>
            <w:r w:rsidR="008F27AD" w:rsidRPr="00DE2B32">
              <w:rPr>
                <w:rFonts w:ascii="Times New Roman" w:hAnsi="Times New Roman"/>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73F57979" w14:textId="28FF3F5B"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Nr.2</w:t>
            </w:r>
            <w:r w:rsidR="002E5EAC" w:rsidRPr="00DE2B32">
              <w:rPr>
                <w:rFonts w:ascii="Times New Roman" w:hAnsi="Times New Roman"/>
                <w:sz w:val="24"/>
                <w:szCs w:val="24"/>
              </w:rPr>
              <w:t xml:space="preserve">, kopējā platība 1735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w:t>
            </w:r>
            <w:r w:rsidRPr="00DE2B32">
              <w:rPr>
                <w:rFonts w:ascii="Times New Roman" w:hAnsi="Times New Roman"/>
                <w:sz w:val="24"/>
                <w:szCs w:val="24"/>
              </w:rPr>
              <w:t xml:space="preserve">astrālā </w:t>
            </w:r>
            <w:r w:rsidR="002E5EAC" w:rsidRPr="00DE2B32">
              <w:rPr>
                <w:rFonts w:ascii="Times New Roman" w:hAnsi="Times New Roman"/>
                <w:sz w:val="24"/>
                <w:szCs w:val="24"/>
              </w:rPr>
              <w:t>vērt</w:t>
            </w:r>
            <w:r w:rsidRPr="00DE2B32">
              <w:rPr>
                <w:rFonts w:ascii="Times New Roman" w:hAnsi="Times New Roman"/>
                <w:sz w:val="24"/>
                <w:szCs w:val="24"/>
              </w:rPr>
              <w:t xml:space="preserve">ība </w:t>
            </w:r>
            <w:r w:rsidR="002E5EAC" w:rsidRPr="00DE2B32">
              <w:rPr>
                <w:rFonts w:ascii="Times New Roman" w:hAnsi="Times New Roman"/>
                <w:sz w:val="24"/>
                <w:szCs w:val="24"/>
              </w:rPr>
              <w:t>146 636</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2214CAEB" w14:textId="403205B4" w:rsidR="002E5EAC" w:rsidRPr="00DE2B32" w:rsidRDefault="002E5EAC" w:rsidP="002E5EAC">
            <w:pPr>
              <w:spacing w:after="0" w:line="240" w:lineRule="auto"/>
              <w:jc w:val="both"/>
              <w:rPr>
                <w:rFonts w:ascii="Times New Roman" w:hAnsi="Times New Roman"/>
                <w:sz w:val="24"/>
                <w:szCs w:val="24"/>
              </w:rPr>
            </w:pPr>
            <w:proofErr w:type="gramStart"/>
            <w:r w:rsidRPr="00DE2B32">
              <w:rPr>
                <w:rFonts w:ascii="Times New Roman" w:hAnsi="Times New Roman"/>
                <w:sz w:val="24"/>
                <w:szCs w:val="24"/>
              </w:rPr>
              <w:t>2015.gada</w:t>
            </w:r>
            <w:proofErr w:type="gramEnd"/>
            <w:r w:rsidRPr="00DE2B32">
              <w:rPr>
                <w:rFonts w:ascii="Times New Roman" w:hAnsi="Times New Roman"/>
                <w:sz w:val="24"/>
                <w:szCs w:val="24"/>
              </w:rPr>
              <w:t xml:space="preserve"> NĪN 6 496,32</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008F27AD" w:rsidRPr="00DE2B32">
              <w:rPr>
                <w:rFonts w:ascii="Times New Roman" w:hAnsi="Times New Roman"/>
                <w:sz w:val="24"/>
                <w:szCs w:val="24"/>
              </w:rPr>
              <w:t xml:space="preserve"> aprēķināts no kadastrālās vērtības</w:t>
            </w:r>
            <w:r w:rsidRPr="00DE2B32">
              <w:rPr>
                <w:rFonts w:ascii="Times New Roman" w:hAnsi="Times New Roman"/>
                <w:sz w:val="24"/>
                <w:szCs w:val="24"/>
              </w:rPr>
              <w:t xml:space="preserve"> 216 544</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12B96341" w14:textId="4D2E59C4"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w:t>
            </w:r>
            <w:r w:rsidR="008F27AD" w:rsidRPr="00DE2B32">
              <w:rPr>
                <w:rFonts w:ascii="Times New Roman" w:hAnsi="Times New Roman"/>
                <w:sz w:val="24"/>
                <w:szCs w:val="24"/>
              </w:rPr>
              <w:t>emes vienībai Nr.1</w:t>
            </w:r>
            <w:r w:rsidRPr="00DE2B32">
              <w:rPr>
                <w:rFonts w:ascii="Times New Roman" w:hAnsi="Times New Roman"/>
                <w:sz w:val="24"/>
                <w:szCs w:val="24"/>
              </w:rPr>
              <w:t xml:space="preserve">, piekrītošās platības 1211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w:t>
            </w:r>
            <w:r w:rsidR="008F27AD" w:rsidRPr="00DE2B32">
              <w:rPr>
                <w:rFonts w:ascii="Times New Roman" w:hAnsi="Times New Roman"/>
                <w:sz w:val="24"/>
                <w:szCs w:val="24"/>
              </w:rPr>
              <w:t xml:space="preserve"> kadastrālā </w:t>
            </w:r>
            <w:r w:rsidRPr="00DE2B32">
              <w:rPr>
                <w:rFonts w:ascii="Times New Roman" w:hAnsi="Times New Roman"/>
                <w:sz w:val="24"/>
                <w:szCs w:val="24"/>
              </w:rPr>
              <w:t>vērt</w:t>
            </w:r>
            <w:r w:rsidR="008F27AD" w:rsidRPr="00DE2B32">
              <w:rPr>
                <w:rFonts w:ascii="Times New Roman" w:hAnsi="Times New Roman"/>
                <w:sz w:val="24"/>
                <w:szCs w:val="24"/>
              </w:rPr>
              <w:t>ība</w:t>
            </w:r>
            <w:r w:rsidRPr="00DE2B32">
              <w:rPr>
                <w:rFonts w:ascii="Times New Roman" w:hAnsi="Times New Roman"/>
                <w:sz w:val="24"/>
                <w:szCs w:val="24"/>
              </w:rPr>
              <w:t xml:space="preserve"> 69 908</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6D216BD5" w14:textId="79440783" w:rsidR="002E5EAC" w:rsidRPr="00DE2B32" w:rsidRDefault="008F27AD"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vienībai Nr.2</w:t>
            </w:r>
            <w:r w:rsidR="002E5EAC" w:rsidRPr="00DE2B32">
              <w:rPr>
                <w:rFonts w:ascii="Times New Roman" w:hAnsi="Times New Roman"/>
                <w:sz w:val="24"/>
                <w:szCs w:val="24"/>
              </w:rPr>
              <w:t xml:space="preserve">, piekrītošās platības 1735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w:t>
            </w:r>
            <w:r w:rsidRPr="00DE2B32">
              <w:rPr>
                <w:rFonts w:ascii="Times New Roman" w:hAnsi="Times New Roman"/>
                <w:sz w:val="24"/>
                <w:szCs w:val="24"/>
              </w:rPr>
              <w:t xml:space="preserve">astrālā </w:t>
            </w:r>
            <w:r w:rsidR="002E5EAC" w:rsidRPr="00DE2B32">
              <w:rPr>
                <w:rFonts w:ascii="Times New Roman" w:hAnsi="Times New Roman"/>
                <w:sz w:val="24"/>
                <w:szCs w:val="24"/>
              </w:rPr>
              <w:t>vērt</w:t>
            </w:r>
            <w:r w:rsidRPr="00DE2B32">
              <w:rPr>
                <w:rFonts w:ascii="Times New Roman" w:hAnsi="Times New Roman"/>
                <w:sz w:val="24"/>
                <w:szCs w:val="24"/>
              </w:rPr>
              <w:t>ība 1</w:t>
            </w:r>
            <w:r w:rsidR="002E5EAC" w:rsidRPr="00DE2B32">
              <w:rPr>
                <w:rFonts w:ascii="Times New Roman" w:hAnsi="Times New Roman"/>
                <w:sz w:val="24"/>
                <w:szCs w:val="24"/>
              </w:rPr>
              <w:t>46 636</w:t>
            </w:r>
            <w:r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002E5EAC" w:rsidRPr="00DE2B32">
              <w:rPr>
                <w:rFonts w:ascii="Times New Roman" w:hAnsi="Times New Roman"/>
                <w:sz w:val="24"/>
                <w:szCs w:val="24"/>
              </w:rPr>
              <w:t>.</w:t>
            </w:r>
          </w:p>
          <w:p w14:paraId="54D1F077" w14:textId="47FCAB83"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Atbilstoši grozījumiem</w:t>
            </w:r>
            <w:r w:rsidR="008F27AD" w:rsidRPr="00DE2B32">
              <w:rPr>
                <w:rFonts w:ascii="Times New Roman" w:hAnsi="Times New Roman"/>
                <w:sz w:val="24"/>
                <w:szCs w:val="24"/>
              </w:rPr>
              <w:t xml:space="preserve"> būtu jāaprēķina no kopējās kadastrālās vērtības </w:t>
            </w:r>
            <w:r w:rsidRPr="00DE2B32">
              <w:rPr>
                <w:rFonts w:ascii="Times New Roman" w:hAnsi="Times New Roman"/>
                <w:sz w:val="24"/>
                <w:szCs w:val="24"/>
              </w:rPr>
              <w:t>462 000</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 NĪN 13860</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2B459AED" w14:textId="050680DC"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 xml:space="preserve">NĪN </w:t>
            </w:r>
            <w:proofErr w:type="gramStart"/>
            <w:r w:rsidRPr="00DE2B32">
              <w:rPr>
                <w:rFonts w:ascii="Times New Roman" w:hAnsi="Times New Roman"/>
                <w:b/>
                <w:sz w:val="24"/>
                <w:szCs w:val="24"/>
              </w:rPr>
              <w:t>palielinājums –7</w:t>
            </w:r>
            <w:proofErr w:type="gramEnd"/>
            <w:r w:rsidRPr="00DE2B32">
              <w:rPr>
                <w:rFonts w:ascii="Times New Roman" w:hAnsi="Times New Roman"/>
                <w:b/>
                <w:sz w:val="24"/>
                <w:szCs w:val="24"/>
              </w:rPr>
              <w:t xml:space="preserve"> 363,68</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008F27AD" w:rsidRPr="00DE2B32">
              <w:rPr>
                <w:rFonts w:ascii="Times New Roman" w:hAnsi="Times New Roman"/>
                <w:i/>
                <w:sz w:val="24"/>
                <w:szCs w:val="24"/>
              </w:rPr>
              <w:t>.</w:t>
            </w:r>
          </w:p>
          <w:p w14:paraId="2855479F" w14:textId="77777777" w:rsidR="002E5EAC" w:rsidRPr="00DE2B32" w:rsidRDefault="002E5EAC" w:rsidP="002E5EAC">
            <w:pPr>
              <w:spacing w:after="0" w:line="240" w:lineRule="auto"/>
              <w:jc w:val="both"/>
              <w:rPr>
                <w:rFonts w:ascii="Times New Roman" w:hAnsi="Times New Roman"/>
                <w:b/>
                <w:sz w:val="24"/>
                <w:szCs w:val="24"/>
              </w:rPr>
            </w:pPr>
          </w:p>
          <w:p w14:paraId="7B0484C7" w14:textId="5E7F1617" w:rsidR="002E5EAC" w:rsidRPr="00DE2B32" w:rsidRDefault="002E5EAC" w:rsidP="002E5EAC">
            <w:pPr>
              <w:spacing w:after="0" w:line="240" w:lineRule="auto"/>
              <w:jc w:val="both"/>
              <w:rPr>
                <w:rFonts w:ascii="Times New Roman" w:hAnsi="Times New Roman"/>
                <w:b/>
                <w:i/>
                <w:sz w:val="24"/>
                <w:szCs w:val="24"/>
              </w:rPr>
            </w:pPr>
            <w:r w:rsidRPr="00DE2B32">
              <w:rPr>
                <w:rFonts w:ascii="Times New Roman" w:hAnsi="Times New Roman"/>
                <w:sz w:val="24"/>
                <w:szCs w:val="24"/>
              </w:rPr>
              <w:t>4.</w:t>
            </w:r>
            <w:r w:rsidRPr="00DE2B32">
              <w:rPr>
                <w:rFonts w:ascii="Times New Roman" w:hAnsi="Times New Roman"/>
                <w:b/>
                <w:sz w:val="24"/>
                <w:szCs w:val="24"/>
              </w:rPr>
              <w:t xml:space="preserve"> Piemērs </w:t>
            </w:r>
            <w:proofErr w:type="gramStart"/>
            <w:r w:rsidRPr="00DE2B32">
              <w:rPr>
                <w:rFonts w:ascii="Times New Roman" w:hAnsi="Times New Roman"/>
                <w:b/>
                <w:sz w:val="24"/>
                <w:szCs w:val="24"/>
              </w:rPr>
              <w:t>3.panta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6</w:t>
            </w:r>
            <w:r w:rsidRPr="00DE2B32">
              <w:rPr>
                <w:rFonts w:ascii="Times New Roman" w:hAnsi="Times New Roman"/>
                <w:b/>
                <w:sz w:val="24"/>
                <w:szCs w:val="24"/>
              </w:rPr>
              <w:t xml:space="preserve">daļai – </w:t>
            </w:r>
            <w:r w:rsidRPr="00DE2B32">
              <w:rPr>
                <w:rFonts w:ascii="Times New Roman" w:hAnsi="Times New Roman"/>
                <w:i/>
                <w:sz w:val="24"/>
                <w:szCs w:val="24"/>
              </w:rPr>
              <w:t>Nedzīvojamo telpu īpašums, kuram pārsniegts normatīvajos aktos noteiktais kopējais būvdarbu veikšanas ilgums</w:t>
            </w:r>
            <w:r w:rsidRPr="00DE2B32">
              <w:rPr>
                <w:rFonts w:ascii="Times New Roman" w:hAnsi="Times New Roman"/>
                <w:b/>
                <w:i/>
                <w:sz w:val="24"/>
                <w:szCs w:val="24"/>
              </w:rPr>
              <w:t>.</w:t>
            </w:r>
          </w:p>
          <w:p w14:paraId="3BD441F7" w14:textId="7FA65F56"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Nedzīvojamās telpas īpašums </w:t>
            </w:r>
            <w:r w:rsidR="008F27AD" w:rsidRPr="00DE2B32">
              <w:rPr>
                <w:rFonts w:ascii="Times New Roman" w:hAnsi="Times New Roman"/>
                <w:sz w:val="24"/>
                <w:szCs w:val="24"/>
              </w:rPr>
              <w:t>Rīg</w:t>
            </w:r>
            <w:r w:rsidRPr="00DE2B32">
              <w:rPr>
                <w:rFonts w:ascii="Times New Roman" w:hAnsi="Times New Roman"/>
                <w:sz w:val="24"/>
                <w:szCs w:val="24"/>
              </w:rPr>
              <w:t>ā, kura sastāvā ir:</w:t>
            </w:r>
          </w:p>
          <w:p w14:paraId="58F36CC8" w14:textId="2CA468FE"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nedzīvojamā telpa;</w:t>
            </w:r>
          </w:p>
          <w:p w14:paraId="0DA11C83" w14:textId="77777777"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7970/657895 kopīpašuma domājamās daļas no daudzdzīvokļu ēkas.</w:t>
            </w:r>
          </w:p>
          <w:p w14:paraId="78CF779F" w14:textId="64733ABF"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Nedzīvojamās telpas īpašuma kadastrālā vērtība 73 504,85</w:t>
            </w:r>
            <w:r w:rsidR="008F27AD" w:rsidRPr="00DE2B32">
              <w:rPr>
                <w:rFonts w:ascii="Times New Roman" w:hAnsi="Times New Roman"/>
                <w:sz w:val="24"/>
                <w:szCs w:val="24"/>
              </w:rPr>
              <w:t>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3D115200" w14:textId="2AE7942C" w:rsidR="002E5EAC" w:rsidRPr="00DE2B32" w:rsidRDefault="008F27AD" w:rsidP="002E5EAC">
            <w:pPr>
              <w:spacing w:after="0" w:line="240" w:lineRule="auto"/>
              <w:jc w:val="both"/>
              <w:rPr>
                <w:rFonts w:ascii="Times New Roman" w:hAnsi="Times New Roman"/>
                <w:sz w:val="24"/>
                <w:szCs w:val="24"/>
              </w:rPr>
            </w:pPr>
            <w:r w:rsidRPr="00DE2B32">
              <w:rPr>
                <w:rFonts w:ascii="Times New Roman" w:hAnsi="Times New Roman"/>
                <w:sz w:val="24"/>
                <w:szCs w:val="24"/>
              </w:rPr>
              <w:t>Ēka Kaļķu ie</w:t>
            </w:r>
            <w:r w:rsidR="002E5EAC" w:rsidRPr="00DE2B32">
              <w:rPr>
                <w:rFonts w:ascii="Times New Roman" w:hAnsi="Times New Roman"/>
                <w:sz w:val="24"/>
                <w:szCs w:val="24"/>
              </w:rPr>
              <w:t>lā 2 atrodas uz pašvaldībai piekrītošām zemes vienībām:</w:t>
            </w:r>
          </w:p>
          <w:p w14:paraId="5C838F62" w14:textId="5D0720F3"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Nr.1</w:t>
            </w:r>
            <w:r w:rsidR="002E5EAC" w:rsidRPr="00DE2B32">
              <w:rPr>
                <w:rFonts w:ascii="Times New Roman" w:hAnsi="Times New Roman"/>
                <w:sz w:val="24"/>
                <w:szCs w:val="24"/>
              </w:rPr>
              <w:t xml:space="preserve">, platība 1343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kadastrālā vērtība 855 913</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3E208415" w14:textId="7A413951"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Nr.2</w:t>
            </w:r>
            <w:r w:rsidR="002E5EAC" w:rsidRPr="00DE2B32">
              <w:rPr>
                <w:rFonts w:ascii="Times New Roman" w:hAnsi="Times New Roman"/>
                <w:sz w:val="24"/>
                <w:szCs w:val="24"/>
              </w:rPr>
              <w:t xml:space="preserve">, platība 345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kadastrālā vērtība 235 627</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0077FF89" w14:textId="28982779"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Nr.3</w:t>
            </w:r>
            <w:r w:rsidR="002E5EAC" w:rsidRPr="00DE2B32">
              <w:rPr>
                <w:rFonts w:ascii="Times New Roman" w:hAnsi="Times New Roman"/>
                <w:sz w:val="24"/>
                <w:szCs w:val="24"/>
              </w:rPr>
              <w:t xml:space="preserve">, platība 423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kadastrālā vērtība 300 681</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1692DF72" w14:textId="488B71C3"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Nr.4</w:t>
            </w:r>
            <w:r w:rsidR="002E5EAC" w:rsidRPr="00DE2B32">
              <w:rPr>
                <w:rFonts w:ascii="Times New Roman" w:hAnsi="Times New Roman"/>
                <w:sz w:val="24"/>
                <w:szCs w:val="24"/>
              </w:rPr>
              <w:t xml:space="preserve">, platība 167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kadastrālā vērtība 68 064</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1B92E67E" w14:textId="7C75A6C3" w:rsidR="002E5EAC" w:rsidRPr="00DE2B32" w:rsidRDefault="008F27AD"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zemes vienība Nr.5</w:t>
            </w:r>
            <w:r w:rsidR="002E5EAC" w:rsidRPr="00DE2B32">
              <w:rPr>
                <w:rFonts w:ascii="Times New Roman" w:hAnsi="Times New Roman"/>
                <w:sz w:val="24"/>
                <w:szCs w:val="24"/>
              </w:rPr>
              <w:t xml:space="preserve">, platība 150 </w:t>
            </w:r>
            <w:proofErr w:type="spellStart"/>
            <w:r w:rsidR="002E5EAC" w:rsidRPr="00DE2B32">
              <w:rPr>
                <w:rFonts w:ascii="Times New Roman" w:hAnsi="Times New Roman"/>
                <w:sz w:val="24"/>
                <w:szCs w:val="24"/>
              </w:rPr>
              <w:t>kv.m</w:t>
            </w:r>
            <w:proofErr w:type="spellEnd"/>
            <w:r w:rsidR="002E5EAC" w:rsidRPr="00DE2B32">
              <w:rPr>
                <w:rFonts w:ascii="Times New Roman" w:hAnsi="Times New Roman"/>
                <w:sz w:val="24"/>
                <w:szCs w:val="24"/>
              </w:rPr>
              <w:t>, kadastrālā vērtība 51 223</w:t>
            </w:r>
            <w:r w:rsidRPr="00DE2B32">
              <w:rPr>
                <w:rFonts w:ascii="Times New Roman" w:hAnsi="Times New Roman"/>
                <w:i/>
                <w:sz w:val="24"/>
                <w:szCs w:val="24"/>
              </w:rPr>
              <w:t xml:space="preserve"> </w:t>
            </w:r>
            <w:proofErr w:type="spellStart"/>
            <w:r w:rsidRPr="00DE2B32">
              <w:rPr>
                <w:rFonts w:ascii="Times New Roman" w:hAnsi="Times New Roman"/>
                <w:i/>
                <w:sz w:val="24"/>
                <w:szCs w:val="24"/>
              </w:rPr>
              <w:t>euro</w:t>
            </w:r>
            <w:proofErr w:type="spellEnd"/>
            <w:r w:rsidR="002E5EAC" w:rsidRPr="00DE2B32">
              <w:rPr>
                <w:rFonts w:ascii="Times New Roman" w:hAnsi="Times New Roman"/>
                <w:sz w:val="24"/>
                <w:szCs w:val="24"/>
              </w:rPr>
              <w:t>.</w:t>
            </w:r>
          </w:p>
          <w:p w14:paraId="6DA13917" w14:textId="2768AD94"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Kopā visu zemes vienību kadastrālās vērtības 1 511</w:t>
            </w:r>
            <w:r w:rsidR="008F27AD" w:rsidRPr="00DE2B32">
              <w:rPr>
                <w:rFonts w:ascii="Times New Roman" w:hAnsi="Times New Roman"/>
                <w:sz w:val="24"/>
                <w:szCs w:val="24"/>
              </w:rPr>
              <w:t> </w:t>
            </w:r>
            <w:r w:rsidRPr="00DE2B32">
              <w:rPr>
                <w:rFonts w:ascii="Times New Roman" w:hAnsi="Times New Roman"/>
                <w:sz w:val="24"/>
                <w:szCs w:val="24"/>
              </w:rPr>
              <w:t>508</w:t>
            </w:r>
            <w:r w:rsidR="008F27AD" w:rsidRPr="00DE2B32">
              <w:rPr>
                <w:rFonts w:ascii="Times New Roman" w:hAnsi="Times New Roman"/>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7E4D0D49"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NĪN aprēķins, ja tiktu salīdzinātas nedzīvojamo telpu īpašuma un piekrītošās zemes platības kadastrālās vērtības.</w:t>
            </w:r>
          </w:p>
          <w:p w14:paraId="6D03AEE4" w14:textId="7247878A"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7970/657895 kopīpašuma domājamām daļām piekrītošā kadastrālā vērtība no visām 5 zemes vienībām ir 18 311</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lastRenderedPageBreak/>
              <w:t>euro</w:t>
            </w:r>
            <w:proofErr w:type="spellEnd"/>
            <w:r w:rsidRPr="00DE2B32">
              <w:rPr>
                <w:rFonts w:ascii="Times New Roman" w:hAnsi="Times New Roman"/>
                <w:sz w:val="24"/>
                <w:szCs w:val="24"/>
              </w:rPr>
              <w:t>, kas ir mazāka par nedzīvojamās telpas īpašuma kadastrālo vērtību, tādēļ likme 3% jāpiemēro nedzīvojamās telpas īpašuma kadastrālajai vērtībai un NĪN būs 2 205,15</w:t>
            </w:r>
            <w:r w:rsidR="008F27AD" w:rsidRPr="00DE2B32">
              <w:rPr>
                <w:rFonts w:ascii="Times New Roman" w:hAnsi="Times New Roman"/>
                <w:i/>
                <w:sz w:val="24"/>
                <w:szCs w:val="24"/>
              </w:rPr>
              <w:t>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1903EEA9"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Atbilstoši grozījumiem būtu jāaprēķina pēc likmes 3% no visu 5 zemes vienību kadastrālajām vērtībām, jo šajā gadījumā zemes vērtība ir lielāka par nedzīvojamās telpas īpašuma kadastrālo vērtību. </w:t>
            </w:r>
          </w:p>
          <w:p w14:paraId="46E79213" w14:textId="1FD158CE"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Līdz ar to NĪN būs 45 345,24</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w:t>
            </w:r>
          </w:p>
          <w:p w14:paraId="7061D30E" w14:textId="41E13842"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NĪN palielinājums –</w:t>
            </w:r>
            <w:r w:rsidR="00F00FBC" w:rsidRPr="00DE2B32">
              <w:rPr>
                <w:rFonts w:ascii="Times New Roman" w:hAnsi="Times New Roman"/>
                <w:b/>
                <w:sz w:val="24"/>
                <w:szCs w:val="24"/>
              </w:rPr>
              <w:t xml:space="preserve"> </w:t>
            </w:r>
            <w:r w:rsidRPr="00DE2B32">
              <w:rPr>
                <w:rFonts w:ascii="Times New Roman" w:hAnsi="Times New Roman"/>
                <w:b/>
                <w:sz w:val="24"/>
                <w:szCs w:val="24"/>
              </w:rPr>
              <w:t>43 140,09</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b/>
                <w:sz w:val="24"/>
                <w:szCs w:val="24"/>
              </w:rPr>
              <w:t>.</w:t>
            </w:r>
          </w:p>
          <w:p w14:paraId="76BBA72B" w14:textId="77777777" w:rsidR="002E5EAC" w:rsidRPr="00DE2B32" w:rsidRDefault="002E5EAC" w:rsidP="002E5EAC">
            <w:pPr>
              <w:spacing w:after="0" w:line="240" w:lineRule="auto"/>
              <w:jc w:val="both"/>
              <w:rPr>
                <w:rFonts w:ascii="Times New Roman" w:hAnsi="Times New Roman"/>
                <w:b/>
                <w:sz w:val="24"/>
                <w:szCs w:val="24"/>
              </w:rPr>
            </w:pPr>
          </w:p>
          <w:p w14:paraId="6DBD0F2E" w14:textId="100DA690"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sz w:val="24"/>
                <w:szCs w:val="24"/>
              </w:rPr>
              <w:t>5.</w:t>
            </w:r>
            <w:r w:rsidRPr="00DE2B32">
              <w:rPr>
                <w:rFonts w:ascii="Times New Roman" w:hAnsi="Times New Roman"/>
                <w:b/>
                <w:sz w:val="24"/>
                <w:szCs w:val="24"/>
              </w:rPr>
              <w:t xml:space="preserve">Piemērs </w:t>
            </w:r>
            <w:proofErr w:type="gramStart"/>
            <w:r w:rsidRPr="00DE2B32">
              <w:rPr>
                <w:rFonts w:ascii="Times New Roman" w:hAnsi="Times New Roman"/>
                <w:b/>
                <w:sz w:val="24"/>
                <w:szCs w:val="24"/>
              </w:rPr>
              <w:t>5.panta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1</w:t>
            </w:r>
            <w:r w:rsidRPr="00DE2B32">
              <w:rPr>
                <w:rFonts w:ascii="Times New Roman" w:hAnsi="Times New Roman"/>
                <w:b/>
                <w:sz w:val="24"/>
                <w:szCs w:val="24"/>
              </w:rPr>
              <w:t xml:space="preserve">daļai – </w:t>
            </w:r>
            <w:r w:rsidRPr="00DE2B32">
              <w:rPr>
                <w:rFonts w:ascii="Times New Roman" w:hAnsi="Times New Roman"/>
                <w:i/>
                <w:sz w:val="24"/>
                <w:szCs w:val="24"/>
              </w:rPr>
              <w:t>dzīvokļa īpašums, kura sastāvā ir tikai dzīvoklis, bet privatizētā zeme zem mājas reģistrēta atsevišķā nekustamajā īpašumā</w:t>
            </w:r>
            <w:r w:rsidRPr="00DE2B32">
              <w:rPr>
                <w:rFonts w:ascii="Times New Roman" w:hAnsi="Times New Roman"/>
                <w:b/>
                <w:sz w:val="24"/>
                <w:szCs w:val="24"/>
              </w:rPr>
              <w:t>.</w:t>
            </w:r>
          </w:p>
          <w:p w14:paraId="51AED5CF" w14:textId="475F8C0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Dzīvokļa īpašums </w:t>
            </w:r>
            <w:r w:rsidR="008F27AD" w:rsidRPr="00DE2B32">
              <w:rPr>
                <w:rFonts w:ascii="Times New Roman" w:hAnsi="Times New Roman"/>
                <w:sz w:val="24"/>
                <w:szCs w:val="24"/>
              </w:rPr>
              <w:t>Rīg</w:t>
            </w:r>
            <w:r w:rsidRPr="00DE2B32">
              <w:rPr>
                <w:rFonts w:ascii="Times New Roman" w:hAnsi="Times New Roman"/>
                <w:sz w:val="24"/>
                <w:szCs w:val="24"/>
              </w:rPr>
              <w:t>ā, kura sastāvā ir:</w:t>
            </w:r>
          </w:p>
          <w:p w14:paraId="3B4D45CF" w14:textId="378AA940"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dzīvoklis;</w:t>
            </w:r>
          </w:p>
          <w:p w14:paraId="1E7BE759" w14:textId="3C8EEE3C"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12150/284090 </w:t>
            </w:r>
            <w:r w:rsidR="008F27AD" w:rsidRPr="00DE2B32">
              <w:rPr>
                <w:rFonts w:ascii="Times New Roman" w:hAnsi="Times New Roman"/>
                <w:sz w:val="24"/>
                <w:szCs w:val="24"/>
              </w:rPr>
              <w:t xml:space="preserve">domājamās daļas </w:t>
            </w:r>
            <w:r w:rsidRPr="00DE2B32">
              <w:rPr>
                <w:rFonts w:ascii="Times New Roman" w:hAnsi="Times New Roman"/>
                <w:sz w:val="24"/>
                <w:szCs w:val="24"/>
              </w:rPr>
              <w:t>no daudzdzīvokļu mājas koplietošanas telpām.</w:t>
            </w:r>
          </w:p>
          <w:p w14:paraId="1267104F" w14:textId="525648C4"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Šī daudzdzīvokļu māja atrodas uz zemes vienības, no kuras dzīvokļa īpašniecei pieder 12160/288180 domājamās daļas, kas iegūtas privatizācijas ceļā.</w:t>
            </w:r>
          </w:p>
          <w:p w14:paraId="16E96B69"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Īpašniece ir maznodrošināta persona, tādēļ piemērojams atvieglojums 70%.</w:t>
            </w:r>
          </w:p>
          <w:p w14:paraId="5675B60F" w14:textId="3E188BFD" w:rsidR="002E5EAC" w:rsidRPr="00DE2B32" w:rsidRDefault="002E5EAC" w:rsidP="002E5EAC">
            <w:pPr>
              <w:spacing w:after="0" w:line="240" w:lineRule="auto"/>
              <w:jc w:val="both"/>
              <w:rPr>
                <w:rFonts w:ascii="Times New Roman" w:hAnsi="Times New Roman"/>
                <w:sz w:val="24"/>
                <w:szCs w:val="24"/>
              </w:rPr>
            </w:pPr>
            <w:proofErr w:type="gramStart"/>
            <w:r w:rsidRPr="00DE2B32">
              <w:rPr>
                <w:rFonts w:ascii="Times New Roman" w:hAnsi="Times New Roman"/>
                <w:sz w:val="24"/>
                <w:szCs w:val="24"/>
              </w:rPr>
              <w:t>2015.gadā</w:t>
            </w:r>
            <w:proofErr w:type="gramEnd"/>
            <w:r w:rsidRPr="00DE2B32">
              <w:rPr>
                <w:rFonts w:ascii="Times New Roman" w:hAnsi="Times New Roman"/>
                <w:sz w:val="24"/>
                <w:szCs w:val="24"/>
              </w:rPr>
              <w:t xml:space="preserve"> NĪN pēc atvieglojumiem sastāda 62,32</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 t.sk.:</w:t>
            </w:r>
          </w:p>
          <w:p w14:paraId="7CD6351D" w14:textId="4CA8CB9D"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dzīvokļa īpašumu NĪN 104,62</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atvieglojums 70%</w:t>
            </w:r>
            <w:r w:rsidR="008F27AD" w:rsidRPr="00DE2B32">
              <w:rPr>
                <w:rFonts w:ascii="Times New Roman" w:hAnsi="Times New Roman"/>
                <w:sz w:val="24"/>
                <w:szCs w:val="24"/>
              </w:rPr>
              <w:t xml:space="preserve"> </w:t>
            </w:r>
            <w:r w:rsidRPr="00DE2B32">
              <w:rPr>
                <w:rFonts w:ascii="Times New Roman" w:hAnsi="Times New Roman"/>
                <w:sz w:val="24"/>
                <w:szCs w:val="24"/>
              </w:rPr>
              <w:t>73,23</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samaksai 31,39</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40C0874E" w14:textId="5BEFC877"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zemes vienības 12160/288180 domājamām daļām NĪN 103,10</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atvieglojums 70%</w:t>
            </w:r>
            <w:r w:rsidR="0021163F" w:rsidRPr="00DE2B32">
              <w:rPr>
                <w:rFonts w:ascii="Times New Roman" w:hAnsi="Times New Roman"/>
                <w:sz w:val="24"/>
                <w:szCs w:val="24"/>
              </w:rPr>
              <w:t xml:space="preserve"> -</w:t>
            </w:r>
            <w:r w:rsidRPr="00DE2B32">
              <w:rPr>
                <w:rFonts w:ascii="Times New Roman" w:hAnsi="Times New Roman"/>
                <w:sz w:val="24"/>
                <w:szCs w:val="24"/>
              </w:rPr>
              <w:t xml:space="preserve"> 72,17</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samaksai </w:t>
            </w:r>
            <w:r w:rsidR="0021163F" w:rsidRPr="00DE2B32">
              <w:rPr>
                <w:rFonts w:ascii="Times New Roman" w:hAnsi="Times New Roman"/>
                <w:sz w:val="24"/>
                <w:szCs w:val="24"/>
              </w:rPr>
              <w:t xml:space="preserve">- </w:t>
            </w:r>
            <w:r w:rsidRPr="00DE2B32">
              <w:rPr>
                <w:rFonts w:ascii="Times New Roman" w:hAnsi="Times New Roman"/>
                <w:sz w:val="24"/>
                <w:szCs w:val="24"/>
              </w:rPr>
              <w:t>30,93</w:t>
            </w:r>
            <w:r w:rsidR="008F27AD"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67C43C4D" w14:textId="3E163669"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Atbilstoši grozījumiem NĪN pēc atvieglojumu piešķiršanas būtu 134</w:t>
            </w:r>
            <w:r w:rsidR="008F27AD" w:rsidRPr="00DE2B32">
              <w:rPr>
                <w:rFonts w:ascii="Times New Roman" w:hAnsi="Times New Roman"/>
                <w:sz w:val="24"/>
                <w:szCs w:val="24"/>
              </w:rPr>
              <w:t>,</w:t>
            </w:r>
            <w:r w:rsidRPr="00DE2B32">
              <w:rPr>
                <w:rFonts w:ascii="Times New Roman" w:hAnsi="Times New Roman"/>
                <w:sz w:val="24"/>
                <w:szCs w:val="24"/>
              </w:rPr>
              <w:t>49</w:t>
            </w:r>
            <w:r w:rsidR="008F27AD" w:rsidRPr="00DE2B32">
              <w:rPr>
                <w:rFonts w:ascii="Times New Roman" w:hAnsi="Times New Roman"/>
                <w:i/>
                <w:sz w:val="24"/>
                <w:szCs w:val="24"/>
              </w:rPr>
              <w:t xml:space="preserve"> </w:t>
            </w:r>
            <w:proofErr w:type="spellStart"/>
            <w:r w:rsidR="008F27AD" w:rsidRPr="00DE2B32">
              <w:rPr>
                <w:rFonts w:ascii="Times New Roman" w:hAnsi="Times New Roman"/>
                <w:i/>
                <w:sz w:val="24"/>
                <w:szCs w:val="24"/>
              </w:rPr>
              <w:t>euro</w:t>
            </w:r>
            <w:proofErr w:type="spellEnd"/>
            <w:r w:rsidRPr="00DE2B32">
              <w:rPr>
                <w:rFonts w:ascii="Times New Roman" w:hAnsi="Times New Roman"/>
                <w:sz w:val="24"/>
                <w:szCs w:val="24"/>
              </w:rPr>
              <w:t>, t.sk.:</w:t>
            </w:r>
          </w:p>
          <w:p w14:paraId="6E4A386D" w14:textId="05ABC1E8"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dzīvokļa īpašumu NĪN 104,62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atvieglojums 70%</w:t>
            </w:r>
            <w:r w:rsidR="00A43314" w:rsidRPr="00DE2B32">
              <w:rPr>
                <w:rFonts w:ascii="Times New Roman" w:hAnsi="Times New Roman"/>
                <w:sz w:val="24"/>
                <w:szCs w:val="24"/>
              </w:rPr>
              <w:t xml:space="preserve"> </w:t>
            </w:r>
            <w:r w:rsidR="0021163F" w:rsidRPr="00DE2B32">
              <w:rPr>
                <w:rFonts w:ascii="Times New Roman" w:hAnsi="Times New Roman"/>
                <w:sz w:val="24"/>
                <w:szCs w:val="24"/>
              </w:rPr>
              <w:t xml:space="preserve">- </w:t>
            </w:r>
            <w:r w:rsidRPr="00DE2B32">
              <w:rPr>
                <w:rFonts w:ascii="Times New Roman" w:hAnsi="Times New Roman"/>
                <w:sz w:val="24"/>
                <w:szCs w:val="24"/>
              </w:rPr>
              <w:t>73,23</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samaksai </w:t>
            </w:r>
            <w:r w:rsidR="0021163F" w:rsidRPr="00DE2B32">
              <w:rPr>
                <w:rFonts w:ascii="Times New Roman" w:hAnsi="Times New Roman"/>
                <w:sz w:val="24"/>
                <w:szCs w:val="24"/>
              </w:rPr>
              <w:t xml:space="preserve">- </w:t>
            </w:r>
            <w:r w:rsidRPr="00DE2B32">
              <w:rPr>
                <w:rFonts w:ascii="Times New Roman" w:hAnsi="Times New Roman"/>
                <w:sz w:val="24"/>
                <w:szCs w:val="24"/>
              </w:rPr>
              <w:t>31,39</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3063A15D" w14:textId="60806943"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zemes vienības 12160/288180 domājamām daļām NĪN 103,10</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(bez atvieglojuma).</w:t>
            </w:r>
          </w:p>
          <w:p w14:paraId="3FC18323" w14:textId="4D350143"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 xml:space="preserve">Iemaksājamās NĪN summas </w:t>
            </w:r>
            <w:proofErr w:type="gramStart"/>
            <w:r w:rsidRPr="00DE2B32">
              <w:rPr>
                <w:rFonts w:ascii="Times New Roman" w:hAnsi="Times New Roman"/>
                <w:b/>
                <w:sz w:val="24"/>
                <w:szCs w:val="24"/>
              </w:rPr>
              <w:t>palielinājums –7</w:t>
            </w:r>
            <w:proofErr w:type="gramEnd"/>
            <w:r w:rsidRPr="00DE2B32">
              <w:rPr>
                <w:rFonts w:ascii="Times New Roman" w:hAnsi="Times New Roman"/>
                <w:b/>
                <w:sz w:val="24"/>
                <w:szCs w:val="24"/>
              </w:rPr>
              <w:t>2,17</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b/>
                <w:sz w:val="24"/>
                <w:szCs w:val="24"/>
              </w:rPr>
              <w:t>.</w:t>
            </w:r>
          </w:p>
          <w:p w14:paraId="7EAD9A7B" w14:textId="77777777" w:rsidR="002E5EAC" w:rsidRPr="00DE2B32" w:rsidRDefault="002E5EAC" w:rsidP="002E5EAC">
            <w:pPr>
              <w:spacing w:after="0" w:line="240" w:lineRule="auto"/>
              <w:jc w:val="both"/>
              <w:rPr>
                <w:rFonts w:ascii="Times New Roman" w:hAnsi="Times New Roman"/>
                <w:b/>
                <w:sz w:val="24"/>
                <w:szCs w:val="24"/>
              </w:rPr>
            </w:pPr>
          </w:p>
          <w:p w14:paraId="1F2A5125" w14:textId="4905CD9B"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sz w:val="24"/>
                <w:szCs w:val="24"/>
              </w:rPr>
              <w:t>6.</w:t>
            </w:r>
            <w:r w:rsidRPr="00DE2B32">
              <w:rPr>
                <w:rFonts w:ascii="Times New Roman" w:hAnsi="Times New Roman"/>
                <w:b/>
                <w:sz w:val="24"/>
                <w:szCs w:val="24"/>
              </w:rPr>
              <w:t xml:space="preserve">Piemērs </w:t>
            </w:r>
            <w:proofErr w:type="gramStart"/>
            <w:r w:rsidRPr="00DE2B32">
              <w:rPr>
                <w:rFonts w:ascii="Times New Roman" w:hAnsi="Times New Roman"/>
                <w:b/>
                <w:sz w:val="24"/>
                <w:szCs w:val="24"/>
              </w:rPr>
              <w:t>5.panta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1</w:t>
            </w:r>
            <w:r w:rsidRPr="00DE2B32">
              <w:rPr>
                <w:rFonts w:ascii="Times New Roman" w:hAnsi="Times New Roman"/>
                <w:b/>
                <w:sz w:val="24"/>
                <w:szCs w:val="24"/>
              </w:rPr>
              <w:t xml:space="preserve">daļai – </w:t>
            </w:r>
            <w:r w:rsidRPr="00DE2B32">
              <w:rPr>
                <w:rFonts w:ascii="Times New Roman" w:hAnsi="Times New Roman"/>
                <w:i/>
                <w:sz w:val="24"/>
                <w:szCs w:val="24"/>
              </w:rPr>
              <w:t>dzīvokļa īpašums; māja atrodas uz vairākām zemes vienībām; privatizēta domājamā daļa no zemes, uz kuras māja neatrodas, bet ir funkcionāli saistīta.</w:t>
            </w:r>
          </w:p>
          <w:p w14:paraId="4C614FA8" w14:textId="5D85B16C"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Dzīvojamā māja </w:t>
            </w:r>
            <w:r w:rsidR="0021163F" w:rsidRPr="00DE2B32">
              <w:rPr>
                <w:rFonts w:ascii="Times New Roman" w:hAnsi="Times New Roman"/>
                <w:sz w:val="24"/>
                <w:szCs w:val="24"/>
              </w:rPr>
              <w:t>Rīgā;</w:t>
            </w:r>
          </w:p>
          <w:p w14:paraId="4C39B8AC" w14:textId="5C0054AF"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Māja atrodas uz 5 zemes vienībām, papildus dzīvokļu īpašnieki privatizēj</w:t>
            </w:r>
            <w:r w:rsidR="0021163F" w:rsidRPr="00DE2B32">
              <w:rPr>
                <w:rFonts w:ascii="Times New Roman" w:hAnsi="Times New Roman"/>
                <w:sz w:val="24"/>
                <w:szCs w:val="24"/>
              </w:rPr>
              <w:t xml:space="preserve">uši zemes vienību </w:t>
            </w:r>
            <w:r w:rsidRPr="00DE2B32">
              <w:rPr>
                <w:rFonts w:ascii="Times New Roman" w:hAnsi="Times New Roman"/>
                <w:sz w:val="24"/>
                <w:szCs w:val="24"/>
              </w:rPr>
              <w:t xml:space="preserve">38 </w:t>
            </w:r>
            <w:proofErr w:type="spellStart"/>
            <w:r w:rsidRPr="00DE2B32">
              <w:rPr>
                <w:rFonts w:ascii="Times New Roman" w:hAnsi="Times New Roman"/>
                <w:sz w:val="24"/>
                <w:szCs w:val="24"/>
              </w:rPr>
              <w:t>kv.m</w:t>
            </w:r>
            <w:proofErr w:type="spellEnd"/>
            <w:r w:rsidR="0021163F" w:rsidRPr="00DE2B32">
              <w:rPr>
                <w:rFonts w:ascii="Times New Roman" w:hAnsi="Times New Roman"/>
                <w:sz w:val="24"/>
                <w:szCs w:val="24"/>
              </w:rPr>
              <w:t xml:space="preserve"> platībā</w:t>
            </w:r>
            <w:r w:rsidRPr="00DE2B32">
              <w:rPr>
                <w:rFonts w:ascii="Times New Roman" w:hAnsi="Times New Roman"/>
                <w:sz w:val="24"/>
                <w:szCs w:val="24"/>
              </w:rPr>
              <w:t>, uz kuras šī māja fiziski neatrodas, bet ir funkcionāli saistīta.</w:t>
            </w:r>
          </w:p>
          <w:p w14:paraId="715B81B6" w14:textId="7EE55CD2"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Dzīvokļa īpašums </w:t>
            </w:r>
            <w:r w:rsidR="0021163F" w:rsidRPr="00DE2B32">
              <w:rPr>
                <w:rFonts w:ascii="Times New Roman" w:hAnsi="Times New Roman"/>
                <w:sz w:val="24"/>
                <w:szCs w:val="24"/>
              </w:rPr>
              <w:t xml:space="preserve">- </w:t>
            </w:r>
            <w:r w:rsidRPr="00DE2B32">
              <w:rPr>
                <w:rFonts w:ascii="Times New Roman" w:hAnsi="Times New Roman"/>
                <w:sz w:val="24"/>
                <w:szCs w:val="24"/>
              </w:rPr>
              <w:t xml:space="preserve">sastāvā ir dzīvoklis </w:t>
            </w:r>
            <w:r w:rsidR="0021163F" w:rsidRPr="00DE2B32">
              <w:rPr>
                <w:rFonts w:ascii="Times New Roman" w:hAnsi="Times New Roman"/>
                <w:sz w:val="24"/>
                <w:szCs w:val="24"/>
              </w:rPr>
              <w:t xml:space="preserve">un 5010/1189070 domājamās </w:t>
            </w:r>
            <w:r w:rsidRPr="00DE2B32">
              <w:rPr>
                <w:rFonts w:ascii="Times New Roman" w:hAnsi="Times New Roman"/>
                <w:sz w:val="24"/>
                <w:szCs w:val="24"/>
              </w:rPr>
              <w:t>daļas no daudzdzīvokļu mājas</w:t>
            </w:r>
            <w:r w:rsidR="0021163F" w:rsidRPr="00DE2B32">
              <w:rPr>
                <w:rFonts w:ascii="Times New Roman" w:hAnsi="Times New Roman"/>
                <w:sz w:val="24"/>
                <w:szCs w:val="24"/>
              </w:rPr>
              <w:t xml:space="preserve"> koplietošanas telpām, zeme nav</w:t>
            </w:r>
            <w:r w:rsidRPr="00DE2B32">
              <w:rPr>
                <w:rFonts w:ascii="Times New Roman" w:hAnsi="Times New Roman"/>
                <w:sz w:val="24"/>
                <w:szCs w:val="24"/>
              </w:rPr>
              <w:t>.</w:t>
            </w:r>
          </w:p>
          <w:p w14:paraId="5E8C11B6"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Tāpat šī dzīvokļa īpašniekam pieder:</w:t>
            </w:r>
          </w:p>
          <w:p w14:paraId="3E9050DA" w14:textId="475EFE44"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lastRenderedPageBreak/>
              <w:t xml:space="preserve">5010/1189070 </w:t>
            </w:r>
            <w:r w:rsidR="0021163F" w:rsidRPr="00DE2B32">
              <w:rPr>
                <w:rFonts w:ascii="Times New Roman" w:hAnsi="Times New Roman"/>
                <w:sz w:val="24"/>
                <w:szCs w:val="24"/>
              </w:rPr>
              <w:t>domājamās daļas</w:t>
            </w:r>
            <w:r w:rsidRPr="00DE2B32">
              <w:rPr>
                <w:rFonts w:ascii="Times New Roman" w:hAnsi="Times New Roman"/>
                <w:sz w:val="24"/>
                <w:szCs w:val="24"/>
              </w:rPr>
              <w:t xml:space="preserve"> no zemes nekustamā īpašuma </w:t>
            </w:r>
            <w:r w:rsidR="0021163F" w:rsidRPr="00DE2B32">
              <w:rPr>
                <w:rFonts w:ascii="Times New Roman" w:hAnsi="Times New Roman"/>
                <w:sz w:val="24"/>
                <w:szCs w:val="24"/>
              </w:rPr>
              <w:t>Nr.1</w:t>
            </w:r>
            <w:r w:rsidRPr="00DE2B32">
              <w:rPr>
                <w:rFonts w:ascii="Times New Roman" w:hAnsi="Times New Roman"/>
                <w:sz w:val="24"/>
                <w:szCs w:val="24"/>
              </w:rPr>
              <w:t xml:space="preserve"> (ēka uz zemes neatrodas);</w:t>
            </w:r>
          </w:p>
          <w:p w14:paraId="417A9DF3" w14:textId="66B896FA"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5010/1189070 </w:t>
            </w:r>
            <w:r w:rsidR="0021163F" w:rsidRPr="00DE2B32">
              <w:rPr>
                <w:rFonts w:ascii="Times New Roman" w:hAnsi="Times New Roman"/>
                <w:sz w:val="24"/>
                <w:szCs w:val="24"/>
              </w:rPr>
              <w:t xml:space="preserve">domājamās daļas </w:t>
            </w:r>
            <w:r w:rsidRPr="00DE2B32">
              <w:rPr>
                <w:rFonts w:ascii="Times New Roman" w:hAnsi="Times New Roman"/>
                <w:sz w:val="24"/>
                <w:szCs w:val="24"/>
              </w:rPr>
              <w:t xml:space="preserve">no zemes nekustamā īpašuma </w:t>
            </w:r>
            <w:r w:rsidR="0021163F" w:rsidRPr="00DE2B32">
              <w:rPr>
                <w:rFonts w:ascii="Times New Roman" w:hAnsi="Times New Roman"/>
                <w:sz w:val="24"/>
                <w:szCs w:val="24"/>
              </w:rPr>
              <w:t>Nr.2</w:t>
            </w:r>
            <w:r w:rsidRPr="00DE2B32">
              <w:rPr>
                <w:rFonts w:ascii="Times New Roman" w:hAnsi="Times New Roman"/>
                <w:sz w:val="24"/>
                <w:szCs w:val="24"/>
              </w:rPr>
              <w:t xml:space="preserve"> (atrodas ēkas daļa);</w:t>
            </w:r>
          </w:p>
          <w:p w14:paraId="180A5C8E" w14:textId="6D54CB5A" w:rsidR="002E5EAC" w:rsidRPr="00DE2B32" w:rsidRDefault="0021163F"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5010/1189070 domājamās daļas </w:t>
            </w:r>
            <w:r w:rsidR="002E5EAC" w:rsidRPr="00DE2B32">
              <w:rPr>
                <w:rFonts w:ascii="Times New Roman" w:hAnsi="Times New Roman"/>
                <w:sz w:val="24"/>
                <w:szCs w:val="24"/>
              </w:rPr>
              <w:t xml:space="preserve">no zemes nekustamā īpašuma </w:t>
            </w:r>
            <w:r w:rsidRPr="00DE2B32">
              <w:rPr>
                <w:rFonts w:ascii="Times New Roman" w:hAnsi="Times New Roman"/>
                <w:sz w:val="24"/>
                <w:szCs w:val="24"/>
              </w:rPr>
              <w:t>Nr.3</w:t>
            </w:r>
            <w:r w:rsidR="002E5EAC" w:rsidRPr="00DE2B32">
              <w:rPr>
                <w:rFonts w:ascii="Times New Roman" w:hAnsi="Times New Roman"/>
                <w:sz w:val="24"/>
                <w:szCs w:val="24"/>
              </w:rPr>
              <w:t xml:space="preserve"> (atrodas ēkas daļa);</w:t>
            </w:r>
          </w:p>
          <w:p w14:paraId="608D6EED" w14:textId="3D3DBE7A"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5010/1189070 </w:t>
            </w:r>
            <w:r w:rsidR="0021163F" w:rsidRPr="00DE2B32">
              <w:rPr>
                <w:rFonts w:ascii="Times New Roman" w:hAnsi="Times New Roman"/>
                <w:sz w:val="24"/>
                <w:szCs w:val="24"/>
              </w:rPr>
              <w:t xml:space="preserve">domājamās daļas </w:t>
            </w:r>
            <w:r w:rsidRPr="00DE2B32">
              <w:rPr>
                <w:rFonts w:ascii="Times New Roman" w:hAnsi="Times New Roman"/>
                <w:sz w:val="24"/>
                <w:szCs w:val="24"/>
              </w:rPr>
              <w:t xml:space="preserve">no zemes nekustamā īpašuma </w:t>
            </w:r>
            <w:r w:rsidR="0021163F" w:rsidRPr="00DE2B32">
              <w:rPr>
                <w:rFonts w:ascii="Times New Roman" w:hAnsi="Times New Roman"/>
                <w:sz w:val="24"/>
                <w:szCs w:val="24"/>
              </w:rPr>
              <w:t>Nr.4</w:t>
            </w:r>
            <w:r w:rsidRPr="00DE2B32">
              <w:rPr>
                <w:rFonts w:ascii="Times New Roman" w:hAnsi="Times New Roman"/>
                <w:sz w:val="24"/>
                <w:szCs w:val="24"/>
              </w:rPr>
              <w:t xml:space="preserve"> (atrodas ēkas daļa).</w:t>
            </w:r>
          </w:p>
          <w:p w14:paraId="2CE574E8" w14:textId="77777777"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Īpašniece ir maznodrošināta persona, tādēļ piešķirts atvieglojums 70%.</w:t>
            </w:r>
          </w:p>
          <w:p w14:paraId="3DF1A434" w14:textId="5DDA86DF" w:rsidR="002E5EAC" w:rsidRPr="00DE2B32" w:rsidRDefault="002E5EAC" w:rsidP="002E5EAC">
            <w:pPr>
              <w:spacing w:after="0" w:line="240" w:lineRule="auto"/>
              <w:jc w:val="both"/>
              <w:rPr>
                <w:rFonts w:ascii="Times New Roman" w:hAnsi="Times New Roman"/>
                <w:sz w:val="24"/>
                <w:szCs w:val="24"/>
              </w:rPr>
            </w:pPr>
            <w:proofErr w:type="gramStart"/>
            <w:r w:rsidRPr="00DE2B32">
              <w:rPr>
                <w:rFonts w:ascii="Times New Roman" w:hAnsi="Times New Roman"/>
                <w:sz w:val="24"/>
                <w:szCs w:val="24"/>
              </w:rPr>
              <w:t>2015.gadā</w:t>
            </w:r>
            <w:proofErr w:type="gramEnd"/>
            <w:r w:rsidRPr="00DE2B32">
              <w:rPr>
                <w:rFonts w:ascii="Times New Roman" w:hAnsi="Times New Roman"/>
                <w:sz w:val="24"/>
                <w:szCs w:val="24"/>
              </w:rPr>
              <w:t xml:space="preserve"> NĪN pēc atvieglojumiem sastāda kopā 16,25</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t.sk.:</w:t>
            </w:r>
          </w:p>
          <w:p w14:paraId="326E64E4"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dzīvokļa īpašumu </w:t>
            </w:r>
            <w:r w:rsidR="0021163F" w:rsidRPr="00DE2B32">
              <w:rPr>
                <w:rFonts w:ascii="Times New Roman" w:hAnsi="Times New Roman"/>
                <w:sz w:val="24"/>
                <w:szCs w:val="24"/>
              </w:rPr>
              <w:t>NĪN</w:t>
            </w:r>
            <w:r w:rsidRPr="00DE2B32">
              <w:rPr>
                <w:rFonts w:ascii="Times New Roman" w:hAnsi="Times New Roman"/>
                <w:sz w:val="24"/>
                <w:szCs w:val="24"/>
              </w:rPr>
              <w:t xml:space="preserve"> 40,88</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 xml:space="preserve">- </w:t>
            </w:r>
            <w:r w:rsidRPr="00DE2B32">
              <w:rPr>
                <w:rFonts w:ascii="Times New Roman" w:hAnsi="Times New Roman"/>
                <w:sz w:val="24"/>
                <w:szCs w:val="24"/>
              </w:rPr>
              <w:t>28,62</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 xml:space="preserve">- </w:t>
            </w:r>
            <w:r w:rsidRPr="00DE2B32">
              <w:rPr>
                <w:rFonts w:ascii="Times New Roman" w:hAnsi="Times New Roman"/>
                <w:sz w:val="24"/>
                <w:szCs w:val="24"/>
              </w:rPr>
              <w:t>12,26</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423BE823"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Nr.1</w:t>
            </w:r>
            <w:r w:rsidRPr="00DE2B32">
              <w:rPr>
                <w:rFonts w:ascii="Times New Roman" w:hAnsi="Times New Roman"/>
                <w:sz w:val="24"/>
                <w:szCs w:val="24"/>
              </w:rPr>
              <w:t xml:space="preserve"> NĪN 0,08</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 xml:space="preserve">- </w:t>
            </w:r>
            <w:r w:rsidRPr="00DE2B32">
              <w:rPr>
                <w:rFonts w:ascii="Times New Roman" w:hAnsi="Times New Roman"/>
                <w:sz w:val="24"/>
                <w:szCs w:val="24"/>
              </w:rPr>
              <w:t>0,06</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w:t>
            </w:r>
            <w:r w:rsidRPr="00DE2B32">
              <w:rPr>
                <w:rFonts w:ascii="Times New Roman" w:hAnsi="Times New Roman"/>
                <w:sz w:val="24"/>
                <w:szCs w:val="24"/>
              </w:rPr>
              <w:t xml:space="preserve"> 0,02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4B8950EB"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Nr.2</w:t>
            </w:r>
            <w:r w:rsidRPr="00DE2B32">
              <w:rPr>
                <w:rFonts w:ascii="Times New Roman" w:hAnsi="Times New Roman"/>
                <w:sz w:val="24"/>
                <w:szCs w:val="24"/>
              </w:rPr>
              <w:t xml:space="preserve"> NĪN 1,20</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w:t>
            </w:r>
            <w:r w:rsidRPr="00DE2B32">
              <w:rPr>
                <w:rFonts w:ascii="Times New Roman" w:hAnsi="Times New Roman"/>
                <w:sz w:val="24"/>
                <w:szCs w:val="24"/>
              </w:rPr>
              <w:t xml:space="preserve"> 0,84</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 xml:space="preserve">- </w:t>
            </w:r>
            <w:r w:rsidRPr="00DE2B32">
              <w:rPr>
                <w:rFonts w:ascii="Times New Roman" w:hAnsi="Times New Roman"/>
                <w:sz w:val="24"/>
                <w:szCs w:val="24"/>
              </w:rPr>
              <w:t>0,36</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591A5D45"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Nr.3</w:t>
            </w:r>
            <w:r w:rsidRPr="00DE2B32">
              <w:rPr>
                <w:rFonts w:ascii="Times New Roman" w:hAnsi="Times New Roman"/>
                <w:sz w:val="24"/>
                <w:szCs w:val="24"/>
              </w:rPr>
              <w:t xml:space="preserve"> NĪN 11,32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 xml:space="preserve">- </w:t>
            </w:r>
            <w:r w:rsidRPr="00DE2B32">
              <w:rPr>
                <w:rFonts w:ascii="Times New Roman" w:hAnsi="Times New Roman"/>
                <w:sz w:val="24"/>
                <w:szCs w:val="24"/>
              </w:rPr>
              <w:t>7,92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 xml:space="preserve">- </w:t>
            </w:r>
            <w:r w:rsidRPr="00DE2B32">
              <w:rPr>
                <w:rFonts w:ascii="Times New Roman" w:hAnsi="Times New Roman"/>
                <w:sz w:val="24"/>
                <w:szCs w:val="24"/>
              </w:rPr>
              <w:t>3,40</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3F392DA1" w14:textId="63790152"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Nr.4</w:t>
            </w:r>
            <w:r w:rsidRPr="00DE2B32">
              <w:rPr>
                <w:rFonts w:ascii="Times New Roman" w:hAnsi="Times New Roman"/>
                <w:sz w:val="24"/>
                <w:szCs w:val="24"/>
              </w:rPr>
              <w:t xml:space="preserve"> NĪN 0,69</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w:t>
            </w:r>
            <w:r w:rsidRPr="00DE2B32">
              <w:rPr>
                <w:rFonts w:ascii="Times New Roman" w:hAnsi="Times New Roman"/>
                <w:sz w:val="24"/>
                <w:szCs w:val="24"/>
              </w:rPr>
              <w:t xml:space="preserve"> 0,48</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w:t>
            </w:r>
            <w:r w:rsidRPr="00DE2B32">
              <w:rPr>
                <w:rFonts w:ascii="Times New Roman" w:hAnsi="Times New Roman"/>
                <w:sz w:val="24"/>
                <w:szCs w:val="24"/>
              </w:rPr>
              <w:t xml:space="preserve"> 0,21</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07302FE7" w14:textId="1ACCC241"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Atbilstoši grozījumiem NĪN pēc atvieglojumu piešķiršanas būtu 25,55</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t.sk.:</w:t>
            </w:r>
          </w:p>
          <w:p w14:paraId="75B14AE5"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dzīvokļa īpašumu NĪN 40,88</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atvieglojums 70% </w:t>
            </w:r>
            <w:r w:rsidR="0021163F" w:rsidRPr="00DE2B32">
              <w:rPr>
                <w:rFonts w:ascii="Times New Roman" w:hAnsi="Times New Roman"/>
                <w:sz w:val="24"/>
                <w:szCs w:val="24"/>
              </w:rPr>
              <w:t xml:space="preserve">- </w:t>
            </w:r>
            <w:r w:rsidRPr="00DE2B32">
              <w:rPr>
                <w:rFonts w:ascii="Times New Roman" w:hAnsi="Times New Roman"/>
                <w:sz w:val="24"/>
                <w:szCs w:val="24"/>
              </w:rPr>
              <w:t>28,62</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NĪN samaksai </w:t>
            </w:r>
            <w:r w:rsidR="0021163F" w:rsidRPr="00DE2B32">
              <w:rPr>
                <w:rFonts w:ascii="Times New Roman" w:hAnsi="Times New Roman"/>
                <w:sz w:val="24"/>
                <w:szCs w:val="24"/>
              </w:rPr>
              <w:t>-</w:t>
            </w:r>
            <w:r w:rsidRPr="00DE2B32">
              <w:rPr>
                <w:rFonts w:ascii="Times New Roman" w:hAnsi="Times New Roman"/>
                <w:sz w:val="24"/>
                <w:szCs w:val="24"/>
              </w:rPr>
              <w:t xml:space="preserve"> 12,26</w:t>
            </w:r>
            <w:r w:rsidR="0021163F" w:rsidRPr="00DE2B32">
              <w:rPr>
                <w:rFonts w:ascii="Times New Roman" w:hAnsi="Times New Roman"/>
                <w:sz w:val="24"/>
                <w:szCs w:val="24"/>
              </w:rPr>
              <w:t xml:space="preserve"> </w:t>
            </w:r>
            <w:proofErr w:type="spellStart"/>
            <w:r w:rsidR="00F00FBC"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12D3BFE9"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par 5010/118</w:t>
            </w:r>
            <w:r w:rsidR="0021163F" w:rsidRPr="00DE2B32">
              <w:rPr>
                <w:rFonts w:ascii="Times New Roman" w:hAnsi="Times New Roman"/>
                <w:sz w:val="24"/>
                <w:szCs w:val="24"/>
              </w:rPr>
              <w:t xml:space="preserve">9070 domājamajām daļām no zemes vienības Nr.1 </w:t>
            </w:r>
            <w:r w:rsidRPr="00DE2B32">
              <w:rPr>
                <w:rFonts w:ascii="Times New Roman" w:hAnsi="Times New Roman"/>
                <w:sz w:val="24"/>
                <w:szCs w:val="24"/>
              </w:rPr>
              <w:t>NĪN 0,08</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7546E880"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Nr.2</w:t>
            </w:r>
            <w:r w:rsidRPr="00DE2B32">
              <w:rPr>
                <w:rFonts w:ascii="Times New Roman" w:hAnsi="Times New Roman"/>
                <w:sz w:val="24"/>
                <w:szCs w:val="24"/>
              </w:rPr>
              <w:t xml:space="preserve"> NĪN 1,20</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65A93A1D" w14:textId="77777777" w:rsidR="00F00FB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Nr.3</w:t>
            </w:r>
            <w:r w:rsidRPr="00DE2B32">
              <w:rPr>
                <w:rFonts w:ascii="Times New Roman" w:hAnsi="Times New Roman"/>
                <w:sz w:val="24"/>
                <w:szCs w:val="24"/>
              </w:rPr>
              <w:t xml:space="preserve"> NĪN 11,32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2725A39A" w14:textId="28275F0D" w:rsidR="002E5EAC" w:rsidRPr="00DE2B32" w:rsidRDefault="002E5EAC" w:rsidP="00F00FB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par 5010/1189070 </w:t>
            </w:r>
            <w:r w:rsidR="0021163F" w:rsidRPr="00DE2B32">
              <w:rPr>
                <w:rFonts w:ascii="Times New Roman" w:hAnsi="Times New Roman"/>
                <w:sz w:val="24"/>
                <w:szCs w:val="24"/>
              </w:rPr>
              <w:t xml:space="preserve">domājamajām </w:t>
            </w:r>
            <w:r w:rsidRPr="00DE2B32">
              <w:rPr>
                <w:rFonts w:ascii="Times New Roman" w:hAnsi="Times New Roman"/>
                <w:sz w:val="24"/>
                <w:szCs w:val="24"/>
              </w:rPr>
              <w:t xml:space="preserve">daļām no zemes vienības </w:t>
            </w:r>
            <w:r w:rsidR="0021163F" w:rsidRPr="00DE2B32">
              <w:rPr>
                <w:rFonts w:ascii="Times New Roman" w:hAnsi="Times New Roman"/>
                <w:sz w:val="24"/>
                <w:szCs w:val="24"/>
              </w:rPr>
              <w:t>Nr.4</w:t>
            </w:r>
            <w:r w:rsidRPr="00DE2B32">
              <w:rPr>
                <w:rFonts w:ascii="Times New Roman" w:hAnsi="Times New Roman"/>
                <w:sz w:val="24"/>
                <w:szCs w:val="24"/>
              </w:rPr>
              <w:t xml:space="preserve"> NĪN 0,69</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26A1B7D6" w14:textId="752A0ACA"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b/>
                <w:sz w:val="24"/>
                <w:szCs w:val="24"/>
              </w:rPr>
              <w:t>Iemaksājamās NĪN summas palielinājums –</w:t>
            </w:r>
            <w:r w:rsidR="00E84B0A">
              <w:rPr>
                <w:rFonts w:ascii="Times New Roman" w:hAnsi="Times New Roman"/>
                <w:b/>
                <w:sz w:val="24"/>
                <w:szCs w:val="24"/>
              </w:rPr>
              <w:t xml:space="preserve"> </w:t>
            </w:r>
            <w:r w:rsidRPr="00DE2B32">
              <w:rPr>
                <w:rFonts w:ascii="Times New Roman" w:hAnsi="Times New Roman"/>
                <w:b/>
                <w:sz w:val="24"/>
                <w:szCs w:val="24"/>
              </w:rPr>
              <w:t>9,30</w:t>
            </w:r>
            <w:r w:rsidR="00E84B0A">
              <w:rPr>
                <w:rFonts w:ascii="Times New Roman" w:hAnsi="Times New Roman"/>
                <w:b/>
                <w:sz w:val="24"/>
                <w:szCs w:val="24"/>
              </w:rPr>
              <w:t xml:space="preserve"> </w:t>
            </w:r>
            <w:proofErr w:type="spellStart"/>
            <w:r w:rsidR="00E84B0A" w:rsidRPr="00DE2B32">
              <w:rPr>
                <w:rFonts w:ascii="Times New Roman" w:hAnsi="Times New Roman"/>
                <w:i/>
                <w:sz w:val="24"/>
                <w:szCs w:val="24"/>
              </w:rPr>
              <w:t>euro</w:t>
            </w:r>
            <w:proofErr w:type="spellEnd"/>
            <w:r w:rsidRPr="00DE2B32">
              <w:rPr>
                <w:rFonts w:ascii="Times New Roman" w:hAnsi="Times New Roman"/>
                <w:b/>
                <w:sz w:val="24"/>
                <w:szCs w:val="24"/>
              </w:rPr>
              <w:t>.</w:t>
            </w:r>
          </w:p>
          <w:p w14:paraId="30091D84" w14:textId="77777777" w:rsidR="002E5EAC" w:rsidRPr="00DE2B32" w:rsidRDefault="002E5EAC" w:rsidP="002E5EAC">
            <w:pPr>
              <w:spacing w:after="0" w:line="240" w:lineRule="auto"/>
              <w:jc w:val="both"/>
              <w:rPr>
                <w:rFonts w:ascii="Times New Roman" w:hAnsi="Times New Roman"/>
                <w:sz w:val="24"/>
                <w:szCs w:val="24"/>
              </w:rPr>
            </w:pPr>
          </w:p>
          <w:p w14:paraId="2B6B21F2" w14:textId="31B2B651" w:rsidR="002E5EAC" w:rsidRPr="00DE2B32" w:rsidRDefault="002E5EAC" w:rsidP="002E5EAC">
            <w:pPr>
              <w:spacing w:after="0" w:line="240" w:lineRule="auto"/>
              <w:jc w:val="both"/>
              <w:rPr>
                <w:rFonts w:ascii="Times New Roman" w:hAnsi="Times New Roman"/>
                <w:b/>
                <w:sz w:val="24"/>
                <w:szCs w:val="24"/>
              </w:rPr>
            </w:pPr>
            <w:r w:rsidRPr="00DE2B32">
              <w:rPr>
                <w:rFonts w:ascii="Times New Roman" w:hAnsi="Times New Roman"/>
                <w:sz w:val="24"/>
                <w:szCs w:val="24"/>
              </w:rPr>
              <w:t>7.</w:t>
            </w:r>
            <w:r w:rsidRPr="00DE2B32">
              <w:rPr>
                <w:rFonts w:ascii="Times New Roman" w:hAnsi="Times New Roman"/>
                <w:b/>
                <w:sz w:val="24"/>
                <w:szCs w:val="24"/>
              </w:rPr>
              <w:t xml:space="preserve"> Piemērs </w:t>
            </w:r>
            <w:proofErr w:type="gramStart"/>
            <w:r w:rsidRPr="00DE2B32">
              <w:rPr>
                <w:rFonts w:ascii="Times New Roman" w:hAnsi="Times New Roman"/>
                <w:b/>
                <w:sz w:val="24"/>
                <w:szCs w:val="24"/>
              </w:rPr>
              <w:t>5.panta</w:t>
            </w:r>
            <w:proofErr w:type="gramEnd"/>
            <w:r w:rsidRPr="00DE2B32">
              <w:rPr>
                <w:rFonts w:ascii="Times New Roman" w:hAnsi="Times New Roman"/>
                <w:b/>
                <w:sz w:val="24"/>
                <w:szCs w:val="24"/>
              </w:rPr>
              <w:t xml:space="preserve"> 1.</w:t>
            </w:r>
            <w:r w:rsidRPr="00DE2B32">
              <w:rPr>
                <w:rFonts w:ascii="Times New Roman" w:hAnsi="Times New Roman"/>
                <w:b/>
                <w:sz w:val="24"/>
                <w:szCs w:val="24"/>
                <w:vertAlign w:val="superscript"/>
              </w:rPr>
              <w:t>2</w:t>
            </w:r>
            <w:r w:rsidRPr="00DE2B32">
              <w:rPr>
                <w:rFonts w:ascii="Times New Roman" w:hAnsi="Times New Roman"/>
                <w:b/>
                <w:sz w:val="24"/>
                <w:szCs w:val="24"/>
              </w:rPr>
              <w:t xml:space="preserve">daļai – </w:t>
            </w:r>
            <w:r w:rsidRPr="00DE2B32">
              <w:rPr>
                <w:rFonts w:ascii="Times New Roman" w:hAnsi="Times New Roman"/>
                <w:i/>
                <w:sz w:val="24"/>
                <w:szCs w:val="24"/>
              </w:rPr>
              <w:t>atvieglojums daudzbērnu ģimenei 90%, īpašuma sastāvā 3 dzīvojamās mājas un zeme</w:t>
            </w:r>
            <w:r w:rsidRPr="00DE2B32">
              <w:rPr>
                <w:rFonts w:ascii="Times New Roman" w:hAnsi="Times New Roman"/>
                <w:b/>
                <w:sz w:val="24"/>
                <w:szCs w:val="24"/>
              </w:rPr>
              <w:t>.</w:t>
            </w:r>
          </w:p>
          <w:p w14:paraId="0F73A1B5" w14:textId="5F29C61D"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Nekustamais īpašums </w:t>
            </w:r>
            <w:r w:rsidR="0021163F" w:rsidRPr="00DE2B32">
              <w:rPr>
                <w:rFonts w:ascii="Times New Roman" w:hAnsi="Times New Roman"/>
                <w:sz w:val="24"/>
                <w:szCs w:val="24"/>
              </w:rPr>
              <w:t>Rīgā</w:t>
            </w:r>
            <w:r w:rsidRPr="00DE2B32">
              <w:rPr>
                <w:rFonts w:ascii="Times New Roman" w:hAnsi="Times New Roman"/>
                <w:sz w:val="24"/>
                <w:szCs w:val="24"/>
              </w:rPr>
              <w:t>, kura sastāvā ir šādi objekti:</w:t>
            </w:r>
          </w:p>
          <w:p w14:paraId="620F619C" w14:textId="52224063"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daudzdzīvokļu ēka </w:t>
            </w:r>
            <w:r w:rsidR="0021163F" w:rsidRPr="00DE2B32">
              <w:rPr>
                <w:rFonts w:ascii="Times New Roman" w:hAnsi="Times New Roman"/>
                <w:sz w:val="24"/>
                <w:szCs w:val="24"/>
              </w:rPr>
              <w:t xml:space="preserve">Nr.1 </w:t>
            </w:r>
            <w:r w:rsidRPr="00DE2B32">
              <w:rPr>
                <w:rFonts w:ascii="Times New Roman" w:hAnsi="Times New Roman"/>
                <w:sz w:val="24"/>
                <w:szCs w:val="24"/>
              </w:rPr>
              <w:t>(dzīvokļi Nr.1-3);</w:t>
            </w:r>
          </w:p>
          <w:p w14:paraId="03209B1B" w14:textId="48725A15"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daudzdzīvokļu ēka </w:t>
            </w:r>
            <w:r w:rsidR="0021163F" w:rsidRPr="00DE2B32">
              <w:rPr>
                <w:rFonts w:ascii="Times New Roman" w:hAnsi="Times New Roman"/>
                <w:sz w:val="24"/>
                <w:szCs w:val="24"/>
              </w:rPr>
              <w:t>Nr.2</w:t>
            </w:r>
            <w:r w:rsidRPr="00DE2B32">
              <w:rPr>
                <w:rFonts w:ascii="Times New Roman" w:hAnsi="Times New Roman"/>
                <w:sz w:val="24"/>
                <w:szCs w:val="24"/>
              </w:rPr>
              <w:t xml:space="preserve"> (dzīvokļi Nr.6-9);</w:t>
            </w:r>
          </w:p>
          <w:p w14:paraId="14EB10D6" w14:textId="65F6B86F"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divdzīvokļu ēka (dzīvokļi Nr. 4 un Nr.5);</w:t>
            </w:r>
          </w:p>
          <w:p w14:paraId="18F193CD" w14:textId="450E6E3D"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xml:space="preserve">zemes vienība ar platību 1909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w:t>
            </w:r>
          </w:p>
          <w:p w14:paraId="06BFD07B" w14:textId="3390B6FC"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Persona kopā ar 3 bērniem deklarēta dzīvoklī Nr.3, ēkā </w:t>
            </w:r>
            <w:r w:rsidR="0021163F" w:rsidRPr="00DE2B32">
              <w:rPr>
                <w:rFonts w:ascii="Times New Roman" w:hAnsi="Times New Roman"/>
                <w:sz w:val="24"/>
                <w:szCs w:val="24"/>
              </w:rPr>
              <w:t>Nr.</w:t>
            </w:r>
            <w:r w:rsidRPr="00DE2B32">
              <w:rPr>
                <w:rFonts w:ascii="Times New Roman" w:hAnsi="Times New Roman"/>
                <w:sz w:val="24"/>
                <w:szCs w:val="24"/>
              </w:rPr>
              <w:t>1.</w:t>
            </w:r>
          </w:p>
          <w:p w14:paraId="2C67EE47" w14:textId="1224AC34" w:rsidR="002E5EAC" w:rsidRPr="00DE2B32" w:rsidRDefault="002E5EAC" w:rsidP="002E5EAC">
            <w:pPr>
              <w:spacing w:after="0" w:line="240" w:lineRule="auto"/>
              <w:jc w:val="both"/>
              <w:rPr>
                <w:rFonts w:ascii="Times New Roman" w:hAnsi="Times New Roman"/>
                <w:sz w:val="24"/>
                <w:szCs w:val="24"/>
              </w:rPr>
            </w:pPr>
            <w:proofErr w:type="gramStart"/>
            <w:r w:rsidRPr="00DE2B32">
              <w:rPr>
                <w:rFonts w:ascii="Times New Roman" w:hAnsi="Times New Roman"/>
                <w:sz w:val="24"/>
                <w:szCs w:val="24"/>
              </w:rPr>
              <w:t>2015.gadā</w:t>
            </w:r>
            <w:proofErr w:type="gramEnd"/>
            <w:r w:rsidRPr="00DE2B32">
              <w:rPr>
                <w:rFonts w:ascii="Times New Roman" w:hAnsi="Times New Roman"/>
                <w:sz w:val="24"/>
                <w:szCs w:val="24"/>
              </w:rPr>
              <w:t xml:space="preserve"> NĪN pēc atvieglojumiem sastāda kopā 608,58</w:t>
            </w:r>
            <w:r w:rsidR="0021163F" w:rsidRPr="00DE2B32">
              <w:rPr>
                <w:rFonts w:ascii="Times New Roman" w:hAnsi="Times New Roman"/>
                <w:sz w:val="24"/>
                <w:szCs w:val="24"/>
              </w:rPr>
              <w:t xml:space="preserve"> </w:t>
            </w:r>
            <w:proofErr w:type="spellStart"/>
            <w:r w:rsidR="0021163F" w:rsidRPr="00DE2B32">
              <w:rPr>
                <w:rFonts w:ascii="Times New Roman" w:hAnsi="Times New Roman"/>
                <w:i/>
                <w:sz w:val="24"/>
                <w:szCs w:val="24"/>
              </w:rPr>
              <w:lastRenderedPageBreak/>
              <w:t>euro</w:t>
            </w:r>
            <w:proofErr w:type="spellEnd"/>
            <w:r w:rsidRPr="00DE2B32">
              <w:rPr>
                <w:rFonts w:ascii="Times New Roman" w:hAnsi="Times New Roman"/>
                <w:sz w:val="24"/>
                <w:szCs w:val="24"/>
              </w:rPr>
              <w:t>, t.sk.:</w:t>
            </w:r>
          </w:p>
          <w:p w14:paraId="3C0B044E" w14:textId="77777777" w:rsidR="00763CD6" w:rsidRPr="00DE2B32" w:rsidRDefault="002E5EAC" w:rsidP="00763CD6">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 NĪN par visām ēkām 154,22</w:t>
            </w:r>
            <w:r w:rsidR="0021163F" w:rsidRPr="00DE2B32">
              <w:rPr>
                <w:rFonts w:ascii="Times New Roman" w:hAnsi="Times New Roman"/>
                <w:sz w:val="24"/>
                <w:szCs w:val="24"/>
              </w:rPr>
              <w:t xml:space="preserve"> </w:t>
            </w:r>
            <w:proofErr w:type="spellStart"/>
            <w:r w:rsidR="00763CD6"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atvieglojums 90% par dzīvokli Nr.3, tam piekrītošo koplietošanas telpu platību </w:t>
            </w:r>
            <w:r w:rsidR="0021163F" w:rsidRPr="00DE2B32">
              <w:rPr>
                <w:rFonts w:ascii="Times New Roman" w:hAnsi="Times New Roman"/>
                <w:sz w:val="24"/>
                <w:szCs w:val="24"/>
              </w:rPr>
              <w:t>-</w:t>
            </w:r>
            <w:r w:rsidRPr="00DE2B32">
              <w:rPr>
                <w:rFonts w:ascii="Times New Roman" w:hAnsi="Times New Roman"/>
                <w:sz w:val="24"/>
                <w:szCs w:val="24"/>
              </w:rPr>
              <w:t xml:space="preserve"> 19,71</w:t>
            </w:r>
            <w:r w:rsidR="0021163F" w:rsidRPr="00DE2B32">
              <w:rPr>
                <w:rFonts w:ascii="Times New Roman" w:hAnsi="Times New Roman"/>
                <w:sz w:val="24"/>
                <w:szCs w:val="24"/>
              </w:rPr>
              <w:t xml:space="preserve"> </w:t>
            </w:r>
            <w:proofErr w:type="spellStart"/>
            <w:r w:rsidR="00763CD6"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 xml:space="preserve">, iemaksājamā summa </w:t>
            </w:r>
            <w:r w:rsidR="0021163F" w:rsidRPr="00DE2B32">
              <w:rPr>
                <w:rFonts w:ascii="Times New Roman" w:hAnsi="Times New Roman"/>
                <w:sz w:val="24"/>
                <w:szCs w:val="24"/>
              </w:rPr>
              <w:t>–</w:t>
            </w:r>
            <w:r w:rsidRPr="00DE2B32">
              <w:rPr>
                <w:rFonts w:ascii="Times New Roman" w:hAnsi="Times New Roman"/>
                <w:sz w:val="24"/>
                <w:szCs w:val="24"/>
              </w:rPr>
              <w:t xml:space="preserve"> 134</w:t>
            </w:r>
            <w:r w:rsidR="0021163F" w:rsidRPr="00DE2B32">
              <w:rPr>
                <w:rFonts w:ascii="Times New Roman" w:hAnsi="Times New Roman"/>
                <w:sz w:val="24"/>
                <w:szCs w:val="24"/>
              </w:rPr>
              <w:t>,</w:t>
            </w:r>
            <w:r w:rsidRPr="00DE2B32">
              <w:rPr>
                <w:rFonts w:ascii="Times New Roman" w:hAnsi="Times New Roman"/>
                <w:sz w:val="24"/>
                <w:szCs w:val="24"/>
              </w:rPr>
              <w:t>51</w:t>
            </w:r>
            <w:r w:rsidR="0021163F" w:rsidRPr="00DE2B32">
              <w:rPr>
                <w:rFonts w:ascii="Times New Roman" w:hAnsi="Times New Roman"/>
                <w:sz w:val="24"/>
                <w:szCs w:val="24"/>
              </w:rPr>
              <w:t xml:space="preserve"> </w:t>
            </w:r>
            <w:proofErr w:type="spellStart"/>
            <w:r w:rsidR="00763CD6" w:rsidRPr="00DE2B32">
              <w:rPr>
                <w:rFonts w:ascii="Times New Roman" w:eastAsiaTheme="minorHAnsi" w:hAnsi="Times New Roman" w:cstheme="minorBidi"/>
                <w:i/>
                <w:sz w:val="24"/>
                <w:szCs w:val="24"/>
              </w:rPr>
              <w:t>euro</w:t>
            </w:r>
            <w:proofErr w:type="spellEnd"/>
            <w:r w:rsidRPr="00DE2B32">
              <w:rPr>
                <w:rFonts w:ascii="Times New Roman" w:hAnsi="Times New Roman"/>
                <w:sz w:val="24"/>
                <w:szCs w:val="24"/>
              </w:rPr>
              <w:t>;</w:t>
            </w:r>
          </w:p>
          <w:p w14:paraId="15F388E9" w14:textId="0DB10A64" w:rsidR="002E5EAC" w:rsidRPr="00DE2B32" w:rsidRDefault="002E5EAC" w:rsidP="00763CD6">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NĪN par visu zemi 561,67</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90% par dzīvoklim Nr.3 piekrītošo zemes platību 330,83 </w:t>
            </w:r>
            <w:proofErr w:type="spellStart"/>
            <w:r w:rsidRPr="00DE2B32">
              <w:rPr>
                <w:rFonts w:ascii="Times New Roman" w:hAnsi="Times New Roman"/>
                <w:sz w:val="24"/>
                <w:szCs w:val="24"/>
              </w:rPr>
              <w:t>kv.m</w:t>
            </w:r>
            <w:proofErr w:type="spellEnd"/>
            <w:r w:rsidRPr="00DE2B32">
              <w:rPr>
                <w:rFonts w:ascii="Times New Roman" w:hAnsi="Times New Roman"/>
                <w:sz w:val="24"/>
                <w:szCs w:val="24"/>
              </w:rPr>
              <w:t xml:space="preserve"> 87,60</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iemaksājamā summa </w:t>
            </w:r>
            <w:r w:rsidR="0021163F" w:rsidRPr="00DE2B32">
              <w:rPr>
                <w:rFonts w:ascii="Times New Roman" w:hAnsi="Times New Roman"/>
                <w:sz w:val="24"/>
                <w:szCs w:val="24"/>
              </w:rPr>
              <w:t>-</w:t>
            </w:r>
            <w:r w:rsidRPr="00DE2B32">
              <w:rPr>
                <w:rFonts w:ascii="Times New Roman" w:hAnsi="Times New Roman"/>
                <w:sz w:val="24"/>
                <w:szCs w:val="24"/>
              </w:rPr>
              <w:t xml:space="preserve"> 474,07</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0E864CE2" w14:textId="49B098AF"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sz w:val="24"/>
                <w:szCs w:val="24"/>
              </w:rPr>
              <w:t xml:space="preserve">Atbilstoši grozījumiem NĪN pēc </w:t>
            </w:r>
            <w:r w:rsidR="0021163F" w:rsidRPr="00DE2B32">
              <w:rPr>
                <w:rFonts w:ascii="Times New Roman" w:hAnsi="Times New Roman"/>
                <w:sz w:val="24"/>
                <w:szCs w:val="24"/>
              </w:rPr>
              <w:t xml:space="preserve">atvieglojumu piešķiršanas </w:t>
            </w:r>
            <w:r w:rsidR="00B536B6" w:rsidRPr="00DE2B32">
              <w:rPr>
                <w:rFonts w:ascii="Times New Roman" w:hAnsi="Times New Roman"/>
                <w:sz w:val="24"/>
                <w:szCs w:val="24"/>
              </w:rPr>
              <w:t xml:space="preserve">iemaksājamā summa </w:t>
            </w:r>
            <w:r w:rsidR="0021163F" w:rsidRPr="00DE2B32">
              <w:rPr>
                <w:rFonts w:ascii="Times New Roman" w:hAnsi="Times New Roman"/>
                <w:sz w:val="24"/>
                <w:szCs w:val="24"/>
              </w:rPr>
              <w:t>būtu</w:t>
            </w:r>
            <w:r w:rsidRPr="00DE2B32">
              <w:rPr>
                <w:rFonts w:ascii="Times New Roman" w:hAnsi="Times New Roman"/>
                <w:sz w:val="24"/>
                <w:szCs w:val="24"/>
              </w:rPr>
              <w:t xml:space="preserve"> 288,89</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t.sk.:</w:t>
            </w:r>
          </w:p>
          <w:p w14:paraId="51402DE0" w14:textId="40004104"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NĪN par visām ēkām</w:t>
            </w:r>
            <w:r w:rsidR="0021163F" w:rsidRPr="00DE2B32">
              <w:rPr>
                <w:rFonts w:ascii="Times New Roman" w:hAnsi="Times New Roman"/>
                <w:sz w:val="24"/>
                <w:szCs w:val="24"/>
              </w:rPr>
              <w:t xml:space="preserve"> -</w:t>
            </w:r>
            <w:r w:rsidRPr="00DE2B32">
              <w:rPr>
                <w:rFonts w:ascii="Times New Roman" w:hAnsi="Times New Roman"/>
                <w:sz w:val="24"/>
                <w:szCs w:val="24"/>
              </w:rPr>
              <w:t xml:space="preserve"> 154,22</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atvieglojums 90% par dzīvokli Nr.3, tam piekrītošo koplietošanas telpu platību </w:t>
            </w:r>
            <w:r w:rsidR="0021163F" w:rsidRPr="00DE2B32">
              <w:rPr>
                <w:rFonts w:ascii="Times New Roman" w:hAnsi="Times New Roman"/>
                <w:sz w:val="24"/>
                <w:szCs w:val="24"/>
              </w:rPr>
              <w:t>-</w:t>
            </w:r>
            <w:r w:rsidRPr="00DE2B32">
              <w:rPr>
                <w:rFonts w:ascii="Times New Roman" w:hAnsi="Times New Roman"/>
                <w:sz w:val="24"/>
                <w:szCs w:val="24"/>
              </w:rPr>
              <w:t xml:space="preserve"> 19,71</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iemaksājamā summa </w:t>
            </w:r>
            <w:r w:rsidR="0021163F" w:rsidRPr="00DE2B32">
              <w:rPr>
                <w:rFonts w:ascii="Times New Roman" w:hAnsi="Times New Roman"/>
                <w:sz w:val="24"/>
                <w:szCs w:val="24"/>
              </w:rPr>
              <w:t>–</w:t>
            </w:r>
            <w:r w:rsidRPr="00DE2B32">
              <w:rPr>
                <w:rFonts w:ascii="Times New Roman" w:hAnsi="Times New Roman"/>
                <w:sz w:val="24"/>
                <w:szCs w:val="24"/>
              </w:rPr>
              <w:t xml:space="preserve"> 134</w:t>
            </w:r>
            <w:r w:rsidR="0021163F" w:rsidRPr="00DE2B32">
              <w:rPr>
                <w:rFonts w:ascii="Times New Roman" w:hAnsi="Times New Roman"/>
                <w:sz w:val="24"/>
                <w:szCs w:val="24"/>
              </w:rPr>
              <w:t>,</w:t>
            </w:r>
            <w:r w:rsidRPr="00DE2B32">
              <w:rPr>
                <w:rFonts w:ascii="Times New Roman" w:hAnsi="Times New Roman"/>
                <w:sz w:val="24"/>
                <w:szCs w:val="24"/>
              </w:rPr>
              <w:t>51</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w:t>
            </w:r>
          </w:p>
          <w:p w14:paraId="262CD7EC" w14:textId="414B9742" w:rsidR="002E5EAC" w:rsidRPr="00DE2B32" w:rsidRDefault="002E5EAC" w:rsidP="002E5EAC">
            <w:pPr>
              <w:pStyle w:val="Sarakstarindkopa"/>
              <w:numPr>
                <w:ilvl w:val="0"/>
                <w:numId w:val="3"/>
              </w:numPr>
              <w:spacing w:after="0" w:line="240" w:lineRule="auto"/>
              <w:jc w:val="both"/>
              <w:rPr>
                <w:rFonts w:ascii="Times New Roman" w:hAnsi="Times New Roman"/>
                <w:sz w:val="24"/>
                <w:szCs w:val="24"/>
              </w:rPr>
            </w:pPr>
            <w:r w:rsidRPr="00DE2B32">
              <w:rPr>
                <w:rFonts w:ascii="Times New Roman" w:hAnsi="Times New Roman"/>
                <w:sz w:val="24"/>
                <w:szCs w:val="24"/>
              </w:rPr>
              <w:t>NĪN par visu zemi 561,67</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atvieglojums 90% pa</w:t>
            </w:r>
            <w:r w:rsidR="0021163F" w:rsidRPr="00DE2B32">
              <w:rPr>
                <w:rFonts w:ascii="Times New Roman" w:hAnsi="Times New Roman"/>
                <w:sz w:val="24"/>
                <w:szCs w:val="24"/>
              </w:rPr>
              <w:t xml:space="preserve">r visu zemes platību 1909 </w:t>
            </w:r>
            <w:proofErr w:type="spellStart"/>
            <w:r w:rsidR="0021163F" w:rsidRPr="00DE2B32">
              <w:rPr>
                <w:rFonts w:ascii="Times New Roman" w:hAnsi="Times New Roman"/>
                <w:sz w:val="24"/>
                <w:szCs w:val="24"/>
              </w:rPr>
              <w:t>kv.m</w:t>
            </w:r>
            <w:proofErr w:type="spellEnd"/>
            <w:r w:rsidR="0021163F" w:rsidRPr="00DE2B32">
              <w:rPr>
                <w:rFonts w:ascii="Times New Roman" w:hAnsi="Times New Roman"/>
                <w:sz w:val="24"/>
                <w:szCs w:val="24"/>
              </w:rPr>
              <w:t xml:space="preserve"> -</w:t>
            </w:r>
            <w:r w:rsidRPr="00DE2B32">
              <w:rPr>
                <w:rFonts w:ascii="Times New Roman" w:hAnsi="Times New Roman"/>
                <w:sz w:val="24"/>
                <w:szCs w:val="24"/>
              </w:rPr>
              <w:t xml:space="preserve"> 407,29</w:t>
            </w:r>
            <w:r w:rsidR="0021163F" w:rsidRPr="00DE2B32">
              <w:rPr>
                <w:rFonts w:ascii="Times New Roman" w:hAnsi="Times New Roman"/>
                <w:i/>
                <w:sz w:val="24"/>
                <w:szCs w:val="24"/>
              </w:rPr>
              <w:t xml:space="preserve"> </w:t>
            </w:r>
            <w:proofErr w:type="spellStart"/>
            <w:r w:rsidR="0021163F" w:rsidRPr="00DE2B32">
              <w:rPr>
                <w:rFonts w:ascii="Times New Roman" w:hAnsi="Times New Roman"/>
                <w:i/>
                <w:sz w:val="24"/>
                <w:szCs w:val="24"/>
              </w:rPr>
              <w:t>euro</w:t>
            </w:r>
            <w:proofErr w:type="spellEnd"/>
            <w:r w:rsidRPr="00DE2B32">
              <w:rPr>
                <w:rFonts w:ascii="Times New Roman" w:hAnsi="Times New Roman"/>
                <w:sz w:val="24"/>
                <w:szCs w:val="24"/>
              </w:rPr>
              <w:t xml:space="preserve"> (darbojas ierobežojums 427</w:t>
            </w:r>
            <w:r w:rsidR="006751EE" w:rsidRPr="00DE2B32">
              <w:rPr>
                <w:rFonts w:ascii="Times New Roman" w:hAnsi="Times New Roman"/>
                <w:i/>
                <w:sz w:val="24"/>
                <w:szCs w:val="24"/>
              </w:rPr>
              <w:t xml:space="preserve"> </w:t>
            </w:r>
            <w:proofErr w:type="spellStart"/>
            <w:r w:rsidR="006751EE" w:rsidRPr="00DE2B32">
              <w:rPr>
                <w:rFonts w:ascii="Times New Roman" w:hAnsi="Times New Roman"/>
                <w:i/>
                <w:sz w:val="24"/>
                <w:szCs w:val="24"/>
              </w:rPr>
              <w:t>euro</w:t>
            </w:r>
            <w:proofErr w:type="spellEnd"/>
            <w:r w:rsidR="006751EE" w:rsidRPr="00DE2B32">
              <w:rPr>
                <w:rFonts w:ascii="Times New Roman" w:hAnsi="Times New Roman"/>
                <w:i/>
                <w:sz w:val="24"/>
                <w:szCs w:val="24"/>
              </w:rPr>
              <w:t xml:space="preserve"> </w:t>
            </w:r>
            <w:r w:rsidR="006751EE" w:rsidRPr="00DE2B32">
              <w:rPr>
                <w:rFonts w:ascii="Times New Roman" w:hAnsi="Times New Roman"/>
                <w:sz w:val="24"/>
                <w:szCs w:val="24"/>
              </w:rPr>
              <w:t xml:space="preserve">saskaņā ar Likuma </w:t>
            </w:r>
            <w:proofErr w:type="gramStart"/>
            <w:r w:rsidR="006751EE" w:rsidRPr="00DE2B32">
              <w:rPr>
                <w:rFonts w:ascii="Times New Roman" w:hAnsi="Times New Roman"/>
                <w:sz w:val="24"/>
                <w:szCs w:val="24"/>
              </w:rPr>
              <w:t>5.panta</w:t>
            </w:r>
            <w:proofErr w:type="gramEnd"/>
            <w:r w:rsidR="006751EE" w:rsidRPr="00DE2B32">
              <w:rPr>
                <w:rFonts w:ascii="Times New Roman" w:hAnsi="Times New Roman"/>
                <w:sz w:val="24"/>
                <w:szCs w:val="24"/>
              </w:rPr>
              <w:t xml:space="preserve"> 1.</w:t>
            </w:r>
            <w:r w:rsidR="006751EE" w:rsidRPr="00DE2B32">
              <w:rPr>
                <w:rFonts w:ascii="Times New Roman" w:hAnsi="Times New Roman"/>
                <w:sz w:val="24"/>
                <w:szCs w:val="24"/>
                <w:vertAlign w:val="superscript"/>
              </w:rPr>
              <w:t>2</w:t>
            </w:r>
            <w:r w:rsidR="006751EE" w:rsidRPr="00DE2B32">
              <w:rPr>
                <w:rFonts w:ascii="Times New Roman" w:hAnsi="Times New Roman"/>
                <w:sz w:val="24"/>
                <w:szCs w:val="24"/>
              </w:rPr>
              <w:t xml:space="preserve"> daļu</w:t>
            </w:r>
            <w:r w:rsidRPr="00DE2B32">
              <w:rPr>
                <w:rFonts w:ascii="Times New Roman" w:hAnsi="Times New Roman"/>
                <w:sz w:val="24"/>
                <w:szCs w:val="24"/>
              </w:rPr>
              <w:t>), iemaksājamā summa 154,38</w:t>
            </w:r>
            <w:r w:rsidR="006751EE" w:rsidRPr="00DE2B32">
              <w:rPr>
                <w:rFonts w:ascii="Times New Roman" w:hAnsi="Times New Roman"/>
                <w:i/>
                <w:sz w:val="24"/>
                <w:szCs w:val="24"/>
              </w:rPr>
              <w:t xml:space="preserve"> </w:t>
            </w:r>
            <w:proofErr w:type="spellStart"/>
            <w:r w:rsidR="006751EE" w:rsidRPr="00DE2B32">
              <w:rPr>
                <w:rFonts w:ascii="Times New Roman" w:hAnsi="Times New Roman"/>
                <w:i/>
                <w:sz w:val="24"/>
                <w:szCs w:val="24"/>
              </w:rPr>
              <w:t>euro</w:t>
            </w:r>
            <w:proofErr w:type="spellEnd"/>
            <w:r w:rsidRPr="00DE2B32">
              <w:rPr>
                <w:rFonts w:ascii="Times New Roman" w:hAnsi="Times New Roman"/>
                <w:sz w:val="24"/>
                <w:szCs w:val="24"/>
              </w:rPr>
              <w:t>.</w:t>
            </w:r>
          </w:p>
          <w:p w14:paraId="1E37004E" w14:textId="5BE860F0" w:rsidR="002E5EAC" w:rsidRPr="00DE2B32" w:rsidRDefault="002E5EAC" w:rsidP="002E5EAC">
            <w:pPr>
              <w:spacing w:after="0" w:line="240" w:lineRule="auto"/>
              <w:jc w:val="both"/>
              <w:rPr>
                <w:rFonts w:ascii="Times New Roman" w:hAnsi="Times New Roman"/>
                <w:sz w:val="24"/>
                <w:szCs w:val="24"/>
              </w:rPr>
            </w:pPr>
            <w:r w:rsidRPr="00DE2B32">
              <w:rPr>
                <w:rFonts w:ascii="Times New Roman" w:hAnsi="Times New Roman"/>
                <w:b/>
                <w:sz w:val="24"/>
                <w:szCs w:val="24"/>
              </w:rPr>
              <w:t>Atvieglojuma palielinājums –</w:t>
            </w:r>
            <w:r w:rsidR="00763CD6" w:rsidRPr="00DE2B32">
              <w:rPr>
                <w:rFonts w:ascii="Times New Roman" w:hAnsi="Times New Roman"/>
                <w:b/>
                <w:sz w:val="24"/>
                <w:szCs w:val="24"/>
              </w:rPr>
              <w:t xml:space="preserve"> </w:t>
            </w:r>
            <w:r w:rsidRPr="00DE2B32">
              <w:rPr>
                <w:rFonts w:ascii="Times New Roman" w:hAnsi="Times New Roman"/>
                <w:b/>
                <w:sz w:val="24"/>
                <w:szCs w:val="24"/>
              </w:rPr>
              <w:t>319,69</w:t>
            </w:r>
            <w:r w:rsidR="006751EE" w:rsidRPr="00DE2B32">
              <w:rPr>
                <w:rFonts w:ascii="Times New Roman" w:hAnsi="Times New Roman"/>
                <w:i/>
                <w:sz w:val="24"/>
                <w:szCs w:val="24"/>
              </w:rPr>
              <w:t xml:space="preserve"> </w:t>
            </w:r>
            <w:proofErr w:type="spellStart"/>
            <w:r w:rsidR="006751EE" w:rsidRPr="00DE2B32">
              <w:rPr>
                <w:rFonts w:ascii="Times New Roman" w:hAnsi="Times New Roman"/>
                <w:i/>
                <w:sz w:val="24"/>
                <w:szCs w:val="24"/>
              </w:rPr>
              <w:t>euro</w:t>
            </w:r>
            <w:proofErr w:type="spellEnd"/>
            <w:r w:rsidRPr="00DE2B32">
              <w:rPr>
                <w:rFonts w:ascii="Times New Roman" w:hAnsi="Times New Roman"/>
                <w:b/>
                <w:sz w:val="24"/>
                <w:szCs w:val="24"/>
              </w:rPr>
              <w:t xml:space="preserve">, </w:t>
            </w:r>
            <w:proofErr w:type="gramStart"/>
            <w:r w:rsidRPr="00DE2B32">
              <w:rPr>
                <w:rFonts w:ascii="Times New Roman" w:hAnsi="Times New Roman"/>
                <w:b/>
                <w:sz w:val="24"/>
                <w:szCs w:val="24"/>
              </w:rPr>
              <w:t>t.i.</w:t>
            </w:r>
            <w:proofErr w:type="gramEnd"/>
            <w:r w:rsidRPr="00DE2B32">
              <w:rPr>
                <w:rFonts w:ascii="Times New Roman" w:hAnsi="Times New Roman"/>
                <w:b/>
                <w:sz w:val="24"/>
                <w:szCs w:val="24"/>
              </w:rPr>
              <w:t xml:space="preserve"> atvieglojums tiks piemērots arī par pārējiem izīrētajiem dzīvokļiem piekrītošo zemes platību.</w:t>
            </w:r>
          </w:p>
          <w:p w14:paraId="593AEAD6" w14:textId="77777777" w:rsidR="002E5EAC" w:rsidRPr="00DE2B32" w:rsidRDefault="002E5EAC" w:rsidP="00C45408">
            <w:pPr>
              <w:spacing w:after="0" w:line="240" w:lineRule="auto"/>
              <w:jc w:val="both"/>
              <w:rPr>
                <w:rFonts w:ascii="Times New Roman" w:eastAsia="Times New Roman" w:hAnsi="Times New Roman" w:cs="Times New Roman"/>
                <w:sz w:val="24"/>
                <w:szCs w:val="24"/>
                <w:lang w:eastAsia="lv-LV"/>
              </w:rPr>
            </w:pPr>
          </w:p>
          <w:p w14:paraId="04C3729F" w14:textId="77777777" w:rsidR="00043B2C" w:rsidRPr="00DE2B32" w:rsidRDefault="007D495C" w:rsidP="00043B2C">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Saskaņā ar Nekustamā īpašuma valsts kadastra likuma </w:t>
            </w:r>
            <w:proofErr w:type="gramStart"/>
            <w:r w:rsidR="00043B2C" w:rsidRPr="00DE2B32">
              <w:rPr>
                <w:rFonts w:ascii="Times New Roman" w:eastAsia="Times New Roman" w:hAnsi="Times New Roman" w:cs="Times New Roman"/>
                <w:sz w:val="24"/>
                <w:szCs w:val="24"/>
                <w:lang w:eastAsia="lv-LV"/>
              </w:rPr>
              <w:t>6.panta</w:t>
            </w:r>
            <w:proofErr w:type="gramEnd"/>
            <w:r w:rsidR="00043B2C" w:rsidRPr="00DE2B32">
              <w:rPr>
                <w:rFonts w:ascii="Times New Roman" w:eastAsia="Times New Roman" w:hAnsi="Times New Roman" w:cs="Times New Roman"/>
                <w:sz w:val="24"/>
                <w:szCs w:val="24"/>
                <w:lang w:eastAsia="lv-LV"/>
              </w:rPr>
              <w:t xml:space="preserve"> pirmo daļu nekustamais īpašums šā likuma izpratnē ir nekustamā īpašuma objekts (zemes vienība vai būve) vai šo objektu kopība (zemes vienība un būve), kas saskaņā ar likuma „Par nekustamā īpašuma ierakstīšanu zemesgrāmatās” normām atbilst pastāvīga nodalījuma prasībām. Par nekustamo īpašumu uzskatāms arī dzīvokļa īpašums vai dzīvoklis, mākslinieka darbnīca, neapdzīvojamā telpa, kas nodota īpašumā līdz dzīvojamās mājas privatizācijai. </w:t>
            </w:r>
          </w:p>
          <w:p w14:paraId="04C372A1" w14:textId="5FBF4604" w:rsidR="00043B2C" w:rsidRPr="00DE2B32" w:rsidRDefault="00043B2C" w:rsidP="00043B2C">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Turklāt Nekustamā īpašuma valsts kadastra likuma </w:t>
            </w:r>
            <w:proofErr w:type="gramStart"/>
            <w:r w:rsidRPr="00DE2B32">
              <w:rPr>
                <w:rFonts w:ascii="Times New Roman" w:eastAsia="Times New Roman" w:hAnsi="Times New Roman" w:cs="Times New Roman"/>
                <w:sz w:val="24"/>
                <w:szCs w:val="24"/>
                <w:lang w:eastAsia="lv-LV"/>
              </w:rPr>
              <w:t>8.panta</w:t>
            </w:r>
            <w:proofErr w:type="gramEnd"/>
            <w:r w:rsidRPr="00DE2B32">
              <w:rPr>
                <w:rFonts w:ascii="Times New Roman" w:eastAsia="Times New Roman" w:hAnsi="Times New Roman" w:cs="Times New Roman"/>
                <w:sz w:val="24"/>
                <w:szCs w:val="24"/>
                <w:lang w:eastAsia="lv-LV"/>
              </w:rPr>
              <w:t xml:space="preserve"> 4.punkts noteic, ka nekustamā īpašuma nodokļa administrēšanai izmanto aktuālo kadastra informāciju.</w:t>
            </w:r>
          </w:p>
          <w:p w14:paraId="49FA838A" w14:textId="47EDF034" w:rsidR="004D15A9" w:rsidRPr="00DE2B32" w:rsidRDefault="00043B2C" w:rsidP="00043B2C">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Tādējādi informācija par nekustamā īpašuma sastāvā esošo zemes vienību vai </w:t>
            </w:r>
            <w:r w:rsidR="00A4445F" w:rsidRPr="00DE2B32">
              <w:rPr>
                <w:rFonts w:ascii="Times New Roman" w:eastAsia="Times New Roman" w:hAnsi="Times New Roman" w:cs="Times New Roman"/>
                <w:sz w:val="24"/>
                <w:szCs w:val="24"/>
                <w:lang w:eastAsia="lv-LV"/>
              </w:rPr>
              <w:t>dzīvokļu īpašuma sastāvā esošo zemes vienības kopīpašuma domājam</w:t>
            </w:r>
            <w:r w:rsidR="004E719F" w:rsidRPr="00DE2B32">
              <w:rPr>
                <w:rFonts w:ascii="Times New Roman" w:eastAsia="Times New Roman" w:hAnsi="Times New Roman" w:cs="Times New Roman"/>
                <w:sz w:val="24"/>
                <w:szCs w:val="24"/>
                <w:lang w:eastAsia="lv-LV"/>
              </w:rPr>
              <w:t>o</w:t>
            </w:r>
            <w:r w:rsidR="00A4445F" w:rsidRPr="00DE2B32">
              <w:rPr>
                <w:rFonts w:ascii="Times New Roman" w:eastAsia="Times New Roman" w:hAnsi="Times New Roman" w:cs="Times New Roman"/>
                <w:sz w:val="24"/>
                <w:szCs w:val="24"/>
                <w:lang w:eastAsia="lv-LV"/>
              </w:rPr>
              <w:t xml:space="preserve"> daļu</w:t>
            </w:r>
            <w:r w:rsidRPr="00DE2B32">
              <w:rPr>
                <w:rFonts w:ascii="Times New Roman" w:eastAsia="Times New Roman" w:hAnsi="Times New Roman" w:cs="Times New Roman"/>
                <w:sz w:val="24"/>
                <w:szCs w:val="24"/>
                <w:lang w:eastAsia="lv-LV"/>
              </w:rPr>
              <w:t xml:space="preserve"> ir pieejama Nekustamā īpašuma valsts kadastra informācijas sistēmā</w:t>
            </w:r>
            <w:proofErr w:type="gramStart"/>
            <w:r w:rsidR="00543337" w:rsidRPr="00DE2B32">
              <w:rPr>
                <w:rFonts w:ascii="Times New Roman" w:eastAsia="Times New Roman" w:hAnsi="Times New Roman" w:cs="Times New Roman"/>
                <w:sz w:val="24"/>
                <w:szCs w:val="24"/>
                <w:lang w:eastAsia="lv-LV"/>
              </w:rPr>
              <w:t xml:space="preserve"> un</w:t>
            </w:r>
            <w:proofErr w:type="gramEnd"/>
            <w:r w:rsidR="00543337" w:rsidRPr="00DE2B32">
              <w:rPr>
                <w:rFonts w:ascii="Times New Roman" w:eastAsia="Times New Roman" w:hAnsi="Times New Roman" w:cs="Times New Roman"/>
                <w:sz w:val="24"/>
                <w:szCs w:val="24"/>
                <w:lang w:eastAsia="lv-LV"/>
              </w:rPr>
              <w:t xml:space="preserve"> atvieglojuma noteikšanā izmantojami Nekustamā īpašuma valsts kadastra informācijas sistēmas dati</w:t>
            </w:r>
            <w:r w:rsidRPr="00DE2B32">
              <w:rPr>
                <w:rFonts w:ascii="Times New Roman" w:eastAsia="Times New Roman" w:hAnsi="Times New Roman" w:cs="Times New Roman"/>
                <w:sz w:val="24"/>
                <w:szCs w:val="24"/>
                <w:lang w:eastAsia="lv-LV"/>
              </w:rPr>
              <w:t>.</w:t>
            </w:r>
          </w:p>
          <w:p w14:paraId="0E4DD28F" w14:textId="5F63213E" w:rsidR="00A4445F" w:rsidRPr="00DE2B32" w:rsidRDefault="00A4445F" w:rsidP="00C54F09">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Saskaņā ar Nekustamā īpašuma valsts kadastra informācijas sistēmas datiem</w:t>
            </w:r>
            <w:r w:rsidR="00AA496B" w:rsidRPr="00DE2B32">
              <w:rPr>
                <w:rFonts w:ascii="Times New Roman" w:eastAsia="Times New Roman" w:hAnsi="Times New Roman" w:cs="Times New Roman"/>
                <w:sz w:val="24"/>
                <w:szCs w:val="24"/>
                <w:lang w:eastAsia="lv-LV"/>
              </w:rPr>
              <w:t xml:space="preserve"> (uz </w:t>
            </w:r>
            <w:proofErr w:type="gramStart"/>
            <w:r w:rsidR="00AA496B" w:rsidRPr="00DE2B32">
              <w:rPr>
                <w:rFonts w:ascii="Times New Roman" w:eastAsia="Times New Roman" w:hAnsi="Times New Roman" w:cs="Times New Roman"/>
                <w:sz w:val="24"/>
                <w:szCs w:val="24"/>
                <w:lang w:eastAsia="lv-LV"/>
              </w:rPr>
              <w:t>2014.gada</w:t>
            </w:r>
            <w:proofErr w:type="gramEnd"/>
            <w:r w:rsidR="00AA496B" w:rsidRPr="00DE2B32">
              <w:rPr>
                <w:rFonts w:ascii="Times New Roman" w:eastAsia="Times New Roman" w:hAnsi="Times New Roman" w:cs="Times New Roman"/>
                <w:sz w:val="24"/>
                <w:szCs w:val="24"/>
                <w:lang w:eastAsia="lv-LV"/>
              </w:rPr>
              <w:t xml:space="preserve"> 15.septembri)</w:t>
            </w:r>
            <w:r w:rsidRPr="00DE2B32">
              <w:rPr>
                <w:rFonts w:ascii="Times New Roman" w:eastAsia="Times New Roman" w:hAnsi="Times New Roman" w:cs="Times New Roman"/>
                <w:sz w:val="24"/>
                <w:szCs w:val="24"/>
                <w:lang w:eastAsia="lv-LV"/>
              </w:rPr>
              <w:t xml:space="preserve"> fiziskām personām piederošo zemes vienību, uz kurām atrodas dzīvojamā māja (ne daudzdzīvokļu) un pieder (vai valdījumā vai lietojumā) zemes īpašniekam, lielumi lauku apvidos ir šādi: </w:t>
            </w:r>
          </w:p>
          <w:tbl>
            <w:tblPr>
              <w:tblW w:w="5350" w:type="dxa"/>
              <w:jc w:val="center"/>
              <w:tblCellMar>
                <w:left w:w="0" w:type="dxa"/>
                <w:right w:w="0" w:type="dxa"/>
              </w:tblCellMar>
              <w:tblLook w:val="04A0" w:firstRow="1" w:lastRow="0" w:firstColumn="1" w:lastColumn="0" w:noHBand="0" w:noVBand="1"/>
            </w:tblPr>
            <w:tblGrid>
              <w:gridCol w:w="1665"/>
              <w:gridCol w:w="1559"/>
              <w:gridCol w:w="2126"/>
            </w:tblGrid>
            <w:tr w:rsidR="007D0C14" w:rsidRPr="00DE2B32" w14:paraId="670EA3A8" w14:textId="77777777" w:rsidTr="00A04D95">
              <w:trPr>
                <w:trHeight w:val="900"/>
                <w:jc w:val="center"/>
              </w:trPr>
              <w:tc>
                <w:tcPr>
                  <w:tcW w:w="1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379CF"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lastRenderedPageBreak/>
                    <w:t>Iedalījums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B4ED70"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Zemes vienību skaits</w:t>
                  </w:r>
                </w:p>
              </w:tc>
              <w:tc>
                <w:tcPr>
                  <w:tcW w:w="2126" w:type="dxa"/>
                  <w:tcBorders>
                    <w:top w:val="single" w:sz="8" w:space="0" w:color="auto"/>
                    <w:left w:val="nil"/>
                    <w:bottom w:val="single" w:sz="8" w:space="0" w:color="auto"/>
                    <w:right w:val="single" w:sz="8" w:space="0" w:color="auto"/>
                  </w:tcBorders>
                  <w:hideMark/>
                </w:tcPr>
                <w:p w14:paraId="4605C977"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no kopējā zemes vienību skaita</w:t>
                  </w:r>
                </w:p>
              </w:tc>
            </w:tr>
            <w:tr w:rsidR="007D0C14" w:rsidRPr="00DE2B32" w14:paraId="3D7051A9"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A96489" w14:textId="77777777" w:rsidR="00A4445F" w:rsidRPr="00DE2B32" w:rsidRDefault="00A4445F" w:rsidP="00C54F09">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0 – 0.5 ha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82A2F3" w14:textId="77777777" w:rsidR="00A4445F" w:rsidRPr="00DE2B32" w:rsidRDefault="00A4445F" w:rsidP="00C54F09">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74715</w:t>
                  </w:r>
                </w:p>
              </w:tc>
              <w:tc>
                <w:tcPr>
                  <w:tcW w:w="2126" w:type="dxa"/>
                  <w:tcBorders>
                    <w:top w:val="nil"/>
                    <w:left w:val="nil"/>
                    <w:bottom w:val="single" w:sz="8" w:space="0" w:color="auto"/>
                    <w:right w:val="single" w:sz="8" w:space="0" w:color="auto"/>
                  </w:tcBorders>
                  <w:vAlign w:val="center"/>
                  <w:hideMark/>
                </w:tcPr>
                <w:p w14:paraId="46B2338C"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45.8</w:t>
                  </w:r>
                </w:p>
              </w:tc>
            </w:tr>
            <w:tr w:rsidR="007D0C14" w:rsidRPr="00DE2B32" w14:paraId="1DA37564"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98508" w14:textId="77777777" w:rsidR="00A4445F" w:rsidRPr="00DE2B32" w:rsidRDefault="00A4445F" w:rsidP="00C54F09">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&gt;0.5 – 1 ha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14612" w14:textId="77777777" w:rsidR="00A4445F" w:rsidRPr="00DE2B32" w:rsidRDefault="00A4445F" w:rsidP="00C54F09">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11986</w:t>
                  </w:r>
                </w:p>
              </w:tc>
              <w:tc>
                <w:tcPr>
                  <w:tcW w:w="2126" w:type="dxa"/>
                  <w:tcBorders>
                    <w:top w:val="nil"/>
                    <w:left w:val="nil"/>
                    <w:bottom w:val="single" w:sz="8" w:space="0" w:color="auto"/>
                    <w:right w:val="single" w:sz="8" w:space="0" w:color="auto"/>
                  </w:tcBorders>
                  <w:vAlign w:val="center"/>
                  <w:hideMark/>
                </w:tcPr>
                <w:p w14:paraId="0F99E2EE"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7.4</w:t>
                  </w:r>
                </w:p>
              </w:tc>
            </w:tr>
            <w:tr w:rsidR="007D0C14" w:rsidRPr="00DE2B32" w14:paraId="2CAE2F17"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DB4842" w14:textId="77777777" w:rsidR="00A4445F" w:rsidRPr="00DE2B32" w:rsidRDefault="00A4445F" w:rsidP="00C54F09">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&gt; 1 – 5 ha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FD807" w14:textId="77777777" w:rsidR="00A4445F" w:rsidRPr="00DE2B32" w:rsidRDefault="00A4445F" w:rsidP="00C54F09">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32526</w:t>
                  </w:r>
                </w:p>
              </w:tc>
              <w:tc>
                <w:tcPr>
                  <w:tcW w:w="2126" w:type="dxa"/>
                  <w:tcBorders>
                    <w:top w:val="nil"/>
                    <w:left w:val="nil"/>
                    <w:bottom w:val="single" w:sz="8" w:space="0" w:color="auto"/>
                    <w:right w:val="single" w:sz="8" w:space="0" w:color="auto"/>
                  </w:tcBorders>
                  <w:vAlign w:val="center"/>
                  <w:hideMark/>
                </w:tcPr>
                <w:p w14:paraId="4ABF6C65"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20.0</w:t>
                  </w:r>
                </w:p>
              </w:tc>
            </w:tr>
            <w:tr w:rsidR="007D0C14" w:rsidRPr="00DE2B32" w14:paraId="05252D3D"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515B60" w14:textId="77777777" w:rsidR="00A4445F" w:rsidRPr="00DE2B32" w:rsidRDefault="00A4445F" w:rsidP="00C54F09">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&gt; 5 – 10 ha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2B396F" w14:textId="77777777" w:rsidR="00A4445F" w:rsidRPr="00DE2B32" w:rsidRDefault="00A4445F" w:rsidP="00C54F09">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17496</w:t>
                  </w:r>
                </w:p>
              </w:tc>
              <w:tc>
                <w:tcPr>
                  <w:tcW w:w="2126" w:type="dxa"/>
                  <w:tcBorders>
                    <w:top w:val="nil"/>
                    <w:left w:val="nil"/>
                    <w:bottom w:val="single" w:sz="8" w:space="0" w:color="auto"/>
                    <w:right w:val="single" w:sz="8" w:space="0" w:color="auto"/>
                  </w:tcBorders>
                  <w:vAlign w:val="center"/>
                  <w:hideMark/>
                </w:tcPr>
                <w:p w14:paraId="2A471CB6"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10.7</w:t>
                  </w:r>
                </w:p>
              </w:tc>
            </w:tr>
            <w:tr w:rsidR="007D0C14" w:rsidRPr="00DE2B32" w14:paraId="28E0D74D"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453CB2" w14:textId="77777777" w:rsidR="00A4445F" w:rsidRPr="00DE2B32" w:rsidRDefault="00A4445F" w:rsidP="009E4358">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&gt; 10 ha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67A11" w14:textId="77777777" w:rsidR="00A4445F" w:rsidRPr="00DE2B32" w:rsidRDefault="00A4445F" w:rsidP="009E4358">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26241</w:t>
                  </w:r>
                </w:p>
              </w:tc>
              <w:tc>
                <w:tcPr>
                  <w:tcW w:w="2126" w:type="dxa"/>
                  <w:tcBorders>
                    <w:top w:val="nil"/>
                    <w:left w:val="nil"/>
                    <w:bottom w:val="single" w:sz="8" w:space="0" w:color="auto"/>
                    <w:right w:val="single" w:sz="8" w:space="0" w:color="auto"/>
                  </w:tcBorders>
                  <w:vAlign w:val="center"/>
                  <w:hideMark/>
                </w:tcPr>
                <w:p w14:paraId="61F5AC53" w14:textId="77777777" w:rsidR="00A4445F" w:rsidRPr="00DE2B32" w:rsidRDefault="00A4445F" w:rsidP="009E4358">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16.1</w:t>
                  </w:r>
                </w:p>
              </w:tc>
            </w:tr>
            <w:tr w:rsidR="007D0C14" w:rsidRPr="00DE2B32" w14:paraId="79617B4D" w14:textId="77777777" w:rsidTr="00A04D95">
              <w:trPr>
                <w:trHeight w:val="300"/>
                <w:jc w:val="center"/>
              </w:trPr>
              <w:tc>
                <w:tcPr>
                  <w:tcW w:w="1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B07512" w14:textId="77777777" w:rsidR="00A4445F" w:rsidRPr="00DE2B32" w:rsidRDefault="00A4445F" w:rsidP="00C54F09">
                  <w:pPr>
                    <w:spacing w:after="0"/>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Kopā</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8140D" w14:textId="77777777" w:rsidR="00A4445F" w:rsidRPr="00DE2B32" w:rsidRDefault="00A4445F" w:rsidP="00C54F09">
                  <w:pPr>
                    <w:spacing w:after="0"/>
                    <w:jc w:val="right"/>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162964</w:t>
                  </w:r>
                </w:p>
              </w:tc>
              <w:tc>
                <w:tcPr>
                  <w:tcW w:w="2126" w:type="dxa"/>
                  <w:tcBorders>
                    <w:top w:val="nil"/>
                    <w:left w:val="nil"/>
                    <w:bottom w:val="single" w:sz="8" w:space="0" w:color="auto"/>
                    <w:right w:val="single" w:sz="8" w:space="0" w:color="auto"/>
                  </w:tcBorders>
                  <w:vAlign w:val="center"/>
                  <w:hideMark/>
                </w:tcPr>
                <w:p w14:paraId="4F75E866" w14:textId="77777777" w:rsidR="00A4445F" w:rsidRPr="00DE2B32" w:rsidRDefault="00A4445F" w:rsidP="00C54F09">
                  <w:pPr>
                    <w:spacing w:after="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100</w:t>
                  </w:r>
                </w:p>
              </w:tc>
            </w:tr>
          </w:tbl>
          <w:p w14:paraId="2B8206A4" w14:textId="77777777" w:rsidR="007D0C14" w:rsidRPr="00DE2B32" w:rsidRDefault="007D0C14" w:rsidP="00EB5EB4">
            <w:pPr>
              <w:spacing w:after="0" w:line="240" w:lineRule="auto"/>
              <w:jc w:val="both"/>
              <w:rPr>
                <w:rFonts w:ascii="Times New Roman" w:eastAsia="Times New Roman" w:hAnsi="Times New Roman" w:cs="Times New Roman"/>
                <w:sz w:val="24"/>
                <w:szCs w:val="24"/>
                <w:lang w:eastAsia="lv-LV"/>
              </w:rPr>
            </w:pPr>
          </w:p>
          <w:p w14:paraId="1589DBF6" w14:textId="7A32E8A9" w:rsidR="00A4445F" w:rsidRPr="00DE2B32" w:rsidRDefault="00EB5EB4" w:rsidP="00EB5EB4">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Ņemot vērā minēto statistiku, ka arī to</w:t>
            </w:r>
            <w:r w:rsidR="00FE28A9"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ka zemes vienības līdz 10 ha pārsvarā tiek izmantotas naturāl</w:t>
            </w:r>
            <w:r w:rsidR="000F60DF" w:rsidRPr="00DE2B32">
              <w:rPr>
                <w:rFonts w:ascii="Times New Roman" w:eastAsia="Times New Roman" w:hAnsi="Times New Roman" w:cs="Times New Roman"/>
                <w:sz w:val="24"/>
                <w:szCs w:val="24"/>
                <w:lang w:eastAsia="lv-LV"/>
              </w:rPr>
              <w:t>ās</w:t>
            </w:r>
            <w:r w:rsidRPr="00DE2B32">
              <w:rPr>
                <w:rFonts w:ascii="Times New Roman" w:eastAsia="Times New Roman" w:hAnsi="Times New Roman" w:cs="Times New Roman"/>
                <w:sz w:val="24"/>
                <w:szCs w:val="24"/>
                <w:lang w:eastAsia="lv-LV"/>
              </w:rPr>
              <w:t xml:space="preserve"> saimniecīb</w:t>
            </w:r>
            <w:r w:rsidR="000F60DF" w:rsidRPr="00DE2B32">
              <w:rPr>
                <w:rFonts w:ascii="Times New Roman" w:eastAsia="Times New Roman" w:hAnsi="Times New Roman" w:cs="Times New Roman"/>
                <w:sz w:val="24"/>
                <w:szCs w:val="24"/>
                <w:lang w:eastAsia="lv-LV"/>
              </w:rPr>
              <w:t>as</w:t>
            </w:r>
            <w:r w:rsidRPr="00DE2B32">
              <w:rPr>
                <w:rFonts w:ascii="Times New Roman" w:eastAsia="Times New Roman" w:hAnsi="Times New Roman" w:cs="Times New Roman"/>
                <w:sz w:val="24"/>
                <w:szCs w:val="24"/>
                <w:lang w:eastAsia="lv-LV"/>
              </w:rPr>
              <w:t xml:space="preserve"> </w:t>
            </w:r>
            <w:r w:rsidR="00FE28A9" w:rsidRPr="00DE2B32">
              <w:rPr>
                <w:rFonts w:ascii="Times New Roman" w:eastAsia="Times New Roman" w:hAnsi="Times New Roman" w:cs="Times New Roman"/>
                <w:sz w:val="24"/>
                <w:szCs w:val="24"/>
                <w:lang w:eastAsia="lv-LV"/>
              </w:rPr>
              <w:t>–</w:t>
            </w:r>
            <w:r w:rsidR="00902BDB" w:rsidRPr="00DE2B32">
              <w:rPr>
                <w:rFonts w:ascii="Times New Roman" w:eastAsia="Times New Roman" w:hAnsi="Times New Roman" w:cs="Times New Roman"/>
                <w:sz w:val="24"/>
                <w:szCs w:val="24"/>
                <w:lang w:eastAsia="lv-LV"/>
              </w:rPr>
              <w:t xml:space="preserve"> </w:t>
            </w:r>
            <w:r w:rsidRPr="00DE2B32">
              <w:rPr>
                <w:rFonts w:ascii="Times New Roman" w:eastAsia="Times New Roman" w:hAnsi="Times New Roman" w:cs="Times New Roman"/>
                <w:sz w:val="24"/>
                <w:szCs w:val="24"/>
                <w:lang w:eastAsia="lv-LV"/>
              </w:rPr>
              <w:t>zemnieka saimniecība</w:t>
            </w:r>
            <w:r w:rsidR="00902BDB" w:rsidRPr="00DE2B32">
              <w:rPr>
                <w:rFonts w:ascii="Times New Roman" w:eastAsia="Times New Roman" w:hAnsi="Times New Roman" w:cs="Times New Roman"/>
                <w:sz w:val="24"/>
                <w:szCs w:val="24"/>
                <w:lang w:eastAsia="lv-LV"/>
              </w:rPr>
              <w:t>s</w:t>
            </w:r>
            <w:r w:rsidRPr="00DE2B32">
              <w:rPr>
                <w:rFonts w:ascii="Times New Roman" w:eastAsia="Times New Roman" w:hAnsi="Times New Roman" w:cs="Times New Roman"/>
                <w:sz w:val="24"/>
                <w:szCs w:val="24"/>
                <w:lang w:eastAsia="lv-LV"/>
              </w:rPr>
              <w:t xml:space="preserve">, kas lauksaimniecības produktus ražo pašas saimniecības vajadzībām (Ekonomikas skaidrojošā vārdnīca. </w:t>
            </w:r>
            <w:r w:rsidR="00172DAD"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R., Zinātne, 2000)</w:t>
            </w:r>
            <w:r w:rsidR="00603AFE"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w:t>
            </w:r>
            <w:r w:rsidR="00603AFE" w:rsidRPr="00DE2B32">
              <w:rPr>
                <w:rFonts w:ascii="Times New Roman" w:eastAsia="Times New Roman" w:hAnsi="Times New Roman" w:cs="Times New Roman"/>
                <w:sz w:val="24"/>
                <w:szCs w:val="24"/>
                <w:lang w:eastAsia="lv-LV"/>
              </w:rPr>
              <w:t>nevis pārdošanai</w:t>
            </w:r>
            <w:r w:rsidRPr="00DE2B32">
              <w:rPr>
                <w:rFonts w:ascii="Times New Roman" w:eastAsia="Times New Roman" w:hAnsi="Times New Roman" w:cs="Times New Roman"/>
                <w:sz w:val="24"/>
                <w:szCs w:val="24"/>
                <w:lang w:eastAsia="lv-LV"/>
              </w:rPr>
              <w:t>, nav lietderīgi vērtēt jautājumus par zemes platības nekustamā īpašuma nodokļa atvieglojumu piešķiršanai ierobežošanu.</w:t>
            </w:r>
          </w:p>
          <w:p w14:paraId="19AD275B" w14:textId="2353C2F9" w:rsidR="00EB5EB4" w:rsidRPr="00DE2B32" w:rsidRDefault="00EB5EB4" w:rsidP="00EB5EB4">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Vienlaikus jāņem vērā, ka no Nekustamā īpašuma valsts kadastra informācijas sistēmas datiem nav iespējams iegūt informāciju</w:t>
            </w:r>
            <w:r w:rsidR="00902BDB"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cik un kādas konkrētas zemes vienības pieder personām, kuras pretendē uz nekustamā īpašuma nodokļa atvieglojumu</w:t>
            </w:r>
            <w:r w:rsidR="00B64D7A" w:rsidRPr="00DE2B32">
              <w:rPr>
                <w:rFonts w:ascii="Times New Roman" w:eastAsia="Times New Roman" w:hAnsi="Times New Roman" w:cs="Times New Roman"/>
                <w:sz w:val="24"/>
                <w:szCs w:val="24"/>
                <w:lang w:eastAsia="lv-LV"/>
              </w:rPr>
              <w:t xml:space="preserve">, jo Nekustamā īpašuma valsts kadastra informācijas sistēmā nav datu par personu turīgumu </w:t>
            </w:r>
            <w:r w:rsidR="008A7731" w:rsidRPr="00DE2B32">
              <w:rPr>
                <w:rFonts w:ascii="Times New Roman" w:eastAsia="Times New Roman" w:hAnsi="Times New Roman" w:cs="Times New Roman"/>
                <w:sz w:val="24"/>
                <w:szCs w:val="24"/>
                <w:lang w:eastAsia="lv-LV"/>
              </w:rPr>
              <w:t>un saimnieciskās darbības veikšanu</w:t>
            </w:r>
            <w:r w:rsidRPr="00DE2B32">
              <w:rPr>
                <w:rFonts w:ascii="Times New Roman" w:eastAsia="Times New Roman" w:hAnsi="Times New Roman" w:cs="Times New Roman"/>
                <w:sz w:val="24"/>
                <w:szCs w:val="24"/>
                <w:lang w:eastAsia="lv-LV"/>
              </w:rPr>
              <w:t xml:space="preserve">. </w:t>
            </w:r>
          </w:p>
          <w:p w14:paraId="0688E656" w14:textId="404816FD" w:rsidR="00EB23EE" w:rsidRPr="00DE2B32" w:rsidRDefault="00DB0E0D" w:rsidP="00A43314">
            <w:pPr>
              <w:pStyle w:val="Vienkrsteksts"/>
              <w:jc w:val="both"/>
              <w:rPr>
                <w:rFonts w:ascii="Times New Roman" w:hAnsi="Times New Roman"/>
                <w:sz w:val="24"/>
                <w:szCs w:val="24"/>
              </w:rPr>
            </w:pPr>
            <w:r w:rsidRPr="00DE2B32">
              <w:rPr>
                <w:rFonts w:ascii="Times New Roman" w:hAnsi="Times New Roman"/>
                <w:sz w:val="24"/>
                <w:szCs w:val="24"/>
              </w:rPr>
              <w:t xml:space="preserve">Saskaņā ar Labklājības ministrijas sniegto informāciju </w:t>
            </w:r>
            <w:r w:rsidR="00EB23EE" w:rsidRPr="00DE2B32">
              <w:rPr>
                <w:rFonts w:ascii="Times New Roman" w:hAnsi="Times New Roman"/>
                <w:sz w:val="24"/>
                <w:szCs w:val="24"/>
              </w:rPr>
              <w:t xml:space="preserve">trūcīgo un nosacīti </w:t>
            </w:r>
            <w:r w:rsidR="00F00FBC" w:rsidRPr="00DE2B32">
              <w:rPr>
                <w:rFonts w:ascii="Times New Roman" w:hAnsi="Times New Roman"/>
                <w:sz w:val="24"/>
                <w:szCs w:val="24"/>
              </w:rPr>
              <w:t>maznodrošināto</w:t>
            </w:r>
            <w:r w:rsidR="00EB23EE" w:rsidRPr="00DE2B32">
              <w:rPr>
                <w:rFonts w:ascii="Times New Roman" w:hAnsi="Times New Roman"/>
                <w:sz w:val="24"/>
                <w:szCs w:val="24"/>
              </w:rPr>
              <w:t xml:space="preserve"> personu un ģimeņu statistika</w:t>
            </w:r>
            <w:r w:rsidRPr="00DE2B32">
              <w:rPr>
                <w:rFonts w:ascii="Times New Roman" w:hAnsi="Times New Roman"/>
                <w:sz w:val="24"/>
                <w:szCs w:val="24"/>
              </w:rPr>
              <w:t xml:space="preserve"> </w:t>
            </w:r>
            <w:r w:rsidR="007A341B" w:rsidRPr="00DE2B32">
              <w:rPr>
                <w:rFonts w:ascii="Times New Roman" w:hAnsi="Times New Roman"/>
                <w:sz w:val="24"/>
                <w:szCs w:val="24"/>
              </w:rPr>
              <w:t xml:space="preserve">visā valstī </w:t>
            </w:r>
            <w:r w:rsidRPr="00DE2B32">
              <w:rPr>
                <w:rFonts w:ascii="Times New Roman" w:hAnsi="Times New Roman"/>
                <w:sz w:val="24"/>
                <w:szCs w:val="24"/>
              </w:rPr>
              <w:t xml:space="preserve">ir </w:t>
            </w:r>
            <w:r w:rsidR="00EB23EE" w:rsidRPr="00DE2B32">
              <w:rPr>
                <w:rFonts w:ascii="Times New Roman" w:hAnsi="Times New Roman"/>
                <w:sz w:val="24"/>
                <w:szCs w:val="24"/>
              </w:rPr>
              <w:t>šāda:</w:t>
            </w:r>
          </w:p>
          <w:p w14:paraId="067E2DB6" w14:textId="77777777" w:rsidR="00A04D95" w:rsidRPr="00DE2B32" w:rsidRDefault="00A04D95" w:rsidP="00A43314">
            <w:pPr>
              <w:pStyle w:val="Vienkrsteksts"/>
              <w:jc w:val="both"/>
              <w:rPr>
                <w:rFonts w:ascii="Times New Roman" w:hAnsi="Times New Roman"/>
                <w:sz w:val="24"/>
                <w:szCs w:val="24"/>
              </w:rPr>
            </w:pPr>
          </w:p>
          <w:tbl>
            <w:tblPr>
              <w:tblW w:w="0" w:type="auto"/>
              <w:tblCellMar>
                <w:left w:w="30" w:type="dxa"/>
                <w:right w:w="30" w:type="dxa"/>
              </w:tblCellMar>
              <w:tblLook w:val="0000" w:firstRow="0" w:lastRow="0" w:firstColumn="0" w:lastColumn="0" w:noHBand="0" w:noVBand="0"/>
            </w:tblPr>
            <w:tblGrid>
              <w:gridCol w:w="2775"/>
              <w:gridCol w:w="776"/>
              <w:gridCol w:w="739"/>
              <w:gridCol w:w="739"/>
              <w:gridCol w:w="739"/>
            </w:tblGrid>
            <w:tr w:rsidR="00EB23EE" w:rsidRPr="00DE2B32" w14:paraId="57417F92" w14:textId="77777777">
              <w:trPr>
                <w:trHeight w:val="300"/>
              </w:trPr>
              <w:tc>
                <w:tcPr>
                  <w:tcW w:w="4365" w:type="dxa"/>
                  <w:tcBorders>
                    <w:top w:val="single" w:sz="6" w:space="0" w:color="auto"/>
                    <w:left w:val="single" w:sz="6" w:space="0" w:color="auto"/>
                    <w:bottom w:val="single" w:sz="6" w:space="0" w:color="auto"/>
                    <w:right w:val="single" w:sz="6" w:space="0" w:color="auto"/>
                  </w:tcBorders>
                </w:tcPr>
                <w:p w14:paraId="7BBA49EB" w14:textId="77777777" w:rsidR="00EB23EE" w:rsidRPr="00DE2B32" w:rsidRDefault="00EB23EE">
                  <w:pPr>
                    <w:autoSpaceDE w:val="0"/>
                    <w:autoSpaceDN w:val="0"/>
                    <w:adjustRightInd w:val="0"/>
                    <w:spacing w:after="0" w:line="240" w:lineRule="auto"/>
                    <w:jc w:val="center"/>
                    <w:rPr>
                      <w:rFonts w:ascii="Times New Roman" w:hAnsi="Times New Roman" w:cs="Times New Roman"/>
                      <w:color w:val="000000"/>
                      <w:sz w:val="24"/>
                      <w:szCs w:val="24"/>
                    </w:rPr>
                  </w:pPr>
                  <w:r w:rsidRPr="00DE2B32">
                    <w:rPr>
                      <w:rFonts w:ascii="Times New Roman" w:hAnsi="Times New Roman" w:cs="Times New Roman"/>
                      <w:color w:val="000000"/>
                      <w:sz w:val="24"/>
                      <w:szCs w:val="24"/>
                    </w:rPr>
                    <w:t>Indikatori</w:t>
                  </w:r>
                </w:p>
              </w:tc>
              <w:tc>
                <w:tcPr>
                  <w:tcW w:w="1035" w:type="dxa"/>
                  <w:tcBorders>
                    <w:top w:val="single" w:sz="6" w:space="0" w:color="auto"/>
                    <w:left w:val="single" w:sz="6" w:space="0" w:color="auto"/>
                    <w:bottom w:val="single" w:sz="6" w:space="0" w:color="auto"/>
                    <w:right w:val="single" w:sz="6" w:space="0" w:color="auto"/>
                  </w:tcBorders>
                </w:tcPr>
                <w:p w14:paraId="34B2C710" w14:textId="77777777" w:rsidR="00EB23EE" w:rsidRPr="00DE2B32" w:rsidRDefault="00EB23EE">
                  <w:pPr>
                    <w:autoSpaceDE w:val="0"/>
                    <w:autoSpaceDN w:val="0"/>
                    <w:adjustRightInd w:val="0"/>
                    <w:spacing w:after="0" w:line="240" w:lineRule="auto"/>
                    <w:jc w:val="center"/>
                    <w:rPr>
                      <w:rFonts w:ascii="Times New Roman" w:hAnsi="Times New Roman" w:cs="Times New Roman"/>
                      <w:b/>
                      <w:bCs/>
                      <w:color w:val="000000"/>
                      <w:sz w:val="24"/>
                      <w:szCs w:val="24"/>
                    </w:rPr>
                  </w:pPr>
                  <w:r w:rsidRPr="00DE2B32">
                    <w:rPr>
                      <w:rFonts w:ascii="Times New Roman" w:hAnsi="Times New Roman" w:cs="Times New Roman"/>
                      <w:b/>
                      <w:bCs/>
                      <w:color w:val="000000"/>
                      <w:sz w:val="24"/>
                      <w:szCs w:val="24"/>
                    </w:rPr>
                    <w:t>2011</w:t>
                  </w:r>
                </w:p>
              </w:tc>
              <w:tc>
                <w:tcPr>
                  <w:tcW w:w="1035" w:type="dxa"/>
                  <w:tcBorders>
                    <w:top w:val="single" w:sz="6" w:space="0" w:color="auto"/>
                    <w:left w:val="single" w:sz="6" w:space="0" w:color="auto"/>
                    <w:bottom w:val="single" w:sz="6" w:space="0" w:color="auto"/>
                    <w:right w:val="single" w:sz="6" w:space="0" w:color="auto"/>
                  </w:tcBorders>
                </w:tcPr>
                <w:p w14:paraId="498B930B" w14:textId="77777777" w:rsidR="00EB23EE" w:rsidRPr="00DE2B32" w:rsidRDefault="00EB23EE">
                  <w:pPr>
                    <w:autoSpaceDE w:val="0"/>
                    <w:autoSpaceDN w:val="0"/>
                    <w:adjustRightInd w:val="0"/>
                    <w:spacing w:after="0" w:line="240" w:lineRule="auto"/>
                    <w:jc w:val="center"/>
                    <w:rPr>
                      <w:rFonts w:ascii="Times New Roman" w:hAnsi="Times New Roman" w:cs="Times New Roman"/>
                      <w:b/>
                      <w:bCs/>
                      <w:color w:val="000000"/>
                      <w:sz w:val="24"/>
                      <w:szCs w:val="24"/>
                    </w:rPr>
                  </w:pPr>
                  <w:r w:rsidRPr="00DE2B32">
                    <w:rPr>
                      <w:rFonts w:ascii="Times New Roman" w:hAnsi="Times New Roman" w:cs="Times New Roman"/>
                      <w:b/>
                      <w:bCs/>
                      <w:color w:val="000000"/>
                      <w:sz w:val="24"/>
                      <w:szCs w:val="24"/>
                    </w:rPr>
                    <w:t>2012</w:t>
                  </w:r>
                </w:p>
              </w:tc>
              <w:tc>
                <w:tcPr>
                  <w:tcW w:w="1035" w:type="dxa"/>
                  <w:tcBorders>
                    <w:top w:val="single" w:sz="6" w:space="0" w:color="auto"/>
                    <w:left w:val="single" w:sz="6" w:space="0" w:color="auto"/>
                    <w:bottom w:val="single" w:sz="6" w:space="0" w:color="auto"/>
                    <w:right w:val="single" w:sz="6" w:space="0" w:color="auto"/>
                  </w:tcBorders>
                </w:tcPr>
                <w:p w14:paraId="0A94EBDC" w14:textId="77777777" w:rsidR="00EB23EE" w:rsidRPr="00DE2B32" w:rsidRDefault="00EB23EE">
                  <w:pPr>
                    <w:autoSpaceDE w:val="0"/>
                    <w:autoSpaceDN w:val="0"/>
                    <w:adjustRightInd w:val="0"/>
                    <w:spacing w:after="0" w:line="240" w:lineRule="auto"/>
                    <w:jc w:val="center"/>
                    <w:rPr>
                      <w:rFonts w:ascii="Times New Roman" w:hAnsi="Times New Roman" w:cs="Times New Roman"/>
                      <w:b/>
                      <w:bCs/>
                      <w:color w:val="000000"/>
                      <w:sz w:val="24"/>
                      <w:szCs w:val="24"/>
                    </w:rPr>
                  </w:pPr>
                  <w:r w:rsidRPr="00DE2B32">
                    <w:rPr>
                      <w:rFonts w:ascii="Times New Roman" w:hAnsi="Times New Roman" w:cs="Times New Roman"/>
                      <w:b/>
                      <w:bCs/>
                      <w:color w:val="000000"/>
                      <w:sz w:val="24"/>
                      <w:szCs w:val="24"/>
                    </w:rPr>
                    <w:t>2013</w:t>
                  </w:r>
                </w:p>
              </w:tc>
              <w:tc>
                <w:tcPr>
                  <w:tcW w:w="1035" w:type="dxa"/>
                  <w:tcBorders>
                    <w:top w:val="single" w:sz="6" w:space="0" w:color="auto"/>
                    <w:left w:val="single" w:sz="6" w:space="0" w:color="auto"/>
                    <w:bottom w:val="single" w:sz="6" w:space="0" w:color="auto"/>
                    <w:right w:val="single" w:sz="6" w:space="0" w:color="auto"/>
                  </w:tcBorders>
                </w:tcPr>
                <w:p w14:paraId="0E2908C1" w14:textId="77777777" w:rsidR="00EB23EE" w:rsidRPr="00DE2B32" w:rsidRDefault="00EB23EE">
                  <w:pPr>
                    <w:autoSpaceDE w:val="0"/>
                    <w:autoSpaceDN w:val="0"/>
                    <w:adjustRightInd w:val="0"/>
                    <w:spacing w:after="0" w:line="240" w:lineRule="auto"/>
                    <w:jc w:val="center"/>
                    <w:rPr>
                      <w:rFonts w:ascii="Times New Roman" w:hAnsi="Times New Roman" w:cs="Times New Roman"/>
                      <w:b/>
                      <w:bCs/>
                      <w:color w:val="000000"/>
                      <w:sz w:val="24"/>
                      <w:szCs w:val="24"/>
                    </w:rPr>
                  </w:pPr>
                  <w:r w:rsidRPr="00DE2B32">
                    <w:rPr>
                      <w:rFonts w:ascii="Times New Roman" w:hAnsi="Times New Roman" w:cs="Times New Roman"/>
                      <w:b/>
                      <w:bCs/>
                      <w:color w:val="000000"/>
                      <w:sz w:val="24"/>
                      <w:szCs w:val="24"/>
                    </w:rPr>
                    <w:t>2014</w:t>
                  </w:r>
                </w:p>
              </w:tc>
            </w:tr>
            <w:tr w:rsidR="00EB23EE" w:rsidRPr="00DE2B32" w14:paraId="432AA577" w14:textId="77777777">
              <w:trPr>
                <w:trHeight w:val="885"/>
              </w:trPr>
              <w:tc>
                <w:tcPr>
                  <w:tcW w:w="4365" w:type="dxa"/>
                  <w:tcBorders>
                    <w:top w:val="single" w:sz="6" w:space="0" w:color="auto"/>
                    <w:left w:val="single" w:sz="6" w:space="0" w:color="auto"/>
                    <w:bottom w:val="single" w:sz="6" w:space="0" w:color="auto"/>
                    <w:right w:val="single" w:sz="6" w:space="0" w:color="auto"/>
                  </w:tcBorders>
                </w:tcPr>
                <w:p w14:paraId="06C7EB5E" w14:textId="77777777" w:rsidR="00EB23EE" w:rsidRPr="00DE2B32" w:rsidRDefault="00EB23EE">
                  <w:pPr>
                    <w:autoSpaceDE w:val="0"/>
                    <w:autoSpaceDN w:val="0"/>
                    <w:adjustRightInd w:val="0"/>
                    <w:spacing w:after="0" w:line="240" w:lineRule="auto"/>
                    <w:rPr>
                      <w:rFonts w:ascii="Times New Roman" w:hAnsi="Times New Roman" w:cs="Times New Roman"/>
                      <w:i/>
                      <w:iCs/>
                      <w:color w:val="000000"/>
                      <w:sz w:val="24"/>
                      <w:szCs w:val="24"/>
                    </w:rPr>
                  </w:pPr>
                  <w:r w:rsidRPr="00DE2B32">
                    <w:rPr>
                      <w:rFonts w:ascii="Times New Roman" w:hAnsi="Times New Roman" w:cs="Times New Roman"/>
                      <w:color w:val="000000"/>
                      <w:sz w:val="24"/>
                      <w:szCs w:val="24"/>
                    </w:rPr>
                    <w:t xml:space="preserve">Ienākumu testētos sociālās palīdzības pabalstus saņēmušo </w:t>
                  </w:r>
                  <w:r w:rsidRPr="00DE2B32">
                    <w:rPr>
                      <w:rFonts w:ascii="Times New Roman" w:hAnsi="Times New Roman" w:cs="Times New Roman"/>
                      <w:b/>
                      <w:bCs/>
                      <w:color w:val="000000"/>
                      <w:sz w:val="24"/>
                      <w:szCs w:val="24"/>
                    </w:rPr>
                    <w:t>ģimeņu skaits</w:t>
                  </w:r>
                  <w:r w:rsidRPr="00DE2B32">
                    <w:rPr>
                      <w:rFonts w:ascii="Times New Roman" w:hAnsi="Times New Roman" w:cs="Times New Roman"/>
                      <w:i/>
                      <w:iCs/>
                      <w:color w:val="000000"/>
                      <w:sz w:val="24"/>
                      <w:szCs w:val="24"/>
                    </w:rPr>
                    <w:t xml:space="preserve"> (nosacīti maznodrošinātās ģimenes)</w:t>
                  </w:r>
                </w:p>
              </w:tc>
              <w:tc>
                <w:tcPr>
                  <w:tcW w:w="1035" w:type="dxa"/>
                  <w:tcBorders>
                    <w:top w:val="single" w:sz="6" w:space="0" w:color="auto"/>
                    <w:left w:val="single" w:sz="6" w:space="0" w:color="auto"/>
                    <w:bottom w:val="single" w:sz="6" w:space="0" w:color="auto"/>
                    <w:right w:val="single" w:sz="6" w:space="0" w:color="auto"/>
                  </w:tcBorders>
                </w:tcPr>
                <w:p w14:paraId="3E9D3B22"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144 990</w:t>
                  </w:r>
                </w:p>
              </w:tc>
              <w:tc>
                <w:tcPr>
                  <w:tcW w:w="1035" w:type="dxa"/>
                  <w:tcBorders>
                    <w:top w:val="single" w:sz="6" w:space="0" w:color="auto"/>
                    <w:left w:val="single" w:sz="6" w:space="0" w:color="auto"/>
                    <w:bottom w:val="single" w:sz="6" w:space="0" w:color="auto"/>
                    <w:right w:val="single" w:sz="6" w:space="0" w:color="auto"/>
                  </w:tcBorders>
                </w:tcPr>
                <w:p w14:paraId="30F253DB"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127 831</w:t>
                  </w:r>
                </w:p>
              </w:tc>
              <w:tc>
                <w:tcPr>
                  <w:tcW w:w="1035" w:type="dxa"/>
                  <w:tcBorders>
                    <w:top w:val="single" w:sz="6" w:space="0" w:color="auto"/>
                    <w:left w:val="single" w:sz="6" w:space="0" w:color="auto"/>
                    <w:bottom w:val="single" w:sz="6" w:space="0" w:color="auto"/>
                    <w:right w:val="single" w:sz="6" w:space="0" w:color="auto"/>
                  </w:tcBorders>
                </w:tcPr>
                <w:p w14:paraId="5B87BD7E"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116 951</w:t>
                  </w:r>
                </w:p>
              </w:tc>
              <w:tc>
                <w:tcPr>
                  <w:tcW w:w="1035" w:type="dxa"/>
                  <w:tcBorders>
                    <w:top w:val="single" w:sz="6" w:space="0" w:color="auto"/>
                    <w:left w:val="single" w:sz="6" w:space="0" w:color="auto"/>
                    <w:bottom w:val="single" w:sz="6" w:space="0" w:color="auto"/>
                    <w:right w:val="single" w:sz="6" w:space="0" w:color="auto"/>
                  </w:tcBorders>
                </w:tcPr>
                <w:p w14:paraId="017D68D0"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107 667</w:t>
                  </w:r>
                </w:p>
              </w:tc>
            </w:tr>
            <w:tr w:rsidR="00EB23EE" w:rsidRPr="00DE2B32" w14:paraId="00546C70" w14:textId="77777777">
              <w:trPr>
                <w:trHeight w:val="600"/>
              </w:trPr>
              <w:tc>
                <w:tcPr>
                  <w:tcW w:w="4365" w:type="dxa"/>
                  <w:tcBorders>
                    <w:top w:val="single" w:sz="6" w:space="0" w:color="auto"/>
                    <w:left w:val="single" w:sz="6" w:space="0" w:color="auto"/>
                    <w:bottom w:val="single" w:sz="6" w:space="0" w:color="auto"/>
                    <w:right w:val="single" w:sz="6" w:space="0" w:color="auto"/>
                  </w:tcBorders>
                </w:tcPr>
                <w:p w14:paraId="561A9F05" w14:textId="77777777" w:rsidR="00EB23EE" w:rsidRPr="00DE2B32" w:rsidRDefault="00EB23EE">
                  <w:pPr>
                    <w:autoSpaceDE w:val="0"/>
                    <w:autoSpaceDN w:val="0"/>
                    <w:adjustRightInd w:val="0"/>
                    <w:spacing w:after="0" w:line="240" w:lineRule="auto"/>
                    <w:rPr>
                      <w:rFonts w:ascii="Times New Roman" w:hAnsi="Times New Roman" w:cs="Times New Roman"/>
                      <w:b/>
                      <w:bCs/>
                      <w:color w:val="000000"/>
                      <w:sz w:val="24"/>
                      <w:szCs w:val="24"/>
                    </w:rPr>
                  </w:pPr>
                  <w:r w:rsidRPr="00DE2B32">
                    <w:rPr>
                      <w:rFonts w:ascii="Times New Roman" w:hAnsi="Times New Roman" w:cs="Times New Roman"/>
                      <w:i/>
                      <w:iCs/>
                      <w:color w:val="000000"/>
                      <w:sz w:val="24"/>
                      <w:szCs w:val="24"/>
                    </w:rPr>
                    <w:t xml:space="preserve">tai skaitā, </w:t>
                  </w:r>
                  <w:r w:rsidRPr="00DE2B32">
                    <w:rPr>
                      <w:rFonts w:ascii="Times New Roman" w:hAnsi="Times New Roman" w:cs="Times New Roman"/>
                      <w:color w:val="000000"/>
                      <w:sz w:val="24"/>
                      <w:szCs w:val="24"/>
                    </w:rPr>
                    <w:t xml:space="preserve">par trūcīgām atzīto </w:t>
                  </w:r>
                  <w:r w:rsidRPr="00DE2B32">
                    <w:rPr>
                      <w:rFonts w:ascii="Times New Roman" w:hAnsi="Times New Roman" w:cs="Times New Roman"/>
                      <w:b/>
                      <w:bCs/>
                      <w:color w:val="000000"/>
                      <w:sz w:val="24"/>
                      <w:szCs w:val="24"/>
                    </w:rPr>
                    <w:t>ģimeņu skaits</w:t>
                  </w:r>
                </w:p>
              </w:tc>
              <w:tc>
                <w:tcPr>
                  <w:tcW w:w="1035" w:type="dxa"/>
                  <w:tcBorders>
                    <w:top w:val="single" w:sz="6" w:space="0" w:color="auto"/>
                    <w:left w:val="single" w:sz="6" w:space="0" w:color="auto"/>
                    <w:bottom w:val="single" w:sz="6" w:space="0" w:color="auto"/>
                    <w:right w:val="single" w:sz="6" w:space="0" w:color="auto"/>
                  </w:tcBorders>
                </w:tcPr>
                <w:p w14:paraId="5653717C"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87 629</w:t>
                  </w:r>
                </w:p>
              </w:tc>
              <w:tc>
                <w:tcPr>
                  <w:tcW w:w="1035" w:type="dxa"/>
                  <w:tcBorders>
                    <w:top w:val="single" w:sz="6" w:space="0" w:color="auto"/>
                    <w:left w:val="single" w:sz="6" w:space="0" w:color="auto"/>
                    <w:bottom w:val="single" w:sz="6" w:space="0" w:color="auto"/>
                    <w:right w:val="single" w:sz="6" w:space="0" w:color="auto"/>
                  </w:tcBorders>
                </w:tcPr>
                <w:p w14:paraId="5A3586C0"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71 657</w:t>
                  </w:r>
                </w:p>
              </w:tc>
              <w:tc>
                <w:tcPr>
                  <w:tcW w:w="1035" w:type="dxa"/>
                  <w:tcBorders>
                    <w:top w:val="single" w:sz="6" w:space="0" w:color="auto"/>
                    <w:left w:val="single" w:sz="6" w:space="0" w:color="auto"/>
                    <w:bottom w:val="single" w:sz="6" w:space="0" w:color="auto"/>
                    <w:right w:val="single" w:sz="6" w:space="0" w:color="auto"/>
                  </w:tcBorders>
                </w:tcPr>
                <w:p w14:paraId="527F5262"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57 856</w:t>
                  </w:r>
                </w:p>
              </w:tc>
              <w:tc>
                <w:tcPr>
                  <w:tcW w:w="1035" w:type="dxa"/>
                  <w:tcBorders>
                    <w:top w:val="single" w:sz="6" w:space="0" w:color="auto"/>
                    <w:left w:val="single" w:sz="6" w:space="0" w:color="auto"/>
                    <w:bottom w:val="single" w:sz="6" w:space="0" w:color="auto"/>
                    <w:right w:val="single" w:sz="6" w:space="0" w:color="auto"/>
                  </w:tcBorders>
                </w:tcPr>
                <w:p w14:paraId="7988633F"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46 594</w:t>
                  </w:r>
                </w:p>
              </w:tc>
            </w:tr>
            <w:tr w:rsidR="00EB23EE" w:rsidRPr="00DE2B32" w14:paraId="56A4A180" w14:textId="77777777">
              <w:trPr>
                <w:trHeight w:val="885"/>
              </w:trPr>
              <w:tc>
                <w:tcPr>
                  <w:tcW w:w="4365" w:type="dxa"/>
                  <w:tcBorders>
                    <w:top w:val="single" w:sz="6" w:space="0" w:color="auto"/>
                    <w:left w:val="single" w:sz="6" w:space="0" w:color="auto"/>
                    <w:bottom w:val="single" w:sz="6" w:space="0" w:color="auto"/>
                    <w:right w:val="single" w:sz="6" w:space="0" w:color="auto"/>
                  </w:tcBorders>
                </w:tcPr>
                <w:p w14:paraId="41D0C49A" w14:textId="77777777" w:rsidR="00EB23EE" w:rsidRPr="00DE2B32" w:rsidRDefault="00EB23EE">
                  <w:pPr>
                    <w:autoSpaceDE w:val="0"/>
                    <w:autoSpaceDN w:val="0"/>
                    <w:adjustRightInd w:val="0"/>
                    <w:spacing w:after="0" w:line="240" w:lineRule="auto"/>
                    <w:rPr>
                      <w:rFonts w:ascii="Times New Roman" w:hAnsi="Times New Roman" w:cs="Times New Roman"/>
                      <w:i/>
                      <w:iCs/>
                      <w:color w:val="000000"/>
                      <w:sz w:val="24"/>
                      <w:szCs w:val="24"/>
                    </w:rPr>
                  </w:pPr>
                  <w:r w:rsidRPr="00DE2B32">
                    <w:rPr>
                      <w:rFonts w:ascii="Times New Roman" w:hAnsi="Times New Roman" w:cs="Times New Roman"/>
                      <w:color w:val="000000"/>
                      <w:sz w:val="24"/>
                      <w:szCs w:val="24"/>
                    </w:rPr>
                    <w:t xml:space="preserve">Ienākumu testētos sociālās palīdzības pabalstus saņēmušo </w:t>
                  </w:r>
                  <w:r w:rsidRPr="00DE2B32">
                    <w:rPr>
                      <w:rFonts w:ascii="Times New Roman" w:hAnsi="Times New Roman" w:cs="Times New Roman"/>
                      <w:b/>
                      <w:bCs/>
                      <w:color w:val="000000"/>
                      <w:sz w:val="24"/>
                      <w:szCs w:val="24"/>
                    </w:rPr>
                    <w:t xml:space="preserve">personu skaits </w:t>
                  </w:r>
                  <w:r w:rsidRPr="00DE2B32">
                    <w:rPr>
                      <w:rFonts w:ascii="Times New Roman" w:hAnsi="Times New Roman" w:cs="Times New Roman"/>
                      <w:i/>
                      <w:iCs/>
                      <w:color w:val="000000"/>
                      <w:sz w:val="24"/>
                      <w:szCs w:val="24"/>
                    </w:rPr>
                    <w:t xml:space="preserve">(nosacīti </w:t>
                  </w:r>
                  <w:proofErr w:type="spellStart"/>
                  <w:r w:rsidRPr="00DE2B32">
                    <w:rPr>
                      <w:rFonts w:ascii="Times New Roman" w:hAnsi="Times New Roman" w:cs="Times New Roman"/>
                      <w:i/>
                      <w:iCs/>
                      <w:color w:val="000000"/>
                      <w:sz w:val="24"/>
                      <w:szCs w:val="24"/>
                    </w:rPr>
                    <w:t>maznodoršinātās</w:t>
                  </w:r>
                  <w:proofErr w:type="spellEnd"/>
                  <w:r w:rsidRPr="00DE2B32">
                    <w:rPr>
                      <w:rFonts w:ascii="Times New Roman" w:hAnsi="Times New Roman" w:cs="Times New Roman"/>
                      <w:i/>
                      <w:iCs/>
                      <w:color w:val="000000"/>
                      <w:sz w:val="24"/>
                      <w:szCs w:val="24"/>
                    </w:rPr>
                    <w:t xml:space="preserve"> personas)</w:t>
                  </w:r>
                </w:p>
              </w:tc>
              <w:tc>
                <w:tcPr>
                  <w:tcW w:w="1035" w:type="dxa"/>
                  <w:tcBorders>
                    <w:top w:val="single" w:sz="6" w:space="0" w:color="auto"/>
                    <w:left w:val="single" w:sz="6" w:space="0" w:color="auto"/>
                    <w:bottom w:val="single" w:sz="6" w:space="0" w:color="auto"/>
                    <w:right w:val="single" w:sz="6" w:space="0" w:color="auto"/>
                  </w:tcBorders>
                </w:tcPr>
                <w:p w14:paraId="01131F78"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290 224</w:t>
                  </w:r>
                </w:p>
              </w:tc>
              <w:tc>
                <w:tcPr>
                  <w:tcW w:w="1035" w:type="dxa"/>
                  <w:tcBorders>
                    <w:top w:val="single" w:sz="6" w:space="0" w:color="auto"/>
                    <w:left w:val="single" w:sz="6" w:space="0" w:color="auto"/>
                    <w:bottom w:val="single" w:sz="6" w:space="0" w:color="auto"/>
                    <w:right w:val="single" w:sz="6" w:space="0" w:color="auto"/>
                  </w:tcBorders>
                </w:tcPr>
                <w:p w14:paraId="55AAE016"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264 758</w:t>
                  </w:r>
                </w:p>
              </w:tc>
              <w:tc>
                <w:tcPr>
                  <w:tcW w:w="1035" w:type="dxa"/>
                  <w:tcBorders>
                    <w:top w:val="single" w:sz="6" w:space="0" w:color="auto"/>
                    <w:left w:val="single" w:sz="6" w:space="0" w:color="auto"/>
                    <w:bottom w:val="single" w:sz="6" w:space="0" w:color="auto"/>
                    <w:right w:val="single" w:sz="6" w:space="0" w:color="auto"/>
                  </w:tcBorders>
                </w:tcPr>
                <w:p w14:paraId="17638D41"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235 094</w:t>
                  </w:r>
                </w:p>
              </w:tc>
              <w:tc>
                <w:tcPr>
                  <w:tcW w:w="1035" w:type="dxa"/>
                  <w:tcBorders>
                    <w:top w:val="single" w:sz="6" w:space="0" w:color="auto"/>
                    <w:left w:val="single" w:sz="6" w:space="0" w:color="auto"/>
                    <w:bottom w:val="single" w:sz="6" w:space="0" w:color="auto"/>
                    <w:right w:val="single" w:sz="6" w:space="0" w:color="auto"/>
                  </w:tcBorders>
                </w:tcPr>
                <w:p w14:paraId="612EACB6"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207 025</w:t>
                  </w:r>
                </w:p>
              </w:tc>
            </w:tr>
            <w:tr w:rsidR="00EB23EE" w:rsidRPr="00DE2B32" w14:paraId="36E5DE9A" w14:textId="77777777">
              <w:trPr>
                <w:trHeight w:val="600"/>
              </w:trPr>
              <w:tc>
                <w:tcPr>
                  <w:tcW w:w="4365" w:type="dxa"/>
                  <w:tcBorders>
                    <w:top w:val="single" w:sz="6" w:space="0" w:color="auto"/>
                    <w:left w:val="single" w:sz="6" w:space="0" w:color="auto"/>
                    <w:bottom w:val="single" w:sz="6" w:space="0" w:color="auto"/>
                    <w:right w:val="single" w:sz="6" w:space="0" w:color="auto"/>
                  </w:tcBorders>
                </w:tcPr>
                <w:p w14:paraId="04D48E1C" w14:textId="77777777" w:rsidR="00EB23EE" w:rsidRPr="00DE2B32" w:rsidRDefault="00EB23EE">
                  <w:pPr>
                    <w:autoSpaceDE w:val="0"/>
                    <w:autoSpaceDN w:val="0"/>
                    <w:adjustRightInd w:val="0"/>
                    <w:spacing w:after="0" w:line="240" w:lineRule="auto"/>
                    <w:rPr>
                      <w:rFonts w:ascii="Times New Roman" w:hAnsi="Times New Roman" w:cs="Times New Roman"/>
                      <w:b/>
                      <w:bCs/>
                      <w:color w:val="000000"/>
                      <w:sz w:val="24"/>
                      <w:szCs w:val="24"/>
                    </w:rPr>
                  </w:pPr>
                  <w:r w:rsidRPr="00DE2B32">
                    <w:rPr>
                      <w:rFonts w:ascii="Times New Roman" w:hAnsi="Times New Roman" w:cs="Times New Roman"/>
                      <w:i/>
                      <w:iCs/>
                      <w:color w:val="000000"/>
                      <w:sz w:val="24"/>
                      <w:szCs w:val="24"/>
                    </w:rPr>
                    <w:t>tai skaitā</w:t>
                  </w:r>
                  <w:r w:rsidRPr="00DE2B32">
                    <w:rPr>
                      <w:rFonts w:ascii="Times New Roman" w:hAnsi="Times New Roman" w:cs="Times New Roman"/>
                      <w:color w:val="000000"/>
                      <w:sz w:val="24"/>
                      <w:szCs w:val="24"/>
                    </w:rPr>
                    <w:t xml:space="preserve">, par trūcīgām atzīto </w:t>
                  </w:r>
                  <w:r w:rsidRPr="00DE2B32">
                    <w:rPr>
                      <w:rFonts w:ascii="Times New Roman" w:hAnsi="Times New Roman" w:cs="Times New Roman"/>
                      <w:b/>
                      <w:bCs/>
                      <w:color w:val="000000"/>
                      <w:sz w:val="24"/>
                      <w:szCs w:val="24"/>
                    </w:rPr>
                    <w:t>personu skaits</w:t>
                  </w:r>
                </w:p>
              </w:tc>
              <w:tc>
                <w:tcPr>
                  <w:tcW w:w="1035" w:type="dxa"/>
                  <w:tcBorders>
                    <w:top w:val="single" w:sz="6" w:space="0" w:color="auto"/>
                    <w:left w:val="single" w:sz="6" w:space="0" w:color="auto"/>
                    <w:bottom w:val="single" w:sz="6" w:space="0" w:color="auto"/>
                    <w:right w:val="single" w:sz="6" w:space="0" w:color="auto"/>
                  </w:tcBorders>
                </w:tcPr>
                <w:p w14:paraId="695C7D25"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212 876</w:t>
                  </w:r>
                </w:p>
              </w:tc>
              <w:tc>
                <w:tcPr>
                  <w:tcW w:w="1035" w:type="dxa"/>
                  <w:tcBorders>
                    <w:top w:val="single" w:sz="6" w:space="0" w:color="auto"/>
                    <w:left w:val="single" w:sz="6" w:space="0" w:color="auto"/>
                    <w:bottom w:val="single" w:sz="6" w:space="0" w:color="auto"/>
                    <w:right w:val="single" w:sz="6" w:space="0" w:color="auto"/>
                  </w:tcBorders>
                </w:tcPr>
                <w:p w14:paraId="1C39DE64"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176 042</w:t>
                  </w:r>
                </w:p>
              </w:tc>
              <w:tc>
                <w:tcPr>
                  <w:tcW w:w="1035" w:type="dxa"/>
                  <w:tcBorders>
                    <w:top w:val="single" w:sz="6" w:space="0" w:color="auto"/>
                    <w:left w:val="single" w:sz="6" w:space="0" w:color="auto"/>
                    <w:bottom w:val="single" w:sz="6" w:space="0" w:color="auto"/>
                    <w:right w:val="single" w:sz="6" w:space="0" w:color="auto"/>
                  </w:tcBorders>
                </w:tcPr>
                <w:p w14:paraId="73157605"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134 397</w:t>
                  </w:r>
                </w:p>
              </w:tc>
              <w:tc>
                <w:tcPr>
                  <w:tcW w:w="1035" w:type="dxa"/>
                  <w:tcBorders>
                    <w:top w:val="single" w:sz="6" w:space="0" w:color="auto"/>
                    <w:left w:val="single" w:sz="6" w:space="0" w:color="auto"/>
                    <w:bottom w:val="single" w:sz="6" w:space="0" w:color="auto"/>
                    <w:right w:val="single" w:sz="6" w:space="0" w:color="auto"/>
                  </w:tcBorders>
                </w:tcPr>
                <w:p w14:paraId="195D99E6"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104 569</w:t>
                  </w:r>
                </w:p>
              </w:tc>
            </w:tr>
            <w:tr w:rsidR="00EB23EE" w:rsidRPr="00DE2B32" w14:paraId="0183880D" w14:textId="77777777">
              <w:trPr>
                <w:trHeight w:val="300"/>
              </w:trPr>
              <w:tc>
                <w:tcPr>
                  <w:tcW w:w="4365" w:type="dxa"/>
                  <w:tcBorders>
                    <w:top w:val="single" w:sz="6" w:space="0" w:color="auto"/>
                    <w:left w:val="single" w:sz="6" w:space="0" w:color="auto"/>
                    <w:bottom w:val="single" w:sz="6" w:space="0" w:color="auto"/>
                    <w:right w:val="single" w:sz="6" w:space="0" w:color="auto"/>
                  </w:tcBorders>
                </w:tcPr>
                <w:p w14:paraId="2B998FD1"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no tām, bērni</w:t>
                  </w:r>
                </w:p>
              </w:tc>
              <w:tc>
                <w:tcPr>
                  <w:tcW w:w="1035" w:type="dxa"/>
                  <w:tcBorders>
                    <w:top w:val="single" w:sz="6" w:space="0" w:color="auto"/>
                    <w:left w:val="single" w:sz="6" w:space="0" w:color="auto"/>
                    <w:bottom w:val="single" w:sz="6" w:space="0" w:color="auto"/>
                    <w:right w:val="single" w:sz="6" w:space="0" w:color="auto"/>
                  </w:tcBorders>
                </w:tcPr>
                <w:p w14:paraId="3D2EFE8C"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74 163</w:t>
                  </w:r>
                </w:p>
              </w:tc>
              <w:tc>
                <w:tcPr>
                  <w:tcW w:w="1035" w:type="dxa"/>
                  <w:tcBorders>
                    <w:top w:val="single" w:sz="6" w:space="0" w:color="auto"/>
                    <w:left w:val="single" w:sz="6" w:space="0" w:color="auto"/>
                    <w:bottom w:val="single" w:sz="6" w:space="0" w:color="auto"/>
                    <w:right w:val="single" w:sz="6" w:space="0" w:color="auto"/>
                  </w:tcBorders>
                </w:tcPr>
                <w:p w14:paraId="4EE80E7C"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61 734</w:t>
                  </w:r>
                </w:p>
              </w:tc>
              <w:tc>
                <w:tcPr>
                  <w:tcW w:w="1035" w:type="dxa"/>
                  <w:tcBorders>
                    <w:top w:val="single" w:sz="6" w:space="0" w:color="auto"/>
                    <w:left w:val="single" w:sz="6" w:space="0" w:color="auto"/>
                    <w:bottom w:val="single" w:sz="6" w:space="0" w:color="auto"/>
                    <w:right w:val="single" w:sz="6" w:space="0" w:color="auto"/>
                  </w:tcBorders>
                </w:tcPr>
                <w:p w14:paraId="37808BC8"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46 334</w:t>
                  </w:r>
                </w:p>
              </w:tc>
              <w:tc>
                <w:tcPr>
                  <w:tcW w:w="1035" w:type="dxa"/>
                  <w:tcBorders>
                    <w:top w:val="single" w:sz="6" w:space="0" w:color="auto"/>
                    <w:left w:val="single" w:sz="6" w:space="0" w:color="auto"/>
                    <w:bottom w:val="single" w:sz="6" w:space="0" w:color="auto"/>
                    <w:right w:val="single" w:sz="6" w:space="0" w:color="auto"/>
                  </w:tcBorders>
                </w:tcPr>
                <w:p w14:paraId="597F3E3D" w14:textId="77777777" w:rsidR="00EB23EE" w:rsidRPr="00DE2B32" w:rsidRDefault="00EB23EE">
                  <w:pPr>
                    <w:autoSpaceDE w:val="0"/>
                    <w:autoSpaceDN w:val="0"/>
                    <w:adjustRightInd w:val="0"/>
                    <w:spacing w:after="0" w:line="240" w:lineRule="auto"/>
                    <w:jc w:val="right"/>
                    <w:rPr>
                      <w:rFonts w:ascii="Times New Roman" w:hAnsi="Times New Roman" w:cs="Times New Roman"/>
                      <w:color w:val="000000"/>
                      <w:sz w:val="24"/>
                      <w:szCs w:val="24"/>
                    </w:rPr>
                  </w:pPr>
                  <w:r w:rsidRPr="00DE2B32">
                    <w:rPr>
                      <w:rFonts w:ascii="Times New Roman" w:hAnsi="Times New Roman" w:cs="Times New Roman"/>
                      <w:color w:val="000000"/>
                      <w:sz w:val="24"/>
                      <w:szCs w:val="24"/>
                    </w:rPr>
                    <w:t>36 078</w:t>
                  </w:r>
                </w:p>
              </w:tc>
            </w:tr>
            <w:tr w:rsidR="00EB23EE" w:rsidRPr="00DE2B32" w14:paraId="28B0C0A8" w14:textId="77777777">
              <w:trPr>
                <w:trHeight w:val="600"/>
              </w:trPr>
              <w:tc>
                <w:tcPr>
                  <w:tcW w:w="4365" w:type="dxa"/>
                  <w:tcBorders>
                    <w:top w:val="single" w:sz="6" w:space="0" w:color="auto"/>
                    <w:left w:val="single" w:sz="6" w:space="0" w:color="auto"/>
                    <w:bottom w:val="single" w:sz="6" w:space="0" w:color="auto"/>
                    <w:right w:val="single" w:sz="6" w:space="0" w:color="auto"/>
                  </w:tcBorders>
                </w:tcPr>
                <w:p w14:paraId="2E06FEB1" w14:textId="77777777" w:rsidR="00EB23EE" w:rsidRPr="00DE2B32" w:rsidRDefault="00EB23EE">
                  <w:pPr>
                    <w:autoSpaceDE w:val="0"/>
                    <w:autoSpaceDN w:val="0"/>
                    <w:adjustRightInd w:val="0"/>
                    <w:spacing w:after="0" w:line="240" w:lineRule="auto"/>
                    <w:rPr>
                      <w:rFonts w:ascii="Times New Roman" w:hAnsi="Times New Roman" w:cs="Times New Roman"/>
                      <w:i/>
                      <w:iCs/>
                      <w:color w:val="000000"/>
                      <w:sz w:val="24"/>
                      <w:szCs w:val="24"/>
                    </w:rPr>
                  </w:pPr>
                  <w:r w:rsidRPr="00DE2B32">
                    <w:rPr>
                      <w:rFonts w:ascii="Times New Roman" w:hAnsi="Times New Roman" w:cs="Times New Roman"/>
                      <w:i/>
                      <w:iCs/>
                      <w:color w:val="000000"/>
                      <w:sz w:val="24"/>
                      <w:szCs w:val="24"/>
                    </w:rPr>
                    <w:t>Par trūcīgām atzīto personu īpatsvars no deklarēto iedzīvotāju skaita,%</w:t>
                  </w:r>
                </w:p>
              </w:tc>
              <w:tc>
                <w:tcPr>
                  <w:tcW w:w="1035" w:type="dxa"/>
                  <w:tcBorders>
                    <w:top w:val="single" w:sz="6" w:space="0" w:color="auto"/>
                    <w:left w:val="single" w:sz="6" w:space="0" w:color="auto"/>
                    <w:bottom w:val="single" w:sz="6" w:space="0" w:color="auto"/>
                    <w:right w:val="single" w:sz="6" w:space="0" w:color="auto"/>
                  </w:tcBorders>
                </w:tcPr>
                <w:p w14:paraId="5D6586F8" w14:textId="77777777" w:rsidR="00EB23EE" w:rsidRPr="00DE2B32" w:rsidRDefault="00EB23EE">
                  <w:pPr>
                    <w:autoSpaceDE w:val="0"/>
                    <w:autoSpaceDN w:val="0"/>
                    <w:adjustRightInd w:val="0"/>
                    <w:spacing w:after="0" w:line="240" w:lineRule="auto"/>
                    <w:jc w:val="right"/>
                    <w:rPr>
                      <w:rFonts w:ascii="Times New Roman" w:hAnsi="Times New Roman" w:cs="Times New Roman"/>
                      <w:i/>
                      <w:iCs/>
                      <w:color w:val="000000"/>
                      <w:sz w:val="24"/>
                      <w:szCs w:val="24"/>
                    </w:rPr>
                  </w:pPr>
                  <w:r w:rsidRPr="00DE2B32">
                    <w:rPr>
                      <w:rFonts w:ascii="Times New Roman" w:hAnsi="Times New Roman" w:cs="Times New Roman"/>
                      <w:i/>
                      <w:iCs/>
                      <w:color w:val="000000"/>
                      <w:sz w:val="24"/>
                      <w:szCs w:val="24"/>
                    </w:rPr>
                    <w:t>10,26</w:t>
                  </w:r>
                </w:p>
              </w:tc>
              <w:tc>
                <w:tcPr>
                  <w:tcW w:w="1035" w:type="dxa"/>
                  <w:tcBorders>
                    <w:top w:val="single" w:sz="6" w:space="0" w:color="auto"/>
                    <w:left w:val="single" w:sz="6" w:space="0" w:color="auto"/>
                    <w:bottom w:val="single" w:sz="6" w:space="0" w:color="auto"/>
                    <w:right w:val="single" w:sz="6" w:space="0" w:color="auto"/>
                  </w:tcBorders>
                </w:tcPr>
                <w:p w14:paraId="1AF7C60E" w14:textId="77777777" w:rsidR="00EB23EE" w:rsidRPr="00DE2B32" w:rsidRDefault="00EB23EE">
                  <w:pPr>
                    <w:autoSpaceDE w:val="0"/>
                    <w:autoSpaceDN w:val="0"/>
                    <w:adjustRightInd w:val="0"/>
                    <w:spacing w:after="0" w:line="240" w:lineRule="auto"/>
                    <w:jc w:val="right"/>
                    <w:rPr>
                      <w:rFonts w:ascii="Times New Roman" w:hAnsi="Times New Roman" w:cs="Times New Roman"/>
                      <w:i/>
                      <w:iCs/>
                      <w:color w:val="000000"/>
                      <w:sz w:val="24"/>
                      <w:szCs w:val="24"/>
                    </w:rPr>
                  </w:pPr>
                  <w:r w:rsidRPr="00DE2B32">
                    <w:rPr>
                      <w:rFonts w:ascii="Times New Roman" w:hAnsi="Times New Roman" w:cs="Times New Roman"/>
                      <w:i/>
                      <w:iCs/>
                      <w:color w:val="000000"/>
                      <w:sz w:val="24"/>
                      <w:szCs w:val="24"/>
                    </w:rPr>
                    <w:t>8,61</w:t>
                  </w:r>
                </w:p>
              </w:tc>
              <w:tc>
                <w:tcPr>
                  <w:tcW w:w="1035" w:type="dxa"/>
                  <w:tcBorders>
                    <w:top w:val="single" w:sz="6" w:space="0" w:color="auto"/>
                    <w:left w:val="single" w:sz="6" w:space="0" w:color="auto"/>
                    <w:bottom w:val="single" w:sz="6" w:space="0" w:color="auto"/>
                    <w:right w:val="single" w:sz="6" w:space="0" w:color="auto"/>
                  </w:tcBorders>
                </w:tcPr>
                <w:p w14:paraId="2E75BCD0" w14:textId="77777777" w:rsidR="00EB23EE" w:rsidRPr="00DE2B32" w:rsidRDefault="00EB23EE">
                  <w:pPr>
                    <w:autoSpaceDE w:val="0"/>
                    <w:autoSpaceDN w:val="0"/>
                    <w:adjustRightInd w:val="0"/>
                    <w:spacing w:after="0" w:line="240" w:lineRule="auto"/>
                    <w:jc w:val="right"/>
                    <w:rPr>
                      <w:rFonts w:ascii="Times New Roman" w:hAnsi="Times New Roman" w:cs="Times New Roman"/>
                      <w:i/>
                      <w:iCs/>
                      <w:color w:val="000000"/>
                      <w:sz w:val="24"/>
                      <w:szCs w:val="24"/>
                    </w:rPr>
                  </w:pPr>
                  <w:r w:rsidRPr="00DE2B32">
                    <w:rPr>
                      <w:rFonts w:ascii="Times New Roman" w:hAnsi="Times New Roman" w:cs="Times New Roman"/>
                      <w:i/>
                      <w:iCs/>
                      <w:color w:val="000000"/>
                      <w:sz w:val="24"/>
                      <w:szCs w:val="24"/>
                    </w:rPr>
                    <w:t>6,64</w:t>
                  </w:r>
                </w:p>
              </w:tc>
              <w:tc>
                <w:tcPr>
                  <w:tcW w:w="1035" w:type="dxa"/>
                  <w:tcBorders>
                    <w:top w:val="single" w:sz="6" w:space="0" w:color="auto"/>
                    <w:left w:val="single" w:sz="6" w:space="0" w:color="auto"/>
                    <w:bottom w:val="single" w:sz="6" w:space="0" w:color="auto"/>
                    <w:right w:val="single" w:sz="6" w:space="0" w:color="auto"/>
                  </w:tcBorders>
                </w:tcPr>
                <w:p w14:paraId="75D9341A" w14:textId="77777777" w:rsidR="00EB23EE" w:rsidRPr="00DE2B32" w:rsidRDefault="00EB23EE">
                  <w:pPr>
                    <w:autoSpaceDE w:val="0"/>
                    <w:autoSpaceDN w:val="0"/>
                    <w:adjustRightInd w:val="0"/>
                    <w:spacing w:after="0" w:line="240" w:lineRule="auto"/>
                    <w:jc w:val="right"/>
                    <w:rPr>
                      <w:rFonts w:ascii="Times New Roman" w:hAnsi="Times New Roman" w:cs="Times New Roman"/>
                      <w:i/>
                      <w:iCs/>
                      <w:color w:val="000000"/>
                      <w:sz w:val="24"/>
                      <w:szCs w:val="24"/>
                    </w:rPr>
                  </w:pPr>
                  <w:r w:rsidRPr="00DE2B32">
                    <w:rPr>
                      <w:rFonts w:ascii="Times New Roman" w:hAnsi="Times New Roman" w:cs="Times New Roman"/>
                      <w:i/>
                      <w:iCs/>
                      <w:color w:val="000000"/>
                      <w:sz w:val="24"/>
                      <w:szCs w:val="24"/>
                    </w:rPr>
                    <w:t>5,22</w:t>
                  </w:r>
                </w:p>
              </w:tc>
            </w:tr>
          </w:tbl>
          <w:p w14:paraId="28632B73" w14:textId="3ABAC938" w:rsidR="00C44B4A" w:rsidRPr="00DE2B32" w:rsidRDefault="00F21C8D" w:rsidP="00F21C8D">
            <w:pPr>
              <w:spacing w:after="0" w:line="240" w:lineRule="auto"/>
              <w:jc w:val="both"/>
              <w:rPr>
                <w:rFonts w:ascii="Times New Roman" w:eastAsia="Times New Roman" w:hAnsi="Times New Roman" w:cs="Times New Roman"/>
                <w:sz w:val="24"/>
                <w:szCs w:val="24"/>
                <w:lang w:eastAsia="lv-LV"/>
              </w:rPr>
            </w:pPr>
            <w:r w:rsidRPr="00DE2B32">
              <w:rPr>
                <w:rFonts w:ascii="Times New Roman" w:hAnsi="Times New Roman"/>
                <w:sz w:val="24"/>
                <w:szCs w:val="24"/>
              </w:rPr>
              <w:lastRenderedPageBreak/>
              <w:t xml:space="preserve">Saskaņā ar Finanšu ministrijas sniegto informāciju dati par </w:t>
            </w:r>
            <w:proofErr w:type="gramStart"/>
            <w:r w:rsidRPr="00DE2B32">
              <w:rPr>
                <w:rFonts w:ascii="Times New Roman" w:eastAsia="Times New Roman" w:hAnsi="Times New Roman" w:cs="Times New Roman"/>
                <w:sz w:val="24"/>
                <w:szCs w:val="24"/>
                <w:lang w:eastAsia="lv-LV"/>
              </w:rPr>
              <w:t>2</w:t>
            </w:r>
            <w:r w:rsidR="00C44B4A" w:rsidRPr="00DE2B32">
              <w:rPr>
                <w:rFonts w:ascii="Times New Roman" w:eastAsia="Times New Roman" w:hAnsi="Times New Roman" w:cs="Times New Roman"/>
                <w:sz w:val="24"/>
                <w:szCs w:val="24"/>
                <w:lang w:eastAsia="lv-LV"/>
              </w:rPr>
              <w:t>014.g</w:t>
            </w:r>
            <w:r w:rsidRPr="00DE2B32">
              <w:rPr>
                <w:rFonts w:ascii="Times New Roman" w:eastAsia="Times New Roman" w:hAnsi="Times New Roman" w:cs="Times New Roman"/>
                <w:sz w:val="24"/>
                <w:szCs w:val="24"/>
                <w:lang w:eastAsia="lv-LV"/>
              </w:rPr>
              <w:t>adā</w:t>
            </w:r>
            <w:proofErr w:type="gramEnd"/>
            <w:r w:rsidR="00C44B4A" w:rsidRPr="00DE2B32">
              <w:rPr>
                <w:rFonts w:ascii="Times New Roman" w:eastAsia="Times New Roman" w:hAnsi="Times New Roman" w:cs="Times New Roman"/>
                <w:sz w:val="24"/>
                <w:szCs w:val="24"/>
                <w:lang w:eastAsia="lv-LV"/>
              </w:rPr>
              <w:t xml:space="preserve"> piemēroto atvieglojumu summu par mājokļiem un tiem piekritīgo zemi trūcīgajām personām un maznodrošinātajām personām un personām, kurām taksācijas gada 1.janvārī ir trīs vai vairāk bērnu līdz 18.gadiem</w:t>
            </w:r>
            <w:r w:rsidRPr="00DE2B32">
              <w:rPr>
                <w:rFonts w:ascii="Times New Roman" w:eastAsia="Times New Roman" w:hAnsi="Times New Roman" w:cs="Times New Roman"/>
                <w:sz w:val="24"/>
                <w:szCs w:val="24"/>
                <w:lang w:eastAsia="lv-LV"/>
              </w:rPr>
              <w:t xml:space="preserve"> ir šādi:</w:t>
            </w:r>
          </w:p>
          <w:p w14:paraId="2AC64701" w14:textId="77777777" w:rsidR="00F21C8D" w:rsidRPr="00DE2B32" w:rsidRDefault="00F21C8D" w:rsidP="00A04D95">
            <w:pPr>
              <w:spacing w:after="0" w:line="240" w:lineRule="auto"/>
              <w:jc w:val="both"/>
              <w:rPr>
                <w:rFonts w:ascii="Times New Roman" w:hAnsi="Times New Roman"/>
                <w:sz w:val="24"/>
                <w:szCs w:val="24"/>
              </w:rPr>
            </w:pPr>
          </w:p>
          <w:p w14:paraId="021D1709" w14:textId="5490381B" w:rsidR="00C44B4A" w:rsidRPr="00DE2B32" w:rsidRDefault="00F21C8D" w:rsidP="00A04D95">
            <w:pPr>
              <w:spacing w:after="0" w:line="240" w:lineRule="auto"/>
              <w:jc w:val="both"/>
              <w:rPr>
                <w:rFonts w:ascii="Times New Roman" w:hAnsi="Times New Roman"/>
                <w:sz w:val="24"/>
                <w:szCs w:val="24"/>
              </w:rPr>
            </w:pPr>
            <w:r w:rsidRPr="00DE2B32">
              <w:rPr>
                <w:rFonts w:ascii="Times New Roman" w:hAnsi="Times New Roman"/>
                <w:sz w:val="24"/>
                <w:szCs w:val="24"/>
              </w:rPr>
              <w:t xml:space="preserve">Trūcīgajām personām - 170 584,00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w:t>
            </w:r>
          </w:p>
          <w:p w14:paraId="05C4FA81" w14:textId="1FBA1E42" w:rsidR="00F21C8D" w:rsidRPr="00DE2B32" w:rsidRDefault="00F21C8D" w:rsidP="00A04D95">
            <w:pPr>
              <w:spacing w:after="0" w:line="240" w:lineRule="auto"/>
              <w:jc w:val="both"/>
              <w:rPr>
                <w:rFonts w:ascii="Times New Roman" w:hAnsi="Times New Roman"/>
                <w:sz w:val="24"/>
                <w:szCs w:val="24"/>
              </w:rPr>
            </w:pPr>
            <w:r w:rsidRPr="00DE2B32">
              <w:rPr>
                <w:rFonts w:ascii="Times New Roman" w:hAnsi="Times New Roman"/>
                <w:sz w:val="24"/>
                <w:szCs w:val="24"/>
              </w:rPr>
              <w:t xml:space="preserve">Maznodrošinātajām personām - 282 410,00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w:t>
            </w:r>
          </w:p>
          <w:p w14:paraId="65DD316D" w14:textId="7F63AB11" w:rsidR="00F21C8D" w:rsidRPr="00DE2B32" w:rsidRDefault="00F21C8D" w:rsidP="00A04D95">
            <w:pPr>
              <w:spacing w:after="0" w:line="240" w:lineRule="auto"/>
              <w:jc w:val="both"/>
              <w:rPr>
                <w:rFonts w:ascii="Times New Roman" w:hAnsi="Times New Roman"/>
                <w:sz w:val="24"/>
                <w:szCs w:val="24"/>
              </w:rPr>
            </w:pPr>
            <w:r w:rsidRPr="00DE2B32">
              <w:rPr>
                <w:rFonts w:ascii="Times New Roman" w:hAnsi="Times New Roman"/>
                <w:sz w:val="24"/>
                <w:szCs w:val="24"/>
              </w:rPr>
              <w:t xml:space="preserve">Kopā: 452 994,00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w:t>
            </w:r>
          </w:p>
          <w:p w14:paraId="1258FF6A" w14:textId="77A60D60" w:rsidR="00F21C8D" w:rsidRPr="00DE2B32" w:rsidRDefault="00F21C8D" w:rsidP="00A04D95">
            <w:pPr>
              <w:spacing w:after="0" w:line="240" w:lineRule="auto"/>
              <w:jc w:val="both"/>
              <w:rPr>
                <w:rFonts w:ascii="Times New Roman" w:hAnsi="Times New Roman"/>
                <w:sz w:val="24"/>
                <w:szCs w:val="24"/>
              </w:rPr>
            </w:pPr>
            <w:r w:rsidRPr="00DE2B32">
              <w:rPr>
                <w:rFonts w:ascii="Times New Roman" w:hAnsi="Times New Roman"/>
                <w:sz w:val="24"/>
                <w:szCs w:val="24"/>
              </w:rPr>
              <w:t>Personām, kurām taks</w:t>
            </w:r>
            <w:r w:rsidR="00D574F4" w:rsidRPr="00DE2B32">
              <w:rPr>
                <w:rFonts w:ascii="Times New Roman" w:hAnsi="Times New Roman"/>
                <w:sz w:val="24"/>
                <w:szCs w:val="24"/>
              </w:rPr>
              <w:t xml:space="preserve">ācijas </w:t>
            </w:r>
            <w:r w:rsidRPr="00DE2B32">
              <w:rPr>
                <w:rFonts w:ascii="Times New Roman" w:hAnsi="Times New Roman"/>
                <w:sz w:val="24"/>
                <w:szCs w:val="24"/>
              </w:rPr>
              <w:t>g</w:t>
            </w:r>
            <w:r w:rsidR="00D574F4" w:rsidRPr="00DE2B32">
              <w:rPr>
                <w:rFonts w:ascii="Times New Roman" w:hAnsi="Times New Roman"/>
                <w:sz w:val="24"/>
                <w:szCs w:val="24"/>
              </w:rPr>
              <w:t xml:space="preserve">ada </w:t>
            </w:r>
            <w:proofErr w:type="gramStart"/>
            <w:r w:rsidRPr="00DE2B32">
              <w:rPr>
                <w:rFonts w:ascii="Times New Roman" w:hAnsi="Times New Roman"/>
                <w:sz w:val="24"/>
                <w:szCs w:val="24"/>
              </w:rPr>
              <w:t>1</w:t>
            </w:r>
            <w:r w:rsidR="00D574F4" w:rsidRPr="00DE2B32">
              <w:rPr>
                <w:rFonts w:ascii="Times New Roman" w:hAnsi="Times New Roman"/>
                <w:sz w:val="24"/>
                <w:szCs w:val="24"/>
              </w:rPr>
              <w:t>.</w:t>
            </w:r>
            <w:r w:rsidRPr="00DE2B32">
              <w:rPr>
                <w:rFonts w:ascii="Times New Roman" w:hAnsi="Times New Roman"/>
                <w:sz w:val="24"/>
                <w:szCs w:val="24"/>
              </w:rPr>
              <w:t>janv</w:t>
            </w:r>
            <w:r w:rsidR="00D574F4" w:rsidRPr="00DE2B32">
              <w:rPr>
                <w:rFonts w:ascii="Times New Roman" w:hAnsi="Times New Roman"/>
                <w:sz w:val="24"/>
                <w:szCs w:val="24"/>
              </w:rPr>
              <w:t>ārī</w:t>
            </w:r>
            <w:proofErr w:type="gramEnd"/>
            <w:r w:rsidR="00D574F4" w:rsidRPr="00DE2B32">
              <w:rPr>
                <w:rFonts w:ascii="Times New Roman" w:hAnsi="Times New Roman"/>
                <w:sz w:val="24"/>
                <w:szCs w:val="24"/>
              </w:rPr>
              <w:t xml:space="preserve"> </w:t>
            </w:r>
            <w:r w:rsidRPr="00DE2B32">
              <w:rPr>
                <w:rFonts w:ascii="Times New Roman" w:hAnsi="Times New Roman"/>
                <w:sz w:val="24"/>
                <w:szCs w:val="24"/>
              </w:rPr>
              <w:t>ir trīs vai vairāk bērnu vecumā līdz 18</w:t>
            </w:r>
            <w:r w:rsidR="00D574F4" w:rsidRPr="00DE2B32">
              <w:rPr>
                <w:rFonts w:ascii="Times New Roman" w:hAnsi="Times New Roman"/>
                <w:sz w:val="24"/>
                <w:szCs w:val="24"/>
              </w:rPr>
              <w:t xml:space="preserve"> </w:t>
            </w:r>
            <w:r w:rsidRPr="00DE2B32">
              <w:rPr>
                <w:rFonts w:ascii="Times New Roman" w:hAnsi="Times New Roman"/>
                <w:sz w:val="24"/>
                <w:szCs w:val="24"/>
              </w:rPr>
              <w:t xml:space="preserve">gadiem - 209 081,00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w:t>
            </w:r>
          </w:p>
          <w:p w14:paraId="4F238C2C" w14:textId="385C0E4B" w:rsidR="00F21C8D" w:rsidRPr="00DE2B32" w:rsidRDefault="00F21C8D" w:rsidP="00A04D95">
            <w:pPr>
              <w:spacing w:after="0" w:line="240" w:lineRule="auto"/>
              <w:jc w:val="both"/>
              <w:rPr>
                <w:rFonts w:ascii="Times New Roman" w:hAnsi="Times New Roman"/>
                <w:sz w:val="24"/>
                <w:szCs w:val="24"/>
              </w:rPr>
            </w:pPr>
            <w:r w:rsidRPr="00DE2B32">
              <w:rPr>
                <w:rFonts w:ascii="Times New Roman" w:hAnsi="Times New Roman"/>
                <w:sz w:val="24"/>
                <w:szCs w:val="24"/>
              </w:rPr>
              <w:t xml:space="preserve">Kopējā piemērotā atvieglojuma summa </w:t>
            </w:r>
            <w:r w:rsidR="00D574F4" w:rsidRPr="00DE2B32">
              <w:rPr>
                <w:rFonts w:ascii="Times New Roman" w:hAnsi="Times New Roman"/>
                <w:sz w:val="24"/>
                <w:szCs w:val="24"/>
              </w:rPr>
              <w:t xml:space="preserve">- </w:t>
            </w:r>
            <w:r w:rsidRPr="00DE2B32">
              <w:rPr>
                <w:rFonts w:ascii="Times New Roman" w:hAnsi="Times New Roman"/>
                <w:sz w:val="24"/>
                <w:szCs w:val="24"/>
              </w:rPr>
              <w:t xml:space="preserve">662 075,00 </w:t>
            </w:r>
            <w:proofErr w:type="spellStart"/>
            <w:r w:rsidRPr="00DE2B32">
              <w:rPr>
                <w:rFonts w:ascii="Times New Roman" w:hAnsi="Times New Roman"/>
                <w:i/>
                <w:sz w:val="24"/>
                <w:szCs w:val="24"/>
              </w:rPr>
              <w:t>euro</w:t>
            </w:r>
            <w:proofErr w:type="spellEnd"/>
            <w:r w:rsidRPr="00DE2B32">
              <w:rPr>
                <w:rFonts w:ascii="Times New Roman" w:hAnsi="Times New Roman"/>
                <w:sz w:val="24"/>
                <w:szCs w:val="24"/>
              </w:rPr>
              <w:t>.</w:t>
            </w:r>
          </w:p>
          <w:p w14:paraId="22774A7F" w14:textId="77777777" w:rsidR="00A04D95" w:rsidRPr="00DE2B32" w:rsidRDefault="00A04D95" w:rsidP="00A04D95">
            <w:pPr>
              <w:spacing w:after="0" w:line="240" w:lineRule="auto"/>
              <w:jc w:val="both"/>
              <w:rPr>
                <w:rFonts w:ascii="Times New Roman" w:hAnsi="Times New Roman"/>
                <w:sz w:val="24"/>
                <w:szCs w:val="24"/>
              </w:rPr>
            </w:pPr>
          </w:p>
          <w:p w14:paraId="04C372A2" w14:textId="043647F4" w:rsidR="00EB5EB4" w:rsidRPr="00DE2B32" w:rsidRDefault="00AE62EC" w:rsidP="007E20F8">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L</w:t>
            </w:r>
            <w:r w:rsidR="007E20F8" w:rsidRPr="00DE2B32">
              <w:rPr>
                <w:rFonts w:ascii="Times New Roman" w:eastAsia="Times New Roman" w:hAnsi="Times New Roman" w:cs="Times New Roman"/>
                <w:sz w:val="24"/>
                <w:szCs w:val="24"/>
                <w:lang w:eastAsia="lv-LV"/>
              </w:rPr>
              <w:t xml:space="preserve">ikuma </w:t>
            </w:r>
            <w:r w:rsidRPr="00DE2B32">
              <w:rPr>
                <w:rFonts w:ascii="Times New Roman" w:eastAsia="Times New Roman" w:hAnsi="Times New Roman" w:cs="Times New Roman"/>
                <w:sz w:val="24"/>
                <w:szCs w:val="24"/>
                <w:lang w:eastAsia="lv-LV"/>
              </w:rPr>
              <w:t>spēkā stāšan</w:t>
            </w:r>
            <w:r w:rsidR="007E20F8" w:rsidRPr="00DE2B32">
              <w:rPr>
                <w:rFonts w:ascii="Times New Roman" w:eastAsia="Times New Roman" w:hAnsi="Times New Roman" w:cs="Times New Roman"/>
                <w:sz w:val="24"/>
                <w:szCs w:val="24"/>
                <w:lang w:eastAsia="lv-LV"/>
              </w:rPr>
              <w:t>ā</w:t>
            </w:r>
            <w:r w:rsidRPr="00DE2B32">
              <w:rPr>
                <w:rFonts w:ascii="Times New Roman" w:eastAsia="Times New Roman" w:hAnsi="Times New Roman" w:cs="Times New Roman"/>
                <w:sz w:val="24"/>
                <w:szCs w:val="24"/>
                <w:lang w:eastAsia="lv-LV"/>
              </w:rPr>
              <w:t xml:space="preserve">s termiņš </w:t>
            </w:r>
            <w:r w:rsidR="007E20F8" w:rsidRPr="00DE2B32">
              <w:rPr>
                <w:rFonts w:ascii="Times New Roman" w:eastAsia="Times New Roman" w:hAnsi="Times New Roman" w:cs="Times New Roman"/>
                <w:sz w:val="24"/>
                <w:szCs w:val="24"/>
                <w:lang w:eastAsia="lv-LV"/>
              </w:rPr>
              <w:t xml:space="preserve">– </w:t>
            </w:r>
            <w:proofErr w:type="gramStart"/>
            <w:r w:rsidR="007E20F8" w:rsidRPr="00DE2B32">
              <w:rPr>
                <w:rFonts w:ascii="Times New Roman" w:eastAsia="Times New Roman" w:hAnsi="Times New Roman" w:cs="Times New Roman"/>
                <w:sz w:val="24"/>
                <w:szCs w:val="24"/>
                <w:lang w:eastAsia="lv-LV"/>
              </w:rPr>
              <w:t>2017.gada</w:t>
            </w:r>
            <w:proofErr w:type="gramEnd"/>
            <w:r w:rsidR="007E20F8" w:rsidRPr="00DE2B32">
              <w:rPr>
                <w:rFonts w:ascii="Times New Roman" w:eastAsia="Times New Roman" w:hAnsi="Times New Roman" w:cs="Times New Roman"/>
                <w:sz w:val="24"/>
                <w:szCs w:val="24"/>
                <w:lang w:eastAsia="lv-LV"/>
              </w:rPr>
              <w:t xml:space="preserve"> 1.janvāris, </w:t>
            </w:r>
            <w:r w:rsidRPr="00DE2B32">
              <w:rPr>
                <w:rFonts w:ascii="Times New Roman" w:eastAsia="Times New Roman" w:hAnsi="Times New Roman" w:cs="Times New Roman"/>
                <w:sz w:val="24"/>
                <w:szCs w:val="24"/>
                <w:lang w:eastAsia="lv-LV"/>
              </w:rPr>
              <w:t xml:space="preserve">ir noteikts, ņemot vērā, ka </w:t>
            </w:r>
            <w:r w:rsidR="00472409" w:rsidRPr="00DE2B32">
              <w:rPr>
                <w:rFonts w:ascii="Times New Roman" w:eastAsia="Times New Roman" w:hAnsi="Times New Roman" w:cs="Times New Roman"/>
                <w:sz w:val="24"/>
                <w:szCs w:val="24"/>
                <w:lang w:eastAsia="lv-LV"/>
              </w:rPr>
              <w:t>pašvaldībām pēc grozījumu apstiprināšanas būs nepieciešams vismaz sešu mēnešu periods programmatūras pielāgošanai.</w:t>
            </w:r>
          </w:p>
        </w:tc>
      </w:tr>
      <w:tr w:rsidR="007D0C14" w:rsidRPr="00DE2B32" w14:paraId="04C372A7"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C372A4" w14:textId="139ECD2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4C372A5"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4C372A6" w14:textId="0032277A" w:rsidR="004D15A9" w:rsidRPr="00DE2B32" w:rsidRDefault="00FC10C6"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Finanšu ministrija</w:t>
            </w:r>
            <w:r w:rsidR="00902BDB" w:rsidRPr="00DE2B32">
              <w:rPr>
                <w:rFonts w:ascii="Times New Roman" w:eastAsia="Times New Roman" w:hAnsi="Times New Roman" w:cs="Times New Roman"/>
                <w:sz w:val="24"/>
                <w:szCs w:val="24"/>
                <w:lang w:eastAsia="lv-LV"/>
              </w:rPr>
              <w:t>.</w:t>
            </w:r>
          </w:p>
        </w:tc>
      </w:tr>
      <w:tr w:rsidR="007D0C14" w:rsidRPr="00DE2B32" w14:paraId="04C372AB"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4C372A8"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4C372A9"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C372AA" w14:textId="1F211DA8" w:rsidR="004D15A9" w:rsidRPr="00DE2B32" w:rsidRDefault="00FC10C6" w:rsidP="00FC10C6">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Nav</w:t>
            </w:r>
            <w:r w:rsidR="00902BDB" w:rsidRPr="00DE2B32">
              <w:rPr>
                <w:rFonts w:ascii="Times New Roman" w:eastAsia="Times New Roman" w:hAnsi="Times New Roman" w:cs="Times New Roman"/>
                <w:sz w:val="24"/>
                <w:szCs w:val="24"/>
                <w:lang w:eastAsia="lv-LV"/>
              </w:rPr>
              <w:t>.</w:t>
            </w:r>
          </w:p>
        </w:tc>
      </w:tr>
    </w:tbl>
    <w:p w14:paraId="04C372AE" w14:textId="77777777" w:rsidR="004D15A9" w:rsidRPr="00DE2B32" w:rsidRDefault="004D15A9" w:rsidP="00DA596D">
      <w:pPr>
        <w:spacing w:after="0" w:line="240" w:lineRule="auto"/>
        <w:rPr>
          <w:rFonts w:ascii="Times New Roman" w:eastAsia="Times New Roman" w:hAnsi="Times New Roman" w:cs="Times New Roman"/>
          <w:vanish/>
          <w:sz w:val="24"/>
          <w:szCs w:val="24"/>
          <w:lang w:eastAsia="lv-LV"/>
        </w:rPr>
      </w:pPr>
    </w:p>
    <w:tbl>
      <w:tblPr>
        <w:tblW w:w="492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2832"/>
        <w:gridCol w:w="5842"/>
      </w:tblGrid>
      <w:tr w:rsidR="007D0C14" w:rsidRPr="00DE2B32" w14:paraId="04C372B0" w14:textId="77777777" w:rsidTr="00B477AB">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4C372AF" w14:textId="77777777" w:rsidR="004D15A9" w:rsidRPr="00DE2B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DE2B32" w14:paraId="04C372B4" w14:textId="77777777" w:rsidTr="00B477AB">
        <w:trPr>
          <w:trHeight w:val="233"/>
        </w:trPr>
        <w:tc>
          <w:tcPr>
            <w:tcW w:w="234" w:type="pct"/>
            <w:tcBorders>
              <w:top w:val="outset" w:sz="6" w:space="0" w:color="414142"/>
              <w:left w:val="outset" w:sz="6" w:space="0" w:color="414142"/>
              <w:bottom w:val="outset" w:sz="6" w:space="0" w:color="414142"/>
              <w:right w:val="outset" w:sz="6" w:space="0" w:color="414142"/>
            </w:tcBorders>
            <w:hideMark/>
          </w:tcPr>
          <w:p w14:paraId="04C372B1"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4C372B2"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Sabiedrības mērķgrupas, kuras tiesiskais regulējums ietekmē vai varētu ietekmēt</w:t>
            </w:r>
          </w:p>
        </w:tc>
        <w:tc>
          <w:tcPr>
            <w:tcW w:w="3210" w:type="pct"/>
            <w:tcBorders>
              <w:top w:val="outset" w:sz="6" w:space="0" w:color="414142"/>
              <w:left w:val="outset" w:sz="6" w:space="0" w:color="414142"/>
              <w:bottom w:val="outset" w:sz="6" w:space="0" w:color="414142"/>
              <w:right w:val="outset" w:sz="6" w:space="0" w:color="414142"/>
            </w:tcBorders>
            <w:hideMark/>
          </w:tcPr>
          <w:p w14:paraId="04C372B3" w14:textId="23EF0341" w:rsidR="004D15A9" w:rsidRPr="00DE2B32" w:rsidRDefault="00FC10C6" w:rsidP="0041183C">
            <w:pPr>
              <w:spacing w:after="0" w:line="240" w:lineRule="auto"/>
              <w:jc w:val="both"/>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Nodokļa maksātāji</w:t>
            </w:r>
            <w:r w:rsidR="00960644" w:rsidRPr="00DE2B32">
              <w:rPr>
                <w:rFonts w:ascii="Times New Roman" w:eastAsia="Times New Roman" w:hAnsi="Times New Roman" w:cs="Times New Roman"/>
                <w:sz w:val="24"/>
                <w:szCs w:val="24"/>
                <w:lang w:eastAsia="lv-LV"/>
              </w:rPr>
              <w:t>em</w:t>
            </w:r>
            <w:r w:rsidRPr="00DE2B32">
              <w:rPr>
                <w:rFonts w:ascii="Times New Roman" w:eastAsia="Times New Roman" w:hAnsi="Times New Roman" w:cs="Times New Roman"/>
                <w:sz w:val="24"/>
                <w:szCs w:val="24"/>
                <w:lang w:eastAsia="lv-LV"/>
              </w:rPr>
              <w:t>, kuriem pašvaldība ir</w:t>
            </w:r>
            <w:proofErr w:type="gramStart"/>
            <w:r w:rsidRPr="00DE2B32">
              <w:rPr>
                <w:rFonts w:ascii="Times New Roman" w:eastAsia="Times New Roman" w:hAnsi="Times New Roman" w:cs="Times New Roman"/>
                <w:sz w:val="24"/>
                <w:szCs w:val="24"/>
                <w:lang w:eastAsia="lv-LV"/>
              </w:rPr>
              <w:t xml:space="preserve"> piešķīrusi trūcīgas vai maznodrošinātas personas vai ģimenes statusu</w:t>
            </w:r>
            <w:r w:rsidR="00172DAD" w:rsidRPr="00DE2B32">
              <w:rPr>
                <w:rFonts w:ascii="Times New Roman" w:eastAsia="Times New Roman" w:hAnsi="Times New Roman" w:cs="Times New Roman"/>
                <w:sz w:val="24"/>
                <w:szCs w:val="24"/>
                <w:lang w:eastAsia="lv-LV"/>
              </w:rPr>
              <w:t>,</w:t>
            </w:r>
            <w:r w:rsidRPr="00DE2B32">
              <w:rPr>
                <w:rFonts w:ascii="Times New Roman" w:eastAsia="Times New Roman" w:hAnsi="Times New Roman" w:cs="Times New Roman"/>
                <w:sz w:val="24"/>
                <w:szCs w:val="24"/>
                <w:lang w:eastAsia="lv-LV"/>
              </w:rPr>
              <w:t xml:space="preserve"> un daudzbērnu ģimen</w:t>
            </w:r>
            <w:r w:rsidR="0041183C" w:rsidRPr="00DE2B32">
              <w:rPr>
                <w:rFonts w:ascii="Times New Roman" w:eastAsia="Times New Roman" w:hAnsi="Times New Roman" w:cs="Times New Roman"/>
                <w:sz w:val="24"/>
                <w:szCs w:val="24"/>
                <w:lang w:eastAsia="lv-LV"/>
              </w:rPr>
              <w:t>ēm</w:t>
            </w:r>
            <w:proofErr w:type="gramEnd"/>
            <w:r w:rsidR="00960644" w:rsidRPr="00DE2B32">
              <w:rPr>
                <w:rFonts w:ascii="Times New Roman" w:eastAsia="Times New Roman" w:hAnsi="Times New Roman" w:cs="Times New Roman"/>
                <w:sz w:val="24"/>
                <w:szCs w:val="24"/>
                <w:lang w:eastAsia="lv-LV"/>
              </w:rPr>
              <w:t xml:space="preserve"> samazināsies nodokļa maksājumi, jo nodokļa atvieglojums tiks attiecināts uz visu zemes vienības platību</w:t>
            </w:r>
            <w:r w:rsidR="00F21C8D" w:rsidRPr="00DE2B32">
              <w:rPr>
                <w:rFonts w:ascii="Times New Roman" w:eastAsia="Times New Roman" w:hAnsi="Times New Roman" w:cs="Times New Roman"/>
                <w:sz w:val="24"/>
                <w:szCs w:val="24"/>
                <w:lang w:eastAsia="lv-LV"/>
              </w:rPr>
              <w:t>.</w:t>
            </w:r>
            <w:r w:rsidR="00960644" w:rsidRPr="00DE2B32">
              <w:rPr>
                <w:rFonts w:ascii="Times New Roman" w:eastAsia="Times New Roman" w:hAnsi="Times New Roman" w:cs="Times New Roman"/>
                <w:sz w:val="24"/>
                <w:szCs w:val="24"/>
                <w:lang w:eastAsia="lv-LV"/>
              </w:rPr>
              <w:t xml:space="preserve"> </w:t>
            </w:r>
            <w:r w:rsidR="00A24DF2" w:rsidRPr="00DE2B32">
              <w:rPr>
                <w:rFonts w:ascii="Times New Roman" w:eastAsia="Times New Roman" w:hAnsi="Times New Roman" w:cs="Times New Roman"/>
                <w:sz w:val="24"/>
                <w:szCs w:val="24"/>
                <w:lang w:eastAsia="lv-LV"/>
              </w:rPr>
              <w:t>Z</w:t>
            </w:r>
            <w:r w:rsidR="00960644" w:rsidRPr="00DE2B32">
              <w:rPr>
                <w:rFonts w:ascii="Times New Roman" w:eastAsia="Times New Roman" w:hAnsi="Times New Roman" w:cs="Times New Roman"/>
                <w:sz w:val="24"/>
                <w:szCs w:val="24"/>
                <w:lang w:eastAsia="lv-LV"/>
              </w:rPr>
              <w:t>emes īpašniekiem, uz kuriem piederošas zemes vienības atrodas likuma „Par nekustamā īpašuma nodokli”</w:t>
            </w:r>
            <w:r w:rsidR="0092023F" w:rsidRPr="00DE2B32">
              <w:rPr>
                <w:rFonts w:ascii="Times New Roman" w:eastAsia="Times New Roman" w:hAnsi="Times New Roman" w:cs="Times New Roman"/>
                <w:sz w:val="24"/>
                <w:szCs w:val="24"/>
                <w:lang w:eastAsia="lv-LV"/>
              </w:rPr>
              <w:t xml:space="preserve"> </w:t>
            </w:r>
            <w:proofErr w:type="gramStart"/>
            <w:r w:rsidR="0092023F" w:rsidRPr="00DE2B32">
              <w:rPr>
                <w:rFonts w:ascii="Times New Roman" w:eastAsia="Times New Roman" w:hAnsi="Times New Roman" w:cs="Times New Roman"/>
                <w:sz w:val="24"/>
                <w:szCs w:val="24"/>
                <w:lang w:eastAsia="lv-LV"/>
              </w:rPr>
              <w:t>3.panta</w:t>
            </w:r>
            <w:proofErr w:type="gramEnd"/>
            <w:r w:rsidR="0092023F" w:rsidRPr="00DE2B32">
              <w:rPr>
                <w:rFonts w:ascii="Times New Roman" w:eastAsia="Times New Roman" w:hAnsi="Times New Roman" w:cs="Times New Roman"/>
                <w:sz w:val="24"/>
                <w:szCs w:val="24"/>
                <w:lang w:eastAsia="lv-LV"/>
              </w:rPr>
              <w:t xml:space="preserve"> 1.</w:t>
            </w:r>
            <w:r w:rsidR="0092023F" w:rsidRPr="00DE2B32">
              <w:rPr>
                <w:rFonts w:ascii="Times New Roman" w:eastAsia="Times New Roman" w:hAnsi="Times New Roman" w:cs="Times New Roman"/>
                <w:sz w:val="24"/>
                <w:szCs w:val="24"/>
                <w:vertAlign w:val="superscript"/>
                <w:lang w:eastAsia="lv-LV"/>
              </w:rPr>
              <w:t>3</w:t>
            </w:r>
            <w:r w:rsidR="0092023F" w:rsidRPr="00DE2B32">
              <w:rPr>
                <w:rFonts w:ascii="Times New Roman" w:eastAsia="Times New Roman" w:hAnsi="Times New Roman" w:cs="Times New Roman"/>
                <w:sz w:val="24"/>
                <w:szCs w:val="24"/>
                <w:lang w:eastAsia="lv-LV"/>
              </w:rPr>
              <w:t>, 1.</w:t>
            </w:r>
            <w:r w:rsidR="0092023F" w:rsidRPr="00DE2B32">
              <w:rPr>
                <w:rFonts w:ascii="Times New Roman" w:eastAsia="Times New Roman" w:hAnsi="Times New Roman" w:cs="Times New Roman"/>
                <w:sz w:val="24"/>
                <w:szCs w:val="24"/>
                <w:vertAlign w:val="superscript"/>
                <w:lang w:eastAsia="lv-LV"/>
              </w:rPr>
              <w:t>4</w:t>
            </w:r>
            <w:r w:rsidR="0092023F" w:rsidRPr="00DE2B32">
              <w:rPr>
                <w:rFonts w:ascii="Times New Roman" w:eastAsia="Times New Roman" w:hAnsi="Times New Roman" w:cs="Times New Roman"/>
                <w:sz w:val="24"/>
                <w:szCs w:val="24"/>
                <w:lang w:eastAsia="lv-LV"/>
              </w:rPr>
              <w:t xml:space="preserve"> un 1.</w:t>
            </w:r>
            <w:r w:rsidR="0092023F" w:rsidRPr="00DE2B32">
              <w:rPr>
                <w:rFonts w:ascii="Times New Roman" w:eastAsia="Times New Roman" w:hAnsi="Times New Roman" w:cs="Times New Roman"/>
                <w:sz w:val="24"/>
                <w:szCs w:val="24"/>
                <w:vertAlign w:val="superscript"/>
                <w:lang w:eastAsia="lv-LV"/>
              </w:rPr>
              <w:t>6</w:t>
            </w:r>
            <w:r w:rsidR="0092023F" w:rsidRPr="00DE2B32">
              <w:rPr>
                <w:rFonts w:ascii="Times New Roman" w:eastAsia="Times New Roman" w:hAnsi="Times New Roman" w:cs="Times New Roman"/>
                <w:sz w:val="24"/>
                <w:szCs w:val="24"/>
                <w:lang w:eastAsia="lv-LV"/>
              </w:rPr>
              <w:t xml:space="preserve"> daļā minētie objekti, nodokļa maksājumi var pieaugt, jo arī šajos gadījumos paaugstināta nodokļa likme tiks piemērota visai zemes vienībai</w:t>
            </w:r>
            <w:r w:rsidRPr="00DE2B32">
              <w:rPr>
                <w:rFonts w:ascii="Times New Roman" w:eastAsia="Times New Roman" w:hAnsi="Times New Roman" w:cs="Times New Roman"/>
                <w:sz w:val="24"/>
                <w:szCs w:val="24"/>
                <w:lang w:eastAsia="lv-LV"/>
              </w:rPr>
              <w:t>.</w:t>
            </w:r>
          </w:p>
        </w:tc>
      </w:tr>
      <w:tr w:rsidR="007D0C14" w:rsidRPr="00DE2B32" w14:paraId="04C372B8" w14:textId="77777777" w:rsidTr="00B477AB">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4C372B5"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04C372B6"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Tiesiskā regulējuma ietekme uz tautsaimniecību un administratīvo slogu</w:t>
            </w:r>
          </w:p>
        </w:tc>
        <w:tc>
          <w:tcPr>
            <w:tcW w:w="3210" w:type="pct"/>
            <w:tcBorders>
              <w:top w:val="outset" w:sz="6" w:space="0" w:color="414142"/>
              <w:left w:val="outset" w:sz="6" w:space="0" w:color="414142"/>
              <w:bottom w:val="outset" w:sz="6" w:space="0" w:color="414142"/>
              <w:right w:val="outset" w:sz="6" w:space="0" w:color="414142"/>
            </w:tcBorders>
            <w:hideMark/>
          </w:tcPr>
          <w:p w14:paraId="04C372B7" w14:textId="39CEBCBE" w:rsidR="004D15A9" w:rsidRPr="00DE2B32" w:rsidRDefault="0092023F" w:rsidP="0092023F">
            <w:pPr>
              <w:spacing w:after="0" w:line="240" w:lineRule="auto"/>
              <w:jc w:val="both"/>
              <w:rPr>
                <w:rFonts w:ascii="Times New Roman" w:eastAsia="Times New Roman" w:hAnsi="Times New Roman" w:cs="Times New Roman"/>
                <w:sz w:val="24"/>
                <w:szCs w:val="24"/>
                <w:lang w:eastAsia="lv-LV"/>
              </w:rPr>
            </w:pPr>
            <w:r w:rsidRPr="00DE2B32">
              <w:rPr>
                <w:rFonts w:ascii="Times New Roman" w:hAnsi="Times New Roman"/>
                <w:sz w:val="24"/>
                <w:szCs w:val="24"/>
              </w:rPr>
              <w:t>Likumpro</w:t>
            </w:r>
            <w:r w:rsidR="004B1A15" w:rsidRPr="00DE2B32">
              <w:rPr>
                <w:rFonts w:ascii="Times New Roman" w:hAnsi="Times New Roman"/>
                <w:sz w:val="24"/>
                <w:szCs w:val="24"/>
              </w:rPr>
              <w:t>jekts tiešā veidā neietekmē</w:t>
            </w:r>
            <w:r w:rsidR="004B1A15" w:rsidRPr="00DE2B32">
              <w:rPr>
                <w:rFonts w:ascii="Times New Roman" w:eastAsia="Times New Roman" w:hAnsi="Times New Roman" w:cs="Times New Roman"/>
                <w:sz w:val="24"/>
                <w:szCs w:val="24"/>
                <w:lang w:eastAsia="lv-LV"/>
              </w:rPr>
              <w:t xml:space="preserve"> tautsaimniecību un administratīvo slogu.</w:t>
            </w:r>
          </w:p>
        </w:tc>
      </w:tr>
      <w:tr w:rsidR="007D0C14" w:rsidRPr="00DE2B32" w14:paraId="04C372BC" w14:textId="77777777" w:rsidTr="00B477AB">
        <w:trPr>
          <w:trHeight w:val="510"/>
        </w:trPr>
        <w:tc>
          <w:tcPr>
            <w:tcW w:w="234" w:type="pct"/>
            <w:tcBorders>
              <w:top w:val="outset" w:sz="6" w:space="0" w:color="414142"/>
              <w:left w:val="outset" w:sz="6" w:space="0" w:color="414142"/>
              <w:bottom w:val="outset" w:sz="6" w:space="0" w:color="414142"/>
              <w:right w:val="outset" w:sz="6" w:space="0" w:color="414142"/>
            </w:tcBorders>
            <w:hideMark/>
          </w:tcPr>
          <w:p w14:paraId="04C372B9"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04C372BA"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Administratīvo izmaksu monetārs novērtējums</w:t>
            </w:r>
          </w:p>
        </w:tc>
        <w:tc>
          <w:tcPr>
            <w:tcW w:w="3210" w:type="pct"/>
            <w:tcBorders>
              <w:top w:val="outset" w:sz="6" w:space="0" w:color="414142"/>
              <w:left w:val="outset" w:sz="6" w:space="0" w:color="414142"/>
              <w:bottom w:val="outset" w:sz="6" w:space="0" w:color="414142"/>
              <w:right w:val="outset" w:sz="6" w:space="0" w:color="414142"/>
            </w:tcBorders>
            <w:hideMark/>
          </w:tcPr>
          <w:p w14:paraId="04C372BB" w14:textId="228DED21" w:rsidR="004D15A9" w:rsidRPr="00DE2B32" w:rsidRDefault="0092023F" w:rsidP="00C278F0">
            <w:pPr>
              <w:spacing w:after="0" w:line="240" w:lineRule="auto"/>
              <w:jc w:val="both"/>
              <w:rPr>
                <w:rFonts w:ascii="Times New Roman" w:eastAsia="Times New Roman" w:hAnsi="Times New Roman" w:cs="Times New Roman"/>
                <w:sz w:val="24"/>
                <w:szCs w:val="24"/>
                <w:lang w:eastAsia="lv-LV"/>
              </w:rPr>
            </w:pPr>
            <w:r w:rsidRPr="00DE2B32">
              <w:rPr>
                <w:rFonts w:ascii="Times New Roman" w:hAnsi="Times New Roman"/>
                <w:sz w:val="24"/>
                <w:szCs w:val="24"/>
              </w:rPr>
              <w:t>Likumprojekts</w:t>
            </w:r>
            <w:r w:rsidR="004B1A15" w:rsidRPr="00DE2B32">
              <w:rPr>
                <w:rFonts w:ascii="Times New Roman" w:hAnsi="Times New Roman"/>
                <w:sz w:val="24"/>
                <w:szCs w:val="24"/>
              </w:rPr>
              <w:t xml:space="preserve"> tiešā veidā neietekmē administratīvās izmaksas privātpersonām.</w:t>
            </w:r>
          </w:p>
        </w:tc>
      </w:tr>
      <w:tr w:rsidR="007D0C14" w:rsidRPr="00DE2B32" w14:paraId="04C372C1" w14:textId="77777777" w:rsidTr="00B477AB">
        <w:trPr>
          <w:trHeight w:val="345"/>
        </w:trPr>
        <w:tc>
          <w:tcPr>
            <w:tcW w:w="234" w:type="pct"/>
            <w:tcBorders>
              <w:top w:val="outset" w:sz="6" w:space="0" w:color="414142"/>
              <w:left w:val="outset" w:sz="6" w:space="0" w:color="414142"/>
              <w:bottom w:val="single" w:sz="4" w:space="0" w:color="auto"/>
              <w:right w:val="outset" w:sz="6" w:space="0" w:color="414142"/>
            </w:tcBorders>
            <w:hideMark/>
          </w:tcPr>
          <w:p w14:paraId="04C372BD"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single" w:sz="4" w:space="0" w:color="auto"/>
              <w:right w:val="outset" w:sz="6" w:space="0" w:color="414142"/>
            </w:tcBorders>
            <w:hideMark/>
          </w:tcPr>
          <w:p w14:paraId="04C372BE" w14:textId="77777777" w:rsidR="004D15A9" w:rsidRPr="00DE2B32" w:rsidRDefault="004D15A9" w:rsidP="00DA596D">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Cita informācija</w:t>
            </w:r>
          </w:p>
        </w:tc>
        <w:tc>
          <w:tcPr>
            <w:tcW w:w="3210" w:type="pct"/>
            <w:tcBorders>
              <w:top w:val="outset" w:sz="6" w:space="0" w:color="414142"/>
              <w:left w:val="outset" w:sz="6" w:space="0" w:color="414142"/>
              <w:bottom w:val="single" w:sz="4" w:space="0" w:color="auto"/>
              <w:right w:val="outset" w:sz="6" w:space="0" w:color="414142"/>
            </w:tcBorders>
            <w:hideMark/>
          </w:tcPr>
          <w:p w14:paraId="04C372C0" w14:textId="75E3C075" w:rsidR="004D15A9" w:rsidRPr="00DE2B32" w:rsidRDefault="00D574F4" w:rsidP="002D040D">
            <w:pPr>
              <w:spacing w:after="0" w:line="240" w:lineRule="auto"/>
              <w:jc w:val="both"/>
              <w:rPr>
                <w:rFonts w:ascii="Times New Roman" w:eastAsia="Times New Roman" w:hAnsi="Times New Roman" w:cs="Times New Roman"/>
                <w:sz w:val="24"/>
                <w:szCs w:val="24"/>
                <w:lang w:eastAsia="lv-LV"/>
              </w:rPr>
            </w:pPr>
            <w:r w:rsidRPr="00DE2B32">
              <w:rPr>
                <w:rFonts w:ascii="Times New Roman" w:hAnsi="Times New Roman"/>
                <w:sz w:val="24"/>
                <w:szCs w:val="24"/>
              </w:rPr>
              <w:t xml:space="preserve"> Nav.</w:t>
            </w:r>
          </w:p>
        </w:tc>
      </w:tr>
      <w:tr w:rsidR="007D0C14" w:rsidRPr="00DE2B32" w14:paraId="04C372D8" w14:textId="77777777" w:rsidTr="00B477AB">
        <w:trPr>
          <w:trHeight w:val="7179"/>
        </w:trPr>
        <w:tc>
          <w:tcPr>
            <w:tcW w:w="5000" w:type="pct"/>
            <w:gridSpan w:val="3"/>
            <w:tcBorders>
              <w:top w:val="single" w:sz="4" w:space="0" w:color="auto"/>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9"/>
              <w:gridCol w:w="1173"/>
              <w:gridCol w:w="1534"/>
              <w:gridCol w:w="1083"/>
              <w:gridCol w:w="1083"/>
              <w:gridCol w:w="1083"/>
            </w:tblGrid>
            <w:tr w:rsidR="00D56D72" w:rsidRPr="00DE2B32" w14:paraId="15CFA0CB" w14:textId="77777777" w:rsidTr="00576DF7">
              <w:trPr>
                <w:trHeight w:val="281"/>
              </w:trPr>
              <w:tc>
                <w:tcPr>
                  <w:tcW w:w="0" w:type="auto"/>
                  <w:gridSpan w:val="6"/>
                  <w:tcBorders>
                    <w:top w:val="single" w:sz="4" w:space="0" w:color="auto"/>
                    <w:left w:val="outset" w:sz="6" w:space="0" w:color="414142"/>
                    <w:bottom w:val="single" w:sz="4" w:space="0" w:color="auto"/>
                    <w:right w:val="outset" w:sz="6" w:space="0" w:color="414142"/>
                  </w:tcBorders>
                  <w:vAlign w:val="center"/>
                  <w:hideMark/>
                </w:tcPr>
                <w:p w14:paraId="382C47EA" w14:textId="77777777" w:rsidR="00D76089" w:rsidRPr="00DE2B32" w:rsidRDefault="00D76089" w:rsidP="001201C4">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D56D72" w:rsidRPr="00DE2B32" w14:paraId="3A25AD2C" w14:textId="77777777" w:rsidTr="00D56D72">
              <w:tc>
                <w:tcPr>
                  <w:tcW w:w="1700" w:type="pct"/>
                  <w:vMerge w:val="restart"/>
                  <w:tcBorders>
                    <w:top w:val="single" w:sz="4" w:space="0" w:color="auto"/>
                    <w:left w:val="outset" w:sz="6" w:space="0" w:color="414142"/>
                    <w:bottom w:val="outset" w:sz="6" w:space="0" w:color="414142"/>
                    <w:right w:val="outset" w:sz="6" w:space="0" w:color="414142"/>
                  </w:tcBorders>
                  <w:vAlign w:val="center"/>
                  <w:hideMark/>
                </w:tcPr>
                <w:p w14:paraId="59585BD8" w14:textId="77777777" w:rsidR="00D76089" w:rsidRPr="00DE2B32" w:rsidRDefault="00D76089" w:rsidP="001201C4">
                  <w:pPr>
                    <w:spacing w:after="0" w:line="240" w:lineRule="auto"/>
                    <w:ind w:firstLine="300"/>
                    <w:jc w:val="center"/>
                    <w:rPr>
                      <w:rFonts w:ascii="Times New Roman" w:eastAsia="Times New Roman" w:hAnsi="Times New Roman" w:cs="Times New Roman"/>
                      <w:bCs/>
                      <w:sz w:val="24"/>
                      <w:szCs w:val="24"/>
                      <w:lang w:eastAsia="lv-LV"/>
                    </w:rPr>
                  </w:pPr>
                  <w:r w:rsidRPr="00DE2B32">
                    <w:rPr>
                      <w:rFonts w:ascii="Times New Roman" w:eastAsia="Times New Roman" w:hAnsi="Times New Roman" w:cs="Times New Roman"/>
                      <w:bCs/>
                      <w:sz w:val="24"/>
                      <w:szCs w:val="24"/>
                      <w:lang w:eastAsia="lv-LV"/>
                    </w:rPr>
                    <w:t>Rādītāji</w:t>
                  </w:r>
                </w:p>
              </w:tc>
              <w:tc>
                <w:tcPr>
                  <w:tcW w:w="150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2DC84DFA" w14:textId="4B8F42B1" w:rsidR="00D76089" w:rsidRPr="00DE2B32" w:rsidRDefault="005E4209" w:rsidP="00F07B82">
                  <w:pPr>
                    <w:spacing w:after="0" w:line="240" w:lineRule="auto"/>
                    <w:jc w:val="center"/>
                    <w:rPr>
                      <w:rFonts w:ascii="Times New Roman" w:eastAsia="Times New Roman" w:hAnsi="Times New Roman" w:cs="Times New Roman"/>
                      <w:bCs/>
                      <w:sz w:val="24"/>
                      <w:szCs w:val="24"/>
                      <w:lang w:eastAsia="lv-LV"/>
                    </w:rPr>
                  </w:pPr>
                  <w:r w:rsidRPr="00DE2B32">
                    <w:rPr>
                      <w:rFonts w:ascii="Times New Roman" w:eastAsia="Times New Roman" w:hAnsi="Times New Roman" w:cs="Times New Roman"/>
                      <w:bCs/>
                      <w:sz w:val="24"/>
                      <w:szCs w:val="24"/>
                      <w:lang w:eastAsia="lv-LV"/>
                    </w:rPr>
                    <w:t>2014.</w:t>
                  </w:r>
                  <w:r w:rsidR="00D76089" w:rsidRPr="00DE2B32">
                    <w:rPr>
                      <w:rFonts w:ascii="Times New Roman" w:eastAsia="Times New Roman" w:hAnsi="Times New Roman" w:cs="Times New Roman"/>
                      <w:bCs/>
                      <w:sz w:val="24"/>
                      <w:szCs w:val="24"/>
                      <w:lang w:eastAsia="lv-LV"/>
                    </w:rPr>
                    <w:t xml:space="preserve"> gads</w:t>
                  </w:r>
                </w:p>
              </w:tc>
              <w:tc>
                <w:tcPr>
                  <w:tcW w:w="1800" w:type="pct"/>
                  <w:gridSpan w:val="3"/>
                  <w:tcBorders>
                    <w:top w:val="single" w:sz="4" w:space="0" w:color="auto"/>
                    <w:left w:val="outset" w:sz="6" w:space="0" w:color="414142"/>
                    <w:bottom w:val="outset" w:sz="6" w:space="0" w:color="414142"/>
                    <w:right w:val="outset" w:sz="6" w:space="0" w:color="414142"/>
                  </w:tcBorders>
                  <w:vAlign w:val="center"/>
                  <w:hideMark/>
                </w:tcPr>
                <w:p w14:paraId="786447DC" w14:textId="51FE4D67" w:rsidR="00D76089" w:rsidRPr="00DE2B32" w:rsidRDefault="00D76089" w:rsidP="00D56D72">
                  <w:pPr>
                    <w:spacing w:after="0" w:line="240" w:lineRule="auto"/>
                    <w:ind w:firstLine="2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Turpmākie trīs gadi (</w:t>
                  </w:r>
                  <w:proofErr w:type="spellStart"/>
                  <w:r w:rsidR="00D56D72" w:rsidRPr="00DE2B32">
                    <w:rPr>
                      <w:rFonts w:ascii="Times New Roman" w:eastAsia="Times New Roman" w:hAnsi="Times New Roman" w:cs="Times New Roman"/>
                      <w:i/>
                      <w:sz w:val="24"/>
                      <w:szCs w:val="24"/>
                      <w:lang w:eastAsia="lv-LV"/>
                    </w:rPr>
                    <w:t>euro</w:t>
                  </w:r>
                  <w:proofErr w:type="spellEnd"/>
                  <w:r w:rsidRPr="00DE2B32">
                    <w:rPr>
                      <w:rFonts w:ascii="Times New Roman" w:eastAsia="Times New Roman" w:hAnsi="Times New Roman" w:cs="Times New Roman"/>
                      <w:sz w:val="24"/>
                      <w:szCs w:val="24"/>
                      <w:lang w:eastAsia="lv-LV"/>
                    </w:rPr>
                    <w:t>)</w:t>
                  </w:r>
                </w:p>
              </w:tc>
            </w:tr>
            <w:tr w:rsidR="00D56D72" w:rsidRPr="00DE2B32" w14:paraId="08ED291E" w14:textId="77777777"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713A30" w14:textId="77777777" w:rsidR="00D76089" w:rsidRPr="00DE2B32" w:rsidRDefault="00D76089" w:rsidP="001201C4">
                  <w:pPr>
                    <w:spacing w:after="0"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D22F08" w14:textId="77777777" w:rsidR="00D76089" w:rsidRPr="00DE2B32" w:rsidRDefault="00D76089" w:rsidP="001201C4">
                  <w:pPr>
                    <w:spacing w:after="0" w:line="240" w:lineRule="auto"/>
                    <w:rPr>
                      <w:rFonts w:ascii="Times New Roman" w:eastAsia="Times New Roman" w:hAnsi="Times New Roman" w:cs="Times New Roman"/>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6633FD2" w14:textId="23EC3EBD" w:rsidR="00D76089" w:rsidRPr="00DE2B32" w:rsidRDefault="005E4209" w:rsidP="004643CE">
                  <w:pPr>
                    <w:spacing w:after="0" w:line="240" w:lineRule="auto"/>
                    <w:jc w:val="center"/>
                    <w:rPr>
                      <w:rFonts w:ascii="Times New Roman" w:eastAsia="Times New Roman" w:hAnsi="Times New Roman" w:cs="Times New Roman"/>
                      <w:bCs/>
                      <w:sz w:val="24"/>
                      <w:szCs w:val="24"/>
                      <w:lang w:eastAsia="lv-LV"/>
                    </w:rPr>
                  </w:pPr>
                  <w:r w:rsidRPr="00DE2B32">
                    <w:rPr>
                      <w:rFonts w:ascii="Times New Roman" w:eastAsia="Times New Roman" w:hAnsi="Times New Roman" w:cs="Times New Roman"/>
                      <w:bCs/>
                      <w:sz w:val="24"/>
                      <w:szCs w:val="24"/>
                      <w:lang w:eastAsia="lv-LV"/>
                    </w:rPr>
                    <w:t>2015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893FCB5" w14:textId="392F95BA" w:rsidR="00D76089" w:rsidRPr="00DE2B32" w:rsidRDefault="005E4209" w:rsidP="004643CE">
                  <w:pPr>
                    <w:spacing w:after="0" w:line="240" w:lineRule="auto"/>
                    <w:jc w:val="center"/>
                    <w:rPr>
                      <w:rFonts w:ascii="Times New Roman" w:eastAsia="Times New Roman" w:hAnsi="Times New Roman" w:cs="Times New Roman"/>
                      <w:bCs/>
                      <w:sz w:val="24"/>
                      <w:szCs w:val="24"/>
                      <w:lang w:eastAsia="lv-LV"/>
                    </w:rPr>
                  </w:pPr>
                  <w:r w:rsidRPr="00DE2B32">
                    <w:rPr>
                      <w:rFonts w:ascii="Times New Roman" w:eastAsia="Times New Roman" w:hAnsi="Times New Roman" w:cs="Times New Roman"/>
                      <w:bCs/>
                      <w:sz w:val="24"/>
                      <w:szCs w:val="24"/>
                      <w:lang w:eastAsia="lv-LV"/>
                    </w:rPr>
                    <w:t>2016</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052860B" w14:textId="36F15D5C" w:rsidR="00D76089" w:rsidRPr="00DE2B32" w:rsidRDefault="005E4209" w:rsidP="004643CE">
                  <w:pPr>
                    <w:spacing w:after="0" w:line="240" w:lineRule="auto"/>
                    <w:jc w:val="center"/>
                    <w:rPr>
                      <w:rFonts w:ascii="Times New Roman" w:eastAsia="Times New Roman" w:hAnsi="Times New Roman" w:cs="Times New Roman"/>
                      <w:bCs/>
                      <w:sz w:val="24"/>
                      <w:szCs w:val="24"/>
                      <w:lang w:eastAsia="lv-LV"/>
                    </w:rPr>
                  </w:pPr>
                  <w:r w:rsidRPr="00DE2B32">
                    <w:rPr>
                      <w:rFonts w:ascii="Times New Roman" w:eastAsia="Times New Roman" w:hAnsi="Times New Roman" w:cs="Times New Roman"/>
                      <w:bCs/>
                      <w:sz w:val="24"/>
                      <w:szCs w:val="24"/>
                      <w:lang w:eastAsia="lv-LV"/>
                    </w:rPr>
                    <w:t>2</w:t>
                  </w:r>
                  <w:r w:rsidR="00444DD9" w:rsidRPr="00DE2B32">
                    <w:rPr>
                      <w:rFonts w:ascii="Times New Roman" w:eastAsia="Times New Roman" w:hAnsi="Times New Roman" w:cs="Times New Roman"/>
                      <w:bCs/>
                      <w:sz w:val="24"/>
                      <w:szCs w:val="24"/>
                      <w:lang w:eastAsia="lv-LV"/>
                    </w:rPr>
                    <w:t>017</w:t>
                  </w:r>
                </w:p>
              </w:tc>
            </w:tr>
            <w:tr w:rsidR="00D56D72" w:rsidRPr="00DE2B32" w14:paraId="7EB14BBF" w14:textId="77777777"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4F2491" w14:textId="77777777" w:rsidR="00D76089" w:rsidRPr="00DE2B32" w:rsidRDefault="00D76089" w:rsidP="001201C4">
                  <w:pPr>
                    <w:spacing w:after="0" w:line="240" w:lineRule="auto"/>
                    <w:rPr>
                      <w:rFonts w:ascii="Times New Roman" w:eastAsia="Times New Roman" w:hAnsi="Times New Roman" w:cs="Times New Roman"/>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03A78C9" w14:textId="77777777" w:rsidR="00D76089" w:rsidRPr="00DE2B32" w:rsidRDefault="00D76089" w:rsidP="004643CE">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E389401" w14:textId="77777777" w:rsidR="00D76089" w:rsidRPr="00DE2B32" w:rsidRDefault="00D76089" w:rsidP="004643CE">
                  <w:pPr>
                    <w:spacing w:after="0" w:line="240" w:lineRule="auto"/>
                    <w:ind w:firstLine="19"/>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92D429" w14:textId="77777777" w:rsidR="00D76089" w:rsidRPr="00DE2B32" w:rsidRDefault="00D76089" w:rsidP="004643CE">
                  <w:pPr>
                    <w:spacing w:after="0" w:line="240" w:lineRule="auto"/>
                    <w:ind w:firstLine="20"/>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AE21503" w14:textId="77777777" w:rsidR="00D76089" w:rsidRPr="00DE2B32" w:rsidRDefault="00D76089" w:rsidP="004643CE">
                  <w:pPr>
                    <w:spacing w:after="0" w:line="240" w:lineRule="auto"/>
                    <w:ind w:firstLine="54"/>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E4D187D" w14:textId="77777777" w:rsidR="00D76089" w:rsidRPr="00DE2B32" w:rsidRDefault="00D76089" w:rsidP="004643CE">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izmaiņas, salīdzinot ar kārtējo (n) gadu</w:t>
                  </w:r>
                </w:p>
              </w:tc>
            </w:tr>
            <w:tr w:rsidR="00D56D72" w:rsidRPr="00DE2B32" w14:paraId="0205E8C5" w14:textId="77777777" w:rsidTr="004643CE">
              <w:tc>
                <w:tcPr>
                  <w:tcW w:w="1700" w:type="pct"/>
                  <w:tcBorders>
                    <w:top w:val="outset" w:sz="6" w:space="0" w:color="414142"/>
                    <w:left w:val="outset" w:sz="6" w:space="0" w:color="414142"/>
                    <w:bottom w:val="outset" w:sz="6" w:space="0" w:color="414142"/>
                    <w:right w:val="outset" w:sz="6" w:space="0" w:color="414142"/>
                  </w:tcBorders>
                  <w:vAlign w:val="center"/>
                  <w:hideMark/>
                </w:tcPr>
                <w:p w14:paraId="72B3E481"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A522E4F"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DC779DF"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89B2C84"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40788E3"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01B4A81" w14:textId="77777777" w:rsidR="00D76089" w:rsidRPr="00DE2B32" w:rsidRDefault="00D76089" w:rsidP="00B477AB">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6</w:t>
                  </w:r>
                </w:p>
              </w:tc>
            </w:tr>
            <w:tr w:rsidR="00D56D72" w:rsidRPr="00DE2B32" w14:paraId="2B1CC055"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37BF7FF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489E167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3D14A0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F126E46"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11D4B0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BD3E59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4E43111B"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090B3FD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0F9DE9F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82552B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E21F5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FD98B6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7C4A6E2"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35E4AEB8"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7DF40CF3"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6A1C5C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72E4F8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AD796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818622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7B43C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17D4C71B"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210F98D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E68562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3BF4B9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CC4167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99E533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9EBD84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342ED873"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58E709D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27124F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39A409D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51A95C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7F2071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B068526"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6BF169BF"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04327ED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039718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6C5E77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14DB7B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D8EC30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8DB9BB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28874EE5"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2772B7A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6FCCCC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5B49985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166CAA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F7847B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46457C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5834A2F4"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69EA817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647620C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2D53F8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9F1E1F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F76EA7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00CDAD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4276C81F"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765C489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D5A0D3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12BAE083"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643C50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0EA634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AF05EF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085F2A03"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61E82A2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22A6BCD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71A667C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7E9276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69A2F2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440ED71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1DBB5294"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45DB6A9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0D94F0D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25E8DEC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1B703E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51DBB0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09D4DB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3BDF96A6"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365BBD3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78771C2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14:paraId="0C800C5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65348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09DD6B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24428D6"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132C83CC" w14:textId="77777777" w:rsidTr="004643CE">
              <w:tc>
                <w:tcPr>
                  <w:tcW w:w="1700" w:type="pct"/>
                  <w:vMerge w:val="restart"/>
                  <w:tcBorders>
                    <w:top w:val="outset" w:sz="6" w:space="0" w:color="414142"/>
                    <w:left w:val="outset" w:sz="6" w:space="0" w:color="414142"/>
                    <w:bottom w:val="outset" w:sz="6" w:space="0" w:color="414142"/>
                    <w:right w:val="outset" w:sz="6" w:space="0" w:color="414142"/>
                  </w:tcBorders>
                  <w:hideMark/>
                </w:tcPr>
                <w:p w14:paraId="0BA3305B"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0E82C291" w14:textId="77777777" w:rsidR="00D76089" w:rsidRPr="00DE2B32" w:rsidRDefault="00D76089" w:rsidP="004643CE">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96EEE4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FB8A73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9F4898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4CECF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0B9AABC5" w14:textId="77777777"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8F37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2FF0B9" w14:textId="77777777" w:rsidR="00D76089" w:rsidRPr="00DE2B32"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732A54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FC485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57156C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81AEA4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71135F45" w14:textId="77777777"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C4F5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3CFEAC" w14:textId="77777777" w:rsidR="00D76089" w:rsidRPr="00DE2B32"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502D132"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820344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68305E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B853A1D"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2E002B95"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0F3ADA1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FCE9B12" w14:textId="77777777" w:rsidR="00D76089" w:rsidRPr="00DE2B32" w:rsidRDefault="00D76089" w:rsidP="004643CE">
                  <w:pPr>
                    <w:spacing w:after="0" w:line="240" w:lineRule="auto"/>
                    <w:jc w:val="cente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141FEA24"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66306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5CE57F"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4DD0472"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55AFC824"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5794C66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8B232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51D02D3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3A636A9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2FD702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FC4A30C"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787DFA4A"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539E038A"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FAA5A3"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DB15C9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83B03B9"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B0AA07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51BA7096"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0B2EA994" w14:textId="77777777" w:rsidTr="004643CE">
              <w:tc>
                <w:tcPr>
                  <w:tcW w:w="1700" w:type="pct"/>
                  <w:tcBorders>
                    <w:top w:val="outset" w:sz="6" w:space="0" w:color="414142"/>
                    <w:left w:val="outset" w:sz="6" w:space="0" w:color="414142"/>
                    <w:bottom w:val="outset" w:sz="6" w:space="0" w:color="414142"/>
                    <w:right w:val="outset" w:sz="6" w:space="0" w:color="414142"/>
                  </w:tcBorders>
                  <w:hideMark/>
                </w:tcPr>
                <w:p w14:paraId="13F7D3E2"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884744"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7822BE16"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7E34FA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16735E50"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2F5CFB8"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w:t>
                  </w:r>
                </w:p>
              </w:tc>
            </w:tr>
            <w:tr w:rsidR="00D56D72" w:rsidRPr="00DE2B32" w14:paraId="7F6D6CC8" w14:textId="77777777" w:rsidTr="001201C4">
              <w:tc>
                <w:tcPr>
                  <w:tcW w:w="1700" w:type="pct"/>
                  <w:tcBorders>
                    <w:top w:val="outset" w:sz="6" w:space="0" w:color="414142"/>
                    <w:left w:val="outset" w:sz="6" w:space="0" w:color="414142"/>
                    <w:bottom w:val="outset" w:sz="6" w:space="0" w:color="414142"/>
                    <w:right w:val="outset" w:sz="6" w:space="0" w:color="414142"/>
                  </w:tcBorders>
                  <w:hideMark/>
                </w:tcPr>
                <w:p w14:paraId="182C3D2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433B9D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r>
            <w:tr w:rsidR="00D56D72" w:rsidRPr="00DE2B32" w14:paraId="05BFC499" w14:textId="77777777" w:rsidTr="001201C4">
              <w:tc>
                <w:tcPr>
                  <w:tcW w:w="1700" w:type="pct"/>
                  <w:tcBorders>
                    <w:top w:val="outset" w:sz="6" w:space="0" w:color="414142"/>
                    <w:left w:val="outset" w:sz="6" w:space="0" w:color="414142"/>
                    <w:bottom w:val="outset" w:sz="6" w:space="0" w:color="414142"/>
                    <w:right w:val="outset" w:sz="6" w:space="0" w:color="414142"/>
                  </w:tcBorders>
                  <w:hideMark/>
                </w:tcPr>
                <w:p w14:paraId="23F32247"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176CDBE"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r>
            <w:tr w:rsidR="00D56D72" w:rsidRPr="00DE2B32" w14:paraId="6D6D7B3F" w14:textId="77777777" w:rsidTr="001201C4">
              <w:tc>
                <w:tcPr>
                  <w:tcW w:w="1700" w:type="pct"/>
                  <w:tcBorders>
                    <w:top w:val="outset" w:sz="6" w:space="0" w:color="414142"/>
                    <w:left w:val="outset" w:sz="6" w:space="0" w:color="414142"/>
                    <w:bottom w:val="outset" w:sz="6" w:space="0" w:color="414142"/>
                    <w:right w:val="outset" w:sz="6" w:space="0" w:color="414142"/>
                  </w:tcBorders>
                  <w:hideMark/>
                </w:tcPr>
                <w:p w14:paraId="28E5DB8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522A701"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p>
              </w:tc>
            </w:tr>
            <w:tr w:rsidR="00D56D72" w:rsidRPr="00DE2B32" w14:paraId="652493FE" w14:textId="77777777" w:rsidTr="001201C4">
              <w:trPr>
                <w:trHeight w:val="555"/>
              </w:trPr>
              <w:tc>
                <w:tcPr>
                  <w:tcW w:w="1700" w:type="pct"/>
                  <w:tcBorders>
                    <w:top w:val="outset" w:sz="6" w:space="0" w:color="414142"/>
                    <w:left w:val="outset" w:sz="6" w:space="0" w:color="414142"/>
                    <w:bottom w:val="outset" w:sz="6" w:space="0" w:color="414142"/>
                    <w:right w:val="outset" w:sz="6" w:space="0" w:color="414142"/>
                  </w:tcBorders>
                  <w:hideMark/>
                </w:tcPr>
                <w:p w14:paraId="1C1E0E55" w14:textId="77777777" w:rsidR="00D76089" w:rsidRPr="00DE2B32" w:rsidRDefault="00D76089" w:rsidP="001201C4">
                  <w:pPr>
                    <w:spacing w:after="0" w:line="240" w:lineRule="auto"/>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7425B1D8" w14:textId="1F539319" w:rsidR="00D76089" w:rsidRPr="00DE2B32" w:rsidRDefault="00D76089" w:rsidP="007B24F3">
                  <w:pPr>
                    <w:spacing w:after="0" w:line="240" w:lineRule="auto"/>
                    <w:jc w:val="both"/>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Ņemot vērā, kā arī to, ka valsts informācijas sistēmās nav pieejama informācija par trūcīgām un maznodrošinātām personām piederošajiem nekustamajiem īpašumiem, likumprojekta ietekmi uz pašvaldību budžeta ieņēmumiem</w:t>
                  </w:r>
                  <w:r w:rsidR="002A6227" w:rsidRPr="00DE2B32">
                    <w:rPr>
                      <w:rFonts w:ascii="Times New Roman" w:eastAsia="Times New Roman" w:hAnsi="Times New Roman"/>
                      <w:sz w:val="24"/>
                      <w:szCs w:val="24"/>
                      <w:lang w:eastAsia="lv-LV"/>
                    </w:rPr>
                    <w:t xml:space="preserve"> paredzēt nevar.</w:t>
                  </w:r>
                  <w:r w:rsidR="00735E62" w:rsidRPr="00DE2B32">
                    <w:rPr>
                      <w:rFonts w:ascii="Times New Roman" w:eastAsia="Times New Roman" w:hAnsi="Times New Roman"/>
                      <w:sz w:val="24"/>
                      <w:szCs w:val="24"/>
                      <w:lang w:eastAsia="lv-LV"/>
                    </w:rPr>
                    <w:t xml:space="preserve"> Ņemot vērā, ka likumprojekta normas ir par nodokļa atvieglojumu trūcīgām un maznodrošinātām personām, vairumā gadījumu šādu personu dzīvojamās mājas neatrodas uz lieliem zemes īpašumiem. </w:t>
                  </w:r>
                  <w:r w:rsidR="0024000C" w:rsidRPr="00DE2B32">
                    <w:rPr>
                      <w:rFonts w:ascii="Times New Roman" w:eastAsia="Times New Roman" w:hAnsi="Times New Roman"/>
                      <w:sz w:val="24"/>
                      <w:szCs w:val="24"/>
                      <w:lang w:eastAsia="lv-LV"/>
                    </w:rPr>
                    <w:t xml:space="preserve">Turklāt jāņem vērā, ka lēmumu par trūcīgas vai maznodrošinātas ģimenes (personas) statusa piešķiršanu pieņem pašvaldības sociālais dienests, pamatojoties uz ģimenes vai atsevišķi dzīvojošas personas materiālo resursu – ienākumu un īpašumu izvērtējumu. </w:t>
                  </w:r>
                  <w:r w:rsidR="00735E62" w:rsidRPr="00DE2B32">
                    <w:rPr>
                      <w:rFonts w:ascii="Times New Roman" w:eastAsia="Times New Roman" w:hAnsi="Times New Roman"/>
                      <w:sz w:val="24"/>
                      <w:szCs w:val="24"/>
                      <w:lang w:eastAsia="lv-LV"/>
                    </w:rPr>
                    <w:t>Piedāvātais regulējums būs labvēlīgāks daudzbērnu ģimenēm, jo nodokļa atvieglojums tiks attiecināts uz lielāku zemes vienības platību.</w:t>
                  </w:r>
                </w:p>
              </w:tc>
            </w:tr>
          </w:tbl>
          <w:p w14:paraId="489FDE9F" w14:textId="77777777" w:rsidR="00D76089" w:rsidRDefault="00D76089" w:rsidP="006A2099">
            <w:pPr>
              <w:spacing w:after="0" w:line="240" w:lineRule="auto"/>
              <w:ind w:firstLine="300"/>
              <w:jc w:val="center"/>
              <w:rPr>
                <w:rFonts w:ascii="Times New Roman" w:eastAsia="Times New Roman" w:hAnsi="Times New Roman" w:cs="Times New Roman"/>
                <w:b/>
                <w:bCs/>
                <w:sz w:val="24"/>
                <w:szCs w:val="24"/>
                <w:lang w:eastAsia="lv-LV"/>
              </w:rPr>
            </w:pPr>
          </w:p>
          <w:p w14:paraId="3C2FA23A" w14:textId="77777777" w:rsidR="00824BFD" w:rsidRPr="00DE2B32" w:rsidRDefault="00824BFD"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5"/>
            </w:tblGrid>
            <w:tr w:rsidR="007D0C14" w:rsidRPr="00DE2B32" w14:paraId="04C372C9" w14:textId="77777777" w:rsidTr="004643CE">
              <w:trPr>
                <w:trHeight w:val="28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C372C8" w14:textId="77777777" w:rsidR="00310628" w:rsidRPr="00DE2B32" w:rsidRDefault="00310628" w:rsidP="001201C4">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t>IV. Tiesību akta projekta ietekme uz spēkā esošo tiesību normu sistēmu</w:t>
                  </w:r>
                </w:p>
              </w:tc>
            </w:tr>
            <w:tr w:rsidR="007D0C14" w:rsidRPr="00DE2B32" w14:paraId="04C372CB" w14:textId="77777777" w:rsidTr="004643CE">
              <w:trPr>
                <w:trHeight w:val="240"/>
              </w:trPr>
              <w:tc>
                <w:tcPr>
                  <w:tcW w:w="0" w:type="auto"/>
                  <w:tcBorders>
                    <w:top w:val="outset" w:sz="6" w:space="0" w:color="414142"/>
                    <w:left w:val="outset" w:sz="6" w:space="0" w:color="414142"/>
                    <w:bottom w:val="outset" w:sz="6" w:space="0" w:color="414142"/>
                    <w:right w:val="outset" w:sz="6" w:space="0" w:color="414142"/>
                  </w:tcBorders>
                  <w:vAlign w:val="center"/>
                </w:tcPr>
                <w:p w14:paraId="04C372CA" w14:textId="6341D1E8" w:rsidR="005B464C" w:rsidRPr="00DE2B32" w:rsidRDefault="00C278F0" w:rsidP="00B477AB">
                  <w:pPr>
                    <w:spacing w:after="0" w:line="240" w:lineRule="auto"/>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Cs/>
                      <w:i/>
                      <w:sz w:val="24"/>
                      <w:szCs w:val="24"/>
                      <w:lang w:eastAsia="lv-LV"/>
                    </w:rPr>
                    <w:t>Likump</w:t>
                  </w:r>
                  <w:r w:rsidR="006A2099" w:rsidRPr="00DE2B32">
                    <w:rPr>
                      <w:rFonts w:ascii="Times New Roman" w:eastAsia="Times New Roman" w:hAnsi="Times New Roman" w:cs="Times New Roman"/>
                      <w:bCs/>
                      <w:i/>
                      <w:sz w:val="24"/>
                      <w:szCs w:val="24"/>
                      <w:lang w:eastAsia="lv-LV"/>
                    </w:rPr>
                    <w:t>rojekts šo jomu neskar</w:t>
                  </w:r>
                </w:p>
              </w:tc>
            </w:tr>
          </w:tbl>
          <w:p w14:paraId="04C372CC" w14:textId="77777777" w:rsidR="00310628"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p w14:paraId="0A6F5E2B" w14:textId="77777777" w:rsidR="00824BFD" w:rsidRPr="00DE2B32" w:rsidRDefault="00824BFD"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5"/>
            </w:tblGrid>
            <w:tr w:rsidR="007D0C14" w:rsidRPr="00DE2B32" w14:paraId="04C372CE" w14:textId="77777777" w:rsidTr="004643CE">
              <w:trPr>
                <w:trHeight w:val="28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C372CD" w14:textId="77777777" w:rsidR="00310628" w:rsidRPr="00DE2B32" w:rsidRDefault="00310628" w:rsidP="001201C4">
                  <w:pPr>
                    <w:spacing w:after="0" w:line="240" w:lineRule="auto"/>
                    <w:ind w:firstLine="300"/>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
                      <w:bCs/>
                      <w:sz w:val="24"/>
                      <w:szCs w:val="24"/>
                      <w:lang w:eastAsia="lv-LV"/>
                    </w:rPr>
                    <w:t>V. Tiesību akta projekta atbilstība Latvijas Republikas starptautiskajām saistībām</w:t>
                  </w:r>
                </w:p>
              </w:tc>
            </w:tr>
            <w:tr w:rsidR="007D0C14" w:rsidRPr="00DE2B32" w14:paraId="04C372D0" w14:textId="77777777" w:rsidTr="001201C4">
              <w:tc>
                <w:tcPr>
                  <w:tcW w:w="0" w:type="auto"/>
                  <w:tcBorders>
                    <w:top w:val="outset" w:sz="6" w:space="0" w:color="414142"/>
                    <w:left w:val="outset" w:sz="6" w:space="0" w:color="414142"/>
                    <w:bottom w:val="outset" w:sz="6" w:space="0" w:color="414142"/>
                    <w:right w:val="outset" w:sz="6" w:space="0" w:color="414142"/>
                  </w:tcBorders>
                  <w:vAlign w:val="center"/>
                </w:tcPr>
                <w:p w14:paraId="04C372CF" w14:textId="5F217B8E" w:rsidR="005B464C" w:rsidRPr="00DE2B32" w:rsidRDefault="00C278F0" w:rsidP="00B477AB">
                  <w:pPr>
                    <w:spacing w:after="0" w:line="240" w:lineRule="auto"/>
                    <w:jc w:val="center"/>
                    <w:rPr>
                      <w:rFonts w:ascii="Times New Roman" w:eastAsia="Times New Roman" w:hAnsi="Times New Roman" w:cs="Times New Roman"/>
                      <w:b/>
                      <w:bCs/>
                      <w:sz w:val="24"/>
                      <w:szCs w:val="24"/>
                      <w:lang w:eastAsia="lv-LV"/>
                    </w:rPr>
                  </w:pPr>
                  <w:r w:rsidRPr="00DE2B32">
                    <w:rPr>
                      <w:rFonts w:ascii="Times New Roman" w:eastAsia="Times New Roman" w:hAnsi="Times New Roman" w:cs="Times New Roman"/>
                      <w:bCs/>
                      <w:i/>
                      <w:sz w:val="24"/>
                      <w:szCs w:val="24"/>
                      <w:lang w:eastAsia="lv-LV"/>
                    </w:rPr>
                    <w:t>Likump</w:t>
                  </w:r>
                  <w:r w:rsidR="006A2099" w:rsidRPr="00DE2B32">
                    <w:rPr>
                      <w:rFonts w:ascii="Times New Roman" w:eastAsia="Times New Roman" w:hAnsi="Times New Roman" w:cs="Times New Roman"/>
                      <w:bCs/>
                      <w:i/>
                      <w:sz w:val="24"/>
                      <w:szCs w:val="24"/>
                      <w:lang w:eastAsia="lv-LV"/>
                    </w:rPr>
                    <w:t>rojekts šo jomu neskar</w:t>
                  </w:r>
                </w:p>
              </w:tc>
            </w:tr>
          </w:tbl>
          <w:p w14:paraId="6D7C5BF4" w14:textId="77777777" w:rsidR="00824BFD" w:rsidRPr="00DE2B32" w:rsidRDefault="00824BFD" w:rsidP="001A54C4">
            <w:pPr>
              <w:spacing w:after="0" w:line="240" w:lineRule="auto"/>
              <w:rPr>
                <w:rFonts w:ascii="Times New Roman" w:eastAsia="Times New Roman" w:hAnsi="Times New Roman" w:cs="Times New Roman"/>
                <w:b/>
                <w:bCs/>
                <w:sz w:val="24"/>
                <w:szCs w:val="24"/>
                <w:lang w:eastAsia="lv-LV"/>
              </w:rPr>
            </w:pPr>
          </w:p>
          <w:tbl>
            <w:tblPr>
              <w:tblW w:w="904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2638"/>
              <w:gridCol w:w="5963"/>
            </w:tblGrid>
            <w:tr w:rsidR="00C01B28" w:rsidRPr="00DE2B32" w14:paraId="22CDC399" w14:textId="77777777" w:rsidTr="00576DF7">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08B9D4" w14:textId="77777777" w:rsidR="00C01B28" w:rsidRPr="00DE2B32" w:rsidRDefault="00C01B28" w:rsidP="001201C4">
                  <w:pPr>
                    <w:spacing w:after="0" w:line="240" w:lineRule="auto"/>
                    <w:ind w:firstLine="300"/>
                    <w:jc w:val="center"/>
                    <w:rPr>
                      <w:rFonts w:ascii="Times New Roman" w:eastAsia="Times New Roman" w:hAnsi="Times New Roman" w:cs="Times New Roman"/>
                      <w:b/>
                      <w:bCs/>
                      <w:color w:val="414142"/>
                      <w:sz w:val="24"/>
                      <w:szCs w:val="24"/>
                      <w:lang w:eastAsia="lv-LV"/>
                    </w:rPr>
                  </w:pPr>
                  <w:r w:rsidRPr="00DE2B32">
                    <w:rPr>
                      <w:rFonts w:ascii="Times New Roman" w:eastAsia="Times New Roman" w:hAnsi="Times New Roman" w:cs="Times New Roman"/>
                      <w:b/>
                      <w:bCs/>
                      <w:sz w:val="24"/>
                      <w:szCs w:val="24"/>
                      <w:lang w:eastAsia="lv-LV"/>
                    </w:rPr>
                    <w:t>VI. Sabiedrības līdzdalība un komunikācijas aktivitātes</w:t>
                  </w:r>
                </w:p>
              </w:tc>
            </w:tr>
            <w:tr w:rsidR="00C01B28" w:rsidRPr="00DE2B32" w14:paraId="2D24D27F" w14:textId="77777777" w:rsidTr="00B477AB">
              <w:trPr>
                <w:trHeight w:val="539"/>
              </w:trPr>
              <w:tc>
                <w:tcPr>
                  <w:tcW w:w="243" w:type="pct"/>
                  <w:tcBorders>
                    <w:top w:val="outset" w:sz="6" w:space="0" w:color="414142"/>
                    <w:left w:val="outset" w:sz="6" w:space="0" w:color="414142"/>
                    <w:bottom w:val="outset" w:sz="6" w:space="0" w:color="414142"/>
                    <w:right w:val="outset" w:sz="6" w:space="0" w:color="414142"/>
                  </w:tcBorders>
                  <w:hideMark/>
                </w:tcPr>
                <w:p w14:paraId="4AD5864B" w14:textId="77777777" w:rsidR="00C01B28" w:rsidRPr="00DE2B32" w:rsidRDefault="00C01B28" w:rsidP="00C01B28">
                  <w:pPr>
                    <w:spacing w:after="0" w:line="240" w:lineRule="auto"/>
                    <w:jc w:val="both"/>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14:paraId="7C8DD08C" w14:textId="77777777" w:rsidR="00C01B28" w:rsidRPr="00DE2B32" w:rsidRDefault="00C01B28" w:rsidP="00C01B28">
                  <w:pPr>
                    <w:spacing w:after="0" w:line="240" w:lineRule="auto"/>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14:paraId="56E092A8" w14:textId="77777777" w:rsidR="00C01B28" w:rsidRDefault="003F48A7" w:rsidP="00F05C89">
                  <w:pPr>
                    <w:spacing w:after="0" w:line="240" w:lineRule="auto"/>
                    <w:jc w:val="both"/>
                    <w:rPr>
                      <w:rFonts w:ascii="Times New Roman" w:hAnsi="Times New Roman"/>
                      <w:sz w:val="24"/>
                      <w:szCs w:val="24"/>
                      <w:lang w:eastAsia="lv-LV"/>
                    </w:rPr>
                  </w:pPr>
                  <w:r w:rsidRPr="00DE2B32">
                    <w:rPr>
                      <w:rFonts w:ascii="Times New Roman" w:hAnsi="Times New Roman"/>
                      <w:sz w:val="24"/>
                      <w:szCs w:val="24"/>
                      <w:lang w:eastAsia="lv-LV"/>
                    </w:rPr>
                    <w:t>Īpašas s</w:t>
                  </w:r>
                  <w:r w:rsidR="004166BF" w:rsidRPr="00DE2B32">
                    <w:rPr>
                      <w:rFonts w:ascii="Times New Roman" w:hAnsi="Times New Roman"/>
                      <w:sz w:val="24"/>
                      <w:szCs w:val="24"/>
                      <w:lang w:eastAsia="lv-LV"/>
                    </w:rPr>
                    <w:t>abiedrības līdzdalība</w:t>
                  </w:r>
                  <w:r w:rsidRPr="00DE2B32">
                    <w:rPr>
                      <w:rFonts w:ascii="Times New Roman" w:hAnsi="Times New Roman"/>
                      <w:sz w:val="24"/>
                      <w:szCs w:val="24"/>
                      <w:lang w:eastAsia="lv-LV"/>
                    </w:rPr>
                    <w:t>s</w:t>
                  </w:r>
                  <w:r w:rsidR="004166BF" w:rsidRPr="00DE2B32">
                    <w:rPr>
                      <w:rFonts w:ascii="Times New Roman" w:hAnsi="Times New Roman"/>
                      <w:sz w:val="24"/>
                      <w:szCs w:val="24"/>
                      <w:lang w:eastAsia="lv-LV"/>
                    </w:rPr>
                    <w:t xml:space="preserve"> </w:t>
                  </w:r>
                  <w:r w:rsidRPr="00DE2B32">
                    <w:rPr>
                      <w:rFonts w:ascii="Times New Roman" w:hAnsi="Times New Roman"/>
                      <w:sz w:val="24"/>
                      <w:szCs w:val="24"/>
                      <w:lang w:eastAsia="lv-LV"/>
                    </w:rPr>
                    <w:t xml:space="preserve">aktivitātes saistībā ar likumprojektu </w:t>
                  </w:r>
                  <w:r w:rsidR="004166BF" w:rsidRPr="00DE2B32">
                    <w:rPr>
                      <w:rFonts w:ascii="Times New Roman" w:hAnsi="Times New Roman"/>
                      <w:sz w:val="24"/>
                      <w:szCs w:val="24"/>
                      <w:lang w:eastAsia="lv-LV"/>
                    </w:rPr>
                    <w:t xml:space="preserve">nav </w:t>
                  </w:r>
                  <w:r w:rsidRPr="00DE2B32">
                    <w:rPr>
                      <w:rFonts w:ascii="Times New Roman" w:hAnsi="Times New Roman"/>
                      <w:sz w:val="24"/>
                      <w:szCs w:val="24"/>
                      <w:lang w:eastAsia="lv-LV"/>
                    </w:rPr>
                    <w:t>paredzētas</w:t>
                  </w:r>
                  <w:r w:rsidR="004166BF" w:rsidRPr="00DE2B32">
                    <w:rPr>
                      <w:rFonts w:ascii="Times New Roman" w:hAnsi="Times New Roman"/>
                      <w:sz w:val="24"/>
                      <w:szCs w:val="24"/>
                      <w:lang w:eastAsia="lv-LV"/>
                    </w:rPr>
                    <w:t xml:space="preserve">, jo </w:t>
                  </w:r>
                  <w:r w:rsidRPr="00DE2B32">
                    <w:rPr>
                      <w:rFonts w:ascii="Times New Roman" w:hAnsi="Times New Roman"/>
                      <w:sz w:val="24"/>
                      <w:szCs w:val="24"/>
                      <w:lang w:eastAsia="lv-LV"/>
                    </w:rPr>
                    <w:t xml:space="preserve">likumprojektā </w:t>
                  </w:r>
                  <w:r w:rsidR="004166BF" w:rsidRPr="00DE2B32">
                    <w:rPr>
                      <w:rFonts w:ascii="Times New Roman" w:hAnsi="Times New Roman"/>
                      <w:sz w:val="24"/>
                      <w:szCs w:val="24"/>
                      <w:lang w:eastAsia="lv-LV"/>
                    </w:rPr>
                    <w:t xml:space="preserve">iekļautais regulējums </w:t>
                  </w:r>
                  <w:r w:rsidR="0083127A" w:rsidRPr="00DE2B32">
                    <w:rPr>
                      <w:rFonts w:ascii="Times New Roman" w:hAnsi="Times New Roman"/>
                      <w:sz w:val="24"/>
                      <w:szCs w:val="24"/>
                      <w:lang w:eastAsia="lv-LV"/>
                    </w:rPr>
                    <w:t xml:space="preserve">konceptuāli </w:t>
                  </w:r>
                  <w:r w:rsidR="004166BF" w:rsidRPr="00DE2B32">
                    <w:rPr>
                      <w:rFonts w:ascii="Times New Roman" w:hAnsi="Times New Roman"/>
                      <w:sz w:val="24"/>
                      <w:szCs w:val="24"/>
                      <w:lang w:eastAsia="lv-LV"/>
                    </w:rPr>
                    <w:t xml:space="preserve">nemaina jau esošo regulējumu attiecībā uz nodokļa atvieglojuma piešķiršanu </w:t>
                  </w:r>
                  <w:r w:rsidR="004166BF" w:rsidRPr="00DE2B32">
                    <w:rPr>
                      <w:rFonts w:ascii="Times New Roman" w:eastAsia="Times New Roman" w:hAnsi="Times New Roman" w:cs="Times New Roman"/>
                      <w:sz w:val="24"/>
                      <w:szCs w:val="24"/>
                      <w:lang w:eastAsia="lv-LV"/>
                    </w:rPr>
                    <w:t>trūcīgām un maznodrošinātām personām, kā arī daudzbērnu ģimenēm</w:t>
                  </w:r>
                  <w:r w:rsidRPr="00DE2B32">
                    <w:rPr>
                      <w:rFonts w:ascii="Times New Roman" w:eastAsia="Times New Roman" w:hAnsi="Times New Roman" w:cs="Times New Roman"/>
                      <w:sz w:val="24"/>
                      <w:szCs w:val="24"/>
                      <w:lang w:eastAsia="lv-LV"/>
                    </w:rPr>
                    <w:t>,</w:t>
                  </w:r>
                  <w:r w:rsidR="004166BF" w:rsidRPr="00DE2B32">
                    <w:rPr>
                      <w:rFonts w:ascii="Times New Roman" w:hAnsi="Times New Roman"/>
                      <w:sz w:val="24"/>
                      <w:szCs w:val="24"/>
                      <w:lang w:eastAsia="lv-LV"/>
                    </w:rPr>
                    <w:t xml:space="preserve"> un neparedz ieviest jaunas politiskās iniciatīvas.</w:t>
                  </w:r>
                  <w:r w:rsidR="0083127A" w:rsidRPr="00DE2B32">
                    <w:rPr>
                      <w:rFonts w:ascii="Times New Roman" w:hAnsi="Times New Roman"/>
                      <w:sz w:val="24"/>
                      <w:szCs w:val="24"/>
                      <w:lang w:eastAsia="lv-LV"/>
                    </w:rPr>
                    <w:t xml:space="preserve"> </w:t>
                  </w:r>
                  <w:r w:rsidR="003D661E" w:rsidRPr="00DE2B32">
                    <w:rPr>
                      <w:rFonts w:ascii="Times New Roman" w:hAnsi="Times New Roman"/>
                      <w:sz w:val="24"/>
                      <w:szCs w:val="24"/>
                      <w:lang w:eastAsia="lv-LV"/>
                    </w:rPr>
                    <w:t xml:space="preserve">Likumprojekta normas paredz labvēlīgāku regulējumu </w:t>
                  </w:r>
                  <w:r w:rsidR="003D661E" w:rsidRPr="00DE2B32">
                    <w:rPr>
                      <w:rFonts w:ascii="Times New Roman" w:eastAsia="Times New Roman" w:hAnsi="Times New Roman" w:cs="Times New Roman"/>
                      <w:sz w:val="24"/>
                      <w:szCs w:val="24"/>
                      <w:lang w:eastAsia="lv-LV"/>
                    </w:rPr>
                    <w:t>trūcīgām un maznodrošinātām personām</w:t>
                  </w:r>
                  <w:r w:rsidR="00735E62" w:rsidRPr="00DE2B32">
                    <w:rPr>
                      <w:rFonts w:ascii="Times New Roman" w:eastAsia="Times New Roman" w:hAnsi="Times New Roman" w:cs="Times New Roman"/>
                      <w:sz w:val="24"/>
                      <w:szCs w:val="24"/>
                      <w:lang w:eastAsia="lv-LV"/>
                    </w:rPr>
                    <w:t xml:space="preserve">, kā arī </w:t>
                  </w:r>
                  <w:r w:rsidR="00735E62" w:rsidRPr="00DE2B32">
                    <w:rPr>
                      <w:rFonts w:ascii="Times New Roman" w:eastAsia="Times New Roman" w:hAnsi="Times New Roman"/>
                      <w:sz w:val="24"/>
                      <w:szCs w:val="24"/>
                      <w:lang w:eastAsia="lv-LV"/>
                    </w:rPr>
                    <w:t>daudzbērnu ģimenēm</w:t>
                  </w:r>
                  <w:r w:rsidR="000B3EC3" w:rsidRPr="00DE2B32">
                    <w:rPr>
                      <w:rFonts w:ascii="Times New Roman" w:eastAsia="Times New Roman" w:hAnsi="Times New Roman"/>
                      <w:sz w:val="24"/>
                      <w:szCs w:val="24"/>
                      <w:lang w:eastAsia="lv-LV"/>
                    </w:rPr>
                    <w:t>,</w:t>
                  </w:r>
                  <w:r w:rsidR="003D661E" w:rsidRPr="00DE2B32">
                    <w:rPr>
                      <w:rFonts w:ascii="Times New Roman" w:eastAsia="Times New Roman" w:hAnsi="Times New Roman" w:cs="Times New Roman"/>
                      <w:sz w:val="24"/>
                      <w:szCs w:val="24"/>
                      <w:lang w:eastAsia="lv-LV"/>
                    </w:rPr>
                    <w:t xml:space="preserve"> </w:t>
                  </w:r>
                  <w:r w:rsidR="003D661E" w:rsidRPr="00DE2B32">
                    <w:rPr>
                      <w:rFonts w:ascii="Times New Roman" w:hAnsi="Times New Roman"/>
                      <w:sz w:val="24"/>
                      <w:szCs w:val="24"/>
                      <w:lang w:eastAsia="lv-LV"/>
                    </w:rPr>
                    <w:t>attiecībā uz nodokļa atvieglojuma piešķiršanu.</w:t>
                  </w:r>
                </w:p>
                <w:p w14:paraId="67867AE0" w14:textId="3B32DE19" w:rsidR="00824BFD" w:rsidRPr="00DE2B32" w:rsidRDefault="00824BFD" w:rsidP="00F05C89">
                  <w:pPr>
                    <w:spacing w:after="0" w:line="240" w:lineRule="auto"/>
                    <w:jc w:val="both"/>
                    <w:rPr>
                      <w:rFonts w:ascii="Times New Roman" w:eastAsia="Times New Roman" w:hAnsi="Times New Roman"/>
                      <w:sz w:val="24"/>
                      <w:szCs w:val="24"/>
                      <w:lang w:eastAsia="lv-LV"/>
                    </w:rPr>
                  </w:pPr>
                </w:p>
              </w:tc>
            </w:tr>
            <w:tr w:rsidR="00C01B28" w:rsidRPr="00DE2B32" w14:paraId="7571081C" w14:textId="77777777" w:rsidTr="00B477AB">
              <w:trPr>
                <w:trHeight w:val="329"/>
              </w:trPr>
              <w:tc>
                <w:tcPr>
                  <w:tcW w:w="243" w:type="pct"/>
                  <w:tcBorders>
                    <w:top w:val="outset" w:sz="6" w:space="0" w:color="414142"/>
                    <w:left w:val="outset" w:sz="6" w:space="0" w:color="414142"/>
                    <w:bottom w:val="outset" w:sz="6" w:space="0" w:color="414142"/>
                    <w:right w:val="outset" w:sz="6" w:space="0" w:color="414142"/>
                  </w:tcBorders>
                  <w:hideMark/>
                </w:tcPr>
                <w:p w14:paraId="78AC13EC" w14:textId="77777777" w:rsidR="00C01B28" w:rsidRPr="00DE2B32" w:rsidRDefault="00C01B28" w:rsidP="00C01B28">
                  <w:pPr>
                    <w:spacing w:after="0" w:line="240" w:lineRule="auto"/>
                    <w:jc w:val="both"/>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lastRenderedPageBreak/>
                    <w:t>2.</w:t>
                  </w:r>
                </w:p>
              </w:tc>
              <w:tc>
                <w:tcPr>
                  <w:tcW w:w="1459" w:type="pct"/>
                  <w:tcBorders>
                    <w:top w:val="outset" w:sz="6" w:space="0" w:color="414142"/>
                    <w:left w:val="outset" w:sz="6" w:space="0" w:color="414142"/>
                    <w:bottom w:val="outset" w:sz="6" w:space="0" w:color="414142"/>
                    <w:right w:val="outset" w:sz="6" w:space="0" w:color="414142"/>
                  </w:tcBorders>
                  <w:hideMark/>
                </w:tcPr>
                <w:p w14:paraId="7C853101" w14:textId="77777777" w:rsidR="00C01B28" w:rsidRPr="00DE2B32" w:rsidRDefault="00C01B28" w:rsidP="00C01B28">
                  <w:pPr>
                    <w:spacing w:after="0" w:line="240" w:lineRule="auto"/>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14:paraId="5AF3A25B" w14:textId="77777777" w:rsidR="00C01B28" w:rsidRPr="00DE2B32" w:rsidRDefault="0083127A" w:rsidP="003F48A7">
                  <w:pPr>
                    <w:pStyle w:val="naisc"/>
                    <w:spacing w:before="0" w:after="0"/>
                    <w:jc w:val="both"/>
                  </w:pPr>
                  <w:r w:rsidRPr="00DE2B32">
                    <w:rPr>
                      <w:rFonts w:eastAsia="Times New Roman" w:cstheme="minorBidi"/>
                    </w:rPr>
                    <w:t>U</w:t>
                  </w:r>
                  <w:r w:rsidR="00C01B28" w:rsidRPr="00DE2B32">
                    <w:rPr>
                      <w:rFonts w:eastAsia="Times New Roman" w:cstheme="minorBidi"/>
                    </w:rPr>
                    <w:t>zdevums izstrādāt likumprojektā iekļauto regulējumu tika dots</w:t>
                  </w:r>
                  <w:r w:rsidRPr="00DE2B32">
                    <w:rPr>
                      <w:rFonts w:eastAsia="Times New Roman" w:cstheme="minorBidi"/>
                    </w:rPr>
                    <w:t>,</w:t>
                  </w:r>
                  <w:r w:rsidR="00C01B28" w:rsidRPr="00DE2B32">
                    <w:rPr>
                      <w:rFonts w:eastAsia="Times New Roman" w:cstheme="minorBidi"/>
                    </w:rPr>
                    <w:t xml:space="preserve"> </w:t>
                  </w:r>
                  <w:r w:rsidR="002B0DF8" w:rsidRPr="00DE2B32">
                    <w:rPr>
                      <w:rFonts w:eastAsia="Times New Roman" w:cstheme="minorBidi"/>
                    </w:rPr>
                    <w:t>Ministru kabinetā izskatot</w:t>
                  </w:r>
                  <w:r w:rsidR="00C01B28" w:rsidRPr="00DE2B32">
                    <w:rPr>
                      <w:rFonts w:eastAsia="Times New Roman" w:cstheme="minorBidi"/>
                    </w:rPr>
                    <w:t xml:space="preserve"> Mini</w:t>
                  </w:r>
                  <w:r w:rsidR="002B0DF8" w:rsidRPr="00DE2B32">
                    <w:rPr>
                      <w:rFonts w:eastAsia="Times New Roman" w:cstheme="minorBidi"/>
                    </w:rPr>
                    <w:t xml:space="preserve">stru kabineta noteikumu projektu </w:t>
                  </w:r>
                  <w:r w:rsidR="00C01B28" w:rsidRPr="00DE2B32">
                    <w:rPr>
                      <w:rFonts w:cstheme="minorBidi"/>
                    </w:rPr>
                    <w:t>„Valsts informācijas sistēmu datu savietošanas kārtība nekustamā īpašuma nodokļa atvieglojumu piešķiršanai”</w:t>
                  </w:r>
                  <w:r w:rsidR="002B0DF8" w:rsidRPr="00DE2B32">
                    <w:rPr>
                      <w:rFonts w:cstheme="minorBidi"/>
                    </w:rPr>
                    <w:t xml:space="preserve">, kurā izstrādē </w:t>
                  </w:r>
                  <w:r w:rsidR="003F48A7" w:rsidRPr="00DE2B32">
                    <w:t xml:space="preserve">piedalījās </w:t>
                  </w:r>
                  <w:r w:rsidR="002B0DF8" w:rsidRPr="00DE2B32">
                    <w:t>Latvijas Pašvaldību savienība.</w:t>
                  </w:r>
                </w:p>
                <w:p w14:paraId="0BF69896" w14:textId="77777777" w:rsidR="003D661E" w:rsidRDefault="003D661E" w:rsidP="003F48A7">
                  <w:pPr>
                    <w:pStyle w:val="naisc"/>
                    <w:spacing w:before="0" w:after="0"/>
                    <w:jc w:val="both"/>
                  </w:pPr>
                  <w:r w:rsidRPr="00DE2B32">
                    <w:t>Sabiedrības līdzdalība atbilstošā līmenī tika nodrošināta, izsludinot projektu Valsts sekretāru sanāksmē.</w:t>
                  </w:r>
                  <w:r w:rsidRPr="00DE2B32">
                    <w:rPr>
                      <w:rFonts w:cstheme="minorBidi"/>
                    </w:rPr>
                    <w:t xml:space="preserve"> Atzinums par likumprojektu sniedza Latvijas Pašvaldību </w:t>
                  </w:r>
                  <w:r w:rsidRPr="00DE2B32">
                    <w:t>savienība</w:t>
                  </w:r>
                  <w:r w:rsidRPr="00DE2B32">
                    <w:rPr>
                      <w:rFonts w:cstheme="minorBidi"/>
                    </w:rPr>
                    <w:t xml:space="preserve"> un Latvija Darba devēju konfederācija</w:t>
                  </w:r>
                  <w:r w:rsidRPr="00DE2B32">
                    <w:t xml:space="preserve">. No citām institūcijām atzinumi par likumprojektu Ministru kabineta </w:t>
                  </w:r>
                  <w:proofErr w:type="gramStart"/>
                  <w:r w:rsidRPr="00DE2B32">
                    <w:t>2009.gada</w:t>
                  </w:r>
                  <w:proofErr w:type="gramEnd"/>
                  <w:r w:rsidRPr="00DE2B32">
                    <w:t xml:space="preserve"> 7.aprīļa noteikumos Nr.300 „Ministru kabineta kārtības rullis” noteiktajā kārtībā nav saņemti.</w:t>
                  </w:r>
                </w:p>
                <w:p w14:paraId="0845B658" w14:textId="4FA8534D" w:rsidR="00824BFD" w:rsidRPr="00DE2B32" w:rsidRDefault="00824BFD" w:rsidP="003F48A7">
                  <w:pPr>
                    <w:pStyle w:val="naisc"/>
                    <w:spacing w:before="0" w:after="0"/>
                    <w:jc w:val="both"/>
                    <w:rPr>
                      <w:rFonts w:cstheme="minorBidi"/>
                    </w:rPr>
                  </w:pPr>
                </w:p>
              </w:tc>
            </w:tr>
            <w:tr w:rsidR="00C01B28" w:rsidRPr="00DE2B32" w14:paraId="4C9CA480" w14:textId="77777777" w:rsidTr="00B477AB">
              <w:trPr>
                <w:trHeight w:val="464"/>
              </w:trPr>
              <w:tc>
                <w:tcPr>
                  <w:tcW w:w="243" w:type="pct"/>
                  <w:tcBorders>
                    <w:top w:val="outset" w:sz="6" w:space="0" w:color="414142"/>
                    <w:left w:val="outset" w:sz="6" w:space="0" w:color="414142"/>
                    <w:bottom w:val="outset" w:sz="6" w:space="0" w:color="414142"/>
                    <w:right w:val="outset" w:sz="6" w:space="0" w:color="414142"/>
                  </w:tcBorders>
                  <w:hideMark/>
                </w:tcPr>
                <w:p w14:paraId="0C511894" w14:textId="77777777" w:rsidR="00C01B28" w:rsidRPr="00DE2B32" w:rsidRDefault="00C01B28" w:rsidP="00C01B28">
                  <w:pPr>
                    <w:spacing w:after="0" w:line="240" w:lineRule="auto"/>
                    <w:jc w:val="both"/>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14:paraId="1E28A9BA" w14:textId="77777777" w:rsidR="00C01B28" w:rsidRPr="00DE2B32" w:rsidRDefault="00C01B28" w:rsidP="00C01B28">
                  <w:pPr>
                    <w:spacing w:after="0" w:line="240" w:lineRule="auto"/>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14:paraId="006709FB" w14:textId="77777777" w:rsidR="00C01B28" w:rsidRDefault="009F395F" w:rsidP="00AE780F">
                  <w:pPr>
                    <w:spacing w:after="0" w:line="240" w:lineRule="auto"/>
                    <w:jc w:val="both"/>
                    <w:rPr>
                      <w:rFonts w:ascii="Times New Roman" w:eastAsia="Times New Roman" w:hAnsi="Times New Roman" w:cs="Times New Roman"/>
                      <w:sz w:val="24"/>
                      <w:szCs w:val="24"/>
                      <w:lang w:eastAsia="lv-LV"/>
                    </w:rPr>
                  </w:pPr>
                  <w:r w:rsidRPr="009F395F">
                    <w:rPr>
                      <w:rFonts w:ascii="Times New Roman" w:eastAsia="Times New Roman" w:hAnsi="Times New Roman" w:cs="Times New Roman"/>
                      <w:sz w:val="24"/>
                      <w:szCs w:val="24"/>
                      <w:lang w:eastAsia="lv-LV"/>
                    </w:rPr>
                    <w:t>Likumprojekta saska</w:t>
                  </w:r>
                  <w:r w:rsidRPr="009F395F">
                    <w:rPr>
                      <w:rFonts w:ascii="Times New Roman" w:eastAsia="Times New Roman" w:hAnsi="Times New Roman" w:cs="Times New Roman" w:hint="eastAsia"/>
                      <w:sz w:val="24"/>
                      <w:szCs w:val="24"/>
                      <w:lang w:eastAsia="lv-LV"/>
                    </w:rPr>
                    <w:t>ņ</w:t>
                  </w:r>
                  <w:r w:rsidRPr="009F395F">
                    <w:rPr>
                      <w:rFonts w:ascii="Times New Roman" w:eastAsia="Times New Roman" w:hAnsi="Times New Roman" w:cs="Times New Roman"/>
                      <w:sz w:val="24"/>
                      <w:szCs w:val="24"/>
                      <w:lang w:eastAsia="lv-LV"/>
                    </w:rPr>
                    <w:t>ošanas laik</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tika izteikti Latvijas Pašvald</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bu savien</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bas un Latvijas Darba d</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v</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ju konfeder</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cijas iebildumi saist</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ar nekustam</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pašuma nodok</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a apm</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ra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tisku pieaugumu, ieviešot paredz</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tos groz</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jumus Likuma 3. panta 1.</w:t>
                  </w:r>
                  <w:r w:rsidRPr="00CF1100">
                    <w:rPr>
                      <w:rFonts w:ascii="Times New Roman" w:hAnsi="Times New Roman"/>
                      <w:sz w:val="24"/>
                      <w:vertAlign w:val="superscript"/>
                    </w:rPr>
                    <w:t>3</w:t>
                  </w:r>
                  <w:r w:rsidRPr="009F395F">
                    <w:rPr>
                      <w:rFonts w:ascii="Times New Roman" w:eastAsia="Times New Roman" w:hAnsi="Times New Roman" w:cs="Times New Roman"/>
                      <w:sz w:val="24"/>
                      <w:szCs w:val="24"/>
                      <w:lang w:eastAsia="lv-LV"/>
                    </w:rPr>
                    <w:t xml:space="preserve"> da</w:t>
                  </w:r>
                  <w:r w:rsidRPr="009F395F">
                    <w:rPr>
                      <w:rFonts w:ascii="Times New Roman" w:eastAsia="Times New Roman" w:hAnsi="Times New Roman" w:cs="Times New Roman" w:hint="eastAsia"/>
                      <w:sz w:val="24"/>
                      <w:szCs w:val="24"/>
                      <w:lang w:eastAsia="lv-LV"/>
                    </w:rPr>
                    <w:t>ļā</w:t>
                  </w:r>
                  <w:r w:rsidRPr="009F395F">
                    <w:rPr>
                      <w:rFonts w:ascii="Times New Roman" w:eastAsia="Times New Roman" w:hAnsi="Times New Roman" w:cs="Times New Roman"/>
                      <w:sz w:val="24"/>
                      <w:szCs w:val="24"/>
                      <w:lang w:eastAsia="lv-LV"/>
                    </w:rPr>
                    <w:t>, 1.</w:t>
                  </w:r>
                  <w:r w:rsidRPr="00CF1100">
                    <w:rPr>
                      <w:rFonts w:ascii="Times New Roman" w:hAnsi="Times New Roman"/>
                      <w:sz w:val="24"/>
                      <w:vertAlign w:val="superscript"/>
                    </w:rPr>
                    <w:t>4</w:t>
                  </w:r>
                  <w:r w:rsidRPr="009F395F">
                    <w:rPr>
                      <w:rFonts w:ascii="Times New Roman" w:eastAsia="Times New Roman" w:hAnsi="Times New Roman" w:cs="Times New Roman"/>
                      <w:sz w:val="24"/>
                      <w:szCs w:val="24"/>
                      <w:lang w:eastAsia="lv-LV"/>
                    </w:rPr>
                    <w:t xml:space="preserve"> da</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as 1.punkt</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un 1.</w:t>
                  </w:r>
                  <w:r w:rsidRPr="00CF1100">
                    <w:rPr>
                      <w:rFonts w:ascii="Times New Roman" w:hAnsi="Times New Roman"/>
                      <w:sz w:val="24"/>
                      <w:vertAlign w:val="superscript"/>
                    </w:rPr>
                    <w:t>6</w:t>
                  </w:r>
                  <w:r w:rsidRPr="009F395F">
                    <w:rPr>
                      <w:rFonts w:ascii="Times New Roman" w:eastAsia="Times New Roman" w:hAnsi="Times New Roman" w:cs="Times New Roman"/>
                      <w:sz w:val="24"/>
                      <w:szCs w:val="24"/>
                      <w:lang w:eastAsia="lv-LV"/>
                    </w:rPr>
                    <w:t xml:space="preserve"> da</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as 1.punkt</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k</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ar</w:t>
                  </w:r>
                  <w:r w:rsidRPr="009F395F">
                    <w:rPr>
                      <w:rFonts w:ascii="Times New Roman" w:eastAsia="Times New Roman" w:hAnsi="Times New Roman" w:cs="Times New Roman" w:hint="eastAsia"/>
                      <w:sz w:val="24"/>
                      <w:szCs w:val="24"/>
                      <w:lang w:eastAsia="lv-LV"/>
                    </w:rPr>
                    <w:t>ī</w:t>
                  </w:r>
                  <w:proofErr w:type="gramStart"/>
                  <w:r w:rsidRPr="009F395F">
                    <w:rPr>
                      <w:rFonts w:ascii="Times New Roman" w:eastAsia="Times New Roman" w:hAnsi="Times New Roman" w:cs="Times New Roman"/>
                      <w:sz w:val="24"/>
                      <w:szCs w:val="24"/>
                      <w:lang w:eastAsia="lv-LV"/>
                    </w:rPr>
                    <w:t xml:space="preserve">  </w:t>
                  </w:r>
                  <w:proofErr w:type="gramEnd"/>
                  <w:r w:rsidRPr="009F395F">
                    <w:rPr>
                      <w:rFonts w:ascii="Times New Roman" w:eastAsia="Times New Roman" w:hAnsi="Times New Roman" w:cs="Times New Roman"/>
                      <w:sz w:val="24"/>
                      <w:szCs w:val="24"/>
                      <w:lang w:eastAsia="lv-LV"/>
                    </w:rPr>
                    <w:t>sākotnējo ieceri – papildināt likumu ar n</w:t>
                  </w:r>
                  <w:r w:rsidRPr="00CF1100">
                    <w:rPr>
                      <w:rFonts w:ascii="Times New Roman" w:hAnsi="Times New Roman"/>
                      <w:sz w:val="24"/>
                    </w:rPr>
                    <w:t>odok</w:t>
                  </w:r>
                  <w:r w:rsidRPr="00CF1100">
                    <w:rPr>
                      <w:rFonts w:ascii="Times New Roman" w:hAnsi="Times New Roman" w:hint="eastAsia"/>
                      <w:sz w:val="24"/>
                    </w:rPr>
                    <w:t>ļ</w:t>
                  </w:r>
                  <w:r w:rsidRPr="00CF1100">
                    <w:rPr>
                      <w:rFonts w:ascii="Times New Roman" w:hAnsi="Times New Roman"/>
                      <w:sz w:val="24"/>
                    </w:rPr>
                    <w:t xml:space="preserve">a atvieglojuma </w:t>
                  </w:r>
                  <w:r w:rsidRPr="009F395F">
                    <w:rPr>
                      <w:rFonts w:ascii="Times New Roman" w:eastAsia="Times New Roman" w:hAnsi="Times New Roman" w:cs="Times New Roman"/>
                      <w:sz w:val="24"/>
                      <w:szCs w:val="24"/>
                      <w:lang w:eastAsia="lv-LV"/>
                    </w:rPr>
                    <w:t>maksim</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lo apm</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ru</w:t>
                  </w:r>
                  <w:r w:rsidRPr="00CF1100">
                    <w:rPr>
                      <w:rFonts w:ascii="Times New Roman" w:hAnsi="Times New Roman"/>
                      <w:sz w:val="24"/>
                    </w:rPr>
                    <w:t xml:space="preserve"> - 427 </w:t>
                  </w:r>
                  <w:proofErr w:type="spellStart"/>
                  <w:r w:rsidRPr="00CF1100">
                    <w:rPr>
                      <w:rFonts w:ascii="Times New Roman" w:hAnsi="Times New Roman"/>
                      <w:i/>
                      <w:sz w:val="24"/>
                    </w:rPr>
                    <w:t>euro</w:t>
                  </w:r>
                  <w:proofErr w:type="spellEnd"/>
                  <w:r w:rsidRPr="00F73AF4">
                    <w:rPr>
                      <w:rFonts w:ascii="Times New Roman" w:hAnsi="Times New Roman"/>
                      <w:sz w:val="24"/>
                    </w:rPr>
                    <w:t xml:space="preserve"> </w:t>
                  </w:r>
                  <w:r w:rsidRPr="009F395F">
                    <w:rPr>
                      <w:rFonts w:ascii="Times New Roman" w:eastAsia="Times New Roman" w:hAnsi="Times New Roman" w:cs="Times New Roman"/>
                      <w:sz w:val="24"/>
                      <w:szCs w:val="24"/>
                      <w:lang w:eastAsia="lv-LV"/>
                    </w:rPr>
                    <w:t>attiecībā uz trūcīgām</w:t>
                  </w:r>
                  <w:r w:rsidRPr="00F73AF4">
                    <w:rPr>
                      <w:rFonts w:ascii="Times New Roman" w:hAnsi="Times New Roman"/>
                      <w:sz w:val="24"/>
                    </w:rPr>
                    <w:t xml:space="preserve"> un </w:t>
                  </w:r>
                  <w:r w:rsidRPr="009F395F">
                    <w:rPr>
                      <w:rFonts w:ascii="Times New Roman" w:eastAsia="Times New Roman" w:hAnsi="Times New Roman" w:cs="Times New Roman"/>
                      <w:sz w:val="24"/>
                      <w:szCs w:val="24"/>
                      <w:lang w:eastAsia="lv-LV"/>
                    </w:rPr>
                    <w:t>maznodrošinātām personām.</w:t>
                  </w:r>
                  <w:r w:rsidRPr="00F73AF4">
                    <w:rPr>
                      <w:rFonts w:ascii="Times New Roman" w:hAnsi="Times New Roman"/>
                      <w:sz w:val="24"/>
                    </w:rPr>
                    <w:t xml:space="preserve"> Starpministriju (starpinstit</w:t>
                  </w:r>
                  <w:r w:rsidRPr="00F73AF4">
                    <w:rPr>
                      <w:rFonts w:ascii="Times New Roman" w:hAnsi="Times New Roman" w:hint="eastAsia"/>
                      <w:sz w:val="24"/>
                    </w:rPr>
                    <w:t>ū</w:t>
                  </w:r>
                  <w:r w:rsidRPr="00F73AF4">
                    <w:rPr>
                      <w:rFonts w:ascii="Times New Roman" w:hAnsi="Times New Roman"/>
                      <w:sz w:val="24"/>
                    </w:rPr>
                    <w:t>ciju) san</w:t>
                  </w:r>
                  <w:r w:rsidRPr="00F73AF4">
                    <w:rPr>
                      <w:rFonts w:ascii="Times New Roman" w:hAnsi="Times New Roman" w:hint="eastAsia"/>
                      <w:sz w:val="24"/>
                    </w:rPr>
                    <w:t>ā</w:t>
                  </w:r>
                  <w:r w:rsidRPr="00F73AF4">
                    <w:rPr>
                      <w:rFonts w:ascii="Times New Roman" w:hAnsi="Times New Roman"/>
                      <w:sz w:val="24"/>
                    </w:rPr>
                    <w:t>ksm</w:t>
                  </w:r>
                  <w:r w:rsidRPr="00F73AF4">
                    <w:rPr>
                      <w:rFonts w:ascii="Times New Roman" w:hAnsi="Times New Roman" w:hint="eastAsia"/>
                      <w:sz w:val="24"/>
                    </w:rPr>
                    <w:t>ē</w:t>
                  </w:r>
                  <w:r w:rsidRPr="00F73AF4">
                    <w:rPr>
                      <w:rFonts w:ascii="Times New Roman" w:hAnsi="Times New Roman"/>
                      <w:sz w:val="24"/>
                    </w:rPr>
                    <w:t xml:space="preserve"> tika pan</w:t>
                  </w:r>
                  <w:r w:rsidRPr="00F73AF4">
                    <w:rPr>
                      <w:rFonts w:ascii="Times New Roman" w:hAnsi="Times New Roman" w:hint="eastAsia"/>
                      <w:sz w:val="24"/>
                    </w:rPr>
                    <w:t>ā</w:t>
                  </w:r>
                  <w:r w:rsidRPr="00F73AF4">
                    <w:rPr>
                      <w:rFonts w:ascii="Times New Roman" w:hAnsi="Times New Roman"/>
                      <w:sz w:val="24"/>
                    </w:rPr>
                    <w:t>kta vienošan</w:t>
                  </w:r>
                  <w:r w:rsidRPr="00F73AF4">
                    <w:rPr>
                      <w:rFonts w:ascii="Times New Roman" w:hAnsi="Times New Roman" w:hint="eastAsia"/>
                      <w:sz w:val="24"/>
                    </w:rPr>
                    <w:t>ā</w:t>
                  </w:r>
                  <w:r w:rsidRPr="00F73AF4">
                    <w:rPr>
                      <w:rFonts w:ascii="Times New Roman" w:hAnsi="Times New Roman"/>
                      <w:sz w:val="24"/>
                    </w:rPr>
                    <w:t xml:space="preserve">s, ka, </w:t>
                  </w:r>
                  <w:r w:rsidRPr="00F73AF4">
                    <w:rPr>
                      <w:rFonts w:ascii="Times New Roman" w:hAnsi="Times New Roman" w:hint="eastAsia"/>
                      <w:sz w:val="24"/>
                    </w:rPr>
                    <w:t>ņ</w:t>
                  </w:r>
                  <w:r w:rsidRPr="00F73AF4">
                    <w:rPr>
                      <w:rFonts w:ascii="Times New Roman" w:hAnsi="Times New Roman"/>
                      <w:sz w:val="24"/>
                    </w:rPr>
                    <w:t>emot v</w:t>
                  </w:r>
                  <w:r w:rsidRPr="00F73AF4">
                    <w:rPr>
                      <w:rFonts w:ascii="Times New Roman" w:hAnsi="Times New Roman" w:hint="eastAsia"/>
                      <w:sz w:val="24"/>
                    </w:rPr>
                    <w:t>ē</w:t>
                  </w:r>
                  <w:r w:rsidRPr="00F73AF4">
                    <w:rPr>
                      <w:rFonts w:ascii="Times New Roman" w:hAnsi="Times New Roman"/>
                      <w:sz w:val="24"/>
                    </w:rPr>
                    <w:t>r</w:t>
                  </w:r>
                  <w:r w:rsidRPr="00F73AF4">
                    <w:rPr>
                      <w:rFonts w:ascii="Times New Roman" w:hAnsi="Times New Roman" w:hint="eastAsia"/>
                      <w:sz w:val="24"/>
                    </w:rPr>
                    <w:t>ā</w:t>
                  </w:r>
                  <w:r w:rsidRPr="00F73AF4">
                    <w:rPr>
                      <w:rFonts w:ascii="Times New Roman" w:hAnsi="Times New Roman"/>
                      <w:sz w:val="24"/>
                    </w:rPr>
                    <w:t xml:space="preserve">, ka </w:t>
                  </w:r>
                  <w:r w:rsidRPr="009F395F">
                    <w:rPr>
                      <w:rFonts w:ascii="Times New Roman" w:eastAsia="Times New Roman" w:hAnsi="Times New Roman" w:cs="Times New Roman"/>
                      <w:sz w:val="24"/>
                      <w:szCs w:val="24"/>
                      <w:lang w:eastAsia="lv-LV"/>
                    </w:rPr>
                    <w:t>Likuma 3. panta pirmā, 1.</w:t>
                  </w:r>
                  <w:r w:rsidRPr="00CF1100">
                    <w:rPr>
                      <w:rFonts w:ascii="Times New Roman" w:hAnsi="Times New Roman"/>
                      <w:sz w:val="24"/>
                      <w:vertAlign w:val="superscript"/>
                    </w:rPr>
                    <w:t>3</w:t>
                  </w:r>
                  <w:r w:rsidRPr="009F395F">
                    <w:rPr>
                      <w:rFonts w:ascii="Times New Roman" w:eastAsia="Times New Roman" w:hAnsi="Times New Roman" w:cs="Times New Roman"/>
                      <w:sz w:val="24"/>
                      <w:szCs w:val="24"/>
                      <w:lang w:eastAsia="lv-LV"/>
                    </w:rPr>
                    <w:t>, 1.</w:t>
                  </w:r>
                  <w:r w:rsidRPr="00CF1100">
                    <w:rPr>
                      <w:rFonts w:ascii="Times New Roman" w:hAnsi="Times New Roman"/>
                      <w:sz w:val="24"/>
                      <w:vertAlign w:val="superscript"/>
                    </w:rPr>
                    <w:t>4</w:t>
                  </w:r>
                  <w:r w:rsidRPr="009F395F">
                    <w:rPr>
                      <w:rFonts w:ascii="Times New Roman" w:eastAsia="Times New Roman" w:hAnsi="Times New Roman" w:cs="Times New Roman"/>
                      <w:sz w:val="24"/>
                      <w:szCs w:val="24"/>
                      <w:lang w:eastAsia="lv-LV"/>
                    </w:rPr>
                    <w:t xml:space="preserve"> un 1.</w:t>
                  </w:r>
                  <w:r w:rsidRPr="00CF1100">
                    <w:rPr>
                      <w:rFonts w:ascii="Times New Roman" w:hAnsi="Times New Roman"/>
                      <w:sz w:val="24"/>
                      <w:vertAlign w:val="superscript"/>
                    </w:rPr>
                    <w:t>6</w:t>
                  </w:r>
                  <w:r w:rsidRPr="009F395F">
                    <w:rPr>
                      <w:rFonts w:ascii="Times New Roman" w:eastAsia="Times New Roman" w:hAnsi="Times New Roman" w:cs="Times New Roman"/>
                      <w:sz w:val="24"/>
                      <w:szCs w:val="24"/>
                      <w:lang w:eastAsia="lv-LV"/>
                    </w:rPr>
                    <w:t xml:space="preserve"> da</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a paredz sodošo sankciju person</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m ar iesp</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ju pašvald</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m piem</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rot paaugstin</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to nekustam</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pašuma nodok</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a likmi</w:t>
                  </w:r>
                  <w:r w:rsidRPr="00F73AF4">
                    <w:rPr>
                      <w:rFonts w:ascii="Times New Roman" w:hAnsi="Times New Roman"/>
                      <w:sz w:val="24"/>
                    </w:rPr>
                    <w:t xml:space="preserve"> gad</w:t>
                  </w:r>
                  <w:r w:rsidRPr="00F73AF4">
                    <w:rPr>
                      <w:rFonts w:ascii="Times New Roman" w:hAnsi="Times New Roman" w:hint="eastAsia"/>
                      <w:sz w:val="24"/>
                    </w:rPr>
                    <w:t>ī</w:t>
                  </w:r>
                  <w:r w:rsidRPr="00F73AF4">
                    <w:rPr>
                      <w:rFonts w:ascii="Times New Roman" w:hAnsi="Times New Roman"/>
                      <w:sz w:val="24"/>
                    </w:rPr>
                    <w:t xml:space="preserve">jumos, kad </w:t>
                  </w:r>
                  <w:r w:rsidRPr="009F395F">
                    <w:rPr>
                      <w:rFonts w:ascii="Times New Roman" w:eastAsia="Times New Roman" w:hAnsi="Times New Roman" w:cs="Times New Roman"/>
                      <w:sz w:val="24"/>
                      <w:szCs w:val="24"/>
                      <w:lang w:eastAsia="lv-LV"/>
                    </w:rPr>
                    <w:t xml:space="preserve">īpašums netiek uzturēts atbilstoši normatīvajos aktos noteiktajai kārtībai, kad </w:t>
                  </w:r>
                  <w:r w:rsidRPr="00F73AF4">
                    <w:rPr>
                      <w:rFonts w:ascii="Times New Roman" w:hAnsi="Times New Roman"/>
                      <w:sz w:val="24"/>
                    </w:rPr>
                    <w:t>personas neizpilda normat</w:t>
                  </w:r>
                  <w:r w:rsidRPr="00F73AF4">
                    <w:rPr>
                      <w:rFonts w:ascii="Times New Roman" w:hAnsi="Times New Roman" w:hint="eastAsia"/>
                      <w:sz w:val="24"/>
                    </w:rPr>
                    <w:t>ī</w:t>
                  </w:r>
                  <w:r w:rsidRPr="00F73AF4">
                    <w:rPr>
                      <w:rFonts w:ascii="Times New Roman" w:hAnsi="Times New Roman"/>
                      <w:sz w:val="24"/>
                    </w:rPr>
                    <w:t>vo aktu pras</w:t>
                  </w:r>
                  <w:r w:rsidRPr="00F73AF4">
                    <w:rPr>
                      <w:rFonts w:ascii="Times New Roman" w:hAnsi="Times New Roman" w:hint="eastAsia"/>
                      <w:sz w:val="24"/>
                    </w:rPr>
                    <w:t>ī</w:t>
                  </w:r>
                  <w:r w:rsidRPr="00F73AF4">
                    <w:rPr>
                      <w:rFonts w:ascii="Times New Roman" w:hAnsi="Times New Roman"/>
                      <w:sz w:val="24"/>
                    </w:rPr>
                    <w:t>bas attiec</w:t>
                  </w:r>
                  <w:r w:rsidRPr="00F73AF4">
                    <w:rPr>
                      <w:rFonts w:ascii="Times New Roman" w:hAnsi="Times New Roman" w:hint="eastAsia"/>
                      <w:sz w:val="24"/>
                    </w:rPr>
                    <w:t>ī</w:t>
                  </w:r>
                  <w:r w:rsidRPr="00F73AF4">
                    <w:rPr>
                      <w:rFonts w:ascii="Times New Roman" w:hAnsi="Times New Roman"/>
                      <w:sz w:val="24"/>
                    </w:rPr>
                    <w:t>b</w:t>
                  </w:r>
                  <w:r w:rsidRPr="00F73AF4">
                    <w:rPr>
                      <w:rFonts w:ascii="Times New Roman" w:hAnsi="Times New Roman" w:hint="eastAsia"/>
                      <w:sz w:val="24"/>
                    </w:rPr>
                    <w:t>ā</w:t>
                  </w:r>
                  <w:r w:rsidRPr="00F73AF4">
                    <w:rPr>
                      <w:rFonts w:ascii="Times New Roman" w:hAnsi="Times New Roman"/>
                      <w:sz w:val="24"/>
                    </w:rPr>
                    <w:t xml:space="preserve"> uz inženierb</w:t>
                  </w:r>
                  <w:r w:rsidRPr="00F73AF4">
                    <w:rPr>
                      <w:rFonts w:ascii="Times New Roman" w:hAnsi="Times New Roman" w:hint="eastAsia"/>
                      <w:sz w:val="24"/>
                    </w:rPr>
                    <w:t>ū</w:t>
                  </w:r>
                  <w:r w:rsidRPr="00F73AF4">
                    <w:rPr>
                      <w:rFonts w:ascii="Times New Roman" w:hAnsi="Times New Roman"/>
                      <w:sz w:val="24"/>
                    </w:rPr>
                    <w:t xml:space="preserve">ves un </w:t>
                  </w:r>
                  <w:r w:rsidRPr="009F395F">
                    <w:rPr>
                      <w:rFonts w:ascii="Times New Roman" w:eastAsia="Times New Roman" w:hAnsi="Times New Roman" w:cs="Times New Roman"/>
                      <w:sz w:val="24"/>
                      <w:szCs w:val="24"/>
                      <w:lang w:eastAsia="lv-LV"/>
                    </w:rPr>
                    <w:t>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ves, kur</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m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vniec</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p</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rsniegts normat</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vajos aktos noteiktais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 xml:space="preserve">vdarbu veikšanas ilgums, </w:t>
                  </w:r>
                  <w:r w:rsidRPr="00F73AF4">
                    <w:rPr>
                      <w:rFonts w:ascii="Times New Roman" w:hAnsi="Times New Roman"/>
                      <w:sz w:val="24"/>
                    </w:rPr>
                    <w:t>re</w:t>
                  </w:r>
                  <w:r w:rsidRPr="00F73AF4">
                    <w:rPr>
                      <w:rFonts w:ascii="Times New Roman" w:hAnsi="Times New Roman" w:hint="eastAsia"/>
                      <w:sz w:val="24"/>
                    </w:rPr>
                    <w:t>ģ</w:t>
                  </w:r>
                  <w:r w:rsidRPr="00F73AF4">
                    <w:rPr>
                      <w:rFonts w:ascii="Times New Roman" w:hAnsi="Times New Roman"/>
                      <w:sz w:val="24"/>
                    </w:rPr>
                    <w:t>istr</w:t>
                  </w:r>
                  <w:r w:rsidRPr="00F73AF4">
                    <w:rPr>
                      <w:rFonts w:ascii="Times New Roman" w:hAnsi="Times New Roman" w:hint="eastAsia"/>
                      <w:sz w:val="24"/>
                    </w:rPr>
                    <w:t>ā</w:t>
                  </w:r>
                  <w:r w:rsidRPr="00F73AF4">
                    <w:rPr>
                      <w:rFonts w:ascii="Times New Roman" w:hAnsi="Times New Roman"/>
                      <w:sz w:val="24"/>
                    </w:rPr>
                    <w:t>ciju,</w:t>
                  </w:r>
                  <w:r w:rsidRPr="009F395F">
                    <w:rPr>
                      <w:rFonts w:ascii="Times New Roman" w:eastAsia="Times New Roman" w:hAnsi="Times New Roman" w:cs="Times New Roman"/>
                      <w:sz w:val="24"/>
                      <w:szCs w:val="24"/>
                      <w:lang w:eastAsia="lv-LV"/>
                    </w:rPr>
                    <w:t xml:space="preserve"> k</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 xml:space="preserve"> ar</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 xml:space="preserve"> nenodrošina vidi degrad</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jošas, sagruvušas vai cilv</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ku droš</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bu apdraudošas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ves sak</w:t>
                  </w:r>
                  <w:r w:rsidRPr="009F395F">
                    <w:rPr>
                      <w:rFonts w:ascii="Times New Roman" w:eastAsia="Times New Roman" w:hAnsi="Times New Roman" w:cs="Times New Roman" w:hint="eastAsia"/>
                      <w:sz w:val="24"/>
                      <w:szCs w:val="24"/>
                      <w:lang w:eastAsia="lv-LV"/>
                    </w:rPr>
                    <w:t>ā</w:t>
                  </w:r>
                  <w:r w:rsidRPr="009F395F">
                    <w:rPr>
                      <w:rFonts w:ascii="Times New Roman" w:eastAsia="Times New Roman" w:hAnsi="Times New Roman" w:cs="Times New Roman"/>
                      <w:sz w:val="24"/>
                      <w:szCs w:val="24"/>
                      <w:lang w:eastAsia="lv-LV"/>
                    </w:rPr>
                    <w:t>rtošanu, ar nodok</w:t>
                  </w:r>
                  <w:r w:rsidRPr="009F395F">
                    <w:rPr>
                      <w:rFonts w:ascii="Times New Roman" w:eastAsia="Times New Roman" w:hAnsi="Times New Roman" w:cs="Times New Roman" w:hint="eastAsia"/>
                      <w:sz w:val="24"/>
                      <w:szCs w:val="24"/>
                      <w:lang w:eastAsia="lv-LV"/>
                    </w:rPr>
                    <w:t>ļ</w:t>
                  </w:r>
                  <w:r w:rsidRPr="009F395F">
                    <w:rPr>
                      <w:rFonts w:ascii="Times New Roman" w:eastAsia="Times New Roman" w:hAnsi="Times New Roman" w:cs="Times New Roman"/>
                      <w:sz w:val="24"/>
                      <w:szCs w:val="24"/>
                      <w:lang w:eastAsia="lv-LV"/>
                    </w:rPr>
                    <w:t xml:space="preserve">a pieaugumu zemes </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pašnieki tiks motiv</w:t>
                  </w:r>
                  <w:r w:rsidRPr="009F395F">
                    <w:rPr>
                      <w:rFonts w:ascii="Times New Roman" w:eastAsia="Times New Roman" w:hAnsi="Times New Roman" w:cs="Times New Roman" w:hint="eastAsia"/>
                      <w:sz w:val="24"/>
                      <w:szCs w:val="24"/>
                      <w:lang w:eastAsia="lv-LV"/>
                    </w:rPr>
                    <w:t>ē</w:t>
                  </w:r>
                  <w:r w:rsidRPr="009F395F">
                    <w:rPr>
                      <w:rFonts w:ascii="Times New Roman" w:eastAsia="Times New Roman" w:hAnsi="Times New Roman" w:cs="Times New Roman"/>
                      <w:sz w:val="24"/>
                      <w:szCs w:val="24"/>
                      <w:lang w:eastAsia="lv-LV"/>
                    </w:rPr>
                    <w:t>ti izpild</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t normat</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vo aktu pras</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bas. Papildus jāatzīmē, ka šādu pat pieeju pašvaldības varētu izvēlēties piemērot savos saistošajos noteikumos, ar kuriem nosaka paaugstinātu nodokļa likmi par nekustamajiem īpašumiem, kas netiek uzturēti atbilstoši normatīvajos aktos noteiktajai kārtībai, piemēram, par būvēm kas nav nodotas ekspluatācijā, par patva</w:t>
                  </w:r>
                  <w:r w:rsidRPr="009F395F">
                    <w:rPr>
                      <w:rFonts w:ascii="Times New Roman" w:eastAsia="Times New Roman" w:hAnsi="Times New Roman" w:cs="Times New Roman" w:hint="eastAsia"/>
                      <w:sz w:val="24"/>
                      <w:szCs w:val="24"/>
                      <w:lang w:eastAsia="lv-LV"/>
                    </w:rPr>
                    <w:t>ļī</w:t>
                  </w:r>
                  <w:r w:rsidRPr="009F395F">
                    <w:rPr>
                      <w:rFonts w:ascii="Times New Roman" w:eastAsia="Times New Roman" w:hAnsi="Times New Roman" w:cs="Times New Roman"/>
                      <w:sz w:val="24"/>
                      <w:szCs w:val="24"/>
                      <w:lang w:eastAsia="lv-LV"/>
                    </w:rPr>
                    <w:t>gu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ves jaunu b</w:t>
                  </w:r>
                  <w:r w:rsidRPr="009F395F">
                    <w:rPr>
                      <w:rFonts w:ascii="Times New Roman" w:eastAsia="Times New Roman" w:hAnsi="Times New Roman" w:cs="Times New Roman" w:hint="eastAsia"/>
                      <w:sz w:val="24"/>
                      <w:szCs w:val="24"/>
                      <w:lang w:eastAsia="lv-LV"/>
                    </w:rPr>
                    <w:t>ū</w:t>
                  </w:r>
                  <w:r w:rsidRPr="009F395F">
                    <w:rPr>
                      <w:rFonts w:ascii="Times New Roman" w:eastAsia="Times New Roman" w:hAnsi="Times New Roman" w:cs="Times New Roman"/>
                      <w:sz w:val="24"/>
                      <w:szCs w:val="24"/>
                      <w:lang w:eastAsia="lv-LV"/>
                    </w:rPr>
                    <w:t>vniec</w:t>
                  </w:r>
                  <w:r w:rsidRPr="009F395F">
                    <w:rPr>
                      <w:rFonts w:ascii="Times New Roman" w:eastAsia="Times New Roman" w:hAnsi="Times New Roman" w:cs="Times New Roman" w:hint="eastAsia"/>
                      <w:sz w:val="24"/>
                      <w:szCs w:val="24"/>
                      <w:lang w:eastAsia="lv-LV"/>
                    </w:rPr>
                    <w:t>ī</w:t>
                  </w:r>
                  <w:r w:rsidRPr="009F395F">
                    <w:rPr>
                      <w:rFonts w:ascii="Times New Roman" w:eastAsia="Times New Roman" w:hAnsi="Times New Roman" w:cs="Times New Roman"/>
                      <w:sz w:val="24"/>
                      <w:szCs w:val="24"/>
                      <w:lang w:eastAsia="lv-LV"/>
                    </w:rPr>
                    <w:t xml:space="preserve">bu vai novietošanu uz zemes vienības vai zemes par būvēm, kurās konstatēta patvaļīgā būvniecība, un citos gadījumos, kad nekustamais īpašums netiek uzturēts atbilstoši normatīvo aktu prasībām. </w:t>
                  </w:r>
                  <w:proofErr w:type="gramStart"/>
                  <w:r w:rsidR="0024000C" w:rsidRPr="00DE2B32">
                    <w:rPr>
                      <w:rFonts w:ascii="Times New Roman" w:eastAsia="Times New Roman" w:hAnsi="Times New Roman" w:cs="Times New Roman"/>
                      <w:sz w:val="24"/>
                      <w:szCs w:val="24"/>
                      <w:lang w:eastAsia="lv-LV"/>
                    </w:rPr>
                    <w:t>Turklāt ir panākta vienošanas arī turpmāk nepiemērot nodokļa atvieglojuma maksimālo</w:t>
                  </w:r>
                  <w:proofErr w:type="gramEnd"/>
                  <w:r w:rsidR="0024000C" w:rsidRPr="00DE2B32">
                    <w:rPr>
                      <w:rFonts w:ascii="Times New Roman" w:eastAsia="Times New Roman" w:hAnsi="Times New Roman" w:cs="Times New Roman"/>
                      <w:sz w:val="24"/>
                      <w:szCs w:val="24"/>
                      <w:lang w:eastAsia="lv-LV"/>
                    </w:rPr>
                    <w:t xml:space="preserve"> apmēru trūcīgām un maznodrošinātām ģimenēm (personām).</w:t>
                  </w:r>
                </w:p>
                <w:p w14:paraId="190414BF" w14:textId="4F2B511B" w:rsidR="00824BFD" w:rsidRPr="00DE2B32" w:rsidRDefault="00824BFD" w:rsidP="00AE780F">
                  <w:pPr>
                    <w:spacing w:after="0" w:line="240" w:lineRule="auto"/>
                    <w:jc w:val="both"/>
                    <w:rPr>
                      <w:rFonts w:ascii="Times New Roman" w:eastAsia="Times New Roman" w:hAnsi="Times New Roman"/>
                      <w:sz w:val="24"/>
                      <w:szCs w:val="24"/>
                      <w:lang w:eastAsia="lv-LV"/>
                    </w:rPr>
                  </w:pPr>
                </w:p>
              </w:tc>
            </w:tr>
            <w:tr w:rsidR="00B477AB" w:rsidRPr="00DE2B32" w14:paraId="65578147" w14:textId="77777777" w:rsidTr="00F73AF4">
              <w:trPr>
                <w:trHeight w:val="275"/>
              </w:trPr>
              <w:tc>
                <w:tcPr>
                  <w:tcW w:w="243" w:type="pct"/>
                  <w:tcBorders>
                    <w:top w:val="outset" w:sz="6" w:space="0" w:color="414142"/>
                    <w:left w:val="outset" w:sz="6" w:space="0" w:color="414142"/>
                    <w:bottom w:val="single" w:sz="4" w:space="0" w:color="auto"/>
                    <w:right w:val="outset" w:sz="6" w:space="0" w:color="414142"/>
                  </w:tcBorders>
                  <w:hideMark/>
                </w:tcPr>
                <w:p w14:paraId="305F966C" w14:textId="77777777" w:rsidR="00B477AB" w:rsidRPr="00DE2B32" w:rsidRDefault="00B477AB" w:rsidP="00C01B28">
                  <w:pPr>
                    <w:spacing w:after="0" w:line="240" w:lineRule="auto"/>
                    <w:jc w:val="both"/>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14:paraId="5E1A717E" w14:textId="77777777" w:rsidR="00B477AB" w:rsidRPr="00DE2B32" w:rsidRDefault="00B477AB" w:rsidP="00C01B28">
                  <w:pPr>
                    <w:spacing w:after="0" w:line="240" w:lineRule="auto"/>
                    <w:rPr>
                      <w:rFonts w:ascii="Times New Roman" w:eastAsia="Times New Roman" w:hAnsi="Times New Roman"/>
                      <w:sz w:val="24"/>
                      <w:szCs w:val="24"/>
                      <w:lang w:eastAsia="lv-LV"/>
                    </w:rPr>
                  </w:pPr>
                  <w:r w:rsidRPr="00DE2B32">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single" w:sz="4" w:space="0" w:color="auto"/>
                    <w:right w:val="outset" w:sz="6" w:space="0" w:color="414142"/>
                  </w:tcBorders>
                  <w:hideMark/>
                </w:tcPr>
                <w:p w14:paraId="3780DAD2" w14:textId="3A80CFF2" w:rsidR="00B477AB" w:rsidRPr="00DE2B32" w:rsidRDefault="00DE2B32" w:rsidP="0024000C">
                  <w:pPr>
                    <w:pStyle w:val="Pamatteksts"/>
                    <w:spacing w:after="0"/>
                    <w:ind w:firstLine="0"/>
                    <w:rPr>
                      <w:sz w:val="24"/>
                      <w:szCs w:val="24"/>
                      <w:lang w:eastAsia="lv-LV"/>
                    </w:rPr>
                  </w:pPr>
                  <w:r w:rsidRPr="00DE2B32">
                    <w:rPr>
                      <w:sz w:val="24"/>
                      <w:szCs w:val="24"/>
                      <w:lang w:eastAsia="lv-LV"/>
                    </w:rPr>
                    <w:t>Nav.</w:t>
                  </w:r>
                </w:p>
              </w:tc>
            </w:tr>
            <w:tr w:rsidR="00B477AB" w:rsidRPr="00DE2B32" w14:paraId="3236E6FA" w14:textId="77777777" w:rsidTr="00F73AF4">
              <w:trPr>
                <w:trHeight w:val="275"/>
              </w:trPr>
              <w:tc>
                <w:tcPr>
                  <w:tcW w:w="5000" w:type="pct"/>
                  <w:gridSpan w:val="3"/>
                  <w:tcBorders>
                    <w:top w:val="single" w:sz="4" w:space="0" w:color="auto"/>
                    <w:left w:val="nil"/>
                    <w:bottom w:val="nil"/>
                    <w:right w:val="nil"/>
                  </w:tcBorders>
                </w:tcPr>
                <w:p w14:paraId="10268E89" w14:textId="4B0BF15A" w:rsidR="00526BBA" w:rsidRPr="00DE2B32" w:rsidRDefault="00526BBA" w:rsidP="00526BBA">
                  <w:pPr>
                    <w:tabs>
                      <w:tab w:val="left" w:pos="5895"/>
                    </w:tabs>
                    <w:spacing w:after="0" w:line="240" w:lineRule="auto"/>
                    <w:jc w:val="both"/>
                    <w:rPr>
                      <w:rFonts w:ascii="Times New Roman" w:eastAsia="Times New Roman" w:hAnsi="Times New Roman"/>
                      <w:sz w:val="24"/>
                      <w:szCs w:val="24"/>
                      <w:lang w:eastAsia="lv-LV"/>
                    </w:rPr>
                  </w:pPr>
                </w:p>
              </w:tc>
            </w:tr>
          </w:tbl>
          <w:tbl>
            <w:tblPr>
              <w:tblStyle w:val="Reatabula"/>
              <w:tblW w:w="9072" w:type="dxa"/>
              <w:tblBorders>
                <w:right w:val="none" w:sz="0" w:space="0" w:color="auto"/>
              </w:tblBorders>
              <w:tblCellMar>
                <w:left w:w="0" w:type="dxa"/>
                <w:right w:w="0" w:type="dxa"/>
              </w:tblCellMar>
              <w:tblLook w:val="04A0" w:firstRow="1" w:lastRow="0" w:firstColumn="1" w:lastColumn="0" w:noHBand="0" w:noVBand="1"/>
            </w:tblPr>
            <w:tblGrid>
              <w:gridCol w:w="420"/>
              <w:gridCol w:w="3488"/>
              <w:gridCol w:w="5164"/>
            </w:tblGrid>
            <w:tr w:rsidR="002B0DF8" w:rsidRPr="00DE2B32" w14:paraId="397F7D0D" w14:textId="77777777" w:rsidTr="00F73AF4">
              <w:tc>
                <w:tcPr>
                  <w:tcW w:w="9072" w:type="dxa"/>
                  <w:gridSpan w:val="3"/>
                </w:tcPr>
                <w:p w14:paraId="50F74784" w14:textId="77777777" w:rsidR="002B0DF8" w:rsidRPr="00DE2B32" w:rsidRDefault="002B0DF8" w:rsidP="001201C4">
                  <w:pPr>
                    <w:jc w:val="center"/>
                    <w:rPr>
                      <w:rFonts w:ascii="Times New Roman" w:hAnsi="Times New Roman" w:cs="Times New Roman"/>
                      <w:sz w:val="24"/>
                      <w:szCs w:val="24"/>
                    </w:rPr>
                  </w:pPr>
                  <w:r w:rsidRPr="00DE2B3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2B0DF8" w:rsidRPr="00DE2B32" w14:paraId="7B585C7F" w14:textId="77777777" w:rsidTr="00F73AF4">
              <w:tc>
                <w:tcPr>
                  <w:tcW w:w="420" w:type="dxa"/>
                </w:tcPr>
                <w:p w14:paraId="6AED3D5A"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1.</w:t>
                  </w:r>
                </w:p>
              </w:tc>
              <w:tc>
                <w:tcPr>
                  <w:tcW w:w="3488" w:type="dxa"/>
                </w:tcPr>
                <w:p w14:paraId="2A579989"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Projekta izpildē iesaistītās institūcijas</w:t>
                  </w:r>
                </w:p>
              </w:tc>
              <w:tc>
                <w:tcPr>
                  <w:tcW w:w="5164" w:type="dxa"/>
                </w:tcPr>
                <w:p w14:paraId="7DA9EF90"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Pašvaldības, Valsts zemes dienests.</w:t>
                  </w:r>
                </w:p>
              </w:tc>
            </w:tr>
            <w:tr w:rsidR="002B0DF8" w:rsidRPr="00DE2B32" w14:paraId="4A849F3D" w14:textId="77777777" w:rsidTr="00F73AF4">
              <w:tc>
                <w:tcPr>
                  <w:tcW w:w="420" w:type="dxa"/>
                </w:tcPr>
                <w:p w14:paraId="07E177A4"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2.</w:t>
                  </w:r>
                </w:p>
              </w:tc>
              <w:tc>
                <w:tcPr>
                  <w:tcW w:w="3488" w:type="dxa"/>
                </w:tcPr>
                <w:p w14:paraId="6FB779A9" w14:textId="77777777" w:rsidR="002B0DF8" w:rsidRPr="00DE2B32" w:rsidRDefault="002B0DF8" w:rsidP="001201C4">
                  <w:pPr>
                    <w:rPr>
                      <w:rFonts w:ascii="Times New Roman" w:eastAsia="Times New Roman" w:hAnsi="Times New Roman" w:cs="Times New Roman"/>
                      <w:sz w:val="24"/>
                      <w:szCs w:val="24"/>
                      <w:lang w:eastAsia="lv-LV"/>
                    </w:rPr>
                  </w:pPr>
                  <w:r w:rsidRPr="00DE2B32">
                    <w:rPr>
                      <w:rFonts w:ascii="Times New Roman" w:eastAsia="Times New Roman" w:hAnsi="Times New Roman" w:cs="Times New Roman"/>
                      <w:sz w:val="24"/>
                      <w:szCs w:val="24"/>
                      <w:lang w:eastAsia="lv-LV"/>
                    </w:rPr>
                    <w:t xml:space="preserve">Projekta izpildes ietekme uz pārvaldes funkcijām un institucionālo struktūru. </w:t>
                  </w:r>
                </w:p>
                <w:p w14:paraId="6CC3333D"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64" w:type="dxa"/>
                </w:tcPr>
                <w:p w14:paraId="1791AC1D"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sz w:val="24"/>
                      <w:szCs w:val="24"/>
                      <w:lang w:eastAsia="lv-LV"/>
                    </w:rPr>
                    <w:t xml:space="preserve">Likumprojekta izpilde tiks nodrošināta </w:t>
                  </w:r>
                  <w:r w:rsidRPr="00DE2B32">
                    <w:rPr>
                      <w:rFonts w:ascii="Times New Roman" w:eastAsia="Times New Roman" w:hAnsi="Times New Roman" w:cs="Times New Roman"/>
                      <w:sz w:val="24"/>
                      <w:szCs w:val="24"/>
                      <w:lang w:eastAsia="lv-LV"/>
                    </w:rPr>
                    <w:t>pašvaldību un Valsts zemes dienest</w:t>
                  </w:r>
                  <w:r w:rsidRPr="00DE2B32">
                    <w:rPr>
                      <w:rFonts w:ascii="Times New Roman" w:eastAsia="Times New Roman" w:hAnsi="Times New Roman"/>
                      <w:sz w:val="24"/>
                      <w:szCs w:val="24"/>
                      <w:lang w:eastAsia="lv-LV"/>
                    </w:rPr>
                    <w:t>a līdzšinējo funkciju ietvaros. Jaunas institūcijas netiks veidotas.</w:t>
                  </w:r>
                </w:p>
              </w:tc>
            </w:tr>
            <w:tr w:rsidR="002B0DF8" w:rsidRPr="00DE2B32" w14:paraId="19E55A8A" w14:textId="77777777" w:rsidTr="00F73AF4">
              <w:tc>
                <w:tcPr>
                  <w:tcW w:w="420" w:type="dxa"/>
                </w:tcPr>
                <w:p w14:paraId="5CDDC4AB"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3.</w:t>
                  </w:r>
                </w:p>
              </w:tc>
              <w:tc>
                <w:tcPr>
                  <w:tcW w:w="3488" w:type="dxa"/>
                </w:tcPr>
                <w:p w14:paraId="42CEC856"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Cita informācija</w:t>
                  </w:r>
                </w:p>
              </w:tc>
              <w:tc>
                <w:tcPr>
                  <w:tcW w:w="5164" w:type="dxa"/>
                </w:tcPr>
                <w:p w14:paraId="11E85A85" w14:textId="77777777" w:rsidR="002B0DF8" w:rsidRPr="00DE2B32" w:rsidRDefault="002B0DF8" w:rsidP="001201C4">
                  <w:pPr>
                    <w:rPr>
                      <w:rFonts w:ascii="Times New Roman" w:hAnsi="Times New Roman" w:cs="Times New Roman"/>
                      <w:sz w:val="24"/>
                      <w:szCs w:val="24"/>
                    </w:rPr>
                  </w:pPr>
                  <w:r w:rsidRPr="00DE2B32">
                    <w:rPr>
                      <w:rFonts w:ascii="Times New Roman" w:eastAsia="Times New Roman" w:hAnsi="Times New Roman" w:cs="Times New Roman"/>
                      <w:sz w:val="24"/>
                      <w:szCs w:val="24"/>
                      <w:lang w:eastAsia="lv-LV"/>
                    </w:rPr>
                    <w:t>Nav.</w:t>
                  </w:r>
                </w:p>
              </w:tc>
            </w:tr>
          </w:tbl>
          <w:p w14:paraId="0E486107" w14:textId="77777777" w:rsidR="00824BFD" w:rsidRDefault="00824BFD" w:rsidP="002B0DF8">
            <w:pPr>
              <w:pStyle w:val="StyleRight"/>
              <w:spacing w:after="0"/>
              <w:ind w:firstLine="0"/>
              <w:jc w:val="both"/>
              <w:rPr>
                <w:sz w:val="24"/>
                <w:szCs w:val="24"/>
              </w:rPr>
            </w:pPr>
          </w:p>
          <w:p w14:paraId="09BF03AE" w14:textId="77777777" w:rsidR="00824BFD" w:rsidRDefault="00824BFD" w:rsidP="002B0DF8">
            <w:pPr>
              <w:pStyle w:val="StyleRight"/>
              <w:spacing w:after="0"/>
              <w:ind w:firstLine="0"/>
              <w:jc w:val="both"/>
              <w:rPr>
                <w:sz w:val="24"/>
                <w:szCs w:val="24"/>
              </w:rPr>
            </w:pPr>
          </w:p>
          <w:p w14:paraId="39F6706C" w14:textId="77777777" w:rsidR="002B0DF8" w:rsidRPr="00DE2B32" w:rsidRDefault="002B0DF8" w:rsidP="002B0DF8">
            <w:pPr>
              <w:pStyle w:val="StyleRight"/>
              <w:spacing w:after="0"/>
              <w:ind w:firstLine="0"/>
              <w:jc w:val="both"/>
              <w:rPr>
                <w:sz w:val="24"/>
                <w:szCs w:val="24"/>
              </w:rPr>
            </w:pPr>
            <w:r w:rsidRPr="00DE2B32">
              <w:rPr>
                <w:sz w:val="24"/>
                <w:szCs w:val="24"/>
              </w:rPr>
              <w:t>Iesniedzējs:</w:t>
            </w:r>
          </w:p>
          <w:p w14:paraId="44B01BA3" w14:textId="7333B59F" w:rsidR="002B0DF8" w:rsidRPr="00DE2B32" w:rsidRDefault="003B5C89" w:rsidP="002B0DF8">
            <w:pPr>
              <w:pStyle w:val="StyleRight"/>
              <w:spacing w:after="0"/>
              <w:ind w:firstLine="0"/>
              <w:jc w:val="both"/>
              <w:rPr>
                <w:sz w:val="24"/>
                <w:szCs w:val="24"/>
              </w:rPr>
            </w:pPr>
            <w:r>
              <w:rPr>
                <w:sz w:val="24"/>
                <w:szCs w:val="24"/>
              </w:rPr>
              <w:t>t</w:t>
            </w:r>
            <w:r w:rsidR="00C830E9" w:rsidRPr="00DE2B32">
              <w:rPr>
                <w:sz w:val="24"/>
                <w:szCs w:val="24"/>
              </w:rPr>
              <w:t>ieslietu ministrs</w:t>
            </w:r>
            <w:r w:rsidR="002B0DF8" w:rsidRPr="00DE2B32">
              <w:rPr>
                <w:sz w:val="24"/>
                <w:szCs w:val="24"/>
              </w:rPr>
              <w:tab/>
            </w:r>
            <w:r w:rsidR="002B0DF8" w:rsidRPr="00DE2B32">
              <w:rPr>
                <w:sz w:val="24"/>
                <w:szCs w:val="24"/>
              </w:rPr>
              <w:tab/>
            </w:r>
            <w:r w:rsidR="002B0DF8" w:rsidRPr="00DE2B32">
              <w:rPr>
                <w:sz w:val="24"/>
                <w:szCs w:val="24"/>
              </w:rPr>
              <w:tab/>
            </w:r>
            <w:r w:rsidR="002B0DF8" w:rsidRPr="00DE2B32">
              <w:rPr>
                <w:sz w:val="24"/>
                <w:szCs w:val="24"/>
              </w:rPr>
              <w:tab/>
            </w:r>
            <w:r w:rsidR="002B0DF8" w:rsidRPr="00DE2B32">
              <w:rPr>
                <w:sz w:val="24"/>
                <w:szCs w:val="24"/>
              </w:rPr>
              <w:tab/>
            </w:r>
            <w:r w:rsidR="002B0DF8" w:rsidRPr="00DE2B32">
              <w:rPr>
                <w:sz w:val="24"/>
                <w:szCs w:val="24"/>
              </w:rPr>
              <w:tab/>
            </w:r>
            <w:r w:rsidR="002B0DF8" w:rsidRPr="00DE2B32">
              <w:rPr>
                <w:sz w:val="24"/>
                <w:szCs w:val="24"/>
              </w:rPr>
              <w:tab/>
            </w:r>
            <w:r w:rsidR="002B0DF8" w:rsidRPr="00DE2B32">
              <w:rPr>
                <w:sz w:val="24"/>
                <w:szCs w:val="24"/>
              </w:rPr>
              <w:tab/>
            </w:r>
            <w:r w:rsidR="00C830E9" w:rsidRPr="00DE2B32">
              <w:rPr>
                <w:sz w:val="24"/>
                <w:szCs w:val="24"/>
              </w:rPr>
              <w:t>Dzintars Rasnač</w:t>
            </w:r>
            <w:r w:rsidR="002B0DF8" w:rsidRPr="00DE2B32">
              <w:rPr>
                <w:sz w:val="24"/>
                <w:szCs w:val="24"/>
              </w:rPr>
              <w:t>s</w:t>
            </w:r>
          </w:p>
          <w:p w14:paraId="0A5737FD" w14:textId="77777777" w:rsidR="00F73AF4" w:rsidRDefault="00F73AF4" w:rsidP="002B0DF8">
            <w:pPr>
              <w:pStyle w:val="StyleRight"/>
              <w:spacing w:after="0"/>
              <w:ind w:firstLine="0"/>
              <w:jc w:val="both"/>
              <w:rPr>
                <w:sz w:val="22"/>
                <w:szCs w:val="22"/>
              </w:rPr>
            </w:pPr>
          </w:p>
          <w:p w14:paraId="7FFCF300" w14:textId="77777777" w:rsidR="00824BFD" w:rsidRDefault="00824BFD" w:rsidP="002B0DF8">
            <w:pPr>
              <w:pStyle w:val="StyleRight"/>
              <w:spacing w:after="0"/>
              <w:ind w:firstLine="0"/>
              <w:jc w:val="both"/>
              <w:rPr>
                <w:sz w:val="22"/>
                <w:szCs w:val="22"/>
              </w:rPr>
            </w:pPr>
          </w:p>
          <w:p w14:paraId="260345D1" w14:textId="77777777" w:rsidR="00824BFD" w:rsidRDefault="00824BFD" w:rsidP="002B0DF8">
            <w:pPr>
              <w:pStyle w:val="StyleRight"/>
              <w:spacing w:after="0"/>
              <w:ind w:firstLine="0"/>
              <w:jc w:val="both"/>
              <w:rPr>
                <w:sz w:val="22"/>
                <w:szCs w:val="22"/>
              </w:rPr>
            </w:pPr>
          </w:p>
          <w:p w14:paraId="647179E7" w14:textId="1D718D32" w:rsidR="002B0DF8" w:rsidRPr="00DE2B32" w:rsidRDefault="00F73AF4" w:rsidP="002B0DF8">
            <w:pPr>
              <w:pStyle w:val="StyleRight"/>
              <w:spacing w:after="0"/>
              <w:ind w:firstLine="0"/>
              <w:jc w:val="both"/>
              <w:rPr>
                <w:sz w:val="22"/>
                <w:szCs w:val="22"/>
              </w:rPr>
            </w:pPr>
            <w:r>
              <w:rPr>
                <w:sz w:val="22"/>
                <w:szCs w:val="22"/>
              </w:rPr>
              <w:t>11</w:t>
            </w:r>
            <w:r w:rsidR="00691351" w:rsidRPr="00DE2B32">
              <w:rPr>
                <w:sz w:val="22"/>
                <w:szCs w:val="22"/>
              </w:rPr>
              <w:t>.09</w:t>
            </w:r>
            <w:r w:rsidR="002B0DF8" w:rsidRPr="00DE2B32">
              <w:rPr>
                <w:sz w:val="22"/>
                <w:szCs w:val="22"/>
              </w:rPr>
              <w:t>.201</w:t>
            </w:r>
            <w:r w:rsidR="007176E1" w:rsidRPr="00DE2B32">
              <w:rPr>
                <w:sz w:val="22"/>
                <w:szCs w:val="22"/>
              </w:rPr>
              <w:t>5</w:t>
            </w:r>
            <w:r w:rsidR="002B0DF8" w:rsidRPr="00DE2B32">
              <w:rPr>
                <w:sz w:val="22"/>
                <w:szCs w:val="22"/>
              </w:rPr>
              <w:t xml:space="preserve">. </w:t>
            </w:r>
            <w:r w:rsidR="00824BFD">
              <w:rPr>
                <w:sz w:val="22"/>
                <w:szCs w:val="22"/>
              </w:rPr>
              <w:t>09</w:t>
            </w:r>
            <w:r w:rsidR="002B0DF8" w:rsidRPr="00DE2B32">
              <w:rPr>
                <w:sz w:val="22"/>
                <w:szCs w:val="22"/>
              </w:rPr>
              <w:t>:</w:t>
            </w:r>
            <w:r w:rsidR="003B41CA" w:rsidRPr="00DE2B32">
              <w:rPr>
                <w:sz w:val="22"/>
                <w:szCs w:val="22"/>
              </w:rPr>
              <w:t>16</w:t>
            </w:r>
          </w:p>
          <w:p w14:paraId="705E7645" w14:textId="03B38D33" w:rsidR="002B0DF8" w:rsidRPr="00DE2B32" w:rsidRDefault="00D80383" w:rsidP="002B0DF8">
            <w:pPr>
              <w:pStyle w:val="StyleRight"/>
              <w:spacing w:after="0"/>
              <w:ind w:firstLine="0"/>
              <w:jc w:val="both"/>
              <w:rPr>
                <w:sz w:val="22"/>
                <w:szCs w:val="22"/>
              </w:rPr>
            </w:pPr>
            <w:r>
              <w:rPr>
                <w:sz w:val="22"/>
                <w:szCs w:val="22"/>
              </w:rPr>
              <w:t>3364</w:t>
            </w:r>
            <w:bookmarkStart w:id="0" w:name="_GoBack"/>
            <w:bookmarkEnd w:id="0"/>
          </w:p>
          <w:p w14:paraId="72EC2FB9" w14:textId="77777777" w:rsidR="002B0DF8" w:rsidRPr="00DE2B32" w:rsidRDefault="002B0DF8" w:rsidP="002B0DF8">
            <w:pPr>
              <w:pStyle w:val="StyleRight"/>
              <w:spacing w:after="0"/>
              <w:ind w:firstLine="0"/>
              <w:jc w:val="both"/>
              <w:rPr>
                <w:sz w:val="22"/>
                <w:szCs w:val="22"/>
              </w:rPr>
            </w:pPr>
            <w:r w:rsidRPr="00DE2B32">
              <w:rPr>
                <w:sz w:val="22"/>
                <w:szCs w:val="22"/>
              </w:rPr>
              <w:t>J. </w:t>
            </w:r>
            <w:proofErr w:type="spellStart"/>
            <w:r w:rsidRPr="00DE2B32">
              <w:rPr>
                <w:sz w:val="22"/>
                <w:szCs w:val="22"/>
              </w:rPr>
              <w:t>Kučāne</w:t>
            </w:r>
            <w:proofErr w:type="spellEnd"/>
          </w:p>
          <w:p w14:paraId="69EFB362" w14:textId="77777777" w:rsidR="002B0DF8" w:rsidRPr="00DE2B32" w:rsidRDefault="002B0DF8" w:rsidP="002B0DF8">
            <w:pPr>
              <w:pStyle w:val="StyleRight"/>
              <w:spacing w:after="0"/>
              <w:ind w:firstLine="0"/>
              <w:jc w:val="both"/>
              <w:rPr>
                <w:sz w:val="22"/>
                <w:szCs w:val="22"/>
              </w:rPr>
            </w:pPr>
            <w:r w:rsidRPr="00DE2B32">
              <w:rPr>
                <w:sz w:val="22"/>
                <w:szCs w:val="22"/>
              </w:rPr>
              <w:t>67046138, Jevgenija.Kucane@tm.gov.lv</w:t>
            </w:r>
          </w:p>
          <w:p w14:paraId="04C372D7" w14:textId="77777777" w:rsidR="002B0DF8" w:rsidRPr="00DE2B32" w:rsidRDefault="002B0DF8" w:rsidP="006A2099">
            <w:pPr>
              <w:spacing w:after="0" w:line="240" w:lineRule="auto"/>
              <w:ind w:firstLine="300"/>
              <w:jc w:val="center"/>
              <w:rPr>
                <w:rFonts w:ascii="Times New Roman" w:eastAsia="Times New Roman" w:hAnsi="Times New Roman" w:cs="Times New Roman"/>
                <w:b/>
                <w:bCs/>
                <w:sz w:val="24"/>
                <w:szCs w:val="24"/>
                <w:lang w:eastAsia="lv-LV"/>
              </w:rPr>
            </w:pPr>
          </w:p>
        </w:tc>
      </w:tr>
    </w:tbl>
    <w:p w14:paraId="04C372F1" w14:textId="0F6BC262" w:rsidR="004D15A9" w:rsidRPr="00DE2B32" w:rsidRDefault="004D15A9" w:rsidP="006B0C22">
      <w:pPr>
        <w:pStyle w:val="StyleRight"/>
        <w:spacing w:after="0"/>
        <w:ind w:firstLine="0"/>
        <w:jc w:val="both"/>
        <w:rPr>
          <w:sz w:val="22"/>
          <w:szCs w:val="22"/>
        </w:rPr>
      </w:pPr>
    </w:p>
    <w:sectPr w:rsidR="004D15A9" w:rsidRPr="00DE2B32"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B0C26" w14:textId="77777777" w:rsidR="00C96D22" w:rsidRDefault="00C96D22" w:rsidP="004D15A9">
      <w:pPr>
        <w:spacing w:after="0" w:line="240" w:lineRule="auto"/>
      </w:pPr>
      <w:r>
        <w:separator/>
      </w:r>
    </w:p>
  </w:endnote>
  <w:endnote w:type="continuationSeparator" w:id="0">
    <w:p w14:paraId="2E70870E" w14:textId="77777777" w:rsidR="00C96D22" w:rsidRDefault="00C96D22" w:rsidP="004D15A9">
      <w:pPr>
        <w:spacing w:after="0" w:line="240" w:lineRule="auto"/>
      </w:pPr>
      <w:r>
        <w:continuationSeparator/>
      </w:r>
    </w:p>
  </w:endnote>
  <w:endnote w:type="continuationNotice" w:id="1">
    <w:p w14:paraId="696FCBB3" w14:textId="77777777" w:rsidR="00C96D22" w:rsidRDefault="00C96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72F9" w14:textId="2FF8C6EA" w:rsidR="00CF1100" w:rsidRDefault="00CF1100"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F73AF4">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0915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NIN</w:t>
    </w:r>
    <w:r w:rsidRPr="004D15A9">
      <w:rPr>
        <w:rFonts w:ascii="Times New Roman" w:hAnsi="Times New Roman" w:cs="Times New Roman"/>
        <w:color w:val="000000" w:themeColor="text1"/>
        <w:sz w:val="20"/>
        <w:szCs w:val="20"/>
      </w:rPr>
      <w:t xml:space="preserve">; </w:t>
    </w:r>
    <w:r w:rsidRPr="00525B2F">
      <w:rPr>
        <w:rFonts w:ascii="Times New Roman" w:hAnsi="Times New Roman" w:cs="Times New Roman"/>
        <w:color w:val="000000" w:themeColor="text1"/>
        <w:sz w:val="20"/>
        <w:szCs w:val="20"/>
      </w:rPr>
      <w:t>Likumprojekta „Grozījumi likumā „Par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72FA" w14:textId="1A1A9F1F" w:rsidR="00CF1100" w:rsidRPr="00525B2F" w:rsidRDefault="00CF1100"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F73AF4">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0915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NIN</w:t>
    </w:r>
    <w:r w:rsidRPr="004D15A9">
      <w:rPr>
        <w:rFonts w:ascii="Times New Roman" w:hAnsi="Times New Roman" w:cs="Times New Roman"/>
        <w:color w:val="000000" w:themeColor="text1"/>
        <w:sz w:val="20"/>
        <w:szCs w:val="20"/>
      </w:rPr>
      <w:t xml:space="preserve">; </w:t>
    </w:r>
    <w:r w:rsidRPr="00525B2F">
      <w:rPr>
        <w:rFonts w:ascii="Times New Roman" w:hAnsi="Times New Roman" w:cs="Times New Roman"/>
        <w:color w:val="000000" w:themeColor="text1"/>
        <w:sz w:val="20"/>
        <w:szCs w:val="20"/>
      </w:rPr>
      <w:t>Likumprojekta „Grozījumi likumā „Par nekustamā īpašuma nodokli””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E3F2A" w14:textId="77777777" w:rsidR="00C96D22" w:rsidRDefault="00C96D22" w:rsidP="004D15A9">
      <w:pPr>
        <w:spacing w:after="0" w:line="240" w:lineRule="auto"/>
      </w:pPr>
      <w:r>
        <w:separator/>
      </w:r>
    </w:p>
  </w:footnote>
  <w:footnote w:type="continuationSeparator" w:id="0">
    <w:p w14:paraId="5E475136" w14:textId="77777777" w:rsidR="00C96D22" w:rsidRDefault="00C96D22" w:rsidP="004D15A9">
      <w:pPr>
        <w:spacing w:after="0" w:line="240" w:lineRule="auto"/>
      </w:pPr>
      <w:r>
        <w:continuationSeparator/>
      </w:r>
    </w:p>
  </w:footnote>
  <w:footnote w:type="continuationNotice" w:id="1">
    <w:p w14:paraId="2BF7A166" w14:textId="77777777" w:rsidR="00C96D22" w:rsidRDefault="00C96D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04C372F7" w14:textId="77777777" w:rsidR="00CF1100" w:rsidRPr="004D15A9" w:rsidRDefault="00CF110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B28A6">
          <w:rPr>
            <w:rFonts w:ascii="Times New Roman" w:hAnsi="Times New Roman" w:cs="Times New Roman"/>
            <w:noProof/>
            <w:sz w:val="24"/>
            <w:szCs w:val="24"/>
          </w:rPr>
          <w:t>13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7B0"/>
    <w:multiLevelType w:val="hybridMultilevel"/>
    <w:tmpl w:val="FEC0AFB8"/>
    <w:lvl w:ilvl="0" w:tplc="44303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2712676"/>
    <w:multiLevelType w:val="hybridMultilevel"/>
    <w:tmpl w:val="F410A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0B2E51"/>
    <w:multiLevelType w:val="hybridMultilevel"/>
    <w:tmpl w:val="8E8C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F5324C8"/>
    <w:multiLevelType w:val="hybridMultilevel"/>
    <w:tmpl w:val="DC58CDFA"/>
    <w:lvl w:ilvl="0" w:tplc="770CA93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FB5442F"/>
    <w:multiLevelType w:val="hybridMultilevel"/>
    <w:tmpl w:val="C178B062"/>
    <w:lvl w:ilvl="0" w:tplc="AB6E4418">
      <w:start w:val="4"/>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1BB6566"/>
    <w:multiLevelType w:val="hybridMultilevel"/>
    <w:tmpl w:val="FA0C29E4"/>
    <w:lvl w:ilvl="0" w:tplc="0C84A3F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D2F4EFD"/>
    <w:multiLevelType w:val="hybridMultilevel"/>
    <w:tmpl w:val="D28A73AC"/>
    <w:lvl w:ilvl="0" w:tplc="14DA37A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07369"/>
    <w:rsid w:val="00015790"/>
    <w:rsid w:val="0002159B"/>
    <w:rsid w:val="00023D60"/>
    <w:rsid w:val="00031256"/>
    <w:rsid w:val="00043B2C"/>
    <w:rsid w:val="000500CF"/>
    <w:rsid w:val="00081C5B"/>
    <w:rsid w:val="000B3E37"/>
    <w:rsid w:val="000B3EC3"/>
    <w:rsid w:val="000C47A6"/>
    <w:rsid w:val="000D63D4"/>
    <w:rsid w:val="000F60DF"/>
    <w:rsid w:val="00101CD5"/>
    <w:rsid w:val="001201C4"/>
    <w:rsid w:val="00126CC5"/>
    <w:rsid w:val="00172DAD"/>
    <w:rsid w:val="001A14EC"/>
    <w:rsid w:val="001A54C4"/>
    <w:rsid w:val="001C2881"/>
    <w:rsid w:val="00202CD2"/>
    <w:rsid w:val="0021163F"/>
    <w:rsid w:val="0024000C"/>
    <w:rsid w:val="00294B89"/>
    <w:rsid w:val="002A6227"/>
    <w:rsid w:val="002B0DF8"/>
    <w:rsid w:val="002B28A6"/>
    <w:rsid w:val="002D040D"/>
    <w:rsid w:val="002D4BF6"/>
    <w:rsid w:val="002E5EAC"/>
    <w:rsid w:val="00310628"/>
    <w:rsid w:val="00312FCB"/>
    <w:rsid w:val="00320B37"/>
    <w:rsid w:val="00322E20"/>
    <w:rsid w:val="0033037F"/>
    <w:rsid w:val="00370236"/>
    <w:rsid w:val="00372779"/>
    <w:rsid w:val="0037289B"/>
    <w:rsid w:val="00381276"/>
    <w:rsid w:val="0038483E"/>
    <w:rsid w:val="003922B0"/>
    <w:rsid w:val="003A2A0B"/>
    <w:rsid w:val="003B1879"/>
    <w:rsid w:val="003B41CA"/>
    <w:rsid w:val="003B5C89"/>
    <w:rsid w:val="003D5F80"/>
    <w:rsid w:val="003D661E"/>
    <w:rsid w:val="003F0995"/>
    <w:rsid w:val="003F48A7"/>
    <w:rsid w:val="0041183C"/>
    <w:rsid w:val="004166BF"/>
    <w:rsid w:val="00436E75"/>
    <w:rsid w:val="00444DD9"/>
    <w:rsid w:val="00453D61"/>
    <w:rsid w:val="004643CE"/>
    <w:rsid w:val="00472409"/>
    <w:rsid w:val="004903E3"/>
    <w:rsid w:val="004B1A15"/>
    <w:rsid w:val="004C3B71"/>
    <w:rsid w:val="004D15A9"/>
    <w:rsid w:val="004E2DC4"/>
    <w:rsid w:val="004E719F"/>
    <w:rsid w:val="00525B2F"/>
    <w:rsid w:val="00526BBA"/>
    <w:rsid w:val="00543337"/>
    <w:rsid w:val="00562A71"/>
    <w:rsid w:val="005677F9"/>
    <w:rsid w:val="00576DF7"/>
    <w:rsid w:val="005873B9"/>
    <w:rsid w:val="005A4C0D"/>
    <w:rsid w:val="005B464C"/>
    <w:rsid w:val="005D4E8A"/>
    <w:rsid w:val="005E4209"/>
    <w:rsid w:val="00603AFE"/>
    <w:rsid w:val="00603D67"/>
    <w:rsid w:val="00655950"/>
    <w:rsid w:val="00657F58"/>
    <w:rsid w:val="006751EE"/>
    <w:rsid w:val="00691351"/>
    <w:rsid w:val="006A2099"/>
    <w:rsid w:val="006B0C22"/>
    <w:rsid w:val="006C2799"/>
    <w:rsid w:val="007176E1"/>
    <w:rsid w:val="007217F3"/>
    <w:rsid w:val="00730561"/>
    <w:rsid w:val="00735E62"/>
    <w:rsid w:val="00763CD6"/>
    <w:rsid w:val="007761E9"/>
    <w:rsid w:val="007A341B"/>
    <w:rsid w:val="007A7A90"/>
    <w:rsid w:val="007B24F3"/>
    <w:rsid w:val="007C127B"/>
    <w:rsid w:val="007D0C14"/>
    <w:rsid w:val="007D495C"/>
    <w:rsid w:val="007E1EF3"/>
    <w:rsid w:val="007E20F8"/>
    <w:rsid w:val="007F1910"/>
    <w:rsid w:val="0081203F"/>
    <w:rsid w:val="00820D29"/>
    <w:rsid w:val="00824BFD"/>
    <w:rsid w:val="0083127A"/>
    <w:rsid w:val="00835B27"/>
    <w:rsid w:val="00844BD9"/>
    <w:rsid w:val="00855F8A"/>
    <w:rsid w:val="00863989"/>
    <w:rsid w:val="00871107"/>
    <w:rsid w:val="008A599E"/>
    <w:rsid w:val="008A7731"/>
    <w:rsid w:val="008F27AD"/>
    <w:rsid w:val="008F75A7"/>
    <w:rsid w:val="00902BDB"/>
    <w:rsid w:val="00902FC2"/>
    <w:rsid w:val="00904528"/>
    <w:rsid w:val="00915DD4"/>
    <w:rsid w:val="0092023F"/>
    <w:rsid w:val="00947093"/>
    <w:rsid w:val="00960644"/>
    <w:rsid w:val="0097452F"/>
    <w:rsid w:val="009815DB"/>
    <w:rsid w:val="009A2F40"/>
    <w:rsid w:val="009A7013"/>
    <w:rsid w:val="009B053A"/>
    <w:rsid w:val="009B40A0"/>
    <w:rsid w:val="009D311F"/>
    <w:rsid w:val="009E00EE"/>
    <w:rsid w:val="009E4358"/>
    <w:rsid w:val="009F395F"/>
    <w:rsid w:val="00A04D95"/>
    <w:rsid w:val="00A132C2"/>
    <w:rsid w:val="00A24DF2"/>
    <w:rsid w:val="00A3230C"/>
    <w:rsid w:val="00A36AD1"/>
    <w:rsid w:val="00A43314"/>
    <w:rsid w:val="00A4445F"/>
    <w:rsid w:val="00AA496B"/>
    <w:rsid w:val="00AC5A77"/>
    <w:rsid w:val="00AE62EC"/>
    <w:rsid w:val="00AE780F"/>
    <w:rsid w:val="00AF40AC"/>
    <w:rsid w:val="00B25DCD"/>
    <w:rsid w:val="00B3714E"/>
    <w:rsid w:val="00B41BD6"/>
    <w:rsid w:val="00B477AB"/>
    <w:rsid w:val="00B536B6"/>
    <w:rsid w:val="00B64D7A"/>
    <w:rsid w:val="00B71B91"/>
    <w:rsid w:val="00B96E88"/>
    <w:rsid w:val="00BA0C02"/>
    <w:rsid w:val="00BA4A3C"/>
    <w:rsid w:val="00BB1F46"/>
    <w:rsid w:val="00BB4489"/>
    <w:rsid w:val="00BC4DA2"/>
    <w:rsid w:val="00BD025B"/>
    <w:rsid w:val="00BD2C90"/>
    <w:rsid w:val="00BD4039"/>
    <w:rsid w:val="00BE0F54"/>
    <w:rsid w:val="00C01B28"/>
    <w:rsid w:val="00C06413"/>
    <w:rsid w:val="00C2260F"/>
    <w:rsid w:val="00C2285A"/>
    <w:rsid w:val="00C278F0"/>
    <w:rsid w:val="00C32D02"/>
    <w:rsid w:val="00C44B4A"/>
    <w:rsid w:val="00C45408"/>
    <w:rsid w:val="00C54F09"/>
    <w:rsid w:val="00C6354A"/>
    <w:rsid w:val="00C66406"/>
    <w:rsid w:val="00C824E6"/>
    <w:rsid w:val="00C830E9"/>
    <w:rsid w:val="00C84709"/>
    <w:rsid w:val="00C96D22"/>
    <w:rsid w:val="00CA04E1"/>
    <w:rsid w:val="00CA338C"/>
    <w:rsid w:val="00CE353F"/>
    <w:rsid w:val="00CF1100"/>
    <w:rsid w:val="00D12BAF"/>
    <w:rsid w:val="00D15751"/>
    <w:rsid w:val="00D313D5"/>
    <w:rsid w:val="00D51291"/>
    <w:rsid w:val="00D56D72"/>
    <w:rsid w:val="00D574F4"/>
    <w:rsid w:val="00D73325"/>
    <w:rsid w:val="00D76089"/>
    <w:rsid w:val="00D80383"/>
    <w:rsid w:val="00D872A7"/>
    <w:rsid w:val="00DA596D"/>
    <w:rsid w:val="00DA69F7"/>
    <w:rsid w:val="00DB0E0D"/>
    <w:rsid w:val="00DE0B78"/>
    <w:rsid w:val="00DE2B32"/>
    <w:rsid w:val="00E07A72"/>
    <w:rsid w:val="00E24EC5"/>
    <w:rsid w:val="00E43E86"/>
    <w:rsid w:val="00E577E0"/>
    <w:rsid w:val="00E62BE5"/>
    <w:rsid w:val="00E774FC"/>
    <w:rsid w:val="00E84B0A"/>
    <w:rsid w:val="00EA4A96"/>
    <w:rsid w:val="00EB23EE"/>
    <w:rsid w:val="00EB5EB4"/>
    <w:rsid w:val="00EB7EEB"/>
    <w:rsid w:val="00EC1C38"/>
    <w:rsid w:val="00EC2433"/>
    <w:rsid w:val="00ED180D"/>
    <w:rsid w:val="00EE5754"/>
    <w:rsid w:val="00F00FBC"/>
    <w:rsid w:val="00F05C89"/>
    <w:rsid w:val="00F07B82"/>
    <w:rsid w:val="00F21C8D"/>
    <w:rsid w:val="00F26F96"/>
    <w:rsid w:val="00F56051"/>
    <w:rsid w:val="00F73AF4"/>
    <w:rsid w:val="00F7679D"/>
    <w:rsid w:val="00FA0EA5"/>
    <w:rsid w:val="00FB325A"/>
    <w:rsid w:val="00FB5071"/>
    <w:rsid w:val="00FC10C6"/>
    <w:rsid w:val="00FC7B6A"/>
    <w:rsid w:val="00FD45D6"/>
    <w:rsid w:val="00FE2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3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9612259">
      <w:bodyDiv w:val="1"/>
      <w:marLeft w:val="0"/>
      <w:marRight w:val="0"/>
      <w:marTop w:val="0"/>
      <w:marBottom w:val="0"/>
      <w:divBdr>
        <w:top w:val="none" w:sz="0" w:space="0" w:color="auto"/>
        <w:left w:val="none" w:sz="0" w:space="0" w:color="auto"/>
        <w:bottom w:val="none" w:sz="0" w:space="0" w:color="auto"/>
        <w:right w:val="none" w:sz="0" w:space="0" w:color="auto"/>
      </w:divBdr>
    </w:div>
    <w:div w:id="230115632">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2354">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1016615516">
      <w:bodyDiv w:val="1"/>
      <w:marLeft w:val="0"/>
      <w:marRight w:val="0"/>
      <w:marTop w:val="0"/>
      <w:marBottom w:val="0"/>
      <w:divBdr>
        <w:top w:val="none" w:sz="0" w:space="0" w:color="auto"/>
        <w:left w:val="none" w:sz="0" w:space="0" w:color="auto"/>
        <w:bottom w:val="none" w:sz="0" w:space="0" w:color="auto"/>
        <w:right w:val="none" w:sz="0" w:space="0" w:color="auto"/>
      </w:divBdr>
    </w:div>
    <w:div w:id="1947227319">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262789?&amp;search=on"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likumi.lv/ta/id/262789?&amp;search=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262789?&amp;search=o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311C-6B2B-42B9-8A43-22D6D3D30143}">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B04EC8-216A-4014-B3A7-037D19D5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3364</Words>
  <Characters>21707</Characters>
  <Application>Microsoft Office Word</Application>
  <DocSecurity>0</DocSecurity>
  <Lines>820</Lines>
  <Paragraphs>290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Grozījumi likumā „Par nekustamā īpašuma nodokli”</vt:lpstr>
    </vt:vector>
  </TitlesOfParts>
  <Company>Tieslietu Sektors</Company>
  <LinksUpToDate>false</LinksUpToDate>
  <CharactersWithSpaces>24910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Tieslietu ministrija</dc:creator>
  <dc:description>J. Kučāne, 67046138, Jevgenija.Kucane@tm.gov.lv</dc:description>
  <cp:lastModifiedBy>Jevgenija Kucane</cp:lastModifiedBy>
  <cp:revision>3</cp:revision>
  <cp:lastPrinted>2015-08-28T07:36:00Z</cp:lastPrinted>
  <dcterms:created xsi:type="dcterms:W3CDTF">2015-09-11T09:02:00Z</dcterms:created>
  <dcterms:modified xsi:type="dcterms:W3CDTF">2015-09-11T09:02:00Z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