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FE" w:rsidRDefault="00A3282B" w:rsidP="00A3282B">
      <w:pPr>
        <w:spacing w:before="120" w:after="120"/>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eastAsia="lv-LV"/>
        </w:rPr>
        <w:t xml:space="preserve">Ministru kabineta </w:t>
      </w:r>
      <w:r w:rsidR="00555FF9">
        <w:rPr>
          <w:rFonts w:ascii="Times New Roman" w:eastAsia="Times New Roman" w:hAnsi="Times New Roman"/>
          <w:b/>
          <w:bCs/>
          <w:sz w:val="24"/>
          <w:szCs w:val="24"/>
          <w:lang w:val="lv-LV" w:eastAsia="lv-LV"/>
        </w:rPr>
        <w:t>rīkojuma</w:t>
      </w:r>
      <w:r w:rsidRPr="00AD79A3">
        <w:rPr>
          <w:rFonts w:ascii="Times New Roman" w:eastAsia="Times New Roman" w:hAnsi="Times New Roman"/>
          <w:b/>
          <w:bCs/>
          <w:sz w:val="24"/>
          <w:szCs w:val="24"/>
          <w:lang w:val="lv-LV" w:eastAsia="lv-LV"/>
        </w:rPr>
        <w:t xml:space="preserve"> „</w:t>
      </w:r>
      <w:r w:rsidR="00EB06A2" w:rsidRPr="00EB06A2">
        <w:rPr>
          <w:rFonts w:ascii="Times New Roman" w:eastAsia="Times New Roman" w:hAnsi="Times New Roman"/>
          <w:b/>
          <w:bCs/>
          <w:sz w:val="24"/>
          <w:szCs w:val="24"/>
          <w:lang w:val="lv-LV" w:eastAsia="lv-LV"/>
        </w:rPr>
        <w:t>Par integrēto teritoriālo investīciju specifisko atbalsta mērķu finansējuma kopējo apjomu katram nacionālās nozīmes attīstības centram un kopējiem rezultatīvajiem rādītājiem nacionālas nozīmes attīstības centru grupai</w:t>
      </w:r>
      <w:r w:rsidRPr="00AD79A3">
        <w:rPr>
          <w:rFonts w:ascii="Times New Roman" w:eastAsia="Times New Roman" w:hAnsi="Times New Roman"/>
          <w:b/>
          <w:bCs/>
          <w:sz w:val="24"/>
          <w:szCs w:val="24"/>
          <w:lang w:val="lv-LV" w:eastAsia="lv-LV"/>
        </w:rPr>
        <w:t xml:space="preserve">” </w:t>
      </w:r>
      <w:r w:rsidR="00B85FFE" w:rsidRPr="00AD79A3">
        <w:rPr>
          <w:rFonts w:ascii="Times New Roman" w:eastAsia="Times New Roman" w:hAnsi="Times New Roman"/>
          <w:b/>
          <w:bCs/>
          <w:sz w:val="24"/>
          <w:szCs w:val="24"/>
          <w:lang w:val="lv-LV"/>
        </w:rPr>
        <w:t>projekta sākotnējās ietekmes novērtējuma ziņojums (anotācija)</w:t>
      </w:r>
    </w:p>
    <w:p w:rsidR="0025411D" w:rsidRPr="00AD79A3" w:rsidRDefault="0025411D" w:rsidP="00A3282B">
      <w:pPr>
        <w:spacing w:before="120" w:after="120"/>
        <w:jc w:val="center"/>
        <w:rPr>
          <w:rFonts w:ascii="Times New Roman" w:eastAsia="Times New Roman" w:hAnsi="Times New Roman"/>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62"/>
        <w:gridCol w:w="5982"/>
      </w:tblGrid>
      <w:tr w:rsidR="00B85FFE" w:rsidRPr="00AD79A3" w:rsidTr="00B85FFE">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 Tiesību akta projekta izstrādes nepieciešamība</w:t>
            </w:r>
          </w:p>
        </w:tc>
      </w:tr>
      <w:tr w:rsidR="00B85FFE" w:rsidRPr="00ED1D4B" w:rsidTr="00EA5BE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Pamatojums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5E2CFF" w:rsidRPr="00370DAA" w:rsidRDefault="005E2CFF" w:rsidP="004C16D8">
            <w:pPr>
              <w:pStyle w:val="ListParagraph"/>
              <w:numPr>
                <w:ilvl w:val="0"/>
                <w:numId w:val="23"/>
              </w:numPr>
              <w:spacing w:after="60"/>
              <w:ind w:right="-1"/>
              <w:jc w:val="both"/>
              <w:rPr>
                <w:rFonts w:ascii="Times New Roman" w:eastAsia="Times New Roman" w:hAnsi="Times New Roman"/>
                <w:sz w:val="24"/>
                <w:szCs w:val="24"/>
                <w:lang w:val="lv-LV" w:eastAsia="lv-LV"/>
              </w:rPr>
            </w:pPr>
            <w:r w:rsidRPr="00370DAA">
              <w:rPr>
                <w:rFonts w:ascii="Times New Roman" w:eastAsia="Times New Roman" w:hAnsi="Times New Roman"/>
                <w:sz w:val="24"/>
                <w:szCs w:val="24"/>
                <w:lang w:val="lv-LV" w:eastAsia="lv-LV"/>
              </w:rPr>
              <w:t>Informatīvais ziņojums</w:t>
            </w:r>
            <w:r w:rsidR="00A31044">
              <w:rPr>
                <w:rFonts w:ascii="Times New Roman" w:eastAsia="Times New Roman" w:hAnsi="Times New Roman"/>
                <w:sz w:val="24"/>
                <w:szCs w:val="24"/>
                <w:lang w:val="lv-LV" w:eastAsia="lv-LV"/>
              </w:rPr>
              <w:t xml:space="preserve"> „</w:t>
            </w:r>
            <w:r w:rsidRPr="00370DAA">
              <w:rPr>
                <w:rFonts w:ascii="Times New Roman" w:eastAsia="Times New Roman" w:hAnsi="Times New Roman"/>
                <w:sz w:val="24"/>
                <w:szCs w:val="24"/>
                <w:lang w:val="lv-LV" w:eastAsia="lv-LV"/>
              </w:rPr>
              <w:t>Par pilsētvides un policentriskās attīstības investīciju ieviešanas principiem Eiropas Sav</w:t>
            </w:r>
            <w:r w:rsidR="00A31044">
              <w:rPr>
                <w:rFonts w:ascii="Times New Roman" w:eastAsia="Times New Roman" w:hAnsi="Times New Roman"/>
                <w:sz w:val="24"/>
                <w:szCs w:val="24"/>
                <w:lang w:val="lv-LV" w:eastAsia="lv-LV"/>
              </w:rPr>
              <w:t>ienības fondos 2014.-2020.gadam”</w:t>
            </w:r>
            <w:r w:rsidRPr="00370DAA">
              <w:rPr>
                <w:rFonts w:ascii="Times New Roman" w:eastAsia="Times New Roman" w:hAnsi="Times New Roman"/>
                <w:sz w:val="24"/>
                <w:szCs w:val="24"/>
                <w:lang w:val="lv-LV" w:eastAsia="lv-LV"/>
              </w:rPr>
              <w:t xml:space="preserve"> (izskatīts Ministru kabineta 2014.gada 23.septembra sēdē</w:t>
            </w:r>
            <w:r w:rsidR="00A2365A" w:rsidRPr="00370DAA">
              <w:rPr>
                <w:rFonts w:ascii="Times New Roman" w:eastAsia="Times New Roman" w:hAnsi="Times New Roman"/>
                <w:sz w:val="24"/>
                <w:szCs w:val="24"/>
                <w:lang w:val="lv-LV" w:eastAsia="lv-LV"/>
              </w:rPr>
              <w:t xml:space="preserve">, turpmāk </w:t>
            </w:r>
            <w:r w:rsidR="004C16D8">
              <w:rPr>
                <w:rFonts w:ascii="Times New Roman" w:eastAsia="Times New Roman" w:hAnsi="Times New Roman"/>
                <w:sz w:val="24"/>
                <w:szCs w:val="24"/>
                <w:lang w:val="lv-LV" w:eastAsia="lv-LV"/>
              </w:rPr>
              <w:t xml:space="preserve">- </w:t>
            </w:r>
            <w:r w:rsidR="00A2365A" w:rsidRPr="00370DAA">
              <w:rPr>
                <w:rFonts w:ascii="Times New Roman" w:eastAsia="Times New Roman" w:hAnsi="Times New Roman"/>
                <w:sz w:val="24"/>
                <w:szCs w:val="24"/>
                <w:lang w:val="lv-LV" w:eastAsia="lv-LV"/>
              </w:rPr>
              <w:t>Pilsētvides informatīvais ziņojums</w:t>
            </w:r>
            <w:r w:rsidRPr="00370DAA">
              <w:rPr>
                <w:rFonts w:ascii="Times New Roman" w:eastAsia="Times New Roman" w:hAnsi="Times New Roman"/>
                <w:sz w:val="24"/>
                <w:szCs w:val="24"/>
                <w:lang w:val="lv-LV" w:eastAsia="lv-LV"/>
              </w:rPr>
              <w:t>).</w:t>
            </w:r>
          </w:p>
          <w:p w:rsidR="001134B1" w:rsidRDefault="00DC3182" w:rsidP="004C16D8">
            <w:pPr>
              <w:spacing w:after="60"/>
              <w:ind w:left="360" w:right="-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Pilsētvides i</w:t>
            </w:r>
            <w:r w:rsidR="005E2CFF">
              <w:rPr>
                <w:rFonts w:ascii="Times New Roman" w:eastAsia="Times New Roman" w:hAnsi="Times New Roman"/>
                <w:sz w:val="24"/>
                <w:szCs w:val="24"/>
                <w:lang w:val="lv-LV" w:eastAsia="lv-LV"/>
              </w:rPr>
              <w:t xml:space="preserve">nformatīvajā ziņojumā noteiktā integrēto teritoriālo investīciju </w:t>
            </w:r>
            <w:r w:rsidR="00A2365A">
              <w:rPr>
                <w:rFonts w:ascii="Times New Roman" w:eastAsia="Times New Roman" w:hAnsi="Times New Roman"/>
                <w:sz w:val="24"/>
                <w:szCs w:val="24"/>
                <w:lang w:val="lv-LV" w:eastAsia="lv-LV"/>
              </w:rPr>
              <w:t xml:space="preserve">(turpmāk – ITI) </w:t>
            </w:r>
            <w:r w:rsidR="005E2CFF">
              <w:rPr>
                <w:rFonts w:ascii="Times New Roman" w:eastAsia="Times New Roman" w:hAnsi="Times New Roman"/>
                <w:sz w:val="24"/>
                <w:szCs w:val="24"/>
                <w:lang w:val="lv-LV" w:eastAsia="lv-LV"/>
              </w:rPr>
              <w:t xml:space="preserve">ieviešanas shēma paredz, ka pēc </w:t>
            </w:r>
            <w:r>
              <w:rPr>
                <w:rFonts w:ascii="Times New Roman" w:eastAsia="Times New Roman" w:hAnsi="Times New Roman"/>
                <w:sz w:val="24"/>
                <w:szCs w:val="24"/>
                <w:lang w:val="lv-LV" w:eastAsia="lv-LV"/>
              </w:rPr>
              <w:t xml:space="preserve">veiktās </w:t>
            </w:r>
            <w:r w:rsidR="005E2CFF">
              <w:rPr>
                <w:rFonts w:ascii="Times New Roman" w:eastAsia="Times New Roman" w:hAnsi="Times New Roman"/>
                <w:sz w:val="24"/>
                <w:szCs w:val="24"/>
                <w:lang w:val="lv-LV" w:eastAsia="lv-LV"/>
              </w:rPr>
              <w:t xml:space="preserve">pašvaldību attīstības programmu izvērtēšanas </w:t>
            </w:r>
            <w:r w:rsidR="005E2CFF" w:rsidRPr="005E2CFF">
              <w:rPr>
                <w:rFonts w:ascii="Times New Roman" w:eastAsia="Times New Roman" w:hAnsi="Times New Roman"/>
                <w:sz w:val="24"/>
                <w:szCs w:val="24"/>
                <w:lang w:val="lv-LV" w:eastAsia="lv-LV"/>
              </w:rPr>
              <w:t>Ministru kabinets pieņem lēmumu par finanšu apjomu un rezultātiem nacionālas nozīmes attīstības centru pašvaldībām 3.3.1., 4.2.2., 5.6.2., 8.1.2., 8.1.3., 9.3.1.</w:t>
            </w:r>
            <w:r w:rsidR="00A2365A">
              <w:rPr>
                <w:rFonts w:ascii="Times New Roman" w:eastAsia="Times New Roman" w:hAnsi="Times New Roman"/>
                <w:sz w:val="24"/>
                <w:szCs w:val="24"/>
                <w:lang w:val="lv-LV" w:eastAsia="lv-LV"/>
              </w:rPr>
              <w:t>specifisko atbalsta mērķu</w:t>
            </w:r>
            <w:r w:rsidR="00A2365A">
              <w:rPr>
                <w:rStyle w:val="FootnoteReference"/>
                <w:rFonts w:ascii="Times New Roman" w:eastAsia="Times New Roman" w:hAnsi="Times New Roman"/>
                <w:sz w:val="24"/>
                <w:szCs w:val="24"/>
                <w:lang w:val="lv-LV" w:eastAsia="lv-LV"/>
              </w:rPr>
              <w:footnoteReference w:id="1"/>
            </w:r>
            <w:r w:rsidR="00A2365A">
              <w:rPr>
                <w:rFonts w:ascii="Times New Roman" w:eastAsia="Times New Roman" w:hAnsi="Times New Roman"/>
                <w:sz w:val="24"/>
                <w:szCs w:val="24"/>
                <w:lang w:val="lv-LV" w:eastAsia="lv-LV"/>
              </w:rPr>
              <w:t xml:space="preserve"> (turpmāk – </w:t>
            </w:r>
            <w:r w:rsidR="005E2CFF" w:rsidRPr="005E2CFF">
              <w:rPr>
                <w:rFonts w:ascii="Times New Roman" w:eastAsia="Times New Roman" w:hAnsi="Times New Roman"/>
                <w:sz w:val="24"/>
                <w:szCs w:val="24"/>
                <w:lang w:val="lv-LV" w:eastAsia="lv-LV"/>
              </w:rPr>
              <w:t>SAM</w:t>
            </w:r>
            <w:r w:rsidR="00A2365A">
              <w:rPr>
                <w:rFonts w:ascii="Times New Roman" w:eastAsia="Times New Roman" w:hAnsi="Times New Roman"/>
                <w:sz w:val="24"/>
                <w:szCs w:val="24"/>
                <w:lang w:val="lv-LV" w:eastAsia="lv-LV"/>
              </w:rPr>
              <w:t>)</w:t>
            </w:r>
            <w:r w:rsidR="005E2CFF" w:rsidRPr="005E2CFF">
              <w:rPr>
                <w:rFonts w:ascii="Times New Roman" w:eastAsia="Times New Roman" w:hAnsi="Times New Roman"/>
                <w:sz w:val="24"/>
                <w:szCs w:val="24"/>
                <w:lang w:val="lv-LV" w:eastAsia="lv-LV"/>
              </w:rPr>
              <w:t xml:space="preserve"> ietvaros</w:t>
            </w:r>
            <w:r w:rsidR="00D5045C">
              <w:rPr>
                <w:rFonts w:ascii="Times New Roman" w:eastAsia="Times New Roman" w:hAnsi="Times New Roman"/>
                <w:sz w:val="24"/>
                <w:szCs w:val="24"/>
                <w:lang w:val="lv-LV" w:eastAsia="lv-LV"/>
              </w:rPr>
              <w:t>.</w:t>
            </w:r>
          </w:p>
          <w:p w:rsidR="00E47DAB" w:rsidRPr="005F3F8D" w:rsidRDefault="00906BC5" w:rsidP="005F3F8D">
            <w:pPr>
              <w:pStyle w:val="ListParagraph"/>
              <w:numPr>
                <w:ilvl w:val="0"/>
                <w:numId w:val="23"/>
              </w:numPr>
              <w:spacing w:after="60"/>
              <w:jc w:val="both"/>
              <w:rPr>
                <w:rFonts w:ascii="Times New Roman" w:eastAsia="Times New Roman" w:hAnsi="Times New Roman"/>
                <w:sz w:val="24"/>
                <w:szCs w:val="24"/>
                <w:lang w:val="lv-LV" w:eastAsia="lv-LV"/>
              </w:rPr>
            </w:pPr>
            <w:r w:rsidRPr="005F3F8D">
              <w:rPr>
                <w:rFonts w:ascii="Times New Roman" w:eastAsia="Times New Roman" w:hAnsi="Times New Roman"/>
                <w:sz w:val="24"/>
                <w:szCs w:val="24"/>
                <w:lang w:val="lv-LV" w:eastAsia="lv-LV"/>
              </w:rPr>
              <w:t>2015.gada. 25.marta Koalīcijas partneru darba grupas par Eiropas Savienības struktūrfondu un Kohēzijas fonda jautājumiem protokola 2.2.1.</w:t>
            </w:r>
            <w:r w:rsidR="00876669">
              <w:rPr>
                <w:rFonts w:ascii="Times New Roman" w:eastAsia="Times New Roman" w:hAnsi="Times New Roman"/>
                <w:sz w:val="24"/>
                <w:szCs w:val="24"/>
                <w:lang w:val="lv-LV" w:eastAsia="lv-LV"/>
              </w:rPr>
              <w:t>apakš</w:t>
            </w:r>
            <w:r w:rsidRPr="005F3F8D">
              <w:rPr>
                <w:rFonts w:ascii="Times New Roman" w:eastAsia="Times New Roman" w:hAnsi="Times New Roman"/>
                <w:sz w:val="24"/>
                <w:szCs w:val="24"/>
                <w:lang w:val="lv-LV" w:eastAsia="lv-LV"/>
              </w:rPr>
              <w:t>punkts</w:t>
            </w:r>
            <w:r w:rsidR="00876669">
              <w:rPr>
                <w:rFonts w:ascii="Times New Roman" w:eastAsia="Times New Roman" w:hAnsi="Times New Roman"/>
                <w:sz w:val="24"/>
                <w:szCs w:val="24"/>
                <w:lang w:val="lv-LV" w:eastAsia="lv-LV"/>
              </w:rPr>
              <w:t>, kas</w:t>
            </w:r>
            <w:r w:rsidRPr="005F3F8D">
              <w:rPr>
                <w:rFonts w:ascii="Times New Roman" w:eastAsia="Times New Roman" w:hAnsi="Times New Roman"/>
                <w:sz w:val="24"/>
                <w:szCs w:val="24"/>
                <w:lang w:val="lv-LV" w:eastAsia="lv-LV"/>
              </w:rPr>
              <w:t xml:space="preserve"> uzdod VARAM līdz 2015.gada 10.maijam sagatavot Ministru kabineta rīkojuma projektu par katrai pilsētai kopējo pieejamo finansējuma apjomu sešu ITI specifisko atbalsta mērķu ietvaros.</w:t>
            </w:r>
          </w:p>
          <w:p w:rsidR="00E47DAB" w:rsidRPr="00D0286E" w:rsidRDefault="00370DAA" w:rsidP="002E5050">
            <w:pPr>
              <w:pStyle w:val="ListParagraph"/>
              <w:numPr>
                <w:ilvl w:val="0"/>
                <w:numId w:val="23"/>
              </w:numPr>
              <w:spacing w:after="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Informatīvais ziņojums „</w:t>
            </w:r>
            <w:r w:rsidR="00E47DAB" w:rsidRPr="00D0286E">
              <w:rPr>
                <w:rFonts w:ascii="Times New Roman" w:eastAsia="Times New Roman" w:hAnsi="Times New Roman"/>
                <w:sz w:val="24"/>
                <w:szCs w:val="24"/>
                <w:lang w:val="lv-LV" w:eastAsia="lv-LV"/>
              </w:rPr>
              <w:t xml:space="preserve">Par priekšnosacījumiem integrēto teritoriālo investīciju ieviešanā – Ministru </w:t>
            </w:r>
            <w:r w:rsidR="00A31044">
              <w:rPr>
                <w:rFonts w:ascii="Times New Roman" w:eastAsia="Times New Roman" w:hAnsi="Times New Roman"/>
                <w:sz w:val="24"/>
                <w:szCs w:val="24"/>
                <w:lang w:val="lv-LV" w:eastAsia="lv-LV"/>
              </w:rPr>
              <w:t>kabineta rīkojumu saturs”</w:t>
            </w:r>
            <w:r w:rsidR="00D0286E" w:rsidRPr="00D0286E">
              <w:rPr>
                <w:rFonts w:ascii="Times New Roman" w:eastAsia="Times New Roman" w:hAnsi="Times New Roman"/>
                <w:sz w:val="24"/>
                <w:szCs w:val="24"/>
                <w:lang w:val="lv-LV" w:eastAsia="lv-LV"/>
              </w:rPr>
              <w:t xml:space="preserve"> un</w:t>
            </w:r>
            <w:r w:rsidR="00E47DAB" w:rsidRPr="00D0286E">
              <w:rPr>
                <w:rFonts w:ascii="Times New Roman" w:eastAsia="Times New Roman" w:hAnsi="Times New Roman"/>
                <w:sz w:val="24"/>
                <w:szCs w:val="24"/>
                <w:lang w:val="lv-LV" w:eastAsia="lv-LV"/>
              </w:rPr>
              <w:t xml:space="preserve"> </w:t>
            </w:r>
            <w:r w:rsidR="00D0286E" w:rsidRPr="00D0286E">
              <w:rPr>
                <w:rFonts w:ascii="Times New Roman" w:eastAsia="Times New Roman" w:hAnsi="Times New Roman"/>
                <w:sz w:val="24"/>
                <w:szCs w:val="24"/>
                <w:lang w:val="lv-LV" w:eastAsia="lv-LV"/>
              </w:rPr>
              <w:t xml:space="preserve">Ministru kabineta </w:t>
            </w:r>
            <w:r w:rsidR="00D0286E">
              <w:rPr>
                <w:rFonts w:ascii="Times New Roman" w:eastAsia="Times New Roman" w:hAnsi="Times New Roman"/>
                <w:sz w:val="24"/>
                <w:szCs w:val="24"/>
                <w:lang w:val="lv-LV" w:eastAsia="lv-LV"/>
              </w:rPr>
              <w:t xml:space="preserve">2015.gada </w:t>
            </w:r>
            <w:r w:rsidR="00D0286E" w:rsidRPr="00D0286E">
              <w:rPr>
                <w:rFonts w:ascii="Times New Roman" w:eastAsia="Times New Roman" w:hAnsi="Times New Roman"/>
                <w:sz w:val="24"/>
                <w:szCs w:val="24"/>
                <w:lang w:val="lv-LV" w:eastAsia="lv-LV"/>
              </w:rPr>
              <w:t>25.</w:t>
            </w:r>
            <w:r w:rsidR="00D0286E">
              <w:rPr>
                <w:rFonts w:ascii="Times New Roman" w:eastAsia="Times New Roman" w:hAnsi="Times New Roman"/>
                <w:sz w:val="24"/>
                <w:szCs w:val="24"/>
                <w:lang w:val="lv-LV" w:eastAsia="lv-LV"/>
              </w:rPr>
              <w:t xml:space="preserve">augusta </w:t>
            </w:r>
            <w:r w:rsidR="00D0286E" w:rsidRPr="00D0286E">
              <w:rPr>
                <w:rFonts w:ascii="Times New Roman" w:eastAsia="Times New Roman" w:hAnsi="Times New Roman"/>
                <w:sz w:val="24"/>
                <w:szCs w:val="24"/>
                <w:lang w:val="lv-LV" w:eastAsia="lv-LV"/>
              </w:rPr>
              <w:t>sēdes protokollēmums, kas paredz veikt ITI ieviešanu atbilstoši informatīvajā ziņojumā aprakstītajam B variantam</w:t>
            </w:r>
            <w:r w:rsidR="0097630D">
              <w:rPr>
                <w:rFonts w:ascii="Times New Roman" w:eastAsia="Times New Roman" w:hAnsi="Times New Roman"/>
                <w:sz w:val="24"/>
                <w:szCs w:val="24"/>
                <w:lang w:val="lv-LV" w:eastAsia="lv-LV"/>
              </w:rPr>
              <w:t>.</w:t>
            </w:r>
          </w:p>
          <w:p w:rsidR="00876669" w:rsidRDefault="00E47DAB" w:rsidP="00876669">
            <w:pPr>
              <w:spacing w:after="60"/>
              <w:ind w:left="360"/>
              <w:jc w:val="both"/>
              <w:rPr>
                <w:rFonts w:ascii="Times New Roman" w:eastAsia="Calibri" w:hAnsi="Times New Roman"/>
                <w:sz w:val="24"/>
                <w:szCs w:val="24"/>
                <w:lang w:val="lv-LV"/>
              </w:rPr>
            </w:pPr>
            <w:r w:rsidRPr="00D0286E">
              <w:rPr>
                <w:rFonts w:ascii="Times New Roman" w:eastAsia="Times New Roman" w:hAnsi="Times New Roman"/>
                <w:sz w:val="24"/>
                <w:szCs w:val="24"/>
                <w:lang w:val="lv-LV" w:eastAsia="lv-LV"/>
              </w:rPr>
              <w:t>B variants paredz</w:t>
            </w:r>
            <w:r w:rsidR="00D0286E" w:rsidRPr="00D0286E">
              <w:rPr>
                <w:rFonts w:ascii="Times New Roman" w:eastAsia="Times New Roman" w:hAnsi="Times New Roman"/>
                <w:sz w:val="24"/>
                <w:szCs w:val="24"/>
                <w:lang w:val="lv-LV" w:eastAsia="lv-LV"/>
              </w:rPr>
              <w:t xml:space="preserve"> Ministru kabineta rīkojumā noteikt katram nacionālās nozīmes attīstības centram kopējo sešu ITI </w:t>
            </w:r>
            <w:r w:rsidR="006047EF">
              <w:rPr>
                <w:rFonts w:ascii="Times New Roman" w:eastAsia="Times New Roman" w:hAnsi="Times New Roman"/>
                <w:sz w:val="24"/>
                <w:szCs w:val="24"/>
                <w:lang w:val="lv-LV" w:eastAsia="lv-LV"/>
              </w:rPr>
              <w:t xml:space="preserve">specifisko atbalsta mērķu (turpmāk – </w:t>
            </w:r>
            <w:r w:rsidR="00D0286E" w:rsidRPr="00D0286E">
              <w:rPr>
                <w:rFonts w:ascii="Times New Roman" w:eastAsia="Times New Roman" w:hAnsi="Times New Roman"/>
                <w:sz w:val="24"/>
                <w:szCs w:val="24"/>
                <w:lang w:val="lv-LV" w:eastAsia="lv-LV"/>
              </w:rPr>
              <w:t>SAM</w:t>
            </w:r>
            <w:r w:rsidR="006047EF">
              <w:rPr>
                <w:rFonts w:ascii="Times New Roman" w:eastAsia="Times New Roman" w:hAnsi="Times New Roman"/>
                <w:sz w:val="24"/>
                <w:szCs w:val="24"/>
                <w:lang w:val="lv-LV" w:eastAsia="lv-LV"/>
              </w:rPr>
              <w:t>)</w:t>
            </w:r>
            <w:r w:rsidR="00D0286E" w:rsidRPr="00D0286E">
              <w:rPr>
                <w:rFonts w:ascii="Times New Roman" w:eastAsia="Times New Roman" w:hAnsi="Times New Roman"/>
                <w:sz w:val="24"/>
                <w:szCs w:val="24"/>
                <w:lang w:val="lv-LV" w:eastAsia="lv-LV"/>
              </w:rPr>
              <w:t xml:space="preserve"> indikatīvo finansējuma apjomu pašvaldības attīstības programmas investīciju plānā noteikto prioritāro projektu īstenošanai. </w:t>
            </w:r>
            <w:r w:rsidR="00D0286E" w:rsidRPr="00D0286E">
              <w:rPr>
                <w:rFonts w:ascii="Times New Roman" w:eastAsia="Calibri" w:hAnsi="Times New Roman"/>
                <w:sz w:val="24"/>
                <w:szCs w:val="24"/>
                <w:lang w:val="lv-LV"/>
              </w:rPr>
              <w:t xml:space="preserve">Rezultatīvie rādītāji tiek norādīti katra SAM ietvaros uz visu pašvaldību grupu (nacionālas nozīmes </w:t>
            </w:r>
            <w:r w:rsidR="00D0286E" w:rsidRPr="00D0286E">
              <w:rPr>
                <w:rFonts w:ascii="Times New Roman" w:eastAsia="Calibri" w:hAnsi="Times New Roman"/>
                <w:sz w:val="24"/>
                <w:szCs w:val="24"/>
                <w:lang w:val="lv-LV"/>
              </w:rPr>
              <w:lastRenderedPageBreak/>
              <w:t>attīstības centru rādītāju kopsumma).</w:t>
            </w:r>
          </w:p>
          <w:p w:rsidR="001134B1" w:rsidRPr="00876669" w:rsidRDefault="00BE2C64" w:rsidP="00876669">
            <w:pPr>
              <w:pStyle w:val="ListParagraph"/>
              <w:numPr>
                <w:ilvl w:val="0"/>
                <w:numId w:val="23"/>
              </w:numPr>
              <w:spacing w:after="60"/>
              <w:jc w:val="both"/>
              <w:rPr>
                <w:rFonts w:ascii="Times New Roman" w:eastAsia="Times New Roman" w:hAnsi="Times New Roman"/>
                <w:sz w:val="24"/>
                <w:szCs w:val="24"/>
                <w:lang w:val="lv-LV" w:eastAsia="lv-LV"/>
              </w:rPr>
            </w:pPr>
            <w:r w:rsidRPr="00876669">
              <w:rPr>
                <w:rFonts w:ascii="Times New Roman" w:eastAsia="Times New Roman" w:hAnsi="Times New Roman"/>
                <w:sz w:val="24"/>
                <w:szCs w:val="24"/>
                <w:lang w:val="lv-LV" w:eastAsia="lv-LV"/>
              </w:rPr>
              <w:t xml:space="preserve">2015.gada 17.septembra </w:t>
            </w:r>
            <w:r w:rsidR="00FC1AD7" w:rsidRPr="00876669">
              <w:rPr>
                <w:rFonts w:ascii="Times New Roman" w:eastAsia="Times New Roman" w:hAnsi="Times New Roman"/>
                <w:sz w:val="24"/>
                <w:szCs w:val="24"/>
                <w:lang w:val="lv-LV" w:eastAsia="lv-LV"/>
              </w:rPr>
              <w:t>Koalīcijas partneru darba grupas par Eiropas Savienības struktūrfondu un Kohēzijas fonda jautāju</w:t>
            </w:r>
            <w:r w:rsidR="00876669">
              <w:rPr>
                <w:rFonts w:ascii="Times New Roman" w:eastAsia="Times New Roman" w:hAnsi="Times New Roman"/>
                <w:sz w:val="24"/>
                <w:szCs w:val="24"/>
                <w:lang w:val="lv-LV" w:eastAsia="lv-LV"/>
              </w:rPr>
              <w:t>miem protokola 2.3.3.apakšpunkts, kas</w:t>
            </w:r>
            <w:r w:rsidRPr="00876669">
              <w:rPr>
                <w:rFonts w:ascii="Times New Roman" w:eastAsia="Times New Roman" w:hAnsi="Times New Roman"/>
                <w:sz w:val="24"/>
                <w:szCs w:val="24"/>
                <w:lang w:val="lv-LV" w:eastAsia="lv-LV"/>
              </w:rPr>
              <w:t xml:space="preserve"> </w:t>
            </w:r>
            <w:r w:rsidR="00FC1AD7" w:rsidRPr="00876669">
              <w:rPr>
                <w:rFonts w:ascii="Times New Roman" w:eastAsia="Times New Roman" w:hAnsi="Times New Roman"/>
                <w:sz w:val="24"/>
                <w:szCs w:val="24"/>
                <w:lang w:val="lv-LV" w:eastAsia="lv-LV"/>
              </w:rPr>
              <w:t>uzdod</w:t>
            </w:r>
            <w:r w:rsidRPr="00876669">
              <w:rPr>
                <w:rFonts w:ascii="Times New Roman" w:eastAsia="Times New Roman" w:hAnsi="Times New Roman"/>
                <w:sz w:val="24"/>
                <w:szCs w:val="24"/>
                <w:lang w:val="lv-LV" w:eastAsia="lv-LV"/>
              </w:rPr>
              <w:t xml:space="preserve"> VARAM </w:t>
            </w:r>
            <w:r w:rsidR="00876669" w:rsidRPr="00876669">
              <w:rPr>
                <w:rFonts w:ascii="Times New Roman" w:eastAsia="Times New Roman" w:hAnsi="Times New Roman"/>
                <w:sz w:val="24"/>
                <w:szCs w:val="24"/>
                <w:lang w:val="lv-LV" w:eastAsia="lv-LV"/>
              </w:rPr>
              <w:t xml:space="preserve">līdz 2015.gada 12.oktobrim </w:t>
            </w:r>
            <w:r w:rsidRPr="00876669">
              <w:rPr>
                <w:rFonts w:ascii="Times New Roman" w:eastAsia="Times New Roman" w:hAnsi="Times New Roman"/>
                <w:sz w:val="24"/>
                <w:szCs w:val="24"/>
                <w:lang w:val="lv-LV" w:eastAsia="lv-LV"/>
              </w:rPr>
              <w:t xml:space="preserve">iesniegt rīkojuma projektu apstiprināšanai </w:t>
            </w:r>
            <w:r w:rsidR="00FC1AD7" w:rsidRPr="00876669">
              <w:rPr>
                <w:rFonts w:ascii="Times New Roman" w:eastAsia="Times New Roman" w:hAnsi="Times New Roman"/>
                <w:sz w:val="24"/>
                <w:szCs w:val="24"/>
                <w:lang w:val="lv-LV" w:eastAsia="lv-LV"/>
              </w:rPr>
              <w:t>Ministru kabinetā</w:t>
            </w:r>
            <w:r w:rsidRPr="00876669">
              <w:rPr>
                <w:rFonts w:ascii="Times New Roman" w:eastAsia="Times New Roman" w:hAnsi="Times New Roman"/>
                <w:sz w:val="24"/>
                <w:szCs w:val="24"/>
                <w:lang w:val="lv-LV" w:eastAsia="lv-LV"/>
              </w:rPr>
              <w:t>.</w:t>
            </w:r>
          </w:p>
        </w:tc>
      </w:tr>
      <w:tr w:rsidR="00B85FFE" w:rsidRPr="00ED1D4B"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2.</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4E7F6D" w:rsidRPr="004E7F6D" w:rsidRDefault="004E7F6D" w:rsidP="002E5050">
            <w:pPr>
              <w:pStyle w:val="ListParagraph"/>
              <w:spacing w:after="60"/>
              <w:ind w:left="0"/>
              <w:contextualSpacing w:val="0"/>
              <w:jc w:val="both"/>
              <w:rPr>
                <w:rFonts w:ascii="Times New Roman" w:eastAsia="Times New Roman" w:hAnsi="Times New Roman"/>
                <w:bCs/>
                <w:sz w:val="24"/>
                <w:szCs w:val="24"/>
                <w:lang w:val="lv-LV" w:eastAsia="lv-LV"/>
              </w:rPr>
            </w:pPr>
            <w:r w:rsidRPr="004E7F6D">
              <w:rPr>
                <w:rFonts w:ascii="Times New Roman" w:eastAsia="Times New Roman" w:hAnsi="Times New Roman"/>
                <w:bCs/>
                <w:sz w:val="24"/>
                <w:szCs w:val="24"/>
                <w:lang w:val="lv-LV" w:eastAsia="lv-LV"/>
              </w:rPr>
              <w:t>2014.-2020.gada periodā pieejams jauns instruments ES fondu ietvaros ieguldījumu veikšanai teritorijās –</w:t>
            </w:r>
            <w:r w:rsidR="00A2365A">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ITI)</w:t>
            </w:r>
            <w:r w:rsidRPr="004E7F6D">
              <w:rPr>
                <w:rFonts w:ascii="Times New Roman" w:eastAsia="Times New Roman" w:hAnsi="Times New Roman"/>
                <w:bCs/>
                <w:sz w:val="24"/>
                <w:szCs w:val="24"/>
                <w:lang w:val="lv-LV" w:eastAsia="lv-LV"/>
              </w:rPr>
              <w:t>.</w:t>
            </w:r>
          </w:p>
          <w:p w:rsidR="004E7F6D" w:rsidRDefault="004E7F6D" w:rsidP="002E5050">
            <w:pPr>
              <w:pStyle w:val="ListParagraph"/>
              <w:spacing w:after="60"/>
              <w:ind w:left="0"/>
              <w:contextualSpacing w:val="0"/>
              <w:jc w:val="both"/>
              <w:rPr>
                <w:rFonts w:ascii="Times New Roman" w:eastAsia="Times New Roman" w:hAnsi="Times New Roman"/>
                <w:bCs/>
                <w:sz w:val="24"/>
                <w:szCs w:val="24"/>
                <w:lang w:val="lv-LV" w:eastAsia="lv-LV"/>
              </w:rPr>
            </w:pPr>
            <w:r w:rsidRPr="004E7F6D">
              <w:rPr>
                <w:rFonts w:ascii="Times New Roman" w:eastAsia="Times New Roman" w:hAnsi="Times New Roman"/>
                <w:bCs/>
                <w:sz w:val="24"/>
                <w:szCs w:val="24"/>
                <w:lang w:val="lv-LV" w:eastAsia="lv-LV"/>
              </w:rPr>
              <w:t>Atbilstoši Eiropas Parlamenta un Padomes regulas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Vispārējā regula) 36.pantam, ja pilsētas attīstības stratēģija vai cita teritoriālās attīstības stratēģija, vai teritoriālais pakts, kas minēti Eiropas Sociālā fonda Regulas 12. panta 1. punktā, paredz integrētu pieeju, piesaistot investīcijas no Eiropas Sociālā fonda (turpmāk – ESF), Eiropas Reģionālās attīstības fonda (turpmāk – ERAF) vai Kohēzijas fonda saskaņā ar vienas vai vairāku darbības programmu vairāk nekā vienu prioritāro virzienu, darbības var veikt kā integrētu teritoriālo investīciju (ITI). Saskaņā ar Eiropas Parlamenta un Padomes 2013.gada 17.decembra regulas (ES) Nr.1301/2013 par īpašiem noteikumiem attiecībā uz Eiropas Reģionālās attīstības fondu un mērķi “Ieguldījums izaugsmei un nodarbinātībai” un par Regulas (EK) Nr.1080/2006 atcelšanu (turpmāk – ERAF Regula) 7.pant</w:t>
            </w:r>
            <w:r w:rsidR="006047EF">
              <w:rPr>
                <w:rFonts w:ascii="Times New Roman" w:eastAsia="Times New Roman" w:hAnsi="Times New Roman"/>
                <w:bCs/>
                <w:sz w:val="24"/>
                <w:szCs w:val="24"/>
                <w:lang w:val="lv-LV" w:eastAsia="lv-LV"/>
              </w:rPr>
              <w:t>a 4/punktu</w:t>
            </w:r>
            <w:r w:rsidRPr="004E7F6D">
              <w:rPr>
                <w:rFonts w:ascii="Times New Roman" w:eastAsia="Times New Roman" w:hAnsi="Times New Roman"/>
                <w:bCs/>
                <w:sz w:val="24"/>
                <w:szCs w:val="24"/>
                <w:lang w:val="lv-LV" w:eastAsia="lv-LV"/>
              </w:rPr>
              <w:t xml:space="preserve"> vismaz 5% ERAF finansējuma, kas valsts līmenī piešķirts saistībā ar mērķi „Investīcijas izaugsmei un nodarbinātībai”, piešķir integrētām darbībām ilgtspējīgai pilsētu attīstībai. </w:t>
            </w:r>
          </w:p>
          <w:p w:rsidR="00B85FFE" w:rsidRDefault="006047EF" w:rsidP="002E5050">
            <w:pPr>
              <w:pStyle w:val="ListParagraph"/>
              <w:spacing w:after="60"/>
              <w:ind w:left="0"/>
              <w:contextualSpacing w:val="0"/>
              <w:jc w:val="both"/>
              <w:rPr>
                <w:rFonts w:ascii="Times New Roman" w:eastAsia="Times New Roman" w:hAnsi="Times New Roman"/>
                <w:bCs/>
                <w:sz w:val="24"/>
                <w:szCs w:val="24"/>
                <w:lang w:val="lv-LV" w:eastAsia="lv-LV"/>
              </w:rPr>
            </w:pPr>
            <w:r w:rsidRPr="006047EF">
              <w:rPr>
                <w:rFonts w:ascii="Times New Roman" w:eastAsia="Times New Roman" w:hAnsi="Times New Roman"/>
                <w:bCs/>
                <w:sz w:val="24"/>
                <w:szCs w:val="24"/>
                <w:lang w:val="lv-LV" w:eastAsia="lv-LV"/>
              </w:rPr>
              <w:t xml:space="preserve">Latvija  saskaņā ar šo pieeju ieviesīs sešus SAM – </w:t>
            </w:r>
            <w:r>
              <w:rPr>
                <w:rFonts w:ascii="Times New Roman" w:eastAsia="Times New Roman" w:hAnsi="Times New Roman"/>
                <w:bCs/>
                <w:sz w:val="24"/>
                <w:szCs w:val="24"/>
                <w:lang w:val="lv-LV" w:eastAsia="lv-LV"/>
              </w:rPr>
              <w:t xml:space="preserve">Nr. </w:t>
            </w:r>
            <w:r w:rsidRPr="006047EF">
              <w:rPr>
                <w:rFonts w:ascii="Times New Roman" w:eastAsia="Times New Roman" w:hAnsi="Times New Roman"/>
                <w:bCs/>
                <w:sz w:val="24"/>
                <w:szCs w:val="24"/>
                <w:lang w:val="lv-LV" w:eastAsia="lv-LV"/>
              </w:rPr>
              <w:t>3.3.1., 4.2.2., 5.6.2., 8.1.2., 8.1.3., 9.3.1. SAM.</w:t>
            </w:r>
            <w:r w:rsidR="004E7F6D" w:rsidRPr="004E7F6D">
              <w:rPr>
                <w:rFonts w:ascii="Times New Roman" w:eastAsia="Times New Roman" w:hAnsi="Times New Roman"/>
                <w:bCs/>
                <w:sz w:val="24"/>
                <w:szCs w:val="24"/>
                <w:lang w:val="lv-LV" w:eastAsia="lv-LV"/>
              </w:rPr>
              <w:t xml:space="preserve"> </w:t>
            </w:r>
            <w:r w:rsidR="004E7F6D" w:rsidRPr="00652EFE">
              <w:rPr>
                <w:rFonts w:ascii="Times New Roman" w:eastAsia="Times New Roman" w:hAnsi="Times New Roman"/>
                <w:bCs/>
                <w:sz w:val="24"/>
                <w:szCs w:val="24"/>
                <w:lang w:val="lv-LV" w:eastAsia="lv-LV"/>
              </w:rPr>
              <w:t>Ņemot vērā ERAF regulas 7.pantu, ITI nosacījumi un prasības attiecas uz to SAM finansējuma daļu, kas iepriekšminētajos SAM paredzēta nacionālas nozīmes attīstības centriem.</w:t>
            </w:r>
            <w:r w:rsidR="004E7F6D" w:rsidRPr="004E7F6D">
              <w:rPr>
                <w:rFonts w:ascii="Times New Roman" w:eastAsia="Times New Roman" w:hAnsi="Times New Roman"/>
                <w:bCs/>
                <w:sz w:val="24"/>
                <w:szCs w:val="24"/>
                <w:lang w:val="lv-LV" w:eastAsia="lv-LV"/>
              </w:rPr>
              <w:t xml:space="preserve"> </w:t>
            </w:r>
            <w:r w:rsidR="007D5ECF" w:rsidRPr="007D5ECF">
              <w:rPr>
                <w:rFonts w:ascii="Times New Roman" w:eastAsia="Times New Roman" w:hAnsi="Times New Roman"/>
                <w:bCs/>
                <w:sz w:val="24"/>
                <w:szCs w:val="24"/>
                <w:lang w:val="lv-LV" w:eastAsia="lv-LV"/>
              </w:rPr>
              <w:t xml:space="preserve">Atbalsts pārējām pašvaldībām tiek sniegts šo SAM ietvaros atsevišķi nodalītās projektu iesniegumu atlases kārtās vai pasākumos ārpus ITI ietvara, izņemot 8.1.3. specifiskā atbalsta mērķi.  Atbalsts 8.1.3. specifiskā atbalsta mērķa ieviešanai plānots viena pasākuma ietvaros projektiem ITI un ārpus ITI ietvara,  8.1.3. specifiskā atbalsta mērķa ieviešanas nosacījumos </w:t>
            </w:r>
            <w:r w:rsidR="007D5ECF" w:rsidRPr="007D5ECF">
              <w:rPr>
                <w:rFonts w:ascii="Times New Roman" w:eastAsia="Times New Roman" w:hAnsi="Times New Roman"/>
                <w:bCs/>
                <w:sz w:val="24"/>
                <w:szCs w:val="24"/>
                <w:lang w:val="lv-LV" w:eastAsia="lv-LV"/>
              </w:rPr>
              <w:lastRenderedPageBreak/>
              <w:t>nosakot atbilstoša projektu iesniegumu atlases mehānisma piemērošanu.</w:t>
            </w:r>
            <w:r w:rsidR="007D5ECF" w:rsidRPr="007D5ECF">
              <w:rPr>
                <w:rFonts w:ascii="Times New Roman" w:eastAsia="Times New Roman" w:hAnsi="Times New Roman"/>
                <w:bCs/>
                <w:sz w:val="24"/>
                <w:szCs w:val="24"/>
                <w:vertAlign w:val="superscript"/>
                <w:lang w:val="lv-LV" w:eastAsia="lv-LV"/>
              </w:rPr>
              <w:footnoteReference w:id="2"/>
            </w:r>
          </w:p>
          <w:p w:rsidR="00472EAC" w:rsidRDefault="00472EAC" w:rsidP="002E5050">
            <w:pPr>
              <w:pStyle w:val="Stils1"/>
              <w:spacing w:after="60"/>
              <w:rPr>
                <w:rFonts w:eastAsia="Times New Roman"/>
                <w:lang w:eastAsia="lv-LV"/>
              </w:rPr>
            </w:pPr>
            <w:r w:rsidRPr="00472EAC">
              <w:rPr>
                <w:rFonts w:eastAsia="Times New Roman"/>
                <w:lang w:eastAsia="lv-LV"/>
              </w:rPr>
              <w:t>ITI ieviešanas shēma</w:t>
            </w:r>
            <w:r w:rsidRPr="00472EAC">
              <w:rPr>
                <w:rStyle w:val="FootnoteReference"/>
                <w:rFonts w:eastAsia="Times New Roman"/>
                <w:b/>
                <w:lang w:eastAsia="lv-LV"/>
              </w:rPr>
              <w:footnoteReference w:id="3"/>
            </w:r>
            <w:r w:rsidRPr="00472EAC">
              <w:rPr>
                <w:rFonts w:eastAsia="Times New Roman"/>
                <w:lang w:eastAsia="lv-LV"/>
              </w:rPr>
              <w:t xml:space="preserve"> paredz, ka Ministru kabinets, balstoties uz Reģionālās attīstības koordinācijas padomes lēmumu, pieņem lēmumu par finanšu apjomu un rezultātiem nacionālas nozīmes attīstības centru pašvaldībām ITI SAM ietvaros.</w:t>
            </w:r>
          </w:p>
          <w:p w:rsidR="002B19C1" w:rsidRDefault="002B19C1" w:rsidP="002E5050">
            <w:pPr>
              <w:pStyle w:val="Stils1"/>
              <w:spacing w:after="60"/>
              <w:rPr>
                <w:rFonts w:eastAsia="Times New Roman"/>
                <w:lang w:eastAsia="lv-LV"/>
              </w:rPr>
            </w:pPr>
            <w:r w:rsidRPr="002B19C1">
              <w:rPr>
                <w:rFonts w:eastAsia="Calibri"/>
                <w:bCs/>
              </w:rPr>
              <w:t xml:space="preserve">Ņemot vērā </w:t>
            </w:r>
            <w:r w:rsidRPr="002B19C1">
              <w:rPr>
                <w:rFonts w:eastAsia="Times New Roman"/>
                <w:lang w:eastAsia="lv-LV"/>
              </w:rPr>
              <w:t>2015.gada. 25.marta Koalīcijas partneru darba grupas par Eiropas Savienības struktūrfondu un Kohēzijas fonda jautājumiem protokola 2.2.1.</w:t>
            </w:r>
            <w:r w:rsidR="008B028E">
              <w:rPr>
                <w:rFonts w:eastAsia="Times New Roman"/>
                <w:lang w:eastAsia="lv-LV"/>
              </w:rPr>
              <w:t>apakš</w:t>
            </w:r>
            <w:r w:rsidRPr="002B19C1">
              <w:rPr>
                <w:rFonts w:eastAsia="Times New Roman"/>
                <w:lang w:eastAsia="lv-LV"/>
              </w:rPr>
              <w:t xml:space="preserve">punktu, lēmums par finansējuma sadalījumu ITI ietvaros tiek virzīts apstiprināšanai </w:t>
            </w:r>
            <w:r w:rsidR="00C11F5E">
              <w:rPr>
                <w:rFonts w:eastAsia="Times New Roman"/>
                <w:lang w:eastAsia="lv-LV"/>
              </w:rPr>
              <w:t>Ministru kabinetā</w:t>
            </w:r>
            <w:r w:rsidRPr="002B19C1">
              <w:rPr>
                <w:rFonts w:eastAsia="Times New Roman"/>
                <w:lang w:eastAsia="lv-LV"/>
              </w:rPr>
              <w:t xml:space="preserve"> </w:t>
            </w:r>
            <w:r w:rsidRPr="002E1AFA">
              <w:rPr>
                <w:rFonts w:eastAsia="Times New Roman"/>
                <w:u w:val="single"/>
                <w:lang w:eastAsia="lv-LV"/>
              </w:rPr>
              <w:t>pirms</w:t>
            </w:r>
            <w:r w:rsidRPr="002B19C1">
              <w:rPr>
                <w:rFonts w:eastAsia="Times New Roman"/>
                <w:lang w:eastAsia="lv-LV"/>
              </w:rPr>
              <w:t xml:space="preserve"> projektu ideju izskatīšanas Reģionālās attīstības koordinācijas padomē</w:t>
            </w:r>
            <w:r w:rsidR="00AC51E3">
              <w:rPr>
                <w:rFonts w:eastAsia="Times New Roman"/>
                <w:lang w:eastAsia="lv-LV"/>
              </w:rPr>
              <w:t xml:space="preserve"> atbilstoši informatīvajā ziņojumā </w:t>
            </w:r>
            <w:r w:rsidR="00472EAC">
              <w:rPr>
                <w:rFonts w:eastAsia="Times New Roman"/>
                <w:lang w:eastAsia="lv-LV"/>
              </w:rPr>
              <w:t>„</w:t>
            </w:r>
            <w:r w:rsidR="00C11F5E" w:rsidRPr="00D0286E">
              <w:rPr>
                <w:rFonts w:eastAsia="Times New Roman"/>
                <w:lang w:eastAsia="lv-LV"/>
              </w:rPr>
              <w:t>Par priekšnosacījumiem integrēto teritoriālo investīciju ieviešanā – Ministru kabineta rīkojumu saturs”</w:t>
            </w:r>
            <w:r w:rsidR="00C11F5E">
              <w:rPr>
                <w:rFonts w:eastAsia="Times New Roman"/>
                <w:lang w:eastAsia="lv-LV"/>
              </w:rPr>
              <w:t xml:space="preserve"> un saistītajā Ministru kabineta sēdes protokollēmumā</w:t>
            </w:r>
            <w:r w:rsidR="00AC51E3">
              <w:rPr>
                <w:rFonts w:eastAsia="Times New Roman"/>
                <w:lang w:eastAsia="lv-LV"/>
              </w:rPr>
              <w:t xml:space="preserve"> noteiktajam B variantam.</w:t>
            </w:r>
            <w:bookmarkStart w:id="0" w:name="_GoBack"/>
            <w:bookmarkEnd w:id="0"/>
          </w:p>
          <w:p w:rsidR="002B19C1" w:rsidRDefault="00272690" w:rsidP="002E5050">
            <w:pPr>
              <w:pStyle w:val="Stils1"/>
              <w:spacing w:after="60"/>
              <w:rPr>
                <w:rFonts w:eastAsia="Times New Roman"/>
                <w:lang w:eastAsia="lv-LV"/>
              </w:rPr>
            </w:pPr>
            <w:r>
              <w:rPr>
                <w:rFonts w:eastAsia="Times New Roman"/>
                <w:lang w:eastAsia="lv-LV"/>
              </w:rPr>
              <w:t xml:space="preserve">Rīkojuma projekta pielikumā norādītais ITI SAM </w:t>
            </w:r>
            <w:r w:rsidRPr="00272690">
              <w:rPr>
                <w:rFonts w:eastAsia="Times New Roman"/>
                <w:lang w:eastAsia="lv-LV"/>
              </w:rPr>
              <w:t>finansējuma kopējais apjoms katram nacionālās nozīmes attīstības centram</w:t>
            </w:r>
            <w:r>
              <w:rPr>
                <w:rFonts w:eastAsia="Times New Roman"/>
                <w:lang w:eastAsia="lv-LV"/>
              </w:rPr>
              <w:t xml:space="preserve"> noteikts, balstoties uz</w:t>
            </w:r>
            <w:r w:rsidR="0096624A">
              <w:rPr>
                <w:rFonts w:eastAsia="Times New Roman"/>
                <w:lang w:eastAsia="lv-LV"/>
              </w:rPr>
              <w:t xml:space="preserve"> pašvaldību attīstības programmām, to investīciju plānos norādītajām</w:t>
            </w:r>
            <w:r>
              <w:rPr>
                <w:rFonts w:eastAsia="Times New Roman"/>
                <w:lang w:eastAsia="lv-LV"/>
              </w:rPr>
              <w:t xml:space="preserve"> indikatīv</w:t>
            </w:r>
            <w:r w:rsidR="0096624A">
              <w:rPr>
                <w:rFonts w:eastAsia="Times New Roman"/>
                <w:lang w:eastAsia="lv-LV"/>
              </w:rPr>
              <w:t>ajām</w:t>
            </w:r>
            <w:r>
              <w:rPr>
                <w:rFonts w:eastAsia="Times New Roman"/>
                <w:lang w:eastAsia="lv-LV"/>
              </w:rPr>
              <w:t xml:space="preserve"> projekt</w:t>
            </w:r>
            <w:r w:rsidR="0096624A">
              <w:rPr>
                <w:rFonts w:eastAsia="Times New Roman"/>
                <w:lang w:eastAsia="lv-LV"/>
              </w:rPr>
              <w:t>u</w:t>
            </w:r>
            <w:r>
              <w:rPr>
                <w:rFonts w:eastAsia="Times New Roman"/>
                <w:lang w:eastAsia="lv-LV"/>
              </w:rPr>
              <w:t xml:space="preserve"> idej</w:t>
            </w:r>
            <w:r w:rsidR="0096624A">
              <w:rPr>
                <w:rFonts w:eastAsia="Times New Roman"/>
                <w:lang w:eastAsia="lv-LV"/>
              </w:rPr>
              <w:t>ām</w:t>
            </w:r>
            <w:r>
              <w:rPr>
                <w:rFonts w:eastAsia="Times New Roman"/>
                <w:lang w:eastAsia="lv-LV"/>
              </w:rPr>
              <w:t xml:space="preserve"> un projektu ietvaros plānot</w:t>
            </w:r>
            <w:r w:rsidR="0096624A">
              <w:rPr>
                <w:rFonts w:eastAsia="Times New Roman"/>
                <w:lang w:eastAsia="lv-LV"/>
              </w:rPr>
              <w:t>ajiem sasniedzamajiem</w:t>
            </w:r>
            <w:r>
              <w:rPr>
                <w:rFonts w:eastAsia="Times New Roman"/>
                <w:lang w:eastAsia="lv-LV"/>
              </w:rPr>
              <w:t xml:space="preserve"> rezultāt</w:t>
            </w:r>
            <w:r w:rsidR="0096624A">
              <w:rPr>
                <w:rFonts w:eastAsia="Times New Roman"/>
                <w:lang w:eastAsia="lv-LV"/>
              </w:rPr>
              <w:t>iem</w:t>
            </w:r>
            <w:r>
              <w:rPr>
                <w:rFonts w:eastAsia="Times New Roman"/>
                <w:lang w:eastAsia="lv-LV"/>
              </w:rPr>
              <w:t>.</w:t>
            </w:r>
          </w:p>
          <w:p w:rsidR="002B19C1" w:rsidRDefault="002B19C1" w:rsidP="002E5050">
            <w:pPr>
              <w:pStyle w:val="Stils1"/>
              <w:spacing w:after="60"/>
              <w:rPr>
                <w:rFonts w:eastAsia="Times New Roman"/>
                <w:lang w:eastAsia="lv-LV"/>
              </w:rPr>
            </w:pPr>
            <w:r>
              <w:rPr>
                <w:rFonts w:eastAsia="Times New Roman"/>
                <w:lang w:eastAsia="lv-LV"/>
              </w:rPr>
              <w:t>Rīkojuma projekta saturs:</w:t>
            </w:r>
          </w:p>
          <w:p w:rsidR="00494C43" w:rsidRDefault="00494C43" w:rsidP="002E5050">
            <w:pPr>
              <w:pStyle w:val="Stils1"/>
              <w:numPr>
                <w:ilvl w:val="0"/>
                <w:numId w:val="22"/>
              </w:numPr>
              <w:spacing w:after="60"/>
              <w:rPr>
                <w:rFonts w:eastAsia="Times New Roman"/>
                <w:lang w:eastAsia="lv-LV"/>
              </w:rPr>
            </w:pPr>
            <w:r>
              <w:rPr>
                <w:rFonts w:eastAsia="Times New Roman"/>
                <w:lang w:eastAsia="lv-LV"/>
              </w:rPr>
              <w:t xml:space="preserve">nosaka </w:t>
            </w:r>
            <w:r w:rsidRPr="00D9511E">
              <w:rPr>
                <w:rFonts w:eastAsia="Times New Roman"/>
                <w:lang w:eastAsia="lv-LV"/>
              </w:rPr>
              <w:t xml:space="preserve">katram nacionālās nozīmes attīstības centram kopējo sešu </w:t>
            </w:r>
            <w:r>
              <w:rPr>
                <w:rFonts w:eastAsia="Times New Roman"/>
                <w:lang w:eastAsia="lv-LV"/>
              </w:rPr>
              <w:t>ITI</w:t>
            </w:r>
            <w:r w:rsidR="00B141F9">
              <w:rPr>
                <w:rFonts w:eastAsia="Times New Roman"/>
                <w:lang w:eastAsia="lv-LV"/>
              </w:rPr>
              <w:t xml:space="preserve"> </w:t>
            </w:r>
            <w:r w:rsidRPr="00D9511E">
              <w:rPr>
                <w:rFonts w:eastAsia="Times New Roman"/>
                <w:lang w:eastAsia="lv-LV"/>
              </w:rPr>
              <w:t>SAM</w:t>
            </w:r>
            <w:r>
              <w:rPr>
                <w:rFonts w:eastAsia="Times New Roman"/>
                <w:lang w:eastAsia="lv-LV"/>
              </w:rPr>
              <w:t xml:space="preserve"> </w:t>
            </w:r>
            <w:r w:rsidRPr="00D9511E">
              <w:rPr>
                <w:rFonts w:eastAsia="Times New Roman"/>
                <w:lang w:eastAsia="lv-LV"/>
              </w:rPr>
              <w:t>finansējuma apjomu pašvaldību attīstīb</w:t>
            </w:r>
            <w:r>
              <w:rPr>
                <w:rFonts w:eastAsia="Times New Roman"/>
                <w:lang w:eastAsia="lv-LV"/>
              </w:rPr>
              <w:t xml:space="preserve">as programmu investīciju plānu </w:t>
            </w:r>
            <w:r w:rsidRPr="00D9511E">
              <w:rPr>
                <w:rFonts w:eastAsia="Times New Roman"/>
                <w:lang w:eastAsia="lv-LV"/>
              </w:rPr>
              <w:t>īstenošanai</w:t>
            </w:r>
            <w:r w:rsidR="0096013D">
              <w:rPr>
                <w:rFonts w:eastAsia="Times New Roman"/>
                <w:lang w:eastAsia="lv-LV"/>
              </w:rPr>
              <w:t xml:space="preserve"> </w:t>
            </w:r>
            <w:r w:rsidR="0096013D" w:rsidRPr="00602464">
              <w:rPr>
                <w:rFonts w:eastAsia="Times New Roman"/>
                <w:lang w:eastAsia="lv-LV"/>
              </w:rPr>
              <w:t xml:space="preserve">un </w:t>
            </w:r>
            <w:r w:rsidR="0096013D">
              <w:rPr>
                <w:rFonts w:eastAsia="Times New Roman"/>
                <w:lang w:eastAsia="lv-LV"/>
              </w:rPr>
              <w:t>ITI SAM</w:t>
            </w:r>
            <w:r w:rsidR="0096013D" w:rsidRPr="00602464">
              <w:rPr>
                <w:rFonts w:eastAsia="Times New Roman"/>
                <w:lang w:eastAsia="lv-LV"/>
              </w:rPr>
              <w:t xml:space="preserve"> kopējos sasniedzamos rezultātus nacionālās nozīmes attīstības centru grupai</w:t>
            </w:r>
            <w:r w:rsidR="0096013D">
              <w:rPr>
                <w:rFonts w:eastAsia="Times New Roman"/>
                <w:lang w:eastAsia="lv-LV"/>
              </w:rPr>
              <w:t xml:space="preserve"> (rīkojuma projekta </w:t>
            </w:r>
            <w:r w:rsidR="0096013D">
              <w:rPr>
                <w:rFonts w:eastAsia="Times New Roman"/>
                <w:lang w:eastAsia="lv-LV"/>
              </w:rPr>
              <w:lastRenderedPageBreak/>
              <w:t>pielikums)</w:t>
            </w:r>
            <w:r>
              <w:rPr>
                <w:rFonts w:eastAsia="Times New Roman"/>
                <w:lang w:eastAsia="lv-LV"/>
              </w:rPr>
              <w:t>;</w:t>
            </w:r>
          </w:p>
          <w:p w:rsidR="00494C43" w:rsidRPr="00652EFE" w:rsidRDefault="00494C43" w:rsidP="002E5050">
            <w:pPr>
              <w:pStyle w:val="Stils1"/>
              <w:numPr>
                <w:ilvl w:val="0"/>
                <w:numId w:val="22"/>
              </w:numPr>
              <w:spacing w:after="60"/>
              <w:rPr>
                <w:rFonts w:eastAsia="Times New Roman"/>
                <w:lang w:eastAsia="lv-LV"/>
              </w:rPr>
            </w:pPr>
            <w:r>
              <w:t>paredz ITI</w:t>
            </w:r>
            <w:r w:rsidRPr="0096022E">
              <w:t xml:space="preserve"> īstenošanai nacionālās nozīmes attīstības centriem </w:t>
            </w:r>
            <w:r w:rsidR="00A31044">
              <w:t>saistību apjomu</w:t>
            </w:r>
            <w:r w:rsidR="00A31044" w:rsidRPr="0096022E">
              <w:t xml:space="preserve"> 53 671 164 euro apmērā (</w:t>
            </w:r>
            <w:r w:rsidR="00A31044" w:rsidRPr="00E775AE">
              <w:t xml:space="preserve">valsts budžeta </w:t>
            </w:r>
            <w:r w:rsidR="00A31044" w:rsidRPr="0096022E">
              <w:t>virssaistību finansējumu)</w:t>
            </w:r>
            <w:r w:rsidR="00A31044">
              <w:t xml:space="preserve"> </w:t>
            </w:r>
            <w:r w:rsidR="00684B22" w:rsidRPr="00221D1B">
              <w:t xml:space="preserve">papildus kopējam </w:t>
            </w:r>
            <w:r w:rsidR="00684B22">
              <w:t>ERAF</w:t>
            </w:r>
            <w:r w:rsidR="00684B22" w:rsidRPr="00221D1B">
              <w:t xml:space="preserve"> finansējumam 230 848 621 euro apmērā pašvaldību projektiem </w:t>
            </w:r>
            <w:r w:rsidR="00684B22">
              <w:t>ITI</w:t>
            </w:r>
            <w:r w:rsidR="00684B22" w:rsidRPr="00221D1B">
              <w:t xml:space="preserve"> ietvaros, nosakot </w:t>
            </w:r>
            <w:r w:rsidR="00684B22">
              <w:t>ITI finansējuma</w:t>
            </w:r>
            <w:r w:rsidR="00684B22" w:rsidRPr="00221D1B">
              <w:t xml:space="preserve"> </w:t>
            </w:r>
            <w:r w:rsidR="00684B22">
              <w:t xml:space="preserve">sadalījumu </w:t>
            </w:r>
            <w:r w:rsidR="00684B22" w:rsidRPr="00221D1B">
              <w:t>pa specifiskajiem atbalsta mērķiem</w:t>
            </w:r>
            <w:r w:rsidR="00684B22">
              <w:t xml:space="preserve"> kopā ar virssaistību finansējumu</w:t>
            </w:r>
            <w:r>
              <w:t>;</w:t>
            </w:r>
          </w:p>
          <w:p w:rsidR="00494C43" w:rsidRPr="004007EE" w:rsidRDefault="00494C43" w:rsidP="002E5050">
            <w:pPr>
              <w:pStyle w:val="Stils1"/>
              <w:numPr>
                <w:ilvl w:val="0"/>
                <w:numId w:val="22"/>
              </w:numPr>
              <w:spacing w:after="60"/>
              <w:rPr>
                <w:color w:val="1F497D"/>
              </w:rPr>
            </w:pPr>
            <w:r w:rsidRPr="004007EE">
              <w:rPr>
                <w:rFonts w:eastAsia="Calibri"/>
                <w:bCs/>
              </w:rPr>
              <w:t xml:space="preserve">uzdod </w:t>
            </w:r>
            <w:r w:rsidRPr="004007EE">
              <w:rPr>
                <w:rFonts w:eastAsia="Times New Roman"/>
                <w:lang w:eastAsia="lv-LV"/>
              </w:rPr>
              <w:t xml:space="preserve">Reģionālās attīstības koordinācijas padomei saskaņot katras pašvaldības attīstības programmas  un investīciju plānu atbilstību </w:t>
            </w:r>
            <w:r w:rsidR="006379D5">
              <w:rPr>
                <w:rFonts w:eastAsia="Times New Roman"/>
                <w:lang w:eastAsia="lv-LV"/>
              </w:rPr>
              <w:t>ERAF regulas</w:t>
            </w:r>
            <w:r w:rsidR="00A200FF">
              <w:rPr>
                <w:rStyle w:val="FootnoteReference"/>
                <w:rFonts w:eastAsia="Times New Roman"/>
                <w:lang w:eastAsia="lv-LV"/>
              </w:rPr>
              <w:footnoteReference w:id="4"/>
            </w:r>
            <w:r w:rsidRPr="004007EE">
              <w:rPr>
                <w:rFonts w:eastAsia="Times New Roman"/>
                <w:lang w:eastAsia="lv-LV"/>
              </w:rPr>
              <w:t xml:space="preserve"> 7.panta prasībām</w:t>
            </w:r>
            <w:r w:rsidR="000F5488">
              <w:rPr>
                <w:rFonts w:eastAsia="Times New Roman"/>
                <w:lang w:eastAsia="lv-LV"/>
              </w:rPr>
              <w:t>,</w:t>
            </w:r>
            <w:r w:rsidRPr="004007EE">
              <w:rPr>
                <w:rFonts w:eastAsia="Times New Roman"/>
                <w:lang w:eastAsia="lv-LV"/>
              </w:rPr>
              <w:t xml:space="preserve"> </w:t>
            </w:r>
            <w:r w:rsidR="006379D5" w:rsidRPr="00BB7F4C">
              <w:rPr>
                <w:rFonts w:eastAsia="Times New Roman"/>
                <w:lang w:eastAsia="lv-LV"/>
              </w:rPr>
              <w:t xml:space="preserve">normatīvajiem aktiem par </w:t>
            </w:r>
            <w:r w:rsidR="00A200FF">
              <w:rPr>
                <w:rFonts w:eastAsia="Times New Roman"/>
                <w:lang w:eastAsia="lv-LV"/>
              </w:rPr>
              <w:t>SAM</w:t>
            </w:r>
            <w:r w:rsidR="006379D5" w:rsidRPr="00BB7F4C">
              <w:rPr>
                <w:rFonts w:eastAsia="Times New Roman"/>
                <w:lang w:eastAsia="lv-LV"/>
              </w:rPr>
              <w:t xml:space="preserve"> atbalsta piešķiršanu, administrēšanu un uzraudzību, kā arī </w:t>
            </w:r>
            <w:r w:rsidR="00A200FF">
              <w:rPr>
                <w:rFonts w:eastAsia="Times New Roman"/>
                <w:lang w:eastAsia="lv-LV"/>
              </w:rPr>
              <w:t>ES fondu</w:t>
            </w:r>
            <w:r w:rsidR="006379D5" w:rsidRPr="00BB7F4C">
              <w:rPr>
                <w:rFonts w:eastAsia="Times New Roman"/>
                <w:lang w:eastAsia="lv-LV"/>
              </w:rPr>
              <w:t xml:space="preserve"> 2014.–2020.</w:t>
            </w:r>
            <w:r w:rsidR="00A200FF">
              <w:rPr>
                <w:rFonts w:eastAsia="Times New Roman"/>
                <w:lang w:eastAsia="lv-LV"/>
              </w:rPr>
              <w:t>gada</w:t>
            </w:r>
            <w:r w:rsidR="006379D5" w:rsidRPr="00BB7F4C">
              <w:rPr>
                <w:rFonts w:eastAsia="Times New Roman"/>
                <w:lang w:eastAsia="lv-LV"/>
              </w:rPr>
              <w:t xml:space="preserve"> </w:t>
            </w:r>
            <w:r w:rsidR="00A200FF" w:rsidRPr="00BB7F4C">
              <w:rPr>
                <w:rFonts w:eastAsia="Times New Roman"/>
                <w:lang w:eastAsia="lv-LV"/>
              </w:rPr>
              <w:t xml:space="preserve">plānošanas perioda </w:t>
            </w:r>
            <w:r w:rsidR="006379D5" w:rsidRPr="00BB7F4C">
              <w:rPr>
                <w:rFonts w:eastAsia="Times New Roman"/>
                <w:lang w:eastAsia="lv-LV"/>
              </w:rPr>
              <w:t>plānošanas dokumentiem</w:t>
            </w:r>
            <w:r w:rsidR="006379D5" w:rsidRPr="00602464">
              <w:rPr>
                <w:rFonts w:eastAsia="Times New Roman"/>
                <w:lang w:eastAsia="lv-LV"/>
              </w:rPr>
              <w:t xml:space="preserve"> un, balstoties uz pašvaldību attīstības programmu investīciju plāniem, no</w:t>
            </w:r>
            <w:r w:rsidR="00A200FF">
              <w:rPr>
                <w:rFonts w:eastAsia="Times New Roman"/>
                <w:lang w:eastAsia="lv-LV"/>
              </w:rPr>
              <w:t>teikt</w:t>
            </w:r>
            <w:r w:rsidR="006379D5" w:rsidRPr="00602464">
              <w:rPr>
                <w:rFonts w:eastAsia="Times New Roman"/>
                <w:lang w:eastAsia="lv-LV"/>
              </w:rPr>
              <w:t xml:space="preserve"> katra </w:t>
            </w:r>
            <w:r w:rsidR="00A200FF">
              <w:rPr>
                <w:rFonts w:eastAsia="Times New Roman"/>
                <w:lang w:eastAsia="lv-LV"/>
              </w:rPr>
              <w:t>SAM</w:t>
            </w:r>
            <w:r w:rsidR="006379D5" w:rsidRPr="00602464">
              <w:rPr>
                <w:rFonts w:eastAsia="Times New Roman"/>
                <w:lang w:eastAsia="lv-LV"/>
              </w:rPr>
              <w:t xml:space="preserve"> finansējuma un sasniedzamo rezultātu sadalījumu starp nacionālās nozīmes attīstības centriem, nepārsniedzot katra </w:t>
            </w:r>
            <w:r w:rsidR="00A200FF">
              <w:rPr>
                <w:rFonts w:eastAsia="Times New Roman"/>
                <w:lang w:eastAsia="lv-LV"/>
              </w:rPr>
              <w:t>ITI</w:t>
            </w:r>
            <w:r w:rsidR="006379D5" w:rsidRPr="00602464">
              <w:rPr>
                <w:rFonts w:eastAsia="Times New Roman"/>
                <w:lang w:eastAsia="lv-LV"/>
              </w:rPr>
              <w:t xml:space="preserve"> </w:t>
            </w:r>
            <w:r w:rsidR="00A200FF">
              <w:rPr>
                <w:rFonts w:eastAsia="Times New Roman"/>
                <w:lang w:eastAsia="lv-LV"/>
              </w:rPr>
              <w:t>SAM</w:t>
            </w:r>
            <w:r w:rsidR="006379D5" w:rsidRPr="00602464">
              <w:rPr>
                <w:rFonts w:eastAsia="Times New Roman"/>
                <w:lang w:eastAsia="lv-LV"/>
              </w:rPr>
              <w:t xml:space="preserve"> finansējuma apjomu</w:t>
            </w:r>
            <w:r w:rsidR="006379D5">
              <w:rPr>
                <w:rFonts w:eastAsia="Times New Roman"/>
                <w:lang w:eastAsia="lv-LV"/>
              </w:rPr>
              <w:t xml:space="preserve"> un nepārsniedzot katrā </w:t>
            </w:r>
            <w:r w:rsidR="00A200FF">
              <w:rPr>
                <w:rFonts w:eastAsia="Times New Roman"/>
                <w:lang w:eastAsia="lv-LV"/>
              </w:rPr>
              <w:t>SAM</w:t>
            </w:r>
            <w:r w:rsidR="006379D5">
              <w:rPr>
                <w:rFonts w:eastAsia="Times New Roman"/>
                <w:lang w:eastAsia="lv-LV"/>
              </w:rPr>
              <w:t xml:space="preserve"> </w:t>
            </w:r>
            <w:r w:rsidR="006379D5" w:rsidRPr="00602464">
              <w:rPr>
                <w:rFonts w:eastAsia="Times New Roman"/>
                <w:lang w:eastAsia="lv-LV"/>
              </w:rPr>
              <w:t xml:space="preserve">nacionālās </w:t>
            </w:r>
            <w:r w:rsidR="006379D5">
              <w:rPr>
                <w:rFonts w:eastAsia="Times New Roman"/>
                <w:lang w:eastAsia="lv-LV"/>
              </w:rPr>
              <w:t xml:space="preserve">nozīmes attīstības centriem noteikto </w:t>
            </w:r>
            <w:r w:rsidR="00A200FF">
              <w:t>ERAF</w:t>
            </w:r>
            <w:r w:rsidR="006379D5">
              <w:t xml:space="preserve"> </w:t>
            </w:r>
            <w:r w:rsidR="006379D5">
              <w:rPr>
                <w:rFonts w:eastAsia="Times New Roman"/>
                <w:lang w:eastAsia="lv-LV"/>
              </w:rPr>
              <w:t>finansējuma apjomu</w:t>
            </w:r>
            <w:r w:rsidRPr="004007EE">
              <w:rPr>
                <w:rFonts w:eastAsia="Times New Roman"/>
                <w:lang w:eastAsia="lv-LV"/>
              </w:rPr>
              <w:t>;</w:t>
            </w:r>
          </w:p>
          <w:p w:rsidR="002B19C1" w:rsidRPr="000F5488" w:rsidRDefault="00494C43" w:rsidP="002E5050">
            <w:pPr>
              <w:pStyle w:val="Stils1"/>
              <w:numPr>
                <w:ilvl w:val="0"/>
                <w:numId w:val="22"/>
              </w:numPr>
              <w:spacing w:after="60"/>
            </w:pPr>
            <w:r w:rsidRPr="000F5488">
              <w:rPr>
                <w:rFonts w:eastAsia="Times New Roman"/>
                <w:lang w:eastAsia="lv-LV"/>
              </w:rPr>
              <w:t xml:space="preserve">uzdod nacionālās nozīmes centru pašvaldībām projektu </w:t>
            </w:r>
            <w:r w:rsidR="000F5488" w:rsidRPr="000F5488">
              <w:rPr>
                <w:rFonts w:eastAsia="Times New Roman"/>
                <w:lang w:eastAsia="lv-LV"/>
              </w:rPr>
              <w:t>iesniegumu</w:t>
            </w:r>
            <w:r w:rsidRPr="000F5488">
              <w:rPr>
                <w:rFonts w:eastAsia="Times New Roman"/>
                <w:lang w:eastAsia="lv-LV"/>
              </w:rPr>
              <w:t xml:space="preserve"> atlasē ievērot Reģionālās attīstības koordinācijas padomē noteikto finansējuma sadalījumu un tam atbilstošos rezultātus pašvaldību attīstības programm</w:t>
            </w:r>
            <w:r w:rsidR="00A30F9C">
              <w:rPr>
                <w:rFonts w:eastAsia="Times New Roman"/>
                <w:lang w:eastAsia="lv-LV"/>
              </w:rPr>
              <w:t>u investīciju plānu īstenošanai;</w:t>
            </w:r>
          </w:p>
          <w:p w:rsidR="00715772" w:rsidRPr="00AD0980" w:rsidRDefault="00A30F9C" w:rsidP="00AD0980">
            <w:pPr>
              <w:pStyle w:val="Stils1"/>
              <w:numPr>
                <w:ilvl w:val="0"/>
                <w:numId w:val="22"/>
              </w:numPr>
              <w:spacing w:after="60"/>
              <w:rPr>
                <w:color w:val="1F497D"/>
              </w:rPr>
            </w:pPr>
            <w:r w:rsidRPr="00AD0980">
              <w:rPr>
                <w:color w:val="000000" w:themeColor="text1"/>
              </w:rPr>
              <w:t xml:space="preserve">paredz pēc </w:t>
            </w:r>
            <w:r w:rsidRPr="00AD0980">
              <w:rPr>
                <w:rFonts w:eastAsia="Times New Roman"/>
                <w:lang w:eastAsia="lv-LV"/>
              </w:rPr>
              <w:t xml:space="preserve">ES fondu 2014.–2020.gada darbības programmas „Izaugsme un nodarbinātība” </w:t>
            </w:r>
            <w:r w:rsidRPr="00AD0980">
              <w:t xml:space="preserve">vidusposma izvērtējuma veikšanas </w:t>
            </w:r>
            <w:r w:rsidRPr="00AD0980">
              <w:rPr>
                <w:rFonts w:eastAsia="Times New Roman"/>
                <w:lang w:eastAsia="lv-LV"/>
              </w:rPr>
              <w:t>ES</w:t>
            </w:r>
            <w:r w:rsidRPr="00AD0980">
              <w:t xml:space="preserve"> fondu pārdales prioritāri veikt virssaistību dzēšanai, lai nodrošinātu virssaistību neitrālu ietekmi uz valsts budžeta fiskālo telpu;</w:t>
            </w:r>
          </w:p>
          <w:p w:rsidR="00715772" w:rsidRPr="00A30F9C" w:rsidRDefault="00A30F9C" w:rsidP="00A30F9C">
            <w:pPr>
              <w:pStyle w:val="Stils1"/>
              <w:numPr>
                <w:ilvl w:val="0"/>
                <w:numId w:val="22"/>
              </w:numPr>
              <w:spacing w:after="60"/>
              <w:rPr>
                <w:rFonts w:eastAsia="Times New Roman"/>
                <w:lang w:eastAsia="lv-LV"/>
              </w:rPr>
            </w:pPr>
            <w:r w:rsidRPr="00A30F9C">
              <w:rPr>
                <w:rFonts w:eastAsia="Times New Roman"/>
                <w:lang w:eastAsia="lv-LV"/>
              </w:rPr>
              <w:t xml:space="preserve">uzdod </w:t>
            </w:r>
            <w:r>
              <w:rPr>
                <w:rFonts w:eastAsia="Times New Roman"/>
                <w:lang w:eastAsia="lv-LV"/>
              </w:rPr>
              <w:t>VARAM</w:t>
            </w:r>
            <w:r w:rsidRPr="00A30F9C">
              <w:rPr>
                <w:rFonts w:eastAsia="Times New Roman"/>
                <w:lang w:eastAsia="lv-LV"/>
              </w:rPr>
              <w:t>, vērtējot pašvaldību attīstības programmās iekļautās projektu idejas 3.3.1.</w:t>
            </w:r>
            <w:r>
              <w:rPr>
                <w:rFonts w:eastAsia="Times New Roman"/>
                <w:lang w:eastAsia="lv-LV"/>
              </w:rPr>
              <w:t>SAM</w:t>
            </w:r>
            <w:r w:rsidRPr="00A30F9C">
              <w:rPr>
                <w:rFonts w:eastAsia="Times New Roman"/>
                <w:lang w:eastAsia="lv-LV"/>
              </w:rPr>
              <w:t xml:space="preserve"> un 5.6.2.</w:t>
            </w:r>
            <w:r>
              <w:rPr>
                <w:rFonts w:eastAsia="Times New Roman"/>
                <w:lang w:eastAsia="lv-LV"/>
              </w:rPr>
              <w:t>SAM</w:t>
            </w:r>
            <w:r w:rsidRPr="00A30F9C">
              <w:rPr>
                <w:rFonts w:eastAsia="Times New Roman"/>
                <w:lang w:eastAsia="lv-LV"/>
              </w:rPr>
              <w:t xml:space="preserve">, ziņot Finanšu ministrijai par visu pašvaldību grupu (nacionālās nozīmes attīstības centri, reģionālās nozīmes attīstības centri, novadu pašvaldības ārpus nacionālās un reģionālās nozīmes attīstības centriem) plānoto mērķu un rezultātu sasniegšanu un to atbilstību </w:t>
            </w:r>
            <w:r>
              <w:rPr>
                <w:rFonts w:eastAsia="Times New Roman"/>
                <w:lang w:eastAsia="lv-LV"/>
              </w:rPr>
              <w:t>ES</w:t>
            </w:r>
            <w:r w:rsidRPr="00A30F9C">
              <w:rPr>
                <w:rFonts w:eastAsia="Times New Roman"/>
                <w:lang w:eastAsia="lv-LV"/>
              </w:rPr>
              <w:t xml:space="preserve"> fondu 2014.–2020.gada darbības programmas „Izaugsme un nodarbinātība” noteiktajam</w:t>
            </w:r>
            <w:r>
              <w:rPr>
                <w:rFonts w:eastAsia="Times New Roman"/>
                <w:lang w:eastAsia="lv-LV"/>
              </w:rPr>
              <w:t>;</w:t>
            </w:r>
          </w:p>
          <w:p w:rsidR="00715772" w:rsidRPr="00A30F9C" w:rsidRDefault="00994467" w:rsidP="00A30F9C">
            <w:pPr>
              <w:pStyle w:val="Stils1"/>
              <w:numPr>
                <w:ilvl w:val="0"/>
                <w:numId w:val="22"/>
              </w:numPr>
              <w:spacing w:after="60"/>
              <w:rPr>
                <w:rFonts w:eastAsia="Times New Roman"/>
                <w:lang w:eastAsia="lv-LV"/>
              </w:rPr>
            </w:pPr>
            <w:r>
              <w:rPr>
                <w:rFonts w:eastAsia="Times New Roman"/>
                <w:lang w:eastAsia="lv-LV"/>
              </w:rPr>
              <w:t xml:space="preserve">uzdod </w:t>
            </w:r>
            <w:r w:rsidR="007321CA">
              <w:t>VARAM</w:t>
            </w:r>
            <w:r w:rsidRPr="00436F78">
              <w:rPr>
                <w:iCs/>
              </w:rPr>
              <w:t xml:space="preserve">, izstrādājot Ministru kabineta noteikumus par </w:t>
            </w:r>
            <w:r w:rsidRPr="00436F78">
              <w:t>3.3.1.</w:t>
            </w:r>
            <w:r w:rsidR="007321CA">
              <w:t>SAM</w:t>
            </w:r>
            <w:r w:rsidRPr="00436F78">
              <w:t xml:space="preserve"> un 5.6.2.</w:t>
            </w:r>
            <w:r w:rsidR="007321CA">
              <w:t>SAM</w:t>
            </w:r>
            <w:r w:rsidRPr="00436F78">
              <w:rPr>
                <w:iCs/>
              </w:rPr>
              <w:t xml:space="preserve"> </w:t>
            </w:r>
            <w:r w:rsidRPr="00436F78">
              <w:rPr>
                <w:iCs/>
                <w:vertAlign w:val="superscript"/>
              </w:rPr>
              <w:t xml:space="preserve"> </w:t>
            </w:r>
            <w:r w:rsidRPr="00436F78">
              <w:rPr>
                <w:iCs/>
              </w:rPr>
              <w:t xml:space="preserve">īstenošanu, </w:t>
            </w:r>
            <w:r w:rsidRPr="00436F78">
              <w:rPr>
                <w:iCs/>
              </w:rPr>
              <w:lastRenderedPageBreak/>
              <w:t>iekļaut tajos normu par projektu izmaksu sasaisti ar plānoto rezultātu sasniegšanu</w:t>
            </w:r>
            <w:r>
              <w:rPr>
                <w:iCs/>
              </w:rPr>
              <w:t>;</w:t>
            </w:r>
          </w:p>
          <w:p w:rsidR="00715772" w:rsidRDefault="000F5488" w:rsidP="00315207">
            <w:pPr>
              <w:pStyle w:val="Stils1"/>
              <w:numPr>
                <w:ilvl w:val="0"/>
                <w:numId w:val="22"/>
              </w:numPr>
              <w:spacing w:after="60"/>
            </w:pPr>
            <w:r>
              <w:t>atzīst</w:t>
            </w:r>
            <w:r w:rsidRPr="000F5488">
              <w:t xml:space="preserve"> </w:t>
            </w:r>
            <w:r w:rsidR="00715772" w:rsidRPr="000F5488">
              <w:t xml:space="preserve">par aktualitāti zaudējušu </w:t>
            </w:r>
            <w:r w:rsidR="00715772" w:rsidRPr="000F5488">
              <w:rPr>
                <w:rFonts w:eastAsia="Times New Roman"/>
              </w:rPr>
              <w:t xml:space="preserve">Ministru kabineta 2015.gada 25.augusta sēdes protokola Nr. 41 35.§ „Informatīvais ziņojums „Par priekšnosacījumiem integrēto teritoriālo investīciju ieviešanā – Ministru kabineta rīkojumu saturs”” 7.punktā doto uzdevumu. Atbilstoši dotajam uzdevumam VARAM bija sagatavojusi informatīvo ziņojumu „Par 21 reģionālas nozīmes attīstības centra papildu finansējuma pieprasījumu 3.3.1.specifiskā atbalsta mērķa “Palielināt privāto investīciju apjomu nacionālas un reģionālas nozīmes centros, veicot ieguldījumus uzņēmējdarbībai nozīmīgā infrastruktūrā atbilstoši pašvaldības integrētajām attīstības programmām” un 5.6.2.specifiskā atbalsta mērķa “Teritoriju revitalizācija, reģenerējot degradētās teritorijas atbilstoši pašvaldību integrētajām attīstības programmām” ietvaros”, kas tika izskatīts </w:t>
            </w:r>
            <w:r w:rsidR="00715772" w:rsidRPr="000F5488">
              <w:rPr>
                <w:rFonts w:eastAsia="Times New Roman"/>
                <w:lang w:eastAsia="lv-LV"/>
              </w:rPr>
              <w:t>Koalīcijas partneru darba grupas par Eiropas Savienības struktūrfondu un Kohēzijas fonda jautājumiem 2015.gada 17.septembra sēdē</w:t>
            </w:r>
            <w:r>
              <w:rPr>
                <w:rFonts w:eastAsia="Times New Roman"/>
                <w:lang w:eastAsia="lv-LV"/>
              </w:rPr>
              <w:t>.</w:t>
            </w:r>
            <w:r w:rsidR="00715772" w:rsidRPr="000F5488">
              <w:rPr>
                <w:rFonts w:eastAsia="Times New Roman"/>
                <w:lang w:eastAsia="lv-LV"/>
              </w:rPr>
              <w:t xml:space="preserve"> </w:t>
            </w:r>
            <w:r>
              <w:rPr>
                <w:rFonts w:eastAsia="Times New Roman"/>
                <w:lang w:eastAsia="lv-LV"/>
              </w:rPr>
              <w:t>Sēdē</w:t>
            </w:r>
            <w:r w:rsidR="00315207">
              <w:rPr>
                <w:rFonts w:eastAsia="Times New Roman"/>
                <w:lang w:eastAsia="lv-LV"/>
              </w:rPr>
              <w:t xml:space="preserve"> tika pieņemts lēmums</w:t>
            </w:r>
            <w:r w:rsidR="00315207">
              <w:t>, ka jautājums par iespējamām virssaistībām reģionālās nozīmes attīstības centru un novadu pašvaldību ārpus nacionālās un reģionālās nozīmes attīstības centriem  projektiem skatāms pēc 2018.gada vidusposma izvērtējuma (protokola 2.3.5.apakšpunkts).</w:t>
            </w:r>
          </w:p>
          <w:p w:rsidR="0096624A" w:rsidRDefault="00AD0980" w:rsidP="0096624A">
            <w:pPr>
              <w:pStyle w:val="Stils1"/>
              <w:spacing w:after="60"/>
            </w:pPr>
            <w:r w:rsidRPr="00AD0980">
              <w:t>Kopējais integrēto teritoriālo investīciju finansējums ir 284 519 785 euro (230 848 621 euro sākotnēji apstiprinātais ERAF finansējums un 53 671 164 euro piešķirtais virssaistību finansējums), vienlaikus pašvaldības ir finansējuma saņēmēji attiecībā uz 249 980 121 euro finansējuma (daļa no 8.1.3. specifiskā atbalsta mērķa finansējuma ir paredzēts valsts dibināto profesionālās izglītības iestāžu projektiem)</w:t>
            </w:r>
            <w:r>
              <w:t>, attiecīgi rīkojuma projekta pielikumā tabulā „</w:t>
            </w:r>
            <w:r w:rsidRPr="00AD0980">
              <w:t>I Integrēto teritoriālo investīciju specifisko atbalsta mērķu finansējuma kopējais apjoms katram nacionālās nozīmes attīstības centram</w:t>
            </w:r>
            <w:r>
              <w:t xml:space="preserve">” ir norādīts finansējuma sadalījums </w:t>
            </w:r>
            <w:r w:rsidRPr="00AD0980">
              <w:t>249 980 121 euro</w:t>
            </w:r>
            <w:r>
              <w:t xml:space="preserve"> apmērā</w:t>
            </w:r>
            <w:r w:rsidR="00925D37">
              <w:rPr>
                <w:rStyle w:val="FootnoteReference"/>
              </w:rPr>
              <w:footnoteReference w:id="5"/>
            </w:r>
            <w:r w:rsidRPr="00AD0980">
              <w:t xml:space="preserve">. Ņemot </w:t>
            </w:r>
            <w:r w:rsidRPr="00AD0980">
              <w:lastRenderedPageBreak/>
              <w:t>vērā Ministru kabineta 2015.gada 29.septembra sēdes protokola Nr.51 57.§ „Informatīvais ziņojums „Par atbalstāmajām darbībām un priekšatlases kritērijiem 8.1.2. specifiskā atbalsta mērķa „Uzlabot vispārējās izglītības iestāžu mācību vidi” ietvaros”” 4.punktu, precīzs finansējuma apmērs profesionālās izglītības iestādēm 8.1.3. specifiskā atbalsta mērķa ietvaros, tai skaitā tām, kuras atrodas nacionālas nozīmes attīstības centros, tiks noteikts ar atsevišķu Ministru kabineta lēmumu.</w:t>
            </w:r>
          </w:p>
          <w:p w:rsidR="0096624A" w:rsidRPr="0096624A" w:rsidRDefault="0096624A" w:rsidP="0096624A">
            <w:pPr>
              <w:pStyle w:val="Default"/>
              <w:jc w:val="both"/>
              <w:rPr>
                <w:lang w:val="lv-LV"/>
              </w:rPr>
            </w:pPr>
            <w:r>
              <w:rPr>
                <w:lang w:val="lv-LV"/>
              </w:rPr>
              <w:t>No rīkojuma 2.punktā noteiktā izriet, ka ministrijām attiecīgi nepieciešamības gadījumā jāprecizē noteikumu projekti par SAM īstenošanu, nodrošinot tajos norādītā finansējuma apjoma atbilstību Ministru kabineta rīkojumam.</w:t>
            </w:r>
          </w:p>
        </w:tc>
      </w:tr>
      <w:tr w:rsidR="00B85FFE" w:rsidRPr="00ED1D4B" w:rsidTr="00EA5BE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izstrādē iesaistītās institūcijas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AC51E3">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Vides aizsardzības un reģionālās attīstības ministrija</w:t>
            </w:r>
            <w:r w:rsidR="00823E10">
              <w:rPr>
                <w:rFonts w:ascii="Times New Roman" w:eastAsia="Times New Roman" w:hAnsi="Times New Roman"/>
                <w:sz w:val="24"/>
                <w:szCs w:val="24"/>
                <w:lang w:val="lv-LV"/>
              </w:rPr>
              <w:t xml:space="preserve">, </w:t>
            </w:r>
            <w:r w:rsidR="00652EFE">
              <w:rPr>
                <w:rFonts w:ascii="Times New Roman" w:eastAsia="Times New Roman" w:hAnsi="Times New Roman"/>
                <w:sz w:val="24"/>
                <w:szCs w:val="24"/>
                <w:lang w:val="lv-LV"/>
              </w:rPr>
              <w:t xml:space="preserve">Finanšu ministrija, Labklājības ministrija, Izglītības un zinātnes ministrija, </w:t>
            </w:r>
            <w:r w:rsidR="00823E10">
              <w:rPr>
                <w:rFonts w:ascii="Times New Roman" w:eastAsia="Times New Roman" w:hAnsi="Times New Roman"/>
                <w:sz w:val="24"/>
                <w:szCs w:val="24"/>
                <w:lang w:val="lv-LV"/>
              </w:rPr>
              <w:t>Latvijas Lielo pilsētu asociācija</w:t>
            </w:r>
          </w:p>
        </w:tc>
      </w:tr>
      <w:tr w:rsidR="00B85FFE" w:rsidRPr="00ED1D4B" w:rsidTr="00EA5BE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823E10" w:rsidRPr="00AD79A3" w:rsidRDefault="0022701D" w:rsidP="00067DA5">
            <w:pPr>
              <w:rPr>
                <w:rFonts w:ascii="Times New Roman" w:eastAsia="Times New Roman" w:hAnsi="Times New Roman"/>
                <w:sz w:val="24"/>
                <w:szCs w:val="24"/>
                <w:lang w:val="lv-LV"/>
              </w:rPr>
            </w:pPr>
            <w:r>
              <w:rPr>
                <w:rFonts w:ascii="Times New Roman" w:eastAsia="Times New Roman" w:hAnsi="Times New Roman"/>
                <w:sz w:val="24"/>
                <w:szCs w:val="24"/>
                <w:lang w:val="lv-LV"/>
              </w:rPr>
              <w:t>Finansējuma sadalījums ir noteikts, balstoties uz pašvaldību attīstības programmu investīciju plānos paredzētajām prioritārajām projektu idejām.</w:t>
            </w:r>
          </w:p>
        </w:tc>
      </w:tr>
    </w:tbl>
    <w:p w:rsidR="00B85FFE" w:rsidRPr="0022701D" w:rsidRDefault="00B85FFE" w:rsidP="00B85FFE">
      <w:pPr>
        <w:shd w:val="clear" w:color="auto" w:fill="FFFFFF"/>
        <w:spacing w:line="293" w:lineRule="atLeast"/>
        <w:ind w:firstLine="301"/>
        <w:jc w:val="center"/>
        <w:rPr>
          <w:rFonts w:ascii="Times New Roman" w:eastAsia="Times New Roman" w:hAnsi="Times New Roman"/>
          <w:b/>
          <w:bCs/>
          <w:sz w:val="24"/>
          <w:szCs w:val="24"/>
          <w:lang w:val="lv-LV"/>
        </w:rPr>
      </w:pPr>
    </w:p>
    <w:p w:rsidR="00B85FFE" w:rsidRPr="00AD79A3" w:rsidRDefault="00B85FFE" w:rsidP="00B85FFE">
      <w:pPr>
        <w:rPr>
          <w:rFonts w:ascii="Times New Roman" w:eastAsia="Times New Roman" w:hAnsi="Times New Roman"/>
          <w:vanish/>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919"/>
        <w:gridCol w:w="6026"/>
      </w:tblGrid>
      <w:tr w:rsidR="00B85FFE" w:rsidRPr="00ED1D4B" w:rsidTr="00B85FFE">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 Tiesību akta projekta ietekme uz sabiedrību, tautsaimniecības attīstību un administratīvo slogu</w:t>
            </w:r>
          </w:p>
        </w:tc>
      </w:tr>
      <w:tr w:rsidR="00B85FFE" w:rsidRPr="00AD79A3"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8E16FF">
            <w:pPr>
              <w:jc w:val="both"/>
              <w:rPr>
                <w:rFonts w:ascii="Times New Roman" w:eastAsia="Times New Roman" w:hAnsi="Times New Roman"/>
                <w:sz w:val="24"/>
                <w:szCs w:val="24"/>
                <w:lang w:val="lv-LV"/>
              </w:rPr>
            </w:pPr>
            <w:r w:rsidRPr="00AD79A3">
              <w:rPr>
                <w:rFonts w:ascii="Times New Roman" w:hAnsi="Times New Roman"/>
                <w:sz w:val="24"/>
                <w:szCs w:val="24"/>
                <w:lang w:val="lv-LV"/>
              </w:rPr>
              <w:t>Ministru kabineta</w:t>
            </w:r>
            <w:r w:rsidR="00050A28" w:rsidRPr="00AD79A3">
              <w:rPr>
                <w:rFonts w:ascii="Times New Roman" w:hAnsi="Times New Roman"/>
                <w:sz w:val="24"/>
                <w:szCs w:val="24"/>
                <w:lang w:val="lv-LV"/>
              </w:rPr>
              <w:t xml:space="preserve"> </w:t>
            </w:r>
            <w:r w:rsidR="008E16FF">
              <w:rPr>
                <w:rFonts w:ascii="Times New Roman" w:hAnsi="Times New Roman"/>
                <w:sz w:val="24"/>
                <w:szCs w:val="24"/>
                <w:lang w:val="lv-LV"/>
              </w:rPr>
              <w:t>rīkojuma</w:t>
            </w:r>
            <w:r w:rsidR="00050A28" w:rsidRPr="00AD79A3">
              <w:rPr>
                <w:rFonts w:ascii="Times New Roman" w:hAnsi="Times New Roman"/>
                <w:sz w:val="24"/>
                <w:szCs w:val="24"/>
                <w:lang w:val="lv-LV"/>
              </w:rPr>
              <w:t xml:space="preserve"> projekts attiecas uz Latvijas pašvaldībām un valsts institūcijām. Sekundārās mērķa grupas ir pašvaldību iedzīvotāji un komersanti.</w:t>
            </w:r>
          </w:p>
        </w:tc>
      </w:tr>
      <w:tr w:rsidR="00B85FFE" w:rsidRPr="00ED1D4B" w:rsidTr="00B85FFE">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B26AF" w:rsidP="00484C9B">
            <w:pPr>
              <w:jc w:val="both"/>
              <w:rPr>
                <w:rFonts w:ascii="Times New Roman" w:hAnsi="Times New Roman"/>
                <w:sz w:val="24"/>
                <w:szCs w:val="24"/>
                <w:lang w:val="lv-LV"/>
              </w:rPr>
            </w:pPr>
            <w:r w:rsidRPr="00AD79A3">
              <w:rPr>
                <w:rFonts w:ascii="Times New Roman" w:hAnsi="Times New Roman"/>
                <w:sz w:val="24"/>
                <w:szCs w:val="24"/>
                <w:lang w:val="lv-LV"/>
              </w:rPr>
              <w:t>Ministru kabineta</w:t>
            </w:r>
            <w:r w:rsidR="00054A95" w:rsidRPr="00AD79A3">
              <w:rPr>
                <w:rFonts w:ascii="Times New Roman" w:hAnsi="Times New Roman"/>
                <w:sz w:val="24"/>
                <w:szCs w:val="24"/>
                <w:lang w:val="lv-LV"/>
              </w:rPr>
              <w:t xml:space="preserve"> </w:t>
            </w:r>
            <w:r w:rsidR="008E16FF">
              <w:rPr>
                <w:rFonts w:ascii="Times New Roman" w:hAnsi="Times New Roman"/>
                <w:sz w:val="24"/>
                <w:szCs w:val="24"/>
                <w:lang w:val="lv-LV"/>
              </w:rPr>
              <w:t>rīkojuma</w:t>
            </w:r>
            <w:r w:rsidR="00054A95" w:rsidRPr="00AD79A3">
              <w:rPr>
                <w:rFonts w:ascii="Times New Roman" w:hAnsi="Times New Roman"/>
                <w:sz w:val="24"/>
                <w:szCs w:val="24"/>
                <w:lang w:val="lv-LV"/>
              </w:rPr>
              <w:t xml:space="preserve"> projektam būs pozitīva ietekme uz tautsaimniecību, jo, izmantojot piešķirto finansējumu, tiks sakārtota pašvaldību infrastruktūra atbilstoši pašvaldību attīstības programmās noteiktajām prioritātēm ekonomisko aktivitāšu veicināšanai</w:t>
            </w:r>
            <w:r w:rsidR="00AC51E3">
              <w:rPr>
                <w:rFonts w:ascii="Times New Roman" w:hAnsi="Times New Roman"/>
                <w:sz w:val="24"/>
                <w:szCs w:val="24"/>
                <w:lang w:val="lv-LV"/>
              </w:rPr>
              <w:t>.</w:t>
            </w:r>
            <w:r w:rsidR="00054A95" w:rsidRPr="00AD79A3">
              <w:rPr>
                <w:rFonts w:ascii="Times New Roman" w:hAnsi="Times New Roman"/>
                <w:sz w:val="24"/>
                <w:szCs w:val="24"/>
                <w:lang w:val="lv-LV"/>
              </w:rPr>
              <w:t xml:space="preserve"> Šie ieguldījumi radīs priekšnoteikumus ekonomiskās aktivitātes paaugstināšanai un jaunu darbavietu radīšanai reģionos.</w:t>
            </w:r>
          </w:p>
          <w:p w:rsidR="00484C9B" w:rsidRDefault="00484C9B" w:rsidP="00484C9B">
            <w:pPr>
              <w:jc w:val="both"/>
              <w:rPr>
                <w:rFonts w:ascii="Times New Roman" w:hAnsi="Times New Roman"/>
                <w:sz w:val="24"/>
                <w:szCs w:val="24"/>
                <w:lang w:val="lv-LV"/>
              </w:rPr>
            </w:pPr>
            <w:r w:rsidRPr="00AD79A3">
              <w:rPr>
                <w:rFonts w:ascii="Times New Roman" w:hAnsi="Times New Roman"/>
                <w:sz w:val="24"/>
                <w:szCs w:val="24"/>
                <w:lang w:val="lv-LV"/>
              </w:rPr>
              <w:t>Administratīvais slogs nemainās – sabiedrības grupām un institūcijām projekta tiesiskais regulējums nemaina tiesības un pienākumus, kā arī veicamās darbības.</w:t>
            </w:r>
          </w:p>
          <w:p w:rsidR="00AC51E3" w:rsidRPr="00AD79A3" w:rsidRDefault="00AC51E3" w:rsidP="00AC51E3">
            <w:pPr>
              <w:jc w:val="both"/>
              <w:rPr>
                <w:rFonts w:ascii="Times New Roman" w:eastAsia="Times New Roman" w:hAnsi="Times New Roman"/>
                <w:sz w:val="24"/>
                <w:szCs w:val="24"/>
                <w:lang w:val="lv-LV"/>
              </w:rPr>
            </w:pPr>
            <w:r>
              <w:rPr>
                <w:rFonts w:ascii="Times New Roman" w:hAnsi="Times New Roman"/>
                <w:sz w:val="24"/>
                <w:szCs w:val="24"/>
                <w:lang w:val="lv-LV"/>
              </w:rPr>
              <w:t>Detalizēts vērtējums par ietekmi uz tautsaimniecību tiks veikts, izvērtējot pašvaldību projektu idejas Reģionālās attīstības koordinācijas padomē.</w:t>
            </w:r>
          </w:p>
        </w:tc>
      </w:tr>
      <w:tr w:rsidR="00B85FFE" w:rsidRPr="00AD79A3" w:rsidTr="00B85FFE">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484C9B" w:rsidP="00B85FFE">
            <w:pPr>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B85FFE" w:rsidRPr="00AD79A3" w:rsidTr="00B85FFE">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rPr>
          <w:rFonts w:ascii="Times New Roman" w:eastAsia="Times New Roman" w:hAnsi="Times New Roman"/>
          <w:vanish/>
          <w:sz w:val="24"/>
          <w:szCs w:val="24"/>
          <w:lang w:val="lv-LV"/>
        </w:rPr>
      </w:pPr>
    </w:p>
    <w:p w:rsidR="00B85FFE" w:rsidRPr="00AD79A3" w:rsidRDefault="00B85FFE" w:rsidP="00B85FFE">
      <w:pPr>
        <w:rPr>
          <w:rFonts w:ascii="Times New Roman" w:eastAsia="Times New Roman" w:hAnsi="Times New Roman"/>
          <w:sz w:val="24"/>
          <w:szCs w:val="24"/>
          <w:lang w:val="lv-LV"/>
        </w:rPr>
      </w:pPr>
    </w:p>
    <w:p w:rsidR="00B85FFE" w:rsidRPr="00AD79A3" w:rsidRDefault="00B85FFE" w:rsidP="00B85FFE">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865"/>
        <w:gridCol w:w="1134"/>
        <w:gridCol w:w="1418"/>
        <w:gridCol w:w="1418"/>
        <w:gridCol w:w="1277"/>
        <w:gridCol w:w="1303"/>
      </w:tblGrid>
      <w:tr w:rsidR="00B85FFE" w:rsidRPr="00ED1D4B" w:rsidTr="00B85FFE">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III. Tiesību akta projekta ietekme uz valsts budžetu un pašvaldību budžetiem</w:t>
            </w:r>
          </w:p>
        </w:tc>
      </w:tr>
      <w:tr w:rsidR="00B85FFE" w:rsidRPr="00AD79A3" w:rsidTr="00103253">
        <w:tc>
          <w:tcPr>
            <w:tcW w:w="152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96624A">
              <w:rPr>
                <w:rFonts w:ascii="Times New Roman" w:eastAsia="Times New Roman" w:hAnsi="Times New Roman"/>
                <w:b/>
                <w:bCs/>
                <w:sz w:val="24"/>
                <w:szCs w:val="24"/>
                <w:lang w:val="lv-LV"/>
              </w:rPr>
              <w:t>5</w:t>
            </w:r>
          </w:p>
        </w:tc>
        <w:tc>
          <w:tcPr>
            <w:tcW w:w="212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103253">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Turpmākie trīs gadi (</w:t>
            </w:r>
            <w:r w:rsidR="00850A00" w:rsidRPr="00850A00">
              <w:rPr>
                <w:rFonts w:ascii="Times New Roman" w:eastAsia="Times New Roman" w:hAnsi="Times New Roman"/>
                <w:i/>
                <w:sz w:val="24"/>
                <w:szCs w:val="24"/>
                <w:lang w:val="lv-LV"/>
              </w:rPr>
              <w:t>euro</w:t>
            </w:r>
            <w:r w:rsidRPr="00AD79A3">
              <w:rPr>
                <w:rFonts w:ascii="Times New Roman" w:eastAsia="Times New Roman" w:hAnsi="Times New Roman"/>
                <w:sz w:val="24"/>
                <w:szCs w:val="24"/>
                <w:lang w:val="lv-LV"/>
              </w:rPr>
              <w:t>)</w:t>
            </w:r>
          </w:p>
        </w:tc>
      </w:tr>
      <w:tr w:rsidR="00CC2DCB"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96624A">
              <w:rPr>
                <w:rFonts w:ascii="Times New Roman" w:eastAsia="Times New Roman" w:hAnsi="Times New Roman"/>
                <w:b/>
                <w:bCs/>
                <w:sz w:val="24"/>
                <w:szCs w:val="24"/>
                <w:lang w:val="lv-LV"/>
              </w:rPr>
              <w:t>6</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96624A">
              <w:rPr>
                <w:rFonts w:ascii="Times New Roman" w:eastAsia="Times New Roman" w:hAnsi="Times New Roman"/>
                <w:b/>
                <w:bCs/>
                <w:sz w:val="24"/>
                <w:szCs w:val="24"/>
                <w:lang w:val="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145440" w:rsidP="00B85FFE">
            <w:pPr>
              <w:spacing w:before="100" w:beforeAutospacing="1" w:after="100" w:afterAutospacing="1" w:line="327" w:lineRule="atLeast"/>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w:t>
            </w:r>
            <w:r w:rsidR="0096624A">
              <w:rPr>
                <w:rFonts w:ascii="Times New Roman" w:eastAsia="Times New Roman" w:hAnsi="Times New Roman"/>
                <w:b/>
                <w:bCs/>
                <w:sz w:val="24"/>
                <w:szCs w:val="24"/>
                <w:lang w:val="lv-LV"/>
              </w:rPr>
              <w:t>8</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96624A">
              <w:rPr>
                <w:rFonts w:ascii="Times New Roman" w:eastAsia="Times New Roman" w:hAnsi="Times New Roman"/>
                <w:sz w:val="24"/>
                <w:szCs w:val="24"/>
                <w:lang w:val="lv-LV"/>
              </w:rPr>
              <w:t>2015</w:t>
            </w:r>
            <w:r w:rsidRPr="00AD79A3">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96624A">
              <w:rPr>
                <w:rFonts w:ascii="Times New Roman" w:eastAsia="Times New Roman" w:hAnsi="Times New Roman"/>
                <w:sz w:val="24"/>
                <w:szCs w:val="24"/>
                <w:lang w:val="lv-LV"/>
              </w:rPr>
              <w:t>2015</w:t>
            </w:r>
            <w:r w:rsidRPr="00AD79A3">
              <w:rPr>
                <w:rFonts w:ascii="Times New Roman" w:eastAsia="Times New Roman" w:hAnsi="Times New Roman"/>
                <w:sz w:val="24"/>
                <w:szCs w:val="24"/>
                <w:lang w:val="lv-LV"/>
              </w:rPr>
              <w:t>) gadu</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287EF9">
            <w:pPr>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izmaiņas, salīdzinot ar kārtējo (</w:t>
            </w:r>
            <w:r w:rsidR="0096624A">
              <w:rPr>
                <w:rFonts w:ascii="Times New Roman" w:eastAsia="Times New Roman" w:hAnsi="Times New Roman"/>
                <w:sz w:val="24"/>
                <w:szCs w:val="24"/>
                <w:lang w:val="lv-LV"/>
              </w:rPr>
              <w:t>2015</w:t>
            </w:r>
            <w:r w:rsidRPr="00AD79A3">
              <w:rPr>
                <w:rFonts w:ascii="Times New Roman" w:eastAsia="Times New Roman" w:hAnsi="Times New Roman"/>
                <w:sz w:val="24"/>
                <w:szCs w:val="24"/>
                <w:lang w:val="lv-LV"/>
              </w:rPr>
              <w:t>) gadu</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825769">
            <w:pPr>
              <w:rPr>
                <w:rFonts w:ascii="Times New Roman" w:eastAsia="Times New Roman" w:hAnsi="Times New Roman"/>
                <w:sz w:val="24"/>
                <w:szCs w:val="24"/>
                <w:lang w:val="lv-LV"/>
              </w:rPr>
            </w:pP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B85FFE">
            <w:pPr>
              <w:rPr>
                <w:rFonts w:ascii="Times New Roman" w:eastAsia="Times New Roman" w:hAnsi="Times New Roman"/>
                <w:sz w:val="24"/>
                <w:szCs w:val="24"/>
                <w:lang w:val="lv-LV"/>
              </w:rPr>
            </w:pP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r>
      <w:tr w:rsidR="00103253" w:rsidRPr="00AD79A3" w:rsidTr="0094609B">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343083" w:rsidRPr="0094609B" w:rsidRDefault="00343083" w:rsidP="00343083">
            <w:pPr>
              <w:rPr>
                <w:rFonts w:ascii="Times New Roman" w:eastAsia="Times New Roman" w:hAnsi="Times New Roman"/>
                <w:sz w:val="24"/>
                <w:szCs w:val="24"/>
                <w:lang w:val="lv-LV"/>
              </w:rPr>
            </w:pP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jc w:val="cente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10325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w:t>
            </w:r>
          </w:p>
        </w:tc>
      </w:tr>
      <w:tr w:rsidR="00343083" w:rsidRPr="00ED1D4B"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 xml:space="preserve">6. Detalizēts ieņēmumu un </w:t>
            </w:r>
            <w:r w:rsidRPr="00AD79A3">
              <w:rPr>
                <w:rFonts w:ascii="Times New Roman" w:eastAsia="Times New Roman" w:hAnsi="Times New Roman"/>
                <w:sz w:val="24"/>
                <w:szCs w:val="24"/>
                <w:lang w:val="lv-LV"/>
              </w:rPr>
              <w:lastRenderedPageBreak/>
              <w:t>izdevumu aprēķins (ja nepieciešams, detalizētu ieņēmumu un izdevumu aprēķinu var pievienot anotācijas pielikumā):</w:t>
            </w:r>
          </w:p>
        </w:tc>
        <w:tc>
          <w:tcPr>
            <w:tcW w:w="347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80073" w:rsidRPr="00CC2DCB" w:rsidRDefault="0096624A" w:rsidP="0096624A">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Indikatīvo finansējuma sadalījumu pa gadiem pašlaik nav </w:t>
            </w:r>
            <w:r>
              <w:rPr>
                <w:rFonts w:ascii="Times New Roman" w:eastAsia="Times New Roman" w:hAnsi="Times New Roman"/>
                <w:sz w:val="24"/>
                <w:szCs w:val="24"/>
                <w:lang w:val="lv-LV"/>
              </w:rPr>
              <w:lastRenderedPageBreak/>
              <w:t>iespējams norādīt, jo nav iespējams precīzi prognozēt, cik drīz tiks apstiprināti pašvaldību projekti un kāds līdzekļu apjoms tiks apgūts katrā gadā, turklāt pašvaldību līdzfinansējums projektos var būt arī lielāks par 15%.</w:t>
            </w:r>
          </w:p>
        </w:tc>
      </w:tr>
      <w:tr w:rsidR="0034308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6.1. detalizēts ieņēmumu aprēķins</w:t>
            </w:r>
          </w:p>
        </w:tc>
        <w:tc>
          <w:tcPr>
            <w:tcW w:w="347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r>
      <w:tr w:rsidR="00343083" w:rsidRPr="00AD79A3" w:rsidTr="00103253">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6.2. detalizēts izdevumu aprēķins</w:t>
            </w:r>
          </w:p>
        </w:tc>
        <w:tc>
          <w:tcPr>
            <w:tcW w:w="347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3083" w:rsidRPr="00AD79A3" w:rsidRDefault="00343083" w:rsidP="00B85FFE">
            <w:pPr>
              <w:rPr>
                <w:rFonts w:ascii="Times New Roman" w:eastAsia="Times New Roman" w:hAnsi="Times New Roman"/>
                <w:sz w:val="24"/>
                <w:szCs w:val="24"/>
                <w:lang w:val="lv-LV"/>
              </w:rPr>
            </w:pPr>
          </w:p>
        </w:tc>
      </w:tr>
      <w:tr w:rsidR="00343083" w:rsidRPr="00AD79A3" w:rsidTr="00103253">
        <w:trPr>
          <w:trHeight w:val="555"/>
        </w:trPr>
        <w:tc>
          <w:tcPr>
            <w:tcW w:w="1522" w:type="pct"/>
            <w:tcBorders>
              <w:top w:val="outset" w:sz="6" w:space="0" w:color="414142"/>
              <w:left w:val="outset" w:sz="6" w:space="0" w:color="414142"/>
              <w:bottom w:val="outset" w:sz="6" w:space="0" w:color="414142"/>
              <w:right w:val="outset" w:sz="6" w:space="0" w:color="414142"/>
            </w:tcBorders>
            <w:shd w:val="clear" w:color="auto" w:fill="FFFFFF"/>
            <w:hideMark/>
          </w:tcPr>
          <w:p w:rsidR="00343083" w:rsidRPr="00AD79A3" w:rsidRDefault="00343083"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7. Cita informācija</w:t>
            </w:r>
          </w:p>
        </w:tc>
        <w:tc>
          <w:tcPr>
            <w:tcW w:w="347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343083" w:rsidP="00B85FFE">
            <w:pPr>
              <w:spacing w:before="100" w:beforeAutospacing="1" w:after="100" w:afterAutospacing="1" w:line="327"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730"/>
        <w:gridCol w:w="6214"/>
      </w:tblGrid>
      <w:tr w:rsidR="00652EFE" w:rsidRPr="00783384" w:rsidTr="00A20A0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2EFE" w:rsidRPr="00783384" w:rsidRDefault="00652EFE" w:rsidP="00A20A00">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 Tiesību akta projekta atbilstība Latvijas Republikas starptautiskajām saistībām</w:t>
            </w:r>
          </w:p>
        </w:tc>
      </w:tr>
      <w:tr w:rsidR="00652EFE" w:rsidRPr="00ED1D4B" w:rsidTr="00A20A0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652EFE" w:rsidRPr="00783384" w:rsidTr="00A20A0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652EFE" w:rsidRPr="00783384" w:rsidTr="00A20A0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B85FFE" w:rsidRDefault="00B85FFE" w:rsidP="00B85FFE">
      <w:pPr>
        <w:rPr>
          <w:rFonts w:ascii="Times New Roman" w:eastAsia="Times New Roman" w:hAnsi="Times New Roman"/>
          <w:sz w:val="24"/>
          <w:szCs w:val="24"/>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166"/>
        <w:gridCol w:w="282"/>
        <w:gridCol w:w="1789"/>
        <w:gridCol w:w="1318"/>
        <w:gridCol w:w="1318"/>
        <w:gridCol w:w="2542"/>
      </w:tblGrid>
      <w:tr w:rsidR="00652EFE" w:rsidRPr="00ED1D4B" w:rsidTr="00A20A00">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1.tabula</w:t>
            </w:r>
            <w:r w:rsidRPr="00783384">
              <w:rPr>
                <w:rFonts w:ascii="Times New Roman" w:eastAsia="Times New Roman" w:hAnsi="Times New Roman"/>
                <w:b/>
                <w:bCs/>
                <w:sz w:val="24"/>
                <w:szCs w:val="24"/>
                <w:lang w:val="lv-LV"/>
              </w:rPr>
              <w:br/>
              <w:t>Tiesību akta projekta atbilstība ES tiesību aktiem</w:t>
            </w:r>
          </w:p>
        </w:tc>
      </w:tr>
      <w:tr w:rsidR="00652EFE" w:rsidRPr="00ED1D4B" w:rsidTr="00A20A00">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652EFE" w:rsidRPr="00783384" w:rsidTr="00A20A00">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D</w:t>
            </w:r>
          </w:p>
        </w:tc>
      </w:tr>
      <w:tr w:rsidR="00652EFE" w:rsidRPr="00ED1D4B" w:rsidTr="00A20A00">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Regulas Nr.1301/2013 7.pants</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652EFE">
            <w:pPr>
              <w:rPr>
                <w:rFonts w:ascii="Times New Roman" w:eastAsia="Times New Roman" w:hAnsi="Times New Roman"/>
                <w:sz w:val="24"/>
                <w:szCs w:val="24"/>
                <w:lang w:val="lv-LV"/>
              </w:rPr>
            </w:pPr>
            <w:r>
              <w:rPr>
                <w:rFonts w:ascii="Times New Roman" w:eastAsia="Times New Roman" w:hAnsi="Times New Roman"/>
                <w:sz w:val="24"/>
                <w:szCs w:val="24"/>
                <w:lang w:val="lv-LV"/>
              </w:rPr>
              <w:t>3</w:t>
            </w:r>
            <w:r w:rsidRPr="00783384">
              <w:rPr>
                <w:rFonts w:ascii="Times New Roman" w:eastAsia="Times New Roman" w:hAnsi="Times New Roman"/>
                <w:sz w:val="24"/>
                <w:szCs w:val="24"/>
                <w:lang w:val="lv-LV"/>
              </w:rPr>
              <w:t>.punkts</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Šīs tabulas A ailē minētās ES tiesību akta vienības tiek ieviestas pilnībā.</w:t>
            </w:r>
          </w:p>
          <w:p w:rsidR="00652EFE" w:rsidRPr="00783384" w:rsidRDefault="00652EFE" w:rsidP="00A20A00">
            <w:pPr>
              <w:rPr>
                <w:rFonts w:ascii="Times New Roman" w:eastAsia="Times New Roman" w:hAnsi="Times New Roman"/>
                <w:sz w:val="24"/>
                <w:szCs w:val="24"/>
                <w:lang w:val="lv-LV"/>
              </w:rPr>
            </w:pPr>
          </w:p>
        </w:tc>
        <w:tc>
          <w:tcPr>
            <w:tcW w:w="13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Pr>
                <w:rFonts w:ascii="Times New Roman" w:eastAsia="Times New Roman" w:hAnsi="Times New Roman"/>
                <w:sz w:val="24"/>
                <w:szCs w:val="24"/>
                <w:lang w:val="lv-LV"/>
              </w:rPr>
              <w:t>Rīkojuma projekts</w:t>
            </w:r>
            <w:r w:rsidRPr="00783384">
              <w:rPr>
                <w:rFonts w:ascii="Times New Roman" w:eastAsia="Times New Roman" w:hAnsi="Times New Roman"/>
                <w:sz w:val="24"/>
                <w:szCs w:val="24"/>
                <w:lang w:val="lv-LV"/>
              </w:rPr>
              <w:t xml:space="preserve"> neparedz stingrākas prasības nekā šīs tabulas A ailē minētās ES tiesību akta vienības.</w:t>
            </w:r>
          </w:p>
        </w:tc>
      </w:tr>
      <w:tr w:rsidR="00652EFE" w:rsidRPr="00ED1D4B" w:rsidTr="00A20A00">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Kā ir izmantota ES tiesību aktā paredzētā rīcības brīvība dalībvalstij pārņemt vai ieviest noteiktas ES tiesību akta normas?</w:t>
            </w:r>
            <w:r w:rsidRPr="00783384">
              <w:rPr>
                <w:rFonts w:ascii="Times New Roman" w:eastAsia="Times New Roman" w:hAnsi="Times New Roman"/>
                <w:sz w:val="24"/>
                <w:szCs w:val="24"/>
                <w:lang w:val="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 Nr.1301/2013 dalībvalstīm nosaka rīcības brīvību, ieviešot regulas 7.pantu, vienlaikus izvēlētajiem risinājumiem jābūt aprakstītiem Partnerības līgumā.</w:t>
            </w:r>
          </w:p>
          <w:p w:rsidR="00652EFE" w:rsidRPr="00783384" w:rsidRDefault="00652EFE" w:rsidP="00A20A00">
            <w:pPr>
              <w:pStyle w:val="Default"/>
              <w:jc w:val="both"/>
              <w:rPr>
                <w:rFonts w:eastAsia="Calibri"/>
                <w:lang w:val="lv-LV"/>
              </w:rPr>
            </w:pPr>
            <w:r w:rsidRPr="00783384">
              <w:rPr>
                <w:rFonts w:eastAsia="Calibri"/>
                <w:lang w:val="lv-LV"/>
              </w:rPr>
              <w:t>Ievērojot regulas Nr.1301/2013 7.pantā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652EFE" w:rsidRPr="00783384" w:rsidRDefault="00652EFE" w:rsidP="00A20A00">
            <w:pPr>
              <w:pStyle w:val="Default"/>
              <w:jc w:val="both"/>
              <w:rPr>
                <w:rFonts w:eastAsia="Calibri"/>
                <w:lang w:val="lv-LV"/>
              </w:rPr>
            </w:pPr>
            <w:r w:rsidRPr="00783384">
              <w:rPr>
                <w:rFonts w:eastAsia="Calibri"/>
                <w:lang w:val="lv-LV"/>
              </w:rPr>
              <w:t>Īstenojamais risinājums tika izvēlēts, ņemot vērā Eiropas Komisijas sniegtās vadlīnijas.</w:t>
            </w:r>
          </w:p>
        </w:tc>
      </w:tr>
      <w:tr w:rsidR="00652EFE" w:rsidRPr="00783384" w:rsidTr="00A20A00">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652EFE" w:rsidRPr="00783384" w:rsidTr="00A20A00">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652EFE" w:rsidRPr="00783384" w:rsidTr="00A20A00">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2.tabula</w:t>
            </w:r>
            <w:r w:rsidRPr="00783384">
              <w:rPr>
                <w:rFonts w:ascii="Times New Roman" w:eastAsia="Times New Roman" w:hAnsi="Times New Roman"/>
                <w:b/>
                <w:bCs/>
                <w:sz w:val="24"/>
                <w:szCs w:val="24"/>
                <w:lang w:val="lv-LV"/>
              </w:rPr>
              <w:br/>
              <w:t>Ar tiesību akta projektu izpildītās vai uzņemtās saistības, kas izriet no starptautiskajiem tiesību aktiem vai starptautiskas institūcijas vai organizācijas dokumentiem.</w:t>
            </w:r>
            <w:r w:rsidRPr="00783384">
              <w:rPr>
                <w:rFonts w:ascii="Times New Roman" w:eastAsia="Times New Roman" w:hAnsi="Times New Roman"/>
                <w:b/>
                <w:bCs/>
                <w:sz w:val="24"/>
                <w:szCs w:val="24"/>
                <w:lang w:val="lv-LV"/>
              </w:rPr>
              <w:br/>
              <w:t>Pasākumi šo saistību izpildei</w:t>
            </w:r>
          </w:p>
        </w:tc>
      </w:tr>
      <w:tr w:rsidR="00652EFE" w:rsidRPr="00783384"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652EFE" w:rsidRPr="00783384"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r>
      <w:tr w:rsidR="00652EFE" w:rsidRPr="00ED1D4B"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Starptautiskās saistības (pēc būtības), kas izriet no norādītā starptautiskā dokumenta.</w:t>
            </w:r>
          </w:p>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Informācija par to, vai starptautiskās saistības, kas minētas šīs tabulas A ailē, tiek izpildītas pilnībā vai daļēji.</w:t>
            </w:r>
          </w:p>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attiecīgās starptautiskās saistības tiek izpildītas daļēji, sniedz skaidrojumu, kā arī precīzi norāda, kad un kādā veidā starptautiskās saistības tiks izpildītas pilnībā.</w:t>
            </w:r>
          </w:p>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Norāda institūciju, kas ir atbildīga par šo saistību izpildi pilnībā</w:t>
            </w:r>
          </w:p>
        </w:tc>
      </w:tr>
      <w:tr w:rsidR="00652EFE" w:rsidRPr="00783384"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652EFE" w:rsidRPr="00783384"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Vai starptautiskajā dokumentā paredzētās saistības nav pretrunā ar jau esošajām Latvijas Republikas starptautiskajām </w:t>
            </w:r>
            <w:r w:rsidRPr="00783384">
              <w:rPr>
                <w:rFonts w:ascii="Times New Roman" w:eastAsia="Times New Roman" w:hAnsi="Times New Roman"/>
                <w:sz w:val="24"/>
                <w:szCs w:val="24"/>
                <w:lang w:val="lv-LV"/>
              </w:rPr>
              <w:lastRenderedPageBreak/>
              <w:t>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Projekts šo jomu neskar.</w:t>
            </w:r>
          </w:p>
        </w:tc>
      </w:tr>
      <w:tr w:rsidR="00652EFE" w:rsidRPr="00783384" w:rsidTr="00A20A00">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652EFE" w:rsidRPr="00783384" w:rsidRDefault="00652EFE" w:rsidP="00A20A00">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652EFE" w:rsidRDefault="00652EFE" w:rsidP="00B85FFE">
      <w:pPr>
        <w:rPr>
          <w:rFonts w:ascii="Times New Roman" w:eastAsia="Times New Roman" w:hAnsi="Times New Roman"/>
          <w:sz w:val="24"/>
          <w:szCs w:val="24"/>
          <w:lang w:val="lv-LV"/>
        </w:rPr>
      </w:pPr>
    </w:p>
    <w:p w:rsidR="00652EFE" w:rsidRDefault="00652EFE" w:rsidP="00B85FFE">
      <w:pPr>
        <w:rPr>
          <w:rFonts w:ascii="Times New Roman" w:eastAsia="Times New Roman" w:hAnsi="Times New Roman"/>
          <w:sz w:val="24"/>
          <w:szCs w:val="24"/>
          <w:lang w:val="lv-LV"/>
        </w:rPr>
      </w:pPr>
    </w:p>
    <w:p w:rsidR="0056542A" w:rsidRPr="00AD79A3" w:rsidRDefault="0056542A" w:rsidP="00B85FFE">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5"/>
        <w:gridCol w:w="6120"/>
      </w:tblGrid>
      <w:tr w:rsidR="00B85FFE" w:rsidRPr="00ED1D4B" w:rsidTr="00B85FFE">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 Sabiedrības līdzdalība un komunikācijas aktivitātes</w:t>
            </w:r>
          </w:p>
        </w:tc>
      </w:tr>
      <w:tr w:rsidR="00B85FFE" w:rsidRPr="005E2CFF" w:rsidTr="00B85FF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56542A" w:rsidP="0056542A">
            <w:pPr>
              <w:rPr>
                <w:rFonts w:ascii="Times New Roman" w:eastAsia="Times New Roman" w:hAnsi="Times New Roman"/>
                <w:sz w:val="24"/>
                <w:szCs w:val="24"/>
                <w:lang w:val="lv-LV"/>
              </w:rPr>
            </w:pPr>
            <w:r>
              <w:rPr>
                <w:rFonts w:ascii="Times New Roman" w:eastAsia="Times New Roman" w:hAnsi="Times New Roman"/>
                <w:sz w:val="24"/>
                <w:szCs w:val="24"/>
                <w:lang w:val="lv-LV"/>
              </w:rPr>
              <w:t>Rīkojuma projekts tika skaņots ar biedrību</w:t>
            </w:r>
            <w:r w:rsidRPr="0056542A">
              <w:rPr>
                <w:rFonts w:ascii="Times New Roman" w:eastAsia="Times New Roman" w:hAnsi="Times New Roman"/>
                <w:sz w:val="24"/>
                <w:szCs w:val="24"/>
                <w:lang w:val="lv-LV"/>
              </w:rPr>
              <w:t xml:space="preserve"> „Latvijas Lielo pilsētu asociācija”</w:t>
            </w:r>
            <w:r>
              <w:rPr>
                <w:rFonts w:ascii="Times New Roman" w:eastAsia="Times New Roman" w:hAnsi="Times New Roman"/>
                <w:sz w:val="24"/>
                <w:szCs w:val="24"/>
                <w:lang w:val="lv-LV"/>
              </w:rPr>
              <w:t>.</w:t>
            </w:r>
          </w:p>
        </w:tc>
      </w:tr>
      <w:tr w:rsidR="00B85FFE" w:rsidRPr="005E2CFF" w:rsidTr="00B85FF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56542A" w:rsidP="00B85FFE">
            <w:pPr>
              <w:rPr>
                <w:rFonts w:ascii="Times New Roman" w:eastAsia="Times New Roman" w:hAnsi="Times New Roman"/>
                <w:sz w:val="24"/>
                <w:szCs w:val="24"/>
                <w:lang w:val="lv-LV"/>
              </w:rPr>
            </w:pPr>
            <w:r>
              <w:rPr>
                <w:rFonts w:ascii="Times New Roman" w:eastAsia="Times New Roman" w:hAnsi="Times New Roman"/>
                <w:sz w:val="24"/>
                <w:szCs w:val="24"/>
                <w:lang w:val="lv-LV"/>
              </w:rPr>
              <w:t>Tika saņemts biedrības</w:t>
            </w:r>
            <w:r w:rsidRPr="0056542A">
              <w:rPr>
                <w:rFonts w:ascii="Times New Roman" w:eastAsia="Times New Roman" w:hAnsi="Times New Roman"/>
                <w:sz w:val="24"/>
                <w:szCs w:val="24"/>
                <w:lang w:val="lv-LV"/>
              </w:rPr>
              <w:t xml:space="preserve"> „Latvijas Lielo pilsētu asociācija”</w:t>
            </w:r>
            <w:r>
              <w:rPr>
                <w:rFonts w:ascii="Times New Roman" w:eastAsia="Times New Roman" w:hAnsi="Times New Roman"/>
                <w:sz w:val="24"/>
                <w:szCs w:val="24"/>
                <w:lang w:val="lv-LV"/>
              </w:rPr>
              <w:t xml:space="preserve"> atzinums par rīkojuma projektu. Rīkojuma projekts ir saskaņots ar biedrību</w:t>
            </w:r>
            <w:r w:rsidRPr="0056542A">
              <w:rPr>
                <w:rFonts w:ascii="Times New Roman" w:eastAsia="Times New Roman" w:hAnsi="Times New Roman"/>
                <w:sz w:val="24"/>
                <w:szCs w:val="24"/>
                <w:lang w:val="lv-LV"/>
              </w:rPr>
              <w:t xml:space="preserve"> „Latvijas Lielo pilsētu asociācija”</w:t>
            </w:r>
            <w:r>
              <w:rPr>
                <w:rFonts w:ascii="Times New Roman" w:eastAsia="Times New Roman" w:hAnsi="Times New Roman"/>
                <w:sz w:val="24"/>
                <w:szCs w:val="24"/>
                <w:lang w:val="lv-LV"/>
              </w:rPr>
              <w:t>.</w:t>
            </w:r>
          </w:p>
        </w:tc>
      </w:tr>
      <w:tr w:rsidR="00B85FFE" w:rsidRPr="005E2CFF"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652E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r w:rsidR="00B85FFE" w:rsidRPr="00AD79A3" w:rsidTr="00B85FF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8F4A71"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821"/>
        <w:gridCol w:w="6124"/>
      </w:tblGrid>
      <w:tr w:rsidR="00B85FFE" w:rsidRPr="00ED1D4B" w:rsidTr="00B85FFE">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5FFE" w:rsidRPr="00AD79A3" w:rsidRDefault="00B85FFE" w:rsidP="00B85FFE">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VII. Tiesību akta projekta izpildes nodrošināšana un tās ietekme uz institūcijām</w:t>
            </w:r>
          </w:p>
        </w:tc>
      </w:tr>
      <w:tr w:rsidR="00B85FFE" w:rsidRPr="00ED1D4B" w:rsidTr="00EA5BE9">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56542A">
            <w:pPr>
              <w:jc w:val="both"/>
              <w:rPr>
                <w:rFonts w:ascii="Times New Roman" w:eastAsia="Times New Roman" w:hAnsi="Times New Roman"/>
                <w:sz w:val="24"/>
                <w:szCs w:val="24"/>
                <w:lang w:val="lv-LV"/>
              </w:rPr>
            </w:pPr>
            <w:r w:rsidRPr="00AD79A3">
              <w:rPr>
                <w:rFonts w:ascii="Times New Roman" w:hAnsi="Times New Roman"/>
                <w:sz w:val="24"/>
                <w:szCs w:val="24"/>
                <w:lang w:val="lv-LV"/>
              </w:rPr>
              <w:t xml:space="preserve">Ministru kabineta noteikumu izpildi nodrošinās </w:t>
            </w:r>
            <w:r w:rsidR="006B26AF" w:rsidRPr="00AD79A3">
              <w:rPr>
                <w:rFonts w:ascii="Times New Roman" w:eastAsia="Times New Roman" w:hAnsi="Times New Roman"/>
                <w:sz w:val="24"/>
                <w:szCs w:val="24"/>
                <w:lang w:val="lv-LV"/>
              </w:rPr>
              <w:t>Vides aizsardzības un reģionālās attīstības ministrija</w:t>
            </w:r>
            <w:r w:rsidR="00A43B36">
              <w:rPr>
                <w:rFonts w:ascii="Times New Roman" w:eastAsia="Times New Roman" w:hAnsi="Times New Roman"/>
                <w:sz w:val="24"/>
                <w:szCs w:val="24"/>
                <w:lang w:val="lv-LV"/>
              </w:rPr>
              <w:t>, Reģionālās attīstības koordinācijas padome</w:t>
            </w:r>
            <w:r w:rsidRPr="00AD79A3">
              <w:rPr>
                <w:rFonts w:ascii="Times New Roman" w:hAnsi="Times New Roman"/>
                <w:sz w:val="24"/>
                <w:szCs w:val="24"/>
                <w:lang w:val="lv-LV"/>
              </w:rPr>
              <w:t xml:space="preserve"> un </w:t>
            </w:r>
            <w:r w:rsidR="0056542A">
              <w:rPr>
                <w:rFonts w:ascii="Times New Roman" w:hAnsi="Times New Roman"/>
                <w:sz w:val="24"/>
                <w:szCs w:val="24"/>
                <w:lang w:val="lv-LV"/>
              </w:rPr>
              <w:t>Centrālā finanšu un līgumu aģentūra.</w:t>
            </w:r>
          </w:p>
        </w:tc>
      </w:tr>
      <w:tr w:rsidR="00B85FFE" w:rsidRPr="00AD79A3" w:rsidTr="00EA5BE9">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izpildes ietekme uz pārvaldes funkcijām un institucionālo struktūru.</w:t>
            </w:r>
          </w:p>
          <w:p w:rsidR="00B85FFE" w:rsidRPr="00AD79A3" w:rsidRDefault="00B85FFE"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hAnsi="Times New Roman"/>
                <w:sz w:val="24"/>
                <w:szCs w:val="24"/>
                <w:lang w:val="lv-LV"/>
              </w:rPr>
              <w:t>Projekts šo jomu neskar</w:t>
            </w:r>
          </w:p>
        </w:tc>
      </w:tr>
      <w:tr w:rsidR="00B85FFE" w:rsidRPr="00AD79A3" w:rsidTr="00EA5BE9">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B85FFE" w:rsidP="00B85FF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B85FFE" w:rsidRPr="00AD79A3" w:rsidRDefault="00CD49B5" w:rsidP="00B85FFE">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rsidR="00476B98" w:rsidRPr="00AD79A3" w:rsidRDefault="00476B98" w:rsidP="00B85FFE">
      <w:pPr>
        <w:rPr>
          <w:rFonts w:ascii="Times New Roman" w:hAnsi="Times New Roman"/>
          <w:sz w:val="24"/>
          <w:szCs w:val="24"/>
          <w:lang w:val="lv-LV"/>
        </w:rPr>
      </w:pPr>
    </w:p>
    <w:p w:rsidR="008E06A5" w:rsidRPr="00AD79A3" w:rsidRDefault="008E06A5" w:rsidP="00B85FFE">
      <w:pPr>
        <w:rPr>
          <w:rFonts w:ascii="Times New Roman" w:hAnsi="Times New Roman"/>
          <w:sz w:val="24"/>
          <w:szCs w:val="24"/>
          <w:lang w:val="lv-LV"/>
        </w:rPr>
      </w:pPr>
      <w:r w:rsidRPr="00AD79A3">
        <w:rPr>
          <w:rFonts w:ascii="Times New Roman" w:hAnsi="Times New Roman"/>
          <w:sz w:val="24"/>
          <w:szCs w:val="24"/>
          <w:lang w:val="lv-LV"/>
        </w:rPr>
        <w:t xml:space="preserve">Anotācijas </w:t>
      </w:r>
      <w:r w:rsidR="00652EFE">
        <w:rPr>
          <w:rFonts w:ascii="Times New Roman" w:hAnsi="Times New Roman"/>
          <w:sz w:val="24"/>
          <w:szCs w:val="24"/>
          <w:lang w:val="lv-LV"/>
        </w:rPr>
        <w:t>I</w:t>
      </w:r>
      <w:r w:rsidRPr="00AD79A3">
        <w:rPr>
          <w:rFonts w:ascii="Times New Roman" w:hAnsi="Times New Roman"/>
          <w:sz w:val="24"/>
          <w:szCs w:val="24"/>
          <w:lang w:val="lv-LV"/>
        </w:rPr>
        <w:t>V sadaļa – projekts šo jomu neskar.</w:t>
      </w:r>
    </w:p>
    <w:p w:rsidR="008E06A5" w:rsidRDefault="008E06A5" w:rsidP="00B85FFE">
      <w:pPr>
        <w:rPr>
          <w:rFonts w:ascii="Times New Roman" w:hAnsi="Times New Roman"/>
          <w:sz w:val="24"/>
          <w:szCs w:val="24"/>
          <w:lang w:val="lv-LV"/>
        </w:rPr>
      </w:pPr>
    </w:p>
    <w:p w:rsidR="002B58DF" w:rsidRDefault="002B58DF" w:rsidP="00B85FFE">
      <w:pPr>
        <w:rPr>
          <w:rFonts w:ascii="Times New Roman" w:hAnsi="Times New Roman"/>
          <w:sz w:val="24"/>
          <w:szCs w:val="24"/>
          <w:lang w:val="lv-LV"/>
        </w:rPr>
      </w:pPr>
    </w:p>
    <w:p w:rsidR="002B58DF" w:rsidRPr="00AD79A3" w:rsidRDefault="002B58DF" w:rsidP="00B85FFE">
      <w:pPr>
        <w:rPr>
          <w:rFonts w:ascii="Times New Roman" w:hAnsi="Times New Roman"/>
          <w:sz w:val="24"/>
          <w:szCs w:val="24"/>
          <w:lang w:val="lv-LV"/>
        </w:rPr>
      </w:pPr>
    </w:p>
    <w:p w:rsidR="008E06A5" w:rsidRPr="00AD79A3" w:rsidRDefault="008E06A5" w:rsidP="008E06A5">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 xml:space="preserve">Vides aizsardzības un </w:t>
      </w:r>
    </w:p>
    <w:p w:rsidR="008E06A5" w:rsidRPr="00AD79A3" w:rsidRDefault="008E06A5" w:rsidP="008E06A5">
      <w:pPr>
        <w:tabs>
          <w:tab w:val="left" w:pos="6521"/>
          <w:tab w:val="right" w:pos="9072"/>
        </w:tabs>
        <w:ind w:firstLine="709"/>
        <w:rPr>
          <w:rFonts w:ascii="Times New Roman" w:eastAsia="Times New Roman" w:hAnsi="Times New Roman"/>
          <w:sz w:val="24"/>
          <w:szCs w:val="28"/>
          <w:lang w:val="lv-LV" w:eastAsia="lv-LV"/>
        </w:rPr>
      </w:pPr>
      <w:r w:rsidRPr="00AD79A3">
        <w:rPr>
          <w:rFonts w:ascii="Times New Roman" w:eastAsia="Times New Roman" w:hAnsi="Times New Roman"/>
          <w:sz w:val="24"/>
          <w:szCs w:val="28"/>
          <w:lang w:val="lv-LV" w:eastAsia="lv-LV"/>
        </w:rPr>
        <w:t>reģionālās attīstības ministrs</w:t>
      </w:r>
      <w:r w:rsidRPr="00AD79A3">
        <w:rPr>
          <w:rFonts w:ascii="Times New Roman" w:eastAsia="Times New Roman" w:hAnsi="Times New Roman"/>
          <w:sz w:val="24"/>
          <w:szCs w:val="28"/>
          <w:lang w:val="lv-LV" w:eastAsia="lv-LV"/>
        </w:rPr>
        <w:tab/>
      </w:r>
      <w:r w:rsidR="009C7AC0">
        <w:rPr>
          <w:rFonts w:ascii="Times New Roman" w:eastAsia="Times New Roman" w:hAnsi="Times New Roman"/>
          <w:sz w:val="24"/>
          <w:szCs w:val="28"/>
          <w:lang w:val="lv-LV" w:eastAsia="lv-LV"/>
        </w:rPr>
        <w:t>K. Gerhards</w:t>
      </w:r>
    </w:p>
    <w:p w:rsidR="008E06A5" w:rsidRPr="00AD79A3" w:rsidRDefault="008E06A5" w:rsidP="008E06A5">
      <w:pPr>
        <w:jc w:val="both"/>
        <w:rPr>
          <w:rFonts w:ascii="Times New Roman" w:eastAsia="Times New Roman" w:hAnsi="Times New Roman"/>
          <w:szCs w:val="24"/>
          <w:lang w:val="lv-LV" w:eastAsia="lv-LV"/>
        </w:rPr>
      </w:pPr>
    </w:p>
    <w:p w:rsidR="008E06A5" w:rsidRPr="00AD79A3" w:rsidRDefault="0027123E" w:rsidP="008E06A5">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Valsts sekretārs</w:t>
      </w:r>
      <w:r w:rsidR="008E06A5" w:rsidRPr="00AD79A3">
        <w:rPr>
          <w:rFonts w:ascii="Times New Roman" w:eastAsia="Times New Roman" w:hAnsi="Times New Roman"/>
          <w:sz w:val="24"/>
          <w:szCs w:val="28"/>
          <w:lang w:val="lv-LV" w:eastAsia="lv-LV"/>
        </w:rPr>
        <w:tab/>
        <w:t>G. Puķītis</w:t>
      </w:r>
    </w:p>
    <w:p w:rsidR="008E06A5" w:rsidRDefault="008E06A5" w:rsidP="008E06A5">
      <w:pPr>
        <w:jc w:val="both"/>
        <w:rPr>
          <w:rFonts w:ascii="Times New Roman" w:eastAsia="Times New Roman" w:hAnsi="Times New Roman"/>
          <w:szCs w:val="24"/>
          <w:lang w:val="lv-LV" w:eastAsia="lv-LV"/>
        </w:rPr>
      </w:pPr>
    </w:p>
    <w:p w:rsidR="002B58DF" w:rsidRDefault="002B58DF" w:rsidP="008E06A5">
      <w:pPr>
        <w:jc w:val="both"/>
        <w:rPr>
          <w:rFonts w:ascii="Times New Roman" w:eastAsia="Times New Roman" w:hAnsi="Times New Roman"/>
          <w:szCs w:val="24"/>
          <w:lang w:val="lv-LV" w:eastAsia="lv-LV"/>
        </w:rPr>
      </w:pPr>
    </w:p>
    <w:p w:rsidR="002B58DF" w:rsidRDefault="002B58DF" w:rsidP="008E06A5">
      <w:pPr>
        <w:jc w:val="both"/>
        <w:rPr>
          <w:rFonts w:ascii="Times New Roman" w:eastAsia="Times New Roman" w:hAnsi="Times New Roman"/>
          <w:szCs w:val="24"/>
          <w:lang w:val="lv-LV" w:eastAsia="lv-LV"/>
        </w:rPr>
      </w:pPr>
    </w:p>
    <w:p w:rsidR="002B58DF" w:rsidRPr="00AD79A3" w:rsidRDefault="002B58DF" w:rsidP="008E06A5">
      <w:pPr>
        <w:jc w:val="both"/>
        <w:rPr>
          <w:rFonts w:ascii="Times New Roman" w:eastAsia="Times New Roman" w:hAnsi="Times New Roman"/>
          <w:szCs w:val="24"/>
          <w:lang w:val="lv-LV" w:eastAsia="lv-LV"/>
        </w:rPr>
      </w:pPr>
    </w:p>
    <w:p w:rsidR="008E06A5" w:rsidRDefault="00D5045C" w:rsidP="00512CF6">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08</w:t>
      </w:r>
      <w:r w:rsidR="00D4609C">
        <w:rPr>
          <w:rFonts w:ascii="Times New Roman" w:eastAsia="Times New Roman" w:hAnsi="Times New Roman"/>
          <w:sz w:val="20"/>
          <w:szCs w:val="20"/>
          <w:lang w:val="lv-LV" w:eastAsia="lv-LV"/>
        </w:rPr>
        <w:t>.10.</w:t>
      </w:r>
      <w:r w:rsidR="008E06A5" w:rsidRPr="00AD79A3">
        <w:rPr>
          <w:rFonts w:ascii="Times New Roman" w:eastAsia="Times New Roman" w:hAnsi="Times New Roman"/>
          <w:sz w:val="20"/>
          <w:szCs w:val="20"/>
          <w:lang w:val="lv-LV" w:eastAsia="lv-LV"/>
        </w:rPr>
        <w:t>201</w:t>
      </w:r>
      <w:r w:rsidR="00652EFE">
        <w:rPr>
          <w:rFonts w:ascii="Times New Roman" w:eastAsia="Times New Roman" w:hAnsi="Times New Roman"/>
          <w:sz w:val="20"/>
          <w:szCs w:val="20"/>
          <w:lang w:val="lv-LV" w:eastAsia="lv-LV"/>
        </w:rPr>
        <w:t>5</w:t>
      </w:r>
      <w:r w:rsidR="000967B3">
        <w:rPr>
          <w:rFonts w:ascii="Times New Roman" w:eastAsia="Times New Roman" w:hAnsi="Times New Roman"/>
          <w:sz w:val="20"/>
          <w:szCs w:val="20"/>
          <w:lang w:val="lv-LV" w:eastAsia="lv-LV"/>
        </w:rPr>
        <w:t xml:space="preserve">. </w:t>
      </w:r>
      <w:r>
        <w:rPr>
          <w:rFonts w:ascii="Times New Roman" w:eastAsia="Times New Roman" w:hAnsi="Times New Roman"/>
          <w:sz w:val="20"/>
          <w:szCs w:val="20"/>
          <w:lang w:val="lv-LV" w:eastAsia="lv-LV"/>
        </w:rPr>
        <w:t>09:5</w:t>
      </w:r>
      <w:r w:rsidR="00974DFA">
        <w:rPr>
          <w:rFonts w:ascii="Times New Roman" w:eastAsia="Times New Roman" w:hAnsi="Times New Roman"/>
          <w:sz w:val="20"/>
          <w:szCs w:val="20"/>
          <w:lang w:val="lv-LV" w:eastAsia="lv-LV"/>
        </w:rPr>
        <w:t>8</w:t>
      </w:r>
    </w:p>
    <w:p w:rsidR="00512CF6" w:rsidRPr="00AD79A3" w:rsidRDefault="00512CF6" w:rsidP="00512CF6">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2890</w:t>
      </w:r>
    </w:p>
    <w:p w:rsidR="001A087D" w:rsidRPr="00AD79A3" w:rsidRDefault="008E06A5" w:rsidP="008E06A5">
      <w:pPr>
        <w:widowControl w:val="0"/>
        <w:adjustRightInd w:val="0"/>
        <w:textAlignment w:val="baseline"/>
        <w:rPr>
          <w:rFonts w:ascii="Times New Roman" w:eastAsia="Times New Roman" w:hAnsi="Times New Roman"/>
          <w:iCs/>
          <w:sz w:val="20"/>
          <w:szCs w:val="20"/>
          <w:lang w:val="lv-LV"/>
        </w:rPr>
      </w:pPr>
      <w:r w:rsidRPr="00AD79A3">
        <w:rPr>
          <w:rFonts w:ascii="Times New Roman" w:eastAsia="Times New Roman" w:hAnsi="Times New Roman"/>
          <w:sz w:val="20"/>
          <w:szCs w:val="20"/>
          <w:lang w:val="lv-LV" w:eastAsia="lv-LV"/>
        </w:rPr>
        <w:t>I. Jureviča</w:t>
      </w:r>
      <w:r w:rsidR="001A087D" w:rsidRPr="00AD79A3">
        <w:rPr>
          <w:rFonts w:ascii="Times New Roman" w:eastAsia="Times New Roman" w:hAnsi="Times New Roman"/>
          <w:sz w:val="20"/>
          <w:szCs w:val="20"/>
          <w:lang w:val="lv-LV" w:eastAsia="lv-LV"/>
        </w:rPr>
        <w:t xml:space="preserve">, </w:t>
      </w:r>
      <w:r w:rsidRPr="00AD79A3">
        <w:rPr>
          <w:rFonts w:ascii="Times New Roman" w:eastAsia="Times New Roman" w:hAnsi="Times New Roman"/>
          <w:iCs/>
          <w:sz w:val="20"/>
          <w:szCs w:val="20"/>
          <w:lang w:val="lv-LV"/>
        </w:rPr>
        <w:t>66016727</w:t>
      </w:r>
    </w:p>
    <w:p w:rsidR="008E06A5" w:rsidRPr="00AD79A3" w:rsidRDefault="00F836BB" w:rsidP="00EA26D4">
      <w:pPr>
        <w:widowControl w:val="0"/>
        <w:adjustRightInd w:val="0"/>
        <w:textAlignment w:val="baseline"/>
        <w:rPr>
          <w:rFonts w:ascii="Times New Roman" w:hAnsi="Times New Roman"/>
          <w:sz w:val="24"/>
          <w:szCs w:val="24"/>
          <w:lang w:val="lv-LV"/>
        </w:rPr>
      </w:pPr>
      <w:hyperlink r:id="rId8" w:history="1">
        <w:r w:rsidR="008E06A5" w:rsidRPr="00AD79A3">
          <w:rPr>
            <w:rFonts w:ascii="Times New Roman" w:eastAsia="Times New Roman" w:hAnsi="Times New Roman"/>
            <w:sz w:val="20"/>
            <w:szCs w:val="20"/>
            <w:u w:val="single"/>
            <w:lang w:val="lv-LV" w:eastAsia="lv-LV"/>
          </w:rPr>
          <w:t>ilze.jurevica@varam.gov.lv</w:t>
        </w:r>
      </w:hyperlink>
      <w:r w:rsidR="00EA26D4">
        <w:t xml:space="preserve"> </w:t>
      </w:r>
    </w:p>
    <w:sectPr w:rsidR="008E06A5" w:rsidRPr="00AD79A3" w:rsidSect="00F65A21">
      <w:headerReference w:type="default" r:id="rId9"/>
      <w:footerReference w:type="default" r:id="rId10"/>
      <w:footerReference w:type="first" r:id="rId11"/>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B3" w:rsidRDefault="005557B3" w:rsidP="00CD7CE8">
      <w:r>
        <w:separator/>
      </w:r>
    </w:p>
  </w:endnote>
  <w:endnote w:type="continuationSeparator" w:id="0">
    <w:p w:rsidR="005557B3" w:rsidRDefault="005557B3"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9" w:rsidRPr="004E37B9" w:rsidRDefault="008A49BF" w:rsidP="004E37B9">
    <w:pPr>
      <w:pStyle w:val="Footer"/>
      <w:rPr>
        <w:rFonts w:ascii="Times New Roman" w:eastAsia="Times New Roman" w:hAnsi="Times New Roman"/>
        <w:bCs/>
        <w:sz w:val="20"/>
        <w:szCs w:val="20"/>
        <w:lang w:val="lv-LV" w:eastAsia="lv-LV"/>
      </w:rPr>
    </w:pPr>
    <w:r>
      <w:rPr>
        <w:rFonts w:ascii="Times New Roman" w:hAnsi="Times New Roman"/>
        <w:sz w:val="20"/>
        <w:lang w:val="lv-LV"/>
      </w:rPr>
      <w:t>VARAM</w:t>
    </w:r>
    <w:r w:rsidR="004E37B9">
      <w:rPr>
        <w:rFonts w:ascii="Times New Roman" w:hAnsi="Times New Roman"/>
        <w:sz w:val="20"/>
        <w:lang w:val="lv-LV"/>
      </w:rPr>
      <w:t>Anot</w:t>
    </w:r>
    <w:r w:rsidR="004E37B9" w:rsidRPr="001D3231">
      <w:rPr>
        <w:rFonts w:ascii="Times New Roman" w:hAnsi="Times New Roman"/>
        <w:sz w:val="20"/>
        <w:lang w:val="lv-LV"/>
      </w:rPr>
      <w:t>_</w:t>
    </w:r>
    <w:r w:rsidR="00D5045C">
      <w:rPr>
        <w:rFonts w:ascii="Times New Roman" w:hAnsi="Times New Roman"/>
        <w:sz w:val="20"/>
        <w:lang w:val="lv-LV"/>
      </w:rPr>
      <w:t>08</w:t>
    </w:r>
    <w:r w:rsidR="00D4609C">
      <w:rPr>
        <w:rFonts w:ascii="Times New Roman" w:hAnsi="Times New Roman"/>
        <w:sz w:val="20"/>
        <w:lang w:val="lv-LV"/>
      </w:rPr>
      <w:t>10</w:t>
    </w:r>
    <w:r w:rsidR="004E37B9">
      <w:rPr>
        <w:rFonts w:ascii="Times New Roman" w:hAnsi="Times New Roman"/>
        <w:sz w:val="20"/>
        <w:lang w:val="lv-LV"/>
      </w:rPr>
      <w:t>15_</w:t>
    </w:r>
    <w:r w:rsidR="004E37B9" w:rsidRPr="001D3231">
      <w:rPr>
        <w:rFonts w:ascii="Times New Roman" w:hAnsi="Times New Roman"/>
        <w:sz w:val="20"/>
        <w:lang w:val="lv-LV"/>
      </w:rPr>
      <w:t xml:space="preserve">ITI_SAM; </w:t>
    </w:r>
    <w:r w:rsidR="004E37B9" w:rsidRPr="004E37B9">
      <w:rPr>
        <w:rFonts w:ascii="Times New Roman" w:hAnsi="Times New Roman"/>
        <w:sz w:val="20"/>
        <w:lang w:val="lv-LV"/>
      </w:rPr>
      <w:t>Ministru kabineta rīkojuma „Par integrēto teritoriālo investīciju specifisko atbalsta mērķu finansējuma kopējo apjomu katram nacionālās nozīmes attīstības centram un kopējiem rezultatīvajiem rādītājiem nacionālas nozīmes attīstības centru grupai”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9" w:rsidRPr="00F65A21" w:rsidRDefault="008A49BF" w:rsidP="00652EFE">
    <w:pPr>
      <w:pStyle w:val="Footer"/>
      <w:rPr>
        <w:rFonts w:ascii="Times New Roman" w:eastAsia="Times New Roman" w:hAnsi="Times New Roman"/>
        <w:bCs/>
        <w:sz w:val="20"/>
        <w:szCs w:val="20"/>
        <w:lang w:val="lv-LV" w:eastAsia="lv-LV"/>
      </w:rPr>
    </w:pPr>
    <w:r>
      <w:rPr>
        <w:rFonts w:ascii="Times New Roman" w:hAnsi="Times New Roman"/>
        <w:sz w:val="20"/>
        <w:lang w:val="lv-LV"/>
      </w:rPr>
      <w:t>VARAM</w:t>
    </w:r>
    <w:r w:rsidR="00652EFE">
      <w:rPr>
        <w:rFonts w:ascii="Times New Roman" w:hAnsi="Times New Roman"/>
        <w:sz w:val="20"/>
        <w:lang w:val="lv-LV"/>
      </w:rPr>
      <w:t>Anot</w:t>
    </w:r>
    <w:r w:rsidR="00652EFE" w:rsidRPr="001D3231">
      <w:rPr>
        <w:rFonts w:ascii="Times New Roman" w:hAnsi="Times New Roman"/>
        <w:sz w:val="20"/>
        <w:lang w:val="lv-LV"/>
      </w:rPr>
      <w:t>_</w:t>
    </w:r>
    <w:r w:rsidR="00D5045C">
      <w:rPr>
        <w:rFonts w:ascii="Times New Roman" w:hAnsi="Times New Roman"/>
        <w:sz w:val="20"/>
        <w:lang w:val="lv-LV"/>
      </w:rPr>
      <w:t>08</w:t>
    </w:r>
    <w:r w:rsidR="00D4609C">
      <w:rPr>
        <w:rFonts w:ascii="Times New Roman" w:hAnsi="Times New Roman"/>
        <w:sz w:val="20"/>
        <w:lang w:val="lv-LV"/>
      </w:rPr>
      <w:t>10</w:t>
    </w:r>
    <w:r w:rsidR="000967B3">
      <w:rPr>
        <w:rFonts w:ascii="Times New Roman" w:hAnsi="Times New Roman"/>
        <w:sz w:val="20"/>
        <w:lang w:val="lv-LV"/>
      </w:rPr>
      <w:t>15_</w:t>
    </w:r>
    <w:r w:rsidR="00652EFE" w:rsidRPr="001D3231">
      <w:rPr>
        <w:rFonts w:ascii="Times New Roman" w:hAnsi="Times New Roman"/>
        <w:sz w:val="20"/>
        <w:lang w:val="lv-LV"/>
      </w:rPr>
      <w:t xml:space="preserve">ITI_SAM; </w:t>
    </w:r>
    <w:r w:rsidR="004E37B9" w:rsidRPr="004E37B9">
      <w:rPr>
        <w:rFonts w:ascii="Times New Roman" w:hAnsi="Times New Roman"/>
        <w:sz w:val="20"/>
        <w:lang w:val="lv-LV"/>
      </w:rPr>
      <w:t>Ministru kabineta rīkojuma „Par integrēto teritoriālo investīciju specifisko atbalsta mērķu finansējuma kopējo apjomu katram nacionālās nozīmes attīstības centram un kopējiem rezultatīvajiem rādītājiem nacionālas nozīmes attīstības centru grupai”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B3" w:rsidRDefault="005557B3" w:rsidP="00CD7CE8">
      <w:r>
        <w:separator/>
      </w:r>
    </w:p>
  </w:footnote>
  <w:footnote w:type="continuationSeparator" w:id="0">
    <w:p w:rsidR="005557B3" w:rsidRDefault="005557B3" w:rsidP="00CD7CE8">
      <w:r>
        <w:continuationSeparator/>
      </w:r>
    </w:p>
  </w:footnote>
  <w:footnote w:id="1">
    <w:p w:rsidR="00A2365A" w:rsidRPr="007E091D" w:rsidRDefault="00A2365A">
      <w:pPr>
        <w:pStyle w:val="FootnoteText"/>
        <w:rPr>
          <w:rFonts w:ascii="Times New Roman" w:hAnsi="Times New Roman" w:cs="Times New Roman"/>
          <w:lang w:val="lv-LV"/>
        </w:rPr>
      </w:pPr>
      <w:r w:rsidRPr="007E091D">
        <w:rPr>
          <w:rStyle w:val="FootnoteReference"/>
          <w:rFonts w:ascii="Times New Roman" w:hAnsi="Times New Roman" w:cs="Times New Roman"/>
          <w:lang w:val="lv-LV"/>
        </w:rPr>
        <w:footnoteRef/>
      </w:r>
      <w:r w:rsidRPr="007E091D">
        <w:rPr>
          <w:rFonts w:ascii="Times New Roman" w:hAnsi="Times New Roman" w:cs="Times New Roman"/>
          <w:lang w:val="lv-LV"/>
        </w:rPr>
        <w:t xml:space="preserve"> </w:t>
      </w:r>
      <w:r w:rsidRPr="007E091D">
        <w:rPr>
          <w:rFonts w:ascii="Times New Roman" w:eastAsia="Times New Roman" w:hAnsi="Times New Roman" w:cs="Times New Roman"/>
          <w:lang w:val="lv-LV" w:eastAsia="lv-LV"/>
        </w:rPr>
        <w:t>3.3.1. specifiskais atbalsta mērķis „</w:t>
      </w:r>
      <w:r w:rsidR="00AA2737" w:rsidRPr="00AA2737">
        <w:rPr>
          <w:rFonts w:ascii="Times New Roman" w:eastAsia="Calibri" w:hAnsi="Times New Roman" w:cs="Times New Roman"/>
          <w:bCs/>
          <w:color w:val="000000"/>
          <w:lang w:val="lv-LV"/>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7E091D">
        <w:rPr>
          <w:rFonts w:ascii="Times New Roman" w:eastAsia="Calibri" w:hAnsi="Times New Roman" w:cs="Times New Roman"/>
          <w:bCs/>
          <w:color w:val="000000"/>
          <w:lang w:val="lv-LV"/>
        </w:rPr>
        <w:t>”;</w:t>
      </w:r>
      <w:r w:rsidRPr="007E091D">
        <w:rPr>
          <w:rFonts w:ascii="Times New Roman" w:hAnsi="Times New Roman" w:cs="Times New Roman"/>
          <w:bCs/>
          <w:color w:val="000000"/>
          <w:lang w:val="lv-LV"/>
        </w:rPr>
        <w:t xml:space="preserve"> </w:t>
      </w:r>
      <w:r w:rsidRPr="007E091D">
        <w:rPr>
          <w:rFonts w:ascii="Times New Roman" w:eastAsia="Calibri" w:hAnsi="Times New Roman" w:cs="Times New Roman"/>
          <w:bCs/>
          <w:color w:val="000000"/>
          <w:lang w:val="lv-LV"/>
        </w:rPr>
        <w:t xml:space="preserve">4.2.2. </w:t>
      </w:r>
      <w:r w:rsidRPr="007E091D">
        <w:rPr>
          <w:rFonts w:ascii="Times New Roman" w:eastAsia="Times New Roman" w:hAnsi="Times New Roman" w:cs="Times New Roman"/>
          <w:lang w:val="lv-LV" w:eastAsia="lv-LV"/>
        </w:rPr>
        <w:t xml:space="preserve">specifiskais atbalsta mērķis </w:t>
      </w:r>
      <w:r w:rsidRPr="007E091D">
        <w:rPr>
          <w:rFonts w:ascii="Times New Roman" w:eastAsia="Calibri" w:hAnsi="Times New Roman" w:cs="Times New Roman"/>
          <w:bCs/>
          <w:color w:val="000000"/>
          <w:lang w:val="lv-LV"/>
        </w:rPr>
        <w:t>„</w:t>
      </w:r>
      <w:r w:rsidR="00AA2737" w:rsidRPr="00AA2737">
        <w:rPr>
          <w:rFonts w:ascii="Times New Roman" w:eastAsia="Calibri" w:hAnsi="Times New Roman" w:cs="Times New Roman"/>
          <w:bCs/>
          <w:color w:val="000000"/>
          <w:lang w:val="lv-LV"/>
        </w:rPr>
        <w:t>Atbilstoši pašvaldības integrētajām attīstības programmām sekmēt energoefektivitātes paaugstināšanu un AER izmantošanu pašvaldību ēkās</w:t>
      </w:r>
      <w:r w:rsidRPr="007E091D">
        <w:rPr>
          <w:rFonts w:ascii="Times New Roman" w:eastAsia="Calibri" w:hAnsi="Times New Roman" w:cs="Times New Roman"/>
          <w:bCs/>
          <w:color w:val="000000"/>
          <w:lang w:val="lv-LV"/>
        </w:rPr>
        <w:t>”;</w:t>
      </w:r>
      <w:r w:rsidRPr="007E091D">
        <w:rPr>
          <w:rFonts w:ascii="Times New Roman" w:hAnsi="Times New Roman" w:cs="Times New Roman"/>
          <w:bCs/>
          <w:color w:val="000000"/>
          <w:lang w:val="lv-LV"/>
        </w:rPr>
        <w:t xml:space="preserve"> </w:t>
      </w:r>
      <w:r w:rsidRPr="007E091D">
        <w:rPr>
          <w:rFonts w:ascii="Times New Roman" w:eastAsia="Times New Roman" w:hAnsi="Times New Roman" w:cs="Times New Roman"/>
          <w:lang w:val="lv-LV" w:eastAsia="lv-LV"/>
        </w:rPr>
        <w:t>5.6.2. specifiskais atbalsta mērķis „</w:t>
      </w:r>
      <w:r w:rsidRPr="007E091D">
        <w:rPr>
          <w:rFonts w:ascii="Times New Roman" w:eastAsia="Calibri" w:hAnsi="Times New Roman" w:cs="Times New Roman"/>
          <w:bCs/>
          <w:color w:val="000000"/>
          <w:lang w:val="lv-LV"/>
        </w:rPr>
        <w:t>Teritoriju revitalizācija, reģenerējot degradētās teritorijas atbilstoši pašvaldību integrētajām attīstības programmām”;</w:t>
      </w:r>
      <w:r w:rsidRPr="007E091D">
        <w:rPr>
          <w:rFonts w:ascii="Times New Roman" w:hAnsi="Times New Roman" w:cs="Times New Roman"/>
          <w:bCs/>
          <w:color w:val="000000"/>
          <w:lang w:val="lv-LV"/>
        </w:rPr>
        <w:t xml:space="preserve"> </w:t>
      </w:r>
      <w:r w:rsidRPr="007E091D">
        <w:rPr>
          <w:rFonts w:ascii="Times New Roman" w:eastAsia="Times New Roman" w:hAnsi="Times New Roman" w:cs="Times New Roman"/>
          <w:lang w:val="lv-LV" w:eastAsia="lv-LV"/>
        </w:rPr>
        <w:t>8.1.2. specifiskais atbalsta mērķis „</w:t>
      </w:r>
      <w:r w:rsidRPr="007E091D">
        <w:rPr>
          <w:rFonts w:ascii="Times New Roman" w:eastAsia="Calibri" w:hAnsi="Times New Roman" w:cs="Times New Roman"/>
          <w:lang w:val="lv-LV"/>
        </w:rPr>
        <w:t>Uzlabot vispārējās izglītības iestāžu mācību vidi”;</w:t>
      </w:r>
      <w:r w:rsidRPr="007E091D">
        <w:rPr>
          <w:rFonts w:ascii="Times New Roman" w:hAnsi="Times New Roman" w:cs="Times New Roman"/>
          <w:lang w:val="lv-LV"/>
        </w:rPr>
        <w:t xml:space="preserve"> </w:t>
      </w:r>
      <w:r w:rsidRPr="007E091D">
        <w:rPr>
          <w:rFonts w:ascii="Times New Roman" w:eastAsia="Calibri" w:hAnsi="Times New Roman" w:cs="Times New Roman"/>
          <w:lang w:val="lv-LV"/>
        </w:rPr>
        <w:t xml:space="preserve">8.1.3. </w:t>
      </w:r>
      <w:r w:rsidRPr="007E091D">
        <w:rPr>
          <w:rFonts w:ascii="Times New Roman" w:eastAsia="Times New Roman" w:hAnsi="Times New Roman" w:cs="Times New Roman"/>
          <w:lang w:val="lv-LV" w:eastAsia="lv-LV"/>
        </w:rPr>
        <w:t xml:space="preserve">specifiskais atbalsta mērķis </w:t>
      </w:r>
      <w:r w:rsidRPr="007E091D">
        <w:rPr>
          <w:rFonts w:ascii="Times New Roman" w:eastAsia="Calibri" w:hAnsi="Times New Roman" w:cs="Times New Roman"/>
          <w:lang w:val="lv-LV"/>
        </w:rPr>
        <w:t>„Palielināt modernizēto profesionālās izglītības iestāžu skaitu”;</w:t>
      </w:r>
      <w:r w:rsidRPr="007E091D">
        <w:rPr>
          <w:rFonts w:ascii="Times New Roman" w:hAnsi="Times New Roman" w:cs="Times New Roman"/>
          <w:lang w:val="lv-LV"/>
        </w:rPr>
        <w:t xml:space="preserve"> </w:t>
      </w:r>
      <w:r w:rsidRPr="007E091D">
        <w:rPr>
          <w:rFonts w:ascii="Times New Roman" w:eastAsia="Calibri" w:hAnsi="Times New Roman" w:cs="Times New Roman"/>
          <w:lang w:val="lv-LV"/>
        </w:rPr>
        <w:t xml:space="preserve">9.3.1. </w:t>
      </w:r>
      <w:r w:rsidRPr="007E091D">
        <w:rPr>
          <w:rFonts w:ascii="Times New Roman" w:eastAsia="Times New Roman" w:hAnsi="Times New Roman" w:cs="Times New Roman"/>
          <w:lang w:val="lv-LV" w:eastAsia="lv-LV"/>
        </w:rPr>
        <w:t xml:space="preserve">specifiskais atbalsta mērķis </w:t>
      </w:r>
      <w:r w:rsidRPr="007E091D">
        <w:rPr>
          <w:rFonts w:ascii="Times New Roman" w:eastAsia="Calibri" w:hAnsi="Times New Roman" w:cs="Times New Roman"/>
          <w:lang w:val="lv-LV"/>
        </w:rPr>
        <w:t>“</w:t>
      </w:r>
      <w:r w:rsidRPr="007E091D">
        <w:rPr>
          <w:rFonts w:ascii="Times New Roman" w:eastAsia="Calibri" w:hAnsi="Times New Roman" w:cs="Times New Roman"/>
          <w:bCs/>
          <w:lang w:val="lv-LV"/>
        </w:rPr>
        <w:t>Attīstīt pakalpojumu infrastruktūru bērnu aprūpei ģimeniskā vidē un personu ar invaliditāti neatkarīgai dzīvei un integrācijai sabiedrībā”.</w:t>
      </w:r>
    </w:p>
  </w:footnote>
  <w:footnote w:id="2">
    <w:p w:rsidR="007D5ECF" w:rsidRPr="005E5894" w:rsidRDefault="007D5ECF" w:rsidP="007D5ECF">
      <w:pPr>
        <w:pStyle w:val="FootnoteText"/>
        <w:rPr>
          <w:rFonts w:ascii="Times New Roman" w:hAnsi="Times New Roman" w:cs="Times New Roman"/>
          <w:lang w:val="lv-LV"/>
        </w:rPr>
      </w:pPr>
      <w:r w:rsidRPr="005E5894">
        <w:rPr>
          <w:rStyle w:val="FootnoteReference"/>
          <w:rFonts w:ascii="Times New Roman" w:hAnsi="Times New Roman" w:cs="Times New Roman"/>
        </w:rPr>
        <w:footnoteRef/>
      </w:r>
      <w:r w:rsidRPr="005E5894">
        <w:rPr>
          <w:rFonts w:ascii="Times New Roman" w:hAnsi="Times New Roman" w:cs="Times New Roman"/>
          <w:lang w:val="lv-LV"/>
        </w:rPr>
        <w:t xml:space="preserve"> Nacionālas nozīmes attīstības centriem 3.3.1.SAM „Palielināt privāto investīciju apjomu reģionos, veicot ieguldījumus uzņēmējdarbības attīstībai atbilstoši pašvaldību attīstības programmās noteiktajai teritoriju ekonomiskajai specializācijai un balstoties uz vietējo uzņēmēju vajadzībām”(turpmāk – 3.3.1.SAM), 4.2.2.SAM „Atbilstoši pašvaldības integrētajām attīstības programmām sekmēt energoefektivitātes paaugstināšanu un AER izmantošanu pašvaldību ēkās” (turpmāk – 4.2.2.SAM), 5.6.2.SAM „Teritoriju revitalizācija, reģenerējot degradētās teritorijas atbilstoši pašvaldību integrētajām attīstības programmām” (turpmāk – 5.6.2.SAM), 8.1.2.SAM „Uzlabot vispārējās izglītības iestāžu mācību vidi” (turpmāk – 8.1.2.SAM), 8.1.3.SAM „Palielināt modernizēto profesionālās izglītības iestāžu skaitu” (turpmāk – 8.1.3.SAM), 9.3.1.SAM „Attīstīt pakalpojumu infrastruktūru bērnu aprūpei ģimeniskā vidē un personu ar invaliditāti neatkarīgai dzīvei un integrācijai sabiedrībā” (turpmāk – 9.3.1.SAM) </w:t>
      </w:r>
      <w:r>
        <w:rPr>
          <w:rFonts w:ascii="Times New Roman" w:hAnsi="Times New Roman" w:cs="Times New Roman"/>
          <w:lang w:val="lv-LV"/>
        </w:rPr>
        <w:t xml:space="preserve">9.3.1.1. pasākuma </w:t>
      </w:r>
      <w:r w:rsidRPr="00E045FD">
        <w:rPr>
          <w:rFonts w:ascii="Times New Roman" w:hAnsi="Times New Roman" w:cs="Times New Roman"/>
          <w:lang w:val="lv-LV"/>
        </w:rPr>
        <w:t>“Pakalpojumu infrastruktūras attīstība deinstitucionalizācijas plānu īstenošanai”</w:t>
      </w:r>
      <w:r>
        <w:rPr>
          <w:rFonts w:ascii="Times New Roman" w:hAnsi="Times New Roman" w:cs="Times New Roman"/>
          <w:lang w:val="lv-LV"/>
        </w:rPr>
        <w:t xml:space="preserve"> </w:t>
      </w:r>
      <w:r w:rsidRPr="005E5894">
        <w:rPr>
          <w:rFonts w:ascii="Times New Roman" w:hAnsi="Times New Roman" w:cs="Times New Roman"/>
          <w:lang w:val="lv-LV"/>
        </w:rPr>
        <w:t>ietvaros, reģionālas nozīmes attī</w:t>
      </w:r>
      <w:r>
        <w:rPr>
          <w:rFonts w:ascii="Times New Roman" w:hAnsi="Times New Roman" w:cs="Times New Roman"/>
          <w:lang w:val="lv-LV"/>
        </w:rPr>
        <w:t>stības centriem – 3.3.1.,5.6.2. un</w:t>
      </w:r>
      <w:r w:rsidRPr="005E5894">
        <w:rPr>
          <w:rFonts w:ascii="Times New Roman" w:hAnsi="Times New Roman" w:cs="Times New Roman"/>
          <w:lang w:val="lv-LV"/>
        </w:rPr>
        <w:t xml:space="preserve"> 8.1.2. SAM ietvaros, kā arī pašvaldībām, kas atrodas ārpus nacionālas un reģionālās nozīmes attīstības centriem –</w:t>
      </w:r>
      <w:r>
        <w:rPr>
          <w:rFonts w:ascii="Times New Roman" w:hAnsi="Times New Roman" w:cs="Times New Roman"/>
          <w:lang w:val="lv-LV"/>
        </w:rPr>
        <w:t xml:space="preserve"> 3.3.1., 4.2.2., 5.6.2., 8.1.2. un</w:t>
      </w:r>
      <w:r w:rsidRPr="005E5894">
        <w:rPr>
          <w:rFonts w:ascii="Times New Roman" w:hAnsi="Times New Roman" w:cs="Times New Roman"/>
          <w:lang w:val="lv-LV"/>
        </w:rPr>
        <w:t xml:space="preserve">  9.3.1. SAM </w:t>
      </w:r>
      <w:r>
        <w:rPr>
          <w:rFonts w:ascii="Times New Roman" w:hAnsi="Times New Roman" w:cs="Times New Roman"/>
          <w:lang w:val="lv-LV"/>
        </w:rPr>
        <w:t xml:space="preserve">9.3.1.1. pasākuma </w:t>
      </w:r>
      <w:r w:rsidRPr="005E5894">
        <w:rPr>
          <w:rFonts w:ascii="Times New Roman" w:hAnsi="Times New Roman" w:cs="Times New Roman"/>
          <w:lang w:val="lv-LV"/>
        </w:rPr>
        <w:t>investīciju projektu ideju izskatīšana un saskaņošana.</w:t>
      </w:r>
    </w:p>
  </w:footnote>
  <w:footnote w:id="3">
    <w:p w:rsidR="00472EAC" w:rsidRPr="003652D7" w:rsidRDefault="00472EAC" w:rsidP="00472EAC">
      <w:pPr>
        <w:pStyle w:val="FootnoteText"/>
        <w:rPr>
          <w:rFonts w:ascii="Times New Roman" w:hAnsi="Times New Roman" w:cs="Times New Roman"/>
          <w:lang w:val="lv-LV"/>
        </w:rPr>
      </w:pPr>
      <w:r w:rsidRPr="003652D7">
        <w:rPr>
          <w:rStyle w:val="FootnoteReference"/>
          <w:rFonts w:ascii="Times New Roman" w:hAnsi="Times New Roman" w:cs="Times New Roman"/>
          <w:lang w:val="lv-LV"/>
        </w:rPr>
        <w:footnoteRef/>
      </w:r>
      <w:r w:rsidRPr="003652D7">
        <w:rPr>
          <w:rFonts w:ascii="Times New Roman" w:hAnsi="Times New Roman" w:cs="Times New Roman"/>
          <w:lang w:val="lv-LV"/>
        </w:rPr>
        <w:t xml:space="preserve"> </w:t>
      </w:r>
      <w:r w:rsidR="003652D7" w:rsidRPr="003652D7">
        <w:rPr>
          <w:rFonts w:ascii="Times New Roman" w:hAnsi="Times New Roman" w:cs="Times New Roman"/>
          <w:lang w:val="lv-LV"/>
        </w:rPr>
        <w:t xml:space="preserve">ITI ieviešanas shēma noteikta šādos dokumentos: </w:t>
      </w:r>
      <w:r w:rsidR="003652D7" w:rsidRPr="003652D7">
        <w:rPr>
          <w:rFonts w:ascii="Times New Roman" w:eastAsia="Times New Roman" w:hAnsi="Times New Roman" w:cs="Times New Roman"/>
          <w:lang w:val="lv-LV" w:eastAsia="lv-LV"/>
        </w:rPr>
        <w:t xml:space="preserve">informatīvais </w:t>
      </w:r>
      <w:r w:rsidR="00166B54" w:rsidRPr="003652D7">
        <w:rPr>
          <w:rFonts w:ascii="Times New Roman" w:eastAsia="Times New Roman" w:hAnsi="Times New Roman" w:cs="Times New Roman"/>
          <w:lang w:val="lv-LV" w:eastAsia="lv-LV"/>
        </w:rPr>
        <w:t>ziņojums „Par pilsētvides un policentriskās attīstības investīciju ieviešanas principiem Eiropas Savienības fondos 2014.-2020.gadam” (izskatīts Ministru kabineta 2014.gada 23.septembra sēdē)</w:t>
      </w:r>
      <w:r w:rsidRPr="003652D7">
        <w:rPr>
          <w:rFonts w:ascii="Times New Roman" w:hAnsi="Times New Roman" w:cs="Times New Roman"/>
          <w:lang w:val="lv-LV"/>
        </w:rPr>
        <w:t xml:space="preserve">, </w:t>
      </w:r>
      <w:r w:rsidR="00166B54" w:rsidRPr="003652D7">
        <w:rPr>
          <w:rFonts w:ascii="Times New Roman" w:eastAsia="Times New Roman" w:hAnsi="Times New Roman" w:cs="Times New Roman"/>
          <w:lang w:val="lv-LV" w:eastAsia="lv-LV"/>
        </w:rPr>
        <w:t xml:space="preserve">informatīvais ziņojums “Par priekšnosacījumiem integrēto teritoriālo investīciju ieviešanā – Ministru kabineta rīkojumu saturs” (izskatīts Ministru kabineta 2015.gada 25.augusta sēdē), Ministru kabineta noteikumu „Reģionālās attīstības koordinācijas padomes nolikums” projekts (plānots </w:t>
      </w:r>
      <w:r w:rsidR="003652D7" w:rsidRPr="003652D7">
        <w:rPr>
          <w:rFonts w:ascii="Times New Roman" w:eastAsia="Times New Roman" w:hAnsi="Times New Roman" w:cs="Times New Roman"/>
          <w:lang w:val="lv-LV" w:eastAsia="lv-LV"/>
        </w:rPr>
        <w:t>apstiprināt</w:t>
      </w:r>
      <w:r w:rsidR="00166B54" w:rsidRPr="003652D7">
        <w:rPr>
          <w:rFonts w:ascii="Times New Roman" w:eastAsia="Times New Roman" w:hAnsi="Times New Roman" w:cs="Times New Roman"/>
          <w:lang w:val="lv-LV" w:eastAsia="lv-LV"/>
        </w:rPr>
        <w:t xml:space="preserve"> Ministru kabineta 2015.gada 13.oktobra sēdē)</w:t>
      </w:r>
      <w:r w:rsidRPr="003652D7">
        <w:rPr>
          <w:rFonts w:ascii="Times New Roman" w:hAnsi="Times New Roman" w:cs="Times New Roman"/>
          <w:lang w:val="lv-LV"/>
        </w:rPr>
        <w:t xml:space="preserve">, </w:t>
      </w:r>
      <w:r w:rsidR="00166B54" w:rsidRPr="003652D7">
        <w:rPr>
          <w:rFonts w:ascii="Times New Roman" w:hAnsi="Times New Roman" w:cs="Times New Roman"/>
          <w:lang w:val="lv-LV"/>
        </w:rPr>
        <w:t xml:space="preserve">kā arī </w:t>
      </w:r>
      <w:r w:rsidR="003652D7" w:rsidRPr="003652D7">
        <w:rPr>
          <w:rFonts w:ascii="Times New Roman" w:eastAsia="Times New Roman" w:hAnsi="Times New Roman" w:cs="Times New Roman"/>
          <w:lang w:val="lv-LV"/>
        </w:rPr>
        <w:t xml:space="preserve">Partnerības līgums Eiropas Savienības investīciju fondu 2014.–2020.gada plānošanas periodam (apstiprināts Ministru kabineta 2014.gada 3.jūnija sēdē) un </w:t>
      </w:r>
      <w:r w:rsidR="003652D7" w:rsidRPr="003652D7">
        <w:rPr>
          <w:rFonts w:ascii="Times New Roman" w:hAnsi="Times New Roman" w:cs="Times New Roman"/>
          <w:lang w:val="lv-LV"/>
        </w:rPr>
        <w:t>2014.-2020.gada plānošanas perioda ES fondu darbības programma „Izaugsme un nodarbinātība” (apstiprināta Ministru kabineta 2014.gada 2.septembra sēdē (prot. Nr. 46 40.§, apstiprināta Eiropas Komisijā 2014.gada 11.novembrī).</w:t>
      </w:r>
    </w:p>
  </w:footnote>
  <w:footnote w:id="4">
    <w:p w:rsidR="00A200FF" w:rsidRPr="00A200FF" w:rsidRDefault="00A200FF">
      <w:pPr>
        <w:pStyle w:val="FootnoteText"/>
        <w:rPr>
          <w:rFonts w:ascii="Times New Roman" w:hAnsi="Times New Roman" w:cs="Times New Roman"/>
          <w:lang w:val="lv-LV"/>
        </w:rPr>
      </w:pPr>
      <w:r w:rsidRPr="00A200FF">
        <w:rPr>
          <w:rStyle w:val="FootnoteReference"/>
          <w:rFonts w:ascii="Times New Roman" w:hAnsi="Times New Roman" w:cs="Times New Roman"/>
        </w:rPr>
        <w:footnoteRef/>
      </w:r>
      <w:r w:rsidR="00D152F8" w:rsidRPr="00D152F8">
        <w:rPr>
          <w:rFonts w:ascii="Times New Roman" w:hAnsi="Times New Roman" w:cs="Times New Roman"/>
          <w:lang w:val="lv-LV"/>
        </w:rPr>
        <w:t xml:space="preserve"> </w:t>
      </w:r>
      <w:r w:rsidRPr="00A200FF">
        <w:rPr>
          <w:rFonts w:ascii="Times New Roman" w:eastAsia="Times New Roman" w:hAnsi="Times New Roman" w:cs="Times New Roman"/>
          <w:lang w:val="lv-LV" w:eastAsia="lv-LV"/>
        </w:rPr>
        <w:t>Eiropas Parlamenta un Padomes 2013.gada 17.decembra regula (ES) Nr.1301/2013 par īpašiem noteikumiem attiecībā uz Eiropas Reģionālās attīstības fondu un mērķi „Ieguldījums izaugsmei un nodarbinātībai” un par Regulas (EK) Nr.1080/2006 atcelšanu.</w:t>
      </w:r>
    </w:p>
  </w:footnote>
  <w:footnote w:id="5">
    <w:p w:rsidR="00925D37" w:rsidRPr="00925D37" w:rsidRDefault="00925D37" w:rsidP="00925D37">
      <w:pPr>
        <w:jc w:val="both"/>
        <w:rPr>
          <w:rFonts w:ascii="Times New Roman" w:hAnsi="Times New Roman"/>
          <w:sz w:val="20"/>
          <w:szCs w:val="20"/>
          <w:lang w:val="lv-LV"/>
        </w:rPr>
      </w:pPr>
      <w:r w:rsidRPr="00925D37">
        <w:rPr>
          <w:rStyle w:val="FootnoteReference"/>
          <w:rFonts w:ascii="Times New Roman" w:hAnsi="Times New Roman"/>
          <w:sz w:val="20"/>
          <w:szCs w:val="20"/>
        </w:rPr>
        <w:footnoteRef/>
      </w:r>
      <w:r w:rsidR="00D152F8" w:rsidRPr="00D152F8">
        <w:rPr>
          <w:rFonts w:ascii="Times New Roman" w:hAnsi="Times New Roman"/>
          <w:sz w:val="20"/>
          <w:szCs w:val="20"/>
          <w:lang w:val="lv-LV"/>
        </w:rPr>
        <w:t xml:space="preserve"> </w:t>
      </w:r>
      <w:r w:rsidRPr="00925D37">
        <w:rPr>
          <w:rFonts w:ascii="Times New Roman" w:hAnsi="Times New Roman"/>
          <w:sz w:val="20"/>
          <w:szCs w:val="20"/>
          <w:lang w:val="lv-LV"/>
        </w:rPr>
        <w:t>Saskaņā ar informatīvajā ziņojumā „Par priekšnosacījumiem integrēto teritoriālo investīciju ieviešanā – Ministru kabineta rīkojumu saturs” un saskaņā ar Ministru kabineta 2015.gada 29.septembra sēdes protokola Nr.51 57.§ „Informatīvais ziņojums „Par atbalstāmajām darbībām un priekšatlases kritērijiem 8.1.2. specifiskā atbalsta mērķa „Uzlabot vispārējās izglītības iestāžu mācību vidi” ietvaros”” 4.punktu a</w:t>
      </w:r>
      <w:r w:rsidRPr="00925D37">
        <w:rPr>
          <w:rFonts w:ascii="Times New Roman" w:eastAsia="Calibri" w:hAnsi="Times New Roman"/>
          <w:bCs/>
          <w:sz w:val="20"/>
          <w:szCs w:val="20"/>
          <w:lang w:val="lv-LV"/>
        </w:rPr>
        <w:t xml:space="preserve">tšķirībā no Pilsētvides informatīvajā ziņojumā minētā 8.1.2.SAM ITI finansējuma 30 000 000 </w:t>
      </w:r>
      <w:r w:rsidRPr="00925D37">
        <w:rPr>
          <w:rFonts w:ascii="Times New Roman" w:eastAsia="Calibri" w:hAnsi="Times New Roman"/>
          <w:bCs/>
          <w:i/>
          <w:sz w:val="20"/>
          <w:szCs w:val="20"/>
          <w:lang w:val="lv-LV"/>
        </w:rPr>
        <w:t>euro</w:t>
      </w:r>
      <w:r w:rsidRPr="00925D37">
        <w:rPr>
          <w:rFonts w:ascii="Times New Roman" w:eastAsia="Calibri" w:hAnsi="Times New Roman"/>
          <w:bCs/>
          <w:sz w:val="20"/>
          <w:szCs w:val="20"/>
          <w:lang w:val="lv-LV"/>
        </w:rPr>
        <w:t xml:space="preserve"> apmērā Izglītības un zinātnes ministrija (turpmāk – IZM), pamatojoties uz statistikas datiem par izglītojamo skaitu nacionālas nozīmes attīstības centru vispārizglītojošajās skolās, ir palielinājusi 8.1.2.SAM ITI finansējumu vispārējās izglītības iestādēs par 9 000 000 euro. Papildus, ņemot vērā, ka valsts ģimnāzijas nacionālas nozīmes attīstības centros ir pašvaldību dibinātas vispārējās izglītības iestādes, kā arī paredzot līdzīgus īstenošanas nosacījumus (8.1.2.SAM atbalstāmās darbības) valsts ģimnāzijās un vispārējās vidējās izglītības iestādēs, lai varētu veidot vienotu infrastruktūru vairākām pašvaldības pārziņā esošām vispārējās izglītības iestādēm, vienlaikus vienkāršojot ES fondu apguves procesu, 8.1.2.SAM ITI finansējuma kopējais apmērs ir palielināts par 19 131 500 euro, kopā 8.1.2.SAM ITI finansējumu paredzot 58 131 500 euro apmērā. Lai nerastos situācija, ka tādā veidā ITI ietvarā plānotais finansējums pārsniedz Partnerības līgumā noteikto apmēru, attiecīgi par 28 131 500 euro ir samazināts 8.1.3.SAM ITI finansējuma apmērs, paredzot to 38 669 986 euro apmērā, ievērojot arī to, ka lielākā daļa profesionālo izglītības iestāžu – potenciālās finansējuma saņēmējas, kuras ir iekļautas ITI ietvarā nacionālas nozīmes attīstības centros – ir IZM vai Kultūras ministrijas (turpmāk – KM) padotības iestādes. Tādējādi finansējuma iztrūkums pret nacionālas nozīmes attīstības centru vajadzību un pieprasījuma apjomu a</w:t>
      </w:r>
      <w:r w:rsidR="0056659C">
        <w:rPr>
          <w:rFonts w:ascii="Times New Roman" w:eastAsia="Calibri" w:hAnsi="Times New Roman"/>
          <w:bCs/>
          <w:sz w:val="20"/>
          <w:szCs w:val="20"/>
          <w:lang w:val="lv-LV"/>
        </w:rPr>
        <w:t>ttiecībā uz darbības programmā „</w:t>
      </w:r>
      <w:r w:rsidRPr="00925D37">
        <w:rPr>
          <w:rFonts w:ascii="Times New Roman" w:eastAsia="Calibri" w:hAnsi="Times New Roman"/>
          <w:bCs/>
          <w:sz w:val="20"/>
          <w:szCs w:val="20"/>
          <w:lang w:val="lv-LV"/>
        </w:rPr>
        <w:t xml:space="preserve">Izaugsme un nodarbinātība” noteikto pieejamo finansējumu 230 milj. euro ITI īstenošanai tika samazināts </w:t>
      </w:r>
      <w:r w:rsidR="00B81EEF">
        <w:rPr>
          <w:rFonts w:ascii="Times New Roman" w:eastAsia="Calibri" w:hAnsi="Times New Roman"/>
          <w:bCs/>
          <w:sz w:val="20"/>
          <w:szCs w:val="20"/>
          <w:lang w:val="lv-LV"/>
        </w:rPr>
        <w:t xml:space="preserve">no 66 milj. </w:t>
      </w:r>
      <w:r w:rsidRPr="00925D37">
        <w:rPr>
          <w:rFonts w:ascii="Times New Roman" w:eastAsia="Calibri" w:hAnsi="Times New Roman"/>
          <w:bCs/>
          <w:sz w:val="20"/>
          <w:szCs w:val="20"/>
          <w:lang w:val="lv-LV"/>
        </w:rPr>
        <w:t>līdz 53 milj</w:t>
      </w:r>
      <w:r w:rsidR="00B81EEF">
        <w:rPr>
          <w:rFonts w:ascii="Times New Roman" w:eastAsia="Calibri" w:hAnsi="Times New Roman"/>
          <w:bCs/>
          <w:sz w:val="20"/>
          <w:szCs w:val="20"/>
          <w:lang w:val="lv-LV"/>
        </w:rPr>
        <w:t>.</w:t>
      </w:r>
      <w:r w:rsidRPr="00925D37">
        <w:rPr>
          <w:rFonts w:ascii="Times New Roman" w:eastAsia="Calibri" w:hAnsi="Times New Roman"/>
          <w:bCs/>
          <w:sz w:val="20"/>
          <w:szCs w:val="20"/>
          <w:lang w:val="lv-LV"/>
        </w:rPr>
        <w:t xml:space="preserve"> euro.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3360"/>
      <w:docPartObj>
        <w:docPartGallery w:val="Page Numbers (Top of Page)"/>
        <w:docPartUnique/>
      </w:docPartObj>
    </w:sdtPr>
    <w:sdtContent>
      <w:p w:rsidR="00287EF9" w:rsidRDefault="00F836BB">
        <w:pPr>
          <w:pStyle w:val="Header"/>
          <w:jc w:val="center"/>
        </w:pPr>
        <w:r>
          <w:fldChar w:fldCharType="begin"/>
        </w:r>
        <w:r w:rsidR="00ED1D4B">
          <w:instrText xml:space="preserve"> PAGE   \* MERGEFORMAT </w:instrText>
        </w:r>
        <w:r>
          <w:fldChar w:fldCharType="separate"/>
        </w:r>
        <w:r w:rsidR="00264442">
          <w:rPr>
            <w:noProof/>
          </w:rPr>
          <w:t>11</w:t>
        </w:r>
        <w:r>
          <w:rPr>
            <w:noProof/>
          </w:rPr>
          <w:fldChar w:fldCharType="end"/>
        </w:r>
      </w:p>
    </w:sdtContent>
  </w:sdt>
  <w:p w:rsidR="00287EF9" w:rsidRDefault="00287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F44DA6"/>
    <w:multiLevelType w:val="hybridMultilevel"/>
    <w:tmpl w:val="178489C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97359"/>
    <w:multiLevelType w:val="hybridMultilevel"/>
    <w:tmpl w:val="D9C4E1F8"/>
    <w:lvl w:ilvl="0" w:tplc="290E7172">
      <w:start w:val="1"/>
      <w:numFmt w:val="decimal"/>
      <w:lvlText w:val="%1)"/>
      <w:lvlJc w:val="left"/>
      <w:pPr>
        <w:ind w:left="753" w:hanging="360"/>
      </w:pPr>
      <w:rPr>
        <w:rFonts w:hint="default"/>
        <w:b w:val="0"/>
        <w:i w:val="0"/>
        <w:strike w:val="0"/>
        <w:color w:val="auto"/>
        <w:sz w:val="24"/>
        <w:szCs w:val="20"/>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0DC90555"/>
    <w:multiLevelType w:val="hybridMultilevel"/>
    <w:tmpl w:val="6308B25A"/>
    <w:lvl w:ilvl="0" w:tplc="603E85E6">
      <w:start w:val="1"/>
      <w:numFmt w:val="decimal"/>
      <w:lvlText w:val="%1."/>
      <w:lvlJc w:val="left"/>
      <w:pPr>
        <w:ind w:left="72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95B1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7011CF"/>
    <w:multiLevelType w:val="hybridMultilevel"/>
    <w:tmpl w:val="193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746"/>
    <w:multiLevelType w:val="hybridMultilevel"/>
    <w:tmpl w:val="D1E266AA"/>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7880"/>
    <w:multiLevelType w:val="hybridMultilevel"/>
    <w:tmpl w:val="270C6CD4"/>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455944"/>
    <w:multiLevelType w:val="hybridMultilevel"/>
    <w:tmpl w:val="CB609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0175D"/>
    <w:multiLevelType w:val="hybridMultilevel"/>
    <w:tmpl w:val="0D0A7AB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57C3D"/>
    <w:multiLevelType w:val="hybridMultilevel"/>
    <w:tmpl w:val="F8E4E442"/>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63552"/>
    <w:multiLevelType w:val="hybridMultilevel"/>
    <w:tmpl w:val="FDEE3954"/>
    <w:lvl w:ilvl="0" w:tplc="DCF6835C">
      <w:start w:val="1"/>
      <w:numFmt w:val="decimal"/>
      <w:lvlText w:val="%1)"/>
      <w:lvlJc w:val="left"/>
      <w:pPr>
        <w:tabs>
          <w:tab w:val="num" w:pos="360"/>
        </w:tabs>
        <w:ind w:left="360" w:hanging="360"/>
      </w:pPr>
    </w:lvl>
    <w:lvl w:ilvl="1" w:tplc="E7BC930E" w:tentative="1">
      <w:start w:val="1"/>
      <w:numFmt w:val="decimal"/>
      <w:lvlText w:val="%2)"/>
      <w:lvlJc w:val="left"/>
      <w:pPr>
        <w:tabs>
          <w:tab w:val="num" w:pos="1080"/>
        </w:tabs>
        <w:ind w:left="1080" w:hanging="360"/>
      </w:pPr>
    </w:lvl>
    <w:lvl w:ilvl="2" w:tplc="F57066B0" w:tentative="1">
      <w:start w:val="1"/>
      <w:numFmt w:val="decimal"/>
      <w:lvlText w:val="%3)"/>
      <w:lvlJc w:val="left"/>
      <w:pPr>
        <w:tabs>
          <w:tab w:val="num" w:pos="1800"/>
        </w:tabs>
        <w:ind w:left="1800" w:hanging="360"/>
      </w:pPr>
    </w:lvl>
    <w:lvl w:ilvl="3" w:tplc="D522FFFA" w:tentative="1">
      <w:start w:val="1"/>
      <w:numFmt w:val="decimal"/>
      <w:lvlText w:val="%4)"/>
      <w:lvlJc w:val="left"/>
      <w:pPr>
        <w:tabs>
          <w:tab w:val="num" w:pos="2520"/>
        </w:tabs>
        <w:ind w:left="2520" w:hanging="360"/>
      </w:pPr>
    </w:lvl>
    <w:lvl w:ilvl="4" w:tplc="A7E69F9E" w:tentative="1">
      <w:start w:val="1"/>
      <w:numFmt w:val="decimal"/>
      <w:lvlText w:val="%5)"/>
      <w:lvlJc w:val="left"/>
      <w:pPr>
        <w:tabs>
          <w:tab w:val="num" w:pos="3240"/>
        </w:tabs>
        <w:ind w:left="3240" w:hanging="360"/>
      </w:pPr>
    </w:lvl>
    <w:lvl w:ilvl="5" w:tplc="E6700FE6" w:tentative="1">
      <w:start w:val="1"/>
      <w:numFmt w:val="decimal"/>
      <w:lvlText w:val="%6)"/>
      <w:lvlJc w:val="left"/>
      <w:pPr>
        <w:tabs>
          <w:tab w:val="num" w:pos="3960"/>
        </w:tabs>
        <w:ind w:left="3960" w:hanging="360"/>
      </w:pPr>
    </w:lvl>
    <w:lvl w:ilvl="6" w:tplc="467681B4" w:tentative="1">
      <w:start w:val="1"/>
      <w:numFmt w:val="decimal"/>
      <w:lvlText w:val="%7)"/>
      <w:lvlJc w:val="left"/>
      <w:pPr>
        <w:tabs>
          <w:tab w:val="num" w:pos="4680"/>
        </w:tabs>
        <w:ind w:left="4680" w:hanging="360"/>
      </w:pPr>
    </w:lvl>
    <w:lvl w:ilvl="7" w:tplc="7D4659A8" w:tentative="1">
      <w:start w:val="1"/>
      <w:numFmt w:val="decimal"/>
      <w:lvlText w:val="%8)"/>
      <w:lvlJc w:val="left"/>
      <w:pPr>
        <w:tabs>
          <w:tab w:val="num" w:pos="5400"/>
        </w:tabs>
        <w:ind w:left="5400" w:hanging="360"/>
      </w:pPr>
    </w:lvl>
    <w:lvl w:ilvl="8" w:tplc="DFFAF548" w:tentative="1">
      <w:start w:val="1"/>
      <w:numFmt w:val="decimal"/>
      <w:lvlText w:val="%9)"/>
      <w:lvlJc w:val="left"/>
      <w:pPr>
        <w:tabs>
          <w:tab w:val="num" w:pos="6120"/>
        </w:tabs>
        <w:ind w:left="6120" w:hanging="360"/>
      </w:pPr>
    </w:lvl>
  </w:abstractNum>
  <w:abstractNum w:abstractNumId="13">
    <w:nsid w:val="4FB104B9"/>
    <w:multiLevelType w:val="hybridMultilevel"/>
    <w:tmpl w:val="9DE841A4"/>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6B7736"/>
    <w:multiLevelType w:val="hybridMultilevel"/>
    <w:tmpl w:val="2A3CB1AC"/>
    <w:lvl w:ilvl="0" w:tplc="603E85E6">
      <w:start w:val="1"/>
      <w:numFmt w:val="decimal"/>
      <w:lvlText w:val="%1."/>
      <w:lvlJc w:val="left"/>
      <w:pPr>
        <w:ind w:left="36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1C72A5"/>
    <w:multiLevelType w:val="hybridMultilevel"/>
    <w:tmpl w:val="D1066A70"/>
    <w:lvl w:ilvl="0" w:tplc="7E3E96F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90472"/>
    <w:multiLevelType w:val="hybridMultilevel"/>
    <w:tmpl w:val="9D7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147E06"/>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B3F51"/>
    <w:multiLevelType w:val="hybridMultilevel"/>
    <w:tmpl w:val="D9D67B60"/>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B912FC"/>
    <w:multiLevelType w:val="hybridMultilevel"/>
    <w:tmpl w:val="FB7C6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B71CB"/>
    <w:multiLevelType w:val="hybridMultilevel"/>
    <w:tmpl w:val="82DC93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nsid w:val="76754A83"/>
    <w:multiLevelType w:val="hybridMultilevel"/>
    <w:tmpl w:val="7F685566"/>
    <w:lvl w:ilvl="0" w:tplc="E6421DC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F17570"/>
    <w:multiLevelType w:val="hybridMultilevel"/>
    <w:tmpl w:val="4BC667AC"/>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C4989"/>
    <w:multiLevelType w:val="hybridMultilevel"/>
    <w:tmpl w:val="9BBADCE4"/>
    <w:lvl w:ilvl="0" w:tplc="E6421D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5E4525"/>
    <w:multiLevelType w:val="hybridMultilevel"/>
    <w:tmpl w:val="A88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4B46BD"/>
    <w:multiLevelType w:val="hybridMultilevel"/>
    <w:tmpl w:val="E562A498"/>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1"/>
  </w:num>
  <w:num w:numId="6">
    <w:abstractNumId w:val="24"/>
  </w:num>
  <w:num w:numId="7">
    <w:abstractNumId w:val="21"/>
  </w:num>
  <w:num w:numId="8">
    <w:abstractNumId w:val="10"/>
  </w:num>
  <w:num w:numId="9">
    <w:abstractNumId w:val="1"/>
  </w:num>
  <w:num w:numId="10">
    <w:abstractNumId w:val="25"/>
  </w:num>
  <w:num w:numId="11">
    <w:abstractNumId w:val="13"/>
  </w:num>
  <w:num w:numId="12">
    <w:abstractNumId w:val="7"/>
  </w:num>
  <w:num w:numId="13">
    <w:abstractNumId w:val="17"/>
  </w:num>
  <w:num w:numId="14">
    <w:abstractNumId w:val="9"/>
  </w:num>
  <w:num w:numId="15">
    <w:abstractNumId w:val="23"/>
  </w:num>
  <w:num w:numId="16">
    <w:abstractNumId w:val="19"/>
  </w:num>
  <w:num w:numId="17">
    <w:abstractNumId w:val="16"/>
  </w:num>
  <w:num w:numId="18">
    <w:abstractNumId w:val="8"/>
  </w:num>
  <w:num w:numId="19">
    <w:abstractNumId w:val="4"/>
  </w:num>
  <w:num w:numId="20">
    <w:abstractNumId w:val="12"/>
  </w:num>
  <w:num w:numId="21">
    <w:abstractNumId w:val="18"/>
  </w:num>
  <w:num w:numId="22">
    <w:abstractNumId w:val="6"/>
  </w:num>
  <w:num w:numId="23">
    <w:abstractNumId w:val="14"/>
  </w:num>
  <w:num w:numId="24">
    <w:abstractNumId w:val="3"/>
  </w:num>
  <w:num w:numId="2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displayBackgroundShape/>
  <w:hideSpellingErrors/>
  <w:hideGrammaticalErrors/>
  <w:revisionView w:markup="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EA2CC2"/>
    <w:rsid w:val="00003D7F"/>
    <w:rsid w:val="000127AC"/>
    <w:rsid w:val="00013EDD"/>
    <w:rsid w:val="00016B83"/>
    <w:rsid w:val="0002229E"/>
    <w:rsid w:val="0002243A"/>
    <w:rsid w:val="00023AFC"/>
    <w:rsid w:val="00025691"/>
    <w:rsid w:val="00026F80"/>
    <w:rsid w:val="0002759C"/>
    <w:rsid w:val="00030DEC"/>
    <w:rsid w:val="000315FD"/>
    <w:rsid w:val="0003194A"/>
    <w:rsid w:val="00033132"/>
    <w:rsid w:val="00034717"/>
    <w:rsid w:val="00035989"/>
    <w:rsid w:val="000413CB"/>
    <w:rsid w:val="00042187"/>
    <w:rsid w:val="000426E5"/>
    <w:rsid w:val="000441A4"/>
    <w:rsid w:val="00046B64"/>
    <w:rsid w:val="00050A28"/>
    <w:rsid w:val="00053144"/>
    <w:rsid w:val="00054A95"/>
    <w:rsid w:val="00054CE8"/>
    <w:rsid w:val="00056E8F"/>
    <w:rsid w:val="000613A1"/>
    <w:rsid w:val="00066CEC"/>
    <w:rsid w:val="00067DA5"/>
    <w:rsid w:val="00075A30"/>
    <w:rsid w:val="00080800"/>
    <w:rsid w:val="00081692"/>
    <w:rsid w:val="00082BD2"/>
    <w:rsid w:val="000837BD"/>
    <w:rsid w:val="0009280A"/>
    <w:rsid w:val="0009422F"/>
    <w:rsid w:val="000967B3"/>
    <w:rsid w:val="000978B7"/>
    <w:rsid w:val="00097C71"/>
    <w:rsid w:val="000A3FF1"/>
    <w:rsid w:val="000A5424"/>
    <w:rsid w:val="000A5E8E"/>
    <w:rsid w:val="000B0352"/>
    <w:rsid w:val="000B4FB6"/>
    <w:rsid w:val="000B56BC"/>
    <w:rsid w:val="000B732F"/>
    <w:rsid w:val="000C00D4"/>
    <w:rsid w:val="000C4237"/>
    <w:rsid w:val="000C4F8A"/>
    <w:rsid w:val="000D173B"/>
    <w:rsid w:val="000D2DDD"/>
    <w:rsid w:val="000F1445"/>
    <w:rsid w:val="000F22DD"/>
    <w:rsid w:val="000F2FB0"/>
    <w:rsid w:val="000F5277"/>
    <w:rsid w:val="000F5488"/>
    <w:rsid w:val="00100F61"/>
    <w:rsid w:val="00103253"/>
    <w:rsid w:val="00104F10"/>
    <w:rsid w:val="00107FAB"/>
    <w:rsid w:val="00112D85"/>
    <w:rsid w:val="001134B1"/>
    <w:rsid w:val="00115074"/>
    <w:rsid w:val="0012186C"/>
    <w:rsid w:val="0012402E"/>
    <w:rsid w:val="001242C0"/>
    <w:rsid w:val="00131642"/>
    <w:rsid w:val="00131A0B"/>
    <w:rsid w:val="001352D2"/>
    <w:rsid w:val="00137D50"/>
    <w:rsid w:val="001440BF"/>
    <w:rsid w:val="00144CAD"/>
    <w:rsid w:val="00145440"/>
    <w:rsid w:val="00145BDA"/>
    <w:rsid w:val="00146ECF"/>
    <w:rsid w:val="001661AD"/>
    <w:rsid w:val="001663D1"/>
    <w:rsid w:val="00166B54"/>
    <w:rsid w:val="00170986"/>
    <w:rsid w:val="00172739"/>
    <w:rsid w:val="0017375D"/>
    <w:rsid w:val="00173D32"/>
    <w:rsid w:val="00174D2D"/>
    <w:rsid w:val="00174F97"/>
    <w:rsid w:val="00177214"/>
    <w:rsid w:val="001777DA"/>
    <w:rsid w:val="0018002E"/>
    <w:rsid w:val="00184F10"/>
    <w:rsid w:val="00185796"/>
    <w:rsid w:val="00185BA6"/>
    <w:rsid w:val="00186010"/>
    <w:rsid w:val="0018786F"/>
    <w:rsid w:val="00187F95"/>
    <w:rsid w:val="00191AE3"/>
    <w:rsid w:val="001923FC"/>
    <w:rsid w:val="00194979"/>
    <w:rsid w:val="001A087D"/>
    <w:rsid w:val="001A19A4"/>
    <w:rsid w:val="001A40D4"/>
    <w:rsid w:val="001A43E3"/>
    <w:rsid w:val="001A5891"/>
    <w:rsid w:val="001A798D"/>
    <w:rsid w:val="001C16B1"/>
    <w:rsid w:val="001C3B43"/>
    <w:rsid w:val="001C5D96"/>
    <w:rsid w:val="001C7F92"/>
    <w:rsid w:val="001D67F0"/>
    <w:rsid w:val="001E211A"/>
    <w:rsid w:val="001E363A"/>
    <w:rsid w:val="001E7849"/>
    <w:rsid w:val="001F0086"/>
    <w:rsid w:val="001F338F"/>
    <w:rsid w:val="0020216C"/>
    <w:rsid w:val="00206180"/>
    <w:rsid w:val="0020645A"/>
    <w:rsid w:val="00207B94"/>
    <w:rsid w:val="002168BF"/>
    <w:rsid w:val="00221A7B"/>
    <w:rsid w:val="0022424A"/>
    <w:rsid w:val="0022701D"/>
    <w:rsid w:val="002272DD"/>
    <w:rsid w:val="002302AE"/>
    <w:rsid w:val="002310D4"/>
    <w:rsid w:val="00234B44"/>
    <w:rsid w:val="00241375"/>
    <w:rsid w:val="00244EFC"/>
    <w:rsid w:val="002500EC"/>
    <w:rsid w:val="00250CF1"/>
    <w:rsid w:val="002526A8"/>
    <w:rsid w:val="00253F02"/>
    <w:rsid w:val="0025411D"/>
    <w:rsid w:val="00256050"/>
    <w:rsid w:val="00261A86"/>
    <w:rsid w:val="0026309D"/>
    <w:rsid w:val="00263B55"/>
    <w:rsid w:val="00264442"/>
    <w:rsid w:val="00266439"/>
    <w:rsid w:val="00266F3D"/>
    <w:rsid w:val="00267C77"/>
    <w:rsid w:val="00267F63"/>
    <w:rsid w:val="0027123E"/>
    <w:rsid w:val="00272690"/>
    <w:rsid w:val="00274847"/>
    <w:rsid w:val="00274C53"/>
    <w:rsid w:val="002767DC"/>
    <w:rsid w:val="00280DEC"/>
    <w:rsid w:val="00283B5E"/>
    <w:rsid w:val="002876FE"/>
    <w:rsid w:val="00287EF9"/>
    <w:rsid w:val="00292AC5"/>
    <w:rsid w:val="00292ACA"/>
    <w:rsid w:val="002950BB"/>
    <w:rsid w:val="00295B53"/>
    <w:rsid w:val="00296FF4"/>
    <w:rsid w:val="002A3966"/>
    <w:rsid w:val="002A3B86"/>
    <w:rsid w:val="002A7A2F"/>
    <w:rsid w:val="002B19C1"/>
    <w:rsid w:val="002B2C49"/>
    <w:rsid w:val="002B58DF"/>
    <w:rsid w:val="002B66D5"/>
    <w:rsid w:val="002C0F92"/>
    <w:rsid w:val="002C1767"/>
    <w:rsid w:val="002D0314"/>
    <w:rsid w:val="002D0C9D"/>
    <w:rsid w:val="002D6543"/>
    <w:rsid w:val="002D699F"/>
    <w:rsid w:val="002E136E"/>
    <w:rsid w:val="002E1AFA"/>
    <w:rsid w:val="002E4566"/>
    <w:rsid w:val="002E468F"/>
    <w:rsid w:val="002E5050"/>
    <w:rsid w:val="002E655D"/>
    <w:rsid w:val="002E6DCC"/>
    <w:rsid w:val="002E7CF4"/>
    <w:rsid w:val="002F236D"/>
    <w:rsid w:val="002F3590"/>
    <w:rsid w:val="002F439C"/>
    <w:rsid w:val="002F6FF9"/>
    <w:rsid w:val="002F7E02"/>
    <w:rsid w:val="00301A93"/>
    <w:rsid w:val="00303494"/>
    <w:rsid w:val="00315207"/>
    <w:rsid w:val="00315AFB"/>
    <w:rsid w:val="00324076"/>
    <w:rsid w:val="00326C8C"/>
    <w:rsid w:val="00336610"/>
    <w:rsid w:val="00336B25"/>
    <w:rsid w:val="00343083"/>
    <w:rsid w:val="00344766"/>
    <w:rsid w:val="003459C5"/>
    <w:rsid w:val="00345D6E"/>
    <w:rsid w:val="003472ED"/>
    <w:rsid w:val="00347909"/>
    <w:rsid w:val="00347F81"/>
    <w:rsid w:val="003520E3"/>
    <w:rsid w:val="003546EE"/>
    <w:rsid w:val="00354B62"/>
    <w:rsid w:val="00355984"/>
    <w:rsid w:val="00357237"/>
    <w:rsid w:val="003619D9"/>
    <w:rsid w:val="00364451"/>
    <w:rsid w:val="003652D7"/>
    <w:rsid w:val="00367623"/>
    <w:rsid w:val="00370068"/>
    <w:rsid w:val="00370DAA"/>
    <w:rsid w:val="0037285D"/>
    <w:rsid w:val="003734B3"/>
    <w:rsid w:val="00374AE4"/>
    <w:rsid w:val="0037602E"/>
    <w:rsid w:val="00376B83"/>
    <w:rsid w:val="00377627"/>
    <w:rsid w:val="00380073"/>
    <w:rsid w:val="0038039A"/>
    <w:rsid w:val="00380E81"/>
    <w:rsid w:val="00383F33"/>
    <w:rsid w:val="00384E80"/>
    <w:rsid w:val="00390F2F"/>
    <w:rsid w:val="00397D84"/>
    <w:rsid w:val="003A0891"/>
    <w:rsid w:val="003A1243"/>
    <w:rsid w:val="003A2454"/>
    <w:rsid w:val="003A2B2A"/>
    <w:rsid w:val="003A2F79"/>
    <w:rsid w:val="003A3071"/>
    <w:rsid w:val="003B1236"/>
    <w:rsid w:val="003B2FF2"/>
    <w:rsid w:val="003B3A82"/>
    <w:rsid w:val="003B5650"/>
    <w:rsid w:val="003B6431"/>
    <w:rsid w:val="003B678C"/>
    <w:rsid w:val="003B6C75"/>
    <w:rsid w:val="003B7C18"/>
    <w:rsid w:val="003C763B"/>
    <w:rsid w:val="003D2032"/>
    <w:rsid w:val="003D425B"/>
    <w:rsid w:val="003E20DD"/>
    <w:rsid w:val="003E3464"/>
    <w:rsid w:val="003E39FD"/>
    <w:rsid w:val="003E3F8A"/>
    <w:rsid w:val="003E785F"/>
    <w:rsid w:val="003F0860"/>
    <w:rsid w:val="003F0E1F"/>
    <w:rsid w:val="003F13B4"/>
    <w:rsid w:val="003F3CC4"/>
    <w:rsid w:val="003F4D43"/>
    <w:rsid w:val="003F5B2A"/>
    <w:rsid w:val="00400817"/>
    <w:rsid w:val="004009E8"/>
    <w:rsid w:val="00402D63"/>
    <w:rsid w:val="004069F3"/>
    <w:rsid w:val="0041140F"/>
    <w:rsid w:val="004164BA"/>
    <w:rsid w:val="00420FFC"/>
    <w:rsid w:val="004215A0"/>
    <w:rsid w:val="004227D2"/>
    <w:rsid w:val="004246E3"/>
    <w:rsid w:val="00425301"/>
    <w:rsid w:val="00434A01"/>
    <w:rsid w:val="004363DC"/>
    <w:rsid w:val="00443402"/>
    <w:rsid w:val="00443CF7"/>
    <w:rsid w:val="00444179"/>
    <w:rsid w:val="00444AE6"/>
    <w:rsid w:val="00462052"/>
    <w:rsid w:val="00463A21"/>
    <w:rsid w:val="004671CD"/>
    <w:rsid w:val="00467543"/>
    <w:rsid w:val="00467BBD"/>
    <w:rsid w:val="00472EAC"/>
    <w:rsid w:val="0047319F"/>
    <w:rsid w:val="00474738"/>
    <w:rsid w:val="0047657D"/>
    <w:rsid w:val="00476B98"/>
    <w:rsid w:val="0047786A"/>
    <w:rsid w:val="00477CE2"/>
    <w:rsid w:val="0048099D"/>
    <w:rsid w:val="00482A2F"/>
    <w:rsid w:val="00484C9B"/>
    <w:rsid w:val="00487DEE"/>
    <w:rsid w:val="00493910"/>
    <w:rsid w:val="00494639"/>
    <w:rsid w:val="00494C43"/>
    <w:rsid w:val="00495E15"/>
    <w:rsid w:val="0049673C"/>
    <w:rsid w:val="0049713B"/>
    <w:rsid w:val="004A1A38"/>
    <w:rsid w:val="004A4396"/>
    <w:rsid w:val="004A4AB6"/>
    <w:rsid w:val="004B60E5"/>
    <w:rsid w:val="004C16D8"/>
    <w:rsid w:val="004C1E58"/>
    <w:rsid w:val="004C2756"/>
    <w:rsid w:val="004C2A3D"/>
    <w:rsid w:val="004C5104"/>
    <w:rsid w:val="004C510A"/>
    <w:rsid w:val="004C5243"/>
    <w:rsid w:val="004C6955"/>
    <w:rsid w:val="004C7371"/>
    <w:rsid w:val="004D1300"/>
    <w:rsid w:val="004D1601"/>
    <w:rsid w:val="004D2297"/>
    <w:rsid w:val="004D2F3E"/>
    <w:rsid w:val="004D3066"/>
    <w:rsid w:val="004D79C2"/>
    <w:rsid w:val="004E195D"/>
    <w:rsid w:val="004E2D17"/>
    <w:rsid w:val="004E37B9"/>
    <w:rsid w:val="004E6AC6"/>
    <w:rsid w:val="004E7843"/>
    <w:rsid w:val="004E7F6D"/>
    <w:rsid w:val="004F0DBA"/>
    <w:rsid w:val="004F417F"/>
    <w:rsid w:val="004F6465"/>
    <w:rsid w:val="004F7A94"/>
    <w:rsid w:val="005006B8"/>
    <w:rsid w:val="005018BF"/>
    <w:rsid w:val="00505169"/>
    <w:rsid w:val="005053D5"/>
    <w:rsid w:val="005059CA"/>
    <w:rsid w:val="005124FB"/>
    <w:rsid w:val="00512812"/>
    <w:rsid w:val="00512CF6"/>
    <w:rsid w:val="00514CEA"/>
    <w:rsid w:val="005244F6"/>
    <w:rsid w:val="00526EB9"/>
    <w:rsid w:val="005278E4"/>
    <w:rsid w:val="00530F63"/>
    <w:rsid w:val="005310B6"/>
    <w:rsid w:val="00537558"/>
    <w:rsid w:val="00537F3D"/>
    <w:rsid w:val="00545DA8"/>
    <w:rsid w:val="00547932"/>
    <w:rsid w:val="00550A73"/>
    <w:rsid w:val="00553DC9"/>
    <w:rsid w:val="005557B3"/>
    <w:rsid w:val="00555FF9"/>
    <w:rsid w:val="00556E51"/>
    <w:rsid w:val="00557C23"/>
    <w:rsid w:val="0056167D"/>
    <w:rsid w:val="00562329"/>
    <w:rsid w:val="0056406B"/>
    <w:rsid w:val="0056542A"/>
    <w:rsid w:val="0056659C"/>
    <w:rsid w:val="00566EC7"/>
    <w:rsid w:val="00571A0E"/>
    <w:rsid w:val="00571EF4"/>
    <w:rsid w:val="00572282"/>
    <w:rsid w:val="005740CF"/>
    <w:rsid w:val="0058008C"/>
    <w:rsid w:val="00581032"/>
    <w:rsid w:val="00586844"/>
    <w:rsid w:val="005A27B2"/>
    <w:rsid w:val="005B67FF"/>
    <w:rsid w:val="005B793D"/>
    <w:rsid w:val="005C078C"/>
    <w:rsid w:val="005C6225"/>
    <w:rsid w:val="005D0A5C"/>
    <w:rsid w:val="005D3780"/>
    <w:rsid w:val="005E1275"/>
    <w:rsid w:val="005E1FC2"/>
    <w:rsid w:val="005E2CFF"/>
    <w:rsid w:val="005E2FF0"/>
    <w:rsid w:val="005E4F98"/>
    <w:rsid w:val="005E65AD"/>
    <w:rsid w:val="005F0989"/>
    <w:rsid w:val="005F28AD"/>
    <w:rsid w:val="005F2BC8"/>
    <w:rsid w:val="005F3F8D"/>
    <w:rsid w:val="005F44C4"/>
    <w:rsid w:val="005F4CD7"/>
    <w:rsid w:val="005F530D"/>
    <w:rsid w:val="00601660"/>
    <w:rsid w:val="00602290"/>
    <w:rsid w:val="006047EF"/>
    <w:rsid w:val="006066E3"/>
    <w:rsid w:val="006145FD"/>
    <w:rsid w:val="00615C6A"/>
    <w:rsid w:val="00617695"/>
    <w:rsid w:val="006179DA"/>
    <w:rsid w:val="0062145B"/>
    <w:rsid w:val="006340DF"/>
    <w:rsid w:val="00635BC7"/>
    <w:rsid w:val="0063727F"/>
    <w:rsid w:val="006379D5"/>
    <w:rsid w:val="006406AE"/>
    <w:rsid w:val="0064543F"/>
    <w:rsid w:val="00650939"/>
    <w:rsid w:val="00651F95"/>
    <w:rsid w:val="00652EFE"/>
    <w:rsid w:val="00654738"/>
    <w:rsid w:val="0065714D"/>
    <w:rsid w:val="00660165"/>
    <w:rsid w:val="00670094"/>
    <w:rsid w:val="00675AEB"/>
    <w:rsid w:val="00676088"/>
    <w:rsid w:val="0068220A"/>
    <w:rsid w:val="00684B22"/>
    <w:rsid w:val="006850D6"/>
    <w:rsid w:val="0069688D"/>
    <w:rsid w:val="00696D6F"/>
    <w:rsid w:val="006974ED"/>
    <w:rsid w:val="006A0279"/>
    <w:rsid w:val="006A18E9"/>
    <w:rsid w:val="006A2700"/>
    <w:rsid w:val="006A2752"/>
    <w:rsid w:val="006A35B8"/>
    <w:rsid w:val="006A3AFD"/>
    <w:rsid w:val="006A408D"/>
    <w:rsid w:val="006A69D9"/>
    <w:rsid w:val="006B26AF"/>
    <w:rsid w:val="006B3F1F"/>
    <w:rsid w:val="006B4DAF"/>
    <w:rsid w:val="006C07DE"/>
    <w:rsid w:val="006D1A95"/>
    <w:rsid w:val="006D2189"/>
    <w:rsid w:val="006E0438"/>
    <w:rsid w:val="006E1910"/>
    <w:rsid w:val="006E46C9"/>
    <w:rsid w:val="006E5CF8"/>
    <w:rsid w:val="006E6FE7"/>
    <w:rsid w:val="006F19DA"/>
    <w:rsid w:val="006F1C3A"/>
    <w:rsid w:val="006F71CF"/>
    <w:rsid w:val="00700242"/>
    <w:rsid w:val="007011A9"/>
    <w:rsid w:val="00702FE4"/>
    <w:rsid w:val="0070332B"/>
    <w:rsid w:val="007152B7"/>
    <w:rsid w:val="00715772"/>
    <w:rsid w:val="007256B3"/>
    <w:rsid w:val="00725C04"/>
    <w:rsid w:val="00726BBF"/>
    <w:rsid w:val="007321CA"/>
    <w:rsid w:val="0073347B"/>
    <w:rsid w:val="007335FE"/>
    <w:rsid w:val="0073535E"/>
    <w:rsid w:val="00736EED"/>
    <w:rsid w:val="00742B88"/>
    <w:rsid w:val="00745224"/>
    <w:rsid w:val="00745472"/>
    <w:rsid w:val="007477D5"/>
    <w:rsid w:val="00750607"/>
    <w:rsid w:val="00755487"/>
    <w:rsid w:val="00757BC0"/>
    <w:rsid w:val="00760B2F"/>
    <w:rsid w:val="00762520"/>
    <w:rsid w:val="00763A32"/>
    <w:rsid w:val="00770040"/>
    <w:rsid w:val="00770E30"/>
    <w:rsid w:val="007745CC"/>
    <w:rsid w:val="00774B03"/>
    <w:rsid w:val="00775426"/>
    <w:rsid w:val="00776EC7"/>
    <w:rsid w:val="007775CE"/>
    <w:rsid w:val="00781CE3"/>
    <w:rsid w:val="00783354"/>
    <w:rsid w:val="007840EA"/>
    <w:rsid w:val="007879EC"/>
    <w:rsid w:val="00790932"/>
    <w:rsid w:val="00793581"/>
    <w:rsid w:val="00795847"/>
    <w:rsid w:val="007A05F4"/>
    <w:rsid w:val="007A0B17"/>
    <w:rsid w:val="007A59F8"/>
    <w:rsid w:val="007A6001"/>
    <w:rsid w:val="007A7156"/>
    <w:rsid w:val="007B312D"/>
    <w:rsid w:val="007B3F63"/>
    <w:rsid w:val="007B5E9F"/>
    <w:rsid w:val="007B6A75"/>
    <w:rsid w:val="007B6C55"/>
    <w:rsid w:val="007B6DB3"/>
    <w:rsid w:val="007B763E"/>
    <w:rsid w:val="007B7C39"/>
    <w:rsid w:val="007C3CBB"/>
    <w:rsid w:val="007C7BA8"/>
    <w:rsid w:val="007D5ECF"/>
    <w:rsid w:val="007D7946"/>
    <w:rsid w:val="007E0790"/>
    <w:rsid w:val="007E091D"/>
    <w:rsid w:val="007E2CBE"/>
    <w:rsid w:val="007E32E0"/>
    <w:rsid w:val="007E39C8"/>
    <w:rsid w:val="007E5D47"/>
    <w:rsid w:val="007F1308"/>
    <w:rsid w:val="007F34CE"/>
    <w:rsid w:val="00802D4F"/>
    <w:rsid w:val="008069EE"/>
    <w:rsid w:val="008113F1"/>
    <w:rsid w:val="00823E10"/>
    <w:rsid w:val="00823F72"/>
    <w:rsid w:val="00824CBF"/>
    <w:rsid w:val="00825769"/>
    <w:rsid w:val="00827556"/>
    <w:rsid w:val="0082756F"/>
    <w:rsid w:val="00831E00"/>
    <w:rsid w:val="008335CD"/>
    <w:rsid w:val="00835A97"/>
    <w:rsid w:val="00841137"/>
    <w:rsid w:val="00841797"/>
    <w:rsid w:val="00841AF7"/>
    <w:rsid w:val="00843EB7"/>
    <w:rsid w:val="00844403"/>
    <w:rsid w:val="00850A00"/>
    <w:rsid w:val="00856DFB"/>
    <w:rsid w:val="0086129B"/>
    <w:rsid w:val="00864352"/>
    <w:rsid w:val="00867AE5"/>
    <w:rsid w:val="008740BE"/>
    <w:rsid w:val="00876669"/>
    <w:rsid w:val="00880CA8"/>
    <w:rsid w:val="00881EF9"/>
    <w:rsid w:val="00882B89"/>
    <w:rsid w:val="0088776C"/>
    <w:rsid w:val="00887958"/>
    <w:rsid w:val="0089029F"/>
    <w:rsid w:val="008923C5"/>
    <w:rsid w:val="008924C2"/>
    <w:rsid w:val="00893D28"/>
    <w:rsid w:val="008A1294"/>
    <w:rsid w:val="008A4899"/>
    <w:rsid w:val="008A49BF"/>
    <w:rsid w:val="008A6549"/>
    <w:rsid w:val="008B028E"/>
    <w:rsid w:val="008B0A8F"/>
    <w:rsid w:val="008B1D99"/>
    <w:rsid w:val="008B1E22"/>
    <w:rsid w:val="008B26B4"/>
    <w:rsid w:val="008B6C19"/>
    <w:rsid w:val="008C28A4"/>
    <w:rsid w:val="008C3B8E"/>
    <w:rsid w:val="008C5508"/>
    <w:rsid w:val="008C6053"/>
    <w:rsid w:val="008C6603"/>
    <w:rsid w:val="008D1297"/>
    <w:rsid w:val="008D2929"/>
    <w:rsid w:val="008D3200"/>
    <w:rsid w:val="008D6C8D"/>
    <w:rsid w:val="008E06A5"/>
    <w:rsid w:val="008E16FF"/>
    <w:rsid w:val="008E3139"/>
    <w:rsid w:val="008E7401"/>
    <w:rsid w:val="008E7CCA"/>
    <w:rsid w:val="008F45DC"/>
    <w:rsid w:val="008F4A71"/>
    <w:rsid w:val="008F4DA5"/>
    <w:rsid w:val="008F4DBC"/>
    <w:rsid w:val="00900E8F"/>
    <w:rsid w:val="00905AEF"/>
    <w:rsid w:val="00906BC5"/>
    <w:rsid w:val="009140C9"/>
    <w:rsid w:val="00916C6C"/>
    <w:rsid w:val="00920749"/>
    <w:rsid w:val="00925D37"/>
    <w:rsid w:val="009266FD"/>
    <w:rsid w:val="00926948"/>
    <w:rsid w:val="0094192B"/>
    <w:rsid w:val="0094609B"/>
    <w:rsid w:val="0095459C"/>
    <w:rsid w:val="00954EB1"/>
    <w:rsid w:val="009572E9"/>
    <w:rsid w:val="0096013D"/>
    <w:rsid w:val="0096283D"/>
    <w:rsid w:val="0096624A"/>
    <w:rsid w:val="00966C58"/>
    <w:rsid w:val="00971FE0"/>
    <w:rsid w:val="0097464E"/>
    <w:rsid w:val="00974DFA"/>
    <w:rsid w:val="0097558B"/>
    <w:rsid w:val="009762D8"/>
    <w:rsid w:val="0097630D"/>
    <w:rsid w:val="0097695E"/>
    <w:rsid w:val="0098044A"/>
    <w:rsid w:val="0098138C"/>
    <w:rsid w:val="00983F17"/>
    <w:rsid w:val="00983FB0"/>
    <w:rsid w:val="0099029C"/>
    <w:rsid w:val="0099092C"/>
    <w:rsid w:val="00991ADD"/>
    <w:rsid w:val="00992231"/>
    <w:rsid w:val="00992B7D"/>
    <w:rsid w:val="00994467"/>
    <w:rsid w:val="00995C38"/>
    <w:rsid w:val="009A39B7"/>
    <w:rsid w:val="009A4038"/>
    <w:rsid w:val="009A4907"/>
    <w:rsid w:val="009B35A7"/>
    <w:rsid w:val="009B54E0"/>
    <w:rsid w:val="009C3384"/>
    <w:rsid w:val="009C4EB3"/>
    <w:rsid w:val="009C7A0F"/>
    <w:rsid w:val="009C7AC0"/>
    <w:rsid w:val="009D0726"/>
    <w:rsid w:val="009D4E4E"/>
    <w:rsid w:val="009D6A42"/>
    <w:rsid w:val="009E1F29"/>
    <w:rsid w:val="009E2F52"/>
    <w:rsid w:val="009E319F"/>
    <w:rsid w:val="009E747F"/>
    <w:rsid w:val="009F3BF8"/>
    <w:rsid w:val="009F605D"/>
    <w:rsid w:val="009F6DAB"/>
    <w:rsid w:val="009F7F41"/>
    <w:rsid w:val="00A0166E"/>
    <w:rsid w:val="00A05C5F"/>
    <w:rsid w:val="00A109B8"/>
    <w:rsid w:val="00A11FE6"/>
    <w:rsid w:val="00A123D1"/>
    <w:rsid w:val="00A1587D"/>
    <w:rsid w:val="00A166E3"/>
    <w:rsid w:val="00A200FF"/>
    <w:rsid w:val="00A2365A"/>
    <w:rsid w:val="00A238C8"/>
    <w:rsid w:val="00A30EC2"/>
    <w:rsid w:val="00A30F9C"/>
    <w:rsid w:val="00A31044"/>
    <w:rsid w:val="00A3282B"/>
    <w:rsid w:val="00A33162"/>
    <w:rsid w:val="00A40B33"/>
    <w:rsid w:val="00A43B36"/>
    <w:rsid w:val="00A533C5"/>
    <w:rsid w:val="00A54515"/>
    <w:rsid w:val="00A61A16"/>
    <w:rsid w:val="00A62D6E"/>
    <w:rsid w:val="00A63A68"/>
    <w:rsid w:val="00A65DE9"/>
    <w:rsid w:val="00A73BA1"/>
    <w:rsid w:val="00A776FB"/>
    <w:rsid w:val="00A777C4"/>
    <w:rsid w:val="00A81B19"/>
    <w:rsid w:val="00A822CD"/>
    <w:rsid w:val="00A84D18"/>
    <w:rsid w:val="00A92870"/>
    <w:rsid w:val="00A94453"/>
    <w:rsid w:val="00A95020"/>
    <w:rsid w:val="00A95A63"/>
    <w:rsid w:val="00A96890"/>
    <w:rsid w:val="00AA2737"/>
    <w:rsid w:val="00AA3A3D"/>
    <w:rsid w:val="00AA507C"/>
    <w:rsid w:val="00AB32F6"/>
    <w:rsid w:val="00AC20D8"/>
    <w:rsid w:val="00AC2988"/>
    <w:rsid w:val="00AC2D70"/>
    <w:rsid w:val="00AC38B8"/>
    <w:rsid w:val="00AC4303"/>
    <w:rsid w:val="00AC51E3"/>
    <w:rsid w:val="00AD018E"/>
    <w:rsid w:val="00AD0980"/>
    <w:rsid w:val="00AD1E29"/>
    <w:rsid w:val="00AD59D5"/>
    <w:rsid w:val="00AD79A3"/>
    <w:rsid w:val="00AF0756"/>
    <w:rsid w:val="00AF106F"/>
    <w:rsid w:val="00AF186D"/>
    <w:rsid w:val="00AF1ADC"/>
    <w:rsid w:val="00AF2189"/>
    <w:rsid w:val="00AF3BE0"/>
    <w:rsid w:val="00B00F86"/>
    <w:rsid w:val="00B024FA"/>
    <w:rsid w:val="00B05C8A"/>
    <w:rsid w:val="00B141F9"/>
    <w:rsid w:val="00B1630E"/>
    <w:rsid w:val="00B21A23"/>
    <w:rsid w:val="00B22A10"/>
    <w:rsid w:val="00B255C8"/>
    <w:rsid w:val="00B261FF"/>
    <w:rsid w:val="00B26C32"/>
    <w:rsid w:val="00B27E06"/>
    <w:rsid w:val="00B3232E"/>
    <w:rsid w:val="00B35AE4"/>
    <w:rsid w:val="00B4201A"/>
    <w:rsid w:val="00B47FB1"/>
    <w:rsid w:val="00B51B8A"/>
    <w:rsid w:val="00B53373"/>
    <w:rsid w:val="00B56A95"/>
    <w:rsid w:val="00B61054"/>
    <w:rsid w:val="00B6254D"/>
    <w:rsid w:val="00B62634"/>
    <w:rsid w:val="00B67E3E"/>
    <w:rsid w:val="00B707A6"/>
    <w:rsid w:val="00B72567"/>
    <w:rsid w:val="00B73218"/>
    <w:rsid w:val="00B81EEF"/>
    <w:rsid w:val="00B84D4D"/>
    <w:rsid w:val="00B85FFE"/>
    <w:rsid w:val="00B92F4A"/>
    <w:rsid w:val="00BA3222"/>
    <w:rsid w:val="00BC09E9"/>
    <w:rsid w:val="00BC4E01"/>
    <w:rsid w:val="00BD1D3C"/>
    <w:rsid w:val="00BD5D6C"/>
    <w:rsid w:val="00BD7FBF"/>
    <w:rsid w:val="00BE0BEC"/>
    <w:rsid w:val="00BE2C64"/>
    <w:rsid w:val="00BE3FC2"/>
    <w:rsid w:val="00BE50E5"/>
    <w:rsid w:val="00BE5555"/>
    <w:rsid w:val="00BE7872"/>
    <w:rsid w:val="00BF0FC4"/>
    <w:rsid w:val="00BF14D3"/>
    <w:rsid w:val="00BF5389"/>
    <w:rsid w:val="00BF7CD0"/>
    <w:rsid w:val="00C0029E"/>
    <w:rsid w:val="00C00CB0"/>
    <w:rsid w:val="00C0166A"/>
    <w:rsid w:val="00C02E54"/>
    <w:rsid w:val="00C04048"/>
    <w:rsid w:val="00C0469F"/>
    <w:rsid w:val="00C0571B"/>
    <w:rsid w:val="00C06ED1"/>
    <w:rsid w:val="00C11F5E"/>
    <w:rsid w:val="00C12045"/>
    <w:rsid w:val="00C14323"/>
    <w:rsid w:val="00C15F89"/>
    <w:rsid w:val="00C22B73"/>
    <w:rsid w:val="00C22E8A"/>
    <w:rsid w:val="00C24650"/>
    <w:rsid w:val="00C25EEE"/>
    <w:rsid w:val="00C277E0"/>
    <w:rsid w:val="00C36E3F"/>
    <w:rsid w:val="00C41115"/>
    <w:rsid w:val="00C4313F"/>
    <w:rsid w:val="00C46F8A"/>
    <w:rsid w:val="00C471D3"/>
    <w:rsid w:val="00C538F0"/>
    <w:rsid w:val="00C54F47"/>
    <w:rsid w:val="00C553E6"/>
    <w:rsid w:val="00C6085C"/>
    <w:rsid w:val="00C60F89"/>
    <w:rsid w:val="00C63A4B"/>
    <w:rsid w:val="00C65249"/>
    <w:rsid w:val="00C6703A"/>
    <w:rsid w:val="00C80CC9"/>
    <w:rsid w:val="00C84A5B"/>
    <w:rsid w:val="00C851CF"/>
    <w:rsid w:val="00C87BAB"/>
    <w:rsid w:val="00C91339"/>
    <w:rsid w:val="00C9616F"/>
    <w:rsid w:val="00C974E2"/>
    <w:rsid w:val="00CA1A92"/>
    <w:rsid w:val="00CA6324"/>
    <w:rsid w:val="00CA6B2A"/>
    <w:rsid w:val="00CA7965"/>
    <w:rsid w:val="00CB0C3E"/>
    <w:rsid w:val="00CC19EF"/>
    <w:rsid w:val="00CC1DF0"/>
    <w:rsid w:val="00CC2DCB"/>
    <w:rsid w:val="00CD3119"/>
    <w:rsid w:val="00CD4634"/>
    <w:rsid w:val="00CD49B5"/>
    <w:rsid w:val="00CD6121"/>
    <w:rsid w:val="00CD7CE8"/>
    <w:rsid w:val="00CE2AF3"/>
    <w:rsid w:val="00CE5E38"/>
    <w:rsid w:val="00CF2313"/>
    <w:rsid w:val="00CF6717"/>
    <w:rsid w:val="00D0286E"/>
    <w:rsid w:val="00D11C5C"/>
    <w:rsid w:val="00D152F8"/>
    <w:rsid w:val="00D17365"/>
    <w:rsid w:val="00D2092C"/>
    <w:rsid w:val="00D22B1B"/>
    <w:rsid w:val="00D23B58"/>
    <w:rsid w:val="00D25D42"/>
    <w:rsid w:val="00D31FA4"/>
    <w:rsid w:val="00D41026"/>
    <w:rsid w:val="00D4609C"/>
    <w:rsid w:val="00D5045C"/>
    <w:rsid w:val="00D50DC0"/>
    <w:rsid w:val="00D5173E"/>
    <w:rsid w:val="00D52EBC"/>
    <w:rsid w:val="00D54191"/>
    <w:rsid w:val="00D56A01"/>
    <w:rsid w:val="00D63CF5"/>
    <w:rsid w:val="00D66224"/>
    <w:rsid w:val="00D700EE"/>
    <w:rsid w:val="00D70F0E"/>
    <w:rsid w:val="00D7141A"/>
    <w:rsid w:val="00D71C28"/>
    <w:rsid w:val="00D73E8C"/>
    <w:rsid w:val="00D743DA"/>
    <w:rsid w:val="00D76A86"/>
    <w:rsid w:val="00D77073"/>
    <w:rsid w:val="00D86F38"/>
    <w:rsid w:val="00D91936"/>
    <w:rsid w:val="00D92C58"/>
    <w:rsid w:val="00D95B10"/>
    <w:rsid w:val="00DA611D"/>
    <w:rsid w:val="00DB34AF"/>
    <w:rsid w:val="00DB7FBD"/>
    <w:rsid w:val="00DC1E12"/>
    <w:rsid w:val="00DC280E"/>
    <w:rsid w:val="00DC3182"/>
    <w:rsid w:val="00DD4234"/>
    <w:rsid w:val="00DD6429"/>
    <w:rsid w:val="00DD7820"/>
    <w:rsid w:val="00DE0D95"/>
    <w:rsid w:val="00DE27BB"/>
    <w:rsid w:val="00DE7F58"/>
    <w:rsid w:val="00DF50DE"/>
    <w:rsid w:val="00DF7231"/>
    <w:rsid w:val="00E00FE0"/>
    <w:rsid w:val="00E06224"/>
    <w:rsid w:val="00E15630"/>
    <w:rsid w:val="00E16527"/>
    <w:rsid w:val="00E2728A"/>
    <w:rsid w:val="00E34A0E"/>
    <w:rsid w:val="00E34B09"/>
    <w:rsid w:val="00E448B4"/>
    <w:rsid w:val="00E47A01"/>
    <w:rsid w:val="00E47DAB"/>
    <w:rsid w:val="00E51075"/>
    <w:rsid w:val="00E52640"/>
    <w:rsid w:val="00E60260"/>
    <w:rsid w:val="00E61DFB"/>
    <w:rsid w:val="00E66BFD"/>
    <w:rsid w:val="00E70225"/>
    <w:rsid w:val="00E750FB"/>
    <w:rsid w:val="00E77C82"/>
    <w:rsid w:val="00E83400"/>
    <w:rsid w:val="00E90F8D"/>
    <w:rsid w:val="00E91074"/>
    <w:rsid w:val="00E91909"/>
    <w:rsid w:val="00E9479A"/>
    <w:rsid w:val="00E9662C"/>
    <w:rsid w:val="00E97DBF"/>
    <w:rsid w:val="00EA1E2B"/>
    <w:rsid w:val="00EA1EA4"/>
    <w:rsid w:val="00EA26D4"/>
    <w:rsid w:val="00EA2CC2"/>
    <w:rsid w:val="00EA3F4A"/>
    <w:rsid w:val="00EA5BE9"/>
    <w:rsid w:val="00EB06A2"/>
    <w:rsid w:val="00EB1BEF"/>
    <w:rsid w:val="00EB5242"/>
    <w:rsid w:val="00EB6FC9"/>
    <w:rsid w:val="00EC5FAD"/>
    <w:rsid w:val="00EC718D"/>
    <w:rsid w:val="00ED1D4B"/>
    <w:rsid w:val="00ED23E0"/>
    <w:rsid w:val="00ED32BF"/>
    <w:rsid w:val="00ED4C7B"/>
    <w:rsid w:val="00ED64BA"/>
    <w:rsid w:val="00ED6E8E"/>
    <w:rsid w:val="00ED79BA"/>
    <w:rsid w:val="00EE35E9"/>
    <w:rsid w:val="00EE4840"/>
    <w:rsid w:val="00EE641C"/>
    <w:rsid w:val="00EE7F3B"/>
    <w:rsid w:val="00EF6395"/>
    <w:rsid w:val="00EF78E4"/>
    <w:rsid w:val="00F00F7D"/>
    <w:rsid w:val="00F03A20"/>
    <w:rsid w:val="00F05C4F"/>
    <w:rsid w:val="00F15026"/>
    <w:rsid w:val="00F16978"/>
    <w:rsid w:val="00F21537"/>
    <w:rsid w:val="00F222F3"/>
    <w:rsid w:val="00F26EF5"/>
    <w:rsid w:val="00F27DCA"/>
    <w:rsid w:val="00F329C5"/>
    <w:rsid w:val="00F32AC1"/>
    <w:rsid w:val="00F359D8"/>
    <w:rsid w:val="00F36E69"/>
    <w:rsid w:val="00F36FB1"/>
    <w:rsid w:val="00F43C7F"/>
    <w:rsid w:val="00F45728"/>
    <w:rsid w:val="00F50D47"/>
    <w:rsid w:val="00F56E74"/>
    <w:rsid w:val="00F570D5"/>
    <w:rsid w:val="00F63DCB"/>
    <w:rsid w:val="00F652DB"/>
    <w:rsid w:val="00F65A21"/>
    <w:rsid w:val="00F67879"/>
    <w:rsid w:val="00F700B4"/>
    <w:rsid w:val="00F72341"/>
    <w:rsid w:val="00F72588"/>
    <w:rsid w:val="00F73BA2"/>
    <w:rsid w:val="00F836BB"/>
    <w:rsid w:val="00F838EF"/>
    <w:rsid w:val="00F85313"/>
    <w:rsid w:val="00F91DF2"/>
    <w:rsid w:val="00F92A3B"/>
    <w:rsid w:val="00F92AA9"/>
    <w:rsid w:val="00F963C4"/>
    <w:rsid w:val="00FA1631"/>
    <w:rsid w:val="00FA2D53"/>
    <w:rsid w:val="00FA4774"/>
    <w:rsid w:val="00FB2286"/>
    <w:rsid w:val="00FB48FF"/>
    <w:rsid w:val="00FB7CD6"/>
    <w:rsid w:val="00FC1AD7"/>
    <w:rsid w:val="00FC339C"/>
    <w:rsid w:val="00FC55AA"/>
    <w:rsid w:val="00FC6A8C"/>
    <w:rsid w:val="00FD0F57"/>
    <w:rsid w:val="00FD397B"/>
    <w:rsid w:val="00FE0AD1"/>
    <w:rsid w:val="00FE1B35"/>
    <w:rsid w:val="00FE36D4"/>
    <w:rsid w:val="00FE7AA5"/>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4135836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37948977">
      <w:bodyDiv w:val="1"/>
      <w:marLeft w:val="0"/>
      <w:marRight w:val="0"/>
      <w:marTop w:val="0"/>
      <w:marBottom w:val="0"/>
      <w:divBdr>
        <w:top w:val="none" w:sz="0" w:space="0" w:color="auto"/>
        <w:left w:val="none" w:sz="0" w:space="0" w:color="auto"/>
        <w:bottom w:val="none" w:sz="0" w:space="0" w:color="auto"/>
        <w:right w:val="none" w:sz="0" w:space="0" w:color="auto"/>
      </w:divBdr>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404D6-3E91-42F4-9738-A98DC78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2255</Words>
  <Characters>16500</Characters>
  <Application>Microsoft Office Word</Application>
  <DocSecurity>0</DocSecurity>
  <Lines>650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63</cp:revision>
  <cp:lastPrinted>2013-09-12T08:50:00Z</cp:lastPrinted>
  <dcterms:created xsi:type="dcterms:W3CDTF">2015-09-30T13:58:00Z</dcterms:created>
  <dcterms:modified xsi:type="dcterms:W3CDTF">2015-10-09T12:00:00Z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