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627F" w14:textId="77777777" w:rsidR="00B90268" w:rsidRPr="009C2596" w:rsidRDefault="00B90268" w:rsidP="00105B71">
      <w:pPr>
        <w:tabs>
          <w:tab w:val="left" w:pos="6804"/>
        </w:tabs>
        <w:jc w:val="both"/>
        <w:rPr>
          <w:sz w:val="28"/>
          <w:szCs w:val="28"/>
          <w:lang w:val="de-DE"/>
        </w:rPr>
      </w:pPr>
    </w:p>
    <w:p w14:paraId="5BD37B60" w14:textId="77777777" w:rsidR="00B90268" w:rsidRPr="009C2596" w:rsidRDefault="00B90268" w:rsidP="00105B71">
      <w:pPr>
        <w:tabs>
          <w:tab w:val="left" w:pos="6663"/>
        </w:tabs>
        <w:rPr>
          <w:sz w:val="28"/>
          <w:szCs w:val="28"/>
        </w:rPr>
      </w:pPr>
    </w:p>
    <w:p w14:paraId="5B30F887" w14:textId="77777777" w:rsidR="00B90268" w:rsidRPr="009C2596" w:rsidRDefault="00B90268" w:rsidP="00105B71">
      <w:pPr>
        <w:tabs>
          <w:tab w:val="left" w:pos="6663"/>
        </w:tabs>
        <w:rPr>
          <w:sz w:val="28"/>
          <w:szCs w:val="28"/>
        </w:rPr>
      </w:pPr>
    </w:p>
    <w:p w14:paraId="00BB270B" w14:textId="4A5DA403" w:rsidR="00B90268" w:rsidRPr="0040413C" w:rsidRDefault="00B90268" w:rsidP="00105B71">
      <w:pPr>
        <w:tabs>
          <w:tab w:val="left" w:pos="6663"/>
        </w:tabs>
        <w:rPr>
          <w:sz w:val="28"/>
          <w:szCs w:val="28"/>
        </w:rPr>
      </w:pPr>
      <w:r w:rsidRPr="0040413C">
        <w:rPr>
          <w:sz w:val="28"/>
          <w:szCs w:val="28"/>
        </w:rPr>
        <w:t xml:space="preserve">2015. gada </w:t>
      </w:r>
      <w:r w:rsidR="00C26DD9">
        <w:rPr>
          <w:sz w:val="28"/>
          <w:szCs w:val="28"/>
        </w:rPr>
        <w:t>21. oktobrī</w:t>
      </w:r>
      <w:r w:rsidRPr="0040413C">
        <w:rPr>
          <w:sz w:val="28"/>
          <w:szCs w:val="28"/>
        </w:rPr>
        <w:tab/>
        <w:t>Rīkojums Nr.</w:t>
      </w:r>
      <w:r w:rsidR="00C26DD9">
        <w:rPr>
          <w:sz w:val="28"/>
          <w:szCs w:val="28"/>
        </w:rPr>
        <w:t> 648</w:t>
      </w:r>
    </w:p>
    <w:p w14:paraId="26D575DD" w14:textId="0845F213" w:rsidR="00B90268" w:rsidRPr="0040413C" w:rsidRDefault="00B90268" w:rsidP="00105B71">
      <w:pPr>
        <w:tabs>
          <w:tab w:val="left" w:pos="6663"/>
        </w:tabs>
        <w:rPr>
          <w:sz w:val="28"/>
          <w:szCs w:val="28"/>
        </w:rPr>
      </w:pPr>
      <w:r w:rsidRPr="0040413C">
        <w:rPr>
          <w:sz w:val="28"/>
          <w:szCs w:val="28"/>
        </w:rPr>
        <w:t>Rīgā</w:t>
      </w:r>
      <w:r w:rsidRPr="0040413C">
        <w:rPr>
          <w:sz w:val="28"/>
          <w:szCs w:val="28"/>
        </w:rPr>
        <w:tab/>
        <w:t>(prot. Nr.</w:t>
      </w:r>
      <w:r w:rsidR="00C26DD9">
        <w:rPr>
          <w:sz w:val="28"/>
          <w:szCs w:val="28"/>
        </w:rPr>
        <w:t> 55  27</w:t>
      </w:r>
      <w:bookmarkStart w:id="0" w:name="_GoBack"/>
      <w:bookmarkEnd w:id="0"/>
      <w:r w:rsidRPr="0040413C">
        <w:rPr>
          <w:sz w:val="28"/>
          <w:szCs w:val="28"/>
        </w:rPr>
        <w:t>. §)</w:t>
      </w:r>
    </w:p>
    <w:p w14:paraId="56A0FE90" w14:textId="77777777" w:rsidR="004D430B" w:rsidRPr="00D64C4B" w:rsidRDefault="004D430B">
      <w:pPr>
        <w:pStyle w:val="BodyText"/>
        <w:rPr>
          <w:b w:val="0"/>
          <w:sz w:val="28"/>
          <w:szCs w:val="28"/>
        </w:rPr>
      </w:pPr>
    </w:p>
    <w:p w14:paraId="56A0FE91" w14:textId="77777777" w:rsidR="004D430B" w:rsidRDefault="007C1128">
      <w:pPr>
        <w:pStyle w:val="BodyText"/>
      </w:pPr>
      <w:r>
        <w:rPr>
          <w:sz w:val="28"/>
          <w:szCs w:val="28"/>
        </w:rPr>
        <w:t>P</w:t>
      </w:r>
      <w:r w:rsidR="00457325">
        <w:rPr>
          <w:sz w:val="28"/>
          <w:szCs w:val="28"/>
        </w:rPr>
        <w:t xml:space="preserve">ar </w:t>
      </w:r>
      <w:r w:rsidR="00457325">
        <w:rPr>
          <w:bCs/>
          <w:sz w:val="28"/>
          <w:szCs w:val="28"/>
        </w:rPr>
        <w:t>atļauju Baibai Brokai savienot amatus</w:t>
      </w:r>
    </w:p>
    <w:p w14:paraId="56A0FE92" w14:textId="77777777" w:rsidR="004D430B" w:rsidRDefault="004D430B">
      <w:pPr>
        <w:rPr>
          <w:sz w:val="28"/>
          <w:szCs w:val="28"/>
        </w:rPr>
      </w:pPr>
    </w:p>
    <w:p w14:paraId="56A0FE93" w14:textId="77777777" w:rsidR="004D430B" w:rsidRDefault="00457325">
      <w:pPr>
        <w:pStyle w:val="naisf"/>
        <w:spacing w:before="0" w:after="0"/>
        <w:ind w:firstLine="720"/>
        <w:rPr>
          <w:sz w:val="28"/>
          <w:szCs w:val="28"/>
        </w:rPr>
      </w:pPr>
      <w:r>
        <w:rPr>
          <w:sz w:val="28"/>
          <w:szCs w:val="28"/>
        </w:rPr>
        <w:t xml:space="preserve">1. Ministru kabinets (Brīvības bulvārī 36, Rīgā, LV-1050), izskatot Baibas Brokas iesniegumu ar lūgumu atļaut savienot Rīgas ostas valdes locekļa amatu ar Latvijas Universitātes </w:t>
      </w:r>
      <w:r w:rsidR="00DE1577">
        <w:rPr>
          <w:sz w:val="28"/>
          <w:szCs w:val="28"/>
        </w:rPr>
        <w:t xml:space="preserve">Rektora </w:t>
      </w:r>
      <w:r>
        <w:rPr>
          <w:sz w:val="28"/>
          <w:szCs w:val="28"/>
        </w:rPr>
        <w:t>biroja vadītāja amatu, konstatēja:</w:t>
      </w:r>
    </w:p>
    <w:p w14:paraId="56A0FE94" w14:textId="69A9E981" w:rsidR="004D430B" w:rsidRDefault="00457325">
      <w:pPr>
        <w:pStyle w:val="naisf"/>
        <w:spacing w:before="0" w:after="0"/>
        <w:ind w:firstLine="720"/>
      </w:pPr>
      <w:r>
        <w:rPr>
          <w:sz w:val="28"/>
          <w:szCs w:val="28"/>
        </w:rPr>
        <w:t>1.1.</w:t>
      </w:r>
      <w:r w:rsidR="00D64C4B">
        <w:rPr>
          <w:sz w:val="28"/>
          <w:szCs w:val="28"/>
        </w:rPr>
        <w:t> </w:t>
      </w:r>
      <w:r>
        <w:rPr>
          <w:sz w:val="28"/>
          <w:szCs w:val="28"/>
        </w:rPr>
        <w:t xml:space="preserve">likuma </w:t>
      </w:r>
      <w:r w:rsidR="00B90268">
        <w:rPr>
          <w:sz w:val="28"/>
          <w:szCs w:val="28"/>
        </w:rPr>
        <w:t>"</w:t>
      </w:r>
      <w:r>
        <w:rPr>
          <w:sz w:val="28"/>
          <w:szCs w:val="28"/>
        </w:rPr>
        <w:t>Par interešu konflikta novēršanu valsts amatpersonu darbībā</w:t>
      </w:r>
      <w:r w:rsidR="00B90268">
        <w:rPr>
          <w:sz w:val="28"/>
          <w:szCs w:val="28"/>
        </w:rPr>
        <w:t>"</w:t>
      </w:r>
      <w:r>
        <w:rPr>
          <w:sz w:val="28"/>
          <w:szCs w:val="28"/>
        </w:rPr>
        <w:t xml:space="preserve"> (turpmāk – likums) 4</w:t>
      </w:r>
      <w:r w:rsidR="00B90268">
        <w:rPr>
          <w:sz w:val="28"/>
          <w:szCs w:val="28"/>
        </w:rPr>
        <w:t>. p</w:t>
      </w:r>
      <w:r>
        <w:rPr>
          <w:sz w:val="28"/>
          <w:szCs w:val="28"/>
        </w:rPr>
        <w:t>anta 2.</w:t>
      </w:r>
      <w:r>
        <w:rPr>
          <w:sz w:val="28"/>
          <w:szCs w:val="28"/>
          <w:vertAlign w:val="superscript"/>
        </w:rPr>
        <w:t>3</w:t>
      </w:r>
      <w:r w:rsidR="00D64C4B">
        <w:rPr>
          <w:sz w:val="28"/>
          <w:szCs w:val="28"/>
          <w:vertAlign w:val="superscript"/>
        </w:rPr>
        <w:t> </w:t>
      </w:r>
      <w:r>
        <w:rPr>
          <w:sz w:val="28"/>
          <w:szCs w:val="28"/>
        </w:rPr>
        <w:t>daļā ir noteikts, ka par valsts amatpersonām ir uzskatāmas arī personas, kuras ieņem ostas valdes locekļa amatu;</w:t>
      </w:r>
    </w:p>
    <w:p w14:paraId="56A0FE95" w14:textId="3F582F4C" w:rsidR="004D430B" w:rsidRDefault="00457325">
      <w:pPr>
        <w:pStyle w:val="naisf"/>
        <w:spacing w:before="0" w:after="0"/>
        <w:ind w:firstLine="720"/>
      </w:pPr>
      <w:r>
        <w:rPr>
          <w:sz w:val="28"/>
          <w:szCs w:val="28"/>
        </w:rPr>
        <w:t>1.2.</w:t>
      </w:r>
      <w:r w:rsidR="00D64C4B">
        <w:rPr>
          <w:sz w:val="28"/>
          <w:szCs w:val="28"/>
        </w:rPr>
        <w:t> </w:t>
      </w:r>
      <w:r>
        <w:rPr>
          <w:sz w:val="28"/>
          <w:szCs w:val="28"/>
        </w:rPr>
        <w:t>saskaņā ar likuma 7</w:t>
      </w:r>
      <w:r w:rsidR="00B90268">
        <w:rPr>
          <w:sz w:val="28"/>
          <w:szCs w:val="28"/>
        </w:rPr>
        <w:t>. p</w:t>
      </w:r>
      <w:r>
        <w:rPr>
          <w:sz w:val="28"/>
          <w:szCs w:val="28"/>
        </w:rPr>
        <w:t>anta 5.</w:t>
      </w:r>
      <w:r>
        <w:rPr>
          <w:sz w:val="28"/>
          <w:szCs w:val="28"/>
          <w:vertAlign w:val="superscript"/>
        </w:rPr>
        <w:t>1</w:t>
      </w:r>
      <w:r w:rsidR="00D64C4B">
        <w:rPr>
          <w:sz w:val="28"/>
          <w:szCs w:val="28"/>
          <w:vertAlign w:val="superscript"/>
        </w:rPr>
        <w:t> </w:t>
      </w:r>
      <w:r>
        <w:rPr>
          <w:sz w:val="28"/>
          <w:szCs w:val="28"/>
        </w:rPr>
        <w:t>daļu likuma 4</w:t>
      </w:r>
      <w:r w:rsidR="00B90268">
        <w:rPr>
          <w:sz w:val="28"/>
          <w:szCs w:val="28"/>
        </w:rPr>
        <w:t>. p</w:t>
      </w:r>
      <w:r>
        <w:rPr>
          <w:sz w:val="28"/>
          <w:szCs w:val="28"/>
        </w:rPr>
        <w:t>anta 2.</w:t>
      </w:r>
      <w:r>
        <w:rPr>
          <w:sz w:val="28"/>
          <w:szCs w:val="28"/>
          <w:vertAlign w:val="superscript"/>
        </w:rPr>
        <w:t>3</w:t>
      </w:r>
      <w:r w:rsidR="00D64C4B">
        <w:rPr>
          <w:sz w:val="28"/>
          <w:szCs w:val="28"/>
          <w:vertAlign w:val="superscript"/>
        </w:rPr>
        <w:t> </w:t>
      </w:r>
      <w:r>
        <w:rPr>
          <w:sz w:val="28"/>
          <w:szCs w:val="28"/>
        </w:rPr>
        <w:t>daļā minētajām amatpersonām, kurām šajā pantā nav noteikti īpaši amatu savienošanas nosacījumi, ir atļauts savienot valsts amatpersonas amatu tikai ar:</w:t>
      </w:r>
    </w:p>
    <w:p w14:paraId="56A0FE96" w14:textId="737FC23B" w:rsidR="004D430B" w:rsidRDefault="00457325">
      <w:pPr>
        <w:pStyle w:val="naisf"/>
        <w:spacing w:before="0" w:after="0"/>
        <w:ind w:firstLine="720"/>
        <w:rPr>
          <w:sz w:val="28"/>
          <w:szCs w:val="28"/>
        </w:rPr>
      </w:pPr>
      <w:r>
        <w:rPr>
          <w:sz w:val="28"/>
          <w:szCs w:val="28"/>
        </w:rPr>
        <w:t>1.2.1.</w:t>
      </w:r>
      <w:r w:rsidR="00D64C4B">
        <w:rPr>
          <w:sz w:val="28"/>
          <w:szCs w:val="28"/>
        </w:rPr>
        <w:t> </w:t>
      </w:r>
      <w:r>
        <w:rPr>
          <w:sz w:val="28"/>
          <w:szCs w:val="28"/>
        </w:rPr>
        <w:t>amatu, kuru tās ieņem saskaņā ar likumu, Ministru kabineta noteikumiem un rīkojumiem;</w:t>
      </w:r>
    </w:p>
    <w:p w14:paraId="56A0FE97" w14:textId="6F510E57" w:rsidR="004D430B" w:rsidRDefault="00457325">
      <w:pPr>
        <w:pStyle w:val="naisf"/>
        <w:spacing w:before="0" w:after="0"/>
        <w:ind w:firstLine="720"/>
        <w:rPr>
          <w:sz w:val="28"/>
          <w:szCs w:val="28"/>
        </w:rPr>
      </w:pPr>
      <w:r>
        <w:rPr>
          <w:sz w:val="28"/>
          <w:szCs w:val="28"/>
        </w:rPr>
        <w:t>1.2.2.</w:t>
      </w:r>
      <w:r w:rsidR="00D64C4B">
        <w:rPr>
          <w:sz w:val="28"/>
          <w:szCs w:val="28"/>
        </w:rPr>
        <w:t> </w:t>
      </w:r>
      <w:r>
        <w:rPr>
          <w:sz w:val="28"/>
          <w:szCs w:val="28"/>
        </w:rPr>
        <w:t>amatu biedrībā vai nodibinājumā, politiskajā partijā, politisko partiju apvienībā vai reliģiskajā organizācijā;</w:t>
      </w:r>
    </w:p>
    <w:p w14:paraId="56A0FE98" w14:textId="011C3816" w:rsidR="004D430B" w:rsidRDefault="00457325">
      <w:pPr>
        <w:pStyle w:val="naisf"/>
        <w:spacing w:before="0" w:after="0"/>
        <w:ind w:firstLine="720"/>
        <w:rPr>
          <w:sz w:val="28"/>
          <w:szCs w:val="28"/>
        </w:rPr>
      </w:pPr>
      <w:r>
        <w:rPr>
          <w:sz w:val="28"/>
          <w:szCs w:val="28"/>
        </w:rPr>
        <w:t>1.2.3.</w:t>
      </w:r>
      <w:r w:rsidR="00D64C4B">
        <w:rPr>
          <w:sz w:val="28"/>
          <w:szCs w:val="28"/>
        </w:rPr>
        <w:t> </w:t>
      </w:r>
      <w:r>
        <w:rPr>
          <w:sz w:val="28"/>
          <w:szCs w:val="28"/>
        </w:rPr>
        <w:t>pedagoga, zinātnieka, ārsta, profesionāla sportista un radošo darbu;</w:t>
      </w:r>
    </w:p>
    <w:p w14:paraId="56A0FE99" w14:textId="77777777" w:rsidR="004D430B" w:rsidRDefault="00457325">
      <w:pPr>
        <w:pStyle w:val="naisf"/>
        <w:spacing w:before="0" w:after="0"/>
        <w:ind w:firstLine="720"/>
        <w:rPr>
          <w:sz w:val="28"/>
          <w:szCs w:val="28"/>
        </w:rPr>
      </w:pPr>
      <w:r>
        <w:rPr>
          <w:sz w:val="28"/>
          <w:szCs w:val="28"/>
        </w:rPr>
        <w:t>1.2.4.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14:paraId="56A0FE9A" w14:textId="56F13DEE" w:rsidR="004D430B" w:rsidRDefault="00457325">
      <w:pPr>
        <w:pStyle w:val="naisf"/>
        <w:spacing w:before="0" w:after="0"/>
        <w:ind w:firstLine="720"/>
      </w:pPr>
      <w:r>
        <w:rPr>
          <w:sz w:val="28"/>
          <w:szCs w:val="28"/>
        </w:rPr>
        <w:t>1.3.</w:t>
      </w:r>
      <w:r w:rsidR="00D64C4B">
        <w:rPr>
          <w:sz w:val="28"/>
          <w:szCs w:val="28"/>
        </w:rPr>
        <w:t> </w:t>
      </w:r>
      <w:r>
        <w:rPr>
          <w:sz w:val="28"/>
          <w:szCs w:val="28"/>
        </w:rPr>
        <w:t>B</w:t>
      </w:r>
      <w:r w:rsidR="00D64C4B">
        <w:rPr>
          <w:sz w:val="28"/>
          <w:szCs w:val="28"/>
        </w:rPr>
        <w:t>. </w:t>
      </w:r>
      <w:r>
        <w:rPr>
          <w:sz w:val="28"/>
          <w:szCs w:val="28"/>
        </w:rPr>
        <w:t xml:space="preserve">Broka pieņemta Latvijas Universitātes </w:t>
      </w:r>
      <w:r w:rsidR="00DE1577">
        <w:rPr>
          <w:sz w:val="28"/>
          <w:szCs w:val="28"/>
        </w:rPr>
        <w:t xml:space="preserve">Rektora </w:t>
      </w:r>
      <w:r>
        <w:rPr>
          <w:sz w:val="28"/>
          <w:szCs w:val="28"/>
        </w:rPr>
        <w:t xml:space="preserve">biroja vadītāja amatā </w:t>
      </w:r>
      <w:r>
        <w:rPr>
          <w:sz w:val="28"/>
          <w:szCs w:val="28"/>
          <w:shd w:val="clear" w:color="auto" w:fill="FFFFFF"/>
        </w:rPr>
        <w:t>no 2015.</w:t>
      </w:r>
      <w:r w:rsidR="00D64C4B">
        <w:rPr>
          <w:sz w:val="28"/>
          <w:szCs w:val="28"/>
          <w:shd w:val="clear" w:color="auto" w:fill="FFFFFF"/>
        </w:rPr>
        <w:t> </w:t>
      </w:r>
      <w:r>
        <w:rPr>
          <w:sz w:val="28"/>
          <w:szCs w:val="28"/>
          <w:shd w:val="clear" w:color="auto" w:fill="FFFFFF"/>
        </w:rPr>
        <w:t>gada 1</w:t>
      </w:r>
      <w:r w:rsidR="00B90268">
        <w:rPr>
          <w:sz w:val="28"/>
          <w:szCs w:val="28"/>
          <w:shd w:val="clear" w:color="auto" w:fill="FFFFFF"/>
        </w:rPr>
        <w:t>. s</w:t>
      </w:r>
      <w:r>
        <w:rPr>
          <w:sz w:val="28"/>
          <w:szCs w:val="28"/>
          <w:shd w:val="clear" w:color="auto" w:fill="FFFFFF"/>
        </w:rPr>
        <w:t>eptembra (2015</w:t>
      </w:r>
      <w:r w:rsidR="00B90268">
        <w:rPr>
          <w:sz w:val="28"/>
          <w:szCs w:val="28"/>
          <w:shd w:val="clear" w:color="auto" w:fill="FFFFFF"/>
        </w:rPr>
        <w:t>. g</w:t>
      </w:r>
      <w:r>
        <w:rPr>
          <w:sz w:val="28"/>
          <w:szCs w:val="28"/>
          <w:shd w:val="clear" w:color="auto" w:fill="FFFFFF"/>
        </w:rPr>
        <w:t>ada 28</w:t>
      </w:r>
      <w:r w:rsidR="00B90268">
        <w:rPr>
          <w:sz w:val="28"/>
          <w:szCs w:val="28"/>
          <w:shd w:val="clear" w:color="auto" w:fill="FFFFFF"/>
        </w:rPr>
        <w:t>. a</w:t>
      </w:r>
      <w:r>
        <w:rPr>
          <w:sz w:val="28"/>
          <w:szCs w:val="28"/>
          <w:shd w:val="clear" w:color="auto" w:fill="FFFFFF"/>
        </w:rPr>
        <w:t xml:space="preserve">ugusta darba līgums </w:t>
      </w:r>
      <w:r w:rsidR="00B90268">
        <w:rPr>
          <w:sz w:val="28"/>
          <w:szCs w:val="28"/>
          <w:shd w:val="clear" w:color="auto" w:fill="FFFFFF"/>
        </w:rPr>
        <w:br/>
      </w:r>
      <w:r>
        <w:rPr>
          <w:sz w:val="28"/>
          <w:szCs w:val="28"/>
          <w:shd w:val="clear" w:color="auto" w:fill="FFFFFF"/>
        </w:rPr>
        <w:t>Nr.</w:t>
      </w:r>
      <w:r w:rsidR="00B90268">
        <w:rPr>
          <w:sz w:val="28"/>
          <w:szCs w:val="28"/>
          <w:shd w:val="clear" w:color="auto" w:fill="FFFFFF"/>
        </w:rPr>
        <w:t> </w:t>
      </w:r>
      <w:r>
        <w:rPr>
          <w:sz w:val="28"/>
          <w:szCs w:val="28"/>
          <w:shd w:val="clear" w:color="auto" w:fill="FFFFFF"/>
        </w:rPr>
        <w:t>69-DL/960)</w:t>
      </w:r>
      <w:r>
        <w:rPr>
          <w:sz w:val="28"/>
          <w:szCs w:val="28"/>
        </w:rPr>
        <w:t>;</w:t>
      </w:r>
    </w:p>
    <w:p w14:paraId="56A0FE9B" w14:textId="26741F06" w:rsidR="004D430B" w:rsidRDefault="00457325">
      <w:pPr>
        <w:pStyle w:val="naisf"/>
        <w:spacing w:before="0" w:after="0"/>
        <w:ind w:firstLine="720"/>
      </w:pPr>
      <w:r>
        <w:rPr>
          <w:sz w:val="28"/>
          <w:szCs w:val="28"/>
        </w:rPr>
        <w:t>1.4.</w:t>
      </w:r>
      <w:r w:rsidR="00D64C4B">
        <w:rPr>
          <w:sz w:val="28"/>
          <w:szCs w:val="28"/>
        </w:rPr>
        <w:t> </w:t>
      </w:r>
      <w:r>
        <w:rPr>
          <w:sz w:val="28"/>
          <w:szCs w:val="28"/>
        </w:rPr>
        <w:t>saskaņā ar likuma 8.</w:t>
      </w:r>
      <w:r>
        <w:rPr>
          <w:sz w:val="28"/>
          <w:szCs w:val="28"/>
          <w:vertAlign w:val="superscript"/>
        </w:rPr>
        <w:t>1</w:t>
      </w:r>
      <w:r w:rsidR="00D64C4B">
        <w:rPr>
          <w:sz w:val="28"/>
          <w:szCs w:val="28"/>
          <w:vertAlign w:val="superscript"/>
        </w:rPr>
        <w:t> </w:t>
      </w:r>
      <w:r>
        <w:rPr>
          <w:sz w:val="28"/>
          <w:szCs w:val="28"/>
        </w:rPr>
        <w:t>panta trešo daļu valsts amatpersona, kura vēlas savienot valsts amatpersonas amatu ar citu amatu (uzņēmuma līguma vai pilnvarojuma pildīšanu) un šāda amatu savienošana ir pieļaujama, saņemot likuma 7</w:t>
      </w:r>
      <w:r w:rsidR="00B90268">
        <w:rPr>
          <w:sz w:val="28"/>
          <w:szCs w:val="28"/>
        </w:rPr>
        <w:t>. p</w:t>
      </w:r>
      <w:r>
        <w:rPr>
          <w:sz w:val="28"/>
          <w:szCs w:val="28"/>
        </w:rPr>
        <w:t>anta 5.</w:t>
      </w:r>
      <w:r>
        <w:rPr>
          <w:sz w:val="28"/>
          <w:szCs w:val="28"/>
          <w:vertAlign w:val="superscript"/>
        </w:rPr>
        <w:t>1</w:t>
      </w:r>
      <w:r w:rsidR="00D64C4B">
        <w:rPr>
          <w:sz w:val="28"/>
          <w:szCs w:val="28"/>
          <w:vertAlign w:val="superscript"/>
        </w:rPr>
        <w:t> </w:t>
      </w:r>
      <w:r>
        <w:rPr>
          <w:sz w:val="28"/>
          <w:szCs w:val="28"/>
        </w:rPr>
        <w:t>daļas 4</w:t>
      </w:r>
      <w:r w:rsidR="00B90268">
        <w:rPr>
          <w:sz w:val="28"/>
          <w:szCs w:val="28"/>
        </w:rPr>
        <w:t>. p</w:t>
      </w:r>
      <w:r>
        <w:rPr>
          <w:sz w:val="28"/>
          <w:szCs w:val="28"/>
        </w:rPr>
        <w:t>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p>
    <w:p w14:paraId="56A0FE9C" w14:textId="00849178" w:rsidR="004D430B" w:rsidRDefault="00457325">
      <w:pPr>
        <w:pStyle w:val="naisf"/>
        <w:spacing w:before="0" w:after="0"/>
        <w:ind w:firstLine="720"/>
      </w:pPr>
      <w:r>
        <w:rPr>
          <w:sz w:val="28"/>
          <w:szCs w:val="28"/>
        </w:rPr>
        <w:t>1.5.</w:t>
      </w:r>
      <w:r w:rsidR="00D64C4B">
        <w:rPr>
          <w:sz w:val="28"/>
          <w:szCs w:val="28"/>
        </w:rPr>
        <w:t> </w:t>
      </w:r>
      <w:r>
        <w:rPr>
          <w:sz w:val="28"/>
          <w:szCs w:val="28"/>
        </w:rPr>
        <w:t>Ministru kabinets ir institūcija, kas saskaņā ar likuma 7</w:t>
      </w:r>
      <w:r w:rsidR="00B90268">
        <w:rPr>
          <w:sz w:val="28"/>
          <w:szCs w:val="28"/>
        </w:rPr>
        <w:t>. p</w:t>
      </w:r>
      <w:r w:rsidR="00D64C4B">
        <w:rPr>
          <w:sz w:val="28"/>
          <w:szCs w:val="28"/>
        </w:rPr>
        <w:t xml:space="preserve">anta </w:t>
      </w:r>
      <w:r>
        <w:rPr>
          <w:sz w:val="28"/>
          <w:szCs w:val="28"/>
        </w:rPr>
        <w:t>5.</w:t>
      </w:r>
      <w:r>
        <w:rPr>
          <w:sz w:val="28"/>
          <w:szCs w:val="28"/>
          <w:vertAlign w:val="superscript"/>
        </w:rPr>
        <w:t>1</w:t>
      </w:r>
      <w:r w:rsidR="00B90268">
        <w:rPr>
          <w:sz w:val="28"/>
          <w:szCs w:val="28"/>
          <w:vertAlign w:val="superscript"/>
        </w:rPr>
        <w:t> </w:t>
      </w:r>
      <w:r>
        <w:rPr>
          <w:sz w:val="28"/>
          <w:szCs w:val="28"/>
        </w:rPr>
        <w:t>daļas 4</w:t>
      </w:r>
      <w:r w:rsidR="00B90268">
        <w:rPr>
          <w:sz w:val="28"/>
          <w:szCs w:val="28"/>
        </w:rPr>
        <w:t>. p</w:t>
      </w:r>
      <w:r>
        <w:rPr>
          <w:sz w:val="28"/>
          <w:szCs w:val="28"/>
        </w:rPr>
        <w:t xml:space="preserve">unktu ir kompetenta sniegt atļauju savienot Rīgas ostas valdes locekļa amatu ar Latvijas Universitātes </w:t>
      </w:r>
      <w:r w:rsidR="00DE1577">
        <w:rPr>
          <w:sz w:val="28"/>
          <w:szCs w:val="28"/>
        </w:rPr>
        <w:t xml:space="preserve">Rektora </w:t>
      </w:r>
      <w:r>
        <w:rPr>
          <w:sz w:val="28"/>
          <w:szCs w:val="28"/>
        </w:rPr>
        <w:t>biroja vadītāja amatu;</w:t>
      </w:r>
    </w:p>
    <w:p w14:paraId="56A0FE9D" w14:textId="08BF58A0" w:rsidR="004D430B" w:rsidRDefault="00457325">
      <w:pPr>
        <w:pStyle w:val="naisf"/>
        <w:spacing w:before="0" w:after="0"/>
        <w:ind w:firstLine="720"/>
        <w:rPr>
          <w:sz w:val="28"/>
          <w:szCs w:val="28"/>
        </w:rPr>
      </w:pPr>
      <w:r>
        <w:rPr>
          <w:sz w:val="28"/>
          <w:szCs w:val="28"/>
        </w:rPr>
        <w:lastRenderedPageBreak/>
        <w:t>1.6.</w:t>
      </w:r>
      <w:r w:rsidR="00D64C4B">
        <w:rPr>
          <w:sz w:val="28"/>
          <w:szCs w:val="28"/>
        </w:rPr>
        <w:t> </w:t>
      </w:r>
      <w:r>
        <w:rPr>
          <w:sz w:val="28"/>
          <w:szCs w:val="28"/>
        </w:rPr>
        <w:t>saskaņā ar Rīgas brīvostas likuma 2</w:t>
      </w:r>
      <w:r w:rsidR="00B90268">
        <w:rPr>
          <w:sz w:val="28"/>
          <w:szCs w:val="28"/>
        </w:rPr>
        <w:t>. p</w:t>
      </w:r>
      <w:r>
        <w:rPr>
          <w:sz w:val="28"/>
          <w:szCs w:val="28"/>
        </w:rPr>
        <w:t>antu Rīgas brīvosta ir izveidota, lai veicinātu Latvijas līdzdalību starptautiskajā tirdzniecībā, investīciju piesaisti, ražošanas un pakalpojumu attīstību, kā arī jaunu darba vietu radīšanu. Rīgas ostas valdes locekļa pienākumi ir noteikti Likuma par ostām 7</w:t>
      </w:r>
      <w:r w:rsidR="00B90268">
        <w:rPr>
          <w:sz w:val="28"/>
          <w:szCs w:val="28"/>
        </w:rPr>
        <w:t>. p</w:t>
      </w:r>
      <w:r>
        <w:rPr>
          <w:sz w:val="28"/>
          <w:szCs w:val="28"/>
        </w:rPr>
        <w:t>antā un Ministru kabineta 2012.</w:t>
      </w:r>
      <w:r w:rsidR="00D64C4B">
        <w:rPr>
          <w:sz w:val="28"/>
          <w:szCs w:val="28"/>
        </w:rPr>
        <w:t> </w:t>
      </w:r>
      <w:r>
        <w:rPr>
          <w:sz w:val="28"/>
          <w:szCs w:val="28"/>
        </w:rPr>
        <w:t>gada 29.</w:t>
      </w:r>
      <w:r w:rsidR="00D64C4B">
        <w:rPr>
          <w:sz w:val="28"/>
          <w:szCs w:val="28"/>
        </w:rPr>
        <w:t> </w:t>
      </w:r>
      <w:r>
        <w:rPr>
          <w:sz w:val="28"/>
          <w:szCs w:val="28"/>
        </w:rPr>
        <w:t>maija noteikumu Nr.</w:t>
      </w:r>
      <w:r w:rsidR="00D64C4B">
        <w:rPr>
          <w:sz w:val="28"/>
          <w:szCs w:val="28"/>
        </w:rPr>
        <w:t> </w:t>
      </w:r>
      <w:r>
        <w:rPr>
          <w:sz w:val="28"/>
          <w:szCs w:val="28"/>
        </w:rPr>
        <w:t xml:space="preserve">378 </w:t>
      </w:r>
      <w:r w:rsidR="00B90268">
        <w:rPr>
          <w:sz w:val="28"/>
          <w:szCs w:val="28"/>
        </w:rPr>
        <w:t>"</w:t>
      </w:r>
      <w:r>
        <w:rPr>
          <w:sz w:val="28"/>
          <w:szCs w:val="28"/>
        </w:rPr>
        <w:t>Rīgas brīvostas pārvaldes nolikums</w:t>
      </w:r>
      <w:r w:rsidR="00B90268">
        <w:rPr>
          <w:sz w:val="28"/>
          <w:szCs w:val="28"/>
        </w:rPr>
        <w:t>"</w:t>
      </w:r>
      <w:r>
        <w:rPr>
          <w:sz w:val="28"/>
          <w:szCs w:val="28"/>
        </w:rPr>
        <w:t xml:space="preserve"> 33</w:t>
      </w:r>
      <w:r w:rsidR="00B90268">
        <w:rPr>
          <w:sz w:val="28"/>
          <w:szCs w:val="28"/>
        </w:rPr>
        <w:t>. p</w:t>
      </w:r>
      <w:r>
        <w:rPr>
          <w:sz w:val="28"/>
          <w:szCs w:val="28"/>
        </w:rPr>
        <w:t>unktā;</w:t>
      </w:r>
    </w:p>
    <w:p w14:paraId="56A0FE9E" w14:textId="35C89A8E" w:rsidR="004D430B" w:rsidRDefault="00457325">
      <w:pPr>
        <w:pStyle w:val="naisf"/>
        <w:spacing w:before="0" w:after="0"/>
        <w:ind w:firstLine="720"/>
      </w:pPr>
      <w:r>
        <w:rPr>
          <w:sz w:val="28"/>
          <w:szCs w:val="28"/>
        </w:rPr>
        <w:t>1.7.</w:t>
      </w:r>
      <w:r w:rsidR="00D64C4B">
        <w:rPr>
          <w:sz w:val="28"/>
          <w:szCs w:val="28"/>
        </w:rPr>
        <w:t> </w:t>
      </w:r>
      <w:r>
        <w:rPr>
          <w:sz w:val="28"/>
          <w:szCs w:val="28"/>
          <w:shd w:val="clear" w:color="auto" w:fill="FFFFFF"/>
        </w:rPr>
        <w:t xml:space="preserve">Latvijas Universitātes </w:t>
      </w:r>
      <w:r w:rsidR="00DE1577">
        <w:rPr>
          <w:sz w:val="28"/>
          <w:szCs w:val="28"/>
        </w:rPr>
        <w:t>Rektora</w:t>
      </w:r>
      <w:r w:rsidR="00DE1577">
        <w:rPr>
          <w:sz w:val="28"/>
          <w:szCs w:val="28"/>
          <w:shd w:val="clear" w:color="auto" w:fill="FFFFFF"/>
        </w:rPr>
        <w:t xml:space="preserve"> </w:t>
      </w:r>
      <w:r>
        <w:rPr>
          <w:sz w:val="28"/>
          <w:szCs w:val="28"/>
          <w:shd w:val="clear" w:color="auto" w:fill="FFFFFF"/>
        </w:rPr>
        <w:t xml:space="preserve">biroja vadītāja amata pienākumi ir saistīti ar Latvijas Universitātes zinātniski akadēmiskās attīstības programmas izpildes stratēģisko uzraudzību, </w:t>
      </w:r>
      <w:r>
        <w:rPr>
          <w:sz w:val="28"/>
          <w:szCs w:val="28"/>
        </w:rPr>
        <w:t xml:space="preserve">studentu skaita pieauguma nodrošināšanu sadarbībā ar visām </w:t>
      </w:r>
      <w:r>
        <w:rPr>
          <w:sz w:val="28"/>
          <w:szCs w:val="28"/>
          <w:shd w:val="clear" w:color="auto" w:fill="FFFFFF"/>
        </w:rPr>
        <w:t>Latvijas Universitātes</w:t>
      </w:r>
      <w:r>
        <w:rPr>
          <w:sz w:val="28"/>
          <w:szCs w:val="28"/>
        </w:rPr>
        <w:t xml:space="preserve"> fakultātēm, </w:t>
      </w:r>
      <w:r>
        <w:rPr>
          <w:sz w:val="28"/>
          <w:szCs w:val="28"/>
          <w:shd w:val="clear" w:color="auto" w:fill="FFFFFF"/>
        </w:rPr>
        <w:t>Latvijas Universitātes</w:t>
      </w:r>
      <w:r>
        <w:rPr>
          <w:sz w:val="28"/>
          <w:szCs w:val="28"/>
        </w:rPr>
        <w:t xml:space="preserve"> infrastruktūras attīstības plāna izstrādi un izpildes kontroli, </w:t>
      </w:r>
      <w:r>
        <w:rPr>
          <w:sz w:val="28"/>
          <w:szCs w:val="28"/>
          <w:shd w:val="clear" w:color="auto" w:fill="FFFFFF"/>
        </w:rPr>
        <w:t>Latvijas Universitātes</w:t>
      </w:r>
      <w:r>
        <w:rPr>
          <w:sz w:val="28"/>
          <w:szCs w:val="28"/>
        </w:rPr>
        <w:t xml:space="preserve"> Kvalitātes un audita nodaļas uzraudzību;</w:t>
      </w:r>
    </w:p>
    <w:p w14:paraId="56A0FE9F" w14:textId="13EB4379" w:rsidR="004D430B" w:rsidRDefault="00457325">
      <w:pPr>
        <w:pStyle w:val="naisf"/>
        <w:spacing w:before="0" w:after="0"/>
        <w:ind w:firstLine="720"/>
      </w:pPr>
      <w:r>
        <w:rPr>
          <w:sz w:val="28"/>
          <w:szCs w:val="28"/>
        </w:rPr>
        <w:t>1.8.</w:t>
      </w:r>
      <w:r w:rsidR="00D64C4B">
        <w:rPr>
          <w:sz w:val="28"/>
          <w:szCs w:val="28"/>
        </w:rPr>
        <w:t> </w:t>
      </w:r>
      <w:r>
        <w:rPr>
          <w:sz w:val="28"/>
          <w:szCs w:val="28"/>
        </w:rPr>
        <w:t>saskaņā ar Latvijas Universitātes Satversmes (apstiprināta ar likum</w:t>
      </w:r>
      <w:r w:rsidR="00D64C4B">
        <w:rPr>
          <w:sz w:val="28"/>
          <w:szCs w:val="28"/>
        </w:rPr>
        <w:t>u</w:t>
      </w:r>
      <w:r>
        <w:rPr>
          <w:sz w:val="28"/>
          <w:szCs w:val="28"/>
        </w:rPr>
        <w:t xml:space="preserve"> </w:t>
      </w:r>
      <w:r w:rsidR="00B90268">
        <w:rPr>
          <w:sz w:val="28"/>
          <w:szCs w:val="28"/>
        </w:rPr>
        <w:t>"</w:t>
      </w:r>
      <w:r>
        <w:rPr>
          <w:sz w:val="28"/>
          <w:szCs w:val="28"/>
        </w:rPr>
        <w:t>Par Latvijas Universitātes Satversmi</w:t>
      </w:r>
      <w:r w:rsidR="00B90268">
        <w:rPr>
          <w:sz w:val="28"/>
          <w:szCs w:val="28"/>
        </w:rPr>
        <w:t>"</w:t>
      </w:r>
      <w:r>
        <w:rPr>
          <w:sz w:val="28"/>
          <w:szCs w:val="28"/>
        </w:rPr>
        <w:t>) 1.2. un 2.2</w:t>
      </w:r>
      <w:r w:rsidR="00B90268">
        <w:rPr>
          <w:sz w:val="28"/>
          <w:szCs w:val="28"/>
        </w:rPr>
        <w:t>. a</w:t>
      </w:r>
      <w:r>
        <w:rPr>
          <w:sz w:val="28"/>
          <w:szCs w:val="28"/>
        </w:rPr>
        <w:t>pakšpunktu Latvijas Universitāte ir valsts dibināta atvasināta publiska persona, kuras uzdevums ir nodrošināt iespēju iegūt akadēmisko un profesionālo augstāko izglītību, veikt fundamentālus un lietišķus pētījumus humanitārajās, dabas, tehniskajās un sociālajās zinātnēs, kā arī organizēt atbilstošu tālākizglītību un interešu izglītību. Savukārt likuma 1</w:t>
      </w:r>
      <w:r w:rsidR="00B90268">
        <w:rPr>
          <w:sz w:val="28"/>
          <w:szCs w:val="28"/>
        </w:rPr>
        <w:t>. p</w:t>
      </w:r>
      <w:r>
        <w:rPr>
          <w:sz w:val="28"/>
          <w:szCs w:val="28"/>
        </w:rPr>
        <w:t>anta 8</w:t>
      </w:r>
      <w:r w:rsidR="00B90268">
        <w:rPr>
          <w:sz w:val="28"/>
          <w:szCs w:val="28"/>
        </w:rPr>
        <w:t>. p</w:t>
      </w:r>
      <w:r>
        <w:rPr>
          <w:sz w:val="28"/>
          <w:szCs w:val="28"/>
        </w:rPr>
        <w:t xml:space="preserve">unkts nosaka, ka </w:t>
      </w:r>
      <w:r>
        <w:rPr>
          <w:bCs/>
          <w:sz w:val="28"/>
          <w:szCs w:val="28"/>
        </w:rPr>
        <w:t>publiskas personas institūcija</w:t>
      </w:r>
      <w:r>
        <w:rPr>
          <w:sz w:val="28"/>
          <w:szCs w:val="28"/>
        </w:rPr>
        <w:t xml:space="preserve"> ir </w:t>
      </w:r>
      <w:r>
        <w:rPr>
          <w:bCs/>
          <w:sz w:val="28"/>
          <w:szCs w:val="28"/>
        </w:rPr>
        <w:t xml:space="preserve">publiskas personas </w:t>
      </w:r>
      <w:r>
        <w:rPr>
          <w:sz w:val="28"/>
          <w:szCs w:val="28"/>
        </w:rPr>
        <w:t xml:space="preserve">iestāde (tās struktūrvienība) vai </w:t>
      </w:r>
      <w:r>
        <w:rPr>
          <w:bCs/>
          <w:sz w:val="28"/>
          <w:szCs w:val="28"/>
        </w:rPr>
        <w:t xml:space="preserve">publiskas personas </w:t>
      </w:r>
      <w:r>
        <w:rPr>
          <w:sz w:val="28"/>
          <w:szCs w:val="28"/>
        </w:rPr>
        <w:t xml:space="preserve">kapitālsabiedrība. Tādējādi Latvijas Universitāte ir uzskatāma par valsts iestādi likuma </w:t>
      </w:r>
      <w:r w:rsidR="00B90268">
        <w:rPr>
          <w:sz w:val="28"/>
          <w:szCs w:val="28"/>
        </w:rPr>
        <w:t>"</w:t>
      </w:r>
      <w:r>
        <w:rPr>
          <w:sz w:val="28"/>
          <w:szCs w:val="28"/>
        </w:rPr>
        <w:t>Par interešu konflik</w:t>
      </w:r>
      <w:r w:rsidR="00D32487">
        <w:rPr>
          <w:sz w:val="28"/>
          <w:szCs w:val="28"/>
        </w:rPr>
        <w:t>ta novēršanu valsts amatpersonu</w:t>
      </w:r>
      <w:r>
        <w:rPr>
          <w:sz w:val="28"/>
          <w:szCs w:val="28"/>
        </w:rPr>
        <w:t xml:space="preserve"> darbībā</w:t>
      </w:r>
      <w:r w:rsidR="00B90268">
        <w:rPr>
          <w:sz w:val="28"/>
          <w:szCs w:val="28"/>
        </w:rPr>
        <w:t>"</w:t>
      </w:r>
      <w:r>
        <w:rPr>
          <w:sz w:val="28"/>
          <w:szCs w:val="28"/>
        </w:rPr>
        <w:t xml:space="preserve"> izpratnē.</w:t>
      </w:r>
    </w:p>
    <w:p w14:paraId="71388422" w14:textId="77777777" w:rsidR="00B90268" w:rsidRDefault="00B90268">
      <w:pPr>
        <w:ind w:firstLine="720"/>
        <w:jc w:val="both"/>
        <w:rPr>
          <w:sz w:val="28"/>
          <w:szCs w:val="28"/>
        </w:rPr>
      </w:pPr>
    </w:p>
    <w:p w14:paraId="56A0FEA0" w14:textId="637EE7B0" w:rsidR="004D430B" w:rsidRDefault="00457325">
      <w:pPr>
        <w:ind w:firstLine="720"/>
        <w:jc w:val="both"/>
        <w:rPr>
          <w:sz w:val="28"/>
          <w:szCs w:val="28"/>
        </w:rPr>
      </w:pPr>
      <w:r>
        <w:rPr>
          <w:sz w:val="28"/>
          <w:szCs w:val="28"/>
        </w:rPr>
        <w:t>2.</w:t>
      </w:r>
      <w:r w:rsidR="00D64C4B">
        <w:rPr>
          <w:sz w:val="28"/>
          <w:szCs w:val="28"/>
        </w:rPr>
        <w:t> </w:t>
      </w:r>
      <w:r>
        <w:rPr>
          <w:sz w:val="28"/>
          <w:szCs w:val="28"/>
        </w:rPr>
        <w:t>Izvērtējot Likuma par ostām 7</w:t>
      </w:r>
      <w:r w:rsidR="00B90268">
        <w:rPr>
          <w:sz w:val="28"/>
          <w:szCs w:val="28"/>
        </w:rPr>
        <w:t>. p</w:t>
      </w:r>
      <w:r>
        <w:rPr>
          <w:sz w:val="28"/>
          <w:szCs w:val="28"/>
        </w:rPr>
        <w:t xml:space="preserve">antā, </w:t>
      </w:r>
      <w:hyperlink r:id="rId7" w:history="1">
        <w:r>
          <w:rPr>
            <w:sz w:val="28"/>
            <w:szCs w:val="28"/>
          </w:rPr>
          <w:t>Rīgas brīvostas likuma</w:t>
        </w:r>
      </w:hyperlink>
      <w:r>
        <w:rPr>
          <w:sz w:val="28"/>
          <w:szCs w:val="28"/>
        </w:rPr>
        <w:t xml:space="preserve"> 2</w:t>
      </w:r>
      <w:r w:rsidR="00B90268">
        <w:rPr>
          <w:sz w:val="28"/>
          <w:szCs w:val="28"/>
        </w:rPr>
        <w:t>. p</w:t>
      </w:r>
      <w:r>
        <w:rPr>
          <w:sz w:val="28"/>
          <w:szCs w:val="28"/>
        </w:rPr>
        <w:t>antā un Ministru kabineta 2012</w:t>
      </w:r>
      <w:r w:rsidR="00B90268">
        <w:rPr>
          <w:sz w:val="28"/>
          <w:szCs w:val="28"/>
        </w:rPr>
        <w:t>. g</w:t>
      </w:r>
      <w:r>
        <w:rPr>
          <w:sz w:val="28"/>
          <w:szCs w:val="28"/>
        </w:rPr>
        <w:t>ada 29</w:t>
      </w:r>
      <w:r w:rsidR="00B90268">
        <w:rPr>
          <w:sz w:val="28"/>
          <w:szCs w:val="28"/>
        </w:rPr>
        <w:t>. m</w:t>
      </w:r>
      <w:r>
        <w:rPr>
          <w:sz w:val="28"/>
          <w:szCs w:val="28"/>
        </w:rPr>
        <w:t>aija noteikumu Nr.</w:t>
      </w:r>
      <w:r w:rsidR="00D64C4B">
        <w:rPr>
          <w:sz w:val="28"/>
          <w:szCs w:val="28"/>
        </w:rPr>
        <w:t> </w:t>
      </w:r>
      <w:r>
        <w:rPr>
          <w:sz w:val="28"/>
          <w:szCs w:val="28"/>
        </w:rPr>
        <w:t xml:space="preserve">378 </w:t>
      </w:r>
      <w:r w:rsidR="00B90268">
        <w:rPr>
          <w:sz w:val="28"/>
          <w:szCs w:val="28"/>
        </w:rPr>
        <w:t>"</w:t>
      </w:r>
      <w:hyperlink r:id="rId8" w:history="1">
        <w:r>
          <w:rPr>
            <w:sz w:val="28"/>
            <w:szCs w:val="28"/>
          </w:rPr>
          <w:t>Rīgas brīvostas pārvaldes nolikums</w:t>
        </w:r>
      </w:hyperlink>
      <w:r w:rsidR="00B90268">
        <w:rPr>
          <w:sz w:val="28"/>
          <w:szCs w:val="28"/>
        </w:rPr>
        <w:t>"</w:t>
      </w:r>
      <w:r>
        <w:rPr>
          <w:sz w:val="28"/>
          <w:szCs w:val="28"/>
        </w:rPr>
        <w:t xml:space="preserve"> 33</w:t>
      </w:r>
      <w:r w:rsidR="00B90268">
        <w:rPr>
          <w:sz w:val="28"/>
          <w:szCs w:val="28"/>
        </w:rPr>
        <w:t>. p</w:t>
      </w:r>
      <w:r>
        <w:rPr>
          <w:sz w:val="28"/>
          <w:szCs w:val="28"/>
        </w:rPr>
        <w:t>unktā minētās Rīgas ostas valdes funkcijas kopsakarā ar B</w:t>
      </w:r>
      <w:r w:rsidR="00D64C4B">
        <w:rPr>
          <w:sz w:val="28"/>
          <w:szCs w:val="28"/>
        </w:rPr>
        <w:t>. </w:t>
      </w:r>
      <w:r>
        <w:rPr>
          <w:sz w:val="28"/>
          <w:szCs w:val="28"/>
        </w:rPr>
        <w:t xml:space="preserve">Brokas Latvijas Universitātes </w:t>
      </w:r>
      <w:r w:rsidR="00DE1577">
        <w:rPr>
          <w:sz w:val="28"/>
          <w:szCs w:val="28"/>
        </w:rPr>
        <w:t xml:space="preserve">Rektora </w:t>
      </w:r>
      <w:r>
        <w:rPr>
          <w:sz w:val="28"/>
          <w:szCs w:val="28"/>
        </w:rPr>
        <w:t xml:space="preserve">biroja vadītāja pienākumiem, secināms, ka Rīgas ostas valdes locekļa amata savienošana ar Latvijas Universitātes </w:t>
      </w:r>
      <w:r w:rsidR="00DE1577">
        <w:rPr>
          <w:sz w:val="28"/>
          <w:szCs w:val="28"/>
        </w:rPr>
        <w:t xml:space="preserve">Rektora </w:t>
      </w:r>
      <w:r>
        <w:rPr>
          <w:sz w:val="28"/>
          <w:szCs w:val="28"/>
        </w:rPr>
        <w:t>biroja vadītāja amatu pati par sevi interešu konfliktu nerada, kā arī nav pretrunā ar valsts amatpersonai saistošām ētikas normām un nekaitēs valsts amatpersonas tiešo pienākumu pildīšanai.</w:t>
      </w:r>
    </w:p>
    <w:p w14:paraId="2031ED9C" w14:textId="77777777" w:rsidR="00B90268" w:rsidRDefault="00B90268">
      <w:pPr>
        <w:ind w:firstLine="720"/>
        <w:jc w:val="both"/>
      </w:pPr>
    </w:p>
    <w:p w14:paraId="56A0FEA1" w14:textId="3552A37E" w:rsidR="004D430B" w:rsidRDefault="00457325">
      <w:pPr>
        <w:ind w:firstLine="720"/>
        <w:jc w:val="both"/>
        <w:rPr>
          <w:sz w:val="28"/>
          <w:szCs w:val="28"/>
        </w:rPr>
      </w:pPr>
      <w:r>
        <w:rPr>
          <w:sz w:val="28"/>
          <w:szCs w:val="28"/>
        </w:rPr>
        <w:t>3.</w:t>
      </w:r>
      <w:r w:rsidR="00D64C4B">
        <w:rPr>
          <w:sz w:val="28"/>
          <w:szCs w:val="28"/>
        </w:rPr>
        <w:t> </w:t>
      </w:r>
      <w:r>
        <w:rPr>
          <w:sz w:val="28"/>
          <w:szCs w:val="28"/>
        </w:rPr>
        <w:t>Atbilstoši likuma vispārīgajam regulējumam amatpersona pati ir atbildīga par interešu konflikta nepieļaušanu un valsts amatpersonas ētikas normu ievērošanu, tāpēc, neraugoties uz kompetentās institūcijas doto atļauju savienot amatus, B</w:t>
      </w:r>
      <w:r w:rsidR="00D64C4B">
        <w:rPr>
          <w:sz w:val="28"/>
          <w:szCs w:val="28"/>
        </w:rPr>
        <w:t>. </w:t>
      </w:r>
      <w:r>
        <w:rPr>
          <w:sz w:val="28"/>
          <w:szCs w:val="28"/>
        </w:rPr>
        <w:t xml:space="preserve">Brokai ir pienākums jebkurā brīdī izvērtēt interešu konflikta iespējamību un rīcības atbilstību amatpersonas ētikas normām, ja, pildot Rīgas ostas valdes locekļa amatu vai Latvijas Universitātes </w:t>
      </w:r>
      <w:r w:rsidR="00DE1577">
        <w:rPr>
          <w:sz w:val="28"/>
          <w:szCs w:val="28"/>
        </w:rPr>
        <w:t xml:space="preserve">Rektora </w:t>
      </w:r>
      <w:r>
        <w:rPr>
          <w:sz w:val="28"/>
          <w:szCs w:val="28"/>
        </w:rPr>
        <w:t>biroja vadītāja amatu, pastāv iespēja, ka B</w:t>
      </w:r>
      <w:r w:rsidR="00D64C4B">
        <w:rPr>
          <w:sz w:val="28"/>
          <w:szCs w:val="28"/>
        </w:rPr>
        <w:t>. </w:t>
      </w:r>
      <w:r>
        <w:rPr>
          <w:sz w:val="28"/>
          <w:szCs w:val="28"/>
        </w:rPr>
        <w:t>Broka var nonākt interešu konflikta situācijā.</w:t>
      </w:r>
    </w:p>
    <w:p w14:paraId="36754AAC" w14:textId="77777777" w:rsidR="00B90268" w:rsidRDefault="00B90268">
      <w:pPr>
        <w:ind w:firstLine="720"/>
        <w:jc w:val="both"/>
        <w:rPr>
          <w:sz w:val="28"/>
          <w:szCs w:val="28"/>
        </w:rPr>
      </w:pPr>
    </w:p>
    <w:p w14:paraId="56A0FEA2" w14:textId="4B78F44E" w:rsidR="004D430B" w:rsidRDefault="00457325">
      <w:pPr>
        <w:ind w:firstLine="720"/>
        <w:jc w:val="both"/>
        <w:rPr>
          <w:sz w:val="28"/>
          <w:szCs w:val="28"/>
        </w:rPr>
      </w:pPr>
      <w:r>
        <w:rPr>
          <w:sz w:val="28"/>
          <w:szCs w:val="28"/>
        </w:rPr>
        <w:t>4.</w:t>
      </w:r>
      <w:r w:rsidR="00D64C4B">
        <w:rPr>
          <w:sz w:val="28"/>
          <w:szCs w:val="28"/>
        </w:rPr>
        <w:t> </w:t>
      </w:r>
      <w:r>
        <w:rPr>
          <w:sz w:val="28"/>
          <w:szCs w:val="28"/>
        </w:rPr>
        <w:t>Ievērojot minēto un pamatojoties uz likuma 8.</w:t>
      </w:r>
      <w:r>
        <w:rPr>
          <w:sz w:val="28"/>
          <w:szCs w:val="28"/>
          <w:vertAlign w:val="superscript"/>
        </w:rPr>
        <w:t>1</w:t>
      </w:r>
      <w:r w:rsidR="00D64C4B">
        <w:rPr>
          <w:sz w:val="28"/>
          <w:szCs w:val="28"/>
          <w:vertAlign w:val="superscript"/>
        </w:rPr>
        <w:t> </w:t>
      </w:r>
      <w:r>
        <w:rPr>
          <w:sz w:val="28"/>
          <w:szCs w:val="28"/>
        </w:rPr>
        <w:t>panta piekto daļu, Ministru kabinets nolemj atļaut B</w:t>
      </w:r>
      <w:r w:rsidR="00D64C4B">
        <w:rPr>
          <w:sz w:val="28"/>
          <w:szCs w:val="28"/>
        </w:rPr>
        <w:t>. </w:t>
      </w:r>
      <w:r>
        <w:rPr>
          <w:sz w:val="28"/>
          <w:szCs w:val="28"/>
        </w:rPr>
        <w:t xml:space="preserve">Brokai savienot Rīgas ostas valdes locekļa amatu ar Latvijas Universitātes </w:t>
      </w:r>
      <w:r w:rsidR="00DE1577">
        <w:rPr>
          <w:sz w:val="28"/>
          <w:szCs w:val="28"/>
        </w:rPr>
        <w:t xml:space="preserve">Rektora </w:t>
      </w:r>
      <w:r>
        <w:rPr>
          <w:sz w:val="28"/>
          <w:szCs w:val="28"/>
        </w:rPr>
        <w:t>biroja vadītāja amatu.</w:t>
      </w:r>
    </w:p>
    <w:p w14:paraId="4CBE6986" w14:textId="77777777" w:rsidR="00B90268" w:rsidRDefault="00B90268">
      <w:pPr>
        <w:ind w:firstLine="720"/>
        <w:jc w:val="both"/>
      </w:pPr>
    </w:p>
    <w:p w14:paraId="56A0FEA3" w14:textId="33361345" w:rsidR="004D430B" w:rsidRDefault="00457325" w:rsidP="00D64C4B">
      <w:pPr>
        <w:ind w:firstLine="720"/>
        <w:jc w:val="both"/>
      </w:pPr>
      <w:r>
        <w:rPr>
          <w:sz w:val="28"/>
          <w:szCs w:val="28"/>
        </w:rPr>
        <w:lastRenderedPageBreak/>
        <w:t>5.</w:t>
      </w:r>
      <w:r w:rsidR="00D64C4B">
        <w:rPr>
          <w:sz w:val="28"/>
          <w:szCs w:val="28"/>
        </w:rPr>
        <w:t> </w:t>
      </w:r>
      <w:r>
        <w:rPr>
          <w:sz w:val="28"/>
          <w:szCs w:val="28"/>
        </w:rPr>
        <w:t xml:space="preserve">Šo rīkojumu saskaņā ar </w:t>
      </w:r>
      <w:hyperlink r:id="rId9" w:history="1">
        <w:r>
          <w:rPr>
            <w:sz w:val="28"/>
            <w:szCs w:val="28"/>
          </w:rPr>
          <w:t>Administratīvā procesa likuma</w:t>
        </w:r>
      </w:hyperlink>
      <w:r>
        <w:rPr>
          <w:sz w:val="28"/>
          <w:szCs w:val="28"/>
        </w:rPr>
        <w:t xml:space="preserve"> 76</w:t>
      </w:r>
      <w:r w:rsidR="00B90268">
        <w:rPr>
          <w:sz w:val="28"/>
          <w:szCs w:val="28"/>
        </w:rPr>
        <w:t>. p</w:t>
      </w:r>
      <w:r>
        <w:rPr>
          <w:sz w:val="28"/>
          <w:szCs w:val="28"/>
        </w:rPr>
        <w:t>anta otro daļu un 189</w:t>
      </w:r>
      <w:r w:rsidR="00B90268">
        <w:rPr>
          <w:sz w:val="28"/>
          <w:szCs w:val="28"/>
        </w:rPr>
        <w:t>. p</w:t>
      </w:r>
      <w:r>
        <w:rPr>
          <w:sz w:val="28"/>
          <w:szCs w:val="28"/>
        </w:rPr>
        <w:t xml:space="preserve">anta pirmo daļu var pārsūdzēt Administratīvajā rajona tiesā mēneša laikā no šā rīkojuma publicēšanas oficiālajā izdevumā </w:t>
      </w:r>
      <w:r w:rsidR="00B90268">
        <w:rPr>
          <w:sz w:val="28"/>
          <w:szCs w:val="28"/>
        </w:rPr>
        <w:t>"</w:t>
      </w:r>
      <w:r>
        <w:rPr>
          <w:sz w:val="28"/>
          <w:szCs w:val="28"/>
        </w:rPr>
        <w:t>Latvijas Vēstnesis</w:t>
      </w:r>
      <w:r w:rsidR="00B90268">
        <w:rPr>
          <w:sz w:val="28"/>
          <w:szCs w:val="28"/>
        </w:rPr>
        <w:t>"</w:t>
      </w:r>
      <w:r>
        <w:rPr>
          <w:sz w:val="28"/>
          <w:szCs w:val="28"/>
        </w:rPr>
        <w:t>, iesniedzot pieteikumu attiecīgajā tiesu namā pēc deklarētās dzīvesvietas vai nekustamā īpašuma atrašanās vietas adreses.</w:t>
      </w:r>
    </w:p>
    <w:p w14:paraId="56A0FEA4" w14:textId="77777777" w:rsidR="004D430B" w:rsidRDefault="004D430B" w:rsidP="00D64C4B">
      <w:pPr>
        <w:jc w:val="both"/>
        <w:rPr>
          <w:sz w:val="28"/>
          <w:szCs w:val="28"/>
        </w:rPr>
      </w:pPr>
    </w:p>
    <w:p w14:paraId="16500EDB" w14:textId="77777777" w:rsidR="00D64C4B" w:rsidRDefault="00D64C4B" w:rsidP="00D64C4B">
      <w:pPr>
        <w:jc w:val="both"/>
        <w:rPr>
          <w:sz w:val="28"/>
          <w:szCs w:val="28"/>
        </w:rPr>
      </w:pPr>
    </w:p>
    <w:p w14:paraId="56A0FEA5" w14:textId="77777777" w:rsidR="004D430B" w:rsidRDefault="004D430B" w:rsidP="00D64C4B">
      <w:pPr>
        <w:rPr>
          <w:sz w:val="28"/>
          <w:szCs w:val="28"/>
        </w:rPr>
      </w:pPr>
    </w:p>
    <w:p w14:paraId="1835A253" w14:textId="77777777" w:rsidR="00B90268" w:rsidRDefault="00B90268" w:rsidP="005670D7">
      <w:pPr>
        <w:tabs>
          <w:tab w:val="left" w:pos="6663"/>
        </w:tabs>
        <w:ind w:firstLine="709"/>
        <w:rPr>
          <w:sz w:val="28"/>
          <w:szCs w:val="28"/>
        </w:rPr>
      </w:pPr>
      <w:r>
        <w:rPr>
          <w:sz w:val="28"/>
          <w:szCs w:val="28"/>
        </w:rPr>
        <w:t>Ministru prezidente</w:t>
      </w:r>
      <w:r>
        <w:rPr>
          <w:sz w:val="28"/>
          <w:szCs w:val="28"/>
        </w:rPr>
        <w:tab/>
        <w:t xml:space="preserve">Laimdota Straujuma </w:t>
      </w:r>
    </w:p>
    <w:p w14:paraId="56A0FEA6" w14:textId="3673EC1B" w:rsidR="004D430B" w:rsidRDefault="004D430B">
      <w:pPr>
        <w:ind w:firstLine="720"/>
        <w:rPr>
          <w:sz w:val="28"/>
          <w:szCs w:val="28"/>
        </w:rPr>
      </w:pPr>
    </w:p>
    <w:p w14:paraId="56A0FEA7" w14:textId="77777777" w:rsidR="004D430B" w:rsidRDefault="00457325">
      <w:r>
        <w:tab/>
      </w:r>
    </w:p>
    <w:p w14:paraId="56A0FEA8" w14:textId="77777777" w:rsidR="004D430B" w:rsidRPr="00B90268" w:rsidRDefault="004D430B" w:rsidP="00B90268">
      <w:pPr>
        <w:tabs>
          <w:tab w:val="left" w:pos="6663"/>
        </w:tabs>
        <w:ind w:firstLine="709"/>
        <w:rPr>
          <w:sz w:val="28"/>
          <w:szCs w:val="28"/>
        </w:rPr>
      </w:pPr>
    </w:p>
    <w:p w14:paraId="4B8EA38B" w14:textId="77777777" w:rsidR="00B90268" w:rsidRPr="00C15683" w:rsidRDefault="00B90268" w:rsidP="00B90268">
      <w:pPr>
        <w:tabs>
          <w:tab w:val="left" w:pos="6663"/>
        </w:tabs>
        <w:ind w:firstLine="709"/>
        <w:rPr>
          <w:sz w:val="28"/>
          <w:szCs w:val="28"/>
        </w:rPr>
      </w:pPr>
      <w:r w:rsidRPr="00C15683">
        <w:rPr>
          <w:sz w:val="28"/>
          <w:szCs w:val="28"/>
        </w:rPr>
        <w:t xml:space="preserve">Vides aizsardzības un </w:t>
      </w:r>
    </w:p>
    <w:p w14:paraId="63DBCA25" w14:textId="77777777" w:rsidR="00D42622" w:rsidRDefault="00B90268" w:rsidP="00B90268">
      <w:pPr>
        <w:tabs>
          <w:tab w:val="left" w:pos="6663"/>
        </w:tabs>
        <w:ind w:firstLine="709"/>
        <w:rPr>
          <w:sz w:val="28"/>
          <w:szCs w:val="28"/>
        </w:rPr>
      </w:pPr>
      <w:r w:rsidRPr="00C15683">
        <w:rPr>
          <w:sz w:val="28"/>
          <w:szCs w:val="28"/>
        </w:rPr>
        <w:t>reģionālās attīstības ministr</w:t>
      </w:r>
      <w:r w:rsidR="00D42622">
        <w:rPr>
          <w:sz w:val="28"/>
          <w:szCs w:val="28"/>
        </w:rPr>
        <w:t>a vietā –</w:t>
      </w:r>
    </w:p>
    <w:p w14:paraId="23D96F8E" w14:textId="199B624D" w:rsidR="00D42622" w:rsidRDefault="00D42622" w:rsidP="00B90268">
      <w:pPr>
        <w:tabs>
          <w:tab w:val="left" w:pos="6663"/>
        </w:tabs>
        <w:ind w:firstLine="709"/>
        <w:rPr>
          <w:sz w:val="28"/>
          <w:szCs w:val="28"/>
        </w:rPr>
      </w:pPr>
      <w:r>
        <w:rPr>
          <w:sz w:val="28"/>
          <w:szCs w:val="28"/>
        </w:rPr>
        <w:t>iekšlietu ministrs</w:t>
      </w:r>
      <w:r>
        <w:rPr>
          <w:sz w:val="28"/>
          <w:szCs w:val="28"/>
        </w:rPr>
        <w:tab/>
        <w:t>Rihards Kozlovskis</w:t>
      </w:r>
    </w:p>
    <w:sectPr w:rsidR="00D42622" w:rsidSect="00B9026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0FECA" w14:textId="77777777" w:rsidR="001A4466" w:rsidRDefault="001A4466">
      <w:r>
        <w:separator/>
      </w:r>
    </w:p>
  </w:endnote>
  <w:endnote w:type="continuationSeparator" w:id="0">
    <w:p w14:paraId="56A0FECB" w14:textId="77777777" w:rsidR="001A4466" w:rsidRDefault="001A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B9AF" w14:textId="77777777" w:rsidR="00B90268" w:rsidRDefault="00B9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7B05" w14:textId="53FD8E46" w:rsidR="00B90268" w:rsidRPr="00B90268" w:rsidRDefault="00B90268" w:rsidP="00B90268">
    <w:pPr>
      <w:pStyle w:val="Footer"/>
      <w:rPr>
        <w:sz w:val="16"/>
        <w:szCs w:val="16"/>
      </w:rPr>
    </w:pPr>
    <w:r w:rsidRPr="00B90268">
      <w:rPr>
        <w:sz w:val="16"/>
        <w:szCs w:val="16"/>
      </w:rPr>
      <w:t>R21</w:t>
    </w:r>
    <w:r>
      <w:rPr>
        <w:sz w:val="16"/>
        <w:szCs w:val="16"/>
      </w:rPr>
      <w:t>72</w:t>
    </w:r>
    <w:r w:rsidRPr="00B90268">
      <w:rPr>
        <w:sz w:val="16"/>
        <w:szCs w:val="16"/>
      </w:rPr>
      <w:t>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FED1" w14:textId="52DA8461" w:rsidR="00AB6648" w:rsidRPr="00B90268" w:rsidRDefault="00B90268">
    <w:pPr>
      <w:pStyle w:val="Footer"/>
      <w:rPr>
        <w:sz w:val="16"/>
        <w:szCs w:val="16"/>
      </w:rPr>
    </w:pPr>
    <w:r w:rsidRPr="00B90268">
      <w:rPr>
        <w:sz w:val="16"/>
        <w:szCs w:val="16"/>
      </w:rPr>
      <w:t>R21</w:t>
    </w:r>
    <w:r w:rsidR="002C3A62">
      <w:rPr>
        <w:sz w:val="16"/>
        <w:szCs w:val="16"/>
      </w:rPr>
      <w:t>72</w:t>
    </w:r>
    <w:r w:rsidRPr="00B90268">
      <w:rPr>
        <w:sz w:val="16"/>
        <w:szCs w:val="16"/>
      </w:rPr>
      <w:t>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FEC8" w14:textId="77777777" w:rsidR="001A4466" w:rsidRDefault="001A4466">
      <w:r>
        <w:rPr>
          <w:color w:val="000000"/>
        </w:rPr>
        <w:separator/>
      </w:r>
    </w:p>
  </w:footnote>
  <w:footnote w:type="continuationSeparator" w:id="0">
    <w:p w14:paraId="56A0FEC9" w14:textId="77777777" w:rsidR="001A4466" w:rsidRDefault="001A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69D6" w14:textId="77777777" w:rsidR="00B90268" w:rsidRDefault="00B9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FECC" w14:textId="77777777" w:rsidR="00AB6648" w:rsidRDefault="00C26DD9">
    <w:pPr>
      <w:pStyle w:val="Header"/>
    </w:pPr>
    <w:r>
      <w:rPr>
        <w:noProof/>
      </w:rPr>
      <w:pict w14:anchorId="56A0FED2">
        <v:shapetype id="_x0000_t202" coordsize="21600,21600" o:spt="202" path="m,l,21600r21600,l21600,xe">
          <v:stroke joinstyle="miter"/>
          <v:path gradientshapeok="t" o:connecttype="rect"/>
        </v:shapetype>
        <v:shape id="Text Box 1" o:spid="_x0000_s2049" type="#_x0000_t202" style="position:absolute;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56A0FED3" w14:textId="77777777" w:rsidR="00AB6648" w:rsidRDefault="00074545">
                <w:pPr>
                  <w:pStyle w:val="Header"/>
                </w:pPr>
                <w:r>
                  <w:rPr>
                    <w:rStyle w:val="PageNumber"/>
                  </w:rPr>
                  <w:fldChar w:fldCharType="begin"/>
                </w:r>
                <w:r w:rsidR="00457325">
                  <w:rPr>
                    <w:rStyle w:val="PageNumber"/>
                  </w:rPr>
                  <w:instrText xml:space="preserve"> PAGE </w:instrText>
                </w:r>
                <w:r>
                  <w:rPr>
                    <w:rStyle w:val="PageNumber"/>
                  </w:rPr>
                  <w:fldChar w:fldCharType="separate"/>
                </w:r>
                <w:r w:rsidR="00C26DD9">
                  <w:rPr>
                    <w:rStyle w:val="PageNumber"/>
                    <w:noProof/>
                  </w:rPr>
                  <w:t>3</w:t>
                </w:r>
                <w:r>
                  <w:rPr>
                    <w:rStyle w:val="PageNumber"/>
                  </w:rPr>
                  <w:fldChar w:fldCharType="end"/>
                </w:r>
              </w:p>
            </w:txbxContent>
          </v:textbox>
          <w10:wrap type="square"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915" w14:textId="207CDB4A" w:rsidR="00B90268" w:rsidRDefault="00B90268" w:rsidP="00B90268">
    <w:pPr>
      <w:pStyle w:val="Header"/>
      <w:suppressAutoHyphens w:val="0"/>
      <w:rPr>
        <w:sz w:val="32"/>
      </w:rPr>
    </w:pPr>
  </w:p>
  <w:p w14:paraId="70F5657F" w14:textId="0C04FB9E" w:rsidR="00B90268" w:rsidRPr="00B90268" w:rsidRDefault="00B90268" w:rsidP="00B90268">
    <w:pPr>
      <w:pStyle w:val="Header"/>
      <w:suppressAutoHyphens w:val="0"/>
      <w:rPr>
        <w:sz w:val="32"/>
      </w:rPr>
    </w:pPr>
    <w:r>
      <w:rPr>
        <w:noProof/>
        <w:sz w:val="32"/>
      </w:rPr>
      <w:drawing>
        <wp:inline distT="0" distB="0" distL="0" distR="0" wp14:anchorId="45E69B3F" wp14:editId="1B830289">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autoHyphenation/>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30B"/>
    <w:rsid w:val="00074545"/>
    <w:rsid w:val="001A4466"/>
    <w:rsid w:val="002C3A62"/>
    <w:rsid w:val="00457325"/>
    <w:rsid w:val="004D430B"/>
    <w:rsid w:val="004E4FB9"/>
    <w:rsid w:val="007C1128"/>
    <w:rsid w:val="00800229"/>
    <w:rsid w:val="009259EB"/>
    <w:rsid w:val="00B43022"/>
    <w:rsid w:val="00B90268"/>
    <w:rsid w:val="00C26DD9"/>
    <w:rsid w:val="00D32487"/>
    <w:rsid w:val="00D42622"/>
    <w:rsid w:val="00D64C4B"/>
    <w:rsid w:val="00DE1577"/>
    <w:rsid w:val="00D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A0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4545"/>
    <w:pPr>
      <w:suppressAutoHyphens/>
      <w:spacing w:line="240" w:lineRule="auto"/>
    </w:pPr>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074545"/>
    <w:pPr>
      <w:spacing w:before="100" w:after="100"/>
    </w:pPr>
  </w:style>
  <w:style w:type="paragraph" w:styleId="Header">
    <w:name w:val="header"/>
    <w:basedOn w:val="Normal"/>
    <w:rsid w:val="00074545"/>
    <w:pPr>
      <w:tabs>
        <w:tab w:val="center" w:pos="4153"/>
        <w:tab w:val="right" w:pos="8306"/>
      </w:tabs>
    </w:pPr>
  </w:style>
  <w:style w:type="character" w:customStyle="1" w:styleId="HeaderChar">
    <w:name w:val="Header Char"/>
    <w:basedOn w:val="DefaultParagraphFont"/>
    <w:rsid w:val="00074545"/>
    <w:rPr>
      <w:rFonts w:ascii="Times New Roman" w:eastAsia="Times New Roman" w:hAnsi="Times New Roman" w:cs="Times New Roman"/>
      <w:sz w:val="24"/>
      <w:szCs w:val="24"/>
      <w:lang w:val="lv-LV" w:eastAsia="lv-LV"/>
    </w:rPr>
  </w:style>
  <w:style w:type="character" w:styleId="PageNumber">
    <w:name w:val="page number"/>
    <w:basedOn w:val="DefaultParagraphFont"/>
    <w:rsid w:val="00074545"/>
    <w:rPr>
      <w:rFonts w:cs="Times New Roman"/>
    </w:rPr>
  </w:style>
  <w:style w:type="character" w:styleId="Hyperlink">
    <w:name w:val="Hyperlink"/>
    <w:basedOn w:val="DefaultParagraphFont"/>
    <w:rsid w:val="00074545"/>
    <w:rPr>
      <w:rFonts w:cs="Times New Roman"/>
      <w:color w:val="0000FF"/>
      <w:u w:val="single"/>
    </w:rPr>
  </w:style>
  <w:style w:type="paragraph" w:customStyle="1" w:styleId="H4">
    <w:name w:val="H4"/>
    <w:rsid w:val="00074545"/>
    <w:pPr>
      <w:suppressAutoHyphens/>
      <w:spacing w:after="120" w:line="240" w:lineRule="auto"/>
      <w:jc w:val="center"/>
      <w:outlineLvl w:val="3"/>
    </w:pPr>
    <w:rPr>
      <w:rFonts w:ascii="Times New Roman" w:eastAsia="Times New Roman" w:hAnsi="Times New Roman"/>
      <w:b/>
      <w:sz w:val="28"/>
      <w:szCs w:val="20"/>
      <w:lang w:val="lv-LV" w:eastAsia="zh-CN"/>
    </w:rPr>
  </w:style>
  <w:style w:type="paragraph" w:customStyle="1" w:styleId="naisf">
    <w:name w:val="naisf"/>
    <w:basedOn w:val="Normal"/>
    <w:uiPriority w:val="99"/>
    <w:rsid w:val="00074545"/>
    <w:pPr>
      <w:spacing w:before="150" w:after="50"/>
      <w:ind w:firstLine="250"/>
      <w:jc w:val="both"/>
    </w:pPr>
  </w:style>
  <w:style w:type="paragraph" w:styleId="BodyText">
    <w:name w:val="Body Text"/>
    <w:basedOn w:val="Normal"/>
    <w:rsid w:val="00074545"/>
    <w:pPr>
      <w:jc w:val="center"/>
    </w:pPr>
    <w:rPr>
      <w:b/>
      <w:sz w:val="26"/>
      <w:szCs w:val="20"/>
      <w:lang w:eastAsia="en-US"/>
    </w:rPr>
  </w:style>
  <w:style w:type="character" w:customStyle="1" w:styleId="BodyTextChar">
    <w:name w:val="Body Text Char"/>
    <w:basedOn w:val="DefaultParagraphFont"/>
    <w:rsid w:val="00074545"/>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rsid w:val="00074545"/>
    <w:rPr>
      <w:rFonts w:ascii="Times New Roman" w:eastAsia="Times New Roman" w:hAnsi="Times New Roman" w:cs="Times New Roman"/>
      <w:b/>
      <w:sz w:val="26"/>
      <w:szCs w:val="20"/>
      <w:lang w:val="lv-LV"/>
    </w:rPr>
  </w:style>
  <w:style w:type="paragraph" w:styleId="BalloonText">
    <w:name w:val="Balloon Text"/>
    <w:basedOn w:val="Normal"/>
    <w:rsid w:val="00074545"/>
    <w:rPr>
      <w:rFonts w:ascii="Tahoma" w:hAnsi="Tahoma" w:cs="Tahoma"/>
      <w:sz w:val="16"/>
      <w:szCs w:val="16"/>
    </w:rPr>
  </w:style>
  <w:style w:type="character" w:customStyle="1" w:styleId="BalloonTextChar">
    <w:name w:val="Balloon Text Char"/>
    <w:basedOn w:val="DefaultParagraphFont"/>
    <w:rsid w:val="00074545"/>
    <w:rPr>
      <w:rFonts w:ascii="Tahoma" w:eastAsia="Times New Roman" w:hAnsi="Tahoma" w:cs="Tahoma"/>
      <w:sz w:val="16"/>
      <w:szCs w:val="16"/>
      <w:lang w:val="lv-LV" w:eastAsia="lv-LV"/>
    </w:rPr>
  </w:style>
  <w:style w:type="paragraph" w:styleId="Footer">
    <w:name w:val="footer"/>
    <w:basedOn w:val="Normal"/>
    <w:rsid w:val="00074545"/>
    <w:pPr>
      <w:tabs>
        <w:tab w:val="center" w:pos="4320"/>
        <w:tab w:val="right" w:pos="8640"/>
      </w:tabs>
    </w:pPr>
  </w:style>
  <w:style w:type="character" w:customStyle="1" w:styleId="FooterChar">
    <w:name w:val="Footer Char"/>
    <w:basedOn w:val="DefaultParagraphFont"/>
    <w:rsid w:val="00074545"/>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rsid w:val="00074545"/>
    <w:rPr>
      <w:sz w:val="16"/>
      <w:szCs w:val="16"/>
    </w:rPr>
  </w:style>
  <w:style w:type="paragraph" w:styleId="CommentText">
    <w:name w:val="annotation text"/>
    <w:basedOn w:val="Normal"/>
    <w:rsid w:val="00074545"/>
    <w:rPr>
      <w:sz w:val="20"/>
      <w:szCs w:val="20"/>
    </w:rPr>
  </w:style>
  <w:style w:type="character" w:customStyle="1" w:styleId="CommentTextChar">
    <w:name w:val="Comment Text Char"/>
    <w:basedOn w:val="DefaultParagraphFont"/>
    <w:rsid w:val="0007454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rsid w:val="00074545"/>
    <w:rPr>
      <w:b/>
      <w:bCs/>
    </w:rPr>
  </w:style>
  <w:style w:type="character" w:customStyle="1" w:styleId="CommentSubjectChar">
    <w:name w:val="Comment Subject Char"/>
    <w:basedOn w:val="CommentTextChar"/>
    <w:rsid w:val="00074545"/>
    <w:rPr>
      <w:rFonts w:ascii="Times New Roman" w:eastAsia="Times New Roman" w:hAnsi="Times New Roman" w:cs="Times New Roman"/>
      <w:b/>
      <w:bCs/>
      <w:sz w:val="20"/>
      <w:szCs w:val="20"/>
      <w:lang w:val="lv-LV" w:eastAsia="lv-LV"/>
    </w:rPr>
  </w:style>
  <w:style w:type="paragraph" w:customStyle="1" w:styleId="tv2131">
    <w:name w:val="tv2131"/>
    <w:basedOn w:val="Normal"/>
    <w:rsid w:val="00074545"/>
    <w:pPr>
      <w:spacing w:line="360" w:lineRule="auto"/>
      <w:ind w:firstLine="300"/>
    </w:pPr>
    <w:rPr>
      <w:color w:val="414142"/>
      <w:sz w:val="20"/>
      <w:szCs w:val="20"/>
      <w:lang w:val="en-US" w:eastAsia="en-US"/>
    </w:rPr>
  </w:style>
  <w:style w:type="character" w:customStyle="1" w:styleId="apple-converted-space">
    <w:name w:val="apple-converted-space"/>
    <w:basedOn w:val="DefaultParagraphFont"/>
    <w:rsid w:val="00074545"/>
  </w:style>
  <w:style w:type="character" w:styleId="Emphasis">
    <w:name w:val="Emphasis"/>
    <w:basedOn w:val="DefaultParagraphFont"/>
    <w:rsid w:val="00074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3708</Words>
  <Characters>2115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jolantar</dc:creator>
  <dc:description/>
  <cp:lastModifiedBy>Leontīne Babkina</cp:lastModifiedBy>
  <cp:revision>10</cp:revision>
  <cp:lastPrinted>2015-10-19T06:49:00Z</cp:lastPrinted>
  <dcterms:created xsi:type="dcterms:W3CDTF">2015-10-02T07:07:00Z</dcterms:created>
  <dcterms:modified xsi:type="dcterms:W3CDTF">2015-10-22T08:07:00Z</dcterms:modified>
  <cp:contentStatus/>
</cp:coreProperties>
</file>