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7D67" w14:textId="77777777" w:rsidR="00B95C2A" w:rsidRPr="00A01989" w:rsidRDefault="00B95C2A" w:rsidP="00A01989">
      <w:pPr>
        <w:spacing w:before="240" w:after="120" w:line="240" w:lineRule="auto"/>
        <w:jc w:val="center"/>
        <w:rPr>
          <w:rFonts w:ascii="Times New Roman" w:hAnsi="Times New Roman" w:cs="Times New Roman"/>
          <w:b/>
          <w:sz w:val="28"/>
          <w:szCs w:val="28"/>
        </w:rPr>
      </w:pPr>
      <w:r w:rsidRPr="00A01989">
        <w:rPr>
          <w:rFonts w:ascii="Times New Roman" w:hAnsi="Times New Roman" w:cs="Times New Roman"/>
          <w:b/>
          <w:sz w:val="28"/>
          <w:szCs w:val="28"/>
        </w:rPr>
        <w:t>INFORMATĪVAIS ZIŅOJUMS</w:t>
      </w:r>
    </w:p>
    <w:p w14:paraId="0A10D939" w14:textId="77777777" w:rsidR="006B1FBD" w:rsidRPr="00A01989" w:rsidRDefault="006B1FBD" w:rsidP="00A01989">
      <w:pPr>
        <w:spacing w:before="240" w:after="120" w:line="240" w:lineRule="auto"/>
        <w:ind w:firstLine="737"/>
        <w:jc w:val="center"/>
        <w:rPr>
          <w:rFonts w:ascii="Times New Roman" w:eastAsia="Calibri" w:hAnsi="Times New Roman" w:cs="Times New Roman"/>
          <w:b/>
          <w:sz w:val="28"/>
          <w:szCs w:val="28"/>
        </w:rPr>
      </w:pPr>
      <w:r w:rsidRPr="00A01989">
        <w:rPr>
          <w:rFonts w:ascii="Times New Roman" w:hAnsi="Times New Roman" w:cs="Times New Roman"/>
          <w:b/>
          <w:sz w:val="28"/>
          <w:szCs w:val="28"/>
        </w:rPr>
        <w:t>Informatīvais ziņojums par 2015. gada 9.novembra Eiropas Savienības Konkurētspējas ministru ārkārtas sanāksmē izskatāmajiem jautājumiem</w:t>
      </w:r>
    </w:p>
    <w:p w14:paraId="436A1C79" w14:textId="77777777" w:rsidR="00A62A8E" w:rsidRPr="00A01989" w:rsidRDefault="00A62A8E" w:rsidP="00A01989">
      <w:pPr>
        <w:widowControl w:val="0"/>
        <w:tabs>
          <w:tab w:val="left" w:pos="567"/>
        </w:tabs>
        <w:spacing w:before="240" w:after="120" w:line="240" w:lineRule="auto"/>
        <w:jc w:val="both"/>
        <w:rPr>
          <w:rFonts w:ascii="Times New Roman" w:hAnsi="Times New Roman" w:cs="Times New Roman"/>
          <w:b/>
          <w:sz w:val="28"/>
          <w:szCs w:val="28"/>
        </w:rPr>
      </w:pPr>
      <w:r w:rsidRPr="00A01989">
        <w:rPr>
          <w:rFonts w:ascii="Times New Roman" w:hAnsi="Times New Roman" w:cs="Times New Roman"/>
          <w:b/>
          <w:sz w:val="28"/>
          <w:szCs w:val="28"/>
        </w:rPr>
        <w:tab/>
        <w:t>1. Eiropas Savienības Konkurētspējas ministru padomes sanāksmes darba kārtības jautājumi</w:t>
      </w:r>
    </w:p>
    <w:p w14:paraId="58D333B5" w14:textId="77777777" w:rsidR="00A62A8E" w:rsidRPr="00A01989" w:rsidRDefault="00A62A8E" w:rsidP="00A01989">
      <w:pPr>
        <w:spacing w:before="240" w:line="240" w:lineRule="auto"/>
        <w:ind w:firstLine="567"/>
        <w:jc w:val="both"/>
        <w:rPr>
          <w:rFonts w:ascii="Times New Roman" w:hAnsi="Times New Roman" w:cs="Times New Roman"/>
          <w:sz w:val="28"/>
          <w:szCs w:val="28"/>
        </w:rPr>
      </w:pPr>
      <w:r w:rsidRPr="00A01989">
        <w:rPr>
          <w:rFonts w:ascii="Times New Roman" w:hAnsi="Times New Roman" w:cs="Times New Roman"/>
          <w:sz w:val="28"/>
          <w:szCs w:val="28"/>
        </w:rPr>
        <w:t>2015. gada 9.novembrī Briselē notiks ārkārtas Eiropas Savienības (turpmāk – ES) Konkurētspējas ministru padomes sanāksme iekšējā tirgus un rūpniecības jautājumos. Sanāksmē tiks izskatīts viens darba kārtības punkts – situācija tērauda rūpniecībā Eiropā</w:t>
      </w:r>
      <w:r w:rsidR="00181223" w:rsidRPr="00A01989">
        <w:rPr>
          <w:rFonts w:ascii="Times New Roman" w:hAnsi="Times New Roman" w:cs="Times New Roman"/>
          <w:sz w:val="28"/>
          <w:szCs w:val="28"/>
        </w:rPr>
        <w:t xml:space="preserve"> un potenciālie risinājumi</w:t>
      </w:r>
      <w:r w:rsidRPr="00A01989">
        <w:rPr>
          <w:rFonts w:ascii="Times New Roman" w:hAnsi="Times New Roman" w:cs="Times New Roman"/>
          <w:sz w:val="28"/>
          <w:szCs w:val="28"/>
        </w:rPr>
        <w:t>.</w:t>
      </w:r>
      <w:r w:rsidR="00181223" w:rsidRPr="00A01989">
        <w:rPr>
          <w:rFonts w:ascii="Times New Roman" w:hAnsi="Times New Roman" w:cs="Times New Roman"/>
          <w:sz w:val="28"/>
          <w:szCs w:val="28"/>
        </w:rPr>
        <w:t xml:space="preserve"> </w:t>
      </w:r>
    </w:p>
    <w:p w14:paraId="39739A38" w14:textId="77777777" w:rsidR="00E72449" w:rsidRPr="00A01989" w:rsidRDefault="00E72449" w:rsidP="00A01989">
      <w:pPr>
        <w:spacing w:before="240" w:line="240" w:lineRule="auto"/>
        <w:ind w:firstLine="567"/>
        <w:jc w:val="both"/>
        <w:rPr>
          <w:rFonts w:ascii="Times New Roman" w:hAnsi="Times New Roman" w:cs="Times New Roman"/>
          <w:sz w:val="28"/>
          <w:szCs w:val="28"/>
        </w:rPr>
      </w:pPr>
      <w:r w:rsidRPr="00A01989">
        <w:rPr>
          <w:rFonts w:ascii="Times New Roman" w:hAnsi="Times New Roman" w:cs="Times New Roman"/>
          <w:sz w:val="28"/>
          <w:szCs w:val="28"/>
        </w:rPr>
        <w:t xml:space="preserve">Ārkārtas sanāksmi Luksemburgas prezidentūra organizē pēc </w:t>
      </w:r>
      <w:r w:rsidR="00FD0EDE" w:rsidRPr="00A01989">
        <w:rPr>
          <w:rFonts w:ascii="Times New Roman" w:hAnsi="Times New Roman" w:cs="Times New Roman"/>
          <w:sz w:val="28"/>
          <w:szCs w:val="28"/>
        </w:rPr>
        <w:t>Apvienotās Karalistes</w:t>
      </w:r>
      <w:r w:rsidRPr="00A01989">
        <w:rPr>
          <w:rFonts w:ascii="Times New Roman" w:hAnsi="Times New Roman" w:cs="Times New Roman"/>
          <w:sz w:val="28"/>
          <w:szCs w:val="28"/>
        </w:rPr>
        <w:t xml:space="preserve"> delegācijas lūguma. Šis lūgums tiek pamatos ar grūtībām Lielbritānijas tērauda sektorā. </w:t>
      </w:r>
      <w:r w:rsidR="00FD0EDE" w:rsidRPr="00A01989">
        <w:rPr>
          <w:rFonts w:ascii="Times New Roman" w:hAnsi="Times New Roman" w:cs="Times New Roman"/>
          <w:sz w:val="28"/>
          <w:szCs w:val="28"/>
        </w:rPr>
        <w:t>Apvienotajā Karalistē</w:t>
      </w:r>
      <w:r w:rsidR="009C0AEB" w:rsidRPr="00A01989">
        <w:rPr>
          <w:rFonts w:ascii="Times New Roman" w:hAnsi="Times New Roman" w:cs="Times New Roman"/>
          <w:sz w:val="28"/>
          <w:szCs w:val="28"/>
        </w:rPr>
        <w:t xml:space="preserve"> š</w:t>
      </w:r>
      <w:r w:rsidRPr="00A01989">
        <w:rPr>
          <w:rFonts w:ascii="Times New Roman" w:hAnsi="Times New Roman" w:cs="Times New Roman"/>
          <w:sz w:val="28"/>
          <w:szCs w:val="28"/>
        </w:rPr>
        <w:t xml:space="preserve">ajā sektorā pēdējo trīs mēnešu laikā ir slēgtas vairākas ražotnes, (divas no tām oktobrī) tādējādi </w:t>
      </w:r>
      <w:r w:rsidR="00475038" w:rsidRPr="00A01989">
        <w:rPr>
          <w:rFonts w:ascii="Times New Roman" w:hAnsi="Times New Roman" w:cs="Times New Roman"/>
          <w:sz w:val="28"/>
          <w:szCs w:val="28"/>
        </w:rPr>
        <w:t>likvidējot</w:t>
      </w:r>
      <w:r w:rsidRPr="00A01989">
        <w:rPr>
          <w:rFonts w:ascii="Times New Roman" w:hAnsi="Times New Roman" w:cs="Times New Roman"/>
          <w:sz w:val="28"/>
          <w:szCs w:val="28"/>
        </w:rPr>
        <w:t xml:space="preserve"> apmēram 4000 darba vietas. Papildus tam ir prognozes, ka tuvākajā laikā darbu šajā nozarē </w:t>
      </w:r>
      <w:r w:rsidR="00474F40" w:rsidRPr="00A01989">
        <w:rPr>
          <w:rFonts w:ascii="Times New Roman" w:hAnsi="Times New Roman" w:cs="Times New Roman"/>
          <w:sz w:val="28"/>
          <w:szCs w:val="28"/>
        </w:rPr>
        <w:t>Apvienotajā Karalistē</w:t>
      </w:r>
      <w:r w:rsidRPr="00A01989">
        <w:rPr>
          <w:rFonts w:ascii="Times New Roman" w:hAnsi="Times New Roman" w:cs="Times New Roman"/>
          <w:sz w:val="28"/>
          <w:szCs w:val="28"/>
        </w:rPr>
        <w:t xml:space="preserve"> varētu zaudēt apmēram 6000 cilvēku. </w:t>
      </w:r>
    </w:p>
    <w:p w14:paraId="22F02CAA" w14:textId="77777777" w:rsidR="00E72449" w:rsidRPr="00A01989" w:rsidRDefault="00E72449" w:rsidP="00A01989">
      <w:pPr>
        <w:spacing w:before="240" w:line="240" w:lineRule="auto"/>
        <w:ind w:firstLine="567"/>
        <w:jc w:val="both"/>
        <w:rPr>
          <w:rFonts w:ascii="Times New Roman" w:hAnsi="Times New Roman" w:cs="Times New Roman"/>
          <w:sz w:val="28"/>
          <w:szCs w:val="28"/>
        </w:rPr>
      </w:pPr>
      <w:r w:rsidRPr="00A01989">
        <w:rPr>
          <w:rFonts w:ascii="Times New Roman" w:hAnsi="Times New Roman" w:cs="Times New Roman"/>
          <w:sz w:val="28"/>
          <w:szCs w:val="28"/>
        </w:rPr>
        <w:t>Sanāksmē tiek plānota viedokļu apmaiņa, par iespējamo rīcību ES līmenī</w:t>
      </w:r>
      <w:r w:rsidR="00F33315" w:rsidRPr="00A01989">
        <w:rPr>
          <w:rFonts w:ascii="Times New Roman" w:hAnsi="Times New Roman" w:cs="Times New Roman"/>
          <w:sz w:val="28"/>
          <w:szCs w:val="28"/>
        </w:rPr>
        <w:t xml:space="preserve"> tērauda sektorā</w:t>
      </w:r>
      <w:r w:rsidRPr="00A01989">
        <w:rPr>
          <w:rFonts w:ascii="Times New Roman" w:hAnsi="Times New Roman" w:cs="Times New Roman"/>
          <w:sz w:val="28"/>
          <w:szCs w:val="28"/>
        </w:rPr>
        <w:t>.</w:t>
      </w:r>
    </w:p>
    <w:p w14:paraId="72EE32D2" w14:textId="2BB7B49B" w:rsidR="00181223" w:rsidRPr="00A01989" w:rsidRDefault="00F33315" w:rsidP="00A01989">
      <w:pPr>
        <w:spacing w:before="240" w:after="0" w:line="240" w:lineRule="auto"/>
        <w:ind w:firstLine="360"/>
        <w:jc w:val="both"/>
        <w:rPr>
          <w:rFonts w:ascii="Times New Roman" w:hAnsi="Times New Roman" w:cs="Times New Roman"/>
          <w:sz w:val="28"/>
          <w:szCs w:val="28"/>
        </w:rPr>
      </w:pPr>
      <w:r w:rsidRPr="00A01989">
        <w:rPr>
          <w:rFonts w:ascii="Times New Roman" w:hAnsi="Times New Roman" w:cs="Times New Roman"/>
          <w:b/>
          <w:sz w:val="28"/>
          <w:szCs w:val="28"/>
        </w:rPr>
        <w:t>2</w:t>
      </w:r>
      <w:r w:rsidR="009E4CE1" w:rsidRPr="00A01989">
        <w:rPr>
          <w:rFonts w:ascii="Times New Roman" w:hAnsi="Times New Roman" w:cs="Times New Roman"/>
          <w:b/>
          <w:sz w:val="28"/>
          <w:szCs w:val="28"/>
        </w:rPr>
        <w:t xml:space="preserve">. </w:t>
      </w:r>
      <w:r w:rsidR="00E72449" w:rsidRPr="00A01989">
        <w:rPr>
          <w:rFonts w:ascii="Times New Roman" w:hAnsi="Times New Roman" w:cs="Times New Roman"/>
          <w:b/>
          <w:sz w:val="28"/>
          <w:szCs w:val="28"/>
        </w:rPr>
        <w:t>Līdzšinējā jautājuma attīstība ES līmenī</w:t>
      </w:r>
    </w:p>
    <w:p w14:paraId="3720A3EA" w14:textId="77777777" w:rsidR="00FA53D5" w:rsidRPr="00A01989" w:rsidRDefault="00E72449" w:rsidP="00A01989">
      <w:pPr>
        <w:spacing w:before="240" w:after="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Līdz ar ekonomisko krīzi un tam sekojošo ekonomiskās izaugsmes samazinājumu</w:t>
      </w:r>
      <w:r w:rsidR="00181223" w:rsidRPr="00A01989">
        <w:rPr>
          <w:rFonts w:ascii="Times New Roman" w:hAnsi="Times New Roman" w:cs="Times New Roman"/>
          <w:sz w:val="28"/>
          <w:szCs w:val="28"/>
        </w:rPr>
        <w:t xml:space="preserve"> pasaulē, </w:t>
      </w:r>
      <w:r w:rsidRPr="00A01989">
        <w:rPr>
          <w:rFonts w:ascii="Times New Roman" w:hAnsi="Times New Roman" w:cs="Times New Roman"/>
          <w:sz w:val="28"/>
          <w:szCs w:val="28"/>
        </w:rPr>
        <w:t xml:space="preserve"> ir būtiski samazinājies</w:t>
      </w:r>
      <w:r w:rsidR="00181223" w:rsidRPr="00A01989">
        <w:rPr>
          <w:rFonts w:ascii="Times New Roman" w:hAnsi="Times New Roman" w:cs="Times New Roman"/>
          <w:sz w:val="28"/>
          <w:szCs w:val="28"/>
        </w:rPr>
        <w:t xml:space="preserve"> pieprasījums pēc tērauda</w:t>
      </w:r>
      <w:r w:rsidRPr="00A01989">
        <w:rPr>
          <w:rFonts w:ascii="Times New Roman" w:hAnsi="Times New Roman" w:cs="Times New Roman"/>
          <w:sz w:val="28"/>
          <w:szCs w:val="28"/>
        </w:rPr>
        <w:t>. Tā rezultātā tērauda ražošanas sektoram radās būtisks ražošanas jaudu pārpalikums un tas saskarās ar sīvu, dažkārt, iespējams, negodīgu, konkurenci pasaules tirgū.</w:t>
      </w:r>
      <w:r w:rsidR="00181223" w:rsidRPr="00A01989">
        <w:rPr>
          <w:rFonts w:ascii="Times New Roman" w:hAnsi="Times New Roman" w:cs="Times New Roman"/>
          <w:sz w:val="28"/>
          <w:szCs w:val="28"/>
        </w:rPr>
        <w:t xml:space="preserve"> Lai situāciju risinātu </w:t>
      </w:r>
      <w:r w:rsidR="00FA53D5" w:rsidRPr="00A01989">
        <w:rPr>
          <w:rFonts w:ascii="Times New Roman" w:hAnsi="Times New Roman" w:cs="Times New Roman"/>
          <w:sz w:val="28"/>
          <w:szCs w:val="28"/>
        </w:rPr>
        <w:t xml:space="preserve">2013. gadā Eiropas Komisija (turpmāk –EK) nāca klajā ar </w:t>
      </w:r>
      <w:r w:rsidR="00FA53D5" w:rsidRPr="00A01989">
        <w:rPr>
          <w:rFonts w:ascii="Times New Roman" w:hAnsi="Times New Roman" w:cs="Times New Roman"/>
          <w:i/>
          <w:sz w:val="28"/>
          <w:szCs w:val="28"/>
        </w:rPr>
        <w:t>Rīcības plānu konkurētspējīgai un ilgtspējīgai tērauda rūpniecībai Eiropā</w:t>
      </w:r>
      <w:r w:rsidR="00FA53D5" w:rsidRPr="00A01989">
        <w:rPr>
          <w:rFonts w:ascii="Times New Roman" w:hAnsi="Times New Roman" w:cs="Times New Roman"/>
          <w:sz w:val="28"/>
          <w:szCs w:val="28"/>
        </w:rPr>
        <w:t>, kas paredzēja sekojošas aktivitātes:</w:t>
      </w:r>
    </w:p>
    <w:p w14:paraId="7A3D2B22"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atbilstoša tiesiskā regulējuma ieviešanu</w:t>
      </w:r>
      <w:r w:rsidR="009E4CE1" w:rsidRPr="00A01989">
        <w:rPr>
          <w:rFonts w:ascii="Times New Roman" w:hAnsi="Times New Roman" w:cs="Times New Roman"/>
          <w:sz w:val="28"/>
          <w:szCs w:val="28"/>
        </w:rPr>
        <w:t xml:space="preserve"> </w:t>
      </w:r>
      <w:r w:rsidRPr="00A01989">
        <w:rPr>
          <w:rFonts w:ascii="Times New Roman" w:hAnsi="Times New Roman" w:cs="Times New Roman"/>
          <w:sz w:val="28"/>
          <w:szCs w:val="28"/>
        </w:rPr>
        <w:t>–</w:t>
      </w:r>
      <w:r w:rsidR="009E4CE1" w:rsidRPr="00A01989">
        <w:rPr>
          <w:rFonts w:ascii="Times New Roman" w:hAnsi="Times New Roman" w:cs="Times New Roman"/>
          <w:sz w:val="28"/>
          <w:szCs w:val="28"/>
        </w:rPr>
        <w:t xml:space="preserve"> </w:t>
      </w:r>
      <w:r w:rsidRPr="00A01989">
        <w:rPr>
          <w:rFonts w:ascii="Times New Roman" w:hAnsi="Times New Roman" w:cs="Times New Roman"/>
          <w:sz w:val="28"/>
          <w:szCs w:val="28"/>
        </w:rPr>
        <w:t>izvērtēt tērauda rūpniecības kopējo regulatīvo slogu, kas rodas no dažādām politikas jomām, un tā ietekmi uz nozares konkurētspēju,</w:t>
      </w:r>
    </w:p>
    <w:p w14:paraId="17ACC378"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atbilstošu prasmju un pārstrukturēšanās nodrošināšana –veicināt prasmju attīstības pasākumus un pasākumus, kas paredzēti jauniešu nodarbinātības uzlabošanai šajā nozarē, lai stimulētu nozares konkurētspēju, kā arī paredzēts pētīt iespējas attiecīgo ES fondu izmantošanai, lai palīdzētu strādājošiem atrast citu darbu ražošanas vietu slēgšanas gadījumos. Eiropas Sociālais fonds (ESF) un Eiropas Globalizācijas pielāgošanās fonds turpinās atbalstīt šos centienus. Visi ES fondi ievēros pārdomātu reģionālās specializācijas principu, ņemot </w:t>
      </w:r>
      <w:r w:rsidRPr="00A01989">
        <w:rPr>
          <w:rFonts w:ascii="Times New Roman" w:hAnsi="Times New Roman" w:cs="Times New Roman"/>
          <w:sz w:val="28"/>
          <w:szCs w:val="28"/>
        </w:rPr>
        <w:lastRenderedPageBreak/>
        <w:t>vērā ieguldījumu ilgtspējību darba vietu radīšanā un saglabāšanā attiecīgajā reģionā,</w:t>
      </w:r>
    </w:p>
    <w:p w14:paraId="59D39FD8"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pieprasījuma </w:t>
      </w:r>
      <w:r w:rsidR="009E4CE1" w:rsidRPr="00A01989">
        <w:rPr>
          <w:rFonts w:ascii="Times New Roman" w:hAnsi="Times New Roman" w:cs="Times New Roman"/>
          <w:sz w:val="28"/>
          <w:szCs w:val="28"/>
        </w:rPr>
        <w:t xml:space="preserve">veicināšana </w:t>
      </w:r>
      <w:r w:rsidRPr="00A01989">
        <w:rPr>
          <w:rFonts w:ascii="Times New Roman" w:hAnsi="Times New Roman" w:cs="Times New Roman"/>
          <w:sz w:val="28"/>
          <w:szCs w:val="28"/>
        </w:rPr>
        <w:t>pēc tērauda –mērķtiecīgas rīcības, kas veicinātu pieprasījumu autobūves un ilgtspējīgas būvniecības nozarēs,</w:t>
      </w:r>
    </w:p>
    <w:p w14:paraId="26A805BA"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piekļuves</w:t>
      </w:r>
      <w:r w:rsidR="009E4CE1" w:rsidRPr="00A01989">
        <w:rPr>
          <w:rFonts w:ascii="Times New Roman" w:hAnsi="Times New Roman" w:cs="Times New Roman"/>
          <w:sz w:val="28"/>
          <w:szCs w:val="28"/>
        </w:rPr>
        <w:t xml:space="preserve"> nodrošināšanu</w:t>
      </w:r>
      <w:r w:rsidRPr="00A01989">
        <w:rPr>
          <w:rFonts w:ascii="Times New Roman" w:hAnsi="Times New Roman" w:cs="Times New Roman"/>
          <w:sz w:val="28"/>
          <w:szCs w:val="28"/>
        </w:rPr>
        <w:t xml:space="preserve"> ārvalstu tirgiem un vienlīdzīgu konkurences apstākļu</w:t>
      </w:r>
      <w:r w:rsidR="009E4CE1" w:rsidRPr="00A01989">
        <w:rPr>
          <w:rFonts w:ascii="Times New Roman" w:hAnsi="Times New Roman" w:cs="Times New Roman"/>
          <w:sz w:val="28"/>
          <w:szCs w:val="28"/>
        </w:rPr>
        <w:t xml:space="preserve"> radīšanu</w:t>
      </w:r>
      <w:r w:rsidRPr="00A01989">
        <w:rPr>
          <w:rFonts w:ascii="Times New Roman" w:hAnsi="Times New Roman" w:cs="Times New Roman"/>
          <w:sz w:val="28"/>
          <w:szCs w:val="28"/>
        </w:rPr>
        <w:t>, lai atbalstītu ES tērauda eksportu, apkarotu negodīgu praksi un nodrošinātu piekļuvi būtiskām izejvielām. Metāllūžņu tirgi tiks pārraudzīti, lai uzlabotu apgādes stabilitāti ES tērauda ražotājiem, kas izmanto metāllūžņus kā izejvielas,</w:t>
      </w:r>
    </w:p>
    <w:p w14:paraId="16F06566"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nodrošināt enerģiju par pieejamām izmaksām – iekšējā enerģijas tirgus izveides pabeigšana un energoapgādes dažādošana, kā arī lielāka energoefektivitāte ļaus pazemināt izmaksas. </w:t>
      </w:r>
      <w:r w:rsidR="00474F40" w:rsidRPr="00A01989">
        <w:rPr>
          <w:rFonts w:ascii="Times New Roman" w:hAnsi="Times New Roman" w:cs="Times New Roman"/>
          <w:sz w:val="28"/>
          <w:szCs w:val="28"/>
        </w:rPr>
        <w:t>E</w:t>
      </w:r>
      <w:r w:rsidRPr="00A01989">
        <w:rPr>
          <w:rFonts w:ascii="Times New Roman" w:hAnsi="Times New Roman" w:cs="Times New Roman"/>
          <w:sz w:val="28"/>
          <w:szCs w:val="28"/>
        </w:rPr>
        <w:t>K ir gatava sniegt norādes attiecībā uz ilgtermiņa elektroenerģijas līgumiem starp piegādātājiem un klientiem, lai palielinātu šādu izmaksu paredzamību. Īstermiņā enerģijas cenu samazināšana energoietilpīgām nozarēm būs atkarīga no dalībvalstīm.</w:t>
      </w:r>
    </w:p>
    <w:p w14:paraId="1F6EAFB5"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klimata politikas īstenošanu — ES 2030.gada klimata pārmaiņu politikas ietvar</w:t>
      </w:r>
      <w:r w:rsidR="009E4CE1" w:rsidRPr="00A01989">
        <w:rPr>
          <w:rFonts w:ascii="Times New Roman" w:hAnsi="Times New Roman" w:cs="Times New Roman"/>
          <w:sz w:val="28"/>
          <w:szCs w:val="28"/>
        </w:rPr>
        <w:t>ā ietverot nozares intereses</w:t>
      </w:r>
      <w:r w:rsidRPr="00A01989">
        <w:rPr>
          <w:rFonts w:ascii="Times New Roman" w:hAnsi="Times New Roman" w:cs="Times New Roman"/>
          <w:sz w:val="28"/>
          <w:szCs w:val="28"/>
        </w:rPr>
        <w:t>,</w:t>
      </w:r>
    </w:p>
    <w:p w14:paraId="74576853" w14:textId="77777777" w:rsidR="00FA53D5" w:rsidRPr="00A01989" w:rsidRDefault="00FA53D5" w:rsidP="00A01989">
      <w:pPr>
        <w:pStyle w:val="ListParagraph"/>
        <w:numPr>
          <w:ilvl w:val="0"/>
          <w:numId w:val="34"/>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inovācijas veicināšanu –</w:t>
      </w:r>
      <w:r w:rsidR="009E4CE1" w:rsidRPr="00A01989">
        <w:rPr>
          <w:rFonts w:ascii="Times New Roman" w:hAnsi="Times New Roman" w:cs="Times New Roman"/>
          <w:sz w:val="28"/>
          <w:szCs w:val="28"/>
        </w:rPr>
        <w:t>videi nekaitīgas tehnoloģiju attī</w:t>
      </w:r>
      <w:r w:rsidR="00FF5C41" w:rsidRPr="00A01989">
        <w:rPr>
          <w:rFonts w:ascii="Times New Roman" w:hAnsi="Times New Roman" w:cs="Times New Roman"/>
          <w:sz w:val="28"/>
          <w:szCs w:val="28"/>
        </w:rPr>
        <w:t>s</w:t>
      </w:r>
      <w:r w:rsidR="009E4CE1" w:rsidRPr="00A01989">
        <w:rPr>
          <w:rFonts w:ascii="Times New Roman" w:hAnsi="Times New Roman" w:cs="Times New Roman"/>
          <w:sz w:val="28"/>
          <w:szCs w:val="28"/>
        </w:rPr>
        <w:t>tība</w:t>
      </w:r>
      <w:r w:rsidRPr="00A01989">
        <w:rPr>
          <w:rFonts w:ascii="Times New Roman" w:hAnsi="Times New Roman" w:cs="Times New Roman"/>
          <w:sz w:val="28"/>
          <w:szCs w:val="28"/>
        </w:rPr>
        <w:t xml:space="preserve"> ar jaunu tērauda veidu izstrādes starpniecību un novatorisku pētniecību un attīstību, jo īpaši attiecībā uz izteikti dārgajām izmēģinājuma un demonstrācijas fāzēm. No 2014. līdz 2020.gadam pētniecību un inovāciju paredzēts finansēt galvenokārt no programmas „Horizonts 2020”, kurā liela uzmanība pievērsta vadošās lomas sasniegšanai rūpniecībā inovāciju ziņā. Tērauda nozarei atbalstu sniedz arī Eiropas inovācijas partnerība izejvielu jomā, un tajā pašā plānošanas periodā tai piešķirti 280 miljoni eiro no Ogļu un tērauda pētniecības fonda.</w:t>
      </w:r>
    </w:p>
    <w:p w14:paraId="584A337C" w14:textId="77777777" w:rsidR="009E4CE1" w:rsidRPr="00A01989" w:rsidRDefault="009E4CE1"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Par </w:t>
      </w:r>
      <w:r w:rsidRPr="00A01989">
        <w:rPr>
          <w:rFonts w:ascii="Times New Roman" w:hAnsi="Times New Roman" w:cs="Times New Roman"/>
          <w:i/>
          <w:sz w:val="28"/>
          <w:szCs w:val="28"/>
        </w:rPr>
        <w:t xml:space="preserve">Rīcības plānu konkurētspējīgai un ilgtspējīgai tērauda rūpniecībai Eiropai </w:t>
      </w:r>
      <w:r w:rsidRPr="00A01989">
        <w:rPr>
          <w:rFonts w:ascii="Times New Roman" w:hAnsi="Times New Roman" w:cs="Times New Roman"/>
          <w:sz w:val="28"/>
          <w:szCs w:val="28"/>
        </w:rPr>
        <w:t>Ekonomikas ministrija</w:t>
      </w:r>
      <w:r w:rsidRPr="00A01989">
        <w:rPr>
          <w:rFonts w:ascii="Times New Roman" w:hAnsi="Times New Roman" w:cs="Times New Roman"/>
          <w:i/>
          <w:sz w:val="28"/>
          <w:szCs w:val="28"/>
        </w:rPr>
        <w:t xml:space="preserve"> </w:t>
      </w:r>
      <w:r w:rsidRPr="00A01989">
        <w:rPr>
          <w:rFonts w:ascii="Times New Roman" w:hAnsi="Times New Roman" w:cs="Times New Roman"/>
          <w:sz w:val="28"/>
          <w:szCs w:val="28"/>
        </w:rPr>
        <w:t xml:space="preserve"> izstrādāja Latvijas nacionālo pozīciju, kas apstiprināta  2013.gada 14.oktobrī, kurā Latvija pauda atbalstu šī plāna ieviešanai.</w:t>
      </w:r>
    </w:p>
    <w:p w14:paraId="31A5F54A" w14:textId="77777777" w:rsidR="00AB2B67" w:rsidRPr="00A01989" w:rsidRDefault="00AB2B67"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EK </w:t>
      </w:r>
      <w:r w:rsidR="00401EDC" w:rsidRPr="00A01989">
        <w:rPr>
          <w:rFonts w:ascii="Times New Roman" w:hAnsi="Times New Roman" w:cs="Times New Roman"/>
          <w:sz w:val="28"/>
          <w:szCs w:val="28"/>
        </w:rPr>
        <w:t xml:space="preserve">2014.gadā ir nākusi </w:t>
      </w:r>
      <w:r w:rsidRPr="00A01989">
        <w:rPr>
          <w:rFonts w:ascii="Times New Roman" w:hAnsi="Times New Roman" w:cs="Times New Roman"/>
          <w:sz w:val="28"/>
          <w:szCs w:val="28"/>
        </w:rPr>
        <w:t>klaj</w:t>
      </w:r>
      <w:r w:rsidR="00D52A27" w:rsidRPr="00A01989">
        <w:rPr>
          <w:rFonts w:ascii="Times New Roman" w:hAnsi="Times New Roman" w:cs="Times New Roman"/>
          <w:sz w:val="28"/>
          <w:szCs w:val="28"/>
        </w:rPr>
        <w:t>ā ar Rīcības plāna konkurētspējīgai un ilgtspējīgai tērauda rūpniecībai Eiropā aktivitāšu izvērtējumu</w:t>
      </w:r>
      <w:r w:rsidR="00401EDC" w:rsidRPr="00A01989">
        <w:rPr>
          <w:rStyle w:val="FootnoteReference"/>
          <w:rFonts w:ascii="Times New Roman" w:hAnsi="Times New Roman"/>
          <w:sz w:val="28"/>
          <w:szCs w:val="28"/>
        </w:rPr>
        <w:footnoteReference w:id="2"/>
      </w:r>
      <w:r w:rsidR="00401EDC" w:rsidRPr="00A01989">
        <w:rPr>
          <w:rFonts w:ascii="Times New Roman" w:hAnsi="Times New Roman" w:cs="Times New Roman"/>
          <w:sz w:val="28"/>
          <w:szCs w:val="28"/>
        </w:rPr>
        <w:t>, kas apkopo un izvērtē aktivitātes</w:t>
      </w:r>
      <w:r w:rsidR="00C22282" w:rsidRPr="00A01989">
        <w:rPr>
          <w:rFonts w:ascii="Times New Roman" w:hAnsi="Times New Roman" w:cs="Times New Roman"/>
          <w:sz w:val="28"/>
          <w:szCs w:val="28"/>
        </w:rPr>
        <w:t xml:space="preserve"> dalībvalstu un ES līmenī un secinājusi, ka ir ieviesta apmēram puse no plānotajām aktivitātēm un nozare lēnām atkopjas</w:t>
      </w:r>
      <w:r w:rsidR="00D52A27" w:rsidRPr="00A01989">
        <w:rPr>
          <w:rFonts w:ascii="Times New Roman" w:hAnsi="Times New Roman" w:cs="Times New Roman"/>
          <w:sz w:val="28"/>
          <w:szCs w:val="28"/>
        </w:rPr>
        <w:t>.</w:t>
      </w:r>
    </w:p>
    <w:p w14:paraId="46BFD82C" w14:textId="77777777" w:rsidR="006F2407" w:rsidRPr="00A01989" w:rsidRDefault="006F2407"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2015.gada 15.jūlijā Enerģētikas Vasaras pakotnes ietvaros EK publicēja Eiropas Parlamenta un Padomes direktīvas projektu, ar ko groza Direktīvu 2003/87/EK, lai sekmētu emisiju izmaksefektīvu samazināšanu un investīcijas mazoglekļa risinājumos (turpmāk – Direktīvas projekts). Direktīvas projekts ir sagatavots, ņemot vērā Eiropadomes 2014.gada 24.oktobra secinājumos „Par klimata un enerģētikas politikas satvaru laikposmam no 2020.gada līdz 2030.gadam” noteiktos principus attiecībā uz Eiropas Savienības Emisijas kvotu </w:t>
      </w:r>
      <w:r w:rsidRPr="00A01989">
        <w:rPr>
          <w:rFonts w:ascii="Times New Roman" w:hAnsi="Times New Roman" w:cs="Times New Roman"/>
          <w:sz w:val="28"/>
          <w:szCs w:val="28"/>
        </w:rPr>
        <w:lastRenderedPageBreak/>
        <w:t>tirdzniecības sistēmas (E</w:t>
      </w:r>
      <w:r w:rsidR="00570313" w:rsidRPr="00A01989">
        <w:rPr>
          <w:rFonts w:ascii="Times New Roman" w:hAnsi="Times New Roman" w:cs="Times New Roman"/>
          <w:sz w:val="28"/>
          <w:szCs w:val="28"/>
        </w:rPr>
        <w:t>S</w:t>
      </w:r>
      <w:r w:rsidRPr="00A01989">
        <w:rPr>
          <w:rFonts w:ascii="Times New Roman" w:hAnsi="Times New Roman" w:cs="Times New Roman"/>
          <w:sz w:val="28"/>
          <w:szCs w:val="28"/>
        </w:rPr>
        <w:t xml:space="preserve"> ETS) darbību. Direktīvas projekts paredz turpināt ES ETS darbību, t.sk. aptverot arī lielākos tērauda ražotājus. Latvijas nacionālā pozīcija par Direktīvas projektu apstiprināta MK 13.10.2015.</w:t>
      </w:r>
    </w:p>
    <w:p w14:paraId="48D4E3FB" w14:textId="77777777" w:rsidR="006F2407" w:rsidRPr="00A01989" w:rsidRDefault="006F2407" w:rsidP="00A01989">
      <w:pPr>
        <w:spacing w:before="240" w:after="100" w:line="240" w:lineRule="auto"/>
        <w:ind w:firstLine="360"/>
        <w:jc w:val="both"/>
        <w:rPr>
          <w:rFonts w:ascii="Times New Roman" w:hAnsi="Times New Roman" w:cs="Times New Roman"/>
          <w:sz w:val="28"/>
          <w:szCs w:val="28"/>
        </w:rPr>
      </w:pPr>
    </w:p>
    <w:p w14:paraId="2A3ADF6A" w14:textId="3185C420" w:rsidR="009E4CE1" w:rsidRPr="00A01989" w:rsidRDefault="00F33315" w:rsidP="00A01989">
      <w:pPr>
        <w:spacing w:before="240" w:after="100" w:line="240" w:lineRule="auto"/>
        <w:ind w:firstLine="360"/>
        <w:jc w:val="both"/>
        <w:rPr>
          <w:rFonts w:ascii="Times New Roman" w:hAnsi="Times New Roman" w:cs="Times New Roman"/>
          <w:b/>
          <w:sz w:val="28"/>
          <w:szCs w:val="28"/>
        </w:rPr>
      </w:pPr>
      <w:r w:rsidRPr="00A01989">
        <w:rPr>
          <w:rFonts w:ascii="Times New Roman" w:hAnsi="Times New Roman" w:cs="Times New Roman"/>
          <w:b/>
          <w:sz w:val="28"/>
          <w:szCs w:val="28"/>
        </w:rPr>
        <w:t>3</w:t>
      </w:r>
      <w:r w:rsidR="009E4CE1" w:rsidRPr="00A01989">
        <w:rPr>
          <w:rFonts w:ascii="Times New Roman" w:hAnsi="Times New Roman" w:cs="Times New Roman"/>
          <w:b/>
          <w:sz w:val="28"/>
          <w:szCs w:val="28"/>
        </w:rPr>
        <w:t xml:space="preserve">. </w:t>
      </w:r>
      <w:r w:rsidR="00FB1E72" w:rsidRPr="00A01989">
        <w:rPr>
          <w:rFonts w:ascii="Times New Roman" w:hAnsi="Times New Roman" w:cs="Times New Roman"/>
          <w:b/>
          <w:sz w:val="28"/>
          <w:szCs w:val="28"/>
        </w:rPr>
        <w:t xml:space="preserve"> </w:t>
      </w:r>
      <w:r w:rsidR="009C0AEB" w:rsidRPr="00A01989">
        <w:rPr>
          <w:rFonts w:ascii="Times New Roman" w:hAnsi="Times New Roman" w:cs="Times New Roman"/>
          <w:b/>
          <w:sz w:val="28"/>
          <w:szCs w:val="28"/>
        </w:rPr>
        <w:t>T</w:t>
      </w:r>
      <w:r w:rsidR="009E4CE1" w:rsidRPr="00A01989">
        <w:rPr>
          <w:rFonts w:ascii="Times New Roman" w:hAnsi="Times New Roman" w:cs="Times New Roman"/>
          <w:b/>
          <w:sz w:val="28"/>
          <w:szCs w:val="28"/>
        </w:rPr>
        <w:t>ērauda ražošanas nozares situācijas apraksts</w:t>
      </w:r>
    </w:p>
    <w:p w14:paraId="2F99A712" w14:textId="77777777" w:rsidR="00645510" w:rsidRPr="00A01989" w:rsidRDefault="00645510"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b/>
          <w:sz w:val="28"/>
          <w:szCs w:val="28"/>
        </w:rPr>
        <w:t>Situācija ES tērauda ražošanas nozarē 2015.gadā nedaudz uzlabojas</w:t>
      </w:r>
      <w:r w:rsidRPr="00A01989">
        <w:rPr>
          <w:rFonts w:ascii="Times New Roman" w:hAnsi="Times New Roman" w:cs="Times New Roman"/>
          <w:sz w:val="28"/>
          <w:szCs w:val="28"/>
        </w:rPr>
        <w:t>. ES ražotājiem ir relatīvi spēcīgas pozīcijas augstas kvalitātes produktu segmentā (KVV L</w:t>
      </w:r>
      <w:r w:rsidR="009E4CE1" w:rsidRPr="00A01989">
        <w:rPr>
          <w:rFonts w:ascii="Times New Roman" w:hAnsi="Times New Roman" w:cs="Times New Roman"/>
          <w:sz w:val="28"/>
          <w:szCs w:val="28"/>
        </w:rPr>
        <w:t xml:space="preserve">atvijas </w:t>
      </w:r>
      <w:r w:rsidRPr="00A01989">
        <w:rPr>
          <w:rFonts w:ascii="Times New Roman" w:hAnsi="Times New Roman" w:cs="Times New Roman"/>
          <w:sz w:val="28"/>
          <w:szCs w:val="28"/>
        </w:rPr>
        <w:t>M</w:t>
      </w:r>
      <w:r w:rsidR="009E4CE1" w:rsidRPr="00A01989">
        <w:rPr>
          <w:rFonts w:ascii="Times New Roman" w:hAnsi="Times New Roman" w:cs="Times New Roman"/>
          <w:sz w:val="28"/>
          <w:szCs w:val="28"/>
        </w:rPr>
        <w:t>etalurgs</w:t>
      </w:r>
      <w:r w:rsidRPr="00A01989">
        <w:rPr>
          <w:rFonts w:ascii="Times New Roman" w:hAnsi="Times New Roman" w:cs="Times New Roman"/>
          <w:sz w:val="28"/>
          <w:szCs w:val="28"/>
        </w:rPr>
        <w:t xml:space="preserve"> šajā segmentā nedarbojas), līdz ar to pieprasījuma pieaugums tādās nozarēs kā, piemēram, autobūve pozitīvi ietekmē tērauda ražotājus. Tērauda pieprasījums 2014.gadā pieauga par 3,9%. Saskaņā ar EUROFER 2015.gada 29.oktobra ziņojuma</w:t>
      </w:r>
      <w:r w:rsidRPr="00A01989">
        <w:rPr>
          <w:rStyle w:val="FootnoteReference"/>
          <w:rFonts w:ascii="Times New Roman" w:hAnsi="Times New Roman"/>
          <w:sz w:val="28"/>
          <w:szCs w:val="28"/>
        </w:rPr>
        <w:footnoteReference w:id="3"/>
      </w:r>
      <w:r w:rsidRPr="00A01989">
        <w:rPr>
          <w:rFonts w:ascii="Times New Roman" w:hAnsi="Times New Roman" w:cs="Times New Roman"/>
          <w:sz w:val="28"/>
          <w:szCs w:val="28"/>
        </w:rPr>
        <w:t xml:space="preserve"> prognozēm 2015.gadā un 2016.gadā pieprasījums palielināsies par attiecīgi 1,5% un 2%.</w:t>
      </w:r>
    </w:p>
    <w:p w14:paraId="34AB34E8" w14:textId="7BD38552" w:rsidR="00645510" w:rsidRPr="00A01989" w:rsidRDefault="009E4CE1"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Savukārt, </w:t>
      </w:r>
      <w:r w:rsidR="00645510" w:rsidRPr="00A01989">
        <w:rPr>
          <w:rFonts w:ascii="Times New Roman" w:hAnsi="Times New Roman" w:cs="Times New Roman"/>
          <w:sz w:val="28"/>
          <w:szCs w:val="28"/>
        </w:rPr>
        <w:t xml:space="preserve">ES tirgus daļa pasaules tērauda tirgū turpina samazināties. Pēdējos desmit gados globālais tirgus pārorientējas dienvidaustrumu Āzijas virzienā. </w:t>
      </w:r>
      <w:r w:rsidR="00645510" w:rsidRPr="00A01989">
        <w:rPr>
          <w:rFonts w:ascii="Times New Roman" w:hAnsi="Times New Roman" w:cs="Times New Roman"/>
          <w:b/>
          <w:sz w:val="28"/>
          <w:szCs w:val="28"/>
        </w:rPr>
        <w:t>ES tērauda ražošanas nozares konkurētspēja pavājinās</w:t>
      </w:r>
      <w:r w:rsidR="002F494F" w:rsidRPr="00A01989">
        <w:rPr>
          <w:rFonts w:ascii="Times New Roman" w:hAnsi="Times New Roman" w:cs="Times New Roman"/>
          <w:sz w:val="28"/>
          <w:szCs w:val="28"/>
        </w:rPr>
        <w:t xml:space="preserve">. To </w:t>
      </w:r>
      <w:r w:rsidR="00645510" w:rsidRPr="00A01989">
        <w:rPr>
          <w:rFonts w:ascii="Times New Roman" w:hAnsi="Times New Roman" w:cs="Times New Roman"/>
          <w:sz w:val="28"/>
          <w:szCs w:val="28"/>
        </w:rPr>
        <w:t>nosaka  izejmateriālu pieejamība, negodprātīga konkurence, augstās vides kvalitātes prasības u.c. faktori. Vienlaikus konkurenti uzlabo tehnoloģijas un ES tērauda ražotāji saskaras ar risku zaudēt kontroli globālajā tirgū pat ar kvalitatīviem produktiem. Par konkurētspējas problēmām liecina jaunākie ārējās tirdzniecības dati. ES metālu eksports 2014.gadā samazinājās par 1%, bet imports pieauga par 6%. 2015.gada janvārī-jūlijā ES metālu eksports un imports pieauga attiecīgi par 2,3% un 10,5%.</w:t>
      </w:r>
    </w:p>
    <w:p w14:paraId="27197A2E" w14:textId="77777777" w:rsidR="00645510" w:rsidRPr="00A01989" w:rsidRDefault="00645510"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Tērauda ražošanā lielāko daļu no izmaksām veido izejmateriāli (atkarībā no tērauda ražošanas tehnoloģijas no 40-75% no kopējām izmaksām), transports (2-20% no kopējām izmaksām) un enerģija (7-13% no kopējām izmaksām). Pasaulē kā galvenais izejmateriāls tiek izmantota dzelzs rūda, bet galvenais energoresurss ir akmeņogles. </w:t>
      </w:r>
      <w:r w:rsidRPr="00A01989">
        <w:rPr>
          <w:rFonts w:ascii="Times New Roman" w:hAnsi="Times New Roman" w:cs="Times New Roman"/>
          <w:b/>
          <w:sz w:val="28"/>
          <w:szCs w:val="28"/>
        </w:rPr>
        <w:t>Gan dzelzs rūdas, gan akmeņogļu cenas pasaules tirgū sarūk.</w:t>
      </w:r>
      <w:r w:rsidRPr="00A01989">
        <w:rPr>
          <w:rFonts w:ascii="Times New Roman" w:hAnsi="Times New Roman" w:cs="Times New Roman"/>
          <w:sz w:val="28"/>
          <w:szCs w:val="28"/>
        </w:rPr>
        <w:t xml:space="preserve"> KVV L</w:t>
      </w:r>
      <w:r w:rsidR="00842EC0" w:rsidRPr="00A01989">
        <w:rPr>
          <w:rFonts w:ascii="Times New Roman" w:hAnsi="Times New Roman" w:cs="Times New Roman"/>
          <w:sz w:val="28"/>
          <w:szCs w:val="28"/>
        </w:rPr>
        <w:t xml:space="preserve">atvijas </w:t>
      </w:r>
      <w:r w:rsidRPr="00A01989">
        <w:rPr>
          <w:rFonts w:ascii="Times New Roman" w:hAnsi="Times New Roman" w:cs="Times New Roman"/>
          <w:sz w:val="28"/>
          <w:szCs w:val="28"/>
        </w:rPr>
        <w:t>M</w:t>
      </w:r>
      <w:r w:rsidR="00842EC0" w:rsidRPr="00A01989">
        <w:rPr>
          <w:rFonts w:ascii="Times New Roman" w:hAnsi="Times New Roman" w:cs="Times New Roman"/>
          <w:sz w:val="28"/>
          <w:szCs w:val="28"/>
        </w:rPr>
        <w:t>etalurga</w:t>
      </w:r>
      <w:r w:rsidRPr="00A01989">
        <w:rPr>
          <w:rFonts w:ascii="Times New Roman" w:hAnsi="Times New Roman" w:cs="Times New Roman"/>
          <w:sz w:val="28"/>
          <w:szCs w:val="28"/>
        </w:rPr>
        <w:t xml:space="preserve"> galvenais izejmateriāls ir pusfabrikāti un metāllūžņi, bet galvenais energoresurss – elektroenerģija. </w:t>
      </w:r>
    </w:p>
    <w:p w14:paraId="1770FEA5" w14:textId="77777777" w:rsidR="00645510" w:rsidRPr="00A01989" w:rsidRDefault="00645510"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 xml:space="preserve">Latvija ir neliels metāllūžņu tirgus un to iepirkuma cenas nosaka pasaules tirgus tendences. Metāllūžņi galvenokārt tiek eksportēti uz Turciju. </w:t>
      </w:r>
      <w:r w:rsidRPr="00A01989">
        <w:rPr>
          <w:rFonts w:ascii="Times New Roman" w:hAnsi="Times New Roman" w:cs="Times New Roman"/>
          <w:b/>
          <w:sz w:val="28"/>
          <w:szCs w:val="28"/>
        </w:rPr>
        <w:t>Pēdējā gada laikā metāllūžņu iepirkuma cena ir ievērojami sarukusi</w:t>
      </w:r>
      <w:r w:rsidRPr="00A01989">
        <w:rPr>
          <w:rFonts w:ascii="Times New Roman" w:hAnsi="Times New Roman" w:cs="Times New Roman"/>
          <w:sz w:val="28"/>
          <w:szCs w:val="28"/>
        </w:rPr>
        <w:t xml:space="preserve">. 2015.gada oktobrī tā bija par gandrīz 50% mazāka nekā pirms gada. Pašreizējā metāllūžņu iepirkuma cena ir praktiski vienā līmenī ar 2008.gada rudeni. </w:t>
      </w:r>
    </w:p>
    <w:p w14:paraId="64E5C1CD" w14:textId="77777777" w:rsidR="00645510" w:rsidRPr="00A01989" w:rsidRDefault="00645510"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b/>
          <w:sz w:val="28"/>
          <w:szCs w:val="28"/>
        </w:rPr>
        <w:t>Elektroenerģijas cena ražotājiem Latvijā ir augstāka nekā citās reģiona valstīs</w:t>
      </w:r>
      <w:r w:rsidRPr="00A01989">
        <w:rPr>
          <w:rFonts w:ascii="Times New Roman" w:hAnsi="Times New Roman" w:cs="Times New Roman"/>
          <w:sz w:val="28"/>
          <w:szCs w:val="28"/>
        </w:rPr>
        <w:t>. To nosaka vairāki faktori – gan O</w:t>
      </w:r>
      <w:r w:rsidR="00D76C48" w:rsidRPr="00A01989">
        <w:rPr>
          <w:rFonts w:ascii="Times New Roman" w:hAnsi="Times New Roman" w:cs="Times New Roman"/>
          <w:sz w:val="28"/>
          <w:szCs w:val="28"/>
        </w:rPr>
        <w:t xml:space="preserve">bligātais </w:t>
      </w:r>
      <w:r w:rsidRPr="00A01989">
        <w:rPr>
          <w:rFonts w:ascii="Times New Roman" w:hAnsi="Times New Roman" w:cs="Times New Roman"/>
          <w:sz w:val="28"/>
          <w:szCs w:val="28"/>
        </w:rPr>
        <w:t>I</w:t>
      </w:r>
      <w:r w:rsidR="00D76C48" w:rsidRPr="00A01989">
        <w:rPr>
          <w:rFonts w:ascii="Times New Roman" w:hAnsi="Times New Roman" w:cs="Times New Roman"/>
          <w:sz w:val="28"/>
          <w:szCs w:val="28"/>
        </w:rPr>
        <w:t xml:space="preserve">epirkuma </w:t>
      </w:r>
      <w:r w:rsidRPr="00A01989">
        <w:rPr>
          <w:rFonts w:ascii="Times New Roman" w:hAnsi="Times New Roman" w:cs="Times New Roman"/>
          <w:sz w:val="28"/>
          <w:szCs w:val="28"/>
        </w:rPr>
        <w:t>K</w:t>
      </w:r>
      <w:r w:rsidR="00D76C48" w:rsidRPr="00A01989">
        <w:rPr>
          <w:rFonts w:ascii="Times New Roman" w:hAnsi="Times New Roman" w:cs="Times New Roman"/>
          <w:sz w:val="28"/>
          <w:szCs w:val="28"/>
        </w:rPr>
        <w:t>omponente (turpmāk OIK)</w:t>
      </w:r>
      <w:r w:rsidRPr="00A01989">
        <w:rPr>
          <w:rFonts w:ascii="Times New Roman" w:hAnsi="Times New Roman" w:cs="Times New Roman"/>
          <w:sz w:val="28"/>
          <w:szCs w:val="28"/>
        </w:rPr>
        <w:t xml:space="preserve">, gan elektroenerģijas tirgus izolētība. Šobrīd Latvijas-Igaunijas starpsavienojuma nepietiekamas caurlaides spējas rezultātā Latvijas un Lietuvas </w:t>
      </w:r>
      <w:r w:rsidRPr="00A01989">
        <w:rPr>
          <w:rFonts w:ascii="Times New Roman" w:hAnsi="Times New Roman" w:cs="Times New Roman"/>
          <w:sz w:val="28"/>
          <w:szCs w:val="28"/>
        </w:rPr>
        <w:lastRenderedPageBreak/>
        <w:t xml:space="preserve">tirdzniecības apgabalā ir augstāka elektroenerģijas cena nekā citos elektroenerģijas biržas Nord Pool Spot tirdzniecības apgabalos. </w:t>
      </w:r>
    </w:p>
    <w:p w14:paraId="5D48C8B6" w14:textId="77777777" w:rsidR="00D52A27" w:rsidRPr="00A01989" w:rsidRDefault="00D52A27" w:rsidP="00A01989">
      <w:pPr>
        <w:spacing w:before="240" w:after="10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Plašāka informācija</w:t>
      </w:r>
      <w:r w:rsidR="00C22282" w:rsidRPr="00A01989">
        <w:rPr>
          <w:rFonts w:ascii="Times New Roman" w:hAnsi="Times New Roman" w:cs="Times New Roman"/>
          <w:sz w:val="28"/>
          <w:szCs w:val="28"/>
        </w:rPr>
        <w:t xml:space="preserve"> </w:t>
      </w:r>
      <w:r w:rsidR="00181223" w:rsidRPr="00A01989">
        <w:rPr>
          <w:rFonts w:ascii="Times New Roman" w:hAnsi="Times New Roman" w:cs="Times New Roman"/>
          <w:sz w:val="28"/>
          <w:szCs w:val="28"/>
        </w:rPr>
        <w:t xml:space="preserve">tērauda ražošanas </w:t>
      </w:r>
      <w:r w:rsidR="00D76C48" w:rsidRPr="00A01989">
        <w:rPr>
          <w:rFonts w:ascii="Times New Roman" w:hAnsi="Times New Roman" w:cs="Times New Roman"/>
          <w:sz w:val="28"/>
          <w:szCs w:val="28"/>
        </w:rPr>
        <w:t xml:space="preserve">nozares attīstības </w:t>
      </w:r>
      <w:r w:rsidR="00181223" w:rsidRPr="00A01989">
        <w:rPr>
          <w:rFonts w:ascii="Times New Roman" w:hAnsi="Times New Roman" w:cs="Times New Roman"/>
          <w:sz w:val="28"/>
          <w:szCs w:val="28"/>
        </w:rPr>
        <w:t xml:space="preserve">tendencēm atrodama </w:t>
      </w:r>
      <w:r w:rsidR="00C22282" w:rsidRPr="00A01989">
        <w:rPr>
          <w:rFonts w:ascii="Times New Roman" w:hAnsi="Times New Roman" w:cs="Times New Roman"/>
          <w:sz w:val="28"/>
          <w:szCs w:val="28"/>
        </w:rPr>
        <w:t>pielikumā.</w:t>
      </w:r>
    </w:p>
    <w:p w14:paraId="4C48D5E4" w14:textId="7CAE9B5D" w:rsidR="00A62A8E" w:rsidRPr="00A01989" w:rsidRDefault="00F33315" w:rsidP="00A01989">
      <w:pPr>
        <w:spacing w:before="240" w:line="240" w:lineRule="auto"/>
        <w:ind w:firstLine="360"/>
        <w:jc w:val="both"/>
        <w:rPr>
          <w:rFonts w:ascii="Times New Roman" w:hAnsi="Times New Roman" w:cs="Times New Roman"/>
          <w:b/>
          <w:sz w:val="28"/>
          <w:szCs w:val="28"/>
        </w:rPr>
      </w:pPr>
      <w:r w:rsidRPr="00A01989">
        <w:rPr>
          <w:rFonts w:ascii="Times New Roman" w:hAnsi="Times New Roman" w:cs="Times New Roman"/>
          <w:b/>
          <w:sz w:val="28"/>
          <w:szCs w:val="28"/>
        </w:rPr>
        <w:t>4</w:t>
      </w:r>
      <w:r w:rsidR="009E4CE1" w:rsidRPr="00A01989">
        <w:rPr>
          <w:rFonts w:ascii="Times New Roman" w:hAnsi="Times New Roman" w:cs="Times New Roman"/>
          <w:b/>
          <w:sz w:val="28"/>
          <w:szCs w:val="28"/>
        </w:rPr>
        <w:t xml:space="preserve">. </w:t>
      </w:r>
      <w:r w:rsidR="009E4CE1" w:rsidRPr="00A01989">
        <w:rPr>
          <w:rFonts w:ascii="Times New Roman" w:hAnsi="Times New Roman" w:cs="Times New Roman"/>
          <w:b/>
          <w:sz w:val="28"/>
          <w:szCs w:val="28"/>
        </w:rPr>
        <w:tab/>
      </w:r>
      <w:r w:rsidR="00A62A8E" w:rsidRPr="00A01989">
        <w:rPr>
          <w:rFonts w:ascii="Times New Roman" w:hAnsi="Times New Roman" w:cs="Times New Roman"/>
          <w:b/>
          <w:sz w:val="28"/>
          <w:szCs w:val="28"/>
        </w:rPr>
        <w:t>Latvijas pozīcija:</w:t>
      </w:r>
    </w:p>
    <w:p w14:paraId="21427BA0"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Ņemot vērā situācijas saasinājumu tērauda nozarē, Latvija uzskata,  ka </w:t>
      </w:r>
      <w:r w:rsidRPr="00A01989">
        <w:rPr>
          <w:rFonts w:ascii="Times New Roman" w:hAnsi="Times New Roman" w:cs="Times New Roman"/>
          <w:b/>
          <w:sz w:val="28"/>
          <w:szCs w:val="28"/>
        </w:rPr>
        <w:t>nepieciešama atjaunota ES līmeņa analīze par situāciju nozarē</w:t>
      </w:r>
      <w:r w:rsidRPr="00A01989">
        <w:rPr>
          <w:rFonts w:ascii="Times New Roman" w:hAnsi="Times New Roman" w:cs="Times New Roman"/>
          <w:sz w:val="28"/>
          <w:szCs w:val="28"/>
        </w:rPr>
        <w:t xml:space="preserve">, tajā ietverot arī </w:t>
      </w:r>
      <w:r w:rsidRPr="00A01989">
        <w:rPr>
          <w:rFonts w:ascii="Times New Roman" w:hAnsi="Times New Roman" w:cs="Times New Roman"/>
          <w:b/>
          <w:sz w:val="28"/>
          <w:szCs w:val="28"/>
        </w:rPr>
        <w:t>izvērtējamu par ES līmeņa iespējamo rīcību</w:t>
      </w:r>
      <w:r w:rsidRPr="00A01989">
        <w:rPr>
          <w:rFonts w:ascii="Times New Roman" w:hAnsi="Times New Roman" w:cs="Times New Roman"/>
          <w:sz w:val="28"/>
          <w:szCs w:val="28"/>
        </w:rPr>
        <w:t>. Šāda analīze nepieciešama pēc iespējas drīz un tā regulāri jāturpina vidējā termiņā. ES tērauda nozares tirgus analīze un pārstrukturēšanas iespēju prognozēšana mazinātu potenciāli sāpīgākas ekonomiskās un sociālās sekas nākotnē.</w:t>
      </w:r>
    </w:p>
    <w:p w14:paraId="0E8D5CE7"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ES līmeņa analīzei jāsniedz atbildes par </w:t>
      </w:r>
      <w:r w:rsidRPr="00A01989">
        <w:rPr>
          <w:rFonts w:ascii="Times New Roman" w:hAnsi="Times New Roman" w:cs="Times New Roman"/>
          <w:b/>
          <w:sz w:val="28"/>
          <w:szCs w:val="28"/>
        </w:rPr>
        <w:t>iespējām izmantot efektīvus antidempinga pasākumus</w:t>
      </w:r>
      <w:r w:rsidR="00B6011B" w:rsidRPr="00A01989">
        <w:rPr>
          <w:rFonts w:ascii="Times New Roman" w:hAnsi="Times New Roman" w:cs="Times New Roman"/>
          <w:b/>
          <w:sz w:val="28"/>
          <w:szCs w:val="28"/>
        </w:rPr>
        <w:t>, kas novērstu negodīgu konkurenci</w:t>
      </w:r>
      <w:r w:rsidRPr="00A01989">
        <w:rPr>
          <w:rFonts w:ascii="Times New Roman" w:hAnsi="Times New Roman" w:cs="Times New Roman"/>
          <w:sz w:val="28"/>
          <w:szCs w:val="28"/>
        </w:rPr>
        <w:t>.  Ja tiek secināts, ka esošie instrumenti nav efektīvi, tad ES</w:t>
      </w:r>
      <w:r w:rsidRPr="00A01989">
        <w:rPr>
          <w:rFonts w:ascii="Times New Roman" w:hAnsi="Times New Roman" w:cs="Times New Roman"/>
          <w:b/>
          <w:sz w:val="28"/>
          <w:szCs w:val="28"/>
        </w:rPr>
        <w:t xml:space="preserve"> jāturpina attīstīt/modernizēt tirdzniecības aizsardzības instrumentus</w:t>
      </w:r>
      <w:r w:rsidRPr="00A01989">
        <w:rPr>
          <w:rFonts w:ascii="Times New Roman" w:hAnsi="Times New Roman" w:cs="Times New Roman"/>
          <w:sz w:val="28"/>
          <w:szCs w:val="28"/>
        </w:rPr>
        <w:t>, lai savlaicīgi varētu reaģēt uz tērauda nozarei būtiskām tirgus situācijas izmaiņām un nodrošināt godīgu konkurenci un izskaustu negodīgas tirdzniecības praksi.</w:t>
      </w:r>
    </w:p>
    <w:p w14:paraId="6031D119"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Nepieciešams izvērtēt</w:t>
      </w:r>
      <w:r w:rsidRPr="00A01989">
        <w:rPr>
          <w:rFonts w:ascii="Times New Roman" w:hAnsi="Times New Roman" w:cs="Times New Roman"/>
          <w:b/>
          <w:sz w:val="28"/>
          <w:szCs w:val="28"/>
        </w:rPr>
        <w:t xml:space="preserve"> ES līmeņa valsts atbalsta nosacījumus attiecībā uz atbalstu elektroenerģijas patērētajiem</w:t>
      </w:r>
      <w:r w:rsidRPr="00A01989">
        <w:rPr>
          <w:rFonts w:ascii="Times New Roman" w:hAnsi="Times New Roman" w:cs="Times New Roman"/>
          <w:sz w:val="28"/>
          <w:szCs w:val="28"/>
        </w:rPr>
        <w:t>. Nepieciešams nodrošināt, ka dalībvalstīm tiek piedāvātas plašākas iespējas kompensēt izdevumus, kas uzņēmumiem, un jo īpaši – energoietilpīgo nozaru uzņēmumiem rodas no atbalsta shēmām atjaunojamiem energoresursiem. Kā viens no ES līmenī izvērtējamiem risinājumiem būtu valsts atbalsta nosacījumu paplašināšana, ļaujot valstīm izstrādāt atbalsta mehānismus, kas ļautu energoietilpīgajiem uzņēmumiem (daļēji) kompensēt arī to OIK daļu, kas saražota efektīvā koģenerācijā.</w:t>
      </w:r>
    </w:p>
    <w:p w14:paraId="722F9B59"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Papildus būtu noderīgi ES līmenī skatīties uz citām jomām, kas celtu tērauda sektora konkurētspēju. Piemēram, izvērtējams būtu priekšlikums par </w:t>
      </w:r>
      <w:r w:rsidRPr="00A01989">
        <w:rPr>
          <w:rFonts w:ascii="Times New Roman" w:hAnsi="Times New Roman" w:cs="Times New Roman"/>
          <w:b/>
          <w:sz w:val="28"/>
          <w:szCs w:val="28"/>
        </w:rPr>
        <w:t>reversās PVN</w:t>
      </w:r>
      <w:r w:rsidRPr="00A01989">
        <w:rPr>
          <w:rFonts w:ascii="Times New Roman" w:hAnsi="Times New Roman" w:cs="Times New Roman"/>
          <w:sz w:val="28"/>
          <w:szCs w:val="28"/>
        </w:rPr>
        <w:t xml:space="preserve"> maksāšanas kārtības izejvielu (tērauda un metāla lūžņu) iepirkumiem un gatavās produkcijas tirdzniecībā.</w:t>
      </w:r>
    </w:p>
    <w:p w14:paraId="27679B6C"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Kā vidēja termiņa pasākumu būtu nepieciešams izvērtēt iespēju veidot </w:t>
      </w:r>
      <w:r w:rsidRPr="00A01989">
        <w:rPr>
          <w:rFonts w:ascii="Times New Roman" w:hAnsi="Times New Roman" w:cs="Times New Roman"/>
          <w:b/>
          <w:sz w:val="28"/>
          <w:szCs w:val="28"/>
        </w:rPr>
        <w:t>ES līmeņa tērauda nozares Modernizācijas fondu</w:t>
      </w:r>
      <w:r w:rsidR="00E16923" w:rsidRPr="00A01989">
        <w:rPr>
          <w:rFonts w:ascii="Times New Roman" w:hAnsi="Times New Roman" w:cs="Times New Roman"/>
          <w:sz w:val="28"/>
          <w:szCs w:val="28"/>
        </w:rPr>
        <w:t>, kas specifiski risinātu tērauda ražošanas sektora grūtības</w:t>
      </w:r>
      <w:r w:rsidRPr="00A01989">
        <w:rPr>
          <w:rFonts w:ascii="Times New Roman" w:hAnsi="Times New Roman" w:cs="Times New Roman"/>
          <w:sz w:val="28"/>
          <w:szCs w:val="28"/>
        </w:rPr>
        <w:t>. Latvija uzskata, ka šāda fonda izveide</w:t>
      </w:r>
      <w:r w:rsidRPr="00A01989" w:rsidDel="00B1157A">
        <w:rPr>
          <w:rFonts w:ascii="Times New Roman" w:hAnsi="Times New Roman" w:cs="Times New Roman"/>
          <w:sz w:val="28"/>
          <w:szCs w:val="28"/>
        </w:rPr>
        <w:t xml:space="preserve"> </w:t>
      </w:r>
      <w:r w:rsidRPr="00A01989">
        <w:rPr>
          <w:rFonts w:ascii="Times New Roman" w:hAnsi="Times New Roman" w:cs="Times New Roman"/>
          <w:sz w:val="28"/>
          <w:szCs w:val="28"/>
        </w:rPr>
        <w:t>sniegtu ieguldījumu tērauda ražošanas nozares konkurētspējas saglabāšanā. Modernizācijas fonds varētu atbalstīt nozares uzņēmumus to centienos efektivizēt ražošanas procesus, uzstādīt jaunākas un energoefektīvākas iekārtas, paplašināt ražotās produkcijas sortimentu, ieviest energoauditu un energovadības sistēmas, kā arī finansēt rūpniecības izmēģinājuma projektus ar mērķi samazināt CO2 emisijas. Šādam fondam būtu jāsniedz ieguldījums arī ES tērauda nozares eksporta tirgu paplašināšanā.</w:t>
      </w:r>
    </w:p>
    <w:p w14:paraId="4CC23BE6" w14:textId="518B334C"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Latvija uzskata, ka jāizvērtē iespējas</w:t>
      </w:r>
      <w:r w:rsidR="00B6011B" w:rsidRPr="00A01989">
        <w:rPr>
          <w:rFonts w:ascii="Times New Roman" w:hAnsi="Times New Roman" w:cs="Times New Roman"/>
          <w:sz w:val="28"/>
          <w:szCs w:val="28"/>
        </w:rPr>
        <w:t xml:space="preserve"> samērīgu</w:t>
      </w:r>
      <w:r w:rsidRPr="00A01989">
        <w:rPr>
          <w:rFonts w:ascii="Times New Roman" w:hAnsi="Times New Roman" w:cs="Times New Roman"/>
          <w:b/>
          <w:sz w:val="28"/>
          <w:szCs w:val="28"/>
        </w:rPr>
        <w:t xml:space="preserve"> eksporta ierobežojumu piemērošanai izejvielām</w:t>
      </w:r>
      <w:r w:rsidRPr="00A01989">
        <w:rPr>
          <w:rFonts w:ascii="Times New Roman" w:hAnsi="Times New Roman" w:cs="Times New Roman"/>
          <w:sz w:val="28"/>
          <w:szCs w:val="28"/>
        </w:rPr>
        <w:t xml:space="preserve"> (tērauda un metāla lūžņiem), t</w:t>
      </w:r>
      <w:r w:rsidRPr="00A01989">
        <w:rPr>
          <w:rFonts w:ascii="Times New Roman" w:hAnsi="Times New Roman" w:cs="Times New Roman"/>
          <w:b/>
          <w:sz w:val="28"/>
          <w:szCs w:val="28"/>
        </w:rPr>
        <w:t>ai skaitā eksporta tarifu noteikšanai tirdzniecības līgumos</w:t>
      </w:r>
      <w:r w:rsidRPr="00A01989">
        <w:rPr>
          <w:rFonts w:ascii="Times New Roman" w:hAnsi="Times New Roman" w:cs="Times New Roman"/>
          <w:sz w:val="28"/>
          <w:szCs w:val="28"/>
        </w:rPr>
        <w:t xml:space="preserve">. Latvija </w:t>
      </w:r>
      <w:r w:rsidR="00090B77" w:rsidRPr="00A01989">
        <w:rPr>
          <w:rFonts w:ascii="Times New Roman" w:hAnsi="Times New Roman" w:cs="Times New Roman"/>
          <w:sz w:val="28"/>
          <w:szCs w:val="28"/>
        </w:rPr>
        <w:t>arī</w:t>
      </w:r>
      <w:r w:rsidRPr="00A01989">
        <w:rPr>
          <w:rFonts w:ascii="Times New Roman" w:hAnsi="Times New Roman" w:cs="Times New Roman"/>
          <w:sz w:val="28"/>
          <w:szCs w:val="28"/>
        </w:rPr>
        <w:t xml:space="preserve"> uzskata, ka jāveido politikas un konkrētu pasākumu kopums, kas rezultētos ar faktisku konkrēto izejvielu eksporta samazinājumu no ES uz trešajām valstīm. Latvija uzskata, ka 1) jāveido ārkārtas ES līmeņa mehānisms, kā ierobežot tautsaimniecībai vitāli svarīgu  noteiktu izejvielu eksportu no ES uz trešajām valstīm</w:t>
      </w:r>
      <w:r w:rsidR="006E75D2" w:rsidRPr="00A01989">
        <w:rPr>
          <w:rFonts w:ascii="Times New Roman" w:hAnsi="Times New Roman" w:cs="Times New Roman"/>
          <w:sz w:val="28"/>
          <w:szCs w:val="28"/>
        </w:rPr>
        <w:t>,</w:t>
      </w:r>
      <w:r w:rsidRPr="00A01989">
        <w:rPr>
          <w:rFonts w:ascii="Times New Roman" w:hAnsi="Times New Roman" w:cs="Times New Roman"/>
          <w:sz w:val="28"/>
          <w:szCs w:val="28"/>
        </w:rPr>
        <w:t xml:space="preserve"> 2) ilgtermiņā jādomā par ES līmeņa iniciatīvām, kas veicinātu tautsaimniecībai vitāli svarīgu izejvielu tirdzniecību ES vienotājā tirgū ar mērķi radīt produkciju ar augtāku pievienoto vērtību un mazinātu izejvielu eksportu uz trešajām valstīm un nebūtu pretrunā ar ES starptautiskajām saistībām.</w:t>
      </w:r>
    </w:p>
    <w:p w14:paraId="5280D333" w14:textId="6967A8CC"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Latvija uzskata, ka šādu un nākotnē līdzīgu būtisku izaicinājumu risināšanai, būtu jāizvērtē iespējas </w:t>
      </w:r>
      <w:r w:rsidRPr="00A01989">
        <w:rPr>
          <w:rFonts w:ascii="Times New Roman" w:hAnsi="Times New Roman" w:cs="Times New Roman"/>
          <w:b/>
          <w:sz w:val="28"/>
          <w:szCs w:val="28"/>
        </w:rPr>
        <w:t xml:space="preserve">dažādu atbalsta pasākumu saskaņošanai </w:t>
      </w:r>
      <w:r w:rsidR="00F10796" w:rsidRPr="00A01989">
        <w:rPr>
          <w:rFonts w:ascii="Times New Roman" w:hAnsi="Times New Roman" w:cs="Times New Roman"/>
          <w:b/>
          <w:sz w:val="28"/>
          <w:szCs w:val="28"/>
        </w:rPr>
        <w:t>efektīvāk izmantot</w:t>
      </w:r>
      <w:r w:rsidR="00F10796" w:rsidRPr="00A01989">
        <w:rPr>
          <w:rFonts w:ascii="Times New Roman" w:hAnsi="Times New Roman" w:cs="Times New Roman"/>
          <w:b/>
          <w:sz w:val="28"/>
          <w:szCs w:val="28"/>
        </w:rPr>
        <w:t xml:space="preserve"> </w:t>
      </w:r>
      <w:r w:rsidRPr="00A01989">
        <w:rPr>
          <w:rFonts w:ascii="Times New Roman" w:hAnsi="Times New Roman" w:cs="Times New Roman"/>
          <w:b/>
          <w:sz w:val="28"/>
          <w:szCs w:val="28"/>
        </w:rPr>
        <w:t>paātrinātas procedūras</w:t>
      </w:r>
      <w:r w:rsidRPr="00A01989">
        <w:rPr>
          <w:rFonts w:ascii="Times New Roman" w:hAnsi="Times New Roman" w:cs="Times New Roman"/>
          <w:sz w:val="28"/>
          <w:szCs w:val="28"/>
        </w:rPr>
        <w:t>.</w:t>
      </w:r>
    </w:p>
    <w:p w14:paraId="333333E7" w14:textId="77777777" w:rsidR="0054440B" w:rsidRPr="00A01989" w:rsidRDefault="0054440B" w:rsidP="00A01989">
      <w:pPr>
        <w:pStyle w:val="ListParagraph"/>
        <w:numPr>
          <w:ilvl w:val="0"/>
          <w:numId w:val="33"/>
        </w:numPr>
        <w:spacing w:before="240" w:after="0" w:line="240" w:lineRule="auto"/>
        <w:jc w:val="both"/>
        <w:rPr>
          <w:rFonts w:ascii="Times New Roman" w:hAnsi="Times New Roman" w:cs="Times New Roman"/>
          <w:sz w:val="28"/>
          <w:szCs w:val="28"/>
        </w:rPr>
      </w:pPr>
      <w:r w:rsidRPr="00A01989">
        <w:rPr>
          <w:rFonts w:ascii="Times New Roman" w:hAnsi="Times New Roman" w:cs="Times New Roman"/>
          <w:sz w:val="28"/>
          <w:szCs w:val="28"/>
        </w:rPr>
        <w:t xml:space="preserve">Plāna “B” nepieciešamība ES tērauda nozarei. Aicinām  </w:t>
      </w:r>
      <w:r w:rsidR="00474F40" w:rsidRPr="00A01989">
        <w:rPr>
          <w:rFonts w:ascii="Times New Roman" w:hAnsi="Times New Roman" w:cs="Times New Roman"/>
          <w:sz w:val="28"/>
          <w:szCs w:val="28"/>
        </w:rPr>
        <w:t>E</w:t>
      </w:r>
      <w:r w:rsidRPr="00A01989">
        <w:rPr>
          <w:rFonts w:ascii="Times New Roman" w:hAnsi="Times New Roman" w:cs="Times New Roman"/>
          <w:sz w:val="28"/>
          <w:szCs w:val="28"/>
        </w:rPr>
        <w:t xml:space="preserve"> nākt klajā ar plānu “B”, kurā tiktu atspoguļots scenārijs ES tērauda rūpniecības pārstrukturēšanai situācijā, kad tiek samazinātas vai pat slēgtas ražošanas jaudas.</w:t>
      </w:r>
    </w:p>
    <w:p w14:paraId="4E5AFFBB" w14:textId="77777777" w:rsidR="0054440B" w:rsidRPr="00A01989" w:rsidRDefault="0054440B" w:rsidP="00A01989">
      <w:pPr>
        <w:spacing w:before="240" w:line="240" w:lineRule="auto"/>
        <w:ind w:firstLine="360"/>
        <w:jc w:val="both"/>
        <w:rPr>
          <w:rFonts w:ascii="Times New Roman" w:hAnsi="Times New Roman" w:cs="Times New Roman"/>
          <w:sz w:val="28"/>
          <w:szCs w:val="28"/>
        </w:rPr>
      </w:pPr>
      <w:r w:rsidRPr="00A01989">
        <w:rPr>
          <w:rFonts w:ascii="Times New Roman" w:hAnsi="Times New Roman" w:cs="Times New Roman"/>
          <w:sz w:val="28"/>
          <w:szCs w:val="28"/>
        </w:rPr>
        <w:t>Šim plānam “B” jāapredz konkrētas rīcības gadījumā, ja ES tērauda rūpniecība dažādu apstākļu (nevienlīdzīgi starptautiskās tirdzniecības nosacījumi, negodīga trešo valstu atbalsta un subsīdiju izmantošanas prakse, ES uzņēmumu konkurenci mazinošs ES regulējums (piemēram, regulējums vides jomā (ETS izraisītais elektroenerģijas cenu palielinājums)) u.c. apstākļu ietekmē kļūst arvien nekonkurētspējīgāka, nonākot līdz ražotņu slēgšanai (Apvienotās Karalistes piemērs) un tūkstošiem darba vietu zaudēšanai. Turklāt jāatceras, ka tērauda nozare ir starp tām nozarēm, kas jo īpaši pakļautas oglekļa emisiju pārvirzes riskam.</w:t>
      </w:r>
    </w:p>
    <w:p w14:paraId="14118878" w14:textId="77777777" w:rsidR="0054440B" w:rsidRPr="00A01989" w:rsidRDefault="00F33315" w:rsidP="00A01989">
      <w:pPr>
        <w:spacing w:before="240" w:line="240" w:lineRule="auto"/>
        <w:rPr>
          <w:rFonts w:ascii="Times New Roman" w:hAnsi="Times New Roman" w:cs="Times New Roman"/>
          <w:b/>
          <w:sz w:val="28"/>
          <w:szCs w:val="28"/>
        </w:rPr>
      </w:pPr>
      <w:r w:rsidRPr="00A01989">
        <w:rPr>
          <w:rFonts w:ascii="Times New Roman" w:hAnsi="Times New Roman" w:cs="Times New Roman"/>
          <w:b/>
          <w:sz w:val="28"/>
          <w:szCs w:val="28"/>
        </w:rPr>
        <w:t>5</w:t>
      </w:r>
      <w:r w:rsidR="006645AE" w:rsidRPr="00A01989">
        <w:rPr>
          <w:rFonts w:ascii="Times New Roman" w:hAnsi="Times New Roman" w:cs="Times New Roman"/>
          <w:b/>
          <w:sz w:val="28"/>
          <w:szCs w:val="28"/>
        </w:rPr>
        <w:t>. Citi jautājumi</w:t>
      </w:r>
    </w:p>
    <w:p w14:paraId="7FAD2DC5" w14:textId="201C7091" w:rsidR="006645AE" w:rsidRPr="00A01989" w:rsidRDefault="006645AE" w:rsidP="00A01989">
      <w:pPr>
        <w:spacing w:before="240" w:after="120" w:line="240" w:lineRule="auto"/>
        <w:ind w:firstLine="360"/>
        <w:jc w:val="both"/>
        <w:rPr>
          <w:rFonts w:ascii="Times New Roman" w:eastAsia="Times New Roman" w:hAnsi="Times New Roman" w:cs="Times New Roman"/>
          <w:bCs/>
          <w:sz w:val="28"/>
          <w:szCs w:val="28"/>
        </w:rPr>
      </w:pPr>
      <w:r w:rsidRPr="00A01989">
        <w:rPr>
          <w:rFonts w:ascii="Times New Roman" w:eastAsia="Times New Roman" w:hAnsi="Times New Roman" w:cs="Times New Roman"/>
          <w:bCs/>
          <w:sz w:val="28"/>
          <w:szCs w:val="28"/>
        </w:rPr>
        <w:t xml:space="preserve">Pēc Francijas delegācijas lūguma </w:t>
      </w:r>
      <w:r w:rsidR="00EC4E5F" w:rsidRPr="00A01989">
        <w:rPr>
          <w:rFonts w:ascii="Times New Roman" w:eastAsia="Times New Roman" w:hAnsi="Times New Roman" w:cs="Times New Roman"/>
          <w:bCs/>
          <w:sz w:val="28"/>
          <w:szCs w:val="28"/>
        </w:rPr>
        <w:t>darba kārtībā</w:t>
      </w:r>
      <w:r w:rsidRPr="00A01989">
        <w:rPr>
          <w:rFonts w:ascii="Times New Roman" w:eastAsia="Times New Roman" w:hAnsi="Times New Roman" w:cs="Times New Roman"/>
          <w:bCs/>
          <w:sz w:val="28"/>
          <w:szCs w:val="28"/>
        </w:rPr>
        <w:t xml:space="preserve"> iekļaut</w:t>
      </w:r>
      <w:r w:rsidR="00F10796" w:rsidRPr="00A01989">
        <w:rPr>
          <w:rFonts w:ascii="Times New Roman" w:eastAsia="Times New Roman" w:hAnsi="Times New Roman" w:cs="Times New Roman"/>
          <w:bCs/>
          <w:sz w:val="28"/>
          <w:szCs w:val="28"/>
        </w:rPr>
        <w:t>s</w:t>
      </w:r>
      <w:r w:rsidRPr="00A01989">
        <w:rPr>
          <w:rFonts w:ascii="Times New Roman" w:eastAsia="Times New Roman" w:hAnsi="Times New Roman" w:cs="Times New Roman"/>
          <w:bCs/>
          <w:sz w:val="28"/>
          <w:szCs w:val="28"/>
        </w:rPr>
        <w:t xml:space="preserve"> papildus jautājums par </w:t>
      </w:r>
      <w:r w:rsidR="00F10796" w:rsidRPr="00A01989">
        <w:rPr>
          <w:rFonts w:ascii="Times New Roman" w:eastAsia="Times New Roman" w:hAnsi="Times New Roman" w:cs="Times New Roman"/>
          <w:bCs/>
          <w:i/>
          <w:sz w:val="28"/>
          <w:szCs w:val="28"/>
        </w:rPr>
        <w:t>Real Driving Emissions (turpmāk –RDE)</w:t>
      </w:r>
      <w:r w:rsidR="00EC4E5F" w:rsidRPr="00A01989">
        <w:rPr>
          <w:rFonts w:ascii="Times New Roman" w:eastAsia="Times New Roman" w:hAnsi="Times New Roman" w:cs="Times New Roman"/>
          <w:bCs/>
          <w:sz w:val="28"/>
          <w:szCs w:val="28"/>
        </w:rPr>
        <w:t>,</w:t>
      </w:r>
      <w:r w:rsidRPr="00A01989">
        <w:rPr>
          <w:rFonts w:ascii="Times New Roman" w:eastAsia="Times New Roman" w:hAnsi="Times New Roman" w:cs="Times New Roman"/>
          <w:bCs/>
          <w:sz w:val="28"/>
          <w:szCs w:val="28"/>
        </w:rPr>
        <w:t xml:space="preserve"> Eiropas Komisija </w:t>
      </w:r>
      <w:r w:rsidR="00EC4E5F" w:rsidRPr="00A01989">
        <w:rPr>
          <w:rFonts w:ascii="Times New Roman" w:eastAsia="Times New Roman" w:hAnsi="Times New Roman" w:cs="Times New Roman"/>
          <w:bCs/>
          <w:sz w:val="28"/>
          <w:szCs w:val="28"/>
        </w:rPr>
        <w:t xml:space="preserve">tiks aicināta </w:t>
      </w:r>
      <w:r w:rsidRPr="00A01989">
        <w:rPr>
          <w:rFonts w:ascii="Times New Roman" w:eastAsia="Times New Roman" w:hAnsi="Times New Roman" w:cs="Times New Roman"/>
          <w:bCs/>
          <w:sz w:val="28"/>
          <w:szCs w:val="28"/>
        </w:rPr>
        <w:t xml:space="preserve">sniegt </w:t>
      </w:r>
      <w:r w:rsidR="00F10796" w:rsidRPr="00A01989">
        <w:rPr>
          <w:rFonts w:ascii="Times New Roman" w:eastAsia="Times New Roman" w:hAnsi="Times New Roman" w:cs="Times New Roman"/>
          <w:bCs/>
          <w:sz w:val="28"/>
          <w:szCs w:val="28"/>
        </w:rPr>
        <w:t>informāciju</w:t>
      </w:r>
      <w:r w:rsidR="00F10796" w:rsidRPr="00A01989">
        <w:rPr>
          <w:rFonts w:ascii="Times New Roman" w:eastAsia="Times New Roman" w:hAnsi="Times New Roman" w:cs="Times New Roman"/>
          <w:bCs/>
          <w:sz w:val="28"/>
          <w:szCs w:val="28"/>
        </w:rPr>
        <w:t xml:space="preserve"> </w:t>
      </w:r>
      <w:r w:rsidR="00EC4E5F" w:rsidRPr="00A01989">
        <w:rPr>
          <w:rFonts w:ascii="Times New Roman" w:eastAsia="Times New Roman" w:hAnsi="Times New Roman" w:cs="Times New Roman"/>
          <w:bCs/>
          <w:sz w:val="28"/>
          <w:szCs w:val="28"/>
        </w:rPr>
        <w:t>par aktuālo situāciju un tālāko darbu</w:t>
      </w:r>
      <w:r w:rsidRPr="00A01989">
        <w:rPr>
          <w:rFonts w:ascii="Times New Roman" w:eastAsia="Times New Roman" w:hAnsi="Times New Roman" w:cs="Times New Roman"/>
          <w:bCs/>
          <w:sz w:val="28"/>
          <w:szCs w:val="28"/>
        </w:rPr>
        <w:t xml:space="preserve">. </w:t>
      </w:r>
    </w:p>
    <w:p w14:paraId="31C1D807" w14:textId="019DCB7B" w:rsidR="00A85C6A" w:rsidRPr="00A01989" w:rsidRDefault="005B3C74" w:rsidP="00A01989">
      <w:pPr>
        <w:spacing w:before="240" w:after="120" w:line="240" w:lineRule="auto"/>
        <w:ind w:firstLine="360"/>
        <w:jc w:val="both"/>
        <w:rPr>
          <w:rFonts w:ascii="Times New Roman" w:eastAsia="Times New Roman" w:hAnsi="Times New Roman" w:cs="Times New Roman"/>
          <w:bCs/>
          <w:sz w:val="28"/>
          <w:szCs w:val="28"/>
        </w:rPr>
      </w:pPr>
      <w:r w:rsidRPr="00A01989">
        <w:rPr>
          <w:rFonts w:ascii="Times New Roman" w:eastAsia="Times New Roman" w:hAnsi="Times New Roman" w:cs="Times New Roman"/>
          <w:bCs/>
          <w:sz w:val="28"/>
          <w:szCs w:val="28"/>
        </w:rPr>
        <w:t>Latvija atbalsta iespējami ātru</w:t>
      </w:r>
      <w:r w:rsidR="008556A3">
        <w:rPr>
          <w:rFonts w:ascii="Times New Roman" w:eastAsia="Times New Roman" w:hAnsi="Times New Roman" w:cs="Times New Roman"/>
          <w:bCs/>
          <w:sz w:val="28"/>
          <w:szCs w:val="28"/>
        </w:rPr>
        <w:t xml:space="preserve"> </w:t>
      </w:r>
      <w:r w:rsidRPr="00A01989">
        <w:rPr>
          <w:rFonts w:ascii="Times New Roman" w:eastAsia="Times New Roman" w:hAnsi="Times New Roman" w:cs="Times New Roman"/>
          <w:bCs/>
          <w:i/>
          <w:sz w:val="28"/>
          <w:szCs w:val="28"/>
        </w:rPr>
        <w:t>RDE</w:t>
      </w:r>
      <w:r w:rsidRPr="00A01989">
        <w:rPr>
          <w:rFonts w:ascii="Times New Roman" w:eastAsia="Times New Roman" w:hAnsi="Times New Roman" w:cs="Times New Roman"/>
          <w:bCs/>
          <w:sz w:val="28"/>
          <w:szCs w:val="28"/>
        </w:rPr>
        <w:t xml:space="preserve"> pieņemšanu. Vienlaikus Latvija ir aicinājusi kompromisa meklējumos rēķināties arī ar industrijas iespējām</w:t>
      </w:r>
      <w:r w:rsidR="00853A6D" w:rsidRPr="00A01989">
        <w:rPr>
          <w:rFonts w:ascii="Times New Roman" w:eastAsia="Times New Roman" w:hAnsi="Times New Roman" w:cs="Times New Roman"/>
          <w:bCs/>
          <w:sz w:val="28"/>
          <w:szCs w:val="28"/>
        </w:rPr>
        <w:t xml:space="preserve"> un</w:t>
      </w:r>
      <w:r w:rsidRPr="00A01989">
        <w:rPr>
          <w:rFonts w:ascii="Times New Roman" w:eastAsia="Times New Roman" w:hAnsi="Times New Roman" w:cs="Times New Roman"/>
          <w:bCs/>
          <w:sz w:val="28"/>
          <w:szCs w:val="28"/>
        </w:rPr>
        <w:t xml:space="preserve"> rosin</w:t>
      </w:r>
      <w:r w:rsidR="00853A6D" w:rsidRPr="00A01989">
        <w:rPr>
          <w:rFonts w:ascii="Times New Roman" w:eastAsia="Times New Roman" w:hAnsi="Times New Roman" w:cs="Times New Roman"/>
          <w:bCs/>
          <w:sz w:val="28"/>
          <w:szCs w:val="28"/>
        </w:rPr>
        <w:t>ājusi</w:t>
      </w:r>
      <w:r w:rsidRPr="00A01989">
        <w:rPr>
          <w:rFonts w:ascii="Times New Roman" w:eastAsia="Times New Roman" w:hAnsi="Times New Roman" w:cs="Times New Roman"/>
          <w:bCs/>
          <w:sz w:val="28"/>
          <w:szCs w:val="28"/>
        </w:rPr>
        <w:t xml:space="preserve"> izvairīties, ciktāl iespējams, no tiesību aktu nepilnībām attiecībā uz trešajās valstīs ražotu transportlīdzekļu individuālo apstiprināšanu, jo tā neparedz RDE attiecināšanu.</w:t>
      </w:r>
    </w:p>
    <w:p w14:paraId="748948F3" w14:textId="77777777" w:rsidR="001D2C83" w:rsidRPr="00A01989" w:rsidRDefault="001D2C83" w:rsidP="00A01989">
      <w:pPr>
        <w:spacing w:before="240" w:after="120" w:line="240" w:lineRule="auto"/>
        <w:ind w:firstLine="360"/>
        <w:jc w:val="both"/>
        <w:rPr>
          <w:rFonts w:ascii="Times New Roman" w:eastAsia="Times New Roman" w:hAnsi="Times New Roman" w:cs="Times New Roman"/>
          <w:bCs/>
          <w:sz w:val="28"/>
          <w:szCs w:val="28"/>
        </w:rPr>
      </w:pPr>
    </w:p>
    <w:p w14:paraId="51C08C43" w14:textId="6A70FFB2" w:rsidR="00544AFD" w:rsidRPr="00A01989" w:rsidRDefault="00AB1A98" w:rsidP="00A01989">
      <w:pPr>
        <w:spacing w:before="240" w:after="120" w:line="240" w:lineRule="auto"/>
        <w:ind w:firstLine="360"/>
        <w:jc w:val="both"/>
        <w:rPr>
          <w:rFonts w:ascii="Times New Roman" w:eastAsia="Calibri" w:hAnsi="Times New Roman" w:cs="Times New Roman"/>
          <w:b/>
          <w:sz w:val="28"/>
          <w:szCs w:val="28"/>
        </w:rPr>
      </w:pPr>
      <w:r w:rsidRPr="00A01989">
        <w:rPr>
          <w:rFonts w:ascii="Times New Roman" w:eastAsia="Calibri" w:hAnsi="Times New Roman" w:cs="Times New Roman"/>
          <w:b/>
          <w:sz w:val="28"/>
          <w:szCs w:val="28"/>
        </w:rPr>
        <w:t>5</w:t>
      </w:r>
      <w:r w:rsidR="00A62A8E" w:rsidRPr="00A01989">
        <w:rPr>
          <w:rFonts w:ascii="Times New Roman" w:eastAsia="Calibri" w:hAnsi="Times New Roman" w:cs="Times New Roman"/>
          <w:b/>
          <w:sz w:val="28"/>
          <w:szCs w:val="28"/>
        </w:rPr>
        <w:t xml:space="preserve">. </w:t>
      </w:r>
      <w:r w:rsidR="00544AFD" w:rsidRPr="00A01989">
        <w:rPr>
          <w:rFonts w:ascii="Times New Roman" w:eastAsia="Calibri" w:hAnsi="Times New Roman" w:cs="Times New Roman"/>
          <w:b/>
          <w:sz w:val="28"/>
          <w:szCs w:val="28"/>
        </w:rPr>
        <w:t>Latvijas delegācija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5906"/>
      </w:tblGrid>
      <w:tr w:rsidR="006F0D7E" w:rsidRPr="00A01989" w14:paraId="4F032F2C" w14:textId="77777777" w:rsidTr="00F10796">
        <w:tc>
          <w:tcPr>
            <w:tcW w:w="3020" w:type="dxa"/>
          </w:tcPr>
          <w:p w14:paraId="62D1B516" w14:textId="77777777" w:rsidR="006F0D7E" w:rsidRPr="00A01989" w:rsidRDefault="006F0D7E" w:rsidP="00A01989">
            <w:pPr>
              <w:spacing w:before="240" w:after="120"/>
              <w:jc w:val="both"/>
              <w:rPr>
                <w:rFonts w:ascii="Times New Roman" w:eastAsia="Calibri" w:hAnsi="Times New Roman" w:cs="Times New Roman"/>
                <w:b/>
                <w:sz w:val="28"/>
                <w:szCs w:val="28"/>
              </w:rPr>
            </w:pPr>
            <w:r w:rsidRPr="00A01989">
              <w:rPr>
                <w:rFonts w:ascii="Times New Roman" w:eastAsia="Calibri" w:hAnsi="Times New Roman" w:cs="Times New Roman"/>
                <w:sz w:val="28"/>
                <w:szCs w:val="28"/>
              </w:rPr>
              <w:t>Delegācijas vadītāja:</w:t>
            </w:r>
          </w:p>
        </w:tc>
        <w:tc>
          <w:tcPr>
            <w:tcW w:w="5906" w:type="dxa"/>
          </w:tcPr>
          <w:p w14:paraId="221D0986" w14:textId="77777777" w:rsidR="006F0D7E" w:rsidRPr="00A01989" w:rsidRDefault="006F0D7E" w:rsidP="00A01989">
            <w:pPr>
              <w:spacing w:before="240" w:after="120"/>
              <w:jc w:val="both"/>
              <w:rPr>
                <w:rFonts w:ascii="Times New Roman" w:eastAsia="Calibri" w:hAnsi="Times New Roman" w:cs="Times New Roman"/>
                <w:b/>
                <w:sz w:val="28"/>
                <w:szCs w:val="28"/>
              </w:rPr>
            </w:pPr>
            <w:r w:rsidRPr="00A01989">
              <w:rPr>
                <w:rFonts w:ascii="Times New Roman" w:eastAsia="Calibri" w:hAnsi="Times New Roman" w:cs="Times New Roman"/>
                <w:sz w:val="28"/>
                <w:szCs w:val="28"/>
              </w:rPr>
              <w:t>D. Reizniece-Ozola, ekonomikas ministre</w:t>
            </w:r>
          </w:p>
        </w:tc>
      </w:tr>
      <w:tr w:rsidR="006F0D7E" w:rsidRPr="00A01989" w14:paraId="5A649746" w14:textId="77777777" w:rsidTr="00F10796">
        <w:tc>
          <w:tcPr>
            <w:tcW w:w="3020" w:type="dxa"/>
          </w:tcPr>
          <w:p w14:paraId="48358E7D" w14:textId="77777777" w:rsidR="006F0D7E" w:rsidRPr="00A01989" w:rsidRDefault="006F0D7E" w:rsidP="00A01989">
            <w:pPr>
              <w:spacing w:before="240" w:after="120"/>
              <w:jc w:val="both"/>
              <w:rPr>
                <w:rFonts w:ascii="Times New Roman" w:eastAsia="Calibri" w:hAnsi="Times New Roman" w:cs="Times New Roman"/>
                <w:b/>
                <w:sz w:val="28"/>
                <w:szCs w:val="28"/>
              </w:rPr>
            </w:pPr>
            <w:r w:rsidRPr="00A01989">
              <w:rPr>
                <w:rFonts w:ascii="Times New Roman" w:eastAsia="Calibri" w:hAnsi="Times New Roman" w:cs="Times New Roman"/>
                <w:sz w:val="28"/>
                <w:szCs w:val="28"/>
              </w:rPr>
              <w:t>Delegācijas dalībnieki:</w:t>
            </w:r>
          </w:p>
        </w:tc>
        <w:tc>
          <w:tcPr>
            <w:tcW w:w="5906" w:type="dxa"/>
          </w:tcPr>
          <w:p w14:paraId="49A833A4" w14:textId="77777777" w:rsidR="001D2C83" w:rsidRPr="00A01989" w:rsidRDefault="001D2C83" w:rsidP="00A01989">
            <w:pPr>
              <w:spacing w:before="240" w:after="120"/>
              <w:ind w:left="-14" w:firstLine="14"/>
              <w:jc w:val="both"/>
              <w:rPr>
                <w:rFonts w:ascii="Times New Roman" w:hAnsi="Times New Roman" w:cs="Times New Roman"/>
                <w:sz w:val="28"/>
                <w:szCs w:val="28"/>
              </w:rPr>
            </w:pPr>
            <w:r w:rsidRPr="00A01989">
              <w:rPr>
                <w:rFonts w:ascii="Times New Roman" w:hAnsi="Times New Roman" w:cs="Times New Roman"/>
                <w:b/>
                <w:sz w:val="28"/>
                <w:szCs w:val="28"/>
              </w:rPr>
              <w:t>Juris Štālmeistars</w:t>
            </w:r>
            <w:r w:rsidRPr="00A01989">
              <w:rPr>
                <w:rFonts w:ascii="Times New Roman" w:hAnsi="Times New Roman" w:cs="Times New Roman"/>
                <w:sz w:val="28"/>
                <w:szCs w:val="28"/>
              </w:rPr>
              <w:t>, vēstnieks, Latvijas Republikas pastāvīgā pārstāvja Eiropas Savienībā vietnieks;</w:t>
            </w:r>
          </w:p>
          <w:p w14:paraId="54D1F970" w14:textId="77777777" w:rsidR="006B1FBD" w:rsidRPr="00A01989" w:rsidRDefault="006B1FBD" w:rsidP="00A01989">
            <w:pPr>
              <w:spacing w:before="240" w:after="120"/>
              <w:ind w:left="-14" w:firstLine="14"/>
              <w:jc w:val="both"/>
              <w:rPr>
                <w:rFonts w:ascii="Times New Roman" w:eastAsia="Calibri" w:hAnsi="Times New Roman" w:cs="Times New Roman"/>
                <w:sz w:val="28"/>
                <w:szCs w:val="28"/>
              </w:rPr>
            </w:pPr>
            <w:r w:rsidRPr="00A01989">
              <w:rPr>
                <w:rFonts w:ascii="Times New Roman" w:eastAsia="Calibri" w:hAnsi="Times New Roman" w:cs="Times New Roman"/>
                <w:sz w:val="28"/>
                <w:szCs w:val="28"/>
              </w:rPr>
              <w:t>G.Ābele, ekonomikas ministres padomnieks;</w:t>
            </w:r>
          </w:p>
          <w:p w14:paraId="165B15E2" w14:textId="77777777" w:rsidR="006F0D7E" w:rsidRPr="00A01989" w:rsidRDefault="006B1FBD" w:rsidP="00A01989">
            <w:pPr>
              <w:spacing w:before="240" w:after="120"/>
              <w:ind w:left="-14" w:firstLine="14"/>
              <w:jc w:val="both"/>
              <w:rPr>
                <w:rFonts w:ascii="Times New Roman" w:eastAsia="Calibri" w:hAnsi="Times New Roman" w:cs="Times New Roman"/>
                <w:sz w:val="28"/>
                <w:szCs w:val="28"/>
              </w:rPr>
            </w:pPr>
            <w:r w:rsidRPr="00A01989">
              <w:rPr>
                <w:rFonts w:ascii="Times New Roman" w:eastAsia="Calibri" w:hAnsi="Times New Roman" w:cs="Times New Roman"/>
                <w:sz w:val="28"/>
                <w:szCs w:val="28"/>
              </w:rPr>
              <w:t>Dz.Kauliņš  Ekonomikas ministrijas Ārējo ekonomisko attiecību departamenta direktors</w:t>
            </w:r>
            <w:r w:rsidR="006F0D7E" w:rsidRPr="00A01989">
              <w:rPr>
                <w:rFonts w:ascii="Times New Roman" w:eastAsia="Calibri" w:hAnsi="Times New Roman" w:cs="Times New Roman"/>
                <w:sz w:val="28"/>
                <w:szCs w:val="28"/>
              </w:rPr>
              <w:t>;</w:t>
            </w:r>
          </w:p>
          <w:p w14:paraId="3F632A8F" w14:textId="77777777" w:rsidR="006B1FBD" w:rsidRPr="00A01989" w:rsidRDefault="006B1FBD" w:rsidP="00A01989">
            <w:pPr>
              <w:spacing w:before="240" w:after="120"/>
              <w:ind w:left="-14" w:firstLine="14"/>
              <w:jc w:val="both"/>
              <w:rPr>
                <w:rFonts w:ascii="Times New Roman" w:eastAsia="Calibri" w:hAnsi="Times New Roman" w:cs="Times New Roman"/>
                <w:sz w:val="28"/>
                <w:szCs w:val="28"/>
              </w:rPr>
            </w:pPr>
            <w:r w:rsidRPr="00A01989">
              <w:rPr>
                <w:rFonts w:ascii="Times New Roman" w:eastAsia="Calibri" w:hAnsi="Times New Roman" w:cs="Times New Roman"/>
                <w:sz w:val="28"/>
                <w:szCs w:val="28"/>
              </w:rPr>
              <w:t>K.Soms, Ekonomikas ministrijas Uzņēmējdarbības konkurētspējas departamenta direktors;</w:t>
            </w:r>
          </w:p>
        </w:tc>
      </w:tr>
      <w:tr w:rsidR="006F0D7E" w:rsidRPr="00A01989" w14:paraId="00F0210C" w14:textId="77777777" w:rsidTr="00F10796">
        <w:tc>
          <w:tcPr>
            <w:tcW w:w="3020" w:type="dxa"/>
          </w:tcPr>
          <w:p w14:paraId="600C44C6" w14:textId="77777777" w:rsidR="006F0D7E" w:rsidRPr="00A01989" w:rsidRDefault="006F0D7E" w:rsidP="00A01989">
            <w:pPr>
              <w:spacing w:before="240" w:after="120"/>
              <w:jc w:val="both"/>
              <w:rPr>
                <w:rFonts w:ascii="Times New Roman" w:eastAsia="Calibri" w:hAnsi="Times New Roman" w:cs="Times New Roman"/>
                <w:b/>
                <w:sz w:val="28"/>
                <w:szCs w:val="28"/>
              </w:rPr>
            </w:pPr>
          </w:p>
        </w:tc>
        <w:tc>
          <w:tcPr>
            <w:tcW w:w="5906" w:type="dxa"/>
          </w:tcPr>
          <w:p w14:paraId="51B752CB" w14:textId="77777777" w:rsidR="006F0D7E" w:rsidRPr="00A01989" w:rsidRDefault="006B1FBD" w:rsidP="00A01989">
            <w:pPr>
              <w:spacing w:before="240" w:after="120"/>
              <w:jc w:val="both"/>
              <w:rPr>
                <w:rFonts w:ascii="Times New Roman" w:eastAsia="Calibri" w:hAnsi="Times New Roman" w:cs="Times New Roman"/>
                <w:b/>
                <w:sz w:val="28"/>
                <w:szCs w:val="28"/>
              </w:rPr>
            </w:pPr>
            <w:r w:rsidRPr="00A01989">
              <w:rPr>
                <w:rFonts w:ascii="Times New Roman" w:eastAsia="Calibri" w:hAnsi="Times New Roman" w:cs="Times New Roman"/>
                <w:sz w:val="28"/>
                <w:szCs w:val="28"/>
              </w:rPr>
              <w:t>R.Celmiņš</w:t>
            </w:r>
            <w:r w:rsidR="000701E9" w:rsidRPr="00A01989">
              <w:rPr>
                <w:rFonts w:ascii="Times New Roman" w:eastAsia="Calibri" w:hAnsi="Times New Roman" w:cs="Times New Roman"/>
                <w:sz w:val="28"/>
                <w:szCs w:val="28"/>
              </w:rPr>
              <w:t>, Ekonomika</w:t>
            </w:r>
            <w:r w:rsidRPr="00A01989">
              <w:rPr>
                <w:rFonts w:ascii="Times New Roman" w:eastAsia="Calibri" w:hAnsi="Times New Roman" w:cs="Times New Roman"/>
                <w:sz w:val="28"/>
                <w:szCs w:val="28"/>
              </w:rPr>
              <w:t>s ministrijas nozares padomnieks</w:t>
            </w:r>
            <w:r w:rsidR="000701E9" w:rsidRPr="00A01989">
              <w:rPr>
                <w:rFonts w:ascii="Times New Roman" w:eastAsia="Calibri" w:hAnsi="Times New Roman" w:cs="Times New Roman"/>
                <w:sz w:val="28"/>
                <w:szCs w:val="28"/>
              </w:rPr>
              <w:t xml:space="preserve"> Latvijas Republikas Pastāvīgajā pārstāvniecībā Eiropas Savienībā.</w:t>
            </w:r>
          </w:p>
        </w:tc>
      </w:tr>
    </w:tbl>
    <w:p w14:paraId="17308109" w14:textId="77777777" w:rsidR="0027224B" w:rsidRPr="00A01989" w:rsidRDefault="00010073" w:rsidP="00A01989">
      <w:pPr>
        <w:tabs>
          <w:tab w:val="left" w:pos="2659"/>
        </w:tabs>
        <w:spacing w:before="240" w:after="120" w:line="240" w:lineRule="auto"/>
        <w:ind w:left="2160"/>
        <w:rPr>
          <w:rFonts w:ascii="Times New Roman" w:eastAsia="Calibri" w:hAnsi="Times New Roman" w:cs="Times New Roman"/>
          <w:sz w:val="28"/>
          <w:szCs w:val="28"/>
        </w:rPr>
      </w:pPr>
      <w:r w:rsidRPr="00A01989">
        <w:rPr>
          <w:rFonts w:ascii="Times New Roman" w:eastAsia="Calibri" w:hAnsi="Times New Roman" w:cs="Times New Roman"/>
          <w:sz w:val="28"/>
          <w:szCs w:val="28"/>
        </w:rPr>
        <w:tab/>
      </w:r>
    </w:p>
    <w:p w14:paraId="3AD2E82C" w14:textId="77777777" w:rsidR="00181223" w:rsidRPr="00A01989" w:rsidRDefault="00181223" w:rsidP="00A01989">
      <w:pPr>
        <w:spacing w:before="240" w:line="240" w:lineRule="auto"/>
        <w:rPr>
          <w:rFonts w:ascii="Times New Roman" w:hAnsi="Times New Roman" w:cs="Times New Roman"/>
          <w:sz w:val="28"/>
          <w:szCs w:val="28"/>
        </w:rPr>
      </w:pPr>
      <w:r w:rsidRPr="00A01989">
        <w:rPr>
          <w:rFonts w:ascii="Times New Roman" w:eastAsia="Calibri" w:hAnsi="Times New Roman" w:cs="Times New Roman"/>
          <w:sz w:val="28"/>
          <w:szCs w:val="28"/>
        </w:rPr>
        <w:t xml:space="preserve">Pielikumā: </w:t>
      </w:r>
      <w:r w:rsidRPr="00A01989">
        <w:rPr>
          <w:rFonts w:ascii="Times New Roman" w:hAnsi="Times New Roman" w:cs="Times New Roman"/>
          <w:sz w:val="28"/>
          <w:szCs w:val="28"/>
        </w:rPr>
        <w:t>Tērauda ražošanas nozares attīstības tendences uz 7 lpp.</w:t>
      </w:r>
    </w:p>
    <w:p w14:paraId="4821C447" w14:textId="77777777" w:rsidR="00181223" w:rsidRDefault="00181223" w:rsidP="00A01989">
      <w:pPr>
        <w:tabs>
          <w:tab w:val="right" w:pos="9071"/>
        </w:tabs>
        <w:spacing w:before="240" w:after="120" w:line="240" w:lineRule="auto"/>
        <w:jc w:val="both"/>
        <w:rPr>
          <w:rFonts w:ascii="Times New Roman" w:eastAsia="Calibri" w:hAnsi="Times New Roman" w:cs="Times New Roman"/>
          <w:sz w:val="28"/>
          <w:szCs w:val="28"/>
        </w:rPr>
      </w:pPr>
    </w:p>
    <w:p w14:paraId="1D93F1B9" w14:textId="77777777" w:rsidR="008556A3" w:rsidRPr="00A01989" w:rsidRDefault="008556A3" w:rsidP="00A01989">
      <w:pPr>
        <w:tabs>
          <w:tab w:val="right" w:pos="9071"/>
        </w:tabs>
        <w:spacing w:before="240" w:after="120" w:line="240" w:lineRule="auto"/>
        <w:jc w:val="both"/>
        <w:rPr>
          <w:rFonts w:ascii="Times New Roman" w:eastAsia="Calibri" w:hAnsi="Times New Roman" w:cs="Times New Roman"/>
          <w:sz w:val="28"/>
          <w:szCs w:val="28"/>
        </w:rPr>
      </w:pPr>
    </w:p>
    <w:p w14:paraId="2DD70909" w14:textId="77777777" w:rsidR="00F10796" w:rsidRPr="00A01989" w:rsidRDefault="00F10796" w:rsidP="00A01989">
      <w:pPr>
        <w:tabs>
          <w:tab w:val="right" w:pos="9071"/>
        </w:tabs>
        <w:spacing w:before="240" w:after="120" w:line="240" w:lineRule="auto"/>
        <w:jc w:val="both"/>
        <w:rPr>
          <w:rFonts w:ascii="Times New Roman" w:eastAsia="Calibri" w:hAnsi="Times New Roman" w:cs="Times New Roman"/>
          <w:sz w:val="28"/>
          <w:szCs w:val="28"/>
        </w:rPr>
      </w:pPr>
    </w:p>
    <w:p w14:paraId="5273A352" w14:textId="77777777" w:rsidR="00544AFD" w:rsidRPr="00A01989" w:rsidRDefault="00C83D0D" w:rsidP="00A01989">
      <w:pPr>
        <w:tabs>
          <w:tab w:val="right" w:pos="9071"/>
        </w:tabs>
        <w:spacing w:before="240" w:after="120" w:line="240" w:lineRule="auto"/>
        <w:jc w:val="both"/>
        <w:rPr>
          <w:rFonts w:ascii="Times New Roman" w:eastAsia="Calibri" w:hAnsi="Times New Roman" w:cs="Times New Roman"/>
          <w:sz w:val="28"/>
          <w:szCs w:val="28"/>
        </w:rPr>
      </w:pPr>
      <w:r w:rsidRPr="00A01989">
        <w:rPr>
          <w:rFonts w:ascii="Times New Roman" w:eastAsia="Calibri" w:hAnsi="Times New Roman" w:cs="Times New Roman"/>
          <w:sz w:val="28"/>
          <w:szCs w:val="28"/>
        </w:rPr>
        <w:t>Ekonomikas ministre</w:t>
      </w:r>
      <w:r w:rsidR="00544AFD" w:rsidRPr="00A01989">
        <w:rPr>
          <w:rFonts w:ascii="Times New Roman" w:eastAsia="Calibri" w:hAnsi="Times New Roman" w:cs="Times New Roman"/>
          <w:sz w:val="28"/>
          <w:szCs w:val="28"/>
        </w:rPr>
        <w:t xml:space="preserve"> </w:t>
      </w:r>
      <w:r w:rsidR="009555C7" w:rsidRPr="00A01989">
        <w:rPr>
          <w:rFonts w:ascii="Times New Roman" w:eastAsia="Calibri" w:hAnsi="Times New Roman" w:cs="Times New Roman"/>
          <w:sz w:val="28"/>
          <w:szCs w:val="28"/>
        </w:rPr>
        <w:tab/>
      </w:r>
      <w:r w:rsidRPr="00A01989">
        <w:rPr>
          <w:rFonts w:ascii="Times New Roman" w:eastAsia="Calibri" w:hAnsi="Times New Roman" w:cs="Times New Roman"/>
          <w:sz w:val="28"/>
          <w:szCs w:val="28"/>
        </w:rPr>
        <w:t>D. Reizniece-Ozola</w:t>
      </w:r>
      <w:r w:rsidR="00544AFD" w:rsidRPr="00A01989">
        <w:rPr>
          <w:rFonts w:ascii="Times New Roman" w:eastAsia="Calibri" w:hAnsi="Times New Roman" w:cs="Times New Roman"/>
          <w:sz w:val="28"/>
          <w:szCs w:val="28"/>
        </w:rPr>
        <w:t xml:space="preserve"> </w:t>
      </w:r>
    </w:p>
    <w:p w14:paraId="394D5E3A" w14:textId="77777777" w:rsidR="00544AFD" w:rsidRDefault="00544AFD" w:rsidP="00A01989">
      <w:pPr>
        <w:tabs>
          <w:tab w:val="right" w:pos="9497"/>
        </w:tabs>
        <w:spacing w:before="240" w:after="120" w:line="240" w:lineRule="auto"/>
        <w:ind w:firstLine="737"/>
        <w:jc w:val="both"/>
        <w:rPr>
          <w:rFonts w:ascii="Times New Roman" w:eastAsia="Calibri" w:hAnsi="Times New Roman" w:cs="Times New Roman"/>
          <w:sz w:val="28"/>
          <w:szCs w:val="28"/>
        </w:rPr>
      </w:pPr>
    </w:p>
    <w:p w14:paraId="4FACF6FC" w14:textId="77777777" w:rsidR="008556A3" w:rsidRPr="00A01989" w:rsidRDefault="008556A3" w:rsidP="00A01989">
      <w:pPr>
        <w:tabs>
          <w:tab w:val="right" w:pos="9497"/>
        </w:tabs>
        <w:spacing w:before="240" w:after="120" w:line="240" w:lineRule="auto"/>
        <w:ind w:firstLine="737"/>
        <w:jc w:val="both"/>
        <w:rPr>
          <w:rFonts w:ascii="Times New Roman" w:eastAsia="Calibri" w:hAnsi="Times New Roman" w:cs="Times New Roman"/>
          <w:sz w:val="28"/>
          <w:szCs w:val="28"/>
        </w:rPr>
      </w:pPr>
    </w:p>
    <w:p w14:paraId="2D825857" w14:textId="77777777" w:rsidR="00F10796" w:rsidRPr="00A01989" w:rsidRDefault="00F10796" w:rsidP="00A01989">
      <w:pPr>
        <w:tabs>
          <w:tab w:val="right" w:pos="9497"/>
        </w:tabs>
        <w:spacing w:before="240" w:after="120" w:line="240" w:lineRule="auto"/>
        <w:ind w:firstLine="737"/>
        <w:jc w:val="both"/>
        <w:rPr>
          <w:rFonts w:ascii="Times New Roman" w:eastAsia="Calibri" w:hAnsi="Times New Roman" w:cs="Times New Roman"/>
          <w:sz w:val="28"/>
          <w:szCs w:val="28"/>
        </w:rPr>
      </w:pPr>
    </w:p>
    <w:p w14:paraId="68249DF3" w14:textId="77777777" w:rsidR="00544AFD" w:rsidRPr="00A01989" w:rsidRDefault="00544AFD" w:rsidP="00A01989">
      <w:pPr>
        <w:tabs>
          <w:tab w:val="right" w:pos="9071"/>
        </w:tabs>
        <w:spacing w:before="240" w:after="120" w:line="240" w:lineRule="auto"/>
        <w:jc w:val="both"/>
        <w:rPr>
          <w:rFonts w:ascii="Times New Roman" w:eastAsia="Calibri" w:hAnsi="Times New Roman" w:cs="Times New Roman"/>
          <w:sz w:val="28"/>
          <w:szCs w:val="28"/>
        </w:rPr>
      </w:pPr>
      <w:r w:rsidRPr="00A01989">
        <w:rPr>
          <w:rFonts w:ascii="Times New Roman" w:eastAsia="Calibri" w:hAnsi="Times New Roman" w:cs="Times New Roman"/>
          <w:sz w:val="28"/>
          <w:szCs w:val="28"/>
        </w:rPr>
        <w:t>Vals</w:t>
      </w:r>
      <w:r w:rsidR="00226056" w:rsidRPr="00A01989">
        <w:rPr>
          <w:rFonts w:ascii="Times New Roman" w:eastAsia="Calibri" w:hAnsi="Times New Roman" w:cs="Times New Roman"/>
          <w:sz w:val="28"/>
          <w:szCs w:val="28"/>
        </w:rPr>
        <w:t>ts sek</w:t>
      </w:r>
      <w:r w:rsidR="00DA7F65" w:rsidRPr="00A01989">
        <w:rPr>
          <w:rFonts w:ascii="Times New Roman" w:eastAsia="Calibri" w:hAnsi="Times New Roman" w:cs="Times New Roman"/>
          <w:sz w:val="28"/>
          <w:szCs w:val="28"/>
        </w:rPr>
        <w:t>retārs</w:t>
      </w:r>
      <w:r w:rsidR="00DA7F65" w:rsidRPr="00A01989">
        <w:rPr>
          <w:rFonts w:ascii="Times New Roman" w:eastAsia="Calibri" w:hAnsi="Times New Roman" w:cs="Times New Roman"/>
          <w:sz w:val="28"/>
          <w:szCs w:val="28"/>
        </w:rPr>
        <w:tab/>
      </w:r>
      <w:r w:rsidR="00ED1CCD" w:rsidRPr="00A01989">
        <w:rPr>
          <w:rFonts w:ascii="Times New Roman" w:eastAsia="Calibri" w:hAnsi="Times New Roman" w:cs="Times New Roman"/>
          <w:sz w:val="28"/>
          <w:szCs w:val="28"/>
        </w:rPr>
        <w:t>R. Beinarovičs</w:t>
      </w:r>
    </w:p>
    <w:p w14:paraId="7C83D2AD" w14:textId="77777777" w:rsidR="00F10796" w:rsidRDefault="00F10796"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p>
    <w:p w14:paraId="398C1067" w14:textId="77777777" w:rsidR="008556A3" w:rsidRDefault="008556A3"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p>
    <w:p w14:paraId="68362537" w14:textId="77777777" w:rsidR="00F10796" w:rsidRDefault="00F10796"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p>
    <w:p w14:paraId="003E9E41" w14:textId="77777777" w:rsidR="00F10796" w:rsidRDefault="00F10796"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p>
    <w:p w14:paraId="5FCC6D09" w14:textId="4690C582" w:rsidR="00544AFD" w:rsidRPr="00F10796" w:rsidRDefault="00F10796"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r w:rsidRPr="00F10796">
        <w:rPr>
          <w:rFonts w:ascii="Times New Roman" w:eastAsia="Calibri" w:hAnsi="Times New Roman" w:cs="Times New Roman"/>
          <w:sz w:val="20"/>
          <w:szCs w:val="20"/>
        </w:rPr>
        <w:t>03</w:t>
      </w:r>
      <w:r w:rsidR="006645AE" w:rsidRPr="00F10796">
        <w:rPr>
          <w:rFonts w:ascii="Times New Roman" w:eastAsia="Calibri" w:hAnsi="Times New Roman" w:cs="Times New Roman"/>
          <w:sz w:val="20"/>
          <w:szCs w:val="20"/>
        </w:rPr>
        <w:t>.11</w:t>
      </w:r>
      <w:r w:rsidR="00544AFD" w:rsidRPr="00F10796">
        <w:rPr>
          <w:rFonts w:ascii="Times New Roman" w:eastAsia="Calibri" w:hAnsi="Times New Roman" w:cs="Times New Roman"/>
          <w:sz w:val="20"/>
          <w:szCs w:val="20"/>
        </w:rPr>
        <w:t>.201</w:t>
      </w:r>
      <w:r w:rsidR="0074385A" w:rsidRPr="00F10796">
        <w:rPr>
          <w:rFonts w:ascii="Times New Roman" w:eastAsia="Calibri" w:hAnsi="Times New Roman" w:cs="Times New Roman"/>
          <w:sz w:val="20"/>
          <w:szCs w:val="20"/>
        </w:rPr>
        <w:t>5</w:t>
      </w:r>
      <w:r w:rsidR="009555C7" w:rsidRPr="00F10796">
        <w:rPr>
          <w:rFonts w:ascii="Times New Roman" w:eastAsia="Calibri" w:hAnsi="Times New Roman" w:cs="Times New Roman"/>
          <w:sz w:val="20"/>
          <w:szCs w:val="20"/>
        </w:rPr>
        <w:t xml:space="preserve">. </w:t>
      </w:r>
      <w:r w:rsidR="00E66BA5" w:rsidRPr="00F10796">
        <w:rPr>
          <w:rFonts w:ascii="Times New Roman" w:eastAsia="Calibri" w:hAnsi="Times New Roman" w:cs="Times New Roman"/>
          <w:sz w:val="20"/>
          <w:szCs w:val="20"/>
        </w:rPr>
        <w:t>09</w:t>
      </w:r>
      <w:r w:rsidR="005452BC" w:rsidRPr="00F10796">
        <w:rPr>
          <w:rFonts w:ascii="Times New Roman" w:eastAsia="Calibri" w:hAnsi="Times New Roman" w:cs="Times New Roman"/>
          <w:sz w:val="20"/>
          <w:szCs w:val="20"/>
        </w:rPr>
        <w:t>:</w:t>
      </w:r>
      <w:r w:rsidR="00E66BA5" w:rsidRPr="00F10796">
        <w:rPr>
          <w:rFonts w:ascii="Times New Roman" w:eastAsia="Calibri" w:hAnsi="Times New Roman" w:cs="Times New Roman"/>
          <w:sz w:val="20"/>
          <w:szCs w:val="20"/>
        </w:rPr>
        <w:t>2</w:t>
      </w:r>
      <w:r w:rsidR="00DB13FF" w:rsidRPr="00F10796">
        <w:rPr>
          <w:rFonts w:ascii="Times New Roman" w:eastAsia="Calibri" w:hAnsi="Times New Roman" w:cs="Times New Roman"/>
          <w:sz w:val="20"/>
          <w:szCs w:val="20"/>
        </w:rPr>
        <w:t>9</w:t>
      </w:r>
    </w:p>
    <w:p w14:paraId="407FD27A" w14:textId="60422DE3" w:rsidR="00544AFD" w:rsidRPr="00F10796" w:rsidRDefault="00F10796" w:rsidP="009555C7">
      <w:pPr>
        <w:tabs>
          <w:tab w:val="center" w:pos="4535"/>
        </w:tabs>
        <w:spacing w:after="0" w:line="240" w:lineRule="auto"/>
        <w:jc w:val="both"/>
        <w:rPr>
          <w:rFonts w:ascii="Times New Roman" w:eastAsia="Calibri" w:hAnsi="Times New Roman" w:cs="Times New Roman"/>
          <w:sz w:val="20"/>
          <w:szCs w:val="20"/>
        </w:rPr>
      </w:pPr>
      <w:r w:rsidRPr="00F10796">
        <w:rPr>
          <w:rFonts w:ascii="Times New Roman" w:eastAsia="Calibri" w:hAnsi="Times New Roman" w:cs="Times New Roman"/>
          <w:sz w:val="20"/>
          <w:szCs w:val="20"/>
        </w:rPr>
        <w:t>1</w:t>
      </w:r>
      <w:r w:rsidR="00E15536">
        <w:rPr>
          <w:rFonts w:ascii="Times New Roman" w:eastAsia="Calibri" w:hAnsi="Times New Roman" w:cs="Times New Roman"/>
          <w:sz w:val="20"/>
          <w:szCs w:val="20"/>
        </w:rPr>
        <w:t>683</w:t>
      </w:r>
      <w:bookmarkStart w:id="0" w:name="_GoBack"/>
      <w:bookmarkEnd w:id="0"/>
      <w:r w:rsidR="00544AFD" w:rsidRPr="00F10796">
        <w:rPr>
          <w:rFonts w:ascii="Times New Roman" w:eastAsia="Calibri" w:hAnsi="Times New Roman" w:cs="Times New Roman"/>
          <w:sz w:val="20"/>
          <w:szCs w:val="20"/>
        </w:rPr>
        <w:t xml:space="preserve">                    </w:t>
      </w:r>
      <w:r w:rsidR="00544AFD" w:rsidRPr="00F10796">
        <w:rPr>
          <w:rFonts w:ascii="Times New Roman" w:eastAsia="Calibri" w:hAnsi="Times New Roman" w:cs="Times New Roman"/>
          <w:sz w:val="20"/>
          <w:szCs w:val="20"/>
        </w:rPr>
        <w:tab/>
      </w:r>
    </w:p>
    <w:p w14:paraId="02BA74DB" w14:textId="77777777" w:rsidR="00544AFD" w:rsidRPr="00F10796" w:rsidRDefault="006B1FBD" w:rsidP="009555C7">
      <w:pPr>
        <w:spacing w:after="0" w:line="240" w:lineRule="auto"/>
        <w:jc w:val="both"/>
        <w:rPr>
          <w:rFonts w:ascii="Times New Roman" w:eastAsia="Calibri" w:hAnsi="Times New Roman" w:cs="Times New Roman"/>
          <w:sz w:val="20"/>
          <w:szCs w:val="20"/>
        </w:rPr>
      </w:pPr>
      <w:r w:rsidRPr="00F10796">
        <w:rPr>
          <w:rFonts w:ascii="Times New Roman" w:eastAsia="Calibri" w:hAnsi="Times New Roman" w:cs="Times New Roman"/>
          <w:sz w:val="20"/>
          <w:szCs w:val="20"/>
        </w:rPr>
        <w:t>M.Rone</w:t>
      </w:r>
      <w:r w:rsidR="00B24B2B" w:rsidRPr="00F10796">
        <w:rPr>
          <w:rFonts w:ascii="Times New Roman" w:eastAsia="Calibri" w:hAnsi="Times New Roman" w:cs="Times New Roman"/>
          <w:sz w:val="20"/>
          <w:szCs w:val="20"/>
        </w:rPr>
        <w:t xml:space="preserve"> 67013</w:t>
      </w:r>
      <w:r w:rsidRPr="00F10796">
        <w:rPr>
          <w:rFonts w:ascii="Times New Roman" w:eastAsia="Calibri" w:hAnsi="Times New Roman" w:cs="Times New Roman"/>
          <w:sz w:val="20"/>
          <w:szCs w:val="20"/>
        </w:rPr>
        <w:t>265</w:t>
      </w:r>
    </w:p>
    <w:p w14:paraId="4621A391" w14:textId="77777777" w:rsidR="00AA52AD" w:rsidRPr="00650C8B" w:rsidRDefault="009E79BB" w:rsidP="00650C8B">
      <w:pPr>
        <w:spacing w:after="0" w:line="240" w:lineRule="auto"/>
        <w:jc w:val="both"/>
        <w:rPr>
          <w:rFonts w:ascii="Times New Roman" w:eastAsia="Calibri" w:hAnsi="Times New Roman" w:cs="Times New Roman"/>
          <w:sz w:val="20"/>
          <w:szCs w:val="20"/>
        </w:rPr>
      </w:pPr>
      <w:hyperlink r:id="rId8" w:history="1">
        <w:r w:rsidR="006B1FBD" w:rsidRPr="00F10796">
          <w:rPr>
            <w:rStyle w:val="Hyperlink"/>
            <w:rFonts w:ascii="Times New Roman" w:eastAsia="Calibri" w:hAnsi="Times New Roman" w:cs="Times New Roman"/>
            <w:sz w:val="20"/>
            <w:szCs w:val="20"/>
          </w:rPr>
          <w:t>Mara.Rone@em.gov.lv</w:t>
        </w:r>
      </w:hyperlink>
    </w:p>
    <w:sectPr w:rsidR="00AA52AD" w:rsidRPr="00650C8B" w:rsidSect="00AA52AD">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42580" w14:textId="77777777" w:rsidR="00DF057B" w:rsidRDefault="00DF057B">
      <w:pPr>
        <w:spacing w:after="0" w:line="240" w:lineRule="auto"/>
      </w:pPr>
      <w:r>
        <w:separator/>
      </w:r>
    </w:p>
  </w:endnote>
  <w:endnote w:type="continuationSeparator" w:id="0">
    <w:p w14:paraId="7C91E60F" w14:textId="77777777" w:rsidR="00DF057B" w:rsidRDefault="00DF057B">
      <w:pPr>
        <w:spacing w:after="0" w:line="240" w:lineRule="auto"/>
      </w:pPr>
      <w:r>
        <w:continuationSeparator/>
      </w:r>
    </w:p>
  </w:endnote>
  <w:endnote w:type="continuationNotice" w:id="1">
    <w:p w14:paraId="4F885251" w14:textId="77777777" w:rsidR="00DF057B" w:rsidRDefault="00DF0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E8A6" w14:textId="77777777" w:rsidR="00E36F7D" w:rsidRPr="009555C7" w:rsidRDefault="00890B08" w:rsidP="00C75640">
    <w:pPr>
      <w:pStyle w:val="Footer"/>
      <w:spacing w:before="60"/>
      <w:jc w:val="both"/>
      <w:rPr>
        <w:sz w:val="20"/>
        <w:szCs w:val="20"/>
      </w:rPr>
    </w:pPr>
    <w:r>
      <w:rPr>
        <w:sz w:val="20"/>
        <w:szCs w:val="20"/>
      </w:rPr>
      <w:t>EM_Zino_</w:t>
    </w:r>
    <w:r w:rsidR="006B1FBD">
      <w:rPr>
        <w:sz w:val="20"/>
        <w:szCs w:val="20"/>
      </w:rPr>
      <w:t>0211</w:t>
    </w:r>
    <w:r w:rsidR="0088717A">
      <w:rPr>
        <w:sz w:val="20"/>
        <w:szCs w:val="20"/>
      </w:rPr>
      <w:t>15</w:t>
    </w:r>
    <w:r w:rsidR="00E36F7D" w:rsidRPr="009555C7">
      <w:rPr>
        <w:sz w:val="20"/>
        <w:szCs w:val="20"/>
      </w:rPr>
      <w:t>;</w:t>
    </w:r>
    <w:r w:rsidR="00010073">
      <w:rPr>
        <w:sz w:val="20"/>
        <w:szCs w:val="20"/>
      </w:rPr>
      <w:t xml:space="preserve"> Informatīvais ziņojums par 2015</w:t>
    </w:r>
    <w:r w:rsidR="00E36F7D" w:rsidRPr="009555C7">
      <w:rPr>
        <w:sz w:val="20"/>
        <w:szCs w:val="20"/>
      </w:rPr>
      <w:t>.</w:t>
    </w:r>
    <w:r w:rsidR="00010073">
      <w:rPr>
        <w:sz w:val="20"/>
        <w:szCs w:val="20"/>
      </w:rPr>
      <w:t> </w:t>
    </w:r>
    <w:r w:rsidR="00E36F7D" w:rsidRPr="009555C7">
      <w:rPr>
        <w:sz w:val="20"/>
        <w:szCs w:val="20"/>
      </w:rPr>
      <w:t xml:space="preserve">gada </w:t>
    </w:r>
    <w:r w:rsidR="006B1FBD">
      <w:rPr>
        <w:sz w:val="20"/>
        <w:szCs w:val="20"/>
      </w:rPr>
      <w:t>9.novembra</w:t>
    </w:r>
    <w:r w:rsidR="00010073">
      <w:rPr>
        <w:sz w:val="20"/>
        <w:szCs w:val="20"/>
      </w:rPr>
      <w:t xml:space="preserve"> </w:t>
    </w:r>
    <w:r w:rsidR="00010073" w:rsidRPr="00010073">
      <w:rPr>
        <w:sz w:val="20"/>
        <w:szCs w:val="20"/>
      </w:rPr>
      <w:t xml:space="preserve">Eiropas Savienības </w:t>
    </w:r>
    <w:r w:rsidR="006B1FBD">
      <w:rPr>
        <w:sz w:val="20"/>
        <w:szCs w:val="20"/>
      </w:rPr>
      <w:t>Konkurētspējas</w:t>
    </w:r>
    <w:r w:rsidR="00010073" w:rsidRPr="00010073">
      <w:rPr>
        <w:sz w:val="20"/>
        <w:szCs w:val="20"/>
      </w:rPr>
      <w:t xml:space="preserve"> ministru </w:t>
    </w:r>
    <w:r w:rsidR="006B1FBD">
      <w:rPr>
        <w:sz w:val="20"/>
        <w:szCs w:val="20"/>
      </w:rPr>
      <w:t>ārkārtas</w:t>
    </w:r>
    <w:r w:rsidR="00010073" w:rsidRPr="00010073">
      <w:rPr>
        <w:sz w:val="20"/>
        <w:szCs w:val="20"/>
      </w:rPr>
      <w:t xml:space="preserve"> sanāksmē izskatāmajiem jautājumiem</w:t>
    </w:r>
  </w:p>
  <w:sdt>
    <w:sdtPr>
      <w:id w:val="1296019948"/>
      <w:docPartObj>
        <w:docPartGallery w:val="Page Numbers (Bottom of Page)"/>
        <w:docPartUnique/>
      </w:docPartObj>
    </w:sdtPr>
    <w:sdtEndPr>
      <w:rPr>
        <w:noProof/>
      </w:rPr>
    </w:sdtEndPr>
    <w:sdtContent>
      <w:p w14:paraId="706FDF73" w14:textId="77777777" w:rsidR="00E36F7D" w:rsidRDefault="00CD5E7B" w:rsidP="00AA52AD">
        <w:pPr>
          <w:pStyle w:val="Footer"/>
          <w:jc w:val="right"/>
          <w:rPr>
            <w:noProof/>
          </w:rPr>
        </w:pPr>
        <w:r>
          <w:fldChar w:fldCharType="begin"/>
        </w:r>
        <w:r>
          <w:instrText xml:space="preserve"> PAGE   \* MERGEFORMAT </w:instrText>
        </w:r>
        <w:r>
          <w:fldChar w:fldCharType="separate"/>
        </w:r>
        <w:r w:rsidR="009E79BB">
          <w:rPr>
            <w:noProof/>
          </w:rPr>
          <w:t>4</w:t>
        </w:r>
        <w:r>
          <w:rPr>
            <w:noProof/>
          </w:rPr>
          <w:fldChar w:fldCharType="end"/>
        </w:r>
        <w:r w:rsidR="00E36F7D">
          <w:rPr>
            <w:noProof/>
          </w:rPr>
          <w:t>-</w:t>
        </w:r>
        <w:fldSimple w:instr=" NUMPAGES   \* MERGEFORMAT ">
          <w:r w:rsidR="009E79BB">
            <w:rPr>
              <w:noProof/>
            </w:rPr>
            <w:t>6</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CE9A" w14:textId="77777777" w:rsidR="00DF057B" w:rsidRDefault="00DF057B">
      <w:pPr>
        <w:spacing w:after="0" w:line="240" w:lineRule="auto"/>
      </w:pPr>
      <w:r>
        <w:separator/>
      </w:r>
    </w:p>
  </w:footnote>
  <w:footnote w:type="continuationSeparator" w:id="0">
    <w:p w14:paraId="203BB01B" w14:textId="77777777" w:rsidR="00DF057B" w:rsidRDefault="00DF057B">
      <w:pPr>
        <w:spacing w:after="0" w:line="240" w:lineRule="auto"/>
      </w:pPr>
      <w:r>
        <w:continuationSeparator/>
      </w:r>
    </w:p>
  </w:footnote>
  <w:footnote w:type="continuationNotice" w:id="1">
    <w:p w14:paraId="1CA1F1B4" w14:textId="77777777" w:rsidR="00DF057B" w:rsidRDefault="00DF057B">
      <w:pPr>
        <w:spacing w:after="0" w:line="240" w:lineRule="auto"/>
      </w:pPr>
    </w:p>
  </w:footnote>
  <w:footnote w:id="2">
    <w:p w14:paraId="13870051" w14:textId="77777777" w:rsidR="00401EDC" w:rsidRPr="00401EDC" w:rsidRDefault="00401EDC" w:rsidP="00401EDC">
      <w:pPr>
        <w:autoSpaceDE w:val="0"/>
        <w:autoSpaceDN w:val="0"/>
        <w:adjustRightInd w:val="0"/>
        <w:spacing w:after="0" w:line="240" w:lineRule="auto"/>
        <w:rPr>
          <w:rFonts w:ascii="Times New Roman" w:hAnsi="Times New Roman" w:cs="Times New Roman"/>
          <w:sz w:val="20"/>
          <w:szCs w:val="20"/>
        </w:rPr>
      </w:pPr>
      <w:r w:rsidRPr="00401EDC">
        <w:rPr>
          <w:rStyle w:val="FootnoteReference"/>
          <w:rFonts w:ascii="Times New Roman" w:hAnsi="Times New Roman"/>
          <w:sz w:val="20"/>
          <w:szCs w:val="20"/>
        </w:rPr>
        <w:footnoteRef/>
      </w:r>
      <w:r w:rsidRPr="00401EDC">
        <w:rPr>
          <w:rFonts w:ascii="Times New Roman" w:hAnsi="Times New Roman" w:cs="Times New Roman"/>
          <w:sz w:val="20"/>
          <w:szCs w:val="20"/>
        </w:rPr>
        <w:t xml:space="preserve"> SWD(2014) 215 final </w:t>
      </w:r>
      <w:r w:rsidRPr="00401EDC">
        <w:rPr>
          <w:rFonts w:ascii="Times New Roman" w:hAnsi="Times New Roman" w:cs="Times New Roman"/>
          <w:bCs/>
          <w:sz w:val="20"/>
          <w:szCs w:val="20"/>
        </w:rPr>
        <w:t>State of play on implementation of the Commission communication Action Plan for a competitive and sustainable steel industry in Europe of 11 June 2013 (COM(2013) 407)</w:t>
      </w:r>
    </w:p>
  </w:footnote>
  <w:footnote w:id="3">
    <w:p w14:paraId="3D23D7F3" w14:textId="77777777" w:rsidR="00645510" w:rsidRPr="00CA05C9" w:rsidRDefault="00645510" w:rsidP="00645510">
      <w:pPr>
        <w:pStyle w:val="FootnoteText"/>
        <w:rPr>
          <w:i/>
          <w:lang w:val="en-GB"/>
        </w:rPr>
      </w:pPr>
      <w:r w:rsidRPr="00401EDC">
        <w:rPr>
          <w:rStyle w:val="FootnoteReference"/>
          <w:rFonts w:ascii="Times New Roman" w:hAnsi="Times New Roman"/>
        </w:rPr>
        <w:footnoteRef/>
      </w:r>
      <w:r w:rsidRPr="00401EDC">
        <w:rPr>
          <w:rFonts w:ascii="Times New Roman" w:hAnsi="Times New Roman" w:cs="Times New Roman"/>
        </w:rPr>
        <w:t xml:space="preserve"> </w:t>
      </w:r>
      <w:r w:rsidRPr="00401EDC">
        <w:rPr>
          <w:rFonts w:ascii="Times New Roman" w:hAnsi="Times New Roman" w:cs="Times New Roman"/>
          <w:i/>
          <w:lang w:val="en-GB"/>
        </w:rPr>
        <w:t>Economic and Steel Market Outlook 2015-2016, Q4-2015 Report from EUROREF’s Economic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651"/>
    <w:multiLevelType w:val="hybridMultilevel"/>
    <w:tmpl w:val="887C8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EA373E"/>
    <w:multiLevelType w:val="hybridMultilevel"/>
    <w:tmpl w:val="8C9CA226"/>
    <w:lvl w:ilvl="0" w:tplc="39107706">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D45711"/>
    <w:multiLevelType w:val="hybridMultilevel"/>
    <w:tmpl w:val="5B4E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DB093B"/>
    <w:multiLevelType w:val="multilevel"/>
    <w:tmpl w:val="78164E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F968D8"/>
    <w:multiLevelType w:val="hybridMultilevel"/>
    <w:tmpl w:val="EA0C5C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F68CB"/>
    <w:multiLevelType w:val="hybridMultilevel"/>
    <w:tmpl w:val="0532C1D0"/>
    <w:lvl w:ilvl="0" w:tplc="1F2C55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4257804"/>
    <w:multiLevelType w:val="hybridMultilevel"/>
    <w:tmpl w:val="C4DA7216"/>
    <w:lvl w:ilvl="0" w:tplc="DC9629BE">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197B3C5A"/>
    <w:multiLevelType w:val="hybridMultilevel"/>
    <w:tmpl w:val="6FAA6868"/>
    <w:lvl w:ilvl="0" w:tplc="F80A2D72">
      <w:start w:val="1"/>
      <w:numFmt w:val="decimal"/>
      <w:lvlText w:val="%1."/>
      <w:lvlJc w:val="left"/>
      <w:pPr>
        <w:ind w:left="720" w:hanging="360"/>
      </w:pPr>
      <w:rPr>
        <w:rFonts w:ascii="Times New Roman" w:eastAsia="Calibri" w:hAnsi="Times New Roman" w:cs="Times New Roman"/>
        <w:u w:val="single"/>
      </w:rPr>
    </w:lvl>
    <w:lvl w:ilvl="1" w:tplc="04260019">
      <w:start w:val="1"/>
      <w:numFmt w:val="lowerLetter"/>
      <w:lvlText w:val="%2."/>
      <w:lvlJc w:val="left"/>
      <w:pPr>
        <w:ind w:left="1440" w:hanging="360"/>
      </w:pPr>
    </w:lvl>
    <w:lvl w:ilvl="2" w:tplc="C7F24856">
      <w:start w:val="1"/>
      <w:numFmt w:val="lowerLetter"/>
      <w:lvlText w:val="%3."/>
      <w:lvlJc w:val="right"/>
      <w:pPr>
        <w:ind w:left="2160" w:hanging="180"/>
      </w:pPr>
      <w:rPr>
        <w:rFonts w:ascii="Times New Roman" w:eastAsia="Calibri"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15281B"/>
    <w:multiLevelType w:val="hybridMultilevel"/>
    <w:tmpl w:val="5FC6AB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D16E65"/>
    <w:multiLevelType w:val="hybridMultilevel"/>
    <w:tmpl w:val="AC26983A"/>
    <w:lvl w:ilvl="0" w:tplc="C7F24856">
      <w:start w:val="1"/>
      <w:numFmt w:val="lowerLetter"/>
      <w:lvlText w:val="%1."/>
      <w:lvlJc w:val="righ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40E9F"/>
    <w:multiLevelType w:val="hybridMultilevel"/>
    <w:tmpl w:val="1780021C"/>
    <w:lvl w:ilvl="0" w:tplc="2DAC9F1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FE2010"/>
    <w:multiLevelType w:val="hybridMultilevel"/>
    <w:tmpl w:val="85F81BCE"/>
    <w:lvl w:ilvl="0" w:tplc="1F2C55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9D6C9D"/>
    <w:multiLevelType w:val="hybridMultilevel"/>
    <w:tmpl w:val="5EC28E1C"/>
    <w:lvl w:ilvl="0" w:tplc="97A8AD8C">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3" w15:restartNumberingAfterBreak="0">
    <w:nsid w:val="33DE1B8F"/>
    <w:multiLevelType w:val="hybridMultilevel"/>
    <w:tmpl w:val="564AE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8173D5"/>
    <w:multiLevelType w:val="hybridMultilevel"/>
    <w:tmpl w:val="94C6DA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96CB2"/>
    <w:multiLevelType w:val="hybridMultilevel"/>
    <w:tmpl w:val="11786E06"/>
    <w:lvl w:ilvl="0" w:tplc="243C7F38">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84234A"/>
    <w:multiLevelType w:val="hybridMultilevel"/>
    <w:tmpl w:val="751C117E"/>
    <w:lvl w:ilvl="0" w:tplc="594C45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7FD7163"/>
    <w:multiLevelType w:val="hybridMultilevel"/>
    <w:tmpl w:val="E1FAC50E"/>
    <w:lvl w:ilvl="0" w:tplc="7BC004F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9057F83"/>
    <w:multiLevelType w:val="hybridMultilevel"/>
    <w:tmpl w:val="3BAC93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83976"/>
    <w:multiLevelType w:val="hybridMultilevel"/>
    <w:tmpl w:val="DE04D4BA"/>
    <w:lvl w:ilvl="0" w:tplc="1B2486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FD0961"/>
    <w:multiLevelType w:val="hybridMultilevel"/>
    <w:tmpl w:val="766C8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676DA"/>
    <w:multiLevelType w:val="hybridMultilevel"/>
    <w:tmpl w:val="CAA847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5817584"/>
    <w:multiLevelType w:val="hybridMultilevel"/>
    <w:tmpl w:val="5270F2CC"/>
    <w:lvl w:ilvl="0" w:tplc="F71440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087421"/>
    <w:multiLevelType w:val="hybridMultilevel"/>
    <w:tmpl w:val="DAAC71E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F35A89"/>
    <w:multiLevelType w:val="hybridMultilevel"/>
    <w:tmpl w:val="1FE0473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5B4E72"/>
    <w:multiLevelType w:val="hybridMultilevel"/>
    <w:tmpl w:val="7C485A76"/>
    <w:lvl w:ilvl="0" w:tplc="EEFE32DE">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CF51A1"/>
    <w:multiLevelType w:val="hybridMultilevel"/>
    <w:tmpl w:val="21C4B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CD252E"/>
    <w:multiLevelType w:val="hybridMultilevel"/>
    <w:tmpl w:val="0E82C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5433A4"/>
    <w:multiLevelType w:val="multilevel"/>
    <w:tmpl w:val="8E1895B8"/>
    <w:lvl w:ilvl="0">
      <w:numFmt w:val="bullet"/>
      <w:lvlText w:val="―"/>
      <w:lvlJc w:val="left"/>
      <w:pPr>
        <w:ind w:left="720" w:hanging="360"/>
      </w:pPr>
      <w:rPr>
        <w:rFonts w:ascii="Georgia" w:hAnsi="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6068C1"/>
    <w:multiLevelType w:val="hybridMultilevel"/>
    <w:tmpl w:val="CCB01ED0"/>
    <w:lvl w:ilvl="0" w:tplc="B6380316">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E0C545E"/>
    <w:multiLevelType w:val="hybridMultilevel"/>
    <w:tmpl w:val="B3961F54"/>
    <w:lvl w:ilvl="0" w:tplc="741E0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8314C"/>
    <w:multiLevelType w:val="hybridMultilevel"/>
    <w:tmpl w:val="FDBCE41C"/>
    <w:lvl w:ilvl="0" w:tplc="BBDA489C">
      <w:start w:val="1"/>
      <w:numFmt w:val="bullet"/>
      <w:lvlText w:val="-"/>
      <w:lvlJc w:val="left"/>
      <w:pPr>
        <w:ind w:left="720"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3"/>
  </w:num>
  <w:num w:numId="5">
    <w:abstractNumId w:val="1"/>
  </w:num>
  <w:num w:numId="6">
    <w:abstractNumId w:val="22"/>
  </w:num>
  <w:num w:numId="7">
    <w:abstractNumId w:val="30"/>
  </w:num>
  <w:num w:numId="8">
    <w:abstractNumId w:val="28"/>
  </w:num>
  <w:num w:numId="9">
    <w:abstractNumId w:val="31"/>
  </w:num>
  <w:num w:numId="10">
    <w:abstractNumId w:val="12"/>
  </w:num>
  <w:num w:numId="11">
    <w:abstractNumId w:val="16"/>
  </w:num>
  <w:num w:numId="12">
    <w:abstractNumId w:val="29"/>
  </w:num>
  <w:num w:numId="13">
    <w:abstractNumId w:val="17"/>
  </w:num>
  <w:num w:numId="14">
    <w:abstractNumId w:val="2"/>
  </w:num>
  <w:num w:numId="15">
    <w:abstractNumId w:val="8"/>
  </w:num>
  <w:num w:numId="16">
    <w:abstractNumId w:val="31"/>
  </w:num>
  <w:num w:numId="17">
    <w:abstractNumId w:val="14"/>
  </w:num>
  <w:num w:numId="18">
    <w:abstractNumId w:val="21"/>
  </w:num>
  <w:num w:numId="19">
    <w:abstractNumId w:val="18"/>
  </w:num>
  <w:num w:numId="20">
    <w:abstractNumId w:val="6"/>
  </w:num>
  <w:num w:numId="21">
    <w:abstractNumId w:val="27"/>
  </w:num>
  <w:num w:numId="22">
    <w:abstractNumId w:val="13"/>
  </w:num>
  <w:num w:numId="23">
    <w:abstractNumId w:val="20"/>
  </w:num>
  <w:num w:numId="24">
    <w:abstractNumId w:val="11"/>
  </w:num>
  <w:num w:numId="25">
    <w:abstractNumId w:val="19"/>
  </w:num>
  <w:num w:numId="26">
    <w:abstractNumId w:val="7"/>
  </w:num>
  <w:num w:numId="27">
    <w:abstractNumId w:val="9"/>
  </w:num>
  <w:num w:numId="28">
    <w:abstractNumId w:val="10"/>
  </w:num>
  <w:num w:numId="29">
    <w:abstractNumId w:val="0"/>
  </w:num>
  <w:num w:numId="30">
    <w:abstractNumId w:val="15"/>
  </w:num>
  <w:num w:numId="31">
    <w:abstractNumId w:val="25"/>
  </w:num>
  <w:num w:numId="32">
    <w:abstractNumId w:val="24"/>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FD"/>
    <w:rsid w:val="0000006E"/>
    <w:rsid w:val="00001BDB"/>
    <w:rsid w:val="000021FB"/>
    <w:rsid w:val="00010073"/>
    <w:rsid w:val="00010740"/>
    <w:rsid w:val="00010EDA"/>
    <w:rsid w:val="00011326"/>
    <w:rsid w:val="000123B2"/>
    <w:rsid w:val="000144A4"/>
    <w:rsid w:val="000151DC"/>
    <w:rsid w:val="0001618A"/>
    <w:rsid w:val="00016240"/>
    <w:rsid w:val="00021D49"/>
    <w:rsid w:val="00024124"/>
    <w:rsid w:val="0002484D"/>
    <w:rsid w:val="000255B6"/>
    <w:rsid w:val="000260D4"/>
    <w:rsid w:val="000300B4"/>
    <w:rsid w:val="000303DF"/>
    <w:rsid w:val="00031311"/>
    <w:rsid w:val="000335DB"/>
    <w:rsid w:val="000342C6"/>
    <w:rsid w:val="00034E7D"/>
    <w:rsid w:val="00041FF9"/>
    <w:rsid w:val="000422F8"/>
    <w:rsid w:val="0004258E"/>
    <w:rsid w:val="0004380F"/>
    <w:rsid w:val="00044A33"/>
    <w:rsid w:val="00046608"/>
    <w:rsid w:val="00046DA8"/>
    <w:rsid w:val="00050E83"/>
    <w:rsid w:val="00051C8A"/>
    <w:rsid w:val="00051D79"/>
    <w:rsid w:val="00053780"/>
    <w:rsid w:val="00054BE8"/>
    <w:rsid w:val="00056003"/>
    <w:rsid w:val="0006279E"/>
    <w:rsid w:val="000666F8"/>
    <w:rsid w:val="00066761"/>
    <w:rsid w:val="000701E9"/>
    <w:rsid w:val="000703F8"/>
    <w:rsid w:val="0007139A"/>
    <w:rsid w:val="000717EC"/>
    <w:rsid w:val="00071B3F"/>
    <w:rsid w:val="00072AEE"/>
    <w:rsid w:val="00073BA8"/>
    <w:rsid w:val="00075390"/>
    <w:rsid w:val="00077514"/>
    <w:rsid w:val="00090A9A"/>
    <w:rsid w:val="00090B77"/>
    <w:rsid w:val="0009175A"/>
    <w:rsid w:val="000937CC"/>
    <w:rsid w:val="00096867"/>
    <w:rsid w:val="00096B97"/>
    <w:rsid w:val="000A05B4"/>
    <w:rsid w:val="000A123A"/>
    <w:rsid w:val="000A1467"/>
    <w:rsid w:val="000A4537"/>
    <w:rsid w:val="000A54E1"/>
    <w:rsid w:val="000B1ED9"/>
    <w:rsid w:val="000B3B60"/>
    <w:rsid w:val="000B3C52"/>
    <w:rsid w:val="000B49BA"/>
    <w:rsid w:val="000B59EE"/>
    <w:rsid w:val="000C005C"/>
    <w:rsid w:val="000C04F7"/>
    <w:rsid w:val="000C2207"/>
    <w:rsid w:val="000C249C"/>
    <w:rsid w:val="000C2FD4"/>
    <w:rsid w:val="000C3190"/>
    <w:rsid w:val="000C58B2"/>
    <w:rsid w:val="000D3067"/>
    <w:rsid w:val="000D3FE3"/>
    <w:rsid w:val="000D5203"/>
    <w:rsid w:val="000E0064"/>
    <w:rsid w:val="000E40AA"/>
    <w:rsid w:val="000F0CFB"/>
    <w:rsid w:val="000F11C0"/>
    <w:rsid w:val="000F3B00"/>
    <w:rsid w:val="000F4EBB"/>
    <w:rsid w:val="000F7860"/>
    <w:rsid w:val="00103146"/>
    <w:rsid w:val="00103A46"/>
    <w:rsid w:val="0010447E"/>
    <w:rsid w:val="00104E9C"/>
    <w:rsid w:val="00105352"/>
    <w:rsid w:val="001118F6"/>
    <w:rsid w:val="00116C3F"/>
    <w:rsid w:val="00117006"/>
    <w:rsid w:val="00117C0A"/>
    <w:rsid w:val="00117DE1"/>
    <w:rsid w:val="00121222"/>
    <w:rsid w:val="00121CED"/>
    <w:rsid w:val="001241E1"/>
    <w:rsid w:val="00124ECD"/>
    <w:rsid w:val="00124FE3"/>
    <w:rsid w:val="0012633A"/>
    <w:rsid w:val="0012734B"/>
    <w:rsid w:val="00133557"/>
    <w:rsid w:val="00134FA8"/>
    <w:rsid w:val="00136D4E"/>
    <w:rsid w:val="001372AB"/>
    <w:rsid w:val="0014218B"/>
    <w:rsid w:val="001424EB"/>
    <w:rsid w:val="00144FAA"/>
    <w:rsid w:val="00145086"/>
    <w:rsid w:val="00145E53"/>
    <w:rsid w:val="001472A9"/>
    <w:rsid w:val="00147980"/>
    <w:rsid w:val="001504F1"/>
    <w:rsid w:val="001515F9"/>
    <w:rsid w:val="00151ACB"/>
    <w:rsid w:val="00152F3A"/>
    <w:rsid w:val="001542A6"/>
    <w:rsid w:val="001547E2"/>
    <w:rsid w:val="00154EBE"/>
    <w:rsid w:val="0015652F"/>
    <w:rsid w:val="00157304"/>
    <w:rsid w:val="00165399"/>
    <w:rsid w:val="001653C6"/>
    <w:rsid w:val="0016568A"/>
    <w:rsid w:val="00165821"/>
    <w:rsid w:val="001658ED"/>
    <w:rsid w:val="00165D05"/>
    <w:rsid w:val="00171216"/>
    <w:rsid w:val="0017202E"/>
    <w:rsid w:val="001731B3"/>
    <w:rsid w:val="00181223"/>
    <w:rsid w:val="00182E6C"/>
    <w:rsid w:val="00183E9B"/>
    <w:rsid w:val="001857C1"/>
    <w:rsid w:val="00185ACF"/>
    <w:rsid w:val="00185B9E"/>
    <w:rsid w:val="00191416"/>
    <w:rsid w:val="0019475A"/>
    <w:rsid w:val="00195134"/>
    <w:rsid w:val="001A0407"/>
    <w:rsid w:val="001A04C8"/>
    <w:rsid w:val="001A3566"/>
    <w:rsid w:val="001A37EA"/>
    <w:rsid w:val="001A4F71"/>
    <w:rsid w:val="001A67AB"/>
    <w:rsid w:val="001B14EF"/>
    <w:rsid w:val="001B3259"/>
    <w:rsid w:val="001B6252"/>
    <w:rsid w:val="001B7B8B"/>
    <w:rsid w:val="001B7D04"/>
    <w:rsid w:val="001C1F7E"/>
    <w:rsid w:val="001C4D7E"/>
    <w:rsid w:val="001C6E79"/>
    <w:rsid w:val="001D0AC2"/>
    <w:rsid w:val="001D11D5"/>
    <w:rsid w:val="001D2C83"/>
    <w:rsid w:val="001D75BD"/>
    <w:rsid w:val="001D763F"/>
    <w:rsid w:val="001E1732"/>
    <w:rsid w:val="001E3897"/>
    <w:rsid w:val="001E444E"/>
    <w:rsid w:val="001E58D4"/>
    <w:rsid w:val="001F01DC"/>
    <w:rsid w:val="001F2830"/>
    <w:rsid w:val="001F2C2F"/>
    <w:rsid w:val="001F3F0E"/>
    <w:rsid w:val="001F58E9"/>
    <w:rsid w:val="001F7D4E"/>
    <w:rsid w:val="0020370C"/>
    <w:rsid w:val="002040B3"/>
    <w:rsid w:val="00205537"/>
    <w:rsid w:val="00210042"/>
    <w:rsid w:val="002112FF"/>
    <w:rsid w:val="00213159"/>
    <w:rsid w:val="0021362E"/>
    <w:rsid w:val="00214981"/>
    <w:rsid w:val="0022542B"/>
    <w:rsid w:val="002254B7"/>
    <w:rsid w:val="00226056"/>
    <w:rsid w:val="00230A00"/>
    <w:rsid w:val="0023582A"/>
    <w:rsid w:val="002362E6"/>
    <w:rsid w:val="00242AD2"/>
    <w:rsid w:val="00242FC5"/>
    <w:rsid w:val="002457CB"/>
    <w:rsid w:val="0025133B"/>
    <w:rsid w:val="00251BDB"/>
    <w:rsid w:val="0025203F"/>
    <w:rsid w:val="00255EB0"/>
    <w:rsid w:val="002579C8"/>
    <w:rsid w:val="002611D8"/>
    <w:rsid w:val="002628BB"/>
    <w:rsid w:val="00264189"/>
    <w:rsid w:val="00266C48"/>
    <w:rsid w:val="00267837"/>
    <w:rsid w:val="00270D97"/>
    <w:rsid w:val="002713AE"/>
    <w:rsid w:val="0027199B"/>
    <w:rsid w:val="0027224B"/>
    <w:rsid w:val="00272423"/>
    <w:rsid w:val="00273351"/>
    <w:rsid w:val="00273870"/>
    <w:rsid w:val="00273F73"/>
    <w:rsid w:val="00274C9C"/>
    <w:rsid w:val="00276176"/>
    <w:rsid w:val="00280A28"/>
    <w:rsid w:val="00281524"/>
    <w:rsid w:val="00281A5A"/>
    <w:rsid w:val="00284E5F"/>
    <w:rsid w:val="00284F54"/>
    <w:rsid w:val="00285648"/>
    <w:rsid w:val="00285CC0"/>
    <w:rsid w:val="00286B52"/>
    <w:rsid w:val="00287932"/>
    <w:rsid w:val="002A0783"/>
    <w:rsid w:val="002A0D08"/>
    <w:rsid w:val="002A418E"/>
    <w:rsid w:val="002A5A8B"/>
    <w:rsid w:val="002A5ECC"/>
    <w:rsid w:val="002A797B"/>
    <w:rsid w:val="002B0327"/>
    <w:rsid w:val="002B275E"/>
    <w:rsid w:val="002B6BA2"/>
    <w:rsid w:val="002B77D1"/>
    <w:rsid w:val="002C00CC"/>
    <w:rsid w:val="002C28C6"/>
    <w:rsid w:val="002C3573"/>
    <w:rsid w:val="002D161D"/>
    <w:rsid w:val="002D2C0B"/>
    <w:rsid w:val="002D5465"/>
    <w:rsid w:val="002D5CC8"/>
    <w:rsid w:val="002D6D9A"/>
    <w:rsid w:val="002E2CDD"/>
    <w:rsid w:val="002F1BE3"/>
    <w:rsid w:val="002F203B"/>
    <w:rsid w:val="002F24FB"/>
    <w:rsid w:val="002F2F7A"/>
    <w:rsid w:val="002F3187"/>
    <w:rsid w:val="002F494F"/>
    <w:rsid w:val="002F4C4C"/>
    <w:rsid w:val="002F741A"/>
    <w:rsid w:val="002F7D4D"/>
    <w:rsid w:val="003001CD"/>
    <w:rsid w:val="003020CC"/>
    <w:rsid w:val="00302660"/>
    <w:rsid w:val="00305085"/>
    <w:rsid w:val="0030612C"/>
    <w:rsid w:val="00310041"/>
    <w:rsid w:val="00312EBD"/>
    <w:rsid w:val="00313D06"/>
    <w:rsid w:val="00315632"/>
    <w:rsid w:val="00316FF8"/>
    <w:rsid w:val="00325C21"/>
    <w:rsid w:val="003271A6"/>
    <w:rsid w:val="003352E0"/>
    <w:rsid w:val="00335C5E"/>
    <w:rsid w:val="003370EB"/>
    <w:rsid w:val="00340FD6"/>
    <w:rsid w:val="00346CA7"/>
    <w:rsid w:val="00347806"/>
    <w:rsid w:val="00353F59"/>
    <w:rsid w:val="003540AA"/>
    <w:rsid w:val="003614A5"/>
    <w:rsid w:val="0036242F"/>
    <w:rsid w:val="00363D29"/>
    <w:rsid w:val="00370011"/>
    <w:rsid w:val="00370713"/>
    <w:rsid w:val="00371CDB"/>
    <w:rsid w:val="00375690"/>
    <w:rsid w:val="00376AD9"/>
    <w:rsid w:val="00377771"/>
    <w:rsid w:val="003778BF"/>
    <w:rsid w:val="00381D38"/>
    <w:rsid w:val="00384971"/>
    <w:rsid w:val="00385A35"/>
    <w:rsid w:val="00386FA1"/>
    <w:rsid w:val="003907F8"/>
    <w:rsid w:val="0039115B"/>
    <w:rsid w:val="00391BC6"/>
    <w:rsid w:val="00392996"/>
    <w:rsid w:val="003A4285"/>
    <w:rsid w:val="003A45ED"/>
    <w:rsid w:val="003A4AEE"/>
    <w:rsid w:val="003A4D70"/>
    <w:rsid w:val="003A6475"/>
    <w:rsid w:val="003B04BB"/>
    <w:rsid w:val="003B080C"/>
    <w:rsid w:val="003B67E3"/>
    <w:rsid w:val="003B7436"/>
    <w:rsid w:val="003C4561"/>
    <w:rsid w:val="003C48E1"/>
    <w:rsid w:val="003C5117"/>
    <w:rsid w:val="003C5377"/>
    <w:rsid w:val="003C55EB"/>
    <w:rsid w:val="003C61EB"/>
    <w:rsid w:val="003D013E"/>
    <w:rsid w:val="003D2E61"/>
    <w:rsid w:val="003D4132"/>
    <w:rsid w:val="003D683E"/>
    <w:rsid w:val="003E1CB4"/>
    <w:rsid w:val="003E210F"/>
    <w:rsid w:val="003E44AD"/>
    <w:rsid w:val="003E4EE7"/>
    <w:rsid w:val="003E698E"/>
    <w:rsid w:val="003E6B80"/>
    <w:rsid w:val="003F1C56"/>
    <w:rsid w:val="003F3AF8"/>
    <w:rsid w:val="003F42FB"/>
    <w:rsid w:val="003F45A8"/>
    <w:rsid w:val="003F5413"/>
    <w:rsid w:val="003F6161"/>
    <w:rsid w:val="003F7984"/>
    <w:rsid w:val="00400EBF"/>
    <w:rsid w:val="00401EDC"/>
    <w:rsid w:val="00405034"/>
    <w:rsid w:val="0040687B"/>
    <w:rsid w:val="004069EA"/>
    <w:rsid w:val="00406D6D"/>
    <w:rsid w:val="00406EF7"/>
    <w:rsid w:val="004106CC"/>
    <w:rsid w:val="004138D1"/>
    <w:rsid w:val="00413FF6"/>
    <w:rsid w:val="004145C2"/>
    <w:rsid w:val="00414F84"/>
    <w:rsid w:val="00421BFA"/>
    <w:rsid w:val="004301B6"/>
    <w:rsid w:val="0043075B"/>
    <w:rsid w:val="004326D3"/>
    <w:rsid w:val="0043691F"/>
    <w:rsid w:val="00436E47"/>
    <w:rsid w:val="00440136"/>
    <w:rsid w:val="00443298"/>
    <w:rsid w:val="00443B4C"/>
    <w:rsid w:val="0044489E"/>
    <w:rsid w:val="00445C20"/>
    <w:rsid w:val="004475A9"/>
    <w:rsid w:val="0044781B"/>
    <w:rsid w:val="00447A35"/>
    <w:rsid w:val="00447BBC"/>
    <w:rsid w:val="00451EDA"/>
    <w:rsid w:val="0045227B"/>
    <w:rsid w:val="0045328F"/>
    <w:rsid w:val="004543CA"/>
    <w:rsid w:val="0045528E"/>
    <w:rsid w:val="004569FB"/>
    <w:rsid w:val="004577CB"/>
    <w:rsid w:val="0046367E"/>
    <w:rsid w:val="00464862"/>
    <w:rsid w:val="00464F1B"/>
    <w:rsid w:val="004652F2"/>
    <w:rsid w:val="00465831"/>
    <w:rsid w:val="00466A37"/>
    <w:rsid w:val="00471363"/>
    <w:rsid w:val="004715EC"/>
    <w:rsid w:val="00473C31"/>
    <w:rsid w:val="00474BAA"/>
    <w:rsid w:val="00474F40"/>
    <w:rsid w:val="00475038"/>
    <w:rsid w:val="00481AEA"/>
    <w:rsid w:val="00482E3D"/>
    <w:rsid w:val="00485613"/>
    <w:rsid w:val="00485698"/>
    <w:rsid w:val="00487498"/>
    <w:rsid w:val="004916FA"/>
    <w:rsid w:val="00494289"/>
    <w:rsid w:val="0049497A"/>
    <w:rsid w:val="004A09A0"/>
    <w:rsid w:val="004A0F3E"/>
    <w:rsid w:val="004A3807"/>
    <w:rsid w:val="004A3C53"/>
    <w:rsid w:val="004A5367"/>
    <w:rsid w:val="004A56CD"/>
    <w:rsid w:val="004A7458"/>
    <w:rsid w:val="004B04DC"/>
    <w:rsid w:val="004B2581"/>
    <w:rsid w:val="004B485B"/>
    <w:rsid w:val="004B6E26"/>
    <w:rsid w:val="004C02B5"/>
    <w:rsid w:val="004C1FB7"/>
    <w:rsid w:val="004C302E"/>
    <w:rsid w:val="004C5B4F"/>
    <w:rsid w:val="004C5D3E"/>
    <w:rsid w:val="004D074E"/>
    <w:rsid w:val="004D0C13"/>
    <w:rsid w:val="004D5C8E"/>
    <w:rsid w:val="004E108E"/>
    <w:rsid w:val="004E43FC"/>
    <w:rsid w:val="004E578E"/>
    <w:rsid w:val="004E7F89"/>
    <w:rsid w:val="004F0059"/>
    <w:rsid w:val="004F6B5F"/>
    <w:rsid w:val="004F761C"/>
    <w:rsid w:val="0050568F"/>
    <w:rsid w:val="00505ED9"/>
    <w:rsid w:val="00513117"/>
    <w:rsid w:val="00515B57"/>
    <w:rsid w:val="00517405"/>
    <w:rsid w:val="005202E5"/>
    <w:rsid w:val="00521893"/>
    <w:rsid w:val="00522508"/>
    <w:rsid w:val="00525C6B"/>
    <w:rsid w:val="00527936"/>
    <w:rsid w:val="00527EAF"/>
    <w:rsid w:val="00530B42"/>
    <w:rsid w:val="0053139D"/>
    <w:rsid w:val="00532673"/>
    <w:rsid w:val="005345D2"/>
    <w:rsid w:val="005406D7"/>
    <w:rsid w:val="00540EF1"/>
    <w:rsid w:val="0054163A"/>
    <w:rsid w:val="005418CF"/>
    <w:rsid w:val="0054440B"/>
    <w:rsid w:val="00544AFD"/>
    <w:rsid w:val="00544B32"/>
    <w:rsid w:val="005452BC"/>
    <w:rsid w:val="00545DBA"/>
    <w:rsid w:val="0055103E"/>
    <w:rsid w:val="0055782C"/>
    <w:rsid w:val="005603E4"/>
    <w:rsid w:val="00560421"/>
    <w:rsid w:val="00563046"/>
    <w:rsid w:val="0056367A"/>
    <w:rsid w:val="0056372B"/>
    <w:rsid w:val="00563C5A"/>
    <w:rsid w:val="005645BC"/>
    <w:rsid w:val="005646AB"/>
    <w:rsid w:val="00566D33"/>
    <w:rsid w:val="00570313"/>
    <w:rsid w:val="005720F9"/>
    <w:rsid w:val="005722CB"/>
    <w:rsid w:val="00572AC6"/>
    <w:rsid w:val="00572EF6"/>
    <w:rsid w:val="005732BC"/>
    <w:rsid w:val="00573F97"/>
    <w:rsid w:val="00574FBD"/>
    <w:rsid w:val="0058361C"/>
    <w:rsid w:val="00586F4D"/>
    <w:rsid w:val="0059100B"/>
    <w:rsid w:val="0059375B"/>
    <w:rsid w:val="00596AAA"/>
    <w:rsid w:val="005A10A0"/>
    <w:rsid w:val="005A2571"/>
    <w:rsid w:val="005A31E3"/>
    <w:rsid w:val="005A3D59"/>
    <w:rsid w:val="005A56C7"/>
    <w:rsid w:val="005A5BEE"/>
    <w:rsid w:val="005A7774"/>
    <w:rsid w:val="005B0E03"/>
    <w:rsid w:val="005B3C74"/>
    <w:rsid w:val="005B7B70"/>
    <w:rsid w:val="005C3BC4"/>
    <w:rsid w:val="005C50A6"/>
    <w:rsid w:val="005C6012"/>
    <w:rsid w:val="005C73BE"/>
    <w:rsid w:val="005C7E1E"/>
    <w:rsid w:val="005D04D8"/>
    <w:rsid w:val="005D25E8"/>
    <w:rsid w:val="005D403E"/>
    <w:rsid w:val="005D7C15"/>
    <w:rsid w:val="005E165D"/>
    <w:rsid w:val="005E28A0"/>
    <w:rsid w:val="005E40EF"/>
    <w:rsid w:val="005E4103"/>
    <w:rsid w:val="005E492A"/>
    <w:rsid w:val="005E6A18"/>
    <w:rsid w:val="005E7AC9"/>
    <w:rsid w:val="005E7CF0"/>
    <w:rsid w:val="005F3625"/>
    <w:rsid w:val="005F39A9"/>
    <w:rsid w:val="006005A4"/>
    <w:rsid w:val="00602E72"/>
    <w:rsid w:val="0060631F"/>
    <w:rsid w:val="00610B6A"/>
    <w:rsid w:val="00611E3E"/>
    <w:rsid w:val="0061214A"/>
    <w:rsid w:val="006133B6"/>
    <w:rsid w:val="00615353"/>
    <w:rsid w:val="006174B4"/>
    <w:rsid w:val="006214FE"/>
    <w:rsid w:val="0062206C"/>
    <w:rsid w:val="00624516"/>
    <w:rsid w:val="0062719B"/>
    <w:rsid w:val="00631B55"/>
    <w:rsid w:val="00634611"/>
    <w:rsid w:val="00634E15"/>
    <w:rsid w:val="00635136"/>
    <w:rsid w:val="0063539A"/>
    <w:rsid w:val="006371CC"/>
    <w:rsid w:val="006372AC"/>
    <w:rsid w:val="00637839"/>
    <w:rsid w:val="006411F7"/>
    <w:rsid w:val="00642856"/>
    <w:rsid w:val="0064390E"/>
    <w:rsid w:val="00644642"/>
    <w:rsid w:val="006446CE"/>
    <w:rsid w:val="00645510"/>
    <w:rsid w:val="00646B85"/>
    <w:rsid w:val="00647185"/>
    <w:rsid w:val="00650C8B"/>
    <w:rsid w:val="006511B5"/>
    <w:rsid w:val="00651239"/>
    <w:rsid w:val="0065177D"/>
    <w:rsid w:val="0065293D"/>
    <w:rsid w:val="00653AF7"/>
    <w:rsid w:val="00655953"/>
    <w:rsid w:val="00655D0E"/>
    <w:rsid w:val="00660CC9"/>
    <w:rsid w:val="0066206A"/>
    <w:rsid w:val="006630FB"/>
    <w:rsid w:val="006633B6"/>
    <w:rsid w:val="006645AE"/>
    <w:rsid w:val="00664E2B"/>
    <w:rsid w:val="006707DA"/>
    <w:rsid w:val="00673995"/>
    <w:rsid w:val="00673BF3"/>
    <w:rsid w:val="00675DB4"/>
    <w:rsid w:val="00677624"/>
    <w:rsid w:val="00691361"/>
    <w:rsid w:val="00692123"/>
    <w:rsid w:val="00694BB8"/>
    <w:rsid w:val="00694DC9"/>
    <w:rsid w:val="006A09E5"/>
    <w:rsid w:val="006A16D6"/>
    <w:rsid w:val="006A1739"/>
    <w:rsid w:val="006A22A4"/>
    <w:rsid w:val="006A4246"/>
    <w:rsid w:val="006A4EDF"/>
    <w:rsid w:val="006A77F4"/>
    <w:rsid w:val="006B1796"/>
    <w:rsid w:val="006B1FBD"/>
    <w:rsid w:val="006B2227"/>
    <w:rsid w:val="006C1C06"/>
    <w:rsid w:val="006C20AD"/>
    <w:rsid w:val="006C3816"/>
    <w:rsid w:val="006C395A"/>
    <w:rsid w:val="006D1F17"/>
    <w:rsid w:val="006D3262"/>
    <w:rsid w:val="006D3B54"/>
    <w:rsid w:val="006D6F65"/>
    <w:rsid w:val="006D71D6"/>
    <w:rsid w:val="006E59A6"/>
    <w:rsid w:val="006E5B36"/>
    <w:rsid w:val="006E5FA2"/>
    <w:rsid w:val="006E6830"/>
    <w:rsid w:val="006E690C"/>
    <w:rsid w:val="006E6AD1"/>
    <w:rsid w:val="006E75D2"/>
    <w:rsid w:val="006F06D8"/>
    <w:rsid w:val="006F0D7E"/>
    <w:rsid w:val="006F2407"/>
    <w:rsid w:val="006F51F1"/>
    <w:rsid w:val="006F7700"/>
    <w:rsid w:val="0070252A"/>
    <w:rsid w:val="0070434D"/>
    <w:rsid w:val="00711536"/>
    <w:rsid w:val="0071334A"/>
    <w:rsid w:val="00713B07"/>
    <w:rsid w:val="00713C55"/>
    <w:rsid w:val="00714201"/>
    <w:rsid w:val="00715AAF"/>
    <w:rsid w:val="007160B2"/>
    <w:rsid w:val="007217FD"/>
    <w:rsid w:val="007270A8"/>
    <w:rsid w:val="00727319"/>
    <w:rsid w:val="00732699"/>
    <w:rsid w:val="00733D7F"/>
    <w:rsid w:val="00741B79"/>
    <w:rsid w:val="00741EA0"/>
    <w:rsid w:val="00742807"/>
    <w:rsid w:val="0074385A"/>
    <w:rsid w:val="00743D36"/>
    <w:rsid w:val="0074488B"/>
    <w:rsid w:val="0074563C"/>
    <w:rsid w:val="00745850"/>
    <w:rsid w:val="007474A0"/>
    <w:rsid w:val="00754787"/>
    <w:rsid w:val="007562DB"/>
    <w:rsid w:val="007602AA"/>
    <w:rsid w:val="0076096D"/>
    <w:rsid w:val="00762BB6"/>
    <w:rsid w:val="00762F5A"/>
    <w:rsid w:val="007643DE"/>
    <w:rsid w:val="00764E4F"/>
    <w:rsid w:val="00766875"/>
    <w:rsid w:val="00767B87"/>
    <w:rsid w:val="0077299B"/>
    <w:rsid w:val="0077324F"/>
    <w:rsid w:val="007734B5"/>
    <w:rsid w:val="00774472"/>
    <w:rsid w:val="007746E8"/>
    <w:rsid w:val="00774B23"/>
    <w:rsid w:val="007764C8"/>
    <w:rsid w:val="0077742B"/>
    <w:rsid w:val="00780177"/>
    <w:rsid w:val="00781595"/>
    <w:rsid w:val="00781D30"/>
    <w:rsid w:val="00781ECD"/>
    <w:rsid w:val="0078600E"/>
    <w:rsid w:val="00787E0D"/>
    <w:rsid w:val="0079283F"/>
    <w:rsid w:val="007963BC"/>
    <w:rsid w:val="007A1F73"/>
    <w:rsid w:val="007B256F"/>
    <w:rsid w:val="007B29AE"/>
    <w:rsid w:val="007B3E0D"/>
    <w:rsid w:val="007B4975"/>
    <w:rsid w:val="007B592C"/>
    <w:rsid w:val="007B759A"/>
    <w:rsid w:val="007C30AA"/>
    <w:rsid w:val="007C6831"/>
    <w:rsid w:val="007D07B2"/>
    <w:rsid w:val="007D439C"/>
    <w:rsid w:val="007D6039"/>
    <w:rsid w:val="007D703F"/>
    <w:rsid w:val="007E0219"/>
    <w:rsid w:val="007E0E08"/>
    <w:rsid w:val="007E30F1"/>
    <w:rsid w:val="007E4CE8"/>
    <w:rsid w:val="007E78F6"/>
    <w:rsid w:val="007F2EAA"/>
    <w:rsid w:val="007F46A9"/>
    <w:rsid w:val="007F5B01"/>
    <w:rsid w:val="007F6BF4"/>
    <w:rsid w:val="00802AB1"/>
    <w:rsid w:val="00805CB9"/>
    <w:rsid w:val="00806D6D"/>
    <w:rsid w:val="00810839"/>
    <w:rsid w:val="008171A4"/>
    <w:rsid w:val="00820259"/>
    <w:rsid w:val="00823E21"/>
    <w:rsid w:val="00825FC5"/>
    <w:rsid w:val="0083032A"/>
    <w:rsid w:val="00830476"/>
    <w:rsid w:val="00830C87"/>
    <w:rsid w:val="008345BE"/>
    <w:rsid w:val="00834647"/>
    <w:rsid w:val="00834C19"/>
    <w:rsid w:val="00836C2A"/>
    <w:rsid w:val="00836DAE"/>
    <w:rsid w:val="00837114"/>
    <w:rsid w:val="00841672"/>
    <w:rsid w:val="00841B66"/>
    <w:rsid w:val="0084238E"/>
    <w:rsid w:val="00842EC0"/>
    <w:rsid w:val="00843695"/>
    <w:rsid w:val="00845E35"/>
    <w:rsid w:val="00846271"/>
    <w:rsid w:val="00847002"/>
    <w:rsid w:val="0084740E"/>
    <w:rsid w:val="00850A05"/>
    <w:rsid w:val="00851C72"/>
    <w:rsid w:val="00851FD9"/>
    <w:rsid w:val="00853698"/>
    <w:rsid w:val="00853A6D"/>
    <w:rsid w:val="00853FCD"/>
    <w:rsid w:val="00854762"/>
    <w:rsid w:val="00854D2C"/>
    <w:rsid w:val="008556A3"/>
    <w:rsid w:val="008558D8"/>
    <w:rsid w:val="0086386B"/>
    <w:rsid w:val="008678AC"/>
    <w:rsid w:val="00867FE8"/>
    <w:rsid w:val="0087022C"/>
    <w:rsid w:val="008708B0"/>
    <w:rsid w:val="008710DE"/>
    <w:rsid w:val="0087172D"/>
    <w:rsid w:val="008755B3"/>
    <w:rsid w:val="008759AD"/>
    <w:rsid w:val="00877DC2"/>
    <w:rsid w:val="00880672"/>
    <w:rsid w:val="008808AC"/>
    <w:rsid w:val="00881A65"/>
    <w:rsid w:val="00882158"/>
    <w:rsid w:val="00882831"/>
    <w:rsid w:val="00883B0C"/>
    <w:rsid w:val="00883B93"/>
    <w:rsid w:val="0088717A"/>
    <w:rsid w:val="00890B08"/>
    <w:rsid w:val="00894B88"/>
    <w:rsid w:val="0089566D"/>
    <w:rsid w:val="0089588C"/>
    <w:rsid w:val="00895D0C"/>
    <w:rsid w:val="00896618"/>
    <w:rsid w:val="00896A59"/>
    <w:rsid w:val="008A2030"/>
    <w:rsid w:val="008A25EA"/>
    <w:rsid w:val="008A3B1C"/>
    <w:rsid w:val="008A4185"/>
    <w:rsid w:val="008A419F"/>
    <w:rsid w:val="008B0A2C"/>
    <w:rsid w:val="008C20E3"/>
    <w:rsid w:val="008C2AD8"/>
    <w:rsid w:val="008C5BED"/>
    <w:rsid w:val="008D14C8"/>
    <w:rsid w:val="008D16FA"/>
    <w:rsid w:val="008D22EC"/>
    <w:rsid w:val="008D5014"/>
    <w:rsid w:val="008D600C"/>
    <w:rsid w:val="008D6307"/>
    <w:rsid w:val="008D673F"/>
    <w:rsid w:val="008E09CC"/>
    <w:rsid w:val="008E14B3"/>
    <w:rsid w:val="008E1E1D"/>
    <w:rsid w:val="008E2BC3"/>
    <w:rsid w:val="008E4CD8"/>
    <w:rsid w:val="008E506F"/>
    <w:rsid w:val="008E6FB1"/>
    <w:rsid w:val="008E7CA4"/>
    <w:rsid w:val="008F04CC"/>
    <w:rsid w:val="008F069C"/>
    <w:rsid w:val="008F2F06"/>
    <w:rsid w:val="008F74C0"/>
    <w:rsid w:val="009008C5"/>
    <w:rsid w:val="00902A99"/>
    <w:rsid w:val="0090342D"/>
    <w:rsid w:val="009035D0"/>
    <w:rsid w:val="0090378F"/>
    <w:rsid w:val="0090774E"/>
    <w:rsid w:val="00912BB0"/>
    <w:rsid w:val="00912F84"/>
    <w:rsid w:val="0091755C"/>
    <w:rsid w:val="00920ED6"/>
    <w:rsid w:val="00922554"/>
    <w:rsid w:val="00922700"/>
    <w:rsid w:val="00922B21"/>
    <w:rsid w:val="009259DB"/>
    <w:rsid w:val="00931A27"/>
    <w:rsid w:val="0093205D"/>
    <w:rsid w:val="00932C34"/>
    <w:rsid w:val="00933F17"/>
    <w:rsid w:val="00933F2D"/>
    <w:rsid w:val="00936356"/>
    <w:rsid w:val="00943B60"/>
    <w:rsid w:val="0094484C"/>
    <w:rsid w:val="00944A81"/>
    <w:rsid w:val="0095094B"/>
    <w:rsid w:val="00951BD6"/>
    <w:rsid w:val="00953079"/>
    <w:rsid w:val="00953A94"/>
    <w:rsid w:val="009550B7"/>
    <w:rsid w:val="009555C7"/>
    <w:rsid w:val="00955D74"/>
    <w:rsid w:val="00956E7F"/>
    <w:rsid w:val="0095793F"/>
    <w:rsid w:val="00960A0D"/>
    <w:rsid w:val="00960A41"/>
    <w:rsid w:val="00963428"/>
    <w:rsid w:val="00966325"/>
    <w:rsid w:val="0096770D"/>
    <w:rsid w:val="00970C97"/>
    <w:rsid w:val="00971B30"/>
    <w:rsid w:val="00972D57"/>
    <w:rsid w:val="0097601A"/>
    <w:rsid w:val="00977412"/>
    <w:rsid w:val="0097762A"/>
    <w:rsid w:val="00982ABB"/>
    <w:rsid w:val="00983E9D"/>
    <w:rsid w:val="00984517"/>
    <w:rsid w:val="00985329"/>
    <w:rsid w:val="0099270C"/>
    <w:rsid w:val="0099328F"/>
    <w:rsid w:val="00994EEE"/>
    <w:rsid w:val="0099539F"/>
    <w:rsid w:val="00995B45"/>
    <w:rsid w:val="0099670A"/>
    <w:rsid w:val="00997A47"/>
    <w:rsid w:val="009A2C0F"/>
    <w:rsid w:val="009A3DDF"/>
    <w:rsid w:val="009B03BF"/>
    <w:rsid w:val="009B054D"/>
    <w:rsid w:val="009B12EB"/>
    <w:rsid w:val="009B2475"/>
    <w:rsid w:val="009B5DE4"/>
    <w:rsid w:val="009B69A8"/>
    <w:rsid w:val="009C0657"/>
    <w:rsid w:val="009C0AEB"/>
    <w:rsid w:val="009C0D1D"/>
    <w:rsid w:val="009C5869"/>
    <w:rsid w:val="009C78A2"/>
    <w:rsid w:val="009C7CEB"/>
    <w:rsid w:val="009D06F4"/>
    <w:rsid w:val="009D0A42"/>
    <w:rsid w:val="009D2B58"/>
    <w:rsid w:val="009D2EBA"/>
    <w:rsid w:val="009D353B"/>
    <w:rsid w:val="009D50CC"/>
    <w:rsid w:val="009D5EFE"/>
    <w:rsid w:val="009D614F"/>
    <w:rsid w:val="009D7ECF"/>
    <w:rsid w:val="009E4CE1"/>
    <w:rsid w:val="009E6AB0"/>
    <w:rsid w:val="009E79BB"/>
    <w:rsid w:val="009F06E2"/>
    <w:rsid w:val="009F0859"/>
    <w:rsid w:val="009F3DF4"/>
    <w:rsid w:val="009F451F"/>
    <w:rsid w:val="009F69F0"/>
    <w:rsid w:val="00A00596"/>
    <w:rsid w:val="00A0086D"/>
    <w:rsid w:val="00A013FB"/>
    <w:rsid w:val="00A01989"/>
    <w:rsid w:val="00A0277D"/>
    <w:rsid w:val="00A0398A"/>
    <w:rsid w:val="00A03B51"/>
    <w:rsid w:val="00A04634"/>
    <w:rsid w:val="00A065F3"/>
    <w:rsid w:val="00A068B2"/>
    <w:rsid w:val="00A12EF3"/>
    <w:rsid w:val="00A137CA"/>
    <w:rsid w:val="00A16D8F"/>
    <w:rsid w:val="00A225A2"/>
    <w:rsid w:val="00A236F7"/>
    <w:rsid w:val="00A24E8F"/>
    <w:rsid w:val="00A25D22"/>
    <w:rsid w:val="00A31608"/>
    <w:rsid w:val="00A32D02"/>
    <w:rsid w:val="00A333DD"/>
    <w:rsid w:val="00A338FE"/>
    <w:rsid w:val="00A34B5F"/>
    <w:rsid w:val="00A3609A"/>
    <w:rsid w:val="00A37B7A"/>
    <w:rsid w:val="00A37CBC"/>
    <w:rsid w:val="00A37E89"/>
    <w:rsid w:val="00A42329"/>
    <w:rsid w:val="00A42694"/>
    <w:rsid w:val="00A45E6A"/>
    <w:rsid w:val="00A4759D"/>
    <w:rsid w:val="00A522EF"/>
    <w:rsid w:val="00A53F1A"/>
    <w:rsid w:val="00A540A4"/>
    <w:rsid w:val="00A542AB"/>
    <w:rsid w:val="00A54D68"/>
    <w:rsid w:val="00A54DDC"/>
    <w:rsid w:val="00A55297"/>
    <w:rsid w:val="00A55AE6"/>
    <w:rsid w:val="00A5658F"/>
    <w:rsid w:val="00A56DEC"/>
    <w:rsid w:val="00A60A7D"/>
    <w:rsid w:val="00A61EE4"/>
    <w:rsid w:val="00A62A8E"/>
    <w:rsid w:val="00A6583C"/>
    <w:rsid w:val="00A67232"/>
    <w:rsid w:val="00A67B43"/>
    <w:rsid w:val="00A70F6C"/>
    <w:rsid w:val="00A70FCB"/>
    <w:rsid w:val="00A7159E"/>
    <w:rsid w:val="00A738CC"/>
    <w:rsid w:val="00A80FE6"/>
    <w:rsid w:val="00A81E0F"/>
    <w:rsid w:val="00A844B5"/>
    <w:rsid w:val="00A84ACF"/>
    <w:rsid w:val="00A850CE"/>
    <w:rsid w:val="00A85C6A"/>
    <w:rsid w:val="00A864A6"/>
    <w:rsid w:val="00A87DE2"/>
    <w:rsid w:val="00A94297"/>
    <w:rsid w:val="00A95751"/>
    <w:rsid w:val="00AA0490"/>
    <w:rsid w:val="00AA0B30"/>
    <w:rsid w:val="00AA3AA5"/>
    <w:rsid w:val="00AA442F"/>
    <w:rsid w:val="00AA4763"/>
    <w:rsid w:val="00AA52AD"/>
    <w:rsid w:val="00AA5B47"/>
    <w:rsid w:val="00AA6A73"/>
    <w:rsid w:val="00AA7388"/>
    <w:rsid w:val="00AA7903"/>
    <w:rsid w:val="00AB1A98"/>
    <w:rsid w:val="00AB2B67"/>
    <w:rsid w:val="00AB33D9"/>
    <w:rsid w:val="00AB476A"/>
    <w:rsid w:val="00AB6FA5"/>
    <w:rsid w:val="00AC1D68"/>
    <w:rsid w:val="00AC23A5"/>
    <w:rsid w:val="00AC6B1A"/>
    <w:rsid w:val="00AC7103"/>
    <w:rsid w:val="00AD1A83"/>
    <w:rsid w:val="00AD216B"/>
    <w:rsid w:val="00AD3AC1"/>
    <w:rsid w:val="00AD480B"/>
    <w:rsid w:val="00AD4908"/>
    <w:rsid w:val="00AD4A05"/>
    <w:rsid w:val="00AE2676"/>
    <w:rsid w:val="00AE27C5"/>
    <w:rsid w:val="00AE55CD"/>
    <w:rsid w:val="00AF24D5"/>
    <w:rsid w:val="00B02AB8"/>
    <w:rsid w:val="00B05110"/>
    <w:rsid w:val="00B10478"/>
    <w:rsid w:val="00B104BA"/>
    <w:rsid w:val="00B108B4"/>
    <w:rsid w:val="00B10D46"/>
    <w:rsid w:val="00B15840"/>
    <w:rsid w:val="00B17F09"/>
    <w:rsid w:val="00B20480"/>
    <w:rsid w:val="00B20FBF"/>
    <w:rsid w:val="00B20FF5"/>
    <w:rsid w:val="00B210C2"/>
    <w:rsid w:val="00B218C7"/>
    <w:rsid w:val="00B22553"/>
    <w:rsid w:val="00B24B2B"/>
    <w:rsid w:val="00B256C5"/>
    <w:rsid w:val="00B27B01"/>
    <w:rsid w:val="00B30B49"/>
    <w:rsid w:val="00B30F46"/>
    <w:rsid w:val="00B32AC6"/>
    <w:rsid w:val="00B34630"/>
    <w:rsid w:val="00B34763"/>
    <w:rsid w:val="00B374F2"/>
    <w:rsid w:val="00B4039C"/>
    <w:rsid w:val="00B42227"/>
    <w:rsid w:val="00B42434"/>
    <w:rsid w:val="00B44134"/>
    <w:rsid w:val="00B52072"/>
    <w:rsid w:val="00B5343A"/>
    <w:rsid w:val="00B55D8E"/>
    <w:rsid w:val="00B560E6"/>
    <w:rsid w:val="00B6011B"/>
    <w:rsid w:val="00B61E9D"/>
    <w:rsid w:val="00B637B3"/>
    <w:rsid w:val="00B65FAB"/>
    <w:rsid w:val="00B73D5E"/>
    <w:rsid w:val="00B7413A"/>
    <w:rsid w:val="00B75B54"/>
    <w:rsid w:val="00B763E1"/>
    <w:rsid w:val="00B8099B"/>
    <w:rsid w:val="00B81D3A"/>
    <w:rsid w:val="00B820A1"/>
    <w:rsid w:val="00B835FE"/>
    <w:rsid w:val="00B848EE"/>
    <w:rsid w:val="00B84F96"/>
    <w:rsid w:val="00B915F9"/>
    <w:rsid w:val="00B92366"/>
    <w:rsid w:val="00B92457"/>
    <w:rsid w:val="00B92FAA"/>
    <w:rsid w:val="00B93B61"/>
    <w:rsid w:val="00B95328"/>
    <w:rsid w:val="00B95C2A"/>
    <w:rsid w:val="00B97ABF"/>
    <w:rsid w:val="00BA08E0"/>
    <w:rsid w:val="00BA1545"/>
    <w:rsid w:val="00BA2396"/>
    <w:rsid w:val="00BA533F"/>
    <w:rsid w:val="00BA69D0"/>
    <w:rsid w:val="00BA7985"/>
    <w:rsid w:val="00BB0E5C"/>
    <w:rsid w:val="00BB1AC9"/>
    <w:rsid w:val="00BB1EFB"/>
    <w:rsid w:val="00BB354D"/>
    <w:rsid w:val="00BB370F"/>
    <w:rsid w:val="00BB672F"/>
    <w:rsid w:val="00BB6EC1"/>
    <w:rsid w:val="00BB78B9"/>
    <w:rsid w:val="00BC39DC"/>
    <w:rsid w:val="00BC4DE6"/>
    <w:rsid w:val="00BC5129"/>
    <w:rsid w:val="00BC578C"/>
    <w:rsid w:val="00BC59FA"/>
    <w:rsid w:val="00BC5EF9"/>
    <w:rsid w:val="00BC6909"/>
    <w:rsid w:val="00BD18F1"/>
    <w:rsid w:val="00BD2ECD"/>
    <w:rsid w:val="00BD3EF5"/>
    <w:rsid w:val="00BD3FC5"/>
    <w:rsid w:val="00BD4FE3"/>
    <w:rsid w:val="00BD51E8"/>
    <w:rsid w:val="00BD6343"/>
    <w:rsid w:val="00BD658C"/>
    <w:rsid w:val="00BD6F09"/>
    <w:rsid w:val="00BE023B"/>
    <w:rsid w:val="00BE469E"/>
    <w:rsid w:val="00BE76E1"/>
    <w:rsid w:val="00BF0B19"/>
    <w:rsid w:val="00BF3A09"/>
    <w:rsid w:val="00BF69E0"/>
    <w:rsid w:val="00C01470"/>
    <w:rsid w:val="00C018DB"/>
    <w:rsid w:val="00C03FC0"/>
    <w:rsid w:val="00C062B0"/>
    <w:rsid w:val="00C07DE4"/>
    <w:rsid w:val="00C11ADB"/>
    <w:rsid w:val="00C1298D"/>
    <w:rsid w:val="00C144DB"/>
    <w:rsid w:val="00C14909"/>
    <w:rsid w:val="00C1692C"/>
    <w:rsid w:val="00C17911"/>
    <w:rsid w:val="00C17AAA"/>
    <w:rsid w:val="00C2043F"/>
    <w:rsid w:val="00C22282"/>
    <w:rsid w:val="00C2578F"/>
    <w:rsid w:val="00C32E71"/>
    <w:rsid w:val="00C332CA"/>
    <w:rsid w:val="00C33A92"/>
    <w:rsid w:val="00C34776"/>
    <w:rsid w:val="00C376F5"/>
    <w:rsid w:val="00C44350"/>
    <w:rsid w:val="00C52D18"/>
    <w:rsid w:val="00C531AD"/>
    <w:rsid w:val="00C54D25"/>
    <w:rsid w:val="00C557CF"/>
    <w:rsid w:val="00C5799A"/>
    <w:rsid w:val="00C60325"/>
    <w:rsid w:val="00C62F76"/>
    <w:rsid w:val="00C636D9"/>
    <w:rsid w:val="00C63B9B"/>
    <w:rsid w:val="00C63DB9"/>
    <w:rsid w:val="00C65B24"/>
    <w:rsid w:val="00C677F4"/>
    <w:rsid w:val="00C70D99"/>
    <w:rsid w:val="00C713AF"/>
    <w:rsid w:val="00C7380D"/>
    <w:rsid w:val="00C74141"/>
    <w:rsid w:val="00C7561A"/>
    <w:rsid w:val="00C75640"/>
    <w:rsid w:val="00C75ED3"/>
    <w:rsid w:val="00C818A4"/>
    <w:rsid w:val="00C81B33"/>
    <w:rsid w:val="00C81E3F"/>
    <w:rsid w:val="00C81EEB"/>
    <w:rsid w:val="00C83D0D"/>
    <w:rsid w:val="00C86948"/>
    <w:rsid w:val="00C90DEA"/>
    <w:rsid w:val="00C915FB"/>
    <w:rsid w:val="00C94FB1"/>
    <w:rsid w:val="00CA0C00"/>
    <w:rsid w:val="00CA29FE"/>
    <w:rsid w:val="00CA4085"/>
    <w:rsid w:val="00CA6D84"/>
    <w:rsid w:val="00CA7D1B"/>
    <w:rsid w:val="00CB3C47"/>
    <w:rsid w:val="00CB40E2"/>
    <w:rsid w:val="00CB49D2"/>
    <w:rsid w:val="00CB7E5D"/>
    <w:rsid w:val="00CC01DA"/>
    <w:rsid w:val="00CC1B46"/>
    <w:rsid w:val="00CC57E8"/>
    <w:rsid w:val="00CC596E"/>
    <w:rsid w:val="00CC675B"/>
    <w:rsid w:val="00CC7E5F"/>
    <w:rsid w:val="00CD3F71"/>
    <w:rsid w:val="00CD552C"/>
    <w:rsid w:val="00CD5563"/>
    <w:rsid w:val="00CD5E7B"/>
    <w:rsid w:val="00CD63A8"/>
    <w:rsid w:val="00CE0553"/>
    <w:rsid w:val="00CE19F2"/>
    <w:rsid w:val="00CE2749"/>
    <w:rsid w:val="00CE545E"/>
    <w:rsid w:val="00CE5DEA"/>
    <w:rsid w:val="00CE67EF"/>
    <w:rsid w:val="00CE729C"/>
    <w:rsid w:val="00CF0CAE"/>
    <w:rsid w:val="00CF15B7"/>
    <w:rsid w:val="00CF4919"/>
    <w:rsid w:val="00D01147"/>
    <w:rsid w:val="00D056EB"/>
    <w:rsid w:val="00D06B95"/>
    <w:rsid w:val="00D07491"/>
    <w:rsid w:val="00D15237"/>
    <w:rsid w:val="00D155B6"/>
    <w:rsid w:val="00D162C3"/>
    <w:rsid w:val="00D16C39"/>
    <w:rsid w:val="00D208A4"/>
    <w:rsid w:val="00D233C6"/>
    <w:rsid w:val="00D26989"/>
    <w:rsid w:val="00D301D8"/>
    <w:rsid w:val="00D323D3"/>
    <w:rsid w:val="00D3401D"/>
    <w:rsid w:val="00D34BA8"/>
    <w:rsid w:val="00D35DD6"/>
    <w:rsid w:val="00D368FF"/>
    <w:rsid w:val="00D36B12"/>
    <w:rsid w:val="00D37CC4"/>
    <w:rsid w:val="00D425D8"/>
    <w:rsid w:val="00D42856"/>
    <w:rsid w:val="00D429C2"/>
    <w:rsid w:val="00D42C4E"/>
    <w:rsid w:val="00D43799"/>
    <w:rsid w:val="00D445B8"/>
    <w:rsid w:val="00D452B8"/>
    <w:rsid w:val="00D47C56"/>
    <w:rsid w:val="00D52A27"/>
    <w:rsid w:val="00D542EA"/>
    <w:rsid w:val="00D54734"/>
    <w:rsid w:val="00D55455"/>
    <w:rsid w:val="00D55BE8"/>
    <w:rsid w:val="00D56B71"/>
    <w:rsid w:val="00D577E7"/>
    <w:rsid w:val="00D63F2D"/>
    <w:rsid w:val="00D65173"/>
    <w:rsid w:val="00D70941"/>
    <w:rsid w:val="00D709AC"/>
    <w:rsid w:val="00D70AA3"/>
    <w:rsid w:val="00D7558E"/>
    <w:rsid w:val="00D76C48"/>
    <w:rsid w:val="00D80D38"/>
    <w:rsid w:val="00D82417"/>
    <w:rsid w:val="00D83EB3"/>
    <w:rsid w:val="00D85753"/>
    <w:rsid w:val="00D93A02"/>
    <w:rsid w:val="00D94A37"/>
    <w:rsid w:val="00D955F1"/>
    <w:rsid w:val="00D9753F"/>
    <w:rsid w:val="00DA2254"/>
    <w:rsid w:val="00DA3285"/>
    <w:rsid w:val="00DA5EF1"/>
    <w:rsid w:val="00DA6462"/>
    <w:rsid w:val="00DA76F2"/>
    <w:rsid w:val="00DA7F65"/>
    <w:rsid w:val="00DB13FF"/>
    <w:rsid w:val="00DB6AAB"/>
    <w:rsid w:val="00DC1504"/>
    <w:rsid w:val="00DC5FC5"/>
    <w:rsid w:val="00DC6462"/>
    <w:rsid w:val="00DC6A8B"/>
    <w:rsid w:val="00DC7731"/>
    <w:rsid w:val="00DD2F28"/>
    <w:rsid w:val="00DD3326"/>
    <w:rsid w:val="00DD38F2"/>
    <w:rsid w:val="00DD4565"/>
    <w:rsid w:val="00DD5A67"/>
    <w:rsid w:val="00DD62E3"/>
    <w:rsid w:val="00DD6A64"/>
    <w:rsid w:val="00DE3A4D"/>
    <w:rsid w:val="00DE3D69"/>
    <w:rsid w:val="00DE498C"/>
    <w:rsid w:val="00DE56A2"/>
    <w:rsid w:val="00DE7300"/>
    <w:rsid w:val="00DE7721"/>
    <w:rsid w:val="00DE7CD9"/>
    <w:rsid w:val="00DF057B"/>
    <w:rsid w:val="00DF06F1"/>
    <w:rsid w:val="00DF1F6C"/>
    <w:rsid w:val="00DF77DB"/>
    <w:rsid w:val="00DF7DDF"/>
    <w:rsid w:val="00E023FC"/>
    <w:rsid w:val="00E03C11"/>
    <w:rsid w:val="00E063A1"/>
    <w:rsid w:val="00E063FC"/>
    <w:rsid w:val="00E11B4D"/>
    <w:rsid w:val="00E1245A"/>
    <w:rsid w:val="00E14B4B"/>
    <w:rsid w:val="00E15536"/>
    <w:rsid w:val="00E15D18"/>
    <w:rsid w:val="00E1646E"/>
    <w:rsid w:val="00E16697"/>
    <w:rsid w:val="00E16923"/>
    <w:rsid w:val="00E177B4"/>
    <w:rsid w:val="00E22909"/>
    <w:rsid w:val="00E22A2A"/>
    <w:rsid w:val="00E2390B"/>
    <w:rsid w:val="00E24ADF"/>
    <w:rsid w:val="00E27B33"/>
    <w:rsid w:val="00E32062"/>
    <w:rsid w:val="00E338A1"/>
    <w:rsid w:val="00E354B2"/>
    <w:rsid w:val="00E36F7D"/>
    <w:rsid w:val="00E43B9A"/>
    <w:rsid w:val="00E4421C"/>
    <w:rsid w:val="00E44D7E"/>
    <w:rsid w:val="00E4721B"/>
    <w:rsid w:val="00E523EB"/>
    <w:rsid w:val="00E533CD"/>
    <w:rsid w:val="00E5368E"/>
    <w:rsid w:val="00E53C90"/>
    <w:rsid w:val="00E54C5D"/>
    <w:rsid w:val="00E55763"/>
    <w:rsid w:val="00E56DA1"/>
    <w:rsid w:val="00E57CF0"/>
    <w:rsid w:val="00E613A1"/>
    <w:rsid w:val="00E64D20"/>
    <w:rsid w:val="00E663F4"/>
    <w:rsid w:val="00E66BA5"/>
    <w:rsid w:val="00E670C7"/>
    <w:rsid w:val="00E70C67"/>
    <w:rsid w:val="00E718EC"/>
    <w:rsid w:val="00E71D97"/>
    <w:rsid w:val="00E72449"/>
    <w:rsid w:val="00E72A0D"/>
    <w:rsid w:val="00E74ABD"/>
    <w:rsid w:val="00E810F4"/>
    <w:rsid w:val="00E83676"/>
    <w:rsid w:val="00E91736"/>
    <w:rsid w:val="00E91B00"/>
    <w:rsid w:val="00E947B5"/>
    <w:rsid w:val="00EA024F"/>
    <w:rsid w:val="00EA0C8E"/>
    <w:rsid w:val="00EA3D19"/>
    <w:rsid w:val="00EA5454"/>
    <w:rsid w:val="00EA5F6D"/>
    <w:rsid w:val="00EA6C6A"/>
    <w:rsid w:val="00EB0969"/>
    <w:rsid w:val="00EC28B5"/>
    <w:rsid w:val="00EC3D91"/>
    <w:rsid w:val="00EC4E5F"/>
    <w:rsid w:val="00EC6376"/>
    <w:rsid w:val="00EC654F"/>
    <w:rsid w:val="00ED1CCD"/>
    <w:rsid w:val="00ED31C3"/>
    <w:rsid w:val="00ED48F5"/>
    <w:rsid w:val="00ED4E26"/>
    <w:rsid w:val="00ED500E"/>
    <w:rsid w:val="00ED63AF"/>
    <w:rsid w:val="00ED6F18"/>
    <w:rsid w:val="00EE0153"/>
    <w:rsid w:val="00EE1DD1"/>
    <w:rsid w:val="00EE24AD"/>
    <w:rsid w:val="00EE47BB"/>
    <w:rsid w:val="00EE4864"/>
    <w:rsid w:val="00EE4C1F"/>
    <w:rsid w:val="00EE5084"/>
    <w:rsid w:val="00EE715A"/>
    <w:rsid w:val="00EF0504"/>
    <w:rsid w:val="00EF08A7"/>
    <w:rsid w:val="00EF18C9"/>
    <w:rsid w:val="00EF458E"/>
    <w:rsid w:val="00EF48EE"/>
    <w:rsid w:val="00EF5646"/>
    <w:rsid w:val="00EF6694"/>
    <w:rsid w:val="00EF6A5A"/>
    <w:rsid w:val="00F01BA7"/>
    <w:rsid w:val="00F03839"/>
    <w:rsid w:val="00F03C9A"/>
    <w:rsid w:val="00F10796"/>
    <w:rsid w:val="00F12690"/>
    <w:rsid w:val="00F14F83"/>
    <w:rsid w:val="00F17704"/>
    <w:rsid w:val="00F1778C"/>
    <w:rsid w:val="00F211AD"/>
    <w:rsid w:val="00F21DDB"/>
    <w:rsid w:val="00F2346B"/>
    <w:rsid w:val="00F24507"/>
    <w:rsid w:val="00F25755"/>
    <w:rsid w:val="00F26DF8"/>
    <w:rsid w:val="00F33315"/>
    <w:rsid w:val="00F3675F"/>
    <w:rsid w:val="00F40017"/>
    <w:rsid w:val="00F4092F"/>
    <w:rsid w:val="00F42A74"/>
    <w:rsid w:val="00F4317F"/>
    <w:rsid w:val="00F43CF1"/>
    <w:rsid w:val="00F4526F"/>
    <w:rsid w:val="00F4700B"/>
    <w:rsid w:val="00F501A8"/>
    <w:rsid w:val="00F507BC"/>
    <w:rsid w:val="00F52A83"/>
    <w:rsid w:val="00F562DF"/>
    <w:rsid w:val="00F562EF"/>
    <w:rsid w:val="00F564B1"/>
    <w:rsid w:val="00F6124B"/>
    <w:rsid w:val="00F62329"/>
    <w:rsid w:val="00F649BF"/>
    <w:rsid w:val="00F667C9"/>
    <w:rsid w:val="00F67CE2"/>
    <w:rsid w:val="00F71503"/>
    <w:rsid w:val="00F7241D"/>
    <w:rsid w:val="00F728BD"/>
    <w:rsid w:val="00F75DE8"/>
    <w:rsid w:val="00F76630"/>
    <w:rsid w:val="00F848E4"/>
    <w:rsid w:val="00F853F5"/>
    <w:rsid w:val="00F90B1B"/>
    <w:rsid w:val="00F93E2A"/>
    <w:rsid w:val="00F94A34"/>
    <w:rsid w:val="00F962D5"/>
    <w:rsid w:val="00F96E87"/>
    <w:rsid w:val="00FA29ED"/>
    <w:rsid w:val="00FA2F0D"/>
    <w:rsid w:val="00FA3545"/>
    <w:rsid w:val="00FA53D5"/>
    <w:rsid w:val="00FA61A8"/>
    <w:rsid w:val="00FA7C20"/>
    <w:rsid w:val="00FA7D63"/>
    <w:rsid w:val="00FB073B"/>
    <w:rsid w:val="00FB1E72"/>
    <w:rsid w:val="00FB33E8"/>
    <w:rsid w:val="00FB4C11"/>
    <w:rsid w:val="00FC30BA"/>
    <w:rsid w:val="00FC53EB"/>
    <w:rsid w:val="00FC6062"/>
    <w:rsid w:val="00FC6D4F"/>
    <w:rsid w:val="00FD0EDE"/>
    <w:rsid w:val="00FD1D6D"/>
    <w:rsid w:val="00FD2D9F"/>
    <w:rsid w:val="00FD3E12"/>
    <w:rsid w:val="00FD4E95"/>
    <w:rsid w:val="00FD502A"/>
    <w:rsid w:val="00FD7444"/>
    <w:rsid w:val="00FE1594"/>
    <w:rsid w:val="00FE15D2"/>
    <w:rsid w:val="00FE4B0D"/>
    <w:rsid w:val="00FE5245"/>
    <w:rsid w:val="00FE5DAC"/>
    <w:rsid w:val="00FE6432"/>
    <w:rsid w:val="00FE69C5"/>
    <w:rsid w:val="00FE6EE6"/>
    <w:rsid w:val="00FE76C5"/>
    <w:rsid w:val="00FF17C9"/>
    <w:rsid w:val="00FF23DD"/>
    <w:rsid w:val="00FF2BCB"/>
    <w:rsid w:val="00FF2BDE"/>
    <w:rsid w:val="00FF41ED"/>
    <w:rsid w:val="00FF422B"/>
    <w:rsid w:val="00FF59CA"/>
    <w:rsid w:val="00FF5C41"/>
    <w:rsid w:val="00FF5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48F4"/>
  <w15:docId w15:val="{B929E9C8-2F08-4DD7-A1A6-A23BB51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AF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4AF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11B4D"/>
    <w:pPr>
      <w:ind w:left="720"/>
      <w:contextualSpacing/>
    </w:pPr>
  </w:style>
  <w:style w:type="character" w:styleId="Hyperlink">
    <w:name w:val="Hyperlink"/>
    <w:basedOn w:val="DefaultParagraphFont"/>
    <w:uiPriority w:val="99"/>
    <w:unhideWhenUsed/>
    <w:rsid w:val="00B24B2B"/>
    <w:rPr>
      <w:color w:val="0000FF" w:themeColor="hyperlink"/>
      <w:u w:val="single"/>
    </w:rPr>
  </w:style>
  <w:style w:type="paragraph" w:styleId="BalloonText">
    <w:name w:val="Balloon Text"/>
    <w:basedOn w:val="Normal"/>
    <w:link w:val="BalloonTextChar"/>
    <w:uiPriority w:val="99"/>
    <w:semiHidden/>
    <w:unhideWhenUsed/>
    <w:rsid w:val="006707DA"/>
    <w:pPr>
      <w:spacing w:after="0" w:line="240" w:lineRule="auto"/>
    </w:pPr>
    <w:rPr>
      <w:rFonts w:cs="Tahoma"/>
      <w:szCs w:val="16"/>
    </w:rPr>
  </w:style>
  <w:style w:type="character" w:customStyle="1" w:styleId="BalloonTextChar">
    <w:name w:val="Balloon Text Char"/>
    <w:basedOn w:val="DefaultParagraphFont"/>
    <w:link w:val="BalloonText"/>
    <w:uiPriority w:val="99"/>
    <w:semiHidden/>
    <w:rsid w:val="009E6AB0"/>
    <w:rPr>
      <w:rFonts w:cs="Tahoma"/>
      <w:szCs w:val="16"/>
    </w:rPr>
  </w:style>
  <w:style w:type="paragraph" w:styleId="FootnoteText">
    <w:name w:val="footnote text"/>
    <w:basedOn w:val="Normal"/>
    <w:link w:val="FootnoteTextChar"/>
    <w:uiPriority w:val="99"/>
    <w:semiHidden/>
    <w:unhideWhenUsed/>
    <w:rsid w:val="0036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4A5"/>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3614A5"/>
    <w:rPr>
      <w:rFonts w:cs="Times New Roman"/>
      <w:vertAlign w:val="superscript"/>
    </w:rPr>
  </w:style>
  <w:style w:type="character" w:styleId="CommentReference">
    <w:name w:val="annotation reference"/>
    <w:basedOn w:val="DefaultParagraphFont"/>
    <w:uiPriority w:val="99"/>
    <w:semiHidden/>
    <w:unhideWhenUsed/>
    <w:rsid w:val="00D056EB"/>
    <w:rPr>
      <w:sz w:val="16"/>
      <w:szCs w:val="16"/>
    </w:rPr>
  </w:style>
  <w:style w:type="paragraph" w:styleId="CommentText">
    <w:name w:val="annotation text"/>
    <w:basedOn w:val="Normal"/>
    <w:link w:val="CommentTextChar"/>
    <w:uiPriority w:val="99"/>
    <w:unhideWhenUsed/>
    <w:rsid w:val="00D056E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D056EB"/>
    <w:rPr>
      <w:rFonts w:ascii="Times New Roman" w:hAnsi="Times New Roman"/>
      <w:sz w:val="20"/>
      <w:szCs w:val="20"/>
    </w:rPr>
  </w:style>
  <w:style w:type="paragraph" w:styleId="Header">
    <w:name w:val="header"/>
    <w:basedOn w:val="Normal"/>
    <w:link w:val="HeaderChar"/>
    <w:uiPriority w:val="99"/>
    <w:unhideWhenUsed/>
    <w:rsid w:val="00774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6E8"/>
  </w:style>
  <w:style w:type="paragraph" w:styleId="CommentSubject">
    <w:name w:val="annotation subject"/>
    <w:basedOn w:val="CommentText"/>
    <w:next w:val="CommentText"/>
    <w:link w:val="CommentSubjectChar"/>
    <w:uiPriority w:val="99"/>
    <w:semiHidden/>
    <w:unhideWhenUsed/>
    <w:rsid w:val="00A065F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065F3"/>
    <w:rPr>
      <w:rFonts w:ascii="Times New Roman" w:hAnsi="Times New Roman"/>
      <w:b/>
      <w:bCs/>
      <w:sz w:val="20"/>
      <w:szCs w:val="20"/>
    </w:rPr>
  </w:style>
  <w:style w:type="paragraph" w:customStyle="1" w:styleId="a3520normalp8">
    <w:name w:val="a__35__20_normal_p8"/>
    <w:basedOn w:val="Normal"/>
    <w:uiPriority w:val="99"/>
    <w:rsid w:val="008E14B3"/>
    <w:pPr>
      <w:spacing w:before="120" w:after="120" w:line="240" w:lineRule="auto"/>
      <w:ind w:right="57"/>
      <w:jc w:val="both"/>
    </w:pPr>
    <w:rPr>
      <w:rFonts w:ascii="Times New Roman" w:eastAsia="Times New Roman" w:hAnsi="Times New Roman" w:cs="Times New Roman"/>
      <w:sz w:val="28"/>
      <w:szCs w:val="24"/>
      <w:lang w:eastAsia="lv-LV"/>
    </w:rPr>
  </w:style>
  <w:style w:type="paragraph" w:styleId="NormalWeb">
    <w:name w:val="Normal (Web)"/>
    <w:basedOn w:val="Normal"/>
    <w:uiPriority w:val="99"/>
    <w:semiHidden/>
    <w:unhideWhenUsed/>
    <w:rsid w:val="006C1C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basedOn w:val="Normal"/>
    <w:rsid w:val="0061214A"/>
    <w:pPr>
      <w:autoSpaceDE w:val="0"/>
      <w:autoSpaceDN w:val="0"/>
      <w:spacing w:after="0" w:line="240" w:lineRule="auto"/>
    </w:pPr>
    <w:rPr>
      <w:rFonts w:ascii="Calibri" w:hAnsi="Calibri" w:cs="Times New Roman"/>
      <w:color w:val="000000"/>
      <w:sz w:val="24"/>
      <w:szCs w:val="24"/>
      <w:lang w:eastAsia="lv-LV"/>
    </w:rPr>
  </w:style>
  <w:style w:type="table" w:styleId="TableGrid">
    <w:name w:val="Table Grid"/>
    <w:basedOn w:val="TableNormal"/>
    <w:uiPriority w:val="59"/>
    <w:rsid w:val="006F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06B95"/>
  </w:style>
  <w:style w:type="paragraph" w:styleId="Revision">
    <w:name w:val="Revision"/>
    <w:hidden/>
    <w:uiPriority w:val="99"/>
    <w:semiHidden/>
    <w:rsid w:val="00BC578C"/>
    <w:pPr>
      <w:spacing w:after="0" w:line="240" w:lineRule="auto"/>
    </w:pPr>
    <w:rPr>
      <w:rFonts w:eastAsiaTheme="minorEastAsia"/>
      <w:lang w:eastAsia="lv-LV"/>
    </w:rPr>
  </w:style>
  <w:style w:type="character" w:customStyle="1" w:styleId="hps">
    <w:name w:val="hps"/>
    <w:basedOn w:val="DefaultParagraphFont"/>
    <w:rsid w:val="00A6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1945">
      <w:bodyDiv w:val="1"/>
      <w:marLeft w:val="0"/>
      <w:marRight w:val="0"/>
      <w:marTop w:val="0"/>
      <w:marBottom w:val="0"/>
      <w:divBdr>
        <w:top w:val="none" w:sz="0" w:space="0" w:color="auto"/>
        <w:left w:val="none" w:sz="0" w:space="0" w:color="auto"/>
        <w:bottom w:val="none" w:sz="0" w:space="0" w:color="auto"/>
        <w:right w:val="none" w:sz="0" w:space="0" w:color="auto"/>
      </w:divBdr>
      <w:divsChild>
        <w:div w:id="2100325074">
          <w:marLeft w:val="0"/>
          <w:marRight w:val="0"/>
          <w:marTop w:val="0"/>
          <w:marBottom w:val="0"/>
          <w:divBdr>
            <w:top w:val="none" w:sz="0" w:space="0" w:color="auto"/>
            <w:left w:val="none" w:sz="0" w:space="0" w:color="auto"/>
            <w:bottom w:val="none" w:sz="0" w:space="0" w:color="auto"/>
            <w:right w:val="none" w:sz="0" w:space="0" w:color="auto"/>
          </w:divBdr>
          <w:divsChild>
            <w:div w:id="1416780749">
              <w:marLeft w:val="0"/>
              <w:marRight w:val="0"/>
              <w:marTop w:val="0"/>
              <w:marBottom w:val="0"/>
              <w:divBdr>
                <w:top w:val="none" w:sz="0" w:space="0" w:color="auto"/>
                <w:left w:val="none" w:sz="0" w:space="0" w:color="auto"/>
                <w:bottom w:val="none" w:sz="0" w:space="0" w:color="auto"/>
                <w:right w:val="none" w:sz="0" w:space="0" w:color="auto"/>
              </w:divBdr>
              <w:divsChild>
                <w:div w:id="557009934">
                  <w:marLeft w:val="-300"/>
                  <w:marRight w:val="0"/>
                  <w:marTop w:val="0"/>
                  <w:marBottom w:val="0"/>
                  <w:divBdr>
                    <w:top w:val="none" w:sz="0" w:space="0" w:color="auto"/>
                    <w:left w:val="none" w:sz="0" w:space="0" w:color="auto"/>
                    <w:bottom w:val="none" w:sz="0" w:space="0" w:color="auto"/>
                    <w:right w:val="none" w:sz="0" w:space="0" w:color="auto"/>
                  </w:divBdr>
                  <w:divsChild>
                    <w:div w:id="1670405457">
                      <w:marLeft w:val="0"/>
                      <w:marRight w:val="0"/>
                      <w:marTop w:val="0"/>
                      <w:marBottom w:val="0"/>
                      <w:divBdr>
                        <w:top w:val="none" w:sz="0" w:space="0" w:color="auto"/>
                        <w:left w:val="none" w:sz="0" w:space="0" w:color="auto"/>
                        <w:bottom w:val="none" w:sz="0" w:space="0" w:color="auto"/>
                        <w:right w:val="none" w:sz="0" w:space="0" w:color="auto"/>
                      </w:divBdr>
                      <w:divsChild>
                        <w:div w:id="91515544">
                          <w:marLeft w:val="0"/>
                          <w:marRight w:val="0"/>
                          <w:marTop w:val="0"/>
                          <w:marBottom w:val="0"/>
                          <w:divBdr>
                            <w:top w:val="none" w:sz="0" w:space="0" w:color="auto"/>
                            <w:left w:val="none" w:sz="0" w:space="0" w:color="auto"/>
                            <w:bottom w:val="none" w:sz="0" w:space="0" w:color="auto"/>
                            <w:right w:val="none" w:sz="0" w:space="0" w:color="auto"/>
                          </w:divBdr>
                          <w:divsChild>
                            <w:div w:id="142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4997">
      <w:bodyDiv w:val="1"/>
      <w:marLeft w:val="0"/>
      <w:marRight w:val="0"/>
      <w:marTop w:val="0"/>
      <w:marBottom w:val="0"/>
      <w:divBdr>
        <w:top w:val="none" w:sz="0" w:space="0" w:color="auto"/>
        <w:left w:val="none" w:sz="0" w:space="0" w:color="auto"/>
        <w:bottom w:val="none" w:sz="0" w:space="0" w:color="auto"/>
        <w:right w:val="none" w:sz="0" w:space="0" w:color="auto"/>
      </w:divBdr>
    </w:div>
    <w:div w:id="384837665">
      <w:bodyDiv w:val="1"/>
      <w:marLeft w:val="0"/>
      <w:marRight w:val="0"/>
      <w:marTop w:val="0"/>
      <w:marBottom w:val="0"/>
      <w:divBdr>
        <w:top w:val="none" w:sz="0" w:space="0" w:color="auto"/>
        <w:left w:val="none" w:sz="0" w:space="0" w:color="auto"/>
        <w:bottom w:val="none" w:sz="0" w:space="0" w:color="auto"/>
        <w:right w:val="none" w:sz="0" w:space="0" w:color="auto"/>
      </w:divBdr>
    </w:div>
    <w:div w:id="694622132">
      <w:bodyDiv w:val="1"/>
      <w:marLeft w:val="0"/>
      <w:marRight w:val="0"/>
      <w:marTop w:val="0"/>
      <w:marBottom w:val="0"/>
      <w:divBdr>
        <w:top w:val="none" w:sz="0" w:space="0" w:color="auto"/>
        <w:left w:val="none" w:sz="0" w:space="0" w:color="auto"/>
        <w:bottom w:val="none" w:sz="0" w:space="0" w:color="auto"/>
        <w:right w:val="none" w:sz="0" w:space="0" w:color="auto"/>
      </w:divBdr>
    </w:div>
    <w:div w:id="830145375">
      <w:bodyDiv w:val="1"/>
      <w:marLeft w:val="0"/>
      <w:marRight w:val="0"/>
      <w:marTop w:val="0"/>
      <w:marBottom w:val="0"/>
      <w:divBdr>
        <w:top w:val="none" w:sz="0" w:space="0" w:color="auto"/>
        <w:left w:val="none" w:sz="0" w:space="0" w:color="auto"/>
        <w:bottom w:val="none" w:sz="0" w:space="0" w:color="auto"/>
        <w:right w:val="none" w:sz="0" w:space="0" w:color="auto"/>
      </w:divBdr>
    </w:div>
    <w:div w:id="1013413362">
      <w:bodyDiv w:val="1"/>
      <w:marLeft w:val="0"/>
      <w:marRight w:val="0"/>
      <w:marTop w:val="0"/>
      <w:marBottom w:val="0"/>
      <w:divBdr>
        <w:top w:val="none" w:sz="0" w:space="0" w:color="auto"/>
        <w:left w:val="none" w:sz="0" w:space="0" w:color="auto"/>
        <w:bottom w:val="none" w:sz="0" w:space="0" w:color="auto"/>
        <w:right w:val="none" w:sz="0" w:space="0" w:color="auto"/>
      </w:divBdr>
    </w:div>
    <w:div w:id="1162892429">
      <w:bodyDiv w:val="1"/>
      <w:marLeft w:val="0"/>
      <w:marRight w:val="0"/>
      <w:marTop w:val="0"/>
      <w:marBottom w:val="0"/>
      <w:divBdr>
        <w:top w:val="none" w:sz="0" w:space="0" w:color="auto"/>
        <w:left w:val="none" w:sz="0" w:space="0" w:color="auto"/>
        <w:bottom w:val="none" w:sz="0" w:space="0" w:color="auto"/>
        <w:right w:val="none" w:sz="0" w:space="0" w:color="auto"/>
      </w:divBdr>
    </w:div>
    <w:div w:id="1630014033">
      <w:bodyDiv w:val="1"/>
      <w:marLeft w:val="0"/>
      <w:marRight w:val="0"/>
      <w:marTop w:val="0"/>
      <w:marBottom w:val="0"/>
      <w:divBdr>
        <w:top w:val="none" w:sz="0" w:space="0" w:color="auto"/>
        <w:left w:val="none" w:sz="0" w:space="0" w:color="auto"/>
        <w:bottom w:val="none" w:sz="0" w:space="0" w:color="auto"/>
        <w:right w:val="none" w:sz="0" w:space="0" w:color="auto"/>
      </w:divBdr>
    </w:div>
    <w:div w:id="1693844425">
      <w:bodyDiv w:val="1"/>
      <w:marLeft w:val="0"/>
      <w:marRight w:val="0"/>
      <w:marTop w:val="0"/>
      <w:marBottom w:val="0"/>
      <w:divBdr>
        <w:top w:val="none" w:sz="0" w:space="0" w:color="auto"/>
        <w:left w:val="none" w:sz="0" w:space="0" w:color="auto"/>
        <w:bottom w:val="none" w:sz="0" w:space="0" w:color="auto"/>
        <w:right w:val="none" w:sz="0" w:space="0" w:color="auto"/>
      </w:divBdr>
    </w:div>
    <w:div w:id="1698119284">
      <w:bodyDiv w:val="1"/>
      <w:marLeft w:val="0"/>
      <w:marRight w:val="0"/>
      <w:marTop w:val="0"/>
      <w:marBottom w:val="0"/>
      <w:divBdr>
        <w:top w:val="none" w:sz="0" w:space="0" w:color="auto"/>
        <w:left w:val="none" w:sz="0" w:space="0" w:color="auto"/>
        <w:bottom w:val="none" w:sz="0" w:space="0" w:color="auto"/>
        <w:right w:val="none" w:sz="0" w:space="0" w:color="auto"/>
      </w:divBdr>
    </w:div>
    <w:div w:id="1841003620">
      <w:bodyDiv w:val="1"/>
      <w:marLeft w:val="0"/>
      <w:marRight w:val="0"/>
      <w:marTop w:val="0"/>
      <w:marBottom w:val="0"/>
      <w:divBdr>
        <w:top w:val="none" w:sz="0" w:space="0" w:color="auto"/>
        <w:left w:val="none" w:sz="0" w:space="0" w:color="auto"/>
        <w:bottom w:val="none" w:sz="0" w:space="0" w:color="auto"/>
        <w:right w:val="none" w:sz="0" w:space="0" w:color="auto"/>
      </w:divBdr>
      <w:divsChild>
        <w:div w:id="1084956453">
          <w:marLeft w:val="0"/>
          <w:marRight w:val="0"/>
          <w:marTop w:val="0"/>
          <w:marBottom w:val="0"/>
          <w:divBdr>
            <w:top w:val="none" w:sz="0" w:space="0" w:color="auto"/>
            <w:left w:val="single" w:sz="18" w:space="5" w:color="FFFFFF"/>
            <w:bottom w:val="none" w:sz="0" w:space="0" w:color="auto"/>
            <w:right w:val="single" w:sz="18" w:space="5" w:color="FFFFFF"/>
          </w:divBdr>
          <w:divsChild>
            <w:div w:id="1173689654">
              <w:marLeft w:val="300"/>
              <w:marRight w:val="225"/>
              <w:marTop w:val="0"/>
              <w:marBottom w:val="0"/>
              <w:divBdr>
                <w:top w:val="none" w:sz="0" w:space="0" w:color="auto"/>
                <w:left w:val="none" w:sz="0" w:space="0" w:color="auto"/>
                <w:bottom w:val="none" w:sz="0" w:space="0" w:color="auto"/>
                <w:right w:val="none" w:sz="0" w:space="0" w:color="auto"/>
              </w:divBdr>
              <w:divsChild>
                <w:div w:id="1184201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51411244">
      <w:bodyDiv w:val="1"/>
      <w:marLeft w:val="0"/>
      <w:marRight w:val="0"/>
      <w:marTop w:val="0"/>
      <w:marBottom w:val="0"/>
      <w:divBdr>
        <w:top w:val="none" w:sz="0" w:space="0" w:color="auto"/>
        <w:left w:val="none" w:sz="0" w:space="0" w:color="auto"/>
        <w:bottom w:val="none" w:sz="0" w:space="0" w:color="auto"/>
        <w:right w:val="none" w:sz="0" w:space="0" w:color="auto"/>
      </w:divBdr>
    </w:div>
    <w:div w:id="1969385741">
      <w:bodyDiv w:val="1"/>
      <w:marLeft w:val="0"/>
      <w:marRight w:val="0"/>
      <w:marTop w:val="0"/>
      <w:marBottom w:val="0"/>
      <w:divBdr>
        <w:top w:val="none" w:sz="0" w:space="0" w:color="auto"/>
        <w:left w:val="none" w:sz="0" w:space="0" w:color="auto"/>
        <w:bottom w:val="none" w:sz="0" w:space="0" w:color="auto"/>
        <w:right w:val="none" w:sz="0" w:space="0" w:color="auto"/>
      </w:divBdr>
    </w:div>
    <w:div w:id="1981108502">
      <w:bodyDiv w:val="1"/>
      <w:marLeft w:val="0"/>
      <w:marRight w:val="0"/>
      <w:marTop w:val="0"/>
      <w:marBottom w:val="0"/>
      <w:divBdr>
        <w:top w:val="none" w:sz="0" w:space="0" w:color="auto"/>
        <w:left w:val="none" w:sz="0" w:space="0" w:color="auto"/>
        <w:bottom w:val="none" w:sz="0" w:space="0" w:color="auto"/>
        <w:right w:val="none" w:sz="0" w:space="0" w:color="auto"/>
      </w:divBdr>
      <w:divsChild>
        <w:div w:id="188706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Rone@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5DDE-879B-4021-B760-D45A7E31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8624</Words>
  <Characters>4916</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Andrejs.Apanuks@em.gov.lv</dc:creator>
  <cp:lastModifiedBy>Māra Rone</cp:lastModifiedBy>
  <cp:revision>2</cp:revision>
  <cp:lastPrinted>2015-11-03T07:10:00Z</cp:lastPrinted>
  <dcterms:created xsi:type="dcterms:W3CDTF">2015-11-03T07:11:00Z</dcterms:created>
  <dcterms:modified xsi:type="dcterms:W3CDTF">2015-11-03T07:11:00Z</dcterms:modified>
</cp:coreProperties>
</file>