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D30AA" w14:textId="75F62DDA" w:rsidR="004D15A9" w:rsidRPr="00774953" w:rsidRDefault="00C313E5" w:rsidP="00DA596D">
      <w:pPr>
        <w:spacing w:after="0" w:line="240" w:lineRule="auto"/>
        <w:ind w:firstLine="300"/>
        <w:jc w:val="center"/>
        <w:rPr>
          <w:rFonts w:ascii="Times New Roman" w:eastAsia="Times New Roman" w:hAnsi="Times New Roman" w:cs="Times New Roman"/>
          <w:b/>
          <w:bCs/>
          <w:sz w:val="24"/>
          <w:szCs w:val="24"/>
          <w:lang w:eastAsia="lv-LV"/>
        </w:rPr>
      </w:pPr>
      <w:r w:rsidRPr="00774953">
        <w:rPr>
          <w:rFonts w:ascii="Times New Roman" w:eastAsia="Times New Roman" w:hAnsi="Times New Roman" w:cs="Times New Roman"/>
          <w:b/>
          <w:bCs/>
          <w:sz w:val="24"/>
          <w:szCs w:val="24"/>
          <w:lang w:eastAsia="lv-LV"/>
        </w:rPr>
        <w:t xml:space="preserve">Ministru kabineta rīkojuma projekta </w:t>
      </w:r>
      <w:r w:rsidR="00882983">
        <w:rPr>
          <w:rFonts w:ascii="Times New Roman" w:eastAsia="Times New Roman" w:hAnsi="Times New Roman" w:cs="Times New Roman"/>
          <w:b/>
          <w:bCs/>
          <w:sz w:val="24"/>
          <w:szCs w:val="24"/>
          <w:lang w:eastAsia="lv-LV"/>
        </w:rPr>
        <w:t>“</w:t>
      </w:r>
      <w:r w:rsidR="009B28BE" w:rsidRPr="009B28BE">
        <w:rPr>
          <w:rFonts w:ascii="Times New Roman" w:eastAsia="Times New Roman" w:hAnsi="Times New Roman" w:cs="Times New Roman"/>
          <w:b/>
          <w:bCs/>
          <w:sz w:val="24"/>
          <w:szCs w:val="24"/>
          <w:lang w:eastAsia="lv-LV"/>
        </w:rPr>
        <w:t xml:space="preserve">Par apropriācijas palielināšanu </w:t>
      </w:r>
      <w:r w:rsidR="00117287">
        <w:rPr>
          <w:rFonts w:ascii="Times New Roman" w:eastAsia="Times New Roman" w:hAnsi="Times New Roman" w:cs="Times New Roman"/>
          <w:b/>
          <w:bCs/>
          <w:sz w:val="24"/>
          <w:szCs w:val="24"/>
          <w:lang w:eastAsia="lv-LV"/>
        </w:rPr>
        <w:t>budžet</w:t>
      </w:r>
      <w:r w:rsidR="0035076D">
        <w:rPr>
          <w:rFonts w:ascii="Times New Roman" w:eastAsia="Times New Roman" w:hAnsi="Times New Roman" w:cs="Times New Roman"/>
          <w:b/>
          <w:bCs/>
          <w:sz w:val="24"/>
          <w:szCs w:val="24"/>
          <w:lang w:eastAsia="lv-LV"/>
        </w:rPr>
        <w:t>a</w:t>
      </w:r>
      <w:r w:rsidR="00117287">
        <w:rPr>
          <w:rFonts w:ascii="Times New Roman" w:eastAsia="Times New Roman" w:hAnsi="Times New Roman" w:cs="Times New Roman"/>
          <w:b/>
          <w:bCs/>
          <w:sz w:val="24"/>
          <w:szCs w:val="24"/>
          <w:lang w:eastAsia="lv-LV"/>
        </w:rPr>
        <w:t xml:space="preserve"> resora</w:t>
      </w:r>
      <w:r w:rsidR="009B28BE" w:rsidRPr="009B28BE">
        <w:rPr>
          <w:rFonts w:ascii="Times New Roman" w:eastAsia="Times New Roman" w:hAnsi="Times New Roman" w:cs="Times New Roman"/>
          <w:b/>
          <w:bCs/>
          <w:sz w:val="24"/>
          <w:szCs w:val="24"/>
          <w:lang w:eastAsia="lv-LV"/>
        </w:rPr>
        <w:t xml:space="preserve"> </w:t>
      </w:r>
      <w:r w:rsidR="00882983">
        <w:rPr>
          <w:rFonts w:ascii="Times New Roman" w:eastAsia="Times New Roman" w:hAnsi="Times New Roman" w:cs="Times New Roman"/>
          <w:b/>
          <w:bCs/>
          <w:sz w:val="24"/>
          <w:szCs w:val="24"/>
          <w:lang w:eastAsia="lv-LV"/>
        </w:rPr>
        <w:t>“</w:t>
      </w:r>
      <w:r w:rsidR="00117287">
        <w:rPr>
          <w:rFonts w:ascii="Times New Roman" w:eastAsia="Times New Roman" w:hAnsi="Times New Roman" w:cs="Times New Roman"/>
          <w:b/>
          <w:bCs/>
          <w:sz w:val="24"/>
          <w:szCs w:val="24"/>
          <w:lang w:eastAsia="lv-LV"/>
        </w:rPr>
        <w:t xml:space="preserve">74. </w:t>
      </w:r>
      <w:r w:rsidR="009B28BE" w:rsidRPr="009B28BE">
        <w:rPr>
          <w:rFonts w:ascii="Times New Roman" w:eastAsia="Times New Roman" w:hAnsi="Times New Roman" w:cs="Times New Roman"/>
          <w:b/>
          <w:bCs/>
          <w:sz w:val="24"/>
          <w:szCs w:val="24"/>
          <w:lang w:eastAsia="lv-LV"/>
        </w:rPr>
        <w:t>Gadskārtējā valsts budžeta izpildes procesā pārdalāmais finansējums</w:t>
      </w:r>
      <w:r w:rsidR="00882983">
        <w:rPr>
          <w:rFonts w:ascii="Times New Roman" w:eastAsia="Times New Roman" w:hAnsi="Times New Roman" w:cs="Times New Roman"/>
          <w:b/>
          <w:bCs/>
          <w:sz w:val="24"/>
          <w:szCs w:val="24"/>
          <w:lang w:eastAsia="lv-LV"/>
        </w:rPr>
        <w:t>”</w:t>
      </w:r>
      <w:r w:rsidR="009B28BE" w:rsidRPr="009B28BE">
        <w:rPr>
          <w:rFonts w:ascii="Times New Roman" w:eastAsia="Times New Roman" w:hAnsi="Times New Roman" w:cs="Times New Roman"/>
          <w:b/>
          <w:bCs/>
          <w:sz w:val="24"/>
          <w:szCs w:val="24"/>
          <w:lang w:eastAsia="lv-LV"/>
        </w:rPr>
        <w:t xml:space="preserve"> budžeta programmai 80.00.00 </w:t>
      </w:r>
      <w:r w:rsidR="00882983">
        <w:rPr>
          <w:rFonts w:ascii="Times New Roman" w:eastAsia="Times New Roman" w:hAnsi="Times New Roman" w:cs="Times New Roman"/>
          <w:b/>
          <w:bCs/>
          <w:sz w:val="24"/>
          <w:szCs w:val="24"/>
          <w:lang w:eastAsia="lv-LV"/>
        </w:rPr>
        <w:t>“</w:t>
      </w:r>
      <w:r w:rsidR="009B28BE" w:rsidRPr="009B28BE">
        <w:rPr>
          <w:rFonts w:ascii="Times New Roman" w:eastAsia="Times New Roman" w:hAnsi="Times New Roman" w:cs="Times New Roman"/>
          <w:b/>
          <w:bCs/>
          <w:sz w:val="24"/>
          <w:szCs w:val="24"/>
          <w:lang w:eastAsia="lv-LV"/>
        </w:rPr>
        <w:t>Nesadalītais finansējums Eiropas Savienības politiku instrumentu un pārējās ārvalstu finanšu palīdzības līdzfinansēto projektu un pasākumu īstenošanai”</w:t>
      </w:r>
      <w:r w:rsidRPr="00774953">
        <w:rPr>
          <w:rFonts w:ascii="Times New Roman" w:eastAsia="Times New Roman" w:hAnsi="Times New Roman" w:cs="Times New Roman"/>
          <w:b/>
          <w:bCs/>
          <w:sz w:val="24"/>
          <w:szCs w:val="24"/>
          <w:lang w:eastAsia="lv-LV"/>
        </w:rPr>
        <w:t xml:space="preserve">” </w:t>
      </w:r>
      <w:r w:rsidR="004D15A9" w:rsidRPr="00774953">
        <w:rPr>
          <w:rFonts w:ascii="Times New Roman" w:eastAsia="Times New Roman" w:hAnsi="Times New Roman" w:cs="Times New Roman"/>
          <w:b/>
          <w:bCs/>
          <w:sz w:val="24"/>
          <w:szCs w:val="24"/>
          <w:lang w:eastAsia="lv-LV"/>
        </w:rPr>
        <w:t>sākotnējās ietekmes novērtējuma ziņojums (anotācija)</w:t>
      </w:r>
    </w:p>
    <w:p w14:paraId="6F6C2FF1" w14:textId="77777777" w:rsidR="00F52DB5" w:rsidRPr="00D71363" w:rsidRDefault="00F52DB5"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D71363" w:rsidRPr="00D71363" w14:paraId="7BD14705"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EE6CD0" w14:textId="77777777" w:rsidR="004D15A9" w:rsidRPr="00D7136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I. Tiesību akta projekta izstrādes nepieciešamība</w:t>
            </w:r>
          </w:p>
        </w:tc>
      </w:tr>
      <w:tr w:rsidR="00D71363" w:rsidRPr="00D71363" w14:paraId="6CA11E20"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69E7464"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7E3F79F"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F9F59B0" w14:textId="248B970D" w:rsidR="00AC5381" w:rsidRDefault="00117287" w:rsidP="00414315">
            <w:pPr>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Gadskārtējā v</w:t>
            </w:r>
            <w:r w:rsidR="00AC5381">
              <w:rPr>
                <w:rFonts w:ascii="Times New Roman" w:eastAsia="Times New Roman" w:hAnsi="Times New Roman" w:cs="Times New Roman"/>
                <w:sz w:val="24"/>
                <w:szCs w:val="24"/>
                <w:lang w:eastAsia="lv-LV"/>
              </w:rPr>
              <w:t xml:space="preserve">alsts budžeta likumā </w:t>
            </w:r>
            <w:r>
              <w:rPr>
                <w:rFonts w:ascii="Times New Roman" w:eastAsia="Times New Roman" w:hAnsi="Times New Roman" w:cs="Times New Roman"/>
                <w:sz w:val="24"/>
                <w:szCs w:val="24"/>
                <w:lang w:eastAsia="lv-LV"/>
              </w:rPr>
              <w:t>budžeta</w:t>
            </w:r>
            <w:r w:rsidR="00AC5381">
              <w:rPr>
                <w:rFonts w:ascii="Times New Roman" w:eastAsia="Times New Roman" w:hAnsi="Times New Roman" w:cs="Times New Roman"/>
                <w:sz w:val="24"/>
                <w:szCs w:val="24"/>
                <w:lang w:eastAsia="lv-LV"/>
              </w:rPr>
              <w:t xml:space="preserve"> resora </w:t>
            </w:r>
            <w:r w:rsidR="00AC5381" w:rsidRPr="009B28B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74. </w:t>
            </w:r>
            <w:r w:rsidR="00AC5381" w:rsidRPr="009B28BE">
              <w:rPr>
                <w:rFonts w:ascii="Times New Roman" w:eastAsia="Times New Roman" w:hAnsi="Times New Roman" w:cs="Times New Roman"/>
                <w:sz w:val="24"/>
                <w:szCs w:val="24"/>
                <w:lang w:eastAsia="lv-LV"/>
              </w:rPr>
              <w:t>Gadskārtējā valsts budžeta izpildes procesā pārdalāmais finansējums”</w:t>
            </w:r>
            <w:r w:rsidR="00A200EB">
              <w:rPr>
                <w:rFonts w:ascii="Times New Roman" w:eastAsia="Times New Roman" w:hAnsi="Times New Roman" w:cs="Times New Roman"/>
                <w:sz w:val="24"/>
                <w:szCs w:val="24"/>
                <w:lang w:eastAsia="lv-LV"/>
              </w:rPr>
              <w:t xml:space="preserve"> </w:t>
            </w:r>
            <w:r w:rsidR="00AC5381">
              <w:rPr>
                <w:rFonts w:ascii="Times New Roman" w:eastAsia="Times New Roman" w:hAnsi="Times New Roman" w:cs="Times New Roman"/>
                <w:sz w:val="24"/>
                <w:szCs w:val="24"/>
                <w:lang w:eastAsia="lv-LV"/>
              </w:rPr>
              <w:t xml:space="preserve">80.00.00 programmā </w:t>
            </w:r>
            <w:r w:rsidR="00AC5381" w:rsidRPr="008C6DC9">
              <w:rPr>
                <w:rFonts w:ascii="Times New Roman" w:eastAsia="Times New Roman" w:hAnsi="Times New Roman" w:cs="Times New Roman"/>
                <w:bCs/>
                <w:sz w:val="24"/>
                <w:szCs w:val="24"/>
                <w:lang w:eastAsia="lv-LV"/>
              </w:rPr>
              <w:t>“</w:t>
            </w:r>
            <w:r w:rsidR="00AC5381" w:rsidRPr="008C6DC9">
              <w:rPr>
                <w:rFonts w:ascii="Times New Roman" w:eastAsia="Times New Roman" w:hAnsi="Times New Roman" w:cs="Times New Roman"/>
                <w:sz w:val="24"/>
                <w:szCs w:val="24"/>
                <w:lang w:eastAsia="lv-LV"/>
              </w:rPr>
              <w:t>Nesadalītais finansējums Eiropas Savienības politiku instrumentu un pārējās ārvalstu finanšu palīdzības līdzfinansēto projektu un pasākumu īstenošanai</w:t>
            </w:r>
            <w:r w:rsidR="00AC5381" w:rsidRPr="008C6DC9">
              <w:rPr>
                <w:rFonts w:ascii="Times New Roman" w:eastAsia="Times New Roman" w:hAnsi="Times New Roman" w:cs="Times New Roman"/>
                <w:bCs/>
                <w:sz w:val="24"/>
                <w:szCs w:val="24"/>
                <w:lang w:eastAsia="lv-LV"/>
              </w:rPr>
              <w:t>”</w:t>
            </w:r>
            <w:r w:rsidR="00C9596E">
              <w:rPr>
                <w:rFonts w:ascii="Times New Roman" w:eastAsia="Times New Roman" w:hAnsi="Times New Roman" w:cs="Times New Roman"/>
                <w:bCs/>
                <w:sz w:val="24"/>
                <w:szCs w:val="24"/>
                <w:lang w:eastAsia="lv-LV"/>
              </w:rPr>
              <w:t xml:space="preserve"> (turpmāk – 80.00.00 programma)</w:t>
            </w:r>
            <w:r w:rsidR="00AC5381">
              <w:rPr>
                <w:rFonts w:ascii="Times New Roman" w:eastAsia="Times New Roman" w:hAnsi="Times New Roman" w:cs="Times New Roman"/>
                <w:bCs/>
                <w:sz w:val="24"/>
                <w:szCs w:val="24"/>
                <w:lang w:eastAsia="lv-LV"/>
              </w:rPr>
              <w:t xml:space="preserve"> tiek plānots finansējums </w:t>
            </w:r>
            <w:r w:rsidR="00AC5381">
              <w:rPr>
                <w:rFonts w:ascii="Times New Roman" w:eastAsia="Times New Roman" w:hAnsi="Times New Roman" w:cs="Times New Roman"/>
                <w:sz w:val="24"/>
                <w:szCs w:val="24"/>
                <w:lang w:eastAsia="lv-LV"/>
              </w:rPr>
              <w:t>ministrijām un citām cent</w:t>
            </w:r>
            <w:r w:rsidR="00713C95">
              <w:rPr>
                <w:rFonts w:ascii="Times New Roman" w:eastAsia="Times New Roman" w:hAnsi="Times New Roman" w:cs="Times New Roman"/>
                <w:sz w:val="24"/>
                <w:szCs w:val="24"/>
                <w:lang w:eastAsia="lv-LV"/>
              </w:rPr>
              <w:t>rālajām valsts iestādēm</w:t>
            </w:r>
            <w:r w:rsidR="00C9596E">
              <w:rPr>
                <w:rFonts w:ascii="Times New Roman" w:eastAsia="Times New Roman" w:hAnsi="Times New Roman" w:cs="Times New Roman"/>
                <w:sz w:val="24"/>
                <w:szCs w:val="24"/>
                <w:lang w:eastAsia="lv-LV"/>
              </w:rPr>
              <w:t xml:space="preserve"> (turpmāk – ministrija)</w:t>
            </w:r>
            <w:r w:rsidR="00AC5381">
              <w:rPr>
                <w:rFonts w:ascii="Times New Roman" w:eastAsia="Times New Roman" w:hAnsi="Times New Roman" w:cs="Times New Roman"/>
                <w:sz w:val="24"/>
                <w:szCs w:val="24"/>
                <w:lang w:eastAsia="lv-LV"/>
              </w:rPr>
              <w:t xml:space="preserve"> Eiropas Savienības politiku instrumentu un </w:t>
            </w:r>
            <w:r w:rsidR="00AC5381" w:rsidRPr="00E21121">
              <w:rPr>
                <w:rFonts w:ascii="Times New Roman" w:eastAsia="Times New Roman" w:hAnsi="Times New Roman" w:cs="Times New Roman"/>
                <w:sz w:val="24"/>
                <w:szCs w:val="24"/>
                <w:lang w:eastAsia="lv-LV"/>
              </w:rPr>
              <w:t>citu ārvalstu finanšu palīdzības</w:t>
            </w:r>
            <w:r w:rsidR="00713C95" w:rsidRPr="00E21121">
              <w:rPr>
                <w:rFonts w:ascii="Times New Roman" w:eastAsia="Times New Roman" w:hAnsi="Times New Roman" w:cs="Times New Roman"/>
                <w:sz w:val="24"/>
                <w:szCs w:val="24"/>
                <w:lang w:eastAsia="lv-LV"/>
              </w:rPr>
              <w:t xml:space="preserve"> projektu un pasākumu finansēšanai, kā arī </w:t>
            </w:r>
            <w:r w:rsidR="00AC5381" w:rsidRPr="00E21121">
              <w:rPr>
                <w:rFonts w:ascii="Times New Roman" w:eastAsia="Times New Roman" w:hAnsi="Times New Roman" w:cs="Times New Roman"/>
                <w:sz w:val="24"/>
                <w:szCs w:val="24"/>
                <w:lang w:eastAsia="lv-LV"/>
              </w:rPr>
              <w:t xml:space="preserve"> klimata pārmaiņu finanšu instrumenta ietvaros līdzfinansēto </w:t>
            </w:r>
            <w:r w:rsidR="00713C95" w:rsidRPr="00E21121">
              <w:rPr>
                <w:rFonts w:ascii="Times New Roman" w:eastAsia="Times New Roman" w:hAnsi="Times New Roman" w:cs="Times New Roman"/>
                <w:sz w:val="24"/>
                <w:szCs w:val="24"/>
                <w:lang w:eastAsia="lv-LV"/>
              </w:rPr>
              <w:t>projektu un pasākumu finansēšanai.</w:t>
            </w:r>
          </w:p>
          <w:p w14:paraId="4F40A75A" w14:textId="1A2EA16C" w:rsidR="00B3637C" w:rsidRDefault="00713C95" w:rsidP="00414315">
            <w:pPr>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Likuma par budžetu un finanšu vadību 9.panta trīspadsmitā</w:t>
            </w:r>
            <w:r w:rsidR="00D0281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daļas 2.punkts nosaka tiesības finanšu ministram Ministru kabineta noteiktajā kārtībā, informējot par to Saeimu, veikt apropriācijas pārdales no atsevišķā budžeta programmā plānotās apropriācijas nesadalītajam finansējumam Eiropas Savienības politiku instrumentiem un pārējās ārvalstu finanšu palīdzības projektu un pasākumu īstenošanai, kas netiek plānota ministrijas vai citas centrālās valsts iestādes budžetā, uz ministrijām un citām centrālajām valsts iestādēm, kā arī apropriācijas </w:t>
            </w:r>
            <w:r w:rsidR="00B3637C">
              <w:rPr>
                <w:rFonts w:ascii="Times New Roman" w:eastAsia="Times New Roman" w:hAnsi="Times New Roman" w:cs="Times New Roman"/>
                <w:sz w:val="24"/>
                <w:szCs w:val="24"/>
                <w:lang w:eastAsia="lv-LV"/>
              </w:rPr>
              <w:t xml:space="preserve">no ministrijām un citām centrālajām valsts iestādēm Eiropas Savienības politiku instrumentu un citu ārvalstu finanšu palīdzības projektu un pasākumu īstenošanai uz atsevišķo budžeta programmu, kurā plānotas apropriācijas nesadalītajam finansējumam Eiropas Savienības politiku instrumentiem un pārējās ārvalstu finanšu palīdzības projektu un pasākumu īstenošanai. </w:t>
            </w:r>
          </w:p>
          <w:p w14:paraId="7E610F9E" w14:textId="09F35B98" w:rsidR="000237E0" w:rsidRPr="00D71363" w:rsidRDefault="00C9596E" w:rsidP="00414315">
            <w:pPr>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Savukārt L</w:t>
            </w:r>
            <w:r w:rsidR="00C17101">
              <w:rPr>
                <w:rFonts w:ascii="Times New Roman" w:eastAsia="Times New Roman" w:hAnsi="Times New Roman" w:cs="Times New Roman"/>
                <w:sz w:val="24"/>
                <w:szCs w:val="24"/>
                <w:lang w:eastAsia="lv-LV"/>
              </w:rPr>
              <w:t xml:space="preserve">ikuma par budžetu un finanšu vadību </w:t>
            </w:r>
            <w:r w:rsidR="008C6DC9">
              <w:rPr>
                <w:rFonts w:ascii="Times New Roman" w:eastAsia="Times New Roman" w:hAnsi="Times New Roman" w:cs="Times New Roman"/>
                <w:sz w:val="24"/>
                <w:szCs w:val="24"/>
                <w:lang w:eastAsia="lv-LV"/>
              </w:rPr>
              <w:t>9.panta četrpadsmitās daļas</w:t>
            </w:r>
            <w:r w:rsidR="00C17101">
              <w:rPr>
                <w:rFonts w:ascii="Times New Roman" w:eastAsia="Times New Roman" w:hAnsi="Times New Roman" w:cs="Times New Roman"/>
                <w:sz w:val="24"/>
                <w:szCs w:val="24"/>
                <w:lang w:eastAsia="lv-LV"/>
              </w:rPr>
              <w:t xml:space="preserve"> 5.punkts</w:t>
            </w:r>
            <w:r w:rsidR="008C6DC9">
              <w:rPr>
                <w:rFonts w:ascii="Times New Roman" w:eastAsia="Times New Roman" w:hAnsi="Times New Roman" w:cs="Times New Roman"/>
                <w:sz w:val="24"/>
                <w:szCs w:val="24"/>
                <w:lang w:eastAsia="lv-LV"/>
              </w:rPr>
              <w:t xml:space="preserve">, paredz </w:t>
            </w:r>
            <w:r w:rsidR="00282C38">
              <w:rPr>
                <w:rFonts w:ascii="Times New Roman" w:eastAsia="Times New Roman" w:hAnsi="Times New Roman" w:cs="Times New Roman"/>
                <w:sz w:val="24"/>
                <w:szCs w:val="24"/>
                <w:lang w:eastAsia="lv-LV"/>
              </w:rPr>
              <w:t>f</w:t>
            </w:r>
            <w:r w:rsidR="008C6DC9">
              <w:rPr>
                <w:rFonts w:ascii="Times New Roman" w:eastAsia="Times New Roman" w:hAnsi="Times New Roman" w:cs="Times New Roman"/>
                <w:sz w:val="24"/>
                <w:szCs w:val="24"/>
                <w:lang w:eastAsia="lv-LV"/>
              </w:rPr>
              <w:t>inanšu ministram tiesības palielināt gadskārtējā valsts budžeta likumā noteikto apropriāciju</w:t>
            </w:r>
            <w:r w:rsidR="00AC5381">
              <w:rPr>
                <w:rFonts w:ascii="Times New Roman" w:eastAsia="Times New Roman" w:hAnsi="Times New Roman" w:cs="Times New Roman"/>
                <w:sz w:val="24"/>
                <w:szCs w:val="24"/>
                <w:lang w:eastAsia="lv-LV"/>
              </w:rPr>
              <w:t xml:space="preserve"> Eiropas Savienības politiku instrumentu un citas ārvalstu finanšu palīdzības projektu un pasākumu īstenošanai</w:t>
            </w:r>
            <w:r w:rsidR="008C6DC9">
              <w:rPr>
                <w:rFonts w:ascii="Times New Roman" w:eastAsia="Times New Roman" w:hAnsi="Times New Roman" w:cs="Times New Roman"/>
                <w:sz w:val="24"/>
                <w:szCs w:val="24"/>
                <w:lang w:eastAsia="lv-LV"/>
              </w:rPr>
              <w:t>, ja Saeimas Budžeta un finanšu</w:t>
            </w:r>
            <w:r w:rsidR="00AC5381">
              <w:rPr>
                <w:rFonts w:ascii="Times New Roman" w:eastAsia="Times New Roman" w:hAnsi="Times New Roman" w:cs="Times New Roman"/>
                <w:sz w:val="24"/>
                <w:szCs w:val="24"/>
                <w:lang w:eastAsia="lv-LV"/>
              </w:rPr>
              <w:t xml:space="preserve"> </w:t>
            </w:r>
            <w:r w:rsidR="008C6DC9">
              <w:rPr>
                <w:rFonts w:ascii="Times New Roman" w:eastAsia="Times New Roman" w:hAnsi="Times New Roman" w:cs="Times New Roman"/>
                <w:sz w:val="24"/>
                <w:szCs w:val="24"/>
                <w:lang w:eastAsia="lv-LV"/>
              </w:rPr>
              <w:t>(nodokļu) komisija piecu darba dienu laikā no attiecīgās informācijas saņemšanas ir izskatījusi to un nav iebildusi pret apropriācijas palielinājumu</w:t>
            </w:r>
            <w:r w:rsidR="00D02810">
              <w:rPr>
                <w:rFonts w:ascii="Times New Roman" w:eastAsia="Times New Roman" w:hAnsi="Times New Roman" w:cs="Times New Roman"/>
                <w:sz w:val="24"/>
                <w:szCs w:val="24"/>
                <w:lang w:eastAsia="lv-LV"/>
              </w:rPr>
              <w:t>.</w:t>
            </w:r>
          </w:p>
        </w:tc>
      </w:tr>
      <w:tr w:rsidR="00D71363" w:rsidRPr="00D71363" w14:paraId="4484194F"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C0DAA08"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3340F137" w14:textId="77777777" w:rsidR="003450D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D728BA4" w14:textId="77777777" w:rsidR="003450D3" w:rsidRDefault="003450D3" w:rsidP="003450D3">
            <w:pPr>
              <w:rPr>
                <w:rFonts w:ascii="Times New Roman" w:eastAsia="Times New Roman" w:hAnsi="Times New Roman" w:cs="Times New Roman"/>
                <w:sz w:val="24"/>
                <w:szCs w:val="24"/>
                <w:lang w:eastAsia="lv-LV"/>
              </w:rPr>
            </w:pPr>
          </w:p>
          <w:p w14:paraId="0E64096B" w14:textId="2547B5B2" w:rsidR="00CE7EF1" w:rsidRDefault="00CE7EF1" w:rsidP="003450D3">
            <w:pPr>
              <w:rPr>
                <w:rFonts w:ascii="Times New Roman" w:eastAsia="Times New Roman" w:hAnsi="Times New Roman" w:cs="Times New Roman"/>
                <w:sz w:val="24"/>
                <w:szCs w:val="24"/>
                <w:lang w:eastAsia="lv-LV"/>
              </w:rPr>
            </w:pPr>
          </w:p>
          <w:p w14:paraId="5C25604C" w14:textId="77777777" w:rsidR="00CE7EF1" w:rsidRPr="00CE7EF1" w:rsidRDefault="00CE7EF1" w:rsidP="00CE7EF1">
            <w:pPr>
              <w:rPr>
                <w:rFonts w:ascii="Times New Roman" w:eastAsia="Times New Roman" w:hAnsi="Times New Roman" w:cs="Times New Roman"/>
                <w:sz w:val="24"/>
                <w:szCs w:val="24"/>
                <w:lang w:eastAsia="lv-LV"/>
              </w:rPr>
            </w:pPr>
          </w:p>
          <w:p w14:paraId="2082904D" w14:textId="77777777" w:rsidR="00CE7EF1" w:rsidRPr="00CE7EF1" w:rsidRDefault="00CE7EF1" w:rsidP="00CE7EF1">
            <w:pPr>
              <w:rPr>
                <w:rFonts w:ascii="Times New Roman" w:eastAsia="Times New Roman" w:hAnsi="Times New Roman" w:cs="Times New Roman"/>
                <w:sz w:val="24"/>
                <w:szCs w:val="24"/>
                <w:lang w:eastAsia="lv-LV"/>
              </w:rPr>
            </w:pPr>
          </w:p>
          <w:p w14:paraId="688512A9" w14:textId="77777777" w:rsidR="00CE7EF1" w:rsidRPr="00CE7EF1" w:rsidRDefault="00CE7EF1" w:rsidP="00CE7EF1">
            <w:pPr>
              <w:rPr>
                <w:rFonts w:ascii="Times New Roman" w:eastAsia="Times New Roman" w:hAnsi="Times New Roman" w:cs="Times New Roman"/>
                <w:sz w:val="24"/>
                <w:szCs w:val="24"/>
                <w:lang w:eastAsia="lv-LV"/>
              </w:rPr>
            </w:pPr>
          </w:p>
          <w:p w14:paraId="6294C5DE" w14:textId="77777777" w:rsidR="00CE7EF1" w:rsidRPr="00CE7EF1" w:rsidRDefault="00CE7EF1" w:rsidP="00CE7EF1">
            <w:pPr>
              <w:rPr>
                <w:rFonts w:ascii="Times New Roman" w:eastAsia="Times New Roman" w:hAnsi="Times New Roman" w:cs="Times New Roman"/>
                <w:sz w:val="24"/>
                <w:szCs w:val="24"/>
                <w:lang w:eastAsia="lv-LV"/>
              </w:rPr>
            </w:pPr>
          </w:p>
          <w:p w14:paraId="0DF55929" w14:textId="77777777" w:rsidR="00CE7EF1" w:rsidRPr="00CE7EF1" w:rsidRDefault="00CE7EF1" w:rsidP="00CE7EF1">
            <w:pPr>
              <w:rPr>
                <w:rFonts w:ascii="Times New Roman" w:eastAsia="Times New Roman" w:hAnsi="Times New Roman" w:cs="Times New Roman"/>
                <w:sz w:val="24"/>
                <w:szCs w:val="24"/>
                <w:lang w:eastAsia="lv-LV"/>
              </w:rPr>
            </w:pPr>
          </w:p>
          <w:p w14:paraId="4B1227E2" w14:textId="186A201D" w:rsidR="00CE7EF1" w:rsidRDefault="00CE7EF1" w:rsidP="00CE7EF1">
            <w:pPr>
              <w:rPr>
                <w:rFonts w:ascii="Times New Roman" w:eastAsia="Times New Roman" w:hAnsi="Times New Roman" w:cs="Times New Roman"/>
                <w:sz w:val="24"/>
                <w:szCs w:val="24"/>
                <w:lang w:eastAsia="lv-LV"/>
              </w:rPr>
            </w:pPr>
          </w:p>
          <w:p w14:paraId="3A5EA994" w14:textId="77777777" w:rsidR="004D15A9" w:rsidRPr="00CE7EF1" w:rsidRDefault="004D15A9" w:rsidP="00CE7EF1">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2ECA047F" w14:textId="02083E68" w:rsidR="005A4ABE" w:rsidRDefault="00117287" w:rsidP="003D7329">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Likumā “Par valsts budžetu </w:t>
            </w:r>
            <w:r w:rsidR="00AC5381">
              <w:rPr>
                <w:rFonts w:ascii="Times New Roman" w:eastAsia="Times New Roman" w:hAnsi="Times New Roman" w:cs="Times New Roman"/>
                <w:sz w:val="24"/>
                <w:szCs w:val="24"/>
                <w:lang w:eastAsia="lv-LV"/>
              </w:rPr>
              <w:t>201</w:t>
            </w:r>
            <w:r w:rsidR="008C56B6">
              <w:rPr>
                <w:rFonts w:ascii="Times New Roman" w:eastAsia="Times New Roman" w:hAnsi="Times New Roman" w:cs="Times New Roman"/>
                <w:sz w:val="24"/>
                <w:szCs w:val="24"/>
                <w:lang w:eastAsia="lv-LV"/>
              </w:rPr>
              <w:t>5</w:t>
            </w:r>
            <w:r w:rsidR="00AC5381">
              <w:rPr>
                <w:rFonts w:ascii="Times New Roman" w:eastAsia="Times New Roman" w:hAnsi="Times New Roman" w:cs="Times New Roman"/>
                <w:sz w:val="24"/>
                <w:szCs w:val="24"/>
                <w:lang w:eastAsia="lv-LV"/>
              </w:rPr>
              <w:t>.gada</w:t>
            </w:r>
            <w:r>
              <w:rPr>
                <w:rFonts w:ascii="Times New Roman" w:eastAsia="Times New Roman" w:hAnsi="Times New Roman" w:cs="Times New Roman"/>
                <w:sz w:val="24"/>
                <w:szCs w:val="24"/>
                <w:lang w:eastAsia="lv-LV"/>
              </w:rPr>
              <w:t xml:space="preserve">m” </w:t>
            </w:r>
            <w:r w:rsidR="005A4ABE">
              <w:rPr>
                <w:rFonts w:ascii="Times New Roman" w:eastAsia="Times New Roman" w:hAnsi="Times New Roman" w:cs="Times New Roman"/>
                <w:sz w:val="24"/>
                <w:szCs w:val="24"/>
                <w:lang w:eastAsia="lv-LV"/>
              </w:rPr>
              <w:t>80.00.00 programmas</w:t>
            </w:r>
            <w:r w:rsidR="00654947">
              <w:rPr>
                <w:rFonts w:ascii="Times New Roman" w:eastAsia="Times New Roman" w:hAnsi="Times New Roman" w:cs="Times New Roman"/>
                <w:sz w:val="24"/>
                <w:szCs w:val="24"/>
                <w:lang w:eastAsia="lv-LV"/>
              </w:rPr>
              <w:t xml:space="preserve"> </w:t>
            </w:r>
            <w:r w:rsidR="005A4ABE">
              <w:rPr>
                <w:rFonts w:ascii="Times New Roman" w:eastAsia="Times New Roman" w:hAnsi="Times New Roman" w:cs="Times New Roman"/>
                <w:sz w:val="24"/>
                <w:szCs w:val="24"/>
                <w:lang w:eastAsia="lv-LV"/>
              </w:rPr>
              <w:t xml:space="preserve">finansējums </w:t>
            </w:r>
            <w:r w:rsidR="00AC5381">
              <w:rPr>
                <w:rFonts w:ascii="Times New Roman" w:eastAsia="Times New Roman" w:hAnsi="Times New Roman" w:cs="Times New Roman"/>
                <w:sz w:val="24"/>
                <w:szCs w:val="24"/>
                <w:lang w:eastAsia="lv-LV"/>
              </w:rPr>
              <w:t xml:space="preserve">ir plānots </w:t>
            </w:r>
            <w:r w:rsidR="008C56B6" w:rsidRPr="008C56B6">
              <w:rPr>
                <w:rFonts w:ascii="Times New Roman" w:eastAsia="Times New Roman" w:hAnsi="Times New Roman" w:cs="Times New Roman"/>
                <w:b/>
                <w:sz w:val="24"/>
                <w:szCs w:val="24"/>
                <w:lang w:eastAsia="lv-LV"/>
              </w:rPr>
              <w:t>137</w:t>
            </w:r>
            <w:r w:rsidR="00D06CA6">
              <w:rPr>
                <w:rFonts w:ascii="Times New Roman" w:eastAsia="Times New Roman" w:hAnsi="Times New Roman" w:cs="Times New Roman"/>
                <w:b/>
                <w:sz w:val="24"/>
                <w:szCs w:val="24"/>
                <w:lang w:eastAsia="lv-LV"/>
              </w:rPr>
              <w:t> </w:t>
            </w:r>
            <w:r w:rsidR="008C56B6" w:rsidRPr="008C56B6">
              <w:rPr>
                <w:rFonts w:ascii="Times New Roman" w:eastAsia="Times New Roman" w:hAnsi="Times New Roman" w:cs="Times New Roman"/>
                <w:b/>
                <w:sz w:val="24"/>
                <w:szCs w:val="24"/>
                <w:lang w:eastAsia="lv-LV"/>
              </w:rPr>
              <w:t>292</w:t>
            </w:r>
            <w:r w:rsidR="00D06CA6">
              <w:rPr>
                <w:rFonts w:ascii="Times New Roman" w:eastAsia="Times New Roman" w:hAnsi="Times New Roman" w:cs="Times New Roman"/>
                <w:b/>
                <w:sz w:val="24"/>
                <w:szCs w:val="24"/>
                <w:lang w:eastAsia="lv-LV"/>
              </w:rPr>
              <w:t> </w:t>
            </w:r>
            <w:r w:rsidR="008C56B6" w:rsidRPr="008C56B6">
              <w:rPr>
                <w:rFonts w:ascii="Times New Roman" w:eastAsia="Times New Roman" w:hAnsi="Times New Roman" w:cs="Times New Roman"/>
                <w:b/>
                <w:sz w:val="24"/>
                <w:szCs w:val="24"/>
                <w:lang w:eastAsia="lv-LV"/>
              </w:rPr>
              <w:t>641</w:t>
            </w:r>
            <w:r w:rsidR="008C56B6">
              <w:rPr>
                <w:rFonts w:ascii="Times New Roman" w:eastAsia="Times New Roman" w:hAnsi="Times New Roman" w:cs="Times New Roman"/>
                <w:b/>
                <w:sz w:val="24"/>
                <w:szCs w:val="24"/>
                <w:lang w:eastAsia="lv-LV"/>
              </w:rPr>
              <w:t xml:space="preserve"> </w:t>
            </w:r>
            <w:r w:rsidR="006C1C1E" w:rsidRPr="006C1C1E">
              <w:rPr>
                <w:rFonts w:ascii="Times New Roman" w:eastAsia="Times New Roman" w:hAnsi="Times New Roman" w:cs="Times New Roman"/>
                <w:b/>
                <w:i/>
                <w:sz w:val="24"/>
                <w:szCs w:val="24"/>
                <w:lang w:eastAsia="lv-LV"/>
              </w:rPr>
              <w:t>euro</w:t>
            </w:r>
            <w:r w:rsidR="006C1C1E">
              <w:rPr>
                <w:rFonts w:ascii="Times New Roman" w:eastAsia="Times New Roman" w:hAnsi="Times New Roman" w:cs="Times New Roman"/>
                <w:b/>
                <w:i/>
                <w:sz w:val="24"/>
                <w:szCs w:val="24"/>
                <w:lang w:eastAsia="lv-LV"/>
              </w:rPr>
              <w:t xml:space="preserve"> </w:t>
            </w:r>
            <w:r w:rsidR="006C1C1E">
              <w:rPr>
                <w:rFonts w:ascii="Times New Roman" w:eastAsia="Times New Roman" w:hAnsi="Times New Roman" w:cs="Times New Roman"/>
                <w:b/>
                <w:sz w:val="24"/>
                <w:szCs w:val="24"/>
                <w:lang w:eastAsia="lv-LV"/>
              </w:rPr>
              <w:t>apmērā</w:t>
            </w:r>
            <w:r w:rsidR="005A4ABE" w:rsidRPr="005A4ABE">
              <w:rPr>
                <w:rFonts w:ascii="Times New Roman" w:eastAsia="Times New Roman" w:hAnsi="Times New Roman" w:cs="Times New Roman"/>
                <w:sz w:val="24"/>
                <w:szCs w:val="24"/>
                <w:lang w:eastAsia="lv-LV"/>
              </w:rPr>
              <w:t>.</w:t>
            </w:r>
            <w:r w:rsidR="00D06CA6">
              <w:rPr>
                <w:rFonts w:ascii="Times New Roman" w:eastAsia="Times New Roman" w:hAnsi="Times New Roman" w:cs="Times New Roman"/>
                <w:sz w:val="24"/>
                <w:szCs w:val="24"/>
                <w:lang w:eastAsia="lv-LV"/>
              </w:rPr>
              <w:t xml:space="preserve"> </w:t>
            </w:r>
            <w:r w:rsidR="005A4ABE">
              <w:rPr>
                <w:rFonts w:ascii="Times New Roman" w:eastAsia="Times New Roman" w:hAnsi="Times New Roman" w:cs="Times New Roman"/>
                <w:sz w:val="24"/>
                <w:szCs w:val="24"/>
                <w:lang w:eastAsia="lv-LV"/>
              </w:rPr>
              <w:t>Līdz 201</w:t>
            </w:r>
            <w:r w:rsidR="008C56B6">
              <w:rPr>
                <w:rFonts w:ascii="Times New Roman" w:eastAsia="Times New Roman" w:hAnsi="Times New Roman" w:cs="Times New Roman"/>
                <w:sz w:val="24"/>
                <w:szCs w:val="24"/>
                <w:lang w:eastAsia="lv-LV"/>
              </w:rPr>
              <w:t>5</w:t>
            </w:r>
            <w:r w:rsidR="005A4ABE">
              <w:rPr>
                <w:rFonts w:ascii="Times New Roman" w:eastAsia="Times New Roman" w:hAnsi="Times New Roman" w:cs="Times New Roman"/>
                <w:sz w:val="24"/>
                <w:szCs w:val="24"/>
                <w:lang w:eastAsia="lv-LV"/>
              </w:rPr>
              <w:t>.</w:t>
            </w:r>
            <w:r w:rsidR="00B662D4">
              <w:rPr>
                <w:rFonts w:ascii="Times New Roman" w:eastAsia="Times New Roman" w:hAnsi="Times New Roman" w:cs="Times New Roman"/>
                <w:sz w:val="24"/>
                <w:szCs w:val="24"/>
                <w:lang w:eastAsia="lv-LV"/>
              </w:rPr>
              <w:t xml:space="preserve">gada </w:t>
            </w:r>
            <w:r w:rsidR="001C0B81" w:rsidRPr="000C368F">
              <w:rPr>
                <w:rFonts w:ascii="Times New Roman" w:eastAsia="Times New Roman" w:hAnsi="Times New Roman" w:cs="Times New Roman"/>
                <w:sz w:val="24"/>
                <w:szCs w:val="24"/>
                <w:lang w:eastAsia="lv-LV"/>
              </w:rPr>
              <w:t>5</w:t>
            </w:r>
            <w:r w:rsidR="005A4ABE" w:rsidRPr="000C368F">
              <w:rPr>
                <w:rFonts w:ascii="Times New Roman" w:eastAsia="Times New Roman" w:hAnsi="Times New Roman" w:cs="Times New Roman"/>
                <w:sz w:val="24"/>
                <w:szCs w:val="24"/>
                <w:lang w:eastAsia="lv-LV"/>
              </w:rPr>
              <w:t>.</w:t>
            </w:r>
            <w:r w:rsidR="00B662D4" w:rsidRPr="000C368F">
              <w:rPr>
                <w:rFonts w:ascii="Times New Roman" w:eastAsia="Times New Roman" w:hAnsi="Times New Roman" w:cs="Times New Roman"/>
                <w:sz w:val="24"/>
                <w:szCs w:val="24"/>
                <w:lang w:eastAsia="lv-LV"/>
              </w:rPr>
              <w:t>novembrim</w:t>
            </w:r>
            <w:r w:rsidR="005A4ABE" w:rsidRPr="000C368F">
              <w:rPr>
                <w:rFonts w:ascii="Times New Roman" w:eastAsia="Times New Roman" w:hAnsi="Times New Roman" w:cs="Times New Roman"/>
                <w:sz w:val="24"/>
                <w:szCs w:val="24"/>
                <w:lang w:eastAsia="lv-LV"/>
              </w:rPr>
              <w:t xml:space="preserve"> </w:t>
            </w:r>
            <w:r w:rsidR="005A4ABE">
              <w:rPr>
                <w:rFonts w:ascii="Times New Roman" w:eastAsia="Times New Roman" w:hAnsi="Times New Roman" w:cs="Times New Roman"/>
                <w:sz w:val="24"/>
                <w:szCs w:val="24"/>
                <w:lang w:eastAsia="lv-LV"/>
              </w:rPr>
              <w:t xml:space="preserve">ministrijām </w:t>
            </w:r>
            <w:r w:rsidR="00654947">
              <w:rPr>
                <w:rFonts w:ascii="Times New Roman" w:eastAsia="Times New Roman" w:hAnsi="Times New Roman" w:cs="Times New Roman"/>
                <w:sz w:val="24"/>
                <w:szCs w:val="24"/>
                <w:lang w:eastAsia="lv-LV"/>
              </w:rPr>
              <w:t xml:space="preserve">atbilstoši pieņemtajiem finanšu ministra rīkojumiem </w:t>
            </w:r>
            <w:r w:rsidR="005A4ABE">
              <w:rPr>
                <w:rFonts w:ascii="Times New Roman" w:eastAsia="Times New Roman" w:hAnsi="Times New Roman" w:cs="Times New Roman"/>
                <w:sz w:val="24"/>
                <w:szCs w:val="24"/>
                <w:lang w:eastAsia="lv-LV"/>
              </w:rPr>
              <w:t>veikta apropriācija</w:t>
            </w:r>
            <w:r w:rsidR="00654947">
              <w:rPr>
                <w:rFonts w:ascii="Times New Roman" w:eastAsia="Times New Roman" w:hAnsi="Times New Roman" w:cs="Times New Roman"/>
                <w:sz w:val="24"/>
                <w:szCs w:val="24"/>
                <w:lang w:eastAsia="lv-LV"/>
              </w:rPr>
              <w:t xml:space="preserve">s pārdale </w:t>
            </w:r>
            <w:r w:rsidR="005A4ABE">
              <w:rPr>
                <w:rFonts w:ascii="Times New Roman" w:eastAsia="Times New Roman" w:hAnsi="Times New Roman" w:cs="Times New Roman"/>
                <w:sz w:val="24"/>
                <w:szCs w:val="24"/>
                <w:lang w:eastAsia="lv-LV"/>
              </w:rPr>
              <w:t xml:space="preserve">  </w:t>
            </w:r>
            <w:r w:rsidR="008C56B6">
              <w:rPr>
                <w:rFonts w:ascii="Times New Roman" w:eastAsia="Times New Roman" w:hAnsi="Times New Roman" w:cs="Times New Roman"/>
                <w:b/>
                <w:sz w:val="24"/>
                <w:szCs w:val="24"/>
                <w:lang w:eastAsia="lv-LV"/>
              </w:rPr>
              <w:t xml:space="preserve"> </w:t>
            </w:r>
            <w:r w:rsidR="00E21121">
              <w:rPr>
                <w:rFonts w:ascii="Times New Roman" w:eastAsia="Times New Roman" w:hAnsi="Times New Roman" w:cs="Times New Roman"/>
                <w:b/>
                <w:sz w:val="24"/>
                <w:szCs w:val="24"/>
                <w:lang w:eastAsia="lv-LV"/>
              </w:rPr>
              <w:t>13</w:t>
            </w:r>
            <w:r w:rsidR="00B662D4">
              <w:rPr>
                <w:rFonts w:ascii="Times New Roman" w:eastAsia="Times New Roman" w:hAnsi="Times New Roman" w:cs="Times New Roman"/>
                <w:b/>
                <w:sz w:val="24"/>
                <w:szCs w:val="24"/>
                <w:lang w:eastAsia="lv-LV"/>
              </w:rPr>
              <w:t>3</w:t>
            </w:r>
            <w:r w:rsidR="00D06CA6">
              <w:rPr>
                <w:rFonts w:ascii="Times New Roman" w:eastAsia="Times New Roman" w:hAnsi="Times New Roman" w:cs="Times New Roman"/>
                <w:b/>
                <w:sz w:val="24"/>
                <w:szCs w:val="24"/>
                <w:lang w:eastAsia="lv-LV"/>
              </w:rPr>
              <w:t> </w:t>
            </w:r>
            <w:r w:rsidR="00B662D4">
              <w:rPr>
                <w:rFonts w:ascii="Times New Roman" w:eastAsia="Times New Roman" w:hAnsi="Times New Roman" w:cs="Times New Roman"/>
                <w:b/>
                <w:sz w:val="24"/>
                <w:szCs w:val="24"/>
                <w:lang w:eastAsia="lv-LV"/>
              </w:rPr>
              <w:t>059</w:t>
            </w:r>
            <w:r w:rsidR="00D06CA6">
              <w:rPr>
                <w:rFonts w:ascii="Times New Roman" w:eastAsia="Times New Roman" w:hAnsi="Times New Roman" w:cs="Times New Roman"/>
                <w:b/>
                <w:sz w:val="24"/>
                <w:szCs w:val="24"/>
                <w:lang w:eastAsia="lv-LV"/>
              </w:rPr>
              <w:t> </w:t>
            </w:r>
            <w:r w:rsidR="00B662D4">
              <w:rPr>
                <w:rFonts w:ascii="Times New Roman" w:eastAsia="Times New Roman" w:hAnsi="Times New Roman" w:cs="Times New Roman"/>
                <w:b/>
                <w:sz w:val="24"/>
                <w:szCs w:val="24"/>
                <w:lang w:eastAsia="lv-LV"/>
              </w:rPr>
              <w:t>310</w:t>
            </w:r>
            <w:r w:rsidR="005A4ABE" w:rsidRPr="005A4ABE">
              <w:rPr>
                <w:rFonts w:ascii="Times New Roman" w:eastAsia="Times New Roman" w:hAnsi="Times New Roman" w:cs="Times New Roman"/>
                <w:b/>
                <w:sz w:val="24"/>
                <w:szCs w:val="24"/>
                <w:lang w:eastAsia="lv-LV"/>
              </w:rPr>
              <w:t xml:space="preserve"> </w:t>
            </w:r>
            <w:r w:rsidR="005A4ABE" w:rsidRPr="005A4ABE">
              <w:rPr>
                <w:rFonts w:ascii="Times New Roman" w:eastAsia="Times New Roman" w:hAnsi="Times New Roman" w:cs="Times New Roman"/>
                <w:b/>
                <w:i/>
                <w:sz w:val="24"/>
                <w:szCs w:val="24"/>
                <w:lang w:eastAsia="lv-LV"/>
              </w:rPr>
              <w:t>euro</w:t>
            </w:r>
            <w:r w:rsidR="00654947">
              <w:rPr>
                <w:rFonts w:ascii="Times New Roman" w:eastAsia="Times New Roman" w:hAnsi="Times New Roman" w:cs="Times New Roman"/>
                <w:b/>
                <w:i/>
                <w:sz w:val="24"/>
                <w:szCs w:val="24"/>
                <w:lang w:eastAsia="lv-LV"/>
              </w:rPr>
              <w:t xml:space="preserve"> </w:t>
            </w:r>
            <w:r w:rsidR="00654947" w:rsidRPr="00D462FD">
              <w:rPr>
                <w:rFonts w:ascii="Times New Roman" w:eastAsia="Times New Roman" w:hAnsi="Times New Roman" w:cs="Times New Roman"/>
                <w:sz w:val="24"/>
                <w:szCs w:val="24"/>
                <w:lang w:eastAsia="lv-LV"/>
              </w:rPr>
              <w:t>apmērā</w:t>
            </w:r>
            <w:r w:rsidR="005A4ABE">
              <w:rPr>
                <w:rFonts w:ascii="Times New Roman" w:eastAsia="Times New Roman" w:hAnsi="Times New Roman" w:cs="Times New Roman"/>
                <w:sz w:val="24"/>
                <w:szCs w:val="24"/>
                <w:lang w:eastAsia="lv-LV"/>
              </w:rPr>
              <w:t xml:space="preserve">. 80.00.00 programmas </w:t>
            </w:r>
            <w:r w:rsidR="00654947">
              <w:rPr>
                <w:rFonts w:ascii="Times New Roman" w:eastAsia="Times New Roman" w:hAnsi="Times New Roman" w:cs="Times New Roman"/>
                <w:sz w:val="24"/>
                <w:szCs w:val="24"/>
                <w:lang w:eastAsia="lv-LV"/>
              </w:rPr>
              <w:t xml:space="preserve">nepārdalītais </w:t>
            </w:r>
            <w:r w:rsidR="005A4ABE">
              <w:rPr>
                <w:rFonts w:ascii="Times New Roman" w:eastAsia="Times New Roman" w:hAnsi="Times New Roman" w:cs="Times New Roman"/>
                <w:sz w:val="24"/>
                <w:szCs w:val="24"/>
                <w:lang w:eastAsia="lv-LV"/>
              </w:rPr>
              <w:t>atlikums uz 201</w:t>
            </w:r>
            <w:r w:rsidR="008C56B6">
              <w:rPr>
                <w:rFonts w:ascii="Times New Roman" w:eastAsia="Times New Roman" w:hAnsi="Times New Roman" w:cs="Times New Roman"/>
                <w:sz w:val="24"/>
                <w:szCs w:val="24"/>
                <w:lang w:eastAsia="lv-LV"/>
              </w:rPr>
              <w:t>5</w:t>
            </w:r>
            <w:r w:rsidR="005A4ABE">
              <w:rPr>
                <w:rFonts w:ascii="Times New Roman" w:eastAsia="Times New Roman" w:hAnsi="Times New Roman" w:cs="Times New Roman"/>
                <w:sz w:val="24"/>
                <w:szCs w:val="24"/>
                <w:lang w:eastAsia="lv-LV"/>
              </w:rPr>
              <w:t xml:space="preserve">.gada </w:t>
            </w:r>
            <w:r w:rsidR="001C0B81" w:rsidRPr="000C368F">
              <w:rPr>
                <w:rFonts w:ascii="Times New Roman" w:eastAsia="Times New Roman" w:hAnsi="Times New Roman" w:cs="Times New Roman"/>
                <w:sz w:val="24"/>
                <w:szCs w:val="24"/>
                <w:lang w:eastAsia="lv-LV"/>
              </w:rPr>
              <w:t>5</w:t>
            </w:r>
            <w:r w:rsidR="00B662D4" w:rsidRPr="000C368F">
              <w:rPr>
                <w:rFonts w:ascii="Times New Roman" w:eastAsia="Times New Roman" w:hAnsi="Times New Roman" w:cs="Times New Roman"/>
                <w:sz w:val="24"/>
                <w:szCs w:val="24"/>
                <w:lang w:eastAsia="lv-LV"/>
              </w:rPr>
              <w:t>.novembri</w:t>
            </w:r>
            <w:r w:rsidR="005A4ABE" w:rsidRPr="000C368F">
              <w:rPr>
                <w:rFonts w:ascii="Times New Roman" w:eastAsia="Times New Roman" w:hAnsi="Times New Roman" w:cs="Times New Roman"/>
                <w:sz w:val="24"/>
                <w:szCs w:val="24"/>
                <w:lang w:eastAsia="lv-LV"/>
              </w:rPr>
              <w:t xml:space="preserve"> ir </w:t>
            </w:r>
            <w:r w:rsidR="00B662D4">
              <w:rPr>
                <w:rFonts w:ascii="Times New Roman" w:eastAsia="Times New Roman" w:hAnsi="Times New Roman" w:cs="Times New Roman"/>
                <w:b/>
                <w:sz w:val="24"/>
                <w:szCs w:val="24"/>
                <w:lang w:eastAsia="lv-LV"/>
              </w:rPr>
              <w:t>4</w:t>
            </w:r>
            <w:r w:rsidR="00D06CA6">
              <w:rPr>
                <w:rFonts w:ascii="Times New Roman" w:eastAsia="Times New Roman" w:hAnsi="Times New Roman" w:cs="Times New Roman"/>
                <w:b/>
                <w:sz w:val="24"/>
                <w:szCs w:val="24"/>
                <w:lang w:eastAsia="lv-LV"/>
              </w:rPr>
              <w:t> </w:t>
            </w:r>
            <w:r w:rsidR="00B662D4">
              <w:rPr>
                <w:rFonts w:ascii="Times New Roman" w:eastAsia="Times New Roman" w:hAnsi="Times New Roman" w:cs="Times New Roman"/>
                <w:b/>
                <w:sz w:val="24"/>
                <w:szCs w:val="24"/>
                <w:lang w:eastAsia="lv-LV"/>
              </w:rPr>
              <w:t>233</w:t>
            </w:r>
            <w:r w:rsidR="00D06CA6">
              <w:rPr>
                <w:rFonts w:ascii="Times New Roman" w:eastAsia="Times New Roman" w:hAnsi="Times New Roman" w:cs="Times New Roman"/>
                <w:b/>
                <w:sz w:val="24"/>
                <w:szCs w:val="24"/>
                <w:lang w:eastAsia="lv-LV"/>
              </w:rPr>
              <w:t> </w:t>
            </w:r>
            <w:r w:rsidR="00B662D4">
              <w:rPr>
                <w:rFonts w:ascii="Times New Roman" w:eastAsia="Times New Roman" w:hAnsi="Times New Roman" w:cs="Times New Roman"/>
                <w:b/>
                <w:sz w:val="24"/>
                <w:szCs w:val="24"/>
                <w:lang w:eastAsia="lv-LV"/>
              </w:rPr>
              <w:t>331</w:t>
            </w:r>
            <w:r w:rsidR="005A4ABE" w:rsidRPr="005A4ABE">
              <w:rPr>
                <w:rFonts w:ascii="Times New Roman" w:eastAsia="Times New Roman" w:hAnsi="Times New Roman" w:cs="Times New Roman"/>
                <w:b/>
                <w:sz w:val="24"/>
                <w:szCs w:val="24"/>
                <w:lang w:eastAsia="lv-LV"/>
              </w:rPr>
              <w:t xml:space="preserve"> </w:t>
            </w:r>
            <w:r w:rsidR="005A4ABE" w:rsidRPr="005A4ABE">
              <w:rPr>
                <w:rFonts w:ascii="Times New Roman" w:eastAsia="Times New Roman" w:hAnsi="Times New Roman" w:cs="Times New Roman"/>
                <w:b/>
                <w:i/>
                <w:sz w:val="24"/>
                <w:szCs w:val="24"/>
                <w:lang w:eastAsia="lv-LV"/>
              </w:rPr>
              <w:t>euro</w:t>
            </w:r>
            <w:r w:rsidR="005A4ABE">
              <w:rPr>
                <w:rFonts w:ascii="Times New Roman" w:eastAsia="Times New Roman" w:hAnsi="Times New Roman" w:cs="Times New Roman"/>
                <w:b/>
                <w:i/>
                <w:sz w:val="24"/>
                <w:szCs w:val="24"/>
                <w:lang w:eastAsia="lv-LV"/>
              </w:rPr>
              <w:t>.</w:t>
            </w:r>
            <w:r w:rsidR="005A4ABE" w:rsidRPr="005A4ABE">
              <w:rPr>
                <w:rFonts w:ascii="Times New Roman" w:eastAsia="Times New Roman" w:hAnsi="Times New Roman" w:cs="Times New Roman"/>
                <w:sz w:val="24"/>
                <w:szCs w:val="24"/>
                <w:lang w:eastAsia="lv-LV"/>
              </w:rPr>
              <w:t xml:space="preserve"> </w:t>
            </w:r>
          </w:p>
          <w:p w14:paraId="510023BC" w14:textId="77777777" w:rsidR="00B96DCE" w:rsidRDefault="00B96DCE" w:rsidP="003D7329">
            <w:pPr>
              <w:spacing w:after="120" w:line="240" w:lineRule="auto"/>
              <w:jc w:val="both"/>
              <w:rPr>
                <w:rFonts w:ascii="Times New Roman" w:eastAsia="Times New Roman" w:hAnsi="Times New Roman" w:cs="Times New Roman"/>
                <w:sz w:val="24"/>
                <w:szCs w:val="24"/>
                <w:lang w:eastAsia="lv-LV"/>
              </w:rPr>
            </w:pPr>
          </w:p>
          <w:p w14:paraId="7740F46F" w14:textId="2E63117F" w:rsidR="00223640" w:rsidRPr="00B662D4" w:rsidRDefault="00B662D4" w:rsidP="003D7329">
            <w:pPr>
              <w:spacing w:after="120" w:line="240" w:lineRule="auto"/>
              <w:jc w:val="both"/>
              <w:rPr>
                <w:rFonts w:ascii="Times New Roman" w:eastAsia="Times New Roman" w:hAnsi="Times New Roman" w:cs="Times New Roman"/>
                <w:b/>
                <w:sz w:val="24"/>
                <w:szCs w:val="24"/>
                <w:lang w:eastAsia="lv-LV"/>
              </w:rPr>
            </w:pPr>
            <w:r w:rsidRPr="00B662D4">
              <w:rPr>
                <w:rFonts w:ascii="Times New Roman" w:eastAsia="Times New Roman" w:hAnsi="Times New Roman" w:cs="Times New Roman"/>
                <w:b/>
                <w:sz w:val="24"/>
                <w:szCs w:val="24"/>
                <w:lang w:eastAsia="lv-LV"/>
              </w:rPr>
              <w:t xml:space="preserve">1. </w:t>
            </w:r>
            <w:r w:rsidR="00223640" w:rsidRPr="00B662D4">
              <w:rPr>
                <w:rFonts w:ascii="Times New Roman" w:eastAsia="Times New Roman" w:hAnsi="Times New Roman" w:cs="Times New Roman"/>
                <w:b/>
                <w:sz w:val="24"/>
                <w:szCs w:val="24"/>
                <w:lang w:eastAsia="lv-LV"/>
              </w:rPr>
              <w:t xml:space="preserve">Lai neradītu investīciju pārrāvumus starp ES fondu plānošanas periodiem, kā arī apdraudējumu ES finansējuma </w:t>
            </w:r>
            <w:r w:rsidR="00A31AF4" w:rsidRPr="00B662D4">
              <w:rPr>
                <w:rFonts w:ascii="Times New Roman" w:eastAsia="Times New Roman" w:hAnsi="Times New Roman" w:cs="Times New Roman"/>
                <w:b/>
                <w:sz w:val="24"/>
                <w:szCs w:val="24"/>
                <w:lang w:eastAsia="lv-LV"/>
              </w:rPr>
              <w:t>sekmīgai un optimālai</w:t>
            </w:r>
            <w:r w:rsidR="00223640" w:rsidRPr="00B662D4">
              <w:rPr>
                <w:rFonts w:ascii="Times New Roman" w:eastAsia="Times New Roman" w:hAnsi="Times New Roman" w:cs="Times New Roman"/>
                <w:b/>
                <w:sz w:val="24"/>
                <w:szCs w:val="24"/>
                <w:lang w:eastAsia="lv-LV"/>
              </w:rPr>
              <w:t xml:space="preserve"> izmantošan</w:t>
            </w:r>
            <w:r w:rsidR="00A31AF4" w:rsidRPr="00B662D4">
              <w:rPr>
                <w:rFonts w:ascii="Times New Roman" w:eastAsia="Times New Roman" w:hAnsi="Times New Roman" w:cs="Times New Roman"/>
                <w:b/>
                <w:sz w:val="24"/>
                <w:szCs w:val="24"/>
                <w:lang w:eastAsia="lv-LV"/>
              </w:rPr>
              <w:t>ai</w:t>
            </w:r>
            <w:r w:rsidR="00223640" w:rsidRPr="00B662D4">
              <w:rPr>
                <w:rFonts w:ascii="Times New Roman" w:eastAsia="Times New Roman" w:hAnsi="Times New Roman" w:cs="Times New Roman"/>
                <w:b/>
                <w:sz w:val="24"/>
                <w:szCs w:val="24"/>
                <w:lang w:eastAsia="lv-LV"/>
              </w:rPr>
              <w:t xml:space="preserve"> un mērķu sasniegšan</w:t>
            </w:r>
            <w:r w:rsidR="00A31AF4" w:rsidRPr="00B662D4">
              <w:rPr>
                <w:rFonts w:ascii="Times New Roman" w:eastAsia="Times New Roman" w:hAnsi="Times New Roman" w:cs="Times New Roman"/>
                <w:b/>
                <w:sz w:val="24"/>
                <w:szCs w:val="24"/>
                <w:lang w:eastAsia="lv-LV"/>
              </w:rPr>
              <w:t>ai</w:t>
            </w:r>
            <w:r w:rsidR="00F81A1E" w:rsidRPr="00B662D4">
              <w:rPr>
                <w:rFonts w:ascii="Times New Roman" w:eastAsia="Times New Roman" w:hAnsi="Times New Roman" w:cs="Times New Roman"/>
                <w:b/>
                <w:sz w:val="24"/>
                <w:szCs w:val="24"/>
                <w:lang w:eastAsia="lv-LV"/>
              </w:rPr>
              <w:t xml:space="preserve"> un nodrošinātu Finanšu ministrijā saņemto valsts budžeta līdzekļu pieprasījumu Eiropas Savienības politiku instrumentu un citu ārvalstu finanšu palīdzības projektu un pasākumu finansēto p</w:t>
            </w:r>
            <w:r w:rsidRPr="00B662D4">
              <w:rPr>
                <w:rFonts w:ascii="Times New Roman" w:eastAsia="Times New Roman" w:hAnsi="Times New Roman" w:cs="Times New Roman"/>
                <w:b/>
                <w:sz w:val="24"/>
                <w:szCs w:val="24"/>
                <w:lang w:eastAsia="lv-LV"/>
              </w:rPr>
              <w:t>rojektu un pasākumu finansēšanu</w:t>
            </w:r>
            <w:r w:rsidR="00A200EB" w:rsidRPr="00B662D4">
              <w:rPr>
                <w:rFonts w:ascii="Times New Roman" w:eastAsia="Times New Roman" w:hAnsi="Times New Roman" w:cs="Times New Roman"/>
                <w:b/>
                <w:sz w:val="24"/>
                <w:szCs w:val="24"/>
                <w:lang w:eastAsia="lv-LV"/>
              </w:rPr>
              <w:t>,</w:t>
            </w:r>
            <w:r w:rsidR="00223640" w:rsidRPr="00B662D4">
              <w:rPr>
                <w:rFonts w:ascii="Times New Roman" w:eastAsia="Times New Roman" w:hAnsi="Times New Roman" w:cs="Times New Roman"/>
                <w:b/>
                <w:sz w:val="24"/>
                <w:szCs w:val="24"/>
                <w:lang w:eastAsia="lv-LV"/>
              </w:rPr>
              <w:t xml:space="preserve"> tika </w:t>
            </w:r>
            <w:r w:rsidRPr="00B662D4">
              <w:rPr>
                <w:rFonts w:ascii="Times New Roman" w:eastAsia="Times New Roman" w:hAnsi="Times New Roman" w:cs="Times New Roman"/>
                <w:b/>
                <w:sz w:val="24"/>
                <w:szCs w:val="24"/>
                <w:lang w:eastAsia="lv-LV"/>
              </w:rPr>
              <w:t xml:space="preserve">apkopota </w:t>
            </w:r>
            <w:r w:rsidRPr="00B662D4">
              <w:rPr>
                <w:rFonts w:ascii="Times New Roman" w:hAnsi="Times New Roman" w:cs="Times New Roman"/>
                <w:b/>
                <w:sz w:val="24"/>
                <w:szCs w:val="24"/>
                <w:lang w:eastAsia="lv-LV"/>
              </w:rPr>
              <w:t>atbildīgo iestāžu sniegtā informācija un vadošās iestādes izvērtējums par papildus nepieciešamo līdzekļu apjomu līdz 2015.gada beigām:</w:t>
            </w:r>
            <w:r w:rsidRPr="00B662D4">
              <w:rPr>
                <w:rFonts w:ascii="Times New Roman" w:eastAsia="Times New Roman" w:hAnsi="Times New Roman" w:cs="Times New Roman"/>
                <w:b/>
                <w:sz w:val="24"/>
                <w:szCs w:val="24"/>
                <w:lang w:eastAsia="lv-LV"/>
              </w:rPr>
              <w:t xml:space="preserve"> </w:t>
            </w:r>
          </w:p>
          <w:p w14:paraId="51541524" w14:textId="3DA4F50D" w:rsidR="00E86EF0" w:rsidRPr="00D6105A" w:rsidRDefault="002B501E" w:rsidP="003D7329">
            <w:pPr>
              <w:spacing w:after="12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S</w:t>
            </w:r>
            <w:r w:rsidR="00860395" w:rsidRPr="00860395">
              <w:rPr>
                <w:rFonts w:ascii="Times New Roman" w:hAnsi="Times New Roman" w:cs="Times New Roman"/>
                <w:sz w:val="24"/>
                <w:szCs w:val="24"/>
                <w:lang w:eastAsia="lv-LV"/>
              </w:rPr>
              <w:t>askaņā ar atbildīgo iestāžu</w:t>
            </w:r>
            <w:r w:rsidR="00696673" w:rsidRPr="00860395">
              <w:rPr>
                <w:rFonts w:ascii="Times New Roman" w:hAnsi="Times New Roman" w:cs="Times New Roman"/>
                <w:sz w:val="24"/>
                <w:szCs w:val="24"/>
                <w:lang w:eastAsia="lv-LV"/>
              </w:rPr>
              <w:t xml:space="preserve"> sniegto</w:t>
            </w:r>
            <w:r w:rsidR="00860395" w:rsidRPr="00860395">
              <w:rPr>
                <w:rFonts w:ascii="Times New Roman" w:hAnsi="Times New Roman" w:cs="Times New Roman"/>
                <w:sz w:val="24"/>
                <w:szCs w:val="24"/>
                <w:lang w:eastAsia="lv-LV"/>
              </w:rPr>
              <w:t xml:space="preserve"> informāciju</w:t>
            </w:r>
            <w:r w:rsidR="00696673">
              <w:rPr>
                <w:rFonts w:ascii="Times New Roman" w:hAnsi="Times New Roman" w:cs="Times New Roman"/>
                <w:sz w:val="24"/>
                <w:szCs w:val="24"/>
                <w:lang w:eastAsia="lv-LV"/>
              </w:rPr>
              <w:t xml:space="preserve"> un vadošās iestādes izvērtējumu, 2007.-2013.gada un</w:t>
            </w:r>
            <w:r w:rsidR="00860395" w:rsidRPr="00860395">
              <w:rPr>
                <w:rFonts w:ascii="Times New Roman" w:hAnsi="Times New Roman" w:cs="Times New Roman"/>
                <w:sz w:val="24"/>
                <w:szCs w:val="24"/>
                <w:lang w:eastAsia="lv-LV"/>
              </w:rPr>
              <w:t xml:space="preserve"> 2014.-2020</w:t>
            </w:r>
            <w:r w:rsidR="00860395" w:rsidRPr="00F86082">
              <w:rPr>
                <w:rFonts w:ascii="Times New Roman" w:hAnsi="Times New Roman" w:cs="Times New Roman"/>
                <w:sz w:val="24"/>
                <w:szCs w:val="24"/>
                <w:lang w:eastAsia="lv-LV"/>
              </w:rPr>
              <w:t xml:space="preserve">.gada plānošanas periodu </w:t>
            </w:r>
            <w:r w:rsidR="00F86082" w:rsidRPr="00F86082">
              <w:rPr>
                <w:rFonts w:ascii="Times New Roman" w:hAnsi="Times New Roman" w:cs="Times New Roman"/>
                <w:sz w:val="24"/>
                <w:szCs w:val="24"/>
                <w:lang w:eastAsia="lv-LV"/>
              </w:rPr>
              <w:t>projektiem</w:t>
            </w:r>
            <w:r w:rsidR="00D605D9" w:rsidRPr="00F86082">
              <w:rPr>
                <w:rFonts w:ascii="Times New Roman" w:hAnsi="Times New Roman" w:cs="Times New Roman"/>
                <w:sz w:val="24"/>
                <w:szCs w:val="24"/>
                <w:lang w:eastAsia="lv-LV"/>
              </w:rPr>
              <w:t xml:space="preserve"> gada pēdējā ceturksnī plānots veikt ievērojamu apjomu maksājumu</w:t>
            </w:r>
            <w:r w:rsidR="00F86082" w:rsidRPr="00F86082">
              <w:rPr>
                <w:rFonts w:ascii="Times New Roman" w:hAnsi="Times New Roman" w:cs="Times New Roman"/>
                <w:sz w:val="24"/>
                <w:szCs w:val="24"/>
                <w:lang w:eastAsia="lv-LV"/>
              </w:rPr>
              <w:t>s</w:t>
            </w:r>
            <w:r w:rsidR="00D605D9" w:rsidRPr="00F86082">
              <w:rPr>
                <w:rFonts w:ascii="Times New Roman" w:hAnsi="Times New Roman" w:cs="Times New Roman"/>
                <w:sz w:val="24"/>
                <w:szCs w:val="24"/>
                <w:lang w:eastAsia="lv-LV"/>
              </w:rPr>
              <w:t xml:space="preserve"> finansējuma saņēmējiem</w:t>
            </w:r>
            <w:r w:rsidR="00696673">
              <w:rPr>
                <w:rFonts w:ascii="Times New Roman" w:hAnsi="Times New Roman" w:cs="Times New Roman"/>
                <w:sz w:val="24"/>
                <w:szCs w:val="24"/>
                <w:lang w:eastAsia="lv-LV"/>
              </w:rPr>
              <w:t xml:space="preserve"> </w:t>
            </w:r>
            <w:r w:rsidR="009B5B55">
              <w:rPr>
                <w:rFonts w:ascii="Times New Roman" w:hAnsi="Times New Roman" w:cs="Times New Roman"/>
                <w:b/>
                <w:sz w:val="24"/>
                <w:szCs w:val="24"/>
                <w:lang w:eastAsia="lv-LV"/>
              </w:rPr>
              <w:t>65 </w:t>
            </w:r>
            <w:r w:rsidR="00CA47B0">
              <w:rPr>
                <w:rFonts w:ascii="Times New Roman" w:hAnsi="Times New Roman" w:cs="Times New Roman"/>
                <w:b/>
                <w:sz w:val="24"/>
                <w:szCs w:val="24"/>
                <w:lang w:eastAsia="lv-LV"/>
              </w:rPr>
              <w:t>993</w:t>
            </w:r>
            <w:r w:rsidR="009B5B55">
              <w:rPr>
                <w:rFonts w:ascii="Times New Roman" w:hAnsi="Times New Roman" w:cs="Times New Roman"/>
                <w:b/>
                <w:sz w:val="24"/>
                <w:szCs w:val="24"/>
                <w:lang w:eastAsia="lv-LV"/>
              </w:rPr>
              <w:t> </w:t>
            </w:r>
            <w:r w:rsidR="00CA47B0">
              <w:rPr>
                <w:rFonts w:ascii="Times New Roman" w:hAnsi="Times New Roman" w:cs="Times New Roman"/>
                <w:b/>
                <w:sz w:val="24"/>
                <w:szCs w:val="24"/>
                <w:lang w:eastAsia="lv-LV"/>
              </w:rPr>
              <w:t>523</w:t>
            </w:r>
            <w:r w:rsidR="009B5B55">
              <w:rPr>
                <w:rFonts w:ascii="Times New Roman" w:hAnsi="Times New Roman" w:cs="Times New Roman"/>
                <w:b/>
                <w:sz w:val="24"/>
                <w:szCs w:val="24"/>
                <w:lang w:eastAsia="lv-LV"/>
              </w:rPr>
              <w:t> </w:t>
            </w:r>
            <w:r w:rsidR="00696673" w:rsidRPr="00696673">
              <w:rPr>
                <w:rFonts w:ascii="Times New Roman" w:hAnsi="Times New Roman" w:cs="Times New Roman"/>
                <w:b/>
                <w:i/>
                <w:sz w:val="24"/>
                <w:szCs w:val="24"/>
                <w:lang w:eastAsia="lv-LV"/>
              </w:rPr>
              <w:t>euro</w:t>
            </w:r>
            <w:r w:rsidR="00696673">
              <w:rPr>
                <w:rFonts w:ascii="Times New Roman" w:hAnsi="Times New Roman" w:cs="Times New Roman"/>
                <w:i/>
                <w:sz w:val="24"/>
                <w:szCs w:val="24"/>
                <w:lang w:eastAsia="lv-LV"/>
              </w:rPr>
              <w:t xml:space="preserve"> </w:t>
            </w:r>
            <w:r w:rsidR="00696673">
              <w:rPr>
                <w:rFonts w:ascii="Times New Roman" w:hAnsi="Times New Roman" w:cs="Times New Roman"/>
                <w:sz w:val="24"/>
                <w:szCs w:val="24"/>
                <w:lang w:eastAsia="lv-LV"/>
              </w:rPr>
              <w:t>apmērā</w:t>
            </w:r>
            <w:r w:rsidR="00D605D9" w:rsidRPr="00F86082">
              <w:rPr>
                <w:rFonts w:ascii="Times New Roman" w:hAnsi="Times New Roman" w:cs="Times New Roman"/>
                <w:sz w:val="24"/>
                <w:szCs w:val="24"/>
                <w:lang w:eastAsia="lv-LV"/>
              </w:rPr>
              <w:t xml:space="preserve">, kas </w:t>
            </w:r>
            <w:r w:rsidR="00D605D9" w:rsidRPr="00D6105A">
              <w:rPr>
                <w:rFonts w:ascii="Times New Roman" w:hAnsi="Times New Roman" w:cs="Times New Roman"/>
                <w:sz w:val="24"/>
                <w:szCs w:val="24"/>
                <w:lang w:eastAsia="lv-LV"/>
              </w:rPr>
              <w:t xml:space="preserve">rada tiešu iespaidu arī uz budžeta izdevumiem. </w:t>
            </w:r>
            <w:r w:rsidR="00696673" w:rsidRPr="00D6105A">
              <w:rPr>
                <w:rFonts w:ascii="Times New Roman" w:hAnsi="Times New Roman" w:cs="Times New Roman"/>
                <w:sz w:val="24"/>
                <w:szCs w:val="24"/>
                <w:lang w:eastAsia="lv-LV"/>
              </w:rPr>
              <w:t>Tai skaitā:</w:t>
            </w:r>
          </w:p>
          <w:p w14:paraId="4C998F8E" w14:textId="6E7AB426" w:rsidR="00696673" w:rsidRPr="00D6105A" w:rsidRDefault="00696673" w:rsidP="003D7329">
            <w:pPr>
              <w:pStyle w:val="ListParagraph"/>
              <w:numPr>
                <w:ilvl w:val="0"/>
                <w:numId w:val="1"/>
              </w:numPr>
              <w:spacing w:after="120" w:line="240" w:lineRule="auto"/>
              <w:jc w:val="both"/>
              <w:rPr>
                <w:rFonts w:ascii="Times New Roman" w:hAnsi="Times New Roman" w:cs="Times New Roman"/>
                <w:sz w:val="24"/>
                <w:szCs w:val="24"/>
                <w:lang w:eastAsia="lv-LV"/>
              </w:rPr>
            </w:pPr>
            <w:r w:rsidRPr="00D6105A">
              <w:rPr>
                <w:rFonts w:ascii="Times New Roman" w:hAnsi="Times New Roman" w:cs="Times New Roman"/>
                <w:sz w:val="24"/>
                <w:szCs w:val="24"/>
                <w:lang w:eastAsia="lv-LV"/>
              </w:rPr>
              <w:t xml:space="preserve">Satiksmes ministrijai </w:t>
            </w:r>
            <w:r w:rsidR="00975F5D">
              <w:rPr>
                <w:rFonts w:ascii="Times New Roman" w:hAnsi="Times New Roman" w:cs="Times New Roman"/>
                <w:sz w:val="24"/>
                <w:szCs w:val="24"/>
                <w:lang w:eastAsia="lv-LV"/>
              </w:rPr>
              <w:t>38</w:t>
            </w:r>
            <w:r w:rsidR="00D06CA6">
              <w:rPr>
                <w:rFonts w:ascii="Times New Roman" w:hAnsi="Times New Roman" w:cs="Times New Roman"/>
                <w:sz w:val="24"/>
                <w:szCs w:val="24"/>
                <w:lang w:eastAsia="lv-LV"/>
              </w:rPr>
              <w:t> </w:t>
            </w:r>
            <w:r w:rsidR="00975F5D">
              <w:rPr>
                <w:rFonts w:ascii="Times New Roman" w:hAnsi="Times New Roman" w:cs="Times New Roman"/>
                <w:sz w:val="24"/>
                <w:szCs w:val="24"/>
                <w:lang w:eastAsia="lv-LV"/>
              </w:rPr>
              <w:t>076</w:t>
            </w:r>
            <w:r w:rsidR="00D06CA6">
              <w:rPr>
                <w:rFonts w:ascii="Times New Roman" w:hAnsi="Times New Roman" w:cs="Times New Roman"/>
                <w:sz w:val="24"/>
                <w:szCs w:val="24"/>
                <w:lang w:eastAsia="lv-LV"/>
              </w:rPr>
              <w:t> </w:t>
            </w:r>
            <w:r w:rsidR="00975F5D">
              <w:rPr>
                <w:rFonts w:ascii="Times New Roman" w:hAnsi="Times New Roman" w:cs="Times New Roman"/>
                <w:sz w:val="24"/>
                <w:szCs w:val="24"/>
                <w:lang w:eastAsia="lv-LV"/>
              </w:rPr>
              <w:t>567</w:t>
            </w:r>
            <w:r w:rsidRPr="00D6105A">
              <w:rPr>
                <w:rFonts w:ascii="Times New Roman" w:hAnsi="Times New Roman" w:cs="Times New Roman"/>
                <w:sz w:val="24"/>
                <w:szCs w:val="24"/>
                <w:lang w:eastAsia="lv-LV"/>
              </w:rPr>
              <w:t xml:space="preserve"> </w:t>
            </w:r>
            <w:r w:rsidRPr="00D6105A">
              <w:rPr>
                <w:rFonts w:ascii="Times New Roman" w:hAnsi="Times New Roman" w:cs="Times New Roman"/>
                <w:i/>
                <w:sz w:val="24"/>
                <w:szCs w:val="24"/>
                <w:lang w:eastAsia="lv-LV"/>
              </w:rPr>
              <w:t>euro</w:t>
            </w:r>
            <w:r w:rsidRPr="00D6105A">
              <w:rPr>
                <w:rFonts w:ascii="Times New Roman" w:hAnsi="Times New Roman" w:cs="Times New Roman"/>
                <w:sz w:val="24"/>
                <w:szCs w:val="24"/>
                <w:lang w:eastAsia="lv-LV"/>
              </w:rPr>
              <w:t>;</w:t>
            </w:r>
          </w:p>
          <w:p w14:paraId="3E8313F5" w14:textId="5E16B54D" w:rsidR="00696673" w:rsidRPr="00CA47B0" w:rsidRDefault="00696673" w:rsidP="003D7329">
            <w:pPr>
              <w:pStyle w:val="ListParagraph"/>
              <w:numPr>
                <w:ilvl w:val="0"/>
                <w:numId w:val="1"/>
              </w:numPr>
              <w:spacing w:after="120" w:line="240" w:lineRule="auto"/>
              <w:jc w:val="both"/>
              <w:rPr>
                <w:rFonts w:ascii="Times New Roman" w:hAnsi="Times New Roman" w:cs="Times New Roman"/>
                <w:sz w:val="24"/>
                <w:szCs w:val="24"/>
                <w:lang w:eastAsia="lv-LV"/>
              </w:rPr>
            </w:pPr>
            <w:r w:rsidRPr="00D6105A">
              <w:rPr>
                <w:rFonts w:ascii="Times New Roman" w:hAnsi="Times New Roman" w:cs="Times New Roman"/>
                <w:sz w:val="24"/>
                <w:szCs w:val="24"/>
                <w:lang w:eastAsia="lv-LV"/>
              </w:rPr>
              <w:t xml:space="preserve">Izglītības un zinātnes ministrijai </w:t>
            </w:r>
            <w:r w:rsidR="00975F5D">
              <w:rPr>
                <w:rFonts w:ascii="Times New Roman" w:hAnsi="Times New Roman" w:cs="Times New Roman"/>
                <w:sz w:val="24"/>
                <w:szCs w:val="24"/>
                <w:lang w:eastAsia="lv-LV"/>
              </w:rPr>
              <w:t>27</w:t>
            </w:r>
            <w:r w:rsidR="00D06CA6">
              <w:rPr>
                <w:rFonts w:ascii="Times New Roman" w:hAnsi="Times New Roman" w:cs="Times New Roman"/>
                <w:sz w:val="24"/>
                <w:szCs w:val="24"/>
                <w:lang w:eastAsia="lv-LV"/>
              </w:rPr>
              <w:t> </w:t>
            </w:r>
            <w:r w:rsidR="00975F5D">
              <w:rPr>
                <w:rFonts w:ascii="Times New Roman" w:hAnsi="Times New Roman" w:cs="Times New Roman"/>
                <w:sz w:val="24"/>
                <w:szCs w:val="24"/>
                <w:lang w:eastAsia="lv-LV"/>
              </w:rPr>
              <w:t>648</w:t>
            </w:r>
            <w:r w:rsidR="00D06CA6">
              <w:rPr>
                <w:rFonts w:ascii="Times New Roman" w:hAnsi="Times New Roman" w:cs="Times New Roman"/>
                <w:sz w:val="24"/>
                <w:szCs w:val="24"/>
                <w:lang w:eastAsia="lv-LV"/>
              </w:rPr>
              <w:t> </w:t>
            </w:r>
            <w:r w:rsidR="00975F5D">
              <w:rPr>
                <w:rFonts w:ascii="Times New Roman" w:hAnsi="Times New Roman" w:cs="Times New Roman"/>
                <w:sz w:val="24"/>
                <w:szCs w:val="24"/>
                <w:lang w:eastAsia="lv-LV"/>
              </w:rPr>
              <w:t>860</w:t>
            </w:r>
            <w:r w:rsidRPr="00D6105A">
              <w:rPr>
                <w:rFonts w:ascii="Times New Roman" w:hAnsi="Times New Roman" w:cs="Times New Roman"/>
                <w:sz w:val="24"/>
                <w:szCs w:val="24"/>
                <w:lang w:eastAsia="lv-LV"/>
              </w:rPr>
              <w:t xml:space="preserve"> </w:t>
            </w:r>
            <w:r w:rsidRPr="00D6105A">
              <w:rPr>
                <w:rFonts w:ascii="Times New Roman" w:hAnsi="Times New Roman" w:cs="Times New Roman"/>
                <w:i/>
                <w:sz w:val="24"/>
                <w:szCs w:val="24"/>
                <w:lang w:eastAsia="lv-LV"/>
              </w:rPr>
              <w:t>euro;</w:t>
            </w:r>
          </w:p>
          <w:p w14:paraId="0B2DD32F" w14:textId="1185418B" w:rsidR="00CA47B0" w:rsidRDefault="00CA47B0" w:rsidP="003D7329">
            <w:pPr>
              <w:pStyle w:val="ListParagraph"/>
              <w:numPr>
                <w:ilvl w:val="0"/>
                <w:numId w:val="1"/>
              </w:numPr>
              <w:spacing w:after="12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Aizsardzības ministrijai 268 096 </w:t>
            </w:r>
            <w:r>
              <w:rPr>
                <w:rFonts w:ascii="Times New Roman" w:hAnsi="Times New Roman" w:cs="Times New Roman"/>
                <w:i/>
                <w:sz w:val="24"/>
                <w:szCs w:val="24"/>
                <w:lang w:eastAsia="lv-LV"/>
              </w:rPr>
              <w:t>euro</w:t>
            </w:r>
            <w:r>
              <w:rPr>
                <w:rFonts w:ascii="Times New Roman" w:hAnsi="Times New Roman" w:cs="Times New Roman"/>
                <w:sz w:val="24"/>
                <w:szCs w:val="24"/>
                <w:lang w:eastAsia="lv-LV"/>
              </w:rPr>
              <w:t>.</w:t>
            </w:r>
          </w:p>
          <w:p w14:paraId="0A07F2BB" w14:textId="77777777" w:rsidR="005C17A4" w:rsidRDefault="005C17A4" w:rsidP="003D7329">
            <w:pPr>
              <w:pStyle w:val="ListParagraph"/>
              <w:spacing w:after="120" w:line="240" w:lineRule="auto"/>
              <w:jc w:val="both"/>
              <w:rPr>
                <w:rFonts w:ascii="Times New Roman" w:hAnsi="Times New Roman" w:cs="Times New Roman"/>
                <w:sz w:val="24"/>
                <w:szCs w:val="24"/>
                <w:lang w:eastAsia="lv-LV"/>
              </w:rPr>
            </w:pPr>
          </w:p>
          <w:p w14:paraId="30A22934" w14:textId="4E285D21" w:rsidR="00A200EB" w:rsidRDefault="005C17A4" w:rsidP="003D7329">
            <w:pPr>
              <w:spacing w:after="120" w:line="240" w:lineRule="auto"/>
              <w:jc w:val="both"/>
              <w:rPr>
                <w:rFonts w:ascii="Times New Roman" w:eastAsia="Times New Roman" w:hAnsi="Times New Roman" w:cs="Times New Roman"/>
                <w:b/>
                <w:sz w:val="24"/>
                <w:szCs w:val="24"/>
                <w:lang w:eastAsia="lv-LV"/>
              </w:rPr>
            </w:pPr>
            <w:r>
              <w:rPr>
                <w:rFonts w:ascii="Times New Roman" w:hAnsi="Times New Roman" w:cs="Times New Roman"/>
                <w:b/>
                <w:sz w:val="24"/>
                <w:szCs w:val="24"/>
                <w:lang w:eastAsia="lv-LV"/>
              </w:rPr>
              <w:t xml:space="preserve">2. </w:t>
            </w:r>
            <w:r w:rsidRPr="005C17A4">
              <w:rPr>
                <w:rFonts w:ascii="Times New Roman" w:eastAsia="Times New Roman" w:hAnsi="Times New Roman" w:cs="Times New Roman"/>
                <w:b/>
                <w:sz w:val="24"/>
                <w:szCs w:val="24"/>
                <w:lang w:eastAsia="lv-LV"/>
              </w:rPr>
              <w:t xml:space="preserve">Ministriju iesniegtie pieprasījumi apropriācijas pārdalei no ministriju budžetiem uz </w:t>
            </w:r>
            <w:r>
              <w:rPr>
                <w:rFonts w:ascii="Times New Roman" w:eastAsia="Times New Roman" w:hAnsi="Times New Roman" w:cs="Times New Roman"/>
                <w:b/>
                <w:sz w:val="24"/>
                <w:szCs w:val="24"/>
                <w:lang w:eastAsia="lv-LV"/>
              </w:rPr>
              <w:t>80.00.00 programmu:</w:t>
            </w:r>
          </w:p>
          <w:p w14:paraId="31CF06D0" w14:textId="77777777" w:rsidR="005C17A4" w:rsidRDefault="005C17A4" w:rsidP="003D7329">
            <w:pPr>
              <w:spacing w:after="120" w:line="240" w:lineRule="auto"/>
              <w:jc w:val="both"/>
              <w:rPr>
                <w:rFonts w:ascii="Times New Roman" w:eastAsia="Times New Roman" w:hAnsi="Times New Roman" w:cs="Times New Roman"/>
                <w:b/>
                <w:sz w:val="24"/>
                <w:szCs w:val="24"/>
                <w:lang w:eastAsia="lv-LV"/>
              </w:rPr>
            </w:pPr>
          </w:p>
          <w:p w14:paraId="35E5B2FC" w14:textId="65218DD4" w:rsidR="005C17A4" w:rsidRDefault="005C17A4" w:rsidP="003D7329">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2015.gada </w:t>
            </w:r>
            <w:r w:rsidR="00C52AFD">
              <w:rPr>
                <w:rFonts w:ascii="Times New Roman" w:eastAsia="Times New Roman" w:hAnsi="Times New Roman" w:cs="Times New Roman"/>
                <w:sz w:val="24"/>
                <w:szCs w:val="24"/>
                <w:lang w:eastAsia="lv-LV"/>
              </w:rPr>
              <w:t>9</w:t>
            </w:r>
            <w:r w:rsidRPr="00C52AFD">
              <w:rPr>
                <w:rFonts w:ascii="Times New Roman" w:eastAsia="Times New Roman" w:hAnsi="Times New Roman" w:cs="Times New Roman"/>
                <w:sz w:val="24"/>
                <w:szCs w:val="24"/>
                <w:lang w:eastAsia="lv-LV"/>
              </w:rPr>
              <w:t xml:space="preserve">. novembrim </w:t>
            </w:r>
            <w:r>
              <w:rPr>
                <w:rFonts w:ascii="Times New Roman" w:eastAsia="Times New Roman" w:hAnsi="Times New Roman" w:cs="Times New Roman"/>
                <w:sz w:val="24"/>
                <w:szCs w:val="24"/>
                <w:lang w:eastAsia="lv-LV"/>
              </w:rPr>
              <w:t xml:space="preserve">Finanšu ministrija ir saņēmusi pieprasījumus apropriācijas pārdalei no ministriju budžetiem uz 80.00.00 programmu </w:t>
            </w:r>
            <w:r w:rsidR="008B7559" w:rsidRPr="008B7559">
              <w:rPr>
                <w:rFonts w:ascii="Times New Roman" w:eastAsia="Times New Roman" w:hAnsi="Times New Roman" w:cs="Times New Roman"/>
                <w:b/>
                <w:sz w:val="24"/>
                <w:szCs w:val="24"/>
                <w:lang w:eastAsia="lv-LV"/>
              </w:rPr>
              <w:t>10 720 439</w:t>
            </w:r>
            <w:r w:rsidRPr="005C17A4">
              <w:rPr>
                <w:rFonts w:ascii="Times New Roman" w:eastAsia="Times New Roman" w:hAnsi="Times New Roman" w:cs="Times New Roman"/>
                <w:color w:val="FF0000"/>
                <w:sz w:val="24"/>
                <w:szCs w:val="24"/>
                <w:lang w:eastAsia="lv-LV"/>
              </w:rPr>
              <w:t xml:space="preserve"> </w:t>
            </w:r>
            <w:r w:rsidRPr="001C66A8">
              <w:rPr>
                <w:rFonts w:ascii="Times New Roman" w:eastAsia="Times New Roman" w:hAnsi="Times New Roman" w:cs="Times New Roman"/>
                <w:b/>
                <w:i/>
                <w:sz w:val="24"/>
                <w:szCs w:val="24"/>
                <w:lang w:eastAsia="lv-LV"/>
              </w:rPr>
              <w:t>euro</w:t>
            </w:r>
            <w:r w:rsidRPr="005F0A6E">
              <w:rPr>
                <w:rFonts w:ascii="Times New Roman" w:eastAsia="Times New Roman" w:hAnsi="Times New Roman" w:cs="Times New Roman"/>
                <w:sz w:val="24"/>
                <w:szCs w:val="24"/>
                <w:lang w:eastAsia="lv-LV"/>
              </w:rPr>
              <w:t xml:space="preserve"> a</w:t>
            </w:r>
            <w:r>
              <w:rPr>
                <w:rFonts w:ascii="Times New Roman" w:eastAsia="Times New Roman" w:hAnsi="Times New Roman" w:cs="Times New Roman"/>
                <w:sz w:val="24"/>
                <w:szCs w:val="24"/>
                <w:lang w:eastAsia="lv-LV"/>
              </w:rPr>
              <w:t>pmērā, tajā skaitā:</w:t>
            </w:r>
          </w:p>
          <w:p w14:paraId="48103BB2" w14:textId="02E67898" w:rsidR="005C17A4" w:rsidRDefault="005C17A4" w:rsidP="003D7329">
            <w:pPr>
              <w:pStyle w:val="ListParagraph"/>
              <w:numPr>
                <w:ilvl w:val="0"/>
                <w:numId w:val="2"/>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w:t>
            </w:r>
            <w:r w:rsidRPr="00A7407C">
              <w:rPr>
                <w:rFonts w:ascii="Times New Roman" w:eastAsia="Times New Roman" w:hAnsi="Times New Roman" w:cs="Times New Roman"/>
                <w:sz w:val="24"/>
                <w:szCs w:val="24"/>
                <w:lang w:eastAsia="lv-LV"/>
              </w:rPr>
              <w:t xml:space="preserve"> </w:t>
            </w:r>
            <w:r w:rsidRPr="00846C13">
              <w:rPr>
                <w:rFonts w:ascii="Times New Roman" w:eastAsia="Times New Roman" w:hAnsi="Times New Roman" w:cs="Times New Roman"/>
                <w:sz w:val="24"/>
                <w:szCs w:val="24"/>
                <w:lang w:eastAsia="lv-LV"/>
              </w:rPr>
              <w:t xml:space="preserve">ministrijas plānotā pārdale </w:t>
            </w:r>
            <w:r w:rsidR="00C52AFD">
              <w:rPr>
                <w:rFonts w:ascii="Times New Roman" w:eastAsia="Times New Roman" w:hAnsi="Times New Roman" w:cs="Times New Roman"/>
                <w:sz w:val="24"/>
                <w:szCs w:val="24"/>
                <w:lang w:eastAsia="lv-LV"/>
              </w:rPr>
              <w:t>7 131 800</w:t>
            </w:r>
            <w:r w:rsidR="00846C13">
              <w:rPr>
                <w:rFonts w:ascii="Times New Roman" w:eastAsia="Times New Roman" w:hAnsi="Times New Roman" w:cs="Times New Roman"/>
                <w:sz w:val="24"/>
                <w:szCs w:val="24"/>
                <w:lang w:eastAsia="lv-LV"/>
              </w:rPr>
              <w:t> </w:t>
            </w:r>
            <w:r w:rsidR="00B57099" w:rsidRPr="00846C13">
              <w:rPr>
                <w:rFonts w:ascii="Times New Roman" w:eastAsia="Times New Roman" w:hAnsi="Times New Roman" w:cs="Times New Roman"/>
                <w:i/>
                <w:sz w:val="24"/>
                <w:szCs w:val="24"/>
                <w:lang w:eastAsia="lv-LV"/>
              </w:rPr>
              <w:t>euro</w:t>
            </w:r>
            <w:r w:rsidR="00B57099" w:rsidRPr="00846C13">
              <w:rPr>
                <w:rFonts w:ascii="Times New Roman" w:eastAsia="Times New Roman" w:hAnsi="Times New Roman" w:cs="Times New Roman"/>
                <w:sz w:val="24"/>
                <w:szCs w:val="24"/>
                <w:lang w:eastAsia="lv-LV"/>
              </w:rPr>
              <w:t xml:space="preserve"> apmērā</w:t>
            </w:r>
            <w:r w:rsidR="00C52AFD">
              <w:rPr>
                <w:rFonts w:ascii="Times New Roman" w:eastAsia="Times New Roman" w:hAnsi="Times New Roman" w:cs="Times New Roman"/>
                <w:sz w:val="24"/>
                <w:szCs w:val="24"/>
                <w:lang w:eastAsia="lv-LV"/>
              </w:rPr>
              <w:t>;</w:t>
            </w:r>
          </w:p>
          <w:p w14:paraId="5EAD0D5F" w14:textId="30E55084" w:rsidR="00C52AFD" w:rsidRPr="00846C13" w:rsidRDefault="00C52AFD" w:rsidP="003D7329">
            <w:pPr>
              <w:pStyle w:val="ListParagraph"/>
              <w:numPr>
                <w:ilvl w:val="0"/>
                <w:numId w:val="2"/>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Vides aizsardzības un reģionālās attīstības ministrijas </w:t>
            </w:r>
            <w:r w:rsidRPr="00846C13">
              <w:rPr>
                <w:rFonts w:ascii="Times New Roman" w:eastAsia="Times New Roman" w:hAnsi="Times New Roman" w:cs="Times New Roman"/>
                <w:sz w:val="24"/>
                <w:szCs w:val="24"/>
                <w:lang w:eastAsia="lv-LV"/>
              </w:rPr>
              <w:t>plānotā pārdale</w:t>
            </w:r>
            <w:r>
              <w:rPr>
                <w:rFonts w:ascii="Times New Roman" w:eastAsia="Times New Roman" w:hAnsi="Times New Roman" w:cs="Times New Roman"/>
                <w:sz w:val="24"/>
                <w:szCs w:val="24"/>
                <w:lang w:eastAsia="lv-LV"/>
              </w:rPr>
              <w:t xml:space="preserve"> 3 588 639 </w:t>
            </w:r>
            <w:r>
              <w:rPr>
                <w:rFonts w:ascii="Times New Roman" w:eastAsia="Times New Roman" w:hAnsi="Times New Roman" w:cs="Times New Roman"/>
                <w:i/>
                <w:sz w:val="24"/>
                <w:szCs w:val="24"/>
                <w:lang w:eastAsia="lv-LV"/>
              </w:rPr>
              <w:t xml:space="preserve">euro </w:t>
            </w:r>
            <w:r>
              <w:rPr>
                <w:rFonts w:ascii="Times New Roman" w:eastAsia="Times New Roman" w:hAnsi="Times New Roman" w:cs="Times New Roman"/>
                <w:sz w:val="24"/>
                <w:szCs w:val="24"/>
                <w:lang w:eastAsia="lv-LV"/>
              </w:rPr>
              <w:t>apmērā.</w:t>
            </w:r>
          </w:p>
          <w:p w14:paraId="1D8296F3" w14:textId="77777777" w:rsidR="005C17A4" w:rsidRDefault="005C17A4" w:rsidP="003D7329">
            <w:pPr>
              <w:spacing w:after="120" w:line="240" w:lineRule="auto"/>
              <w:jc w:val="both"/>
              <w:rPr>
                <w:rFonts w:ascii="Times New Roman" w:hAnsi="Times New Roman" w:cs="Times New Roman"/>
                <w:b/>
                <w:sz w:val="24"/>
                <w:szCs w:val="24"/>
                <w:lang w:eastAsia="lv-LV"/>
              </w:rPr>
            </w:pPr>
          </w:p>
          <w:p w14:paraId="46630C43" w14:textId="77777777" w:rsidR="003D7329" w:rsidRDefault="003D7329" w:rsidP="003D7329">
            <w:pPr>
              <w:spacing w:after="120" w:line="240" w:lineRule="auto"/>
              <w:jc w:val="both"/>
              <w:rPr>
                <w:rFonts w:ascii="Times New Roman" w:hAnsi="Times New Roman" w:cs="Times New Roman"/>
                <w:b/>
                <w:sz w:val="24"/>
                <w:szCs w:val="24"/>
                <w:lang w:eastAsia="lv-LV"/>
              </w:rPr>
            </w:pPr>
          </w:p>
          <w:p w14:paraId="057A62D9" w14:textId="77777777" w:rsidR="005C17A4" w:rsidRDefault="005C17A4" w:rsidP="00414315">
            <w:pPr>
              <w:spacing w:before="120" w:after="120" w:line="240" w:lineRule="auto"/>
              <w:jc w:val="both"/>
              <w:rPr>
                <w:rFonts w:ascii="Times New Roman" w:hAnsi="Times New Roman" w:cs="Times New Roman"/>
                <w:b/>
                <w:sz w:val="24"/>
                <w:szCs w:val="24"/>
                <w:lang w:eastAsia="lv-LV"/>
              </w:rPr>
            </w:pPr>
            <w:r w:rsidRPr="005C17A4">
              <w:rPr>
                <w:rFonts w:ascii="Times New Roman" w:hAnsi="Times New Roman" w:cs="Times New Roman"/>
                <w:b/>
                <w:sz w:val="24"/>
                <w:szCs w:val="24"/>
                <w:lang w:eastAsia="lv-LV"/>
              </w:rPr>
              <w:lastRenderedPageBreak/>
              <w:t>3.</w:t>
            </w:r>
            <w:r>
              <w:rPr>
                <w:rFonts w:ascii="Times New Roman" w:hAnsi="Times New Roman" w:cs="Times New Roman"/>
                <w:sz w:val="24"/>
                <w:szCs w:val="24"/>
                <w:lang w:eastAsia="lv-LV"/>
              </w:rPr>
              <w:t xml:space="preserve"> </w:t>
            </w:r>
            <w:r>
              <w:rPr>
                <w:rFonts w:ascii="Times New Roman" w:hAnsi="Times New Roman" w:cs="Times New Roman"/>
                <w:b/>
                <w:sz w:val="24"/>
                <w:szCs w:val="24"/>
                <w:lang w:eastAsia="lv-LV"/>
              </w:rPr>
              <w:t>Papildu l</w:t>
            </w:r>
            <w:r w:rsidRPr="009B28BE">
              <w:rPr>
                <w:rFonts w:ascii="Times New Roman" w:hAnsi="Times New Roman" w:cs="Times New Roman"/>
                <w:b/>
                <w:sz w:val="24"/>
                <w:szCs w:val="24"/>
                <w:lang w:eastAsia="lv-LV"/>
              </w:rPr>
              <w:t>īdzekļu apjoms, kas nepieciešams līdz 201</w:t>
            </w:r>
            <w:r>
              <w:rPr>
                <w:rFonts w:ascii="Times New Roman" w:hAnsi="Times New Roman" w:cs="Times New Roman"/>
                <w:b/>
                <w:sz w:val="24"/>
                <w:szCs w:val="24"/>
                <w:lang w:eastAsia="lv-LV"/>
              </w:rPr>
              <w:t>5.gada beigām:</w:t>
            </w:r>
          </w:p>
          <w:p w14:paraId="2C907697" w14:textId="695C107F" w:rsidR="00D6105A" w:rsidRDefault="005C17A4" w:rsidP="00414315">
            <w:pPr>
              <w:spacing w:before="120" w:after="120" w:line="240" w:lineRule="auto"/>
              <w:jc w:val="both"/>
              <w:rPr>
                <w:rFonts w:ascii="Times New Roman" w:hAnsi="Times New Roman" w:cs="Times New Roman"/>
                <w:b/>
                <w:sz w:val="24"/>
                <w:szCs w:val="24"/>
                <w:lang w:eastAsia="lv-LV"/>
              </w:rPr>
            </w:pPr>
            <w:r w:rsidRPr="005C17A4">
              <w:rPr>
                <w:rFonts w:ascii="Times New Roman" w:hAnsi="Times New Roman" w:cs="Times New Roman"/>
                <w:sz w:val="24"/>
                <w:szCs w:val="24"/>
                <w:lang w:eastAsia="lv-LV"/>
              </w:rPr>
              <w:t>P</w:t>
            </w:r>
            <w:r w:rsidR="00117287" w:rsidRPr="005C17A4">
              <w:rPr>
                <w:rFonts w:ascii="Times New Roman" w:hAnsi="Times New Roman" w:cs="Times New Roman"/>
                <w:sz w:val="24"/>
                <w:szCs w:val="24"/>
                <w:lang w:eastAsia="lv-LV"/>
              </w:rPr>
              <w:t>rognozētais</w:t>
            </w:r>
            <w:r w:rsidR="00D6105A" w:rsidRPr="005C17A4">
              <w:rPr>
                <w:rFonts w:ascii="Times New Roman" w:hAnsi="Times New Roman" w:cs="Times New Roman"/>
                <w:sz w:val="24"/>
                <w:szCs w:val="24"/>
                <w:lang w:eastAsia="lv-LV"/>
              </w:rPr>
              <w:t xml:space="preserve"> līdzekļu deficīts 80.00.00 programmā, t.sk. ņemot vērā 80.00.00</w:t>
            </w:r>
            <w:r w:rsidR="00D6105A">
              <w:rPr>
                <w:rFonts w:ascii="Times New Roman" w:hAnsi="Times New Roman" w:cs="Times New Roman"/>
                <w:sz w:val="24"/>
                <w:szCs w:val="24"/>
                <w:lang w:eastAsia="lv-LV"/>
              </w:rPr>
              <w:t xml:space="preserve"> programmas atlikumu uz 2015.gada </w:t>
            </w:r>
            <w:r w:rsidR="001C0B81" w:rsidRPr="00C52AFD">
              <w:rPr>
                <w:rFonts w:ascii="Times New Roman" w:hAnsi="Times New Roman" w:cs="Times New Roman"/>
                <w:sz w:val="24"/>
                <w:szCs w:val="24"/>
                <w:lang w:eastAsia="lv-LV"/>
              </w:rPr>
              <w:t>5</w:t>
            </w:r>
            <w:r w:rsidRPr="00C52AFD">
              <w:rPr>
                <w:rFonts w:ascii="Times New Roman" w:hAnsi="Times New Roman" w:cs="Times New Roman"/>
                <w:sz w:val="24"/>
                <w:szCs w:val="24"/>
                <w:lang w:eastAsia="lv-LV"/>
              </w:rPr>
              <w:t>.novembri,</w:t>
            </w:r>
            <w:r w:rsidR="00D6105A" w:rsidRPr="00C52AFD">
              <w:rPr>
                <w:rFonts w:ascii="Times New Roman" w:hAnsi="Times New Roman" w:cs="Times New Roman"/>
                <w:sz w:val="24"/>
                <w:szCs w:val="24"/>
                <w:lang w:eastAsia="lv-LV"/>
              </w:rPr>
              <w:t xml:space="preserve"> </w:t>
            </w:r>
            <w:r w:rsidR="00975F5D" w:rsidRPr="00860395">
              <w:rPr>
                <w:rFonts w:ascii="Times New Roman" w:hAnsi="Times New Roman" w:cs="Times New Roman"/>
                <w:sz w:val="24"/>
                <w:szCs w:val="24"/>
                <w:lang w:eastAsia="lv-LV"/>
              </w:rPr>
              <w:t>atbildīgo iestāžu sniegto informāciju</w:t>
            </w:r>
            <w:r w:rsidR="00975F5D">
              <w:rPr>
                <w:rFonts w:ascii="Times New Roman" w:hAnsi="Times New Roman" w:cs="Times New Roman"/>
                <w:sz w:val="24"/>
                <w:szCs w:val="24"/>
                <w:lang w:eastAsia="lv-LV"/>
              </w:rPr>
              <w:t xml:space="preserve"> un vadošās iestādes izvērtējumu par</w:t>
            </w:r>
            <w:r w:rsidR="00D6105A">
              <w:t xml:space="preserve"> p</w:t>
            </w:r>
            <w:r w:rsidR="00D6105A" w:rsidRPr="00D6105A">
              <w:rPr>
                <w:rFonts w:ascii="Times New Roman" w:hAnsi="Times New Roman" w:cs="Times New Roman"/>
                <w:sz w:val="24"/>
                <w:szCs w:val="24"/>
                <w:lang w:eastAsia="lv-LV"/>
              </w:rPr>
              <w:t>apildu</w:t>
            </w:r>
            <w:r w:rsidR="00D6105A">
              <w:rPr>
                <w:rFonts w:ascii="Times New Roman" w:hAnsi="Times New Roman" w:cs="Times New Roman"/>
                <w:sz w:val="24"/>
                <w:szCs w:val="24"/>
                <w:lang w:eastAsia="lv-LV"/>
              </w:rPr>
              <w:t>s</w:t>
            </w:r>
            <w:r w:rsidR="00D6105A" w:rsidRPr="00D6105A">
              <w:rPr>
                <w:rFonts w:ascii="Times New Roman" w:hAnsi="Times New Roman" w:cs="Times New Roman"/>
                <w:sz w:val="24"/>
                <w:szCs w:val="24"/>
                <w:lang w:eastAsia="lv-LV"/>
              </w:rPr>
              <w:t xml:space="preserve"> nepieciešam</w:t>
            </w:r>
            <w:r w:rsidR="00D6105A">
              <w:rPr>
                <w:rFonts w:ascii="Times New Roman" w:hAnsi="Times New Roman" w:cs="Times New Roman"/>
                <w:sz w:val="24"/>
                <w:szCs w:val="24"/>
                <w:lang w:eastAsia="lv-LV"/>
              </w:rPr>
              <w:t>o līdzekļu apjomu</w:t>
            </w:r>
            <w:r w:rsidR="00D6105A" w:rsidRPr="00D6105A">
              <w:rPr>
                <w:rFonts w:ascii="Times New Roman" w:hAnsi="Times New Roman" w:cs="Times New Roman"/>
                <w:sz w:val="24"/>
                <w:szCs w:val="24"/>
                <w:lang w:eastAsia="lv-LV"/>
              </w:rPr>
              <w:t xml:space="preserve"> līdz 2015.gada beigām</w:t>
            </w:r>
            <w:r>
              <w:rPr>
                <w:rFonts w:ascii="Times New Roman" w:hAnsi="Times New Roman" w:cs="Times New Roman"/>
                <w:sz w:val="24"/>
                <w:szCs w:val="24"/>
                <w:lang w:eastAsia="lv-LV"/>
              </w:rPr>
              <w:t xml:space="preserve"> un </w:t>
            </w:r>
            <w:r w:rsidR="00044EB5">
              <w:rPr>
                <w:rFonts w:ascii="Times New Roman" w:eastAsia="Times New Roman" w:hAnsi="Times New Roman" w:cs="Times New Roman"/>
                <w:sz w:val="24"/>
                <w:szCs w:val="24"/>
                <w:lang w:eastAsia="lv-LV"/>
              </w:rPr>
              <w:t>ministriju iesniegtos</w:t>
            </w:r>
            <w:r w:rsidR="00044EB5" w:rsidRPr="00E13895">
              <w:rPr>
                <w:rFonts w:ascii="Times New Roman" w:eastAsia="Times New Roman" w:hAnsi="Times New Roman" w:cs="Times New Roman"/>
                <w:sz w:val="24"/>
                <w:szCs w:val="24"/>
                <w:lang w:eastAsia="lv-LV"/>
              </w:rPr>
              <w:t xml:space="preserve"> pieprasījum</w:t>
            </w:r>
            <w:r w:rsidR="00044EB5">
              <w:rPr>
                <w:rFonts w:ascii="Times New Roman" w:eastAsia="Times New Roman" w:hAnsi="Times New Roman" w:cs="Times New Roman"/>
                <w:sz w:val="24"/>
                <w:szCs w:val="24"/>
                <w:lang w:eastAsia="lv-LV"/>
              </w:rPr>
              <w:t>us</w:t>
            </w:r>
            <w:r w:rsidR="00044EB5" w:rsidRPr="00E13895">
              <w:rPr>
                <w:rFonts w:ascii="Times New Roman" w:eastAsia="Times New Roman" w:hAnsi="Times New Roman" w:cs="Times New Roman"/>
                <w:sz w:val="24"/>
                <w:szCs w:val="24"/>
                <w:lang w:eastAsia="lv-LV"/>
              </w:rPr>
              <w:t xml:space="preserve"> apropriācijas pārdalei no ministriju budžetiem uz 80.00.00 programmu</w:t>
            </w:r>
            <w:r w:rsidR="00044EB5">
              <w:rPr>
                <w:rFonts w:ascii="Times New Roman" w:eastAsia="Times New Roman" w:hAnsi="Times New Roman" w:cs="Times New Roman"/>
                <w:sz w:val="24"/>
                <w:szCs w:val="24"/>
                <w:lang w:eastAsia="lv-LV"/>
              </w:rPr>
              <w:t xml:space="preserve"> </w:t>
            </w:r>
            <w:r w:rsidR="00044EB5" w:rsidRPr="00C52AFD">
              <w:rPr>
                <w:rFonts w:ascii="Times New Roman" w:eastAsia="Times New Roman" w:hAnsi="Times New Roman" w:cs="Times New Roman"/>
                <w:sz w:val="24"/>
                <w:szCs w:val="24"/>
                <w:lang w:eastAsia="lv-LV"/>
              </w:rPr>
              <w:t xml:space="preserve">ir </w:t>
            </w:r>
            <w:r w:rsidR="00C52AFD" w:rsidRPr="00C52AFD">
              <w:rPr>
                <w:rFonts w:ascii="Times New Roman" w:hAnsi="Times New Roman" w:cs="Times New Roman"/>
                <w:b/>
                <w:sz w:val="24"/>
                <w:szCs w:val="24"/>
                <w:lang w:eastAsia="lv-LV"/>
              </w:rPr>
              <w:t>51 039 753</w:t>
            </w:r>
            <w:r w:rsidR="00FB5D8C" w:rsidRPr="00C52AFD">
              <w:rPr>
                <w:rFonts w:ascii="Times New Roman" w:hAnsi="Times New Roman" w:cs="Times New Roman"/>
                <w:b/>
                <w:sz w:val="24"/>
                <w:szCs w:val="24"/>
                <w:lang w:eastAsia="lv-LV"/>
              </w:rPr>
              <w:t xml:space="preserve"> </w:t>
            </w:r>
            <w:r w:rsidR="00D6105A" w:rsidRPr="00D6105A">
              <w:rPr>
                <w:rFonts w:ascii="Times New Roman" w:hAnsi="Times New Roman" w:cs="Times New Roman"/>
                <w:b/>
                <w:i/>
                <w:sz w:val="24"/>
                <w:szCs w:val="24"/>
                <w:lang w:eastAsia="lv-LV"/>
              </w:rPr>
              <w:t>euro</w:t>
            </w:r>
            <w:r w:rsidR="00D6105A" w:rsidRPr="00D6105A">
              <w:rPr>
                <w:rFonts w:ascii="Times New Roman" w:hAnsi="Times New Roman" w:cs="Times New Roman"/>
                <w:b/>
                <w:sz w:val="24"/>
                <w:szCs w:val="24"/>
                <w:lang w:eastAsia="lv-LV"/>
              </w:rPr>
              <w:t>.</w:t>
            </w:r>
          </w:p>
          <w:p w14:paraId="2FE875DE" w14:textId="77777777" w:rsidR="003D7329" w:rsidRDefault="003D7329" w:rsidP="00414315">
            <w:pPr>
              <w:spacing w:before="120" w:after="120" w:line="240" w:lineRule="auto"/>
              <w:jc w:val="both"/>
              <w:rPr>
                <w:rFonts w:ascii="Times New Roman" w:hAnsi="Times New Roman" w:cs="Times New Roman"/>
                <w:b/>
                <w:sz w:val="24"/>
                <w:szCs w:val="24"/>
                <w:lang w:eastAsia="lv-LV"/>
              </w:rPr>
            </w:pPr>
          </w:p>
          <w:p w14:paraId="41A673BB" w14:textId="08FEB499" w:rsidR="006875F8" w:rsidRPr="006875F8" w:rsidRDefault="00117287" w:rsidP="00414315">
            <w:pPr>
              <w:spacing w:before="120" w:after="12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006875F8" w:rsidRPr="006875F8">
              <w:rPr>
                <w:rFonts w:ascii="Times New Roman" w:eastAsia="Times New Roman" w:hAnsi="Times New Roman" w:cs="Times New Roman"/>
                <w:b/>
                <w:sz w:val="24"/>
                <w:szCs w:val="24"/>
                <w:lang w:eastAsia="lv-LV"/>
              </w:rPr>
              <w:t>.</w:t>
            </w:r>
            <w:r w:rsidR="006875F8">
              <w:rPr>
                <w:rFonts w:ascii="Times New Roman" w:eastAsia="Times New Roman" w:hAnsi="Times New Roman" w:cs="Times New Roman"/>
                <w:b/>
                <w:sz w:val="24"/>
                <w:szCs w:val="24"/>
                <w:lang w:eastAsia="lv-LV"/>
              </w:rPr>
              <w:t xml:space="preserve"> Tālākā rīcība.</w:t>
            </w:r>
          </w:p>
          <w:p w14:paraId="29B29ED5" w14:textId="649C232D" w:rsidR="00C313E5" w:rsidRPr="00D71363" w:rsidRDefault="000237E0" w:rsidP="00414315">
            <w:pPr>
              <w:spacing w:before="120" w:after="120" w:line="240" w:lineRule="auto"/>
              <w:jc w:val="both"/>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 xml:space="preserve">Ņemot vērā iepriekš minēto, </w:t>
            </w:r>
            <w:r w:rsidR="00257927">
              <w:rPr>
                <w:rFonts w:ascii="Times New Roman" w:eastAsia="Times New Roman" w:hAnsi="Times New Roman" w:cs="Times New Roman"/>
                <w:sz w:val="24"/>
                <w:szCs w:val="24"/>
                <w:lang w:eastAsia="lv-LV"/>
              </w:rPr>
              <w:t>Finanšu ministrija</w:t>
            </w:r>
            <w:r w:rsidRPr="00D71363">
              <w:rPr>
                <w:rFonts w:ascii="Times New Roman" w:eastAsia="Times New Roman" w:hAnsi="Times New Roman" w:cs="Times New Roman"/>
                <w:sz w:val="24"/>
                <w:szCs w:val="24"/>
                <w:lang w:eastAsia="lv-LV"/>
              </w:rPr>
              <w:t xml:space="preserve"> ir </w:t>
            </w:r>
            <w:r w:rsidRPr="00774953">
              <w:rPr>
                <w:rFonts w:ascii="Times New Roman" w:eastAsia="Times New Roman" w:hAnsi="Times New Roman" w:cs="Times New Roman"/>
                <w:sz w:val="24"/>
                <w:szCs w:val="24"/>
                <w:lang w:eastAsia="lv-LV"/>
              </w:rPr>
              <w:t>sagatavojusi Minis</w:t>
            </w:r>
            <w:r w:rsidR="00774953">
              <w:rPr>
                <w:rFonts w:ascii="Times New Roman" w:eastAsia="Times New Roman" w:hAnsi="Times New Roman" w:cs="Times New Roman"/>
                <w:sz w:val="24"/>
                <w:szCs w:val="24"/>
                <w:lang w:eastAsia="lv-LV"/>
              </w:rPr>
              <w:t xml:space="preserve">tru kabineta rīkojuma </w:t>
            </w:r>
            <w:r w:rsidR="00774953" w:rsidRPr="006875F8">
              <w:rPr>
                <w:rFonts w:ascii="Times New Roman" w:eastAsia="Times New Roman" w:hAnsi="Times New Roman" w:cs="Times New Roman"/>
                <w:sz w:val="24"/>
                <w:szCs w:val="24"/>
                <w:lang w:eastAsia="lv-LV"/>
              </w:rPr>
              <w:t>projektu “</w:t>
            </w:r>
            <w:r w:rsidR="006875F8" w:rsidRPr="006875F8">
              <w:rPr>
                <w:rFonts w:ascii="Times New Roman" w:eastAsia="Times New Roman" w:hAnsi="Times New Roman" w:cs="Times New Roman"/>
                <w:bCs/>
                <w:sz w:val="24"/>
                <w:szCs w:val="24"/>
                <w:lang w:eastAsia="lv-LV"/>
              </w:rPr>
              <w:t xml:space="preserve">Par apropriācijas palielināšanu </w:t>
            </w:r>
            <w:r w:rsidR="00117287">
              <w:rPr>
                <w:rFonts w:ascii="Times New Roman" w:eastAsia="Times New Roman" w:hAnsi="Times New Roman" w:cs="Times New Roman"/>
                <w:bCs/>
                <w:sz w:val="24"/>
                <w:szCs w:val="24"/>
                <w:lang w:eastAsia="lv-LV"/>
              </w:rPr>
              <w:t xml:space="preserve">budžeta </w:t>
            </w:r>
            <w:r w:rsidR="006875F8" w:rsidRPr="006875F8">
              <w:rPr>
                <w:rFonts w:ascii="Times New Roman" w:eastAsia="Times New Roman" w:hAnsi="Times New Roman" w:cs="Times New Roman"/>
                <w:bCs/>
                <w:sz w:val="24"/>
                <w:szCs w:val="24"/>
                <w:lang w:eastAsia="lv-LV"/>
              </w:rPr>
              <w:t>resora “</w:t>
            </w:r>
            <w:r w:rsidR="00117287">
              <w:rPr>
                <w:rFonts w:ascii="Times New Roman" w:eastAsia="Times New Roman" w:hAnsi="Times New Roman" w:cs="Times New Roman"/>
                <w:bCs/>
                <w:sz w:val="24"/>
                <w:szCs w:val="24"/>
                <w:lang w:eastAsia="lv-LV"/>
              </w:rPr>
              <w:t xml:space="preserve">74. </w:t>
            </w:r>
            <w:r w:rsidR="006875F8" w:rsidRPr="006875F8">
              <w:rPr>
                <w:rFonts w:ascii="Times New Roman" w:eastAsia="Times New Roman" w:hAnsi="Times New Roman" w:cs="Times New Roman"/>
                <w:bCs/>
                <w:sz w:val="24"/>
                <w:szCs w:val="24"/>
                <w:lang w:eastAsia="lv-LV"/>
              </w:rPr>
              <w:t>Gadskārtējā valsts budžeta izpildes procesā pārdalāmais finansējums” budžeta programmai 80.00.00 “Nesadalītais finansējums Eiropas Savienības politiku instrumentu un pārējās ārvalstu finanšu palīdzības līdzfinansēto projektu un pasākumu īstenošanai”</w:t>
            </w:r>
            <w:r w:rsidRPr="006875F8">
              <w:rPr>
                <w:rFonts w:ascii="Times New Roman" w:eastAsia="Times New Roman" w:hAnsi="Times New Roman" w:cs="Times New Roman"/>
                <w:sz w:val="24"/>
                <w:szCs w:val="24"/>
                <w:lang w:eastAsia="lv-LV"/>
              </w:rPr>
              <w:t>”</w:t>
            </w:r>
            <w:r w:rsidR="00696023" w:rsidRPr="006875F8">
              <w:rPr>
                <w:rFonts w:ascii="Times New Roman" w:eastAsia="Times New Roman" w:hAnsi="Times New Roman" w:cs="Times New Roman"/>
                <w:sz w:val="24"/>
                <w:szCs w:val="24"/>
                <w:lang w:eastAsia="lv-LV"/>
              </w:rPr>
              <w:t>, kas</w:t>
            </w:r>
            <w:r w:rsidRPr="006875F8">
              <w:rPr>
                <w:rFonts w:ascii="Times New Roman" w:eastAsia="Times New Roman" w:hAnsi="Times New Roman" w:cs="Times New Roman"/>
                <w:sz w:val="24"/>
                <w:szCs w:val="24"/>
                <w:lang w:eastAsia="lv-LV"/>
              </w:rPr>
              <w:t xml:space="preserve"> paredz </w:t>
            </w:r>
            <w:r w:rsidR="006875F8" w:rsidRPr="00FF0BAC">
              <w:rPr>
                <w:rFonts w:ascii="Times New Roman" w:eastAsia="Times New Roman" w:hAnsi="Times New Roman" w:cs="Times New Roman"/>
                <w:sz w:val="24"/>
                <w:szCs w:val="24"/>
                <w:lang w:eastAsia="lv-LV"/>
              </w:rPr>
              <w:t xml:space="preserve">palielināt apropriāciju </w:t>
            </w:r>
            <w:r w:rsidR="006875F8" w:rsidRPr="00FF0BAC">
              <w:rPr>
                <w:rFonts w:ascii="Times New Roman" w:eastAsia="Times New Roman" w:hAnsi="Times New Roman" w:cs="Times New Roman"/>
                <w:bCs/>
                <w:sz w:val="24"/>
                <w:szCs w:val="24"/>
                <w:lang w:eastAsia="lv-LV"/>
              </w:rPr>
              <w:t xml:space="preserve">80.00.00 </w:t>
            </w:r>
            <w:r w:rsidR="00E86EF0" w:rsidRPr="00FF0BAC">
              <w:rPr>
                <w:rFonts w:ascii="Times New Roman" w:eastAsia="Times New Roman" w:hAnsi="Times New Roman" w:cs="Times New Roman"/>
                <w:bCs/>
                <w:sz w:val="24"/>
                <w:szCs w:val="24"/>
                <w:lang w:eastAsia="lv-LV"/>
              </w:rPr>
              <w:t xml:space="preserve">programmai </w:t>
            </w:r>
            <w:r w:rsidR="00C52AFD" w:rsidRPr="00C52AFD">
              <w:rPr>
                <w:rFonts w:ascii="Times New Roman" w:hAnsi="Times New Roman" w:cs="Times New Roman"/>
                <w:b/>
                <w:sz w:val="24"/>
                <w:szCs w:val="24"/>
                <w:lang w:eastAsia="lv-LV"/>
              </w:rPr>
              <w:t xml:space="preserve">51 039 753 </w:t>
            </w:r>
            <w:r w:rsidR="006875F8" w:rsidRPr="00FF0BAC">
              <w:rPr>
                <w:rFonts w:ascii="Times New Roman" w:eastAsia="Times New Roman" w:hAnsi="Times New Roman" w:cs="Times New Roman"/>
                <w:b/>
                <w:i/>
                <w:sz w:val="24"/>
                <w:szCs w:val="24"/>
                <w:lang w:eastAsia="lv-LV"/>
              </w:rPr>
              <w:t>euro</w:t>
            </w:r>
            <w:r w:rsidR="006875F8" w:rsidRPr="00FF0BAC">
              <w:rPr>
                <w:rFonts w:ascii="Times New Roman" w:eastAsia="Times New Roman" w:hAnsi="Times New Roman" w:cs="Times New Roman"/>
                <w:i/>
                <w:sz w:val="24"/>
                <w:szCs w:val="24"/>
                <w:lang w:eastAsia="lv-LV"/>
              </w:rPr>
              <w:t xml:space="preserve"> </w:t>
            </w:r>
            <w:r w:rsidR="006875F8" w:rsidRPr="00FF0BAC">
              <w:rPr>
                <w:rFonts w:ascii="Times New Roman" w:eastAsia="Times New Roman" w:hAnsi="Times New Roman" w:cs="Times New Roman"/>
                <w:sz w:val="24"/>
                <w:szCs w:val="24"/>
                <w:lang w:eastAsia="lv-LV"/>
              </w:rPr>
              <w:t>apmērā</w:t>
            </w:r>
            <w:r w:rsidRPr="00FF0BAC">
              <w:rPr>
                <w:rFonts w:ascii="Times New Roman" w:eastAsia="Times New Roman" w:hAnsi="Times New Roman" w:cs="Times New Roman"/>
                <w:sz w:val="24"/>
                <w:szCs w:val="24"/>
                <w:lang w:eastAsia="lv-LV"/>
              </w:rPr>
              <w:t xml:space="preserve">, lai </w:t>
            </w:r>
            <w:r w:rsidR="00E86EF0" w:rsidRPr="00FF0BAC">
              <w:rPr>
                <w:rFonts w:ascii="Times New Roman" w:eastAsia="Times New Roman" w:hAnsi="Times New Roman" w:cs="Times New Roman"/>
                <w:sz w:val="24"/>
                <w:szCs w:val="24"/>
                <w:lang w:eastAsia="lv-LV"/>
              </w:rPr>
              <w:t>būtu iespējams veikt apropriācijas pārdali, tādā veidā</w:t>
            </w:r>
            <w:r w:rsidR="00E86EF0">
              <w:rPr>
                <w:rFonts w:ascii="Times New Roman" w:eastAsia="Times New Roman" w:hAnsi="Times New Roman" w:cs="Times New Roman"/>
                <w:sz w:val="24"/>
                <w:szCs w:val="24"/>
                <w:lang w:eastAsia="lv-LV"/>
              </w:rPr>
              <w:t xml:space="preserve"> </w:t>
            </w:r>
            <w:r w:rsidRPr="00D71363">
              <w:rPr>
                <w:rFonts w:ascii="Times New Roman" w:eastAsia="Times New Roman" w:hAnsi="Times New Roman" w:cs="Times New Roman"/>
                <w:sz w:val="24"/>
                <w:szCs w:val="24"/>
                <w:lang w:eastAsia="lv-LV"/>
              </w:rPr>
              <w:t>nodrošin</w:t>
            </w:r>
            <w:r w:rsidR="00E86EF0">
              <w:rPr>
                <w:rFonts w:ascii="Times New Roman" w:eastAsia="Times New Roman" w:hAnsi="Times New Roman" w:cs="Times New Roman"/>
                <w:sz w:val="24"/>
                <w:szCs w:val="24"/>
                <w:lang w:eastAsia="lv-LV"/>
              </w:rPr>
              <w:t xml:space="preserve">ot </w:t>
            </w:r>
            <w:r w:rsidR="00257927">
              <w:rPr>
                <w:rFonts w:ascii="Times New Roman" w:eastAsia="Times New Roman" w:hAnsi="Times New Roman" w:cs="Times New Roman"/>
                <w:sz w:val="24"/>
                <w:szCs w:val="24"/>
                <w:lang w:eastAsia="lv-LV"/>
              </w:rPr>
              <w:t xml:space="preserve">Eiropas Savienības politiku instrumentu un citu ārvalstu finanšu palīdzības projektu un pasākumu </w:t>
            </w:r>
            <w:r w:rsidR="00462FD8">
              <w:rPr>
                <w:rFonts w:ascii="Times New Roman" w:eastAsia="Times New Roman" w:hAnsi="Times New Roman" w:cs="Times New Roman"/>
                <w:sz w:val="24"/>
                <w:szCs w:val="24"/>
                <w:lang w:eastAsia="lv-LV"/>
              </w:rPr>
              <w:t xml:space="preserve">savlaicīgu </w:t>
            </w:r>
            <w:r w:rsidR="00257927">
              <w:rPr>
                <w:rFonts w:ascii="Times New Roman" w:eastAsia="Times New Roman" w:hAnsi="Times New Roman" w:cs="Times New Roman"/>
                <w:sz w:val="24"/>
                <w:szCs w:val="24"/>
                <w:lang w:eastAsia="lv-LV"/>
              </w:rPr>
              <w:t>īstenošanu</w:t>
            </w:r>
            <w:r w:rsidRPr="00D71363">
              <w:rPr>
                <w:rFonts w:ascii="Times New Roman" w:eastAsia="Times New Roman" w:hAnsi="Times New Roman" w:cs="Times New Roman"/>
                <w:sz w:val="24"/>
                <w:szCs w:val="24"/>
                <w:lang w:eastAsia="lv-LV"/>
              </w:rPr>
              <w:t>.</w:t>
            </w:r>
          </w:p>
        </w:tc>
      </w:tr>
      <w:tr w:rsidR="00D71363" w:rsidRPr="00D71363" w14:paraId="50760E3A"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ACBD3ED" w14:textId="2FE6F186"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88DF7FA"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196EF33C" w14:textId="77777777" w:rsidR="004D15A9" w:rsidRPr="00D71363" w:rsidRDefault="000237E0"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Finanšu ministrija</w:t>
            </w:r>
            <w:r w:rsidR="00DF13C5">
              <w:rPr>
                <w:rFonts w:ascii="Times New Roman" w:eastAsia="Times New Roman" w:hAnsi="Times New Roman" w:cs="Times New Roman"/>
                <w:sz w:val="24"/>
                <w:szCs w:val="24"/>
                <w:lang w:eastAsia="lv-LV"/>
              </w:rPr>
              <w:t>.</w:t>
            </w:r>
          </w:p>
        </w:tc>
      </w:tr>
      <w:tr w:rsidR="00D71363" w:rsidRPr="00D71363" w14:paraId="195EA90A"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5C0CA135"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B915BCC"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27B9061" w14:textId="77777777" w:rsidR="004D15A9" w:rsidRPr="00D71363" w:rsidRDefault="000237E0" w:rsidP="000237E0">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Nav</w:t>
            </w:r>
            <w:r w:rsidR="00DF13C5">
              <w:rPr>
                <w:rFonts w:ascii="Times New Roman" w:eastAsia="Times New Roman" w:hAnsi="Times New Roman" w:cs="Times New Roman"/>
                <w:sz w:val="24"/>
                <w:szCs w:val="24"/>
                <w:lang w:eastAsia="lv-LV"/>
              </w:rPr>
              <w:t>.</w:t>
            </w:r>
          </w:p>
        </w:tc>
      </w:tr>
      <w:tr w:rsidR="00D71363" w:rsidRPr="00D71363" w14:paraId="72757E3A" w14:textId="77777777" w:rsidTr="00D313D5">
        <w:trPr>
          <w:trHeight w:val="128"/>
        </w:trPr>
        <w:tc>
          <w:tcPr>
            <w:tcW w:w="5000" w:type="pct"/>
            <w:gridSpan w:val="3"/>
            <w:tcBorders>
              <w:top w:val="outset" w:sz="6" w:space="0" w:color="414142"/>
              <w:left w:val="nil"/>
              <w:bottom w:val="outset" w:sz="6" w:space="0" w:color="414142"/>
              <w:right w:val="nil"/>
            </w:tcBorders>
          </w:tcPr>
          <w:p w14:paraId="7BCB9034" w14:textId="77777777" w:rsidR="002F7245" w:rsidRDefault="0081203F" w:rsidP="00CD7D98">
            <w:pPr>
              <w:tabs>
                <w:tab w:val="left" w:pos="990"/>
              </w:tabs>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ab/>
            </w:r>
          </w:p>
          <w:p w14:paraId="5F87A944" w14:textId="38673344" w:rsidR="00414315" w:rsidRPr="00D71363" w:rsidRDefault="00414315" w:rsidP="00CD7D98">
            <w:pPr>
              <w:tabs>
                <w:tab w:val="left" w:pos="990"/>
              </w:tabs>
              <w:spacing w:after="0" w:line="240" w:lineRule="auto"/>
              <w:rPr>
                <w:rFonts w:ascii="Times New Roman" w:eastAsia="Times New Roman" w:hAnsi="Times New Roman" w:cs="Times New Roman"/>
                <w:sz w:val="24"/>
                <w:szCs w:val="24"/>
                <w:lang w:eastAsia="lv-LV"/>
              </w:rPr>
            </w:pPr>
          </w:p>
        </w:tc>
      </w:tr>
    </w:tbl>
    <w:p w14:paraId="20785FD3" w14:textId="77777777" w:rsidR="004D15A9" w:rsidRPr="00D71363" w:rsidRDefault="004D15A9" w:rsidP="00DA596D">
      <w:pPr>
        <w:spacing w:after="0" w:line="240" w:lineRule="auto"/>
        <w:rPr>
          <w:rFonts w:ascii="Times New Roman" w:eastAsia="Times New Roman" w:hAnsi="Times New Roman" w:cs="Times New Roman"/>
          <w:vanish/>
          <w:sz w:val="24"/>
          <w:szCs w:val="24"/>
          <w:lang w:eastAsia="lv-LV"/>
        </w:rPr>
      </w:pPr>
    </w:p>
    <w:p w14:paraId="4500D2BB" w14:textId="77777777" w:rsidR="004D15A9" w:rsidRPr="00D7136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554"/>
        <w:gridCol w:w="1478"/>
        <w:gridCol w:w="1921"/>
        <w:gridCol w:w="1355"/>
        <w:gridCol w:w="1465"/>
        <w:gridCol w:w="1282"/>
      </w:tblGrid>
      <w:tr w:rsidR="00D71363" w:rsidRPr="00D71363" w14:paraId="00A70449" w14:textId="77777777"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14:paraId="4BA128CC" w14:textId="77777777" w:rsidR="004D15A9" w:rsidRPr="00D7136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III. Tiesību akta projekta ietekme uz valsts budžetu un pašvaldību budžetiem</w:t>
            </w:r>
          </w:p>
        </w:tc>
      </w:tr>
      <w:tr w:rsidR="009F79C9" w:rsidRPr="00D71363" w14:paraId="3B58DFA3" w14:textId="77777777" w:rsidTr="001B21EF">
        <w:tc>
          <w:tcPr>
            <w:tcW w:w="858" w:type="pct"/>
            <w:vMerge w:val="restart"/>
            <w:tcBorders>
              <w:top w:val="outset" w:sz="6" w:space="0" w:color="414142"/>
              <w:left w:val="outset" w:sz="6" w:space="0" w:color="414142"/>
              <w:bottom w:val="outset" w:sz="6" w:space="0" w:color="414142"/>
              <w:right w:val="outset" w:sz="6" w:space="0" w:color="414142"/>
            </w:tcBorders>
            <w:vAlign w:val="center"/>
            <w:hideMark/>
          </w:tcPr>
          <w:p w14:paraId="225C26C2" w14:textId="77777777" w:rsidR="004D15A9" w:rsidRPr="00D71363" w:rsidRDefault="004D15A9" w:rsidP="000A7A00">
            <w:pPr>
              <w:spacing w:after="0" w:line="240" w:lineRule="auto"/>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Rādītāji</w:t>
            </w:r>
          </w:p>
        </w:tc>
        <w:tc>
          <w:tcPr>
            <w:tcW w:w="187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447A9D5" w14:textId="09228DD7" w:rsidR="004D15A9" w:rsidRPr="00D71363" w:rsidRDefault="000237E0" w:rsidP="00BA4FE5">
            <w:pPr>
              <w:spacing w:after="0" w:line="240" w:lineRule="auto"/>
              <w:ind w:firstLine="14"/>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201</w:t>
            </w:r>
            <w:r w:rsidR="00BA4FE5">
              <w:rPr>
                <w:rFonts w:ascii="Times New Roman" w:eastAsia="Times New Roman" w:hAnsi="Times New Roman" w:cs="Times New Roman"/>
                <w:b/>
                <w:bCs/>
                <w:sz w:val="24"/>
                <w:szCs w:val="24"/>
                <w:lang w:eastAsia="lv-LV"/>
              </w:rPr>
              <w:t>5</w:t>
            </w:r>
            <w:r w:rsidRPr="00D71363">
              <w:rPr>
                <w:rFonts w:ascii="Times New Roman" w:eastAsia="Times New Roman" w:hAnsi="Times New Roman" w:cs="Times New Roman"/>
                <w:b/>
                <w:bCs/>
                <w:sz w:val="24"/>
                <w:szCs w:val="24"/>
                <w:lang w:eastAsia="lv-LV"/>
              </w:rPr>
              <w:t>.</w:t>
            </w:r>
            <w:r w:rsidR="004D15A9" w:rsidRPr="00D71363">
              <w:rPr>
                <w:rFonts w:ascii="Times New Roman" w:eastAsia="Times New Roman" w:hAnsi="Times New Roman" w:cs="Times New Roman"/>
                <w:b/>
                <w:bCs/>
                <w:sz w:val="24"/>
                <w:szCs w:val="24"/>
                <w:lang w:eastAsia="lv-LV"/>
              </w:rPr>
              <w:t>gads</w:t>
            </w:r>
          </w:p>
        </w:tc>
        <w:tc>
          <w:tcPr>
            <w:tcW w:w="2265" w:type="pct"/>
            <w:gridSpan w:val="3"/>
            <w:tcBorders>
              <w:top w:val="outset" w:sz="6" w:space="0" w:color="414142"/>
              <w:left w:val="outset" w:sz="6" w:space="0" w:color="414142"/>
              <w:bottom w:val="outset" w:sz="6" w:space="0" w:color="414142"/>
              <w:right w:val="outset" w:sz="6" w:space="0" w:color="414142"/>
            </w:tcBorders>
            <w:vAlign w:val="center"/>
            <w:hideMark/>
          </w:tcPr>
          <w:p w14:paraId="0C4B2F0E" w14:textId="77777777" w:rsidR="004D15A9" w:rsidRPr="00D71363" w:rsidRDefault="004D15A9" w:rsidP="004D4743">
            <w:pPr>
              <w:spacing w:after="0" w:line="240" w:lineRule="auto"/>
              <w:ind w:firstLine="300"/>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Turpmākie trīs gadi (</w:t>
            </w:r>
            <w:r w:rsidR="004D4743" w:rsidRPr="00D71363">
              <w:rPr>
                <w:rFonts w:ascii="Times New Roman" w:eastAsia="Times New Roman" w:hAnsi="Times New Roman" w:cs="Times New Roman"/>
                <w:i/>
                <w:sz w:val="24"/>
                <w:szCs w:val="24"/>
                <w:lang w:eastAsia="lv-LV"/>
              </w:rPr>
              <w:t>euro</w:t>
            </w:r>
            <w:r w:rsidRPr="00D71363">
              <w:rPr>
                <w:rFonts w:ascii="Times New Roman" w:eastAsia="Times New Roman" w:hAnsi="Times New Roman" w:cs="Times New Roman"/>
                <w:sz w:val="24"/>
                <w:szCs w:val="24"/>
                <w:lang w:eastAsia="lv-LV"/>
              </w:rPr>
              <w:t>)</w:t>
            </w:r>
          </w:p>
        </w:tc>
      </w:tr>
      <w:tr w:rsidR="009F79C9" w:rsidRPr="00D71363" w14:paraId="0E0A9D77" w14:textId="77777777" w:rsidTr="001B21EF">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B8848DB" w14:textId="77777777" w:rsidR="004D15A9" w:rsidRPr="00D71363"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65FCED4" w14:textId="77777777" w:rsidR="004D15A9" w:rsidRPr="00D71363" w:rsidRDefault="004D15A9" w:rsidP="00DA596D">
            <w:pPr>
              <w:spacing w:after="0" w:line="240" w:lineRule="auto"/>
              <w:rPr>
                <w:rFonts w:ascii="Times New Roman" w:eastAsia="Times New Roman" w:hAnsi="Times New Roman" w:cs="Times New Roman"/>
                <w:b/>
                <w:bCs/>
                <w:sz w:val="24"/>
                <w:szCs w:val="24"/>
                <w:lang w:eastAsia="lv-LV"/>
              </w:rPr>
            </w:pP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748E699D" w14:textId="08D7BF8D" w:rsidR="004D15A9" w:rsidRPr="00D71363" w:rsidRDefault="004D4743" w:rsidP="00BA4FE5">
            <w:pPr>
              <w:spacing w:after="0" w:line="240" w:lineRule="auto"/>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201</w:t>
            </w:r>
            <w:r w:rsidR="00BA4FE5">
              <w:rPr>
                <w:rFonts w:ascii="Times New Roman" w:eastAsia="Times New Roman" w:hAnsi="Times New Roman" w:cs="Times New Roman"/>
                <w:b/>
                <w:bCs/>
                <w:sz w:val="24"/>
                <w:szCs w:val="24"/>
                <w:lang w:eastAsia="lv-LV"/>
              </w:rPr>
              <w:t>6</w:t>
            </w:r>
          </w:p>
        </w:tc>
        <w:tc>
          <w:tcPr>
            <w:tcW w:w="809" w:type="pct"/>
            <w:tcBorders>
              <w:top w:val="outset" w:sz="6" w:space="0" w:color="414142"/>
              <w:left w:val="outset" w:sz="6" w:space="0" w:color="414142"/>
              <w:bottom w:val="outset" w:sz="6" w:space="0" w:color="414142"/>
              <w:right w:val="outset" w:sz="6" w:space="0" w:color="414142"/>
            </w:tcBorders>
            <w:vAlign w:val="center"/>
            <w:hideMark/>
          </w:tcPr>
          <w:p w14:paraId="16769AA2" w14:textId="375CF3AC" w:rsidR="004D15A9" w:rsidRPr="00D71363" w:rsidRDefault="004D4743" w:rsidP="000A7A00">
            <w:pPr>
              <w:spacing w:after="0" w:line="240" w:lineRule="auto"/>
              <w:ind w:firstLine="6"/>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2</w:t>
            </w:r>
            <w:r w:rsidR="00BA4FE5">
              <w:rPr>
                <w:rFonts w:ascii="Times New Roman" w:eastAsia="Times New Roman" w:hAnsi="Times New Roman" w:cs="Times New Roman"/>
                <w:b/>
                <w:bCs/>
                <w:sz w:val="24"/>
                <w:szCs w:val="24"/>
                <w:lang w:eastAsia="lv-LV"/>
              </w:rPr>
              <w:t>017</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5F16F039" w14:textId="18404CF5" w:rsidR="004D15A9" w:rsidRPr="00D71363" w:rsidRDefault="00BA4FE5" w:rsidP="000A7A0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r>
      <w:tr w:rsidR="009F79C9" w:rsidRPr="00D71363" w14:paraId="5E3B42F1" w14:textId="77777777" w:rsidTr="001B21EF">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47A124" w14:textId="77777777" w:rsidR="004D15A9" w:rsidRPr="00D71363" w:rsidRDefault="004D15A9" w:rsidP="00DA596D">
            <w:pPr>
              <w:spacing w:after="0" w:line="240" w:lineRule="auto"/>
              <w:rPr>
                <w:rFonts w:ascii="Times New Roman" w:eastAsia="Times New Roman" w:hAnsi="Times New Roman" w:cs="Times New Roman"/>
                <w:b/>
                <w:bCs/>
                <w:sz w:val="24"/>
                <w:szCs w:val="24"/>
                <w:lang w:eastAsia="lv-LV"/>
              </w:rPr>
            </w:pPr>
          </w:p>
        </w:tc>
        <w:tc>
          <w:tcPr>
            <w:tcW w:w="816" w:type="pct"/>
            <w:tcBorders>
              <w:top w:val="outset" w:sz="6" w:space="0" w:color="414142"/>
              <w:left w:val="outset" w:sz="6" w:space="0" w:color="414142"/>
              <w:bottom w:val="outset" w:sz="6" w:space="0" w:color="414142"/>
              <w:right w:val="outset" w:sz="6" w:space="0" w:color="414142"/>
            </w:tcBorders>
            <w:vAlign w:val="center"/>
            <w:hideMark/>
          </w:tcPr>
          <w:p w14:paraId="7EFDC3C8" w14:textId="77777777" w:rsidR="004D15A9" w:rsidRPr="00D71363" w:rsidRDefault="004D15A9" w:rsidP="000A7A00">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saskaņā ar valsts budžetu kārtējam gadam</w:t>
            </w:r>
          </w:p>
        </w:tc>
        <w:tc>
          <w:tcPr>
            <w:tcW w:w="1061" w:type="pct"/>
            <w:tcBorders>
              <w:top w:val="outset" w:sz="6" w:space="0" w:color="414142"/>
              <w:left w:val="outset" w:sz="6" w:space="0" w:color="414142"/>
              <w:bottom w:val="outset" w:sz="6" w:space="0" w:color="414142"/>
              <w:right w:val="outset" w:sz="6" w:space="0" w:color="414142"/>
            </w:tcBorders>
            <w:vAlign w:val="center"/>
            <w:hideMark/>
          </w:tcPr>
          <w:p w14:paraId="684CCA76" w14:textId="77777777" w:rsidR="004D15A9" w:rsidRPr="00D71363" w:rsidRDefault="004D15A9" w:rsidP="000A7A00">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izmaiņas kārtējā gadā, salīdzinot ar valsts budžetu kārtējam gadam</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650005FA" w14:textId="5A8824AA" w:rsidR="004D15A9" w:rsidRPr="00D71363" w:rsidRDefault="004D15A9" w:rsidP="00BA4FE5">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 xml:space="preserve">izmaiņas, salīdzinot ar kārtējo </w:t>
            </w:r>
            <w:r w:rsidR="004D4743" w:rsidRPr="00D71363">
              <w:rPr>
                <w:rFonts w:ascii="Times New Roman" w:eastAsia="Times New Roman" w:hAnsi="Times New Roman" w:cs="Times New Roman"/>
                <w:sz w:val="24"/>
                <w:szCs w:val="24"/>
                <w:lang w:eastAsia="lv-LV"/>
              </w:rPr>
              <w:t>201</w:t>
            </w:r>
            <w:r w:rsidR="00BA4FE5">
              <w:rPr>
                <w:rFonts w:ascii="Times New Roman" w:eastAsia="Times New Roman" w:hAnsi="Times New Roman" w:cs="Times New Roman"/>
                <w:sz w:val="24"/>
                <w:szCs w:val="24"/>
                <w:lang w:eastAsia="lv-LV"/>
              </w:rPr>
              <w:t>5</w:t>
            </w:r>
            <w:r w:rsidR="004D4743" w:rsidRPr="00D71363">
              <w:rPr>
                <w:rFonts w:ascii="Times New Roman" w:eastAsia="Times New Roman" w:hAnsi="Times New Roman" w:cs="Times New Roman"/>
                <w:sz w:val="24"/>
                <w:szCs w:val="24"/>
                <w:lang w:eastAsia="lv-LV"/>
              </w:rPr>
              <w:t>.</w:t>
            </w:r>
            <w:r w:rsidRPr="00D71363">
              <w:rPr>
                <w:rFonts w:ascii="Times New Roman" w:eastAsia="Times New Roman" w:hAnsi="Times New Roman" w:cs="Times New Roman"/>
                <w:sz w:val="24"/>
                <w:szCs w:val="24"/>
                <w:lang w:eastAsia="lv-LV"/>
              </w:rPr>
              <w:t xml:space="preserve"> gadu</w:t>
            </w:r>
          </w:p>
        </w:tc>
        <w:tc>
          <w:tcPr>
            <w:tcW w:w="809" w:type="pct"/>
            <w:tcBorders>
              <w:top w:val="outset" w:sz="6" w:space="0" w:color="414142"/>
              <w:left w:val="outset" w:sz="6" w:space="0" w:color="414142"/>
              <w:bottom w:val="outset" w:sz="6" w:space="0" w:color="414142"/>
              <w:right w:val="outset" w:sz="6" w:space="0" w:color="414142"/>
            </w:tcBorders>
            <w:vAlign w:val="center"/>
            <w:hideMark/>
          </w:tcPr>
          <w:p w14:paraId="4CF2445A" w14:textId="1C476558" w:rsidR="004D15A9" w:rsidRPr="00D71363" w:rsidRDefault="004D15A9" w:rsidP="00BA4FE5">
            <w:pPr>
              <w:spacing w:after="0" w:line="240" w:lineRule="auto"/>
              <w:ind w:firstLine="6"/>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 xml:space="preserve">izmaiņas, salīdzinot ar kārtējo </w:t>
            </w:r>
            <w:r w:rsidR="004D4743" w:rsidRPr="00D71363">
              <w:rPr>
                <w:rFonts w:ascii="Times New Roman" w:eastAsia="Times New Roman" w:hAnsi="Times New Roman" w:cs="Times New Roman"/>
                <w:sz w:val="24"/>
                <w:szCs w:val="24"/>
                <w:lang w:eastAsia="lv-LV"/>
              </w:rPr>
              <w:t>201</w:t>
            </w:r>
            <w:r w:rsidR="00BA4FE5">
              <w:rPr>
                <w:rFonts w:ascii="Times New Roman" w:eastAsia="Times New Roman" w:hAnsi="Times New Roman" w:cs="Times New Roman"/>
                <w:sz w:val="24"/>
                <w:szCs w:val="24"/>
                <w:lang w:eastAsia="lv-LV"/>
              </w:rPr>
              <w:t>5</w:t>
            </w:r>
            <w:r w:rsidR="004D4743" w:rsidRPr="00D71363">
              <w:rPr>
                <w:rFonts w:ascii="Times New Roman" w:eastAsia="Times New Roman" w:hAnsi="Times New Roman" w:cs="Times New Roman"/>
                <w:sz w:val="24"/>
                <w:szCs w:val="24"/>
                <w:lang w:eastAsia="lv-LV"/>
              </w:rPr>
              <w:t>.</w:t>
            </w:r>
            <w:r w:rsidRPr="00D71363">
              <w:rPr>
                <w:rFonts w:ascii="Times New Roman" w:eastAsia="Times New Roman" w:hAnsi="Times New Roman" w:cs="Times New Roman"/>
                <w:sz w:val="24"/>
                <w:szCs w:val="24"/>
                <w:lang w:eastAsia="lv-LV"/>
              </w:rPr>
              <w:t xml:space="preserve"> gadu</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05350631" w14:textId="0F4CB14C" w:rsidR="004D15A9" w:rsidRPr="00D71363" w:rsidRDefault="004D15A9" w:rsidP="00BA4FE5">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 xml:space="preserve">izmaiņas, salīdzinot ar kārtējo </w:t>
            </w:r>
            <w:r w:rsidR="004D4743" w:rsidRPr="00D71363">
              <w:rPr>
                <w:rFonts w:ascii="Times New Roman" w:eastAsia="Times New Roman" w:hAnsi="Times New Roman" w:cs="Times New Roman"/>
                <w:sz w:val="24"/>
                <w:szCs w:val="24"/>
                <w:lang w:eastAsia="lv-LV"/>
              </w:rPr>
              <w:t>201</w:t>
            </w:r>
            <w:r w:rsidR="00BA4FE5">
              <w:rPr>
                <w:rFonts w:ascii="Times New Roman" w:eastAsia="Times New Roman" w:hAnsi="Times New Roman" w:cs="Times New Roman"/>
                <w:sz w:val="24"/>
                <w:szCs w:val="24"/>
                <w:lang w:eastAsia="lv-LV"/>
              </w:rPr>
              <w:t>5</w:t>
            </w:r>
            <w:r w:rsidR="004D4743" w:rsidRPr="00D71363">
              <w:rPr>
                <w:rFonts w:ascii="Times New Roman" w:eastAsia="Times New Roman" w:hAnsi="Times New Roman" w:cs="Times New Roman"/>
                <w:sz w:val="24"/>
                <w:szCs w:val="24"/>
                <w:lang w:eastAsia="lv-LV"/>
              </w:rPr>
              <w:t>.</w:t>
            </w:r>
            <w:r w:rsidRPr="00D71363">
              <w:rPr>
                <w:rFonts w:ascii="Times New Roman" w:eastAsia="Times New Roman" w:hAnsi="Times New Roman" w:cs="Times New Roman"/>
                <w:sz w:val="24"/>
                <w:szCs w:val="24"/>
                <w:lang w:eastAsia="lv-LV"/>
              </w:rPr>
              <w:t xml:space="preserve"> gadu</w:t>
            </w:r>
          </w:p>
        </w:tc>
      </w:tr>
      <w:tr w:rsidR="009F79C9" w:rsidRPr="00D71363" w14:paraId="30DEEC50" w14:textId="77777777" w:rsidTr="001B21EF">
        <w:tc>
          <w:tcPr>
            <w:tcW w:w="858" w:type="pct"/>
            <w:tcBorders>
              <w:top w:val="outset" w:sz="6" w:space="0" w:color="414142"/>
              <w:left w:val="outset" w:sz="6" w:space="0" w:color="414142"/>
              <w:bottom w:val="outset" w:sz="6" w:space="0" w:color="414142"/>
              <w:right w:val="outset" w:sz="6" w:space="0" w:color="414142"/>
            </w:tcBorders>
            <w:vAlign w:val="center"/>
            <w:hideMark/>
          </w:tcPr>
          <w:p w14:paraId="2283F9C9" w14:textId="77777777"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1</w:t>
            </w:r>
          </w:p>
        </w:tc>
        <w:tc>
          <w:tcPr>
            <w:tcW w:w="816" w:type="pct"/>
            <w:tcBorders>
              <w:top w:val="outset" w:sz="6" w:space="0" w:color="414142"/>
              <w:left w:val="outset" w:sz="6" w:space="0" w:color="414142"/>
              <w:bottom w:val="outset" w:sz="6" w:space="0" w:color="414142"/>
              <w:right w:val="outset" w:sz="6" w:space="0" w:color="414142"/>
            </w:tcBorders>
            <w:vAlign w:val="center"/>
            <w:hideMark/>
          </w:tcPr>
          <w:p w14:paraId="3C124C84" w14:textId="77777777"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2</w:t>
            </w:r>
          </w:p>
        </w:tc>
        <w:tc>
          <w:tcPr>
            <w:tcW w:w="1061" w:type="pct"/>
            <w:tcBorders>
              <w:top w:val="outset" w:sz="6" w:space="0" w:color="414142"/>
              <w:left w:val="outset" w:sz="6" w:space="0" w:color="414142"/>
              <w:bottom w:val="outset" w:sz="6" w:space="0" w:color="414142"/>
              <w:right w:val="outset" w:sz="6" w:space="0" w:color="414142"/>
            </w:tcBorders>
            <w:vAlign w:val="center"/>
            <w:hideMark/>
          </w:tcPr>
          <w:p w14:paraId="250E3C25" w14:textId="77777777"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3</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2E262944" w14:textId="77777777"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4</w:t>
            </w:r>
          </w:p>
        </w:tc>
        <w:tc>
          <w:tcPr>
            <w:tcW w:w="809" w:type="pct"/>
            <w:tcBorders>
              <w:top w:val="outset" w:sz="6" w:space="0" w:color="414142"/>
              <w:left w:val="outset" w:sz="6" w:space="0" w:color="414142"/>
              <w:bottom w:val="outset" w:sz="6" w:space="0" w:color="414142"/>
              <w:right w:val="outset" w:sz="6" w:space="0" w:color="414142"/>
            </w:tcBorders>
            <w:vAlign w:val="center"/>
            <w:hideMark/>
          </w:tcPr>
          <w:p w14:paraId="0909D6AB" w14:textId="77777777"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5</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597D241A" w14:textId="77777777"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6</w:t>
            </w:r>
          </w:p>
        </w:tc>
      </w:tr>
      <w:tr w:rsidR="009F79C9" w:rsidRPr="00D71363" w14:paraId="69FF7D14" w14:textId="77777777" w:rsidTr="001B21EF">
        <w:tc>
          <w:tcPr>
            <w:tcW w:w="858" w:type="pct"/>
            <w:tcBorders>
              <w:top w:val="outset" w:sz="6" w:space="0" w:color="414142"/>
              <w:left w:val="outset" w:sz="6" w:space="0" w:color="414142"/>
              <w:bottom w:val="outset" w:sz="6" w:space="0" w:color="414142"/>
              <w:right w:val="outset" w:sz="6" w:space="0" w:color="414142"/>
            </w:tcBorders>
            <w:hideMark/>
          </w:tcPr>
          <w:p w14:paraId="731C7DFE"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1. Budžeta ieņēmumi:</w:t>
            </w:r>
          </w:p>
        </w:tc>
        <w:tc>
          <w:tcPr>
            <w:tcW w:w="816" w:type="pct"/>
            <w:tcBorders>
              <w:top w:val="outset" w:sz="6" w:space="0" w:color="414142"/>
              <w:left w:val="outset" w:sz="6" w:space="0" w:color="414142"/>
              <w:bottom w:val="outset" w:sz="6" w:space="0" w:color="414142"/>
              <w:right w:val="outset" w:sz="6" w:space="0" w:color="414142"/>
            </w:tcBorders>
            <w:hideMark/>
          </w:tcPr>
          <w:p w14:paraId="271A7DAC" w14:textId="77777777" w:rsidR="004D15A9" w:rsidRPr="00D71363" w:rsidRDefault="006875F8"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61" w:type="pct"/>
            <w:tcBorders>
              <w:top w:val="outset" w:sz="6" w:space="0" w:color="414142"/>
              <w:left w:val="outset" w:sz="6" w:space="0" w:color="414142"/>
              <w:bottom w:val="outset" w:sz="6" w:space="0" w:color="414142"/>
              <w:right w:val="outset" w:sz="6" w:space="0" w:color="414142"/>
            </w:tcBorders>
            <w:hideMark/>
          </w:tcPr>
          <w:p w14:paraId="3E5407D3" w14:textId="77777777" w:rsidR="004D15A9" w:rsidRPr="00D71363" w:rsidRDefault="006875F8"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38BD0969"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09" w:type="pct"/>
            <w:tcBorders>
              <w:top w:val="outset" w:sz="6" w:space="0" w:color="414142"/>
              <w:left w:val="outset" w:sz="6" w:space="0" w:color="414142"/>
              <w:bottom w:val="outset" w:sz="6" w:space="0" w:color="414142"/>
              <w:right w:val="outset" w:sz="6" w:space="0" w:color="414142"/>
            </w:tcBorders>
            <w:hideMark/>
          </w:tcPr>
          <w:p w14:paraId="471EE03A"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hideMark/>
          </w:tcPr>
          <w:p w14:paraId="068CFE2B"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9F79C9" w:rsidRPr="00D71363" w14:paraId="386C14C3" w14:textId="77777777" w:rsidTr="001B21EF">
        <w:tc>
          <w:tcPr>
            <w:tcW w:w="858" w:type="pct"/>
            <w:tcBorders>
              <w:top w:val="outset" w:sz="6" w:space="0" w:color="414142"/>
              <w:left w:val="outset" w:sz="6" w:space="0" w:color="414142"/>
              <w:bottom w:val="outset" w:sz="6" w:space="0" w:color="414142"/>
              <w:right w:val="outset" w:sz="6" w:space="0" w:color="414142"/>
            </w:tcBorders>
            <w:hideMark/>
          </w:tcPr>
          <w:p w14:paraId="096E50B8"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 xml:space="preserve">1.1. valsts pamatbudžets, tai skaitā ieņēmumi no maksas </w:t>
            </w:r>
            <w:r w:rsidRPr="00D71363">
              <w:rPr>
                <w:rFonts w:ascii="Times New Roman" w:eastAsia="Times New Roman" w:hAnsi="Times New Roman" w:cs="Times New Roman"/>
                <w:sz w:val="24"/>
                <w:szCs w:val="24"/>
                <w:lang w:eastAsia="lv-LV"/>
              </w:rPr>
              <w:lastRenderedPageBreak/>
              <w:t>pakalpojumiem un citi pašu ieņēmumi</w:t>
            </w:r>
          </w:p>
        </w:tc>
        <w:tc>
          <w:tcPr>
            <w:tcW w:w="816" w:type="pct"/>
            <w:tcBorders>
              <w:top w:val="outset" w:sz="6" w:space="0" w:color="414142"/>
              <w:left w:val="outset" w:sz="6" w:space="0" w:color="414142"/>
              <w:bottom w:val="outset" w:sz="6" w:space="0" w:color="414142"/>
              <w:right w:val="outset" w:sz="6" w:space="0" w:color="414142"/>
            </w:tcBorders>
            <w:hideMark/>
          </w:tcPr>
          <w:p w14:paraId="681B5E43" w14:textId="77777777" w:rsidR="004D15A9" w:rsidRPr="00D71363" w:rsidRDefault="006875F8"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0</w:t>
            </w:r>
          </w:p>
        </w:tc>
        <w:tc>
          <w:tcPr>
            <w:tcW w:w="1061" w:type="pct"/>
            <w:tcBorders>
              <w:top w:val="outset" w:sz="6" w:space="0" w:color="414142"/>
              <w:left w:val="outset" w:sz="6" w:space="0" w:color="414142"/>
              <w:bottom w:val="outset" w:sz="6" w:space="0" w:color="414142"/>
              <w:right w:val="outset" w:sz="6" w:space="0" w:color="414142"/>
            </w:tcBorders>
            <w:hideMark/>
          </w:tcPr>
          <w:p w14:paraId="7CFC0BC0" w14:textId="77777777" w:rsidR="004D15A9" w:rsidRPr="00D71363" w:rsidRDefault="006875F8"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6C5BB5AA"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09" w:type="pct"/>
            <w:tcBorders>
              <w:top w:val="outset" w:sz="6" w:space="0" w:color="414142"/>
              <w:left w:val="outset" w:sz="6" w:space="0" w:color="414142"/>
              <w:bottom w:val="outset" w:sz="6" w:space="0" w:color="414142"/>
              <w:right w:val="outset" w:sz="6" w:space="0" w:color="414142"/>
            </w:tcBorders>
            <w:hideMark/>
          </w:tcPr>
          <w:p w14:paraId="155530C6"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hideMark/>
          </w:tcPr>
          <w:p w14:paraId="003CD2B5"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9F79C9" w:rsidRPr="00D71363" w14:paraId="131AA1FA" w14:textId="77777777" w:rsidTr="001B21EF">
        <w:tc>
          <w:tcPr>
            <w:tcW w:w="858" w:type="pct"/>
            <w:tcBorders>
              <w:top w:val="outset" w:sz="6" w:space="0" w:color="414142"/>
              <w:left w:val="outset" w:sz="6" w:space="0" w:color="414142"/>
              <w:bottom w:val="outset" w:sz="6" w:space="0" w:color="414142"/>
              <w:right w:val="outset" w:sz="6" w:space="0" w:color="414142"/>
            </w:tcBorders>
            <w:hideMark/>
          </w:tcPr>
          <w:p w14:paraId="256560B9"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lastRenderedPageBreak/>
              <w:t>1.2. valsts speciālais budžets</w:t>
            </w:r>
          </w:p>
        </w:tc>
        <w:tc>
          <w:tcPr>
            <w:tcW w:w="816" w:type="pct"/>
            <w:tcBorders>
              <w:top w:val="outset" w:sz="6" w:space="0" w:color="414142"/>
              <w:left w:val="outset" w:sz="6" w:space="0" w:color="414142"/>
              <w:bottom w:val="outset" w:sz="6" w:space="0" w:color="414142"/>
              <w:right w:val="outset" w:sz="6" w:space="0" w:color="414142"/>
            </w:tcBorders>
            <w:hideMark/>
          </w:tcPr>
          <w:p w14:paraId="3D3C5FF1"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1061" w:type="pct"/>
            <w:tcBorders>
              <w:top w:val="outset" w:sz="6" w:space="0" w:color="414142"/>
              <w:left w:val="outset" w:sz="6" w:space="0" w:color="414142"/>
              <w:bottom w:val="outset" w:sz="6" w:space="0" w:color="414142"/>
              <w:right w:val="outset" w:sz="6" w:space="0" w:color="414142"/>
            </w:tcBorders>
            <w:hideMark/>
          </w:tcPr>
          <w:p w14:paraId="50396602"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450B432D"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09" w:type="pct"/>
            <w:tcBorders>
              <w:top w:val="outset" w:sz="6" w:space="0" w:color="414142"/>
              <w:left w:val="outset" w:sz="6" w:space="0" w:color="414142"/>
              <w:bottom w:val="outset" w:sz="6" w:space="0" w:color="414142"/>
              <w:right w:val="outset" w:sz="6" w:space="0" w:color="414142"/>
            </w:tcBorders>
            <w:hideMark/>
          </w:tcPr>
          <w:p w14:paraId="5C1CF721"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hideMark/>
          </w:tcPr>
          <w:p w14:paraId="5E418866"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9F79C9" w:rsidRPr="00D71363" w14:paraId="10F720E1" w14:textId="77777777" w:rsidTr="001B21EF">
        <w:tc>
          <w:tcPr>
            <w:tcW w:w="858" w:type="pct"/>
            <w:tcBorders>
              <w:top w:val="outset" w:sz="6" w:space="0" w:color="414142"/>
              <w:left w:val="outset" w:sz="6" w:space="0" w:color="414142"/>
              <w:bottom w:val="outset" w:sz="6" w:space="0" w:color="414142"/>
              <w:right w:val="outset" w:sz="6" w:space="0" w:color="414142"/>
            </w:tcBorders>
            <w:hideMark/>
          </w:tcPr>
          <w:p w14:paraId="7FC49D07"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1.3. pašvaldību budžets</w:t>
            </w:r>
          </w:p>
        </w:tc>
        <w:tc>
          <w:tcPr>
            <w:tcW w:w="816" w:type="pct"/>
            <w:tcBorders>
              <w:top w:val="outset" w:sz="6" w:space="0" w:color="414142"/>
              <w:left w:val="outset" w:sz="6" w:space="0" w:color="414142"/>
              <w:bottom w:val="outset" w:sz="6" w:space="0" w:color="414142"/>
              <w:right w:val="outset" w:sz="6" w:space="0" w:color="414142"/>
            </w:tcBorders>
            <w:hideMark/>
          </w:tcPr>
          <w:p w14:paraId="34C91200"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1061" w:type="pct"/>
            <w:tcBorders>
              <w:top w:val="outset" w:sz="6" w:space="0" w:color="414142"/>
              <w:left w:val="outset" w:sz="6" w:space="0" w:color="414142"/>
              <w:bottom w:val="outset" w:sz="6" w:space="0" w:color="414142"/>
              <w:right w:val="outset" w:sz="6" w:space="0" w:color="414142"/>
            </w:tcBorders>
            <w:hideMark/>
          </w:tcPr>
          <w:p w14:paraId="20C4589A"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2787D42E"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09" w:type="pct"/>
            <w:tcBorders>
              <w:top w:val="outset" w:sz="6" w:space="0" w:color="414142"/>
              <w:left w:val="outset" w:sz="6" w:space="0" w:color="414142"/>
              <w:bottom w:val="outset" w:sz="6" w:space="0" w:color="414142"/>
              <w:right w:val="outset" w:sz="6" w:space="0" w:color="414142"/>
            </w:tcBorders>
            <w:hideMark/>
          </w:tcPr>
          <w:p w14:paraId="20E3A016"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hideMark/>
          </w:tcPr>
          <w:p w14:paraId="57812862" w14:textId="77777777"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9F79C9" w:rsidRPr="00D71363" w14:paraId="3B547834" w14:textId="77777777" w:rsidTr="001B21EF">
        <w:tc>
          <w:tcPr>
            <w:tcW w:w="858" w:type="pct"/>
            <w:tcBorders>
              <w:top w:val="outset" w:sz="6" w:space="0" w:color="414142"/>
              <w:left w:val="outset" w:sz="6" w:space="0" w:color="414142"/>
              <w:bottom w:val="outset" w:sz="6" w:space="0" w:color="414142"/>
              <w:right w:val="outset" w:sz="6" w:space="0" w:color="414142"/>
            </w:tcBorders>
            <w:hideMark/>
          </w:tcPr>
          <w:p w14:paraId="73B51314"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2. Budžeta izdevumi:</w:t>
            </w:r>
          </w:p>
        </w:tc>
        <w:tc>
          <w:tcPr>
            <w:tcW w:w="816" w:type="pct"/>
            <w:tcBorders>
              <w:top w:val="outset" w:sz="6" w:space="0" w:color="414142"/>
              <w:left w:val="outset" w:sz="6" w:space="0" w:color="414142"/>
              <w:bottom w:val="outset" w:sz="6" w:space="0" w:color="414142"/>
              <w:right w:val="outset" w:sz="6" w:space="0" w:color="414142"/>
            </w:tcBorders>
            <w:hideMark/>
          </w:tcPr>
          <w:p w14:paraId="04A9E114" w14:textId="77777777" w:rsidR="004D15A9" w:rsidRPr="00D71363" w:rsidRDefault="00257927"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61" w:type="pct"/>
            <w:tcBorders>
              <w:top w:val="outset" w:sz="6" w:space="0" w:color="414142"/>
              <w:left w:val="outset" w:sz="6" w:space="0" w:color="414142"/>
              <w:bottom w:val="outset" w:sz="6" w:space="0" w:color="414142"/>
              <w:right w:val="outset" w:sz="6" w:space="0" w:color="414142"/>
            </w:tcBorders>
            <w:hideMark/>
          </w:tcPr>
          <w:p w14:paraId="042C64A8" w14:textId="57B6A4F8" w:rsidR="004D15A9" w:rsidRPr="001B21EF" w:rsidRDefault="00C52AFD" w:rsidP="00012B34">
            <w:pPr>
              <w:spacing w:after="0" w:line="240" w:lineRule="auto"/>
              <w:jc w:val="center"/>
              <w:rPr>
                <w:rFonts w:ascii="Times New Roman" w:eastAsia="Times New Roman" w:hAnsi="Times New Roman" w:cs="Times New Roman"/>
                <w:sz w:val="24"/>
                <w:szCs w:val="24"/>
                <w:lang w:eastAsia="lv-LV"/>
              </w:rPr>
            </w:pPr>
            <w:r w:rsidRPr="00C52AFD">
              <w:rPr>
                <w:rFonts w:ascii="Times New Roman" w:hAnsi="Times New Roman" w:cs="Times New Roman"/>
                <w:sz w:val="24"/>
                <w:szCs w:val="24"/>
                <w:lang w:eastAsia="lv-LV"/>
              </w:rPr>
              <w:t>51 039 753</w:t>
            </w:r>
          </w:p>
        </w:tc>
        <w:tc>
          <w:tcPr>
            <w:tcW w:w="748" w:type="pct"/>
            <w:tcBorders>
              <w:top w:val="outset" w:sz="6" w:space="0" w:color="414142"/>
              <w:left w:val="outset" w:sz="6" w:space="0" w:color="414142"/>
              <w:bottom w:val="outset" w:sz="6" w:space="0" w:color="414142"/>
              <w:right w:val="outset" w:sz="6" w:space="0" w:color="414142"/>
            </w:tcBorders>
          </w:tcPr>
          <w:p w14:paraId="361E30D6" w14:textId="77777777" w:rsidR="004D15A9" w:rsidRPr="00D71363" w:rsidRDefault="00257927"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9" w:type="pct"/>
            <w:tcBorders>
              <w:top w:val="outset" w:sz="6" w:space="0" w:color="414142"/>
              <w:left w:val="outset" w:sz="6" w:space="0" w:color="414142"/>
              <w:bottom w:val="outset" w:sz="6" w:space="0" w:color="414142"/>
              <w:right w:val="outset" w:sz="6" w:space="0" w:color="414142"/>
            </w:tcBorders>
          </w:tcPr>
          <w:p w14:paraId="3F44573C" w14:textId="77777777" w:rsidR="004D15A9" w:rsidRPr="00D71363" w:rsidRDefault="00257927"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tcPr>
          <w:p w14:paraId="3BD37C4D" w14:textId="77777777" w:rsidR="004D15A9" w:rsidRPr="00D71363" w:rsidRDefault="00257927"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B21EF" w:rsidRPr="00D71363" w14:paraId="553A30DB" w14:textId="77777777" w:rsidTr="001B21EF">
        <w:tc>
          <w:tcPr>
            <w:tcW w:w="858" w:type="pct"/>
            <w:tcBorders>
              <w:top w:val="outset" w:sz="6" w:space="0" w:color="414142"/>
              <w:left w:val="outset" w:sz="6" w:space="0" w:color="414142"/>
              <w:bottom w:val="outset" w:sz="6" w:space="0" w:color="414142"/>
              <w:right w:val="outset" w:sz="6" w:space="0" w:color="414142"/>
            </w:tcBorders>
            <w:hideMark/>
          </w:tcPr>
          <w:p w14:paraId="329441C0" w14:textId="77777777" w:rsidR="001B21EF" w:rsidRPr="00D71363" w:rsidRDefault="001B21EF" w:rsidP="001B21E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2.1. valsts pamatbudžets</w:t>
            </w:r>
          </w:p>
        </w:tc>
        <w:tc>
          <w:tcPr>
            <w:tcW w:w="816" w:type="pct"/>
            <w:tcBorders>
              <w:top w:val="outset" w:sz="6" w:space="0" w:color="414142"/>
              <w:left w:val="outset" w:sz="6" w:space="0" w:color="414142"/>
              <w:bottom w:val="outset" w:sz="6" w:space="0" w:color="414142"/>
              <w:right w:val="outset" w:sz="6" w:space="0" w:color="414142"/>
            </w:tcBorders>
            <w:hideMark/>
          </w:tcPr>
          <w:p w14:paraId="7CAB3AF0"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61" w:type="pct"/>
            <w:tcBorders>
              <w:top w:val="outset" w:sz="6" w:space="0" w:color="414142"/>
              <w:left w:val="outset" w:sz="6" w:space="0" w:color="414142"/>
              <w:bottom w:val="outset" w:sz="6" w:space="0" w:color="414142"/>
              <w:right w:val="outset" w:sz="6" w:space="0" w:color="414142"/>
            </w:tcBorders>
            <w:hideMark/>
          </w:tcPr>
          <w:p w14:paraId="5001015F" w14:textId="4E10E954" w:rsidR="001B21EF" w:rsidRPr="006875F8" w:rsidRDefault="00C52AFD" w:rsidP="00012B34">
            <w:pPr>
              <w:spacing w:after="0" w:line="240" w:lineRule="auto"/>
              <w:jc w:val="center"/>
              <w:rPr>
                <w:rFonts w:ascii="Times New Roman" w:eastAsia="Times New Roman" w:hAnsi="Times New Roman" w:cs="Times New Roman"/>
                <w:sz w:val="24"/>
                <w:szCs w:val="24"/>
                <w:lang w:eastAsia="lv-LV"/>
              </w:rPr>
            </w:pPr>
            <w:r w:rsidRPr="00C52AFD">
              <w:rPr>
                <w:rFonts w:ascii="Times New Roman" w:hAnsi="Times New Roman" w:cs="Times New Roman"/>
                <w:sz w:val="24"/>
                <w:szCs w:val="24"/>
                <w:lang w:eastAsia="lv-LV"/>
              </w:rPr>
              <w:t>51 039 753</w:t>
            </w:r>
          </w:p>
        </w:tc>
        <w:tc>
          <w:tcPr>
            <w:tcW w:w="748" w:type="pct"/>
            <w:tcBorders>
              <w:top w:val="outset" w:sz="6" w:space="0" w:color="414142"/>
              <w:left w:val="outset" w:sz="6" w:space="0" w:color="414142"/>
              <w:bottom w:val="outset" w:sz="6" w:space="0" w:color="414142"/>
              <w:right w:val="outset" w:sz="6" w:space="0" w:color="414142"/>
            </w:tcBorders>
          </w:tcPr>
          <w:p w14:paraId="519E80D6"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9" w:type="pct"/>
            <w:tcBorders>
              <w:top w:val="outset" w:sz="6" w:space="0" w:color="414142"/>
              <w:left w:val="outset" w:sz="6" w:space="0" w:color="414142"/>
              <w:bottom w:val="outset" w:sz="6" w:space="0" w:color="414142"/>
              <w:right w:val="outset" w:sz="6" w:space="0" w:color="414142"/>
            </w:tcBorders>
          </w:tcPr>
          <w:p w14:paraId="48C17E17"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tcPr>
          <w:p w14:paraId="420F04DC"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B21EF" w:rsidRPr="00D71363" w14:paraId="24F5EE10" w14:textId="77777777" w:rsidTr="001B21EF">
        <w:tc>
          <w:tcPr>
            <w:tcW w:w="858" w:type="pct"/>
            <w:tcBorders>
              <w:top w:val="outset" w:sz="6" w:space="0" w:color="414142"/>
              <w:left w:val="outset" w:sz="6" w:space="0" w:color="414142"/>
              <w:bottom w:val="outset" w:sz="6" w:space="0" w:color="414142"/>
              <w:right w:val="outset" w:sz="6" w:space="0" w:color="414142"/>
            </w:tcBorders>
            <w:hideMark/>
          </w:tcPr>
          <w:p w14:paraId="34711F98" w14:textId="77777777" w:rsidR="001B21EF" w:rsidRPr="00D71363" w:rsidRDefault="001B21EF" w:rsidP="001B21E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2.2. valsts speciālais budžets</w:t>
            </w:r>
          </w:p>
        </w:tc>
        <w:tc>
          <w:tcPr>
            <w:tcW w:w="816" w:type="pct"/>
            <w:tcBorders>
              <w:top w:val="outset" w:sz="6" w:space="0" w:color="414142"/>
              <w:left w:val="outset" w:sz="6" w:space="0" w:color="414142"/>
              <w:bottom w:val="outset" w:sz="6" w:space="0" w:color="414142"/>
              <w:right w:val="outset" w:sz="6" w:space="0" w:color="414142"/>
            </w:tcBorders>
            <w:hideMark/>
          </w:tcPr>
          <w:p w14:paraId="72D5E27B"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1061" w:type="pct"/>
            <w:tcBorders>
              <w:top w:val="outset" w:sz="6" w:space="0" w:color="414142"/>
              <w:left w:val="outset" w:sz="6" w:space="0" w:color="414142"/>
              <w:bottom w:val="outset" w:sz="6" w:space="0" w:color="414142"/>
              <w:right w:val="outset" w:sz="6" w:space="0" w:color="414142"/>
            </w:tcBorders>
            <w:hideMark/>
          </w:tcPr>
          <w:p w14:paraId="125E87D7"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4F8E0006"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09" w:type="pct"/>
            <w:tcBorders>
              <w:top w:val="outset" w:sz="6" w:space="0" w:color="414142"/>
              <w:left w:val="outset" w:sz="6" w:space="0" w:color="414142"/>
              <w:bottom w:val="outset" w:sz="6" w:space="0" w:color="414142"/>
              <w:right w:val="outset" w:sz="6" w:space="0" w:color="414142"/>
            </w:tcBorders>
            <w:hideMark/>
          </w:tcPr>
          <w:p w14:paraId="15A3B382"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hideMark/>
          </w:tcPr>
          <w:p w14:paraId="442A4716"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1B21EF" w:rsidRPr="00D71363" w14:paraId="75AAABB9" w14:textId="77777777" w:rsidTr="001B21EF">
        <w:tc>
          <w:tcPr>
            <w:tcW w:w="858" w:type="pct"/>
            <w:tcBorders>
              <w:top w:val="outset" w:sz="6" w:space="0" w:color="414142"/>
              <w:left w:val="outset" w:sz="6" w:space="0" w:color="414142"/>
              <w:bottom w:val="outset" w:sz="6" w:space="0" w:color="414142"/>
              <w:right w:val="outset" w:sz="6" w:space="0" w:color="414142"/>
            </w:tcBorders>
            <w:hideMark/>
          </w:tcPr>
          <w:p w14:paraId="09BA91D7" w14:textId="77777777" w:rsidR="001B21EF" w:rsidRPr="00D71363" w:rsidRDefault="001B21EF" w:rsidP="001B21E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2.3. pašvaldību budžets</w:t>
            </w:r>
          </w:p>
        </w:tc>
        <w:tc>
          <w:tcPr>
            <w:tcW w:w="816" w:type="pct"/>
            <w:tcBorders>
              <w:top w:val="outset" w:sz="6" w:space="0" w:color="414142"/>
              <w:left w:val="outset" w:sz="6" w:space="0" w:color="414142"/>
              <w:bottom w:val="outset" w:sz="6" w:space="0" w:color="414142"/>
              <w:right w:val="outset" w:sz="6" w:space="0" w:color="414142"/>
            </w:tcBorders>
            <w:hideMark/>
          </w:tcPr>
          <w:p w14:paraId="55799728"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1061" w:type="pct"/>
            <w:tcBorders>
              <w:top w:val="outset" w:sz="6" w:space="0" w:color="414142"/>
              <w:left w:val="outset" w:sz="6" w:space="0" w:color="414142"/>
              <w:bottom w:val="outset" w:sz="6" w:space="0" w:color="414142"/>
              <w:right w:val="outset" w:sz="6" w:space="0" w:color="414142"/>
            </w:tcBorders>
            <w:hideMark/>
          </w:tcPr>
          <w:p w14:paraId="34A8C042"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48E47EF0"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09" w:type="pct"/>
            <w:tcBorders>
              <w:top w:val="outset" w:sz="6" w:space="0" w:color="414142"/>
              <w:left w:val="outset" w:sz="6" w:space="0" w:color="414142"/>
              <w:bottom w:val="outset" w:sz="6" w:space="0" w:color="414142"/>
              <w:right w:val="outset" w:sz="6" w:space="0" w:color="414142"/>
            </w:tcBorders>
            <w:hideMark/>
          </w:tcPr>
          <w:p w14:paraId="00E6AAA9"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hideMark/>
          </w:tcPr>
          <w:p w14:paraId="2C2DD755"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1B21EF" w:rsidRPr="00D71363" w14:paraId="7E06D8CF" w14:textId="77777777" w:rsidTr="001B21EF">
        <w:tc>
          <w:tcPr>
            <w:tcW w:w="858" w:type="pct"/>
            <w:tcBorders>
              <w:top w:val="outset" w:sz="6" w:space="0" w:color="414142"/>
              <w:left w:val="outset" w:sz="6" w:space="0" w:color="414142"/>
              <w:bottom w:val="outset" w:sz="6" w:space="0" w:color="414142"/>
              <w:right w:val="outset" w:sz="6" w:space="0" w:color="414142"/>
            </w:tcBorders>
            <w:hideMark/>
          </w:tcPr>
          <w:p w14:paraId="2F8AC75D" w14:textId="77777777" w:rsidR="001B21EF" w:rsidRPr="00D71363" w:rsidRDefault="001B21EF" w:rsidP="001B21E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3. Finansiālā ietekme:</w:t>
            </w:r>
          </w:p>
        </w:tc>
        <w:tc>
          <w:tcPr>
            <w:tcW w:w="816" w:type="pct"/>
            <w:tcBorders>
              <w:top w:val="outset" w:sz="6" w:space="0" w:color="414142"/>
              <w:left w:val="outset" w:sz="6" w:space="0" w:color="414142"/>
              <w:bottom w:val="outset" w:sz="6" w:space="0" w:color="414142"/>
              <w:right w:val="outset" w:sz="6" w:space="0" w:color="414142"/>
            </w:tcBorders>
            <w:vAlign w:val="center"/>
          </w:tcPr>
          <w:p w14:paraId="7A0F1346"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1061" w:type="pct"/>
            <w:tcBorders>
              <w:top w:val="outset" w:sz="6" w:space="0" w:color="414142"/>
              <w:left w:val="outset" w:sz="6" w:space="0" w:color="414142"/>
              <w:bottom w:val="outset" w:sz="6" w:space="0" w:color="414142"/>
              <w:right w:val="outset" w:sz="6" w:space="0" w:color="414142"/>
            </w:tcBorders>
            <w:hideMark/>
          </w:tcPr>
          <w:p w14:paraId="2F635220" w14:textId="2115C9DF" w:rsidR="001B21EF" w:rsidRPr="00D71363" w:rsidRDefault="001B21EF" w:rsidP="00012B34">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w:t>
            </w:r>
            <w:r w:rsidR="00C52AFD" w:rsidRPr="00C52AFD">
              <w:rPr>
                <w:rFonts w:ascii="Times New Roman" w:hAnsi="Times New Roman" w:cs="Times New Roman"/>
                <w:sz w:val="24"/>
                <w:szCs w:val="24"/>
                <w:lang w:eastAsia="lv-LV"/>
              </w:rPr>
              <w:t>51 039 753</w:t>
            </w:r>
          </w:p>
        </w:tc>
        <w:tc>
          <w:tcPr>
            <w:tcW w:w="748" w:type="pct"/>
            <w:tcBorders>
              <w:top w:val="outset" w:sz="6" w:space="0" w:color="414142"/>
              <w:left w:val="outset" w:sz="6" w:space="0" w:color="414142"/>
              <w:bottom w:val="outset" w:sz="6" w:space="0" w:color="414142"/>
              <w:right w:val="outset" w:sz="6" w:space="0" w:color="414142"/>
            </w:tcBorders>
          </w:tcPr>
          <w:p w14:paraId="10526C78"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9" w:type="pct"/>
            <w:tcBorders>
              <w:top w:val="outset" w:sz="6" w:space="0" w:color="414142"/>
              <w:left w:val="outset" w:sz="6" w:space="0" w:color="414142"/>
              <w:bottom w:val="outset" w:sz="6" w:space="0" w:color="414142"/>
              <w:right w:val="outset" w:sz="6" w:space="0" w:color="414142"/>
            </w:tcBorders>
          </w:tcPr>
          <w:p w14:paraId="4517FF13"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tcPr>
          <w:p w14:paraId="44A160AE"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B21EF" w:rsidRPr="00D71363" w14:paraId="3649524F" w14:textId="77777777" w:rsidTr="001B21EF">
        <w:tc>
          <w:tcPr>
            <w:tcW w:w="858" w:type="pct"/>
            <w:tcBorders>
              <w:top w:val="outset" w:sz="6" w:space="0" w:color="414142"/>
              <w:left w:val="outset" w:sz="6" w:space="0" w:color="414142"/>
              <w:bottom w:val="outset" w:sz="6" w:space="0" w:color="414142"/>
              <w:right w:val="outset" w:sz="6" w:space="0" w:color="414142"/>
            </w:tcBorders>
            <w:hideMark/>
          </w:tcPr>
          <w:p w14:paraId="67B88917" w14:textId="77777777" w:rsidR="001B21EF" w:rsidRPr="00D71363" w:rsidRDefault="001B21EF" w:rsidP="001B21E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3.1. valsts pamatbudžets</w:t>
            </w:r>
          </w:p>
        </w:tc>
        <w:tc>
          <w:tcPr>
            <w:tcW w:w="816" w:type="pct"/>
            <w:tcBorders>
              <w:top w:val="outset" w:sz="6" w:space="0" w:color="414142"/>
              <w:left w:val="outset" w:sz="6" w:space="0" w:color="414142"/>
              <w:bottom w:val="outset" w:sz="6" w:space="0" w:color="414142"/>
              <w:right w:val="outset" w:sz="6" w:space="0" w:color="414142"/>
            </w:tcBorders>
          </w:tcPr>
          <w:p w14:paraId="2D7015FE"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1061" w:type="pct"/>
            <w:tcBorders>
              <w:top w:val="outset" w:sz="6" w:space="0" w:color="414142"/>
              <w:left w:val="outset" w:sz="6" w:space="0" w:color="414142"/>
              <w:bottom w:val="outset" w:sz="6" w:space="0" w:color="414142"/>
              <w:right w:val="outset" w:sz="6" w:space="0" w:color="414142"/>
            </w:tcBorders>
            <w:hideMark/>
          </w:tcPr>
          <w:p w14:paraId="4008748F" w14:textId="7683B805" w:rsidR="001B21EF" w:rsidRPr="00D71363" w:rsidRDefault="001B21EF" w:rsidP="00012B34">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w:t>
            </w:r>
            <w:r w:rsidR="00C52AFD" w:rsidRPr="00C52AFD">
              <w:rPr>
                <w:rFonts w:ascii="Times New Roman" w:hAnsi="Times New Roman" w:cs="Times New Roman"/>
                <w:sz w:val="24"/>
                <w:szCs w:val="24"/>
                <w:lang w:eastAsia="lv-LV"/>
              </w:rPr>
              <w:t>51 039 753</w:t>
            </w:r>
          </w:p>
        </w:tc>
        <w:tc>
          <w:tcPr>
            <w:tcW w:w="748" w:type="pct"/>
            <w:tcBorders>
              <w:top w:val="outset" w:sz="6" w:space="0" w:color="414142"/>
              <w:left w:val="outset" w:sz="6" w:space="0" w:color="414142"/>
              <w:bottom w:val="outset" w:sz="6" w:space="0" w:color="414142"/>
              <w:right w:val="outset" w:sz="6" w:space="0" w:color="414142"/>
            </w:tcBorders>
          </w:tcPr>
          <w:p w14:paraId="1F6C7023"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9" w:type="pct"/>
            <w:tcBorders>
              <w:top w:val="outset" w:sz="6" w:space="0" w:color="414142"/>
              <w:left w:val="outset" w:sz="6" w:space="0" w:color="414142"/>
              <w:bottom w:val="outset" w:sz="6" w:space="0" w:color="414142"/>
              <w:right w:val="outset" w:sz="6" w:space="0" w:color="414142"/>
            </w:tcBorders>
          </w:tcPr>
          <w:p w14:paraId="1E16AE8E"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tcPr>
          <w:p w14:paraId="67334E22"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B21EF" w:rsidRPr="00D71363" w14:paraId="71FE690B" w14:textId="77777777" w:rsidTr="001B21EF">
        <w:tc>
          <w:tcPr>
            <w:tcW w:w="858" w:type="pct"/>
            <w:tcBorders>
              <w:top w:val="outset" w:sz="6" w:space="0" w:color="414142"/>
              <w:left w:val="outset" w:sz="6" w:space="0" w:color="414142"/>
              <w:bottom w:val="outset" w:sz="6" w:space="0" w:color="414142"/>
              <w:right w:val="outset" w:sz="6" w:space="0" w:color="414142"/>
            </w:tcBorders>
            <w:hideMark/>
          </w:tcPr>
          <w:p w14:paraId="35E76004" w14:textId="77777777" w:rsidR="001B21EF" w:rsidRPr="00D71363" w:rsidRDefault="001B21EF" w:rsidP="001B21E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3.2. speciālais budžets</w:t>
            </w:r>
          </w:p>
        </w:tc>
        <w:tc>
          <w:tcPr>
            <w:tcW w:w="816" w:type="pct"/>
            <w:tcBorders>
              <w:top w:val="outset" w:sz="6" w:space="0" w:color="414142"/>
              <w:left w:val="outset" w:sz="6" w:space="0" w:color="414142"/>
              <w:bottom w:val="outset" w:sz="6" w:space="0" w:color="414142"/>
              <w:right w:val="outset" w:sz="6" w:space="0" w:color="414142"/>
            </w:tcBorders>
            <w:hideMark/>
          </w:tcPr>
          <w:p w14:paraId="085B3F97"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1061" w:type="pct"/>
            <w:tcBorders>
              <w:top w:val="outset" w:sz="6" w:space="0" w:color="414142"/>
              <w:left w:val="outset" w:sz="6" w:space="0" w:color="414142"/>
              <w:bottom w:val="outset" w:sz="6" w:space="0" w:color="414142"/>
              <w:right w:val="outset" w:sz="6" w:space="0" w:color="414142"/>
            </w:tcBorders>
            <w:hideMark/>
          </w:tcPr>
          <w:p w14:paraId="2FA337EF"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23A58885"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09" w:type="pct"/>
            <w:tcBorders>
              <w:top w:val="outset" w:sz="6" w:space="0" w:color="414142"/>
              <w:left w:val="outset" w:sz="6" w:space="0" w:color="414142"/>
              <w:bottom w:val="outset" w:sz="6" w:space="0" w:color="414142"/>
              <w:right w:val="outset" w:sz="6" w:space="0" w:color="414142"/>
            </w:tcBorders>
            <w:hideMark/>
          </w:tcPr>
          <w:p w14:paraId="20730EBD"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hideMark/>
          </w:tcPr>
          <w:p w14:paraId="790939E1"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1B21EF" w:rsidRPr="00D71363" w14:paraId="4D395F3C" w14:textId="77777777" w:rsidTr="001B21EF">
        <w:tc>
          <w:tcPr>
            <w:tcW w:w="858" w:type="pct"/>
            <w:tcBorders>
              <w:top w:val="outset" w:sz="6" w:space="0" w:color="414142"/>
              <w:left w:val="outset" w:sz="6" w:space="0" w:color="414142"/>
              <w:bottom w:val="outset" w:sz="6" w:space="0" w:color="414142"/>
              <w:right w:val="outset" w:sz="6" w:space="0" w:color="414142"/>
            </w:tcBorders>
            <w:hideMark/>
          </w:tcPr>
          <w:p w14:paraId="4810B206" w14:textId="77777777" w:rsidR="001B21EF" w:rsidRPr="00D71363" w:rsidRDefault="001B21EF" w:rsidP="001B21E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3.3. pašvaldību budžets</w:t>
            </w:r>
          </w:p>
        </w:tc>
        <w:tc>
          <w:tcPr>
            <w:tcW w:w="816" w:type="pct"/>
            <w:tcBorders>
              <w:top w:val="outset" w:sz="6" w:space="0" w:color="414142"/>
              <w:left w:val="outset" w:sz="6" w:space="0" w:color="414142"/>
              <w:bottom w:val="outset" w:sz="6" w:space="0" w:color="414142"/>
              <w:right w:val="outset" w:sz="6" w:space="0" w:color="414142"/>
            </w:tcBorders>
            <w:hideMark/>
          </w:tcPr>
          <w:p w14:paraId="438A60BA"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1061" w:type="pct"/>
            <w:tcBorders>
              <w:top w:val="outset" w:sz="6" w:space="0" w:color="414142"/>
              <w:left w:val="outset" w:sz="6" w:space="0" w:color="414142"/>
              <w:bottom w:val="outset" w:sz="6" w:space="0" w:color="414142"/>
              <w:right w:val="outset" w:sz="6" w:space="0" w:color="414142"/>
            </w:tcBorders>
            <w:hideMark/>
          </w:tcPr>
          <w:p w14:paraId="2EADA387"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5667315B"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09" w:type="pct"/>
            <w:tcBorders>
              <w:top w:val="outset" w:sz="6" w:space="0" w:color="414142"/>
              <w:left w:val="outset" w:sz="6" w:space="0" w:color="414142"/>
              <w:bottom w:val="outset" w:sz="6" w:space="0" w:color="414142"/>
              <w:right w:val="outset" w:sz="6" w:space="0" w:color="414142"/>
            </w:tcBorders>
            <w:hideMark/>
          </w:tcPr>
          <w:p w14:paraId="4FDD5C8E"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hideMark/>
          </w:tcPr>
          <w:p w14:paraId="7A348E05"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1B21EF" w:rsidRPr="00D71363" w14:paraId="37615CAB" w14:textId="77777777" w:rsidTr="001B21EF">
        <w:tc>
          <w:tcPr>
            <w:tcW w:w="858" w:type="pct"/>
            <w:vMerge w:val="restart"/>
            <w:tcBorders>
              <w:top w:val="outset" w:sz="6" w:space="0" w:color="414142"/>
              <w:left w:val="outset" w:sz="6" w:space="0" w:color="414142"/>
              <w:bottom w:val="outset" w:sz="6" w:space="0" w:color="414142"/>
              <w:right w:val="outset" w:sz="6" w:space="0" w:color="414142"/>
            </w:tcBorders>
            <w:hideMark/>
          </w:tcPr>
          <w:p w14:paraId="2D075FBC" w14:textId="77777777" w:rsidR="001B21EF" w:rsidRPr="00D71363" w:rsidRDefault="001B21EF" w:rsidP="001B21E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816" w:type="pct"/>
            <w:vMerge w:val="restart"/>
            <w:tcBorders>
              <w:top w:val="outset" w:sz="6" w:space="0" w:color="414142"/>
              <w:left w:val="outset" w:sz="6" w:space="0" w:color="414142"/>
              <w:bottom w:val="outset" w:sz="6" w:space="0" w:color="414142"/>
              <w:right w:val="outset" w:sz="6" w:space="0" w:color="414142"/>
            </w:tcBorders>
            <w:hideMark/>
          </w:tcPr>
          <w:p w14:paraId="0EF06819"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X</w:t>
            </w:r>
          </w:p>
        </w:tc>
        <w:tc>
          <w:tcPr>
            <w:tcW w:w="1061" w:type="pct"/>
            <w:tcBorders>
              <w:top w:val="outset" w:sz="6" w:space="0" w:color="414142"/>
              <w:left w:val="outset" w:sz="6" w:space="0" w:color="414142"/>
              <w:bottom w:val="outset" w:sz="6" w:space="0" w:color="414142"/>
              <w:right w:val="outset" w:sz="6" w:space="0" w:color="414142"/>
            </w:tcBorders>
            <w:hideMark/>
          </w:tcPr>
          <w:p w14:paraId="37D62E6C"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2EBFA693"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09" w:type="pct"/>
            <w:tcBorders>
              <w:top w:val="outset" w:sz="6" w:space="0" w:color="414142"/>
              <w:left w:val="outset" w:sz="6" w:space="0" w:color="414142"/>
              <w:bottom w:val="outset" w:sz="6" w:space="0" w:color="414142"/>
              <w:right w:val="outset" w:sz="6" w:space="0" w:color="414142"/>
            </w:tcBorders>
            <w:hideMark/>
          </w:tcPr>
          <w:p w14:paraId="096617DE"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hideMark/>
          </w:tcPr>
          <w:p w14:paraId="2CAE578C"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1B21EF" w:rsidRPr="00D71363" w14:paraId="015901A0" w14:textId="77777777" w:rsidTr="001B21EF">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2CD88D" w14:textId="77777777" w:rsidR="001B21EF" w:rsidRPr="00D71363" w:rsidRDefault="001B21EF" w:rsidP="001B21EF">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C7C5731"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p>
        </w:tc>
        <w:tc>
          <w:tcPr>
            <w:tcW w:w="1061" w:type="pct"/>
            <w:tcBorders>
              <w:top w:val="outset" w:sz="6" w:space="0" w:color="414142"/>
              <w:left w:val="outset" w:sz="6" w:space="0" w:color="414142"/>
              <w:bottom w:val="outset" w:sz="6" w:space="0" w:color="414142"/>
              <w:right w:val="outset" w:sz="6" w:space="0" w:color="414142"/>
            </w:tcBorders>
            <w:hideMark/>
          </w:tcPr>
          <w:p w14:paraId="3929AE98"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0F1BD51D"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09" w:type="pct"/>
            <w:tcBorders>
              <w:top w:val="outset" w:sz="6" w:space="0" w:color="414142"/>
              <w:left w:val="outset" w:sz="6" w:space="0" w:color="414142"/>
              <w:bottom w:val="outset" w:sz="6" w:space="0" w:color="414142"/>
              <w:right w:val="outset" w:sz="6" w:space="0" w:color="414142"/>
            </w:tcBorders>
            <w:hideMark/>
          </w:tcPr>
          <w:p w14:paraId="39CB6F7C"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hideMark/>
          </w:tcPr>
          <w:p w14:paraId="4C80B97E"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1B21EF" w:rsidRPr="00D71363" w14:paraId="4F4CB41F" w14:textId="77777777" w:rsidTr="001B21EF">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EA00B59" w14:textId="77777777" w:rsidR="001B21EF" w:rsidRPr="00D71363" w:rsidRDefault="001B21EF" w:rsidP="001B21EF">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E04653"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p>
        </w:tc>
        <w:tc>
          <w:tcPr>
            <w:tcW w:w="1061" w:type="pct"/>
            <w:tcBorders>
              <w:top w:val="outset" w:sz="6" w:space="0" w:color="414142"/>
              <w:left w:val="outset" w:sz="6" w:space="0" w:color="414142"/>
              <w:bottom w:val="outset" w:sz="6" w:space="0" w:color="414142"/>
              <w:right w:val="outset" w:sz="6" w:space="0" w:color="414142"/>
            </w:tcBorders>
            <w:hideMark/>
          </w:tcPr>
          <w:p w14:paraId="72F6C028"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7F36AED8"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09" w:type="pct"/>
            <w:tcBorders>
              <w:top w:val="outset" w:sz="6" w:space="0" w:color="414142"/>
              <w:left w:val="outset" w:sz="6" w:space="0" w:color="414142"/>
              <w:bottom w:val="outset" w:sz="6" w:space="0" w:color="414142"/>
              <w:right w:val="outset" w:sz="6" w:space="0" w:color="414142"/>
            </w:tcBorders>
            <w:hideMark/>
          </w:tcPr>
          <w:p w14:paraId="6FDE9F75"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hideMark/>
          </w:tcPr>
          <w:p w14:paraId="4A98499C"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1B21EF" w:rsidRPr="00D71363" w14:paraId="3586A3D7" w14:textId="77777777" w:rsidTr="001B21EF">
        <w:tc>
          <w:tcPr>
            <w:tcW w:w="858" w:type="pct"/>
            <w:tcBorders>
              <w:top w:val="outset" w:sz="6" w:space="0" w:color="414142"/>
              <w:left w:val="outset" w:sz="6" w:space="0" w:color="414142"/>
              <w:bottom w:val="outset" w:sz="6" w:space="0" w:color="414142"/>
              <w:right w:val="outset" w:sz="6" w:space="0" w:color="414142"/>
            </w:tcBorders>
            <w:hideMark/>
          </w:tcPr>
          <w:p w14:paraId="4CA6E9EB" w14:textId="77777777" w:rsidR="001B21EF" w:rsidRPr="00D71363" w:rsidRDefault="001B21EF" w:rsidP="001B21E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5. Precizēta finansiālā ietekme:</w:t>
            </w:r>
          </w:p>
        </w:tc>
        <w:tc>
          <w:tcPr>
            <w:tcW w:w="816" w:type="pct"/>
            <w:vMerge w:val="restart"/>
            <w:tcBorders>
              <w:top w:val="outset" w:sz="6" w:space="0" w:color="414142"/>
              <w:left w:val="outset" w:sz="6" w:space="0" w:color="414142"/>
              <w:bottom w:val="outset" w:sz="6" w:space="0" w:color="414142"/>
              <w:right w:val="outset" w:sz="6" w:space="0" w:color="414142"/>
            </w:tcBorders>
            <w:hideMark/>
          </w:tcPr>
          <w:p w14:paraId="3A68C259"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X</w:t>
            </w:r>
          </w:p>
        </w:tc>
        <w:tc>
          <w:tcPr>
            <w:tcW w:w="1061" w:type="pct"/>
            <w:tcBorders>
              <w:top w:val="outset" w:sz="6" w:space="0" w:color="414142"/>
              <w:left w:val="outset" w:sz="6" w:space="0" w:color="414142"/>
              <w:bottom w:val="outset" w:sz="6" w:space="0" w:color="414142"/>
              <w:right w:val="outset" w:sz="6" w:space="0" w:color="414142"/>
            </w:tcBorders>
            <w:hideMark/>
          </w:tcPr>
          <w:p w14:paraId="5FF4B256" w14:textId="471BCE8B" w:rsidR="001B21EF" w:rsidRPr="00D71363" w:rsidRDefault="00DA0E94" w:rsidP="001B21EF">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w:t>
            </w:r>
            <w:r w:rsidRPr="00C52AFD">
              <w:rPr>
                <w:rFonts w:ascii="Times New Roman" w:hAnsi="Times New Roman" w:cs="Times New Roman"/>
                <w:sz w:val="24"/>
                <w:szCs w:val="24"/>
                <w:lang w:eastAsia="lv-LV"/>
              </w:rPr>
              <w:t>51 039 753</w:t>
            </w:r>
          </w:p>
        </w:tc>
        <w:tc>
          <w:tcPr>
            <w:tcW w:w="748" w:type="pct"/>
            <w:tcBorders>
              <w:top w:val="outset" w:sz="6" w:space="0" w:color="414142"/>
              <w:left w:val="outset" w:sz="6" w:space="0" w:color="414142"/>
              <w:bottom w:val="outset" w:sz="6" w:space="0" w:color="414142"/>
              <w:right w:val="outset" w:sz="6" w:space="0" w:color="414142"/>
            </w:tcBorders>
          </w:tcPr>
          <w:p w14:paraId="496A7D8F"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p>
        </w:tc>
        <w:tc>
          <w:tcPr>
            <w:tcW w:w="809" w:type="pct"/>
            <w:tcBorders>
              <w:top w:val="outset" w:sz="6" w:space="0" w:color="414142"/>
              <w:left w:val="outset" w:sz="6" w:space="0" w:color="414142"/>
              <w:bottom w:val="outset" w:sz="6" w:space="0" w:color="414142"/>
              <w:right w:val="outset" w:sz="6" w:space="0" w:color="414142"/>
            </w:tcBorders>
          </w:tcPr>
          <w:p w14:paraId="155FBB82"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p>
        </w:tc>
        <w:tc>
          <w:tcPr>
            <w:tcW w:w="708" w:type="pct"/>
            <w:tcBorders>
              <w:top w:val="outset" w:sz="6" w:space="0" w:color="414142"/>
              <w:left w:val="outset" w:sz="6" w:space="0" w:color="414142"/>
              <w:bottom w:val="outset" w:sz="6" w:space="0" w:color="414142"/>
              <w:right w:val="outset" w:sz="6" w:space="0" w:color="414142"/>
            </w:tcBorders>
          </w:tcPr>
          <w:p w14:paraId="14A91490"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p>
        </w:tc>
      </w:tr>
      <w:tr w:rsidR="001B21EF" w:rsidRPr="00D71363" w14:paraId="20C4CF4B" w14:textId="77777777" w:rsidTr="001B21EF">
        <w:tc>
          <w:tcPr>
            <w:tcW w:w="858" w:type="pct"/>
            <w:tcBorders>
              <w:top w:val="outset" w:sz="6" w:space="0" w:color="414142"/>
              <w:left w:val="outset" w:sz="6" w:space="0" w:color="414142"/>
              <w:bottom w:val="outset" w:sz="6" w:space="0" w:color="414142"/>
              <w:right w:val="outset" w:sz="6" w:space="0" w:color="414142"/>
            </w:tcBorders>
            <w:hideMark/>
          </w:tcPr>
          <w:p w14:paraId="09484C8B" w14:textId="77777777" w:rsidR="001B21EF" w:rsidRPr="00D71363" w:rsidRDefault="001B21EF" w:rsidP="001B21E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5AD3761"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p>
        </w:tc>
        <w:tc>
          <w:tcPr>
            <w:tcW w:w="1061" w:type="pct"/>
            <w:tcBorders>
              <w:top w:val="outset" w:sz="6" w:space="0" w:color="414142"/>
              <w:left w:val="outset" w:sz="6" w:space="0" w:color="414142"/>
              <w:bottom w:val="outset" w:sz="6" w:space="0" w:color="414142"/>
              <w:right w:val="outset" w:sz="6" w:space="0" w:color="414142"/>
            </w:tcBorders>
            <w:hideMark/>
          </w:tcPr>
          <w:p w14:paraId="513257A2" w14:textId="02DD5876" w:rsidR="001B21EF" w:rsidRPr="00D71363" w:rsidRDefault="00DA0E94" w:rsidP="001B21EF">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w:t>
            </w:r>
            <w:r w:rsidRPr="00C52AFD">
              <w:rPr>
                <w:rFonts w:ascii="Times New Roman" w:hAnsi="Times New Roman" w:cs="Times New Roman"/>
                <w:sz w:val="24"/>
                <w:szCs w:val="24"/>
                <w:lang w:eastAsia="lv-LV"/>
              </w:rPr>
              <w:t>51 039 753</w:t>
            </w:r>
          </w:p>
        </w:tc>
        <w:tc>
          <w:tcPr>
            <w:tcW w:w="748" w:type="pct"/>
            <w:tcBorders>
              <w:top w:val="outset" w:sz="6" w:space="0" w:color="414142"/>
              <w:left w:val="outset" w:sz="6" w:space="0" w:color="414142"/>
              <w:bottom w:val="outset" w:sz="6" w:space="0" w:color="414142"/>
              <w:right w:val="outset" w:sz="6" w:space="0" w:color="414142"/>
            </w:tcBorders>
            <w:hideMark/>
          </w:tcPr>
          <w:p w14:paraId="1358C210"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09" w:type="pct"/>
            <w:tcBorders>
              <w:top w:val="outset" w:sz="6" w:space="0" w:color="414142"/>
              <w:left w:val="outset" w:sz="6" w:space="0" w:color="414142"/>
              <w:bottom w:val="outset" w:sz="6" w:space="0" w:color="414142"/>
              <w:right w:val="outset" w:sz="6" w:space="0" w:color="414142"/>
            </w:tcBorders>
            <w:hideMark/>
          </w:tcPr>
          <w:p w14:paraId="4F199BFB"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hideMark/>
          </w:tcPr>
          <w:p w14:paraId="2481C08E"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1B21EF" w:rsidRPr="00D71363" w14:paraId="08F4371B" w14:textId="77777777" w:rsidTr="001B21EF">
        <w:tc>
          <w:tcPr>
            <w:tcW w:w="858" w:type="pct"/>
            <w:tcBorders>
              <w:top w:val="outset" w:sz="6" w:space="0" w:color="414142"/>
              <w:left w:val="outset" w:sz="6" w:space="0" w:color="414142"/>
              <w:bottom w:val="outset" w:sz="6" w:space="0" w:color="414142"/>
              <w:right w:val="outset" w:sz="6" w:space="0" w:color="414142"/>
            </w:tcBorders>
            <w:hideMark/>
          </w:tcPr>
          <w:p w14:paraId="39514391" w14:textId="77777777" w:rsidR="001B21EF" w:rsidRPr="00D71363" w:rsidRDefault="001B21EF" w:rsidP="001B21E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99EAE9"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p>
        </w:tc>
        <w:tc>
          <w:tcPr>
            <w:tcW w:w="1061" w:type="pct"/>
            <w:tcBorders>
              <w:top w:val="outset" w:sz="6" w:space="0" w:color="414142"/>
              <w:left w:val="outset" w:sz="6" w:space="0" w:color="414142"/>
              <w:bottom w:val="outset" w:sz="6" w:space="0" w:color="414142"/>
              <w:right w:val="outset" w:sz="6" w:space="0" w:color="414142"/>
            </w:tcBorders>
            <w:hideMark/>
          </w:tcPr>
          <w:p w14:paraId="14D5F9AA"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6FD79C89"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09" w:type="pct"/>
            <w:tcBorders>
              <w:top w:val="outset" w:sz="6" w:space="0" w:color="414142"/>
              <w:left w:val="outset" w:sz="6" w:space="0" w:color="414142"/>
              <w:bottom w:val="outset" w:sz="6" w:space="0" w:color="414142"/>
              <w:right w:val="outset" w:sz="6" w:space="0" w:color="414142"/>
            </w:tcBorders>
            <w:hideMark/>
          </w:tcPr>
          <w:p w14:paraId="3D9D334C"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hideMark/>
          </w:tcPr>
          <w:p w14:paraId="52C5CA71"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1B21EF" w:rsidRPr="00D71363" w14:paraId="302F2893" w14:textId="77777777" w:rsidTr="001B21EF">
        <w:tc>
          <w:tcPr>
            <w:tcW w:w="858" w:type="pct"/>
            <w:tcBorders>
              <w:top w:val="outset" w:sz="6" w:space="0" w:color="414142"/>
              <w:left w:val="outset" w:sz="6" w:space="0" w:color="414142"/>
              <w:bottom w:val="outset" w:sz="6" w:space="0" w:color="414142"/>
              <w:right w:val="outset" w:sz="6" w:space="0" w:color="414142"/>
            </w:tcBorders>
            <w:hideMark/>
          </w:tcPr>
          <w:p w14:paraId="1BF2C96C" w14:textId="77777777" w:rsidR="001B21EF" w:rsidRPr="00D71363" w:rsidRDefault="001B21EF" w:rsidP="001B21E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C25FA11"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p>
        </w:tc>
        <w:tc>
          <w:tcPr>
            <w:tcW w:w="1061" w:type="pct"/>
            <w:tcBorders>
              <w:top w:val="outset" w:sz="6" w:space="0" w:color="414142"/>
              <w:left w:val="outset" w:sz="6" w:space="0" w:color="414142"/>
              <w:bottom w:val="outset" w:sz="6" w:space="0" w:color="414142"/>
              <w:right w:val="outset" w:sz="6" w:space="0" w:color="414142"/>
            </w:tcBorders>
            <w:hideMark/>
          </w:tcPr>
          <w:p w14:paraId="67F7431A"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748" w:type="pct"/>
            <w:tcBorders>
              <w:top w:val="outset" w:sz="6" w:space="0" w:color="414142"/>
              <w:left w:val="outset" w:sz="6" w:space="0" w:color="414142"/>
              <w:bottom w:val="outset" w:sz="6" w:space="0" w:color="414142"/>
              <w:right w:val="outset" w:sz="6" w:space="0" w:color="414142"/>
            </w:tcBorders>
            <w:hideMark/>
          </w:tcPr>
          <w:p w14:paraId="13D62FFD"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09" w:type="pct"/>
            <w:tcBorders>
              <w:top w:val="outset" w:sz="6" w:space="0" w:color="414142"/>
              <w:left w:val="outset" w:sz="6" w:space="0" w:color="414142"/>
              <w:bottom w:val="outset" w:sz="6" w:space="0" w:color="414142"/>
              <w:right w:val="outset" w:sz="6" w:space="0" w:color="414142"/>
            </w:tcBorders>
            <w:hideMark/>
          </w:tcPr>
          <w:p w14:paraId="1AFBB3D6"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hideMark/>
          </w:tcPr>
          <w:p w14:paraId="452ED1B0" w14:textId="77777777" w:rsidR="001B21EF" w:rsidRPr="00D71363" w:rsidRDefault="001B21EF" w:rsidP="001B21EF">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1B21EF" w:rsidRPr="00D71363" w14:paraId="5646E0B5" w14:textId="77777777" w:rsidTr="001B21EF">
        <w:tc>
          <w:tcPr>
            <w:tcW w:w="858" w:type="pct"/>
            <w:tcBorders>
              <w:top w:val="outset" w:sz="6" w:space="0" w:color="414142"/>
              <w:left w:val="outset" w:sz="6" w:space="0" w:color="414142"/>
              <w:bottom w:val="outset" w:sz="6" w:space="0" w:color="414142"/>
              <w:right w:val="outset" w:sz="6" w:space="0" w:color="414142"/>
            </w:tcBorders>
            <w:hideMark/>
          </w:tcPr>
          <w:p w14:paraId="1C346EDD" w14:textId="77777777" w:rsidR="001B21EF" w:rsidRPr="00D71363" w:rsidRDefault="001B21EF" w:rsidP="001B21E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4142" w:type="pct"/>
            <w:gridSpan w:val="5"/>
            <w:vMerge w:val="restart"/>
            <w:tcBorders>
              <w:top w:val="outset" w:sz="6" w:space="0" w:color="414142"/>
              <w:left w:val="outset" w:sz="6" w:space="0" w:color="414142"/>
              <w:bottom w:val="outset" w:sz="6" w:space="0" w:color="414142"/>
              <w:right w:val="outset" w:sz="6" w:space="0" w:color="414142"/>
            </w:tcBorders>
            <w:vAlign w:val="center"/>
            <w:hideMark/>
          </w:tcPr>
          <w:tbl>
            <w:tblPr>
              <w:tblpPr w:leftFromText="180" w:rightFromText="180" w:vertAnchor="text" w:horzAnchor="margin" w:tblpXSpec="center" w:tblpY="391"/>
              <w:tblOverlap w:val="never"/>
              <w:tblW w:w="5920" w:type="dxa"/>
              <w:tblLook w:val="04A0" w:firstRow="1" w:lastRow="0" w:firstColumn="1" w:lastColumn="0" w:noHBand="0" w:noVBand="1"/>
            </w:tblPr>
            <w:tblGrid>
              <w:gridCol w:w="4320"/>
              <w:gridCol w:w="1600"/>
            </w:tblGrid>
            <w:tr w:rsidR="003D7329" w:rsidRPr="00C52AFD" w14:paraId="4D07219F" w14:textId="77777777" w:rsidTr="003D7329">
              <w:trPr>
                <w:trHeight w:val="300"/>
              </w:trPr>
              <w:tc>
                <w:tcPr>
                  <w:tcW w:w="59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7BC37B" w14:textId="77777777" w:rsidR="003D7329" w:rsidRPr="00C52AFD" w:rsidRDefault="003D7329" w:rsidP="003D7329">
                  <w:pPr>
                    <w:spacing w:after="0" w:line="240" w:lineRule="auto"/>
                    <w:jc w:val="center"/>
                    <w:rPr>
                      <w:rFonts w:ascii="Times New Roman" w:eastAsia="Times New Roman" w:hAnsi="Times New Roman" w:cs="Times New Roman"/>
                      <w:b/>
                      <w:bCs/>
                      <w:color w:val="000000"/>
                      <w:sz w:val="18"/>
                      <w:szCs w:val="18"/>
                      <w:lang w:eastAsia="lv-LV"/>
                    </w:rPr>
                  </w:pPr>
                  <w:r w:rsidRPr="00C52AFD">
                    <w:rPr>
                      <w:rFonts w:ascii="Times New Roman" w:eastAsia="Times New Roman" w:hAnsi="Times New Roman" w:cs="Times New Roman"/>
                      <w:b/>
                      <w:bCs/>
                      <w:color w:val="000000"/>
                      <w:sz w:val="18"/>
                      <w:szCs w:val="18"/>
                      <w:lang w:eastAsia="lv-LV"/>
                    </w:rPr>
                    <w:t>Pārdale no 80.00.00 programmas</w:t>
                  </w:r>
                </w:p>
              </w:tc>
            </w:tr>
            <w:tr w:rsidR="003D7329" w:rsidRPr="00C52AFD" w14:paraId="07BC4EE6" w14:textId="77777777" w:rsidTr="003D7329">
              <w:trPr>
                <w:trHeight w:val="168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5A1A5BB" w14:textId="77777777" w:rsidR="003D7329" w:rsidRPr="00C52AFD" w:rsidRDefault="003D7329" w:rsidP="003D7329">
                  <w:pPr>
                    <w:spacing w:after="0" w:line="240" w:lineRule="auto"/>
                    <w:rPr>
                      <w:rFonts w:ascii="Times New Roman" w:eastAsia="Times New Roman" w:hAnsi="Times New Roman" w:cs="Times New Roman"/>
                      <w:color w:val="000000"/>
                      <w:sz w:val="18"/>
                      <w:szCs w:val="18"/>
                      <w:lang w:eastAsia="lv-LV"/>
                    </w:rPr>
                  </w:pPr>
                  <w:r w:rsidRPr="00C52AFD">
                    <w:rPr>
                      <w:rFonts w:ascii="Times New Roman" w:eastAsia="Times New Roman" w:hAnsi="Times New Roman" w:cs="Times New Roman"/>
                      <w:color w:val="000000"/>
                      <w:sz w:val="18"/>
                      <w:szCs w:val="18"/>
                      <w:lang w:eastAsia="lv-LV"/>
                    </w:rPr>
                    <w:t>Likumā "Par valsts budžetu 2015.gadam" budžeta resora “74. Gadskārtējā valsts budžeta izpildes procesā pārdalāmais finansējums” 80.00.00 programmā “Nesadalītais finansējums Eiropas Savienības politiku instrumentu un pārējās ārvalstu finanšu palīdzības līdzfinansēto projektu un pasākumu īstenošanai” apstiprinātais finansējums</w:t>
                  </w:r>
                </w:p>
              </w:tc>
              <w:tc>
                <w:tcPr>
                  <w:tcW w:w="1600" w:type="dxa"/>
                  <w:tcBorders>
                    <w:top w:val="nil"/>
                    <w:left w:val="nil"/>
                    <w:bottom w:val="single" w:sz="4" w:space="0" w:color="auto"/>
                    <w:right w:val="single" w:sz="4" w:space="0" w:color="auto"/>
                  </w:tcBorders>
                  <w:shd w:val="clear" w:color="auto" w:fill="auto"/>
                  <w:vAlign w:val="center"/>
                  <w:hideMark/>
                </w:tcPr>
                <w:p w14:paraId="455FD006" w14:textId="77777777" w:rsidR="003D7329" w:rsidRPr="00C52AFD" w:rsidRDefault="003D7329" w:rsidP="003D7329">
                  <w:pPr>
                    <w:spacing w:after="0" w:line="240" w:lineRule="auto"/>
                    <w:jc w:val="right"/>
                    <w:rPr>
                      <w:rFonts w:ascii="Times New Roman" w:eastAsia="Times New Roman" w:hAnsi="Times New Roman" w:cs="Times New Roman"/>
                      <w:b/>
                      <w:bCs/>
                      <w:color w:val="000000"/>
                      <w:sz w:val="18"/>
                      <w:szCs w:val="18"/>
                      <w:lang w:eastAsia="lv-LV"/>
                    </w:rPr>
                  </w:pPr>
                  <w:r w:rsidRPr="00C52AFD">
                    <w:rPr>
                      <w:rFonts w:ascii="Times New Roman" w:eastAsia="Times New Roman" w:hAnsi="Times New Roman" w:cs="Times New Roman"/>
                      <w:b/>
                      <w:bCs/>
                      <w:color w:val="000000"/>
                      <w:sz w:val="18"/>
                      <w:szCs w:val="18"/>
                      <w:lang w:eastAsia="lv-LV"/>
                    </w:rPr>
                    <w:t>137 292 641</w:t>
                  </w:r>
                </w:p>
              </w:tc>
            </w:tr>
            <w:tr w:rsidR="003D7329" w:rsidRPr="00C52AFD" w14:paraId="1A0500A9" w14:textId="77777777" w:rsidTr="003D732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E2B836D" w14:textId="77777777" w:rsidR="003D7329" w:rsidRPr="00C52AFD" w:rsidRDefault="003D7329" w:rsidP="003D7329">
                  <w:pPr>
                    <w:spacing w:after="0" w:line="240" w:lineRule="auto"/>
                    <w:rPr>
                      <w:rFonts w:ascii="Times New Roman" w:eastAsia="Times New Roman" w:hAnsi="Times New Roman" w:cs="Times New Roman"/>
                      <w:b/>
                      <w:bCs/>
                      <w:sz w:val="18"/>
                      <w:szCs w:val="18"/>
                      <w:lang w:eastAsia="lv-LV"/>
                    </w:rPr>
                  </w:pPr>
                  <w:r w:rsidRPr="00C52AFD">
                    <w:rPr>
                      <w:rFonts w:ascii="Times New Roman" w:eastAsia="Times New Roman" w:hAnsi="Times New Roman" w:cs="Times New Roman"/>
                      <w:b/>
                      <w:bCs/>
                      <w:sz w:val="18"/>
                      <w:szCs w:val="18"/>
                      <w:lang w:eastAsia="lv-LV"/>
                    </w:rPr>
                    <w:t>Pārdalīts uz ministriju budžetiem līdz 5.11.2015.</w:t>
                  </w:r>
                </w:p>
              </w:tc>
              <w:tc>
                <w:tcPr>
                  <w:tcW w:w="1600" w:type="dxa"/>
                  <w:tcBorders>
                    <w:top w:val="nil"/>
                    <w:left w:val="nil"/>
                    <w:bottom w:val="single" w:sz="4" w:space="0" w:color="auto"/>
                    <w:right w:val="single" w:sz="4" w:space="0" w:color="auto"/>
                  </w:tcBorders>
                  <w:shd w:val="clear" w:color="auto" w:fill="auto"/>
                  <w:vAlign w:val="center"/>
                  <w:hideMark/>
                </w:tcPr>
                <w:p w14:paraId="465DDD71" w14:textId="77777777" w:rsidR="003D7329" w:rsidRPr="00C52AFD" w:rsidRDefault="003D7329" w:rsidP="003D7329">
                  <w:pPr>
                    <w:spacing w:after="0" w:line="240" w:lineRule="auto"/>
                    <w:jc w:val="right"/>
                    <w:rPr>
                      <w:rFonts w:ascii="Times New Roman" w:eastAsia="Times New Roman" w:hAnsi="Times New Roman" w:cs="Times New Roman"/>
                      <w:b/>
                      <w:bCs/>
                      <w:color w:val="000000"/>
                      <w:sz w:val="18"/>
                      <w:szCs w:val="18"/>
                      <w:lang w:eastAsia="lv-LV"/>
                    </w:rPr>
                  </w:pPr>
                  <w:r w:rsidRPr="00C52AFD">
                    <w:rPr>
                      <w:rFonts w:ascii="Times New Roman" w:eastAsia="Times New Roman" w:hAnsi="Times New Roman" w:cs="Times New Roman"/>
                      <w:b/>
                      <w:bCs/>
                      <w:color w:val="000000"/>
                      <w:sz w:val="18"/>
                      <w:szCs w:val="18"/>
                      <w:lang w:eastAsia="lv-LV"/>
                    </w:rPr>
                    <w:t>-133 059 310</w:t>
                  </w:r>
                </w:p>
              </w:tc>
            </w:tr>
            <w:tr w:rsidR="003D7329" w:rsidRPr="00C52AFD" w14:paraId="469CA66B" w14:textId="77777777" w:rsidTr="003D732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CF7073F" w14:textId="77777777" w:rsidR="003D7329" w:rsidRPr="00C52AFD" w:rsidRDefault="003D7329" w:rsidP="003D7329">
                  <w:pPr>
                    <w:spacing w:after="0" w:line="240" w:lineRule="auto"/>
                    <w:rPr>
                      <w:rFonts w:ascii="Times New Roman" w:eastAsia="Times New Roman" w:hAnsi="Times New Roman" w:cs="Times New Roman"/>
                      <w:b/>
                      <w:bCs/>
                      <w:sz w:val="18"/>
                      <w:szCs w:val="18"/>
                      <w:lang w:eastAsia="lv-LV"/>
                    </w:rPr>
                  </w:pPr>
                  <w:r w:rsidRPr="00C52AFD">
                    <w:rPr>
                      <w:rFonts w:ascii="Times New Roman" w:eastAsia="Times New Roman" w:hAnsi="Times New Roman" w:cs="Times New Roman"/>
                      <w:b/>
                      <w:bCs/>
                      <w:sz w:val="18"/>
                      <w:szCs w:val="18"/>
                      <w:lang w:eastAsia="lv-LV"/>
                    </w:rPr>
                    <w:t>Atlikums uz 5.11.2015.</w:t>
                  </w:r>
                </w:p>
              </w:tc>
              <w:tc>
                <w:tcPr>
                  <w:tcW w:w="1600" w:type="dxa"/>
                  <w:tcBorders>
                    <w:top w:val="nil"/>
                    <w:left w:val="nil"/>
                    <w:bottom w:val="single" w:sz="4" w:space="0" w:color="auto"/>
                    <w:right w:val="single" w:sz="4" w:space="0" w:color="auto"/>
                  </w:tcBorders>
                  <w:shd w:val="clear" w:color="auto" w:fill="auto"/>
                  <w:vAlign w:val="center"/>
                  <w:hideMark/>
                </w:tcPr>
                <w:p w14:paraId="3BDDCA0A" w14:textId="77777777" w:rsidR="003D7329" w:rsidRPr="00C52AFD" w:rsidRDefault="003D7329" w:rsidP="003D7329">
                  <w:pPr>
                    <w:spacing w:after="0" w:line="240" w:lineRule="auto"/>
                    <w:jc w:val="right"/>
                    <w:rPr>
                      <w:rFonts w:ascii="Times New Roman" w:eastAsia="Times New Roman" w:hAnsi="Times New Roman" w:cs="Times New Roman"/>
                      <w:b/>
                      <w:bCs/>
                      <w:color w:val="000000"/>
                      <w:sz w:val="18"/>
                      <w:szCs w:val="18"/>
                      <w:lang w:eastAsia="lv-LV"/>
                    </w:rPr>
                  </w:pPr>
                  <w:r w:rsidRPr="00C52AFD">
                    <w:rPr>
                      <w:rFonts w:ascii="Times New Roman" w:eastAsia="Times New Roman" w:hAnsi="Times New Roman" w:cs="Times New Roman"/>
                      <w:b/>
                      <w:bCs/>
                      <w:color w:val="000000"/>
                      <w:sz w:val="18"/>
                      <w:szCs w:val="18"/>
                      <w:lang w:eastAsia="lv-LV"/>
                    </w:rPr>
                    <w:t>4 233 331</w:t>
                  </w:r>
                </w:p>
              </w:tc>
            </w:tr>
            <w:tr w:rsidR="003D7329" w:rsidRPr="00C52AFD" w14:paraId="3BAA63FD" w14:textId="77777777" w:rsidTr="003D7329">
              <w:trPr>
                <w:trHeight w:val="48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02A926F9" w14:textId="77777777" w:rsidR="003D7329" w:rsidRPr="00C52AFD" w:rsidRDefault="003D7329" w:rsidP="003D7329">
                  <w:pPr>
                    <w:spacing w:after="0" w:line="240" w:lineRule="auto"/>
                    <w:rPr>
                      <w:rFonts w:ascii="Times New Roman" w:eastAsia="Times New Roman" w:hAnsi="Times New Roman" w:cs="Times New Roman"/>
                      <w:b/>
                      <w:bCs/>
                      <w:color w:val="000000"/>
                      <w:sz w:val="18"/>
                      <w:szCs w:val="18"/>
                      <w:lang w:eastAsia="lv-LV"/>
                    </w:rPr>
                  </w:pPr>
                  <w:r w:rsidRPr="00C52AFD">
                    <w:rPr>
                      <w:rFonts w:ascii="Times New Roman" w:eastAsia="Times New Roman" w:hAnsi="Times New Roman" w:cs="Times New Roman"/>
                      <w:b/>
                      <w:bCs/>
                      <w:color w:val="000000"/>
                      <w:sz w:val="18"/>
                      <w:szCs w:val="18"/>
                      <w:lang w:eastAsia="lv-LV"/>
                    </w:rPr>
                    <w:t xml:space="preserve">Iesniegti ministriju pieprasījumi pārdalei uz 80.00.00 programmu uz </w:t>
                  </w:r>
                  <w:r>
                    <w:rPr>
                      <w:rFonts w:ascii="Times New Roman" w:eastAsia="Times New Roman" w:hAnsi="Times New Roman" w:cs="Times New Roman"/>
                      <w:b/>
                      <w:bCs/>
                      <w:color w:val="000000"/>
                      <w:sz w:val="18"/>
                      <w:szCs w:val="18"/>
                      <w:lang w:eastAsia="lv-LV"/>
                    </w:rPr>
                    <w:t>9</w:t>
                  </w:r>
                  <w:r w:rsidRPr="00C52AFD">
                    <w:rPr>
                      <w:rFonts w:ascii="Times New Roman" w:eastAsia="Times New Roman" w:hAnsi="Times New Roman" w:cs="Times New Roman"/>
                      <w:b/>
                      <w:bCs/>
                      <w:color w:val="000000"/>
                      <w:sz w:val="18"/>
                      <w:szCs w:val="18"/>
                      <w:lang w:eastAsia="lv-LV"/>
                    </w:rPr>
                    <w:t>.11.2015.</w:t>
                  </w:r>
                </w:p>
              </w:tc>
              <w:tc>
                <w:tcPr>
                  <w:tcW w:w="1600" w:type="dxa"/>
                  <w:tcBorders>
                    <w:top w:val="nil"/>
                    <w:left w:val="nil"/>
                    <w:bottom w:val="single" w:sz="4" w:space="0" w:color="auto"/>
                    <w:right w:val="single" w:sz="4" w:space="0" w:color="auto"/>
                  </w:tcBorders>
                  <w:shd w:val="clear" w:color="auto" w:fill="auto"/>
                  <w:vAlign w:val="center"/>
                  <w:hideMark/>
                </w:tcPr>
                <w:p w14:paraId="2E48D89A" w14:textId="77777777" w:rsidR="003D7329" w:rsidRPr="00C52AFD" w:rsidRDefault="003D7329" w:rsidP="003D7329">
                  <w:pPr>
                    <w:spacing w:after="0" w:line="240" w:lineRule="auto"/>
                    <w:jc w:val="right"/>
                    <w:rPr>
                      <w:rFonts w:ascii="Times New Roman" w:eastAsia="Times New Roman" w:hAnsi="Times New Roman" w:cs="Times New Roman"/>
                      <w:b/>
                      <w:bCs/>
                      <w:color w:val="000000"/>
                      <w:sz w:val="18"/>
                      <w:szCs w:val="18"/>
                      <w:lang w:eastAsia="lv-LV"/>
                    </w:rPr>
                  </w:pPr>
                  <w:r w:rsidRPr="00C52AFD">
                    <w:rPr>
                      <w:rFonts w:ascii="Times New Roman" w:eastAsia="Times New Roman" w:hAnsi="Times New Roman" w:cs="Times New Roman"/>
                      <w:b/>
                      <w:bCs/>
                      <w:color w:val="000000"/>
                      <w:sz w:val="18"/>
                      <w:szCs w:val="18"/>
                      <w:lang w:eastAsia="lv-LV"/>
                    </w:rPr>
                    <w:t>10 720 439</w:t>
                  </w:r>
                </w:p>
              </w:tc>
            </w:tr>
            <w:tr w:rsidR="003D7329" w:rsidRPr="00C52AFD" w14:paraId="5FFAB817" w14:textId="77777777" w:rsidTr="003D7329">
              <w:trPr>
                <w:trHeight w:val="48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2CABBCD" w14:textId="77777777" w:rsidR="003D7329" w:rsidRPr="00C52AFD" w:rsidRDefault="003D7329" w:rsidP="003D7329">
                  <w:pPr>
                    <w:spacing w:after="0" w:line="240" w:lineRule="auto"/>
                    <w:rPr>
                      <w:rFonts w:ascii="Times New Roman" w:eastAsia="Times New Roman" w:hAnsi="Times New Roman" w:cs="Times New Roman"/>
                      <w:b/>
                      <w:bCs/>
                      <w:color w:val="000000"/>
                      <w:sz w:val="18"/>
                      <w:szCs w:val="18"/>
                      <w:lang w:eastAsia="lv-LV"/>
                    </w:rPr>
                  </w:pPr>
                  <w:r w:rsidRPr="00C52AFD">
                    <w:rPr>
                      <w:rFonts w:ascii="Times New Roman" w:eastAsia="Times New Roman" w:hAnsi="Times New Roman" w:cs="Times New Roman"/>
                      <w:b/>
                      <w:bCs/>
                      <w:color w:val="000000"/>
                      <w:sz w:val="18"/>
                      <w:szCs w:val="18"/>
                      <w:lang w:eastAsia="lv-LV"/>
                    </w:rPr>
                    <w:t>Papildus nepieciešamo līdzekļu apjoms līdz 2015.gada beigām</w:t>
                  </w:r>
                </w:p>
              </w:tc>
              <w:tc>
                <w:tcPr>
                  <w:tcW w:w="1600" w:type="dxa"/>
                  <w:tcBorders>
                    <w:top w:val="nil"/>
                    <w:left w:val="nil"/>
                    <w:bottom w:val="single" w:sz="4" w:space="0" w:color="auto"/>
                    <w:right w:val="single" w:sz="4" w:space="0" w:color="auto"/>
                  </w:tcBorders>
                  <w:shd w:val="clear" w:color="auto" w:fill="auto"/>
                  <w:vAlign w:val="center"/>
                  <w:hideMark/>
                </w:tcPr>
                <w:p w14:paraId="0693679D" w14:textId="77777777" w:rsidR="003D7329" w:rsidRPr="00C52AFD" w:rsidRDefault="003D7329" w:rsidP="003D7329">
                  <w:pPr>
                    <w:spacing w:after="0" w:line="240" w:lineRule="auto"/>
                    <w:jc w:val="right"/>
                    <w:rPr>
                      <w:rFonts w:ascii="Times New Roman" w:eastAsia="Times New Roman" w:hAnsi="Times New Roman" w:cs="Times New Roman"/>
                      <w:b/>
                      <w:bCs/>
                      <w:color w:val="000000"/>
                      <w:sz w:val="18"/>
                      <w:szCs w:val="18"/>
                      <w:lang w:eastAsia="lv-LV"/>
                    </w:rPr>
                  </w:pPr>
                  <w:r w:rsidRPr="00C52AFD">
                    <w:rPr>
                      <w:rFonts w:ascii="Times New Roman" w:eastAsia="Times New Roman" w:hAnsi="Times New Roman" w:cs="Times New Roman"/>
                      <w:b/>
                      <w:bCs/>
                      <w:color w:val="000000"/>
                      <w:sz w:val="18"/>
                      <w:szCs w:val="18"/>
                      <w:lang w:eastAsia="lv-LV"/>
                    </w:rPr>
                    <w:t>65 993 523</w:t>
                  </w:r>
                </w:p>
              </w:tc>
            </w:tr>
            <w:tr w:rsidR="003D7329" w:rsidRPr="00C52AFD" w14:paraId="48478172" w14:textId="77777777" w:rsidTr="003D732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0754431" w14:textId="77777777" w:rsidR="003D7329" w:rsidRPr="00C52AFD" w:rsidRDefault="003D7329" w:rsidP="003D7329">
                  <w:pPr>
                    <w:spacing w:after="0" w:line="240" w:lineRule="auto"/>
                    <w:rPr>
                      <w:rFonts w:ascii="Times New Roman" w:eastAsia="Times New Roman" w:hAnsi="Times New Roman" w:cs="Times New Roman"/>
                      <w:b/>
                      <w:bCs/>
                      <w:color w:val="000000"/>
                      <w:sz w:val="18"/>
                      <w:szCs w:val="18"/>
                      <w:lang w:eastAsia="lv-LV"/>
                    </w:rPr>
                  </w:pPr>
                  <w:r w:rsidRPr="00C52AFD">
                    <w:rPr>
                      <w:rFonts w:ascii="Times New Roman" w:eastAsia="Times New Roman" w:hAnsi="Times New Roman" w:cs="Times New Roman"/>
                      <w:b/>
                      <w:bCs/>
                      <w:color w:val="000000"/>
                      <w:sz w:val="18"/>
                      <w:szCs w:val="18"/>
                      <w:lang w:eastAsia="lv-LV"/>
                    </w:rPr>
                    <w:t>Finansējuma deficīts</w:t>
                  </w:r>
                </w:p>
              </w:tc>
              <w:tc>
                <w:tcPr>
                  <w:tcW w:w="1600" w:type="dxa"/>
                  <w:tcBorders>
                    <w:top w:val="nil"/>
                    <w:left w:val="nil"/>
                    <w:bottom w:val="single" w:sz="4" w:space="0" w:color="auto"/>
                    <w:right w:val="single" w:sz="4" w:space="0" w:color="auto"/>
                  </w:tcBorders>
                  <w:shd w:val="clear" w:color="auto" w:fill="auto"/>
                  <w:vAlign w:val="center"/>
                  <w:hideMark/>
                </w:tcPr>
                <w:p w14:paraId="1DC5CC9E" w14:textId="77777777" w:rsidR="003D7329" w:rsidRPr="00C52AFD" w:rsidRDefault="003D7329" w:rsidP="003D7329">
                  <w:pPr>
                    <w:spacing w:after="0" w:line="240" w:lineRule="auto"/>
                    <w:jc w:val="right"/>
                    <w:rPr>
                      <w:rFonts w:ascii="Times New Roman" w:eastAsia="Times New Roman" w:hAnsi="Times New Roman" w:cs="Times New Roman"/>
                      <w:b/>
                      <w:bCs/>
                      <w:color w:val="000000"/>
                      <w:sz w:val="18"/>
                      <w:szCs w:val="18"/>
                      <w:lang w:eastAsia="lv-LV"/>
                    </w:rPr>
                  </w:pPr>
                  <w:r w:rsidRPr="00C52AFD">
                    <w:rPr>
                      <w:rFonts w:ascii="Times New Roman" w:eastAsia="Times New Roman" w:hAnsi="Times New Roman" w:cs="Times New Roman"/>
                      <w:b/>
                      <w:bCs/>
                      <w:color w:val="000000"/>
                      <w:sz w:val="18"/>
                      <w:szCs w:val="18"/>
                      <w:lang w:eastAsia="lv-LV"/>
                    </w:rPr>
                    <w:t>-51 039 753</w:t>
                  </w:r>
                </w:p>
              </w:tc>
            </w:tr>
          </w:tbl>
          <w:p w14:paraId="4F1791F2" w14:textId="064872D4" w:rsidR="00C601A4" w:rsidRPr="00C601A4" w:rsidRDefault="00C601A4" w:rsidP="003D7329">
            <w:pPr>
              <w:spacing w:after="0" w:line="240" w:lineRule="auto"/>
              <w:jc w:val="right"/>
              <w:rPr>
                <w:rFonts w:ascii="Times New Roman" w:hAnsi="Times New Roman" w:cs="Times New Roman"/>
                <w:i/>
              </w:rPr>
            </w:pPr>
          </w:p>
        </w:tc>
      </w:tr>
      <w:tr w:rsidR="001B21EF" w:rsidRPr="00D71363" w14:paraId="4360C4EE" w14:textId="77777777" w:rsidTr="001B21EF">
        <w:tc>
          <w:tcPr>
            <w:tcW w:w="858" w:type="pct"/>
            <w:tcBorders>
              <w:top w:val="outset" w:sz="6" w:space="0" w:color="414142"/>
              <w:left w:val="outset" w:sz="6" w:space="0" w:color="414142"/>
              <w:bottom w:val="outset" w:sz="6" w:space="0" w:color="414142"/>
              <w:right w:val="outset" w:sz="6" w:space="0" w:color="414142"/>
            </w:tcBorders>
            <w:hideMark/>
          </w:tcPr>
          <w:p w14:paraId="782759E4" w14:textId="10E402CE" w:rsidR="001B21EF" w:rsidRPr="00D71363" w:rsidRDefault="001B21EF" w:rsidP="001B21E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8B06D60" w14:textId="77777777" w:rsidR="001B21EF" w:rsidRPr="00D71363" w:rsidRDefault="001B21EF" w:rsidP="001B21EF">
            <w:pPr>
              <w:spacing w:after="0" w:line="240" w:lineRule="auto"/>
              <w:rPr>
                <w:rFonts w:ascii="Times New Roman" w:eastAsia="Times New Roman" w:hAnsi="Times New Roman" w:cs="Times New Roman"/>
                <w:sz w:val="24"/>
                <w:szCs w:val="24"/>
                <w:lang w:eastAsia="lv-LV"/>
              </w:rPr>
            </w:pPr>
          </w:p>
        </w:tc>
      </w:tr>
      <w:tr w:rsidR="001B21EF" w:rsidRPr="00D71363" w14:paraId="251732D5" w14:textId="77777777" w:rsidTr="003D7329">
        <w:trPr>
          <w:trHeight w:val="983"/>
        </w:trPr>
        <w:tc>
          <w:tcPr>
            <w:tcW w:w="858" w:type="pct"/>
            <w:tcBorders>
              <w:top w:val="outset" w:sz="6" w:space="0" w:color="414142"/>
              <w:left w:val="outset" w:sz="6" w:space="0" w:color="414142"/>
              <w:bottom w:val="outset" w:sz="6" w:space="0" w:color="414142"/>
              <w:right w:val="outset" w:sz="6" w:space="0" w:color="414142"/>
            </w:tcBorders>
            <w:hideMark/>
          </w:tcPr>
          <w:p w14:paraId="726FBC1E" w14:textId="77777777" w:rsidR="001B21EF" w:rsidRPr="00D71363" w:rsidRDefault="001B21EF" w:rsidP="001B21E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390CD0D" w14:textId="77777777" w:rsidR="001B21EF" w:rsidRPr="00D71363" w:rsidRDefault="001B21EF" w:rsidP="001B21EF">
            <w:pPr>
              <w:spacing w:after="0" w:line="240" w:lineRule="auto"/>
              <w:rPr>
                <w:rFonts w:ascii="Times New Roman" w:eastAsia="Times New Roman" w:hAnsi="Times New Roman" w:cs="Times New Roman"/>
                <w:sz w:val="24"/>
                <w:szCs w:val="24"/>
                <w:lang w:eastAsia="lv-LV"/>
              </w:rPr>
            </w:pPr>
          </w:p>
        </w:tc>
      </w:tr>
      <w:tr w:rsidR="001B21EF" w:rsidRPr="00D71363" w14:paraId="1B23C4B9" w14:textId="77777777" w:rsidTr="001B21EF">
        <w:trPr>
          <w:trHeight w:val="555"/>
        </w:trPr>
        <w:tc>
          <w:tcPr>
            <w:tcW w:w="858" w:type="pct"/>
            <w:tcBorders>
              <w:top w:val="outset" w:sz="6" w:space="0" w:color="414142"/>
              <w:left w:val="outset" w:sz="6" w:space="0" w:color="414142"/>
              <w:bottom w:val="outset" w:sz="6" w:space="0" w:color="414142"/>
              <w:right w:val="outset" w:sz="6" w:space="0" w:color="414142"/>
            </w:tcBorders>
            <w:hideMark/>
          </w:tcPr>
          <w:p w14:paraId="0605D752" w14:textId="77777777" w:rsidR="001B21EF" w:rsidRPr="00D71363" w:rsidRDefault="001B21EF" w:rsidP="001B21E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7. Cita informācija</w:t>
            </w:r>
          </w:p>
        </w:tc>
        <w:tc>
          <w:tcPr>
            <w:tcW w:w="4142" w:type="pct"/>
            <w:gridSpan w:val="5"/>
            <w:tcBorders>
              <w:top w:val="outset" w:sz="6" w:space="0" w:color="414142"/>
              <w:left w:val="outset" w:sz="6" w:space="0" w:color="414142"/>
              <w:bottom w:val="outset" w:sz="6" w:space="0" w:color="414142"/>
              <w:right w:val="outset" w:sz="6" w:space="0" w:color="414142"/>
            </w:tcBorders>
            <w:hideMark/>
          </w:tcPr>
          <w:p w14:paraId="29221246" w14:textId="059C6AA6" w:rsidR="001B21EF" w:rsidRPr="00557B0D" w:rsidRDefault="001B21EF" w:rsidP="001B21EF">
            <w:pPr>
              <w:spacing w:after="0" w:line="240" w:lineRule="auto"/>
              <w:rPr>
                <w:rFonts w:ascii="Times New Roman" w:eastAsia="Times New Roman" w:hAnsi="Times New Roman" w:cs="Times New Roman"/>
                <w:sz w:val="24"/>
                <w:szCs w:val="24"/>
                <w:lang w:eastAsia="lv-LV"/>
              </w:rPr>
            </w:pPr>
            <w:r w:rsidRPr="00557B0D">
              <w:rPr>
                <w:rFonts w:ascii="Times New Roman" w:eastAsia="Times New Roman" w:hAnsi="Times New Roman" w:cs="Times New Roman"/>
                <w:sz w:val="24"/>
                <w:szCs w:val="24"/>
                <w:lang w:eastAsia="lv-LV"/>
              </w:rPr>
              <w:t>Nav attiecināms.</w:t>
            </w:r>
          </w:p>
        </w:tc>
      </w:tr>
    </w:tbl>
    <w:p w14:paraId="6EFFC4B4" w14:textId="77777777" w:rsidR="004D15A9" w:rsidRDefault="004D15A9" w:rsidP="00DA596D">
      <w:pPr>
        <w:spacing w:after="0" w:line="240" w:lineRule="auto"/>
        <w:rPr>
          <w:rFonts w:ascii="Times New Roman" w:eastAsia="Times New Roman" w:hAnsi="Times New Roman" w:cs="Times New Roman"/>
          <w:sz w:val="24"/>
          <w:szCs w:val="24"/>
          <w:lang w:eastAsia="lv-LV"/>
        </w:rPr>
      </w:pPr>
    </w:p>
    <w:p w14:paraId="428246DB" w14:textId="77777777" w:rsidR="003D7329" w:rsidRDefault="003D732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FD58FB" w:rsidRPr="00D71363" w14:paraId="7C0FADC4" w14:textId="77777777" w:rsidTr="00B60D2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60FE7C" w14:textId="68ED7F65" w:rsidR="00FD58FB" w:rsidRPr="00D71363" w:rsidRDefault="00FD58FB" w:rsidP="00FD58FB">
            <w:pPr>
              <w:spacing w:after="0" w:line="240" w:lineRule="auto"/>
              <w:ind w:firstLine="300"/>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 xml:space="preserve">VI. </w:t>
            </w:r>
            <w:r w:rsidRPr="00FD58FB">
              <w:rPr>
                <w:rFonts w:ascii="Times New Roman" w:eastAsia="Times New Roman" w:hAnsi="Times New Roman" w:cs="Times New Roman"/>
                <w:b/>
                <w:bCs/>
                <w:sz w:val="24"/>
                <w:szCs w:val="24"/>
                <w:lang w:eastAsia="lv-LV"/>
              </w:rPr>
              <w:t>Sabiedrības līdzdalība un komunikācijas aktivitātes</w:t>
            </w:r>
          </w:p>
        </w:tc>
      </w:tr>
      <w:tr w:rsidR="00FD58FB" w:rsidRPr="00D71363" w14:paraId="0964DA53" w14:textId="77777777" w:rsidTr="00B60D2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08A266D" w14:textId="77777777" w:rsidR="00FD58FB" w:rsidRPr="00D71363" w:rsidRDefault="00FD58FB" w:rsidP="00FD58FB">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EF0DE91" w14:textId="4046AAFB" w:rsidR="00FD58FB" w:rsidRPr="00D71363" w:rsidRDefault="00FD58FB" w:rsidP="00FD58FB">
            <w:pPr>
              <w:spacing w:after="0" w:line="240" w:lineRule="auto"/>
              <w:rPr>
                <w:rFonts w:ascii="Times New Roman" w:eastAsia="Times New Roman" w:hAnsi="Times New Roman" w:cs="Times New Roman"/>
                <w:sz w:val="24"/>
                <w:szCs w:val="24"/>
                <w:lang w:eastAsia="lv-LV"/>
              </w:rPr>
            </w:pPr>
            <w:r w:rsidRPr="00FD58FB">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l</w:t>
            </w:r>
            <w:r w:rsidRPr="00FD58FB">
              <w:rPr>
                <w:rFonts w:ascii="Times New Roman" w:eastAsia="Times New Roman" w:hAnsi="Times New Roman" w:cs="Times New Roman"/>
                <w:sz w:val="24"/>
                <w:szCs w:val="24"/>
                <w:lang w:eastAsia="lv-LV"/>
              </w:rPr>
              <w:t>ānotās sabiedrības līdzdalības un</w:t>
            </w:r>
            <w:r>
              <w:rPr>
                <w:rFonts w:ascii="Times New Roman" w:eastAsia="Times New Roman" w:hAnsi="Times New Roman" w:cs="Times New Roman"/>
                <w:sz w:val="24"/>
                <w:szCs w:val="24"/>
                <w:lang w:eastAsia="lv-LV"/>
              </w:rPr>
              <w:t xml:space="preserve"> </w:t>
            </w:r>
            <w:r w:rsidRPr="00FD58FB">
              <w:rPr>
                <w:rFonts w:ascii="Times New Roman" w:eastAsia="Times New Roman" w:hAnsi="Times New Roman" w:cs="Times New Roman"/>
                <w:sz w:val="24"/>
                <w:szCs w:val="24"/>
                <w:lang w:eastAsia="lv-LV"/>
              </w:rPr>
              <w:t>komunikācijas aktivitātes saistībā ar projektu</w:t>
            </w:r>
          </w:p>
        </w:tc>
        <w:tc>
          <w:tcPr>
            <w:tcW w:w="2850" w:type="pct"/>
            <w:tcBorders>
              <w:top w:val="outset" w:sz="6" w:space="0" w:color="414142"/>
              <w:left w:val="outset" w:sz="6" w:space="0" w:color="414142"/>
              <w:bottom w:val="outset" w:sz="6" w:space="0" w:color="414142"/>
              <w:right w:val="outset" w:sz="6" w:space="0" w:color="414142"/>
            </w:tcBorders>
            <w:hideMark/>
          </w:tcPr>
          <w:p w14:paraId="649A4286" w14:textId="33D55BA0" w:rsidR="00FD58FB" w:rsidRPr="00FD58FB" w:rsidRDefault="00FD58FB" w:rsidP="00FD58FB">
            <w:pPr>
              <w:pStyle w:val="CommentTex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Pr="00FD58FB">
              <w:rPr>
                <w:rFonts w:ascii="Times New Roman" w:eastAsia="Times New Roman" w:hAnsi="Times New Roman" w:cs="Times New Roman"/>
                <w:sz w:val="24"/>
                <w:szCs w:val="24"/>
                <w:lang w:eastAsia="lv-LV"/>
              </w:rPr>
              <w:t>īkojuma projekts uz sabiedrību neattiecas un skar t</w:t>
            </w:r>
            <w:r w:rsidR="00B40017">
              <w:rPr>
                <w:rFonts w:ascii="Times New Roman" w:eastAsia="Times New Roman" w:hAnsi="Times New Roman" w:cs="Times New Roman"/>
                <w:sz w:val="24"/>
                <w:szCs w:val="24"/>
                <w:lang w:eastAsia="lv-LV"/>
              </w:rPr>
              <w:t xml:space="preserve">ikai valsts pārvaldes iestādes, </w:t>
            </w:r>
            <w:r w:rsidR="00B40017" w:rsidRPr="00B40017">
              <w:rPr>
                <w:rFonts w:ascii="Times New Roman" w:eastAsia="Times New Roman" w:hAnsi="Times New Roman" w:cs="Times New Roman"/>
                <w:sz w:val="24"/>
                <w:szCs w:val="24"/>
                <w:lang w:eastAsia="lv-LV"/>
              </w:rPr>
              <w:t>līdz ar to sabiedrības līdzdalība netika nodrošināta</w:t>
            </w:r>
            <w:r w:rsidR="00B40017">
              <w:rPr>
                <w:rFonts w:ascii="Times New Roman" w:eastAsia="Times New Roman" w:hAnsi="Times New Roman" w:cs="Times New Roman"/>
                <w:sz w:val="24"/>
                <w:szCs w:val="24"/>
                <w:lang w:eastAsia="lv-LV"/>
              </w:rPr>
              <w:t>.</w:t>
            </w:r>
          </w:p>
          <w:p w14:paraId="099738A5" w14:textId="6E8E4FDA" w:rsidR="00FD58FB" w:rsidRPr="00D71363" w:rsidRDefault="00FD58FB" w:rsidP="00FD58FB">
            <w:pPr>
              <w:spacing w:after="0" w:line="240" w:lineRule="auto"/>
              <w:rPr>
                <w:rFonts w:ascii="Times New Roman" w:eastAsia="Times New Roman" w:hAnsi="Times New Roman" w:cs="Times New Roman"/>
                <w:sz w:val="24"/>
                <w:szCs w:val="24"/>
                <w:lang w:eastAsia="lv-LV"/>
              </w:rPr>
            </w:pPr>
          </w:p>
        </w:tc>
      </w:tr>
      <w:tr w:rsidR="00FD58FB" w:rsidRPr="00D71363" w14:paraId="51CE37F6" w14:textId="77777777" w:rsidTr="00B60D2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D186775" w14:textId="77777777" w:rsidR="00FD58FB" w:rsidRPr="00D71363" w:rsidRDefault="00FD58FB" w:rsidP="00B60D29">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2BD1744" w14:textId="583D3934" w:rsidR="00FD58FB" w:rsidRPr="00D71363" w:rsidRDefault="00FD58FB" w:rsidP="00B60D29">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6"/>
                <w:szCs w:val="26"/>
              </w:rPr>
              <w:t>Sabiedrības līdzdalība projekta izstrādē</w:t>
            </w:r>
          </w:p>
        </w:tc>
        <w:tc>
          <w:tcPr>
            <w:tcW w:w="2850" w:type="pct"/>
            <w:tcBorders>
              <w:top w:val="outset" w:sz="6" w:space="0" w:color="414142"/>
              <w:left w:val="outset" w:sz="6" w:space="0" w:color="414142"/>
              <w:bottom w:val="outset" w:sz="6" w:space="0" w:color="414142"/>
              <w:right w:val="outset" w:sz="6" w:space="0" w:color="414142"/>
            </w:tcBorders>
            <w:hideMark/>
          </w:tcPr>
          <w:p w14:paraId="7B324000" w14:textId="473E4460" w:rsidR="00FD58FB" w:rsidRPr="00D71363" w:rsidRDefault="00FD58FB" w:rsidP="00B60D29">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Projekts šo jomu neskar.</w:t>
            </w:r>
          </w:p>
        </w:tc>
      </w:tr>
      <w:tr w:rsidR="00FD58FB" w:rsidRPr="00D71363" w14:paraId="103B6AC4" w14:textId="77777777" w:rsidTr="00B60D2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F45AADC" w14:textId="77777777" w:rsidR="00FD58FB" w:rsidRPr="00D71363" w:rsidRDefault="00FD58FB" w:rsidP="00B60D29">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EB8B999" w14:textId="70BFC3AC" w:rsidR="00FD58FB" w:rsidRPr="00D71363" w:rsidRDefault="00FD58FB" w:rsidP="00B60D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rezultāti</w:t>
            </w:r>
          </w:p>
        </w:tc>
        <w:tc>
          <w:tcPr>
            <w:tcW w:w="2850" w:type="pct"/>
            <w:tcBorders>
              <w:top w:val="outset" w:sz="6" w:space="0" w:color="414142"/>
              <w:left w:val="outset" w:sz="6" w:space="0" w:color="414142"/>
              <w:bottom w:val="outset" w:sz="6" w:space="0" w:color="414142"/>
              <w:right w:val="outset" w:sz="6" w:space="0" w:color="414142"/>
            </w:tcBorders>
            <w:hideMark/>
          </w:tcPr>
          <w:p w14:paraId="6FB51033" w14:textId="20B6890E" w:rsidR="00FD58FB" w:rsidRPr="00D71363" w:rsidRDefault="00FD58FB" w:rsidP="00B60D29">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Projekts šo jomu neskar.</w:t>
            </w:r>
          </w:p>
        </w:tc>
      </w:tr>
      <w:tr w:rsidR="00FD58FB" w:rsidRPr="00D71363" w14:paraId="3D99A774" w14:textId="77777777" w:rsidTr="00B60D29">
        <w:trPr>
          <w:trHeight w:val="390"/>
        </w:trPr>
        <w:tc>
          <w:tcPr>
            <w:tcW w:w="250" w:type="pct"/>
            <w:tcBorders>
              <w:top w:val="outset" w:sz="6" w:space="0" w:color="414142"/>
              <w:left w:val="outset" w:sz="6" w:space="0" w:color="414142"/>
              <w:bottom w:val="outset" w:sz="6" w:space="0" w:color="414142"/>
              <w:right w:val="outset" w:sz="6" w:space="0" w:color="414142"/>
            </w:tcBorders>
          </w:tcPr>
          <w:p w14:paraId="5B6E2CF3" w14:textId="4AB9F1EB" w:rsidR="00FD58FB" w:rsidRPr="00D71363" w:rsidRDefault="00FD58FB" w:rsidP="00B60D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900" w:type="pct"/>
            <w:tcBorders>
              <w:top w:val="outset" w:sz="6" w:space="0" w:color="414142"/>
              <w:left w:val="outset" w:sz="6" w:space="0" w:color="414142"/>
              <w:bottom w:val="outset" w:sz="6" w:space="0" w:color="414142"/>
              <w:right w:val="outset" w:sz="6" w:space="0" w:color="414142"/>
            </w:tcBorders>
          </w:tcPr>
          <w:p w14:paraId="2CBF53F9" w14:textId="61BF9AFC" w:rsidR="00FD58FB" w:rsidRDefault="00FD58FB" w:rsidP="00B60D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tcPr>
          <w:p w14:paraId="43054E4D" w14:textId="0EA9941C" w:rsidR="00FD58FB" w:rsidRPr="00D71363" w:rsidRDefault="00FD58FB" w:rsidP="00B60D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579AFFA" w14:textId="77777777" w:rsidR="00FD58FB" w:rsidRDefault="00FD58FB" w:rsidP="00DA596D">
      <w:pPr>
        <w:spacing w:after="0" w:line="240" w:lineRule="auto"/>
        <w:rPr>
          <w:rFonts w:ascii="Times New Roman" w:eastAsia="Times New Roman" w:hAnsi="Times New Roman" w:cs="Times New Roman"/>
          <w:vanish/>
          <w:sz w:val="24"/>
          <w:szCs w:val="24"/>
          <w:lang w:eastAsia="lv-LV"/>
        </w:rPr>
      </w:pPr>
    </w:p>
    <w:p w14:paraId="1AE51AD3" w14:textId="77777777" w:rsidR="003D7329" w:rsidRDefault="003D7329" w:rsidP="00DA596D">
      <w:pPr>
        <w:spacing w:after="0" w:line="240" w:lineRule="auto"/>
        <w:rPr>
          <w:rFonts w:ascii="Times New Roman" w:eastAsia="Times New Roman" w:hAnsi="Times New Roman" w:cs="Times New Roman"/>
          <w:vanish/>
          <w:sz w:val="24"/>
          <w:szCs w:val="24"/>
          <w:lang w:eastAsia="lv-LV"/>
        </w:rPr>
      </w:pPr>
    </w:p>
    <w:p w14:paraId="652A2CB1" w14:textId="77777777"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D71363" w:rsidRPr="00D71363" w14:paraId="38B97A67"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6E46F3" w14:textId="77777777" w:rsidR="00414315" w:rsidRDefault="00414315" w:rsidP="00DA596D">
            <w:pPr>
              <w:spacing w:after="0" w:line="240" w:lineRule="auto"/>
              <w:ind w:firstLine="300"/>
              <w:jc w:val="center"/>
              <w:rPr>
                <w:rFonts w:ascii="Times New Roman" w:eastAsia="Times New Roman" w:hAnsi="Times New Roman" w:cs="Times New Roman"/>
                <w:b/>
                <w:bCs/>
                <w:sz w:val="24"/>
                <w:szCs w:val="24"/>
                <w:lang w:eastAsia="lv-LV"/>
              </w:rPr>
            </w:pPr>
          </w:p>
          <w:p w14:paraId="1E017385" w14:textId="77777777" w:rsidR="004D15A9" w:rsidRPr="00D7136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VII. Tiesību akta projekta izpildes nodrošināšana un tās ietekme uz institūcijām</w:t>
            </w:r>
          </w:p>
        </w:tc>
      </w:tr>
      <w:tr w:rsidR="00D71363" w:rsidRPr="00D71363" w14:paraId="25623D25"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E998707"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2DDE792"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6097F37" w14:textId="77777777" w:rsidR="004D15A9" w:rsidRPr="00D71363" w:rsidRDefault="00D52E6F"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Finanšu ministrija</w:t>
            </w:r>
            <w:r w:rsidR="00DF13C5">
              <w:rPr>
                <w:rFonts w:ascii="Times New Roman" w:eastAsia="Times New Roman" w:hAnsi="Times New Roman" w:cs="Times New Roman"/>
                <w:sz w:val="24"/>
                <w:szCs w:val="24"/>
                <w:lang w:eastAsia="lv-LV"/>
              </w:rPr>
              <w:t>.</w:t>
            </w:r>
          </w:p>
        </w:tc>
      </w:tr>
      <w:tr w:rsidR="00D71363" w:rsidRPr="00D71363" w14:paraId="2D9CBB85"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44D077F4"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0C96985F"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 xml:space="preserve">Projekta izpildes ietekme uz pārvaldes funkcijām un institucionālo struktūru. </w:t>
            </w:r>
          </w:p>
          <w:p w14:paraId="086027FE" w14:textId="77777777" w:rsidR="004D15A9" w:rsidRPr="00D71363" w:rsidRDefault="004D15A9" w:rsidP="00D52E6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 xml:space="preserve">Jaunu institūciju izveide, esošu institūciju likvidācija vai </w:t>
            </w:r>
            <w:r w:rsidRPr="00D71363">
              <w:rPr>
                <w:rFonts w:ascii="Times New Roman" w:eastAsia="Times New Roman" w:hAnsi="Times New Roman" w:cs="Times New Roman"/>
                <w:sz w:val="24"/>
                <w:szCs w:val="24"/>
                <w:lang w:eastAsia="lv-LV"/>
              </w:rPr>
              <w:lastRenderedPageBreak/>
              <w:t>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BEAE694" w14:textId="77777777" w:rsidR="004D15A9" w:rsidRPr="00D71363" w:rsidRDefault="00D52E6F" w:rsidP="00D52E6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lastRenderedPageBreak/>
              <w:t>Projekts šo jomu neskar.</w:t>
            </w:r>
          </w:p>
        </w:tc>
      </w:tr>
      <w:tr w:rsidR="00D71363" w:rsidRPr="00D71363" w14:paraId="0371D029" w14:textId="7777777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0D2AB9D"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5D0E9F1E" w14:textId="77777777"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4FB301F" w14:textId="77777777" w:rsidR="004D15A9" w:rsidRPr="00D71363" w:rsidRDefault="00D52E6F" w:rsidP="00D52E6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Nav</w:t>
            </w:r>
            <w:r w:rsidR="00DF13C5">
              <w:rPr>
                <w:rFonts w:ascii="Times New Roman" w:eastAsia="Times New Roman" w:hAnsi="Times New Roman" w:cs="Times New Roman"/>
                <w:sz w:val="24"/>
                <w:szCs w:val="24"/>
                <w:lang w:eastAsia="lv-LV"/>
              </w:rPr>
              <w:t>.</w:t>
            </w:r>
          </w:p>
        </w:tc>
      </w:tr>
    </w:tbl>
    <w:p w14:paraId="404B5F87" w14:textId="77777777" w:rsidR="004D4743" w:rsidRPr="00D71363" w:rsidRDefault="004D4743" w:rsidP="004D4743">
      <w:pPr>
        <w:pStyle w:val="naisf"/>
        <w:spacing w:before="0" w:beforeAutospacing="0" w:after="0" w:afterAutospacing="0"/>
        <w:rPr>
          <w:i/>
          <w:sz w:val="26"/>
          <w:szCs w:val="26"/>
        </w:rPr>
      </w:pPr>
    </w:p>
    <w:p w14:paraId="269CA572" w14:textId="7B2F7EEE" w:rsidR="004D4743" w:rsidRPr="00D71363" w:rsidRDefault="00FD58FB" w:rsidP="004D4743">
      <w:pPr>
        <w:pStyle w:val="naisf"/>
        <w:spacing w:before="0" w:beforeAutospacing="0" w:after="0" w:afterAutospacing="0"/>
        <w:rPr>
          <w:i/>
        </w:rPr>
      </w:pPr>
      <w:r>
        <w:rPr>
          <w:i/>
        </w:rPr>
        <w:t>Anotācijas II, IV, V</w:t>
      </w:r>
      <w:r w:rsidR="004D4743" w:rsidRPr="00D71363">
        <w:rPr>
          <w:i/>
        </w:rPr>
        <w:t xml:space="preserve"> sadaļa – projekts šīs jomas neskar.</w:t>
      </w:r>
    </w:p>
    <w:p w14:paraId="6283D35D" w14:textId="77777777" w:rsidR="00BB1F46" w:rsidRDefault="00BB1F46" w:rsidP="00DA596D">
      <w:pPr>
        <w:spacing w:after="0" w:line="240" w:lineRule="auto"/>
        <w:rPr>
          <w:rFonts w:ascii="Times New Roman" w:hAnsi="Times New Roman" w:cs="Times New Roman"/>
          <w:sz w:val="24"/>
          <w:szCs w:val="24"/>
        </w:rPr>
      </w:pPr>
    </w:p>
    <w:p w14:paraId="66855BCF" w14:textId="77777777" w:rsidR="00D06CA6" w:rsidRDefault="00D06CA6" w:rsidP="00DA596D">
      <w:pPr>
        <w:spacing w:after="0" w:line="240" w:lineRule="auto"/>
        <w:rPr>
          <w:rFonts w:ascii="Times New Roman" w:hAnsi="Times New Roman" w:cs="Times New Roman"/>
          <w:sz w:val="24"/>
          <w:szCs w:val="24"/>
        </w:rPr>
      </w:pPr>
    </w:p>
    <w:p w14:paraId="4A4B819B" w14:textId="2E4FE299" w:rsidR="0061495D" w:rsidRDefault="00257927" w:rsidP="00DA59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Finanšu</w:t>
      </w:r>
      <w:r w:rsidR="0061495D">
        <w:rPr>
          <w:rFonts w:ascii="Times New Roman" w:eastAsia="Times New Roman" w:hAnsi="Times New Roman" w:cs="Times New Roman"/>
          <w:sz w:val="24"/>
          <w:szCs w:val="24"/>
        </w:rPr>
        <w:t xml:space="preserve"> ministra vietā – </w:t>
      </w:r>
    </w:p>
    <w:p w14:paraId="1E96FA10" w14:textId="4A2555FE" w:rsidR="00161969" w:rsidRDefault="0061495D" w:rsidP="00DA59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un zinātnes ministre</w:t>
      </w:r>
      <w:r w:rsidR="00257927">
        <w:rPr>
          <w:rFonts w:ascii="Times New Roman" w:eastAsia="Times New Roman" w:hAnsi="Times New Roman" w:cs="Times New Roman"/>
          <w:sz w:val="24"/>
          <w:szCs w:val="24"/>
        </w:rPr>
        <w:tab/>
      </w:r>
      <w:r w:rsidR="00257927">
        <w:rPr>
          <w:rFonts w:ascii="Times New Roman" w:eastAsia="Times New Roman" w:hAnsi="Times New Roman" w:cs="Times New Roman"/>
          <w:sz w:val="24"/>
          <w:szCs w:val="24"/>
        </w:rPr>
        <w:tab/>
      </w:r>
      <w:r w:rsidR="00257927">
        <w:rPr>
          <w:rFonts w:ascii="Times New Roman" w:eastAsia="Times New Roman" w:hAnsi="Times New Roman" w:cs="Times New Roman"/>
          <w:sz w:val="24"/>
          <w:szCs w:val="24"/>
        </w:rPr>
        <w:tab/>
      </w:r>
      <w:r w:rsidR="00257927">
        <w:rPr>
          <w:rFonts w:ascii="Times New Roman" w:eastAsia="Times New Roman" w:hAnsi="Times New Roman" w:cs="Times New Roman"/>
          <w:sz w:val="24"/>
          <w:szCs w:val="24"/>
        </w:rPr>
        <w:tab/>
      </w:r>
      <w:r w:rsidR="00257927">
        <w:rPr>
          <w:rFonts w:ascii="Times New Roman" w:eastAsia="Times New Roman" w:hAnsi="Times New Roman" w:cs="Times New Roman"/>
          <w:sz w:val="24"/>
          <w:szCs w:val="24"/>
        </w:rPr>
        <w:tab/>
      </w:r>
      <w:r w:rsidR="00257927">
        <w:rPr>
          <w:rFonts w:ascii="Times New Roman" w:eastAsia="Times New Roman" w:hAnsi="Times New Roman" w:cs="Times New Roman"/>
          <w:sz w:val="24"/>
          <w:szCs w:val="24"/>
        </w:rPr>
        <w:tab/>
      </w:r>
      <w:r w:rsidR="00257927">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M.Seile</w:t>
      </w:r>
      <w:proofErr w:type="spellEnd"/>
    </w:p>
    <w:p w14:paraId="318E0337" w14:textId="77777777" w:rsidR="00161969" w:rsidRDefault="00161969" w:rsidP="00DA596D">
      <w:pPr>
        <w:spacing w:after="0" w:line="240" w:lineRule="auto"/>
        <w:rPr>
          <w:rFonts w:ascii="Times New Roman" w:eastAsia="Times New Roman" w:hAnsi="Times New Roman" w:cs="Times New Roman"/>
          <w:sz w:val="24"/>
          <w:szCs w:val="24"/>
        </w:rPr>
      </w:pPr>
    </w:p>
    <w:p w14:paraId="5DCFC6DE" w14:textId="77777777" w:rsidR="00D06CA6" w:rsidRDefault="00D06CA6" w:rsidP="00DA596D">
      <w:pPr>
        <w:spacing w:after="0" w:line="240" w:lineRule="auto"/>
        <w:rPr>
          <w:rFonts w:ascii="Times New Roman" w:eastAsia="Times New Roman" w:hAnsi="Times New Roman" w:cs="Times New Roman"/>
          <w:sz w:val="24"/>
          <w:szCs w:val="24"/>
        </w:rPr>
      </w:pPr>
    </w:p>
    <w:p w14:paraId="070D1FD3" w14:textId="77777777" w:rsidR="00D06CA6" w:rsidRDefault="00D06CA6" w:rsidP="00DA596D">
      <w:pPr>
        <w:spacing w:after="0" w:line="240" w:lineRule="auto"/>
        <w:rPr>
          <w:rFonts w:ascii="Times New Roman" w:eastAsia="Times New Roman" w:hAnsi="Times New Roman" w:cs="Times New Roman"/>
          <w:sz w:val="24"/>
          <w:szCs w:val="24"/>
        </w:rPr>
      </w:pPr>
    </w:p>
    <w:p w14:paraId="318D546E" w14:textId="17FD69B4" w:rsidR="00161969" w:rsidRDefault="0016680A" w:rsidP="00161969">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161969" w:rsidRPr="00161969">
        <w:rPr>
          <w:rFonts w:ascii="Times New Roman" w:hAnsi="Times New Roman" w:cs="Times New Roman"/>
          <w:sz w:val="20"/>
          <w:szCs w:val="20"/>
        </w:rPr>
        <w:t>.1</w:t>
      </w:r>
      <w:r w:rsidR="00CE3FB9">
        <w:rPr>
          <w:rFonts w:ascii="Times New Roman" w:hAnsi="Times New Roman" w:cs="Times New Roman"/>
          <w:sz w:val="20"/>
          <w:szCs w:val="20"/>
        </w:rPr>
        <w:t>1</w:t>
      </w:r>
      <w:r w:rsidR="00161969" w:rsidRPr="00161969">
        <w:rPr>
          <w:rFonts w:ascii="Times New Roman" w:hAnsi="Times New Roman" w:cs="Times New Roman"/>
          <w:sz w:val="20"/>
          <w:szCs w:val="20"/>
        </w:rPr>
        <w:t>.201</w:t>
      </w:r>
      <w:r w:rsidR="008C56B6">
        <w:rPr>
          <w:rFonts w:ascii="Times New Roman" w:hAnsi="Times New Roman" w:cs="Times New Roman"/>
          <w:sz w:val="20"/>
          <w:szCs w:val="20"/>
        </w:rPr>
        <w:t>5</w:t>
      </w:r>
      <w:r w:rsidR="00161969" w:rsidRPr="00161969">
        <w:rPr>
          <w:rFonts w:ascii="Times New Roman" w:hAnsi="Times New Roman" w:cs="Times New Roman"/>
          <w:sz w:val="20"/>
          <w:szCs w:val="20"/>
        </w:rPr>
        <w:t xml:space="preserve">. </w:t>
      </w:r>
      <w:r>
        <w:rPr>
          <w:rFonts w:ascii="Times New Roman" w:hAnsi="Times New Roman" w:cs="Times New Roman"/>
          <w:sz w:val="20"/>
          <w:szCs w:val="20"/>
        </w:rPr>
        <w:t>08</w:t>
      </w:r>
      <w:r w:rsidR="00161969" w:rsidRPr="00161969">
        <w:rPr>
          <w:rFonts w:ascii="Times New Roman" w:hAnsi="Times New Roman" w:cs="Times New Roman"/>
          <w:sz w:val="20"/>
          <w:szCs w:val="20"/>
        </w:rPr>
        <w:t>:</w:t>
      </w:r>
      <w:r>
        <w:rPr>
          <w:rFonts w:ascii="Times New Roman" w:hAnsi="Times New Roman" w:cs="Times New Roman"/>
          <w:sz w:val="20"/>
          <w:szCs w:val="20"/>
        </w:rPr>
        <w:t>30</w:t>
      </w:r>
    </w:p>
    <w:p w14:paraId="5F8A4C9D" w14:textId="2C1E39AA" w:rsidR="00161969" w:rsidRPr="00161969" w:rsidRDefault="00161969" w:rsidP="00161969">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Arabic  \* MERGEFORMAT </w:instrText>
      </w:r>
      <w:r>
        <w:rPr>
          <w:rFonts w:ascii="Times New Roman" w:hAnsi="Times New Roman" w:cs="Times New Roman"/>
          <w:sz w:val="20"/>
          <w:szCs w:val="20"/>
        </w:rPr>
        <w:fldChar w:fldCharType="separate"/>
      </w:r>
      <w:r w:rsidR="00813DEB">
        <w:rPr>
          <w:rFonts w:ascii="Times New Roman" w:hAnsi="Times New Roman" w:cs="Times New Roman"/>
          <w:noProof/>
          <w:sz w:val="20"/>
          <w:szCs w:val="20"/>
        </w:rPr>
        <w:t>1171</w:t>
      </w:r>
      <w:r>
        <w:rPr>
          <w:rFonts w:ascii="Times New Roman" w:hAnsi="Times New Roman" w:cs="Times New Roman"/>
          <w:sz w:val="20"/>
          <w:szCs w:val="20"/>
        </w:rPr>
        <w:fldChar w:fldCharType="end"/>
      </w:r>
    </w:p>
    <w:p w14:paraId="38D9F140" w14:textId="3FEF778F" w:rsidR="00161969" w:rsidRPr="00161969" w:rsidRDefault="008C56B6" w:rsidP="00161969">
      <w:pPr>
        <w:spacing w:after="0" w:line="240" w:lineRule="auto"/>
        <w:rPr>
          <w:rFonts w:ascii="Times New Roman" w:hAnsi="Times New Roman" w:cs="Times New Roman"/>
          <w:sz w:val="20"/>
          <w:szCs w:val="20"/>
        </w:rPr>
      </w:pPr>
      <w:r w:rsidRPr="008C56B6">
        <w:rPr>
          <w:rFonts w:ascii="Times New Roman" w:hAnsi="Times New Roman" w:cs="Times New Roman"/>
          <w:sz w:val="20"/>
          <w:szCs w:val="20"/>
        </w:rPr>
        <w:t>Elīna Henrihsone</w:t>
      </w:r>
    </w:p>
    <w:p w14:paraId="1C08FF24" w14:textId="77777777" w:rsidR="00161969" w:rsidRPr="00161969" w:rsidRDefault="00161969" w:rsidP="00161969">
      <w:pPr>
        <w:spacing w:after="0" w:line="240" w:lineRule="auto"/>
        <w:rPr>
          <w:rFonts w:ascii="Times New Roman" w:hAnsi="Times New Roman" w:cs="Times New Roman"/>
          <w:sz w:val="20"/>
          <w:szCs w:val="20"/>
        </w:rPr>
      </w:pPr>
      <w:r w:rsidRPr="00161969">
        <w:rPr>
          <w:rFonts w:ascii="Times New Roman" w:hAnsi="Times New Roman" w:cs="Times New Roman"/>
          <w:sz w:val="20"/>
          <w:szCs w:val="20"/>
        </w:rPr>
        <w:t>Finanšu ministrijas</w:t>
      </w:r>
    </w:p>
    <w:p w14:paraId="2030C838" w14:textId="77777777" w:rsidR="00161969" w:rsidRPr="00161969" w:rsidRDefault="00161969" w:rsidP="00161969">
      <w:pPr>
        <w:spacing w:after="0" w:line="240" w:lineRule="auto"/>
        <w:rPr>
          <w:rFonts w:ascii="Times New Roman" w:hAnsi="Times New Roman" w:cs="Times New Roman"/>
          <w:sz w:val="20"/>
          <w:szCs w:val="20"/>
        </w:rPr>
      </w:pPr>
      <w:r w:rsidRPr="00161969">
        <w:rPr>
          <w:rFonts w:ascii="Times New Roman" w:hAnsi="Times New Roman" w:cs="Times New Roman"/>
          <w:sz w:val="20"/>
          <w:szCs w:val="20"/>
        </w:rPr>
        <w:t xml:space="preserve">Budžeta departamenta </w:t>
      </w:r>
    </w:p>
    <w:p w14:paraId="0A7DD268" w14:textId="77777777" w:rsidR="00161969" w:rsidRPr="00161969" w:rsidRDefault="00161969" w:rsidP="00161969">
      <w:pPr>
        <w:spacing w:after="0" w:line="240" w:lineRule="auto"/>
        <w:rPr>
          <w:rFonts w:ascii="Times New Roman" w:hAnsi="Times New Roman" w:cs="Times New Roman"/>
          <w:sz w:val="20"/>
          <w:szCs w:val="20"/>
        </w:rPr>
      </w:pPr>
      <w:r w:rsidRPr="00161969">
        <w:rPr>
          <w:rFonts w:ascii="Times New Roman" w:hAnsi="Times New Roman" w:cs="Times New Roman"/>
          <w:sz w:val="20"/>
          <w:szCs w:val="20"/>
        </w:rPr>
        <w:t xml:space="preserve">Valsts budžeta politikas un kopsavilkuma nodaļas </w:t>
      </w:r>
    </w:p>
    <w:p w14:paraId="17FD8CE4" w14:textId="50AFB798" w:rsidR="00161969" w:rsidRPr="00161969" w:rsidRDefault="00161969" w:rsidP="00161969">
      <w:pPr>
        <w:spacing w:after="0" w:line="240" w:lineRule="auto"/>
        <w:rPr>
          <w:rFonts w:ascii="Times New Roman" w:hAnsi="Times New Roman" w:cs="Times New Roman"/>
          <w:sz w:val="20"/>
          <w:szCs w:val="20"/>
        </w:rPr>
      </w:pPr>
      <w:r w:rsidRPr="00161969">
        <w:rPr>
          <w:rFonts w:ascii="Times New Roman" w:hAnsi="Times New Roman" w:cs="Times New Roman"/>
          <w:sz w:val="20"/>
          <w:szCs w:val="20"/>
        </w:rPr>
        <w:t xml:space="preserve">vecākā eksperte, </w:t>
      </w:r>
      <w:bookmarkStart w:id="0" w:name="_GoBack"/>
      <w:r w:rsidRPr="00161969">
        <w:rPr>
          <w:rFonts w:ascii="Times New Roman" w:hAnsi="Times New Roman" w:cs="Times New Roman"/>
          <w:sz w:val="20"/>
          <w:szCs w:val="20"/>
        </w:rPr>
        <w:t>T. 67083</w:t>
      </w:r>
      <w:r w:rsidR="008C56B6">
        <w:rPr>
          <w:rFonts w:ascii="Times New Roman" w:hAnsi="Times New Roman" w:cs="Times New Roman"/>
          <w:sz w:val="20"/>
          <w:szCs w:val="20"/>
        </w:rPr>
        <w:t>813</w:t>
      </w:r>
    </w:p>
    <w:p w14:paraId="6C81BCFC" w14:textId="23BE3C59" w:rsidR="00161969" w:rsidRPr="000C6A02" w:rsidRDefault="0008180C" w:rsidP="00161969">
      <w:pPr>
        <w:spacing w:after="0" w:line="240" w:lineRule="auto"/>
        <w:rPr>
          <w:rFonts w:ascii="Times New Roman" w:hAnsi="Times New Roman" w:cs="Times New Roman"/>
          <w:sz w:val="24"/>
          <w:szCs w:val="24"/>
        </w:rPr>
      </w:pPr>
      <w:hyperlink r:id="rId8" w:history="1">
        <w:r w:rsidR="008C56B6" w:rsidRPr="00CF5C78">
          <w:rPr>
            <w:rStyle w:val="Hyperlink"/>
            <w:rFonts w:ascii="Times New Roman" w:hAnsi="Times New Roman" w:cs="Times New Roman"/>
            <w:sz w:val="20"/>
            <w:szCs w:val="20"/>
          </w:rPr>
          <w:t>Elina.Heinrihsone@fm.gov.lv</w:t>
        </w:r>
      </w:hyperlink>
      <w:bookmarkEnd w:id="0"/>
    </w:p>
    <w:sectPr w:rsidR="00161969" w:rsidRPr="000C6A02"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B0EB4" w14:textId="77777777" w:rsidR="0008180C" w:rsidRDefault="0008180C" w:rsidP="004D15A9">
      <w:pPr>
        <w:spacing w:after="0" w:line="240" w:lineRule="auto"/>
      </w:pPr>
      <w:r>
        <w:separator/>
      </w:r>
    </w:p>
  </w:endnote>
  <w:endnote w:type="continuationSeparator" w:id="0">
    <w:p w14:paraId="4C70470D" w14:textId="77777777" w:rsidR="0008180C" w:rsidRDefault="0008180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59091" w14:textId="77777777" w:rsidR="003450D3" w:rsidRDefault="003450D3" w:rsidP="008B3116">
    <w:pPr>
      <w:pStyle w:val="Header"/>
      <w:jc w:val="both"/>
    </w:pPr>
  </w:p>
  <w:p w14:paraId="7492128A" w14:textId="712A17AB" w:rsidR="004D15A9" w:rsidRPr="008B3116" w:rsidRDefault="00117287" w:rsidP="008B3116">
    <w:pPr>
      <w:pStyle w:val="Footer"/>
      <w:jc w:val="both"/>
      <w:rPr>
        <w:sz w:val="20"/>
        <w:szCs w:val="20"/>
      </w:rPr>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sidR="0016680A">
      <w:rPr>
        <w:rFonts w:ascii="Times New Roman" w:hAnsi="Times New Roman" w:cs="Times New Roman"/>
        <w:noProof/>
        <w:color w:val="000000" w:themeColor="text1"/>
        <w:sz w:val="20"/>
        <w:szCs w:val="20"/>
      </w:rPr>
      <w:t>FMAnot_101115.docx</w:t>
    </w:r>
    <w:r>
      <w:rPr>
        <w:rFonts w:ascii="Times New Roman" w:hAnsi="Times New Roman" w:cs="Times New Roman"/>
        <w:color w:val="000000" w:themeColor="text1"/>
        <w:sz w:val="20"/>
        <w:szCs w:val="20"/>
      </w:rPr>
      <w:fldChar w:fldCharType="end"/>
    </w:r>
    <w:r w:rsidR="00774953" w:rsidRPr="009D4EB1">
      <w:rPr>
        <w:rFonts w:ascii="Times New Roman" w:hAnsi="Times New Roman" w:cs="Times New Roman"/>
        <w:color w:val="000000" w:themeColor="text1"/>
        <w:sz w:val="20"/>
        <w:szCs w:val="20"/>
      </w:rPr>
      <w:t>; Ministru kabineta rīkojuma projekta „</w:t>
    </w:r>
    <w:r w:rsidR="009B28BE" w:rsidRPr="00A12112">
      <w:rPr>
        <w:rFonts w:ascii="Times New Roman" w:eastAsia="Times New Roman" w:hAnsi="Times New Roman" w:cs="Times New Roman"/>
        <w:bCs/>
        <w:sz w:val="20"/>
        <w:szCs w:val="20"/>
        <w:lang w:eastAsia="lv-LV"/>
      </w:rPr>
      <w:t xml:space="preserve">Par apropriācijas palielināšanu </w:t>
    </w:r>
    <w:r>
      <w:rPr>
        <w:rFonts w:ascii="Times New Roman" w:eastAsia="Times New Roman" w:hAnsi="Times New Roman" w:cs="Times New Roman"/>
        <w:bCs/>
        <w:sz w:val="20"/>
        <w:szCs w:val="20"/>
        <w:lang w:eastAsia="lv-LV"/>
      </w:rPr>
      <w:t xml:space="preserve">budžeta </w:t>
    </w:r>
    <w:r w:rsidR="009B28BE" w:rsidRPr="00A12112">
      <w:rPr>
        <w:rFonts w:ascii="Times New Roman" w:eastAsia="Times New Roman" w:hAnsi="Times New Roman" w:cs="Times New Roman"/>
        <w:bCs/>
        <w:sz w:val="20"/>
        <w:szCs w:val="20"/>
        <w:lang w:eastAsia="lv-LV"/>
      </w:rPr>
      <w:t>resora “</w:t>
    </w:r>
    <w:r>
      <w:rPr>
        <w:rFonts w:ascii="Times New Roman" w:eastAsia="Times New Roman" w:hAnsi="Times New Roman" w:cs="Times New Roman"/>
        <w:bCs/>
        <w:sz w:val="20"/>
        <w:szCs w:val="20"/>
        <w:lang w:eastAsia="lv-LV"/>
      </w:rPr>
      <w:t xml:space="preserve">74. </w:t>
    </w:r>
    <w:r w:rsidR="009B28BE" w:rsidRPr="00A12112">
      <w:rPr>
        <w:rFonts w:ascii="Times New Roman" w:eastAsia="Times New Roman" w:hAnsi="Times New Roman" w:cs="Times New Roman"/>
        <w:bCs/>
        <w:sz w:val="20"/>
        <w:szCs w:val="20"/>
        <w:lang w:eastAsia="lv-LV"/>
      </w:rPr>
      <w:t>Gadskārtējā valsts budžeta izpildes procesā pārdalāmais finansējums” budžeta programmai 80.00.00 “Nesadalītais finansējums Eiropas Savienības politiku instrumentu un pārējās ārvalstu finanšu palīdzības līdzfinansēto p</w:t>
    </w:r>
    <w:r w:rsidR="009B28BE">
      <w:rPr>
        <w:rFonts w:ascii="Times New Roman" w:eastAsia="Times New Roman" w:hAnsi="Times New Roman" w:cs="Times New Roman"/>
        <w:bCs/>
        <w:sz w:val="20"/>
        <w:szCs w:val="20"/>
        <w:lang w:eastAsia="lv-LV"/>
      </w:rPr>
      <w:t>rojektu un pasākumu īstenošanai</w:t>
    </w:r>
    <w:r w:rsidR="00774953" w:rsidRPr="00774953">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806A6" w14:textId="236DFD3C" w:rsidR="004D15A9" w:rsidRPr="00774953" w:rsidRDefault="00117287" w:rsidP="008B3116">
    <w:pPr>
      <w:pStyle w:val="Footer"/>
      <w:jc w:val="both"/>
      <w:rPr>
        <w:sz w:val="20"/>
        <w:szCs w:val="20"/>
      </w:rPr>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sidR="0016680A">
      <w:rPr>
        <w:rFonts w:ascii="Times New Roman" w:hAnsi="Times New Roman" w:cs="Times New Roman"/>
        <w:noProof/>
        <w:color w:val="000000" w:themeColor="text1"/>
        <w:sz w:val="20"/>
        <w:szCs w:val="20"/>
      </w:rPr>
      <w:t>FMAnot_101115.docx</w:t>
    </w:r>
    <w:r>
      <w:rPr>
        <w:rFonts w:ascii="Times New Roman" w:hAnsi="Times New Roman" w:cs="Times New Roman"/>
        <w:color w:val="000000" w:themeColor="text1"/>
        <w:sz w:val="20"/>
        <w:szCs w:val="20"/>
      </w:rPr>
      <w:fldChar w:fldCharType="end"/>
    </w:r>
    <w:r w:rsidR="009D4EB1" w:rsidRPr="009D4EB1">
      <w:rPr>
        <w:rFonts w:ascii="Times New Roman" w:hAnsi="Times New Roman" w:cs="Times New Roman"/>
        <w:color w:val="000000" w:themeColor="text1"/>
        <w:sz w:val="20"/>
        <w:szCs w:val="20"/>
      </w:rPr>
      <w:t>; Ministru kabineta rīkojuma projekta „</w:t>
    </w:r>
    <w:r w:rsidR="009B28BE" w:rsidRPr="00A12112">
      <w:rPr>
        <w:rFonts w:ascii="Times New Roman" w:eastAsia="Times New Roman" w:hAnsi="Times New Roman" w:cs="Times New Roman"/>
        <w:bCs/>
        <w:sz w:val="20"/>
        <w:szCs w:val="20"/>
        <w:lang w:eastAsia="lv-LV"/>
      </w:rPr>
      <w:t xml:space="preserve">Par apropriācijas palielināšanu </w:t>
    </w:r>
    <w:r>
      <w:rPr>
        <w:rFonts w:ascii="Times New Roman" w:eastAsia="Times New Roman" w:hAnsi="Times New Roman" w:cs="Times New Roman"/>
        <w:bCs/>
        <w:sz w:val="20"/>
        <w:szCs w:val="20"/>
        <w:lang w:eastAsia="lv-LV"/>
      </w:rPr>
      <w:t>budžeta r</w:t>
    </w:r>
    <w:r w:rsidR="009B28BE" w:rsidRPr="00A12112">
      <w:rPr>
        <w:rFonts w:ascii="Times New Roman" w:eastAsia="Times New Roman" w:hAnsi="Times New Roman" w:cs="Times New Roman"/>
        <w:bCs/>
        <w:sz w:val="20"/>
        <w:szCs w:val="20"/>
        <w:lang w:eastAsia="lv-LV"/>
      </w:rPr>
      <w:t>esora “</w:t>
    </w:r>
    <w:r>
      <w:rPr>
        <w:rFonts w:ascii="Times New Roman" w:eastAsia="Times New Roman" w:hAnsi="Times New Roman" w:cs="Times New Roman"/>
        <w:bCs/>
        <w:sz w:val="20"/>
        <w:szCs w:val="20"/>
        <w:lang w:eastAsia="lv-LV"/>
      </w:rPr>
      <w:t xml:space="preserve">74. </w:t>
    </w:r>
    <w:r w:rsidR="009B28BE" w:rsidRPr="00A12112">
      <w:rPr>
        <w:rFonts w:ascii="Times New Roman" w:eastAsia="Times New Roman" w:hAnsi="Times New Roman" w:cs="Times New Roman"/>
        <w:bCs/>
        <w:sz w:val="20"/>
        <w:szCs w:val="20"/>
        <w:lang w:eastAsia="lv-LV"/>
      </w:rPr>
      <w:t>Gadskārtējā valsts budžeta izpildes procesā pārdalāmais finansējums” budžeta programmai 80.00.00 “Nesadalītais finansējums Eiropas Savienības politiku instrumentu un pārējās ārvalstu finanšu palīdzības līdzfinansēto p</w:t>
    </w:r>
    <w:r w:rsidR="009B28BE">
      <w:rPr>
        <w:rFonts w:ascii="Times New Roman" w:eastAsia="Times New Roman" w:hAnsi="Times New Roman" w:cs="Times New Roman"/>
        <w:bCs/>
        <w:sz w:val="20"/>
        <w:szCs w:val="20"/>
        <w:lang w:eastAsia="lv-LV"/>
      </w:rPr>
      <w:t>rojektu un pasākumu īstenošanai</w:t>
    </w:r>
    <w:r w:rsidR="009D4EB1" w:rsidRPr="00774953">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2543F" w14:textId="77777777" w:rsidR="0008180C" w:rsidRDefault="0008180C" w:rsidP="004D15A9">
      <w:pPr>
        <w:spacing w:after="0" w:line="240" w:lineRule="auto"/>
      </w:pPr>
      <w:r>
        <w:separator/>
      </w:r>
    </w:p>
  </w:footnote>
  <w:footnote w:type="continuationSeparator" w:id="0">
    <w:p w14:paraId="0B835FD1" w14:textId="77777777" w:rsidR="0008180C" w:rsidRDefault="0008180C"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579745C6" w14:textId="77777777" w:rsidR="004D15A9" w:rsidRPr="004D15A9" w:rsidRDefault="004D15A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F390E">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615C9C3D" w14:textId="77777777" w:rsidR="004D15A9" w:rsidRDefault="004D1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646B6"/>
    <w:multiLevelType w:val="hybridMultilevel"/>
    <w:tmpl w:val="1080540E"/>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nsid w:val="519F0943"/>
    <w:multiLevelType w:val="multilevel"/>
    <w:tmpl w:val="E00E3B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7964EB6"/>
    <w:multiLevelType w:val="hybridMultilevel"/>
    <w:tmpl w:val="CDE2F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E2C3749"/>
    <w:multiLevelType w:val="hybridMultilevel"/>
    <w:tmpl w:val="2ECA596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F7F0C91"/>
    <w:multiLevelType w:val="hybridMultilevel"/>
    <w:tmpl w:val="B1F0CB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12B34"/>
    <w:rsid w:val="000237E0"/>
    <w:rsid w:val="00031256"/>
    <w:rsid w:val="00044EB5"/>
    <w:rsid w:val="0008180C"/>
    <w:rsid w:val="00090C78"/>
    <w:rsid w:val="000A7A00"/>
    <w:rsid w:val="000C368F"/>
    <w:rsid w:val="000C6A02"/>
    <w:rsid w:val="000D3E5B"/>
    <w:rsid w:val="000D553B"/>
    <w:rsid w:val="000F036C"/>
    <w:rsid w:val="000F55F5"/>
    <w:rsid w:val="00101CD5"/>
    <w:rsid w:val="00104320"/>
    <w:rsid w:val="00117287"/>
    <w:rsid w:val="001402BA"/>
    <w:rsid w:val="00147F60"/>
    <w:rsid w:val="00161969"/>
    <w:rsid w:val="00165878"/>
    <w:rsid w:val="0016680A"/>
    <w:rsid w:val="00195E28"/>
    <w:rsid w:val="001A7337"/>
    <w:rsid w:val="001B21EF"/>
    <w:rsid w:val="001C0B81"/>
    <w:rsid w:val="001C66A8"/>
    <w:rsid w:val="001D1052"/>
    <w:rsid w:val="00203F44"/>
    <w:rsid w:val="00207807"/>
    <w:rsid w:val="00223640"/>
    <w:rsid w:val="00233DB1"/>
    <w:rsid w:val="00257927"/>
    <w:rsid w:val="00275AFE"/>
    <w:rsid w:val="00282C38"/>
    <w:rsid w:val="00287AA4"/>
    <w:rsid w:val="002961AF"/>
    <w:rsid w:val="00297550"/>
    <w:rsid w:val="002B501E"/>
    <w:rsid w:val="002C77D0"/>
    <w:rsid w:val="002D6722"/>
    <w:rsid w:val="002F390E"/>
    <w:rsid w:val="002F7245"/>
    <w:rsid w:val="003069C2"/>
    <w:rsid w:val="00320962"/>
    <w:rsid w:val="003450D3"/>
    <w:rsid w:val="00346442"/>
    <w:rsid w:val="0035076D"/>
    <w:rsid w:val="00352101"/>
    <w:rsid w:val="00383FDA"/>
    <w:rsid w:val="00385050"/>
    <w:rsid w:val="003922B0"/>
    <w:rsid w:val="00393F4A"/>
    <w:rsid w:val="003A2A0B"/>
    <w:rsid w:val="003B305F"/>
    <w:rsid w:val="003D7329"/>
    <w:rsid w:val="004131F0"/>
    <w:rsid w:val="00414315"/>
    <w:rsid w:val="004408BB"/>
    <w:rsid w:val="00454A8F"/>
    <w:rsid w:val="00455868"/>
    <w:rsid w:val="00462FD8"/>
    <w:rsid w:val="004804EA"/>
    <w:rsid w:val="004C6BE2"/>
    <w:rsid w:val="004D15A9"/>
    <w:rsid w:val="004D4743"/>
    <w:rsid w:val="004F04DF"/>
    <w:rsid w:val="004F2AC9"/>
    <w:rsid w:val="00507156"/>
    <w:rsid w:val="005509E1"/>
    <w:rsid w:val="00557B0D"/>
    <w:rsid w:val="005A4ABE"/>
    <w:rsid w:val="005A5256"/>
    <w:rsid w:val="005C17A4"/>
    <w:rsid w:val="005C2FED"/>
    <w:rsid w:val="005D4E8A"/>
    <w:rsid w:val="005D580C"/>
    <w:rsid w:val="005D677E"/>
    <w:rsid w:val="005F0A6E"/>
    <w:rsid w:val="0061495D"/>
    <w:rsid w:val="00616543"/>
    <w:rsid w:val="00626231"/>
    <w:rsid w:val="00654947"/>
    <w:rsid w:val="006875F8"/>
    <w:rsid w:val="00696023"/>
    <w:rsid w:val="00696673"/>
    <w:rsid w:val="006B3AF4"/>
    <w:rsid w:val="006C1C1E"/>
    <w:rsid w:val="006D497A"/>
    <w:rsid w:val="007128AC"/>
    <w:rsid w:val="00713C95"/>
    <w:rsid w:val="00745726"/>
    <w:rsid w:val="00774953"/>
    <w:rsid w:val="007A1E71"/>
    <w:rsid w:val="007B639B"/>
    <w:rsid w:val="007C3EE6"/>
    <w:rsid w:val="007E339A"/>
    <w:rsid w:val="00803125"/>
    <w:rsid w:val="0081203F"/>
    <w:rsid w:val="00813DEB"/>
    <w:rsid w:val="00846C13"/>
    <w:rsid w:val="00860395"/>
    <w:rsid w:val="00882983"/>
    <w:rsid w:val="00883F6B"/>
    <w:rsid w:val="008B3116"/>
    <w:rsid w:val="008B7559"/>
    <w:rsid w:val="008C478F"/>
    <w:rsid w:val="008C56B6"/>
    <w:rsid w:val="008C6DC9"/>
    <w:rsid w:val="008C71FA"/>
    <w:rsid w:val="008E2BC3"/>
    <w:rsid w:val="00924330"/>
    <w:rsid w:val="00924C03"/>
    <w:rsid w:val="0094798A"/>
    <w:rsid w:val="00970E63"/>
    <w:rsid w:val="00975F5D"/>
    <w:rsid w:val="00986102"/>
    <w:rsid w:val="009B28BE"/>
    <w:rsid w:val="009B5B55"/>
    <w:rsid w:val="009D0FDC"/>
    <w:rsid w:val="009D4EB1"/>
    <w:rsid w:val="009E7F47"/>
    <w:rsid w:val="009F79C9"/>
    <w:rsid w:val="00A1580E"/>
    <w:rsid w:val="00A200EB"/>
    <w:rsid w:val="00A31AF4"/>
    <w:rsid w:val="00A3739E"/>
    <w:rsid w:val="00A57E0D"/>
    <w:rsid w:val="00A7407C"/>
    <w:rsid w:val="00A77673"/>
    <w:rsid w:val="00AC5381"/>
    <w:rsid w:val="00B3637C"/>
    <w:rsid w:val="00B40017"/>
    <w:rsid w:val="00B57099"/>
    <w:rsid w:val="00B662D4"/>
    <w:rsid w:val="00B77431"/>
    <w:rsid w:val="00B90402"/>
    <w:rsid w:val="00B96DCE"/>
    <w:rsid w:val="00BA4FE5"/>
    <w:rsid w:val="00BA677F"/>
    <w:rsid w:val="00BB1F46"/>
    <w:rsid w:val="00BD64D8"/>
    <w:rsid w:val="00BD7C89"/>
    <w:rsid w:val="00C06919"/>
    <w:rsid w:val="00C10868"/>
    <w:rsid w:val="00C17101"/>
    <w:rsid w:val="00C178A6"/>
    <w:rsid w:val="00C313E5"/>
    <w:rsid w:val="00C3715E"/>
    <w:rsid w:val="00C52AFD"/>
    <w:rsid w:val="00C601A4"/>
    <w:rsid w:val="00C63545"/>
    <w:rsid w:val="00C75CE5"/>
    <w:rsid w:val="00C8571C"/>
    <w:rsid w:val="00C9596E"/>
    <w:rsid w:val="00CA47B0"/>
    <w:rsid w:val="00CD0015"/>
    <w:rsid w:val="00CD7D98"/>
    <w:rsid w:val="00CE3FB9"/>
    <w:rsid w:val="00CE7EF1"/>
    <w:rsid w:val="00CF058D"/>
    <w:rsid w:val="00D00430"/>
    <w:rsid w:val="00D02810"/>
    <w:rsid w:val="00D06CA6"/>
    <w:rsid w:val="00D12954"/>
    <w:rsid w:val="00D313D5"/>
    <w:rsid w:val="00D37D29"/>
    <w:rsid w:val="00D462FD"/>
    <w:rsid w:val="00D52E6F"/>
    <w:rsid w:val="00D5392E"/>
    <w:rsid w:val="00D605D9"/>
    <w:rsid w:val="00D6105A"/>
    <w:rsid w:val="00D71363"/>
    <w:rsid w:val="00D71D0D"/>
    <w:rsid w:val="00D768B6"/>
    <w:rsid w:val="00DA0E94"/>
    <w:rsid w:val="00DA596D"/>
    <w:rsid w:val="00DC5736"/>
    <w:rsid w:val="00DD6C58"/>
    <w:rsid w:val="00DF13C5"/>
    <w:rsid w:val="00DF7586"/>
    <w:rsid w:val="00E13895"/>
    <w:rsid w:val="00E21121"/>
    <w:rsid w:val="00E228A1"/>
    <w:rsid w:val="00E51E8F"/>
    <w:rsid w:val="00E51EF2"/>
    <w:rsid w:val="00E57F1C"/>
    <w:rsid w:val="00E64BC8"/>
    <w:rsid w:val="00E86EF0"/>
    <w:rsid w:val="00E93728"/>
    <w:rsid w:val="00F47F64"/>
    <w:rsid w:val="00F52DB5"/>
    <w:rsid w:val="00F57C01"/>
    <w:rsid w:val="00F607B2"/>
    <w:rsid w:val="00F6213A"/>
    <w:rsid w:val="00F756F9"/>
    <w:rsid w:val="00F81A1E"/>
    <w:rsid w:val="00F86082"/>
    <w:rsid w:val="00F91177"/>
    <w:rsid w:val="00FB5D8C"/>
    <w:rsid w:val="00FC0471"/>
    <w:rsid w:val="00FD0C81"/>
    <w:rsid w:val="00FD58FB"/>
    <w:rsid w:val="00FE4405"/>
    <w:rsid w:val="00FF0BAC"/>
    <w:rsid w:val="00FF21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031A"/>
  <w15:docId w15:val="{C5E190A6-E038-405A-ADC3-9038027C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naisf">
    <w:name w:val="naisf"/>
    <w:basedOn w:val="Normal"/>
    <w:rsid w:val="004D47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F13C5"/>
    <w:rPr>
      <w:sz w:val="16"/>
      <w:szCs w:val="16"/>
    </w:rPr>
  </w:style>
  <w:style w:type="paragraph" w:styleId="CommentText">
    <w:name w:val="annotation text"/>
    <w:basedOn w:val="Normal"/>
    <w:link w:val="CommentTextChar"/>
    <w:uiPriority w:val="99"/>
    <w:semiHidden/>
    <w:unhideWhenUsed/>
    <w:rsid w:val="00DF13C5"/>
    <w:pPr>
      <w:spacing w:line="240" w:lineRule="auto"/>
    </w:pPr>
    <w:rPr>
      <w:sz w:val="20"/>
      <w:szCs w:val="20"/>
    </w:rPr>
  </w:style>
  <w:style w:type="character" w:customStyle="1" w:styleId="CommentTextChar">
    <w:name w:val="Comment Text Char"/>
    <w:basedOn w:val="DefaultParagraphFont"/>
    <w:link w:val="CommentText"/>
    <w:uiPriority w:val="99"/>
    <w:semiHidden/>
    <w:rsid w:val="00DF13C5"/>
    <w:rPr>
      <w:sz w:val="20"/>
      <w:szCs w:val="20"/>
    </w:rPr>
  </w:style>
  <w:style w:type="paragraph" w:styleId="CommentSubject">
    <w:name w:val="annotation subject"/>
    <w:basedOn w:val="CommentText"/>
    <w:next w:val="CommentText"/>
    <w:link w:val="CommentSubjectChar"/>
    <w:uiPriority w:val="99"/>
    <w:semiHidden/>
    <w:unhideWhenUsed/>
    <w:rsid w:val="00DF13C5"/>
    <w:rPr>
      <w:b/>
      <w:bCs/>
    </w:rPr>
  </w:style>
  <w:style w:type="character" w:customStyle="1" w:styleId="CommentSubjectChar">
    <w:name w:val="Comment Subject Char"/>
    <w:basedOn w:val="CommentTextChar"/>
    <w:link w:val="CommentSubject"/>
    <w:uiPriority w:val="99"/>
    <w:semiHidden/>
    <w:rsid w:val="00DF13C5"/>
    <w:rPr>
      <w:b/>
      <w:bCs/>
      <w:sz w:val="20"/>
      <w:szCs w:val="20"/>
    </w:rPr>
  </w:style>
  <w:style w:type="table" w:styleId="TableGrid">
    <w:name w:val="Table Grid"/>
    <w:basedOn w:val="TableNormal"/>
    <w:uiPriority w:val="59"/>
    <w:rsid w:val="0068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07C"/>
    <w:pPr>
      <w:ind w:left="720"/>
      <w:contextualSpacing/>
    </w:pPr>
  </w:style>
  <w:style w:type="character" w:styleId="Hyperlink">
    <w:name w:val="Hyperlink"/>
    <w:basedOn w:val="DefaultParagraphFont"/>
    <w:uiPriority w:val="99"/>
    <w:unhideWhenUsed/>
    <w:rsid w:val="00161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333">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4446588">
      <w:bodyDiv w:val="1"/>
      <w:marLeft w:val="0"/>
      <w:marRight w:val="0"/>
      <w:marTop w:val="0"/>
      <w:marBottom w:val="0"/>
      <w:divBdr>
        <w:top w:val="none" w:sz="0" w:space="0" w:color="auto"/>
        <w:left w:val="none" w:sz="0" w:space="0" w:color="auto"/>
        <w:bottom w:val="none" w:sz="0" w:space="0" w:color="auto"/>
        <w:right w:val="none" w:sz="0" w:space="0" w:color="auto"/>
      </w:divBdr>
    </w:div>
    <w:div w:id="368528630">
      <w:bodyDiv w:val="1"/>
      <w:marLeft w:val="0"/>
      <w:marRight w:val="0"/>
      <w:marTop w:val="0"/>
      <w:marBottom w:val="0"/>
      <w:divBdr>
        <w:top w:val="none" w:sz="0" w:space="0" w:color="auto"/>
        <w:left w:val="none" w:sz="0" w:space="0" w:color="auto"/>
        <w:bottom w:val="none" w:sz="0" w:space="0" w:color="auto"/>
        <w:right w:val="none" w:sz="0" w:space="0" w:color="auto"/>
      </w:divBdr>
    </w:div>
    <w:div w:id="915894688">
      <w:bodyDiv w:val="1"/>
      <w:marLeft w:val="0"/>
      <w:marRight w:val="0"/>
      <w:marTop w:val="0"/>
      <w:marBottom w:val="0"/>
      <w:divBdr>
        <w:top w:val="none" w:sz="0" w:space="0" w:color="auto"/>
        <w:left w:val="none" w:sz="0" w:space="0" w:color="auto"/>
        <w:bottom w:val="none" w:sz="0" w:space="0" w:color="auto"/>
        <w:right w:val="none" w:sz="0" w:space="0" w:color="auto"/>
      </w:divBdr>
    </w:div>
    <w:div w:id="966739745">
      <w:bodyDiv w:val="1"/>
      <w:marLeft w:val="0"/>
      <w:marRight w:val="0"/>
      <w:marTop w:val="0"/>
      <w:marBottom w:val="0"/>
      <w:divBdr>
        <w:top w:val="none" w:sz="0" w:space="0" w:color="auto"/>
        <w:left w:val="none" w:sz="0" w:space="0" w:color="auto"/>
        <w:bottom w:val="none" w:sz="0" w:space="0" w:color="auto"/>
        <w:right w:val="none" w:sz="0" w:space="0" w:color="auto"/>
      </w:divBdr>
    </w:div>
    <w:div w:id="1081560743">
      <w:bodyDiv w:val="1"/>
      <w:marLeft w:val="0"/>
      <w:marRight w:val="0"/>
      <w:marTop w:val="0"/>
      <w:marBottom w:val="0"/>
      <w:divBdr>
        <w:top w:val="none" w:sz="0" w:space="0" w:color="auto"/>
        <w:left w:val="none" w:sz="0" w:space="0" w:color="auto"/>
        <w:bottom w:val="none" w:sz="0" w:space="0" w:color="auto"/>
        <w:right w:val="none" w:sz="0" w:space="0" w:color="auto"/>
      </w:divBdr>
    </w:div>
    <w:div w:id="1357000209">
      <w:bodyDiv w:val="1"/>
      <w:marLeft w:val="0"/>
      <w:marRight w:val="0"/>
      <w:marTop w:val="0"/>
      <w:marBottom w:val="0"/>
      <w:divBdr>
        <w:top w:val="none" w:sz="0" w:space="0" w:color="auto"/>
        <w:left w:val="none" w:sz="0" w:space="0" w:color="auto"/>
        <w:bottom w:val="none" w:sz="0" w:space="0" w:color="auto"/>
        <w:right w:val="none" w:sz="0" w:space="0" w:color="auto"/>
      </w:divBdr>
    </w:div>
    <w:div w:id="1392657489">
      <w:bodyDiv w:val="1"/>
      <w:marLeft w:val="0"/>
      <w:marRight w:val="0"/>
      <w:marTop w:val="0"/>
      <w:marBottom w:val="0"/>
      <w:divBdr>
        <w:top w:val="none" w:sz="0" w:space="0" w:color="auto"/>
        <w:left w:val="none" w:sz="0" w:space="0" w:color="auto"/>
        <w:bottom w:val="none" w:sz="0" w:space="0" w:color="auto"/>
        <w:right w:val="none" w:sz="0" w:space="0" w:color="auto"/>
      </w:divBdr>
    </w:div>
    <w:div w:id="1492209560">
      <w:bodyDiv w:val="1"/>
      <w:marLeft w:val="0"/>
      <w:marRight w:val="0"/>
      <w:marTop w:val="0"/>
      <w:marBottom w:val="0"/>
      <w:divBdr>
        <w:top w:val="none" w:sz="0" w:space="0" w:color="auto"/>
        <w:left w:val="none" w:sz="0" w:space="0" w:color="auto"/>
        <w:bottom w:val="none" w:sz="0" w:space="0" w:color="auto"/>
        <w:right w:val="none" w:sz="0" w:space="0" w:color="auto"/>
      </w:divBdr>
    </w:div>
    <w:div w:id="1523476942">
      <w:bodyDiv w:val="1"/>
      <w:marLeft w:val="0"/>
      <w:marRight w:val="0"/>
      <w:marTop w:val="0"/>
      <w:marBottom w:val="0"/>
      <w:divBdr>
        <w:top w:val="none" w:sz="0" w:space="0" w:color="auto"/>
        <w:left w:val="none" w:sz="0" w:space="0" w:color="auto"/>
        <w:bottom w:val="none" w:sz="0" w:space="0" w:color="auto"/>
        <w:right w:val="none" w:sz="0" w:space="0" w:color="auto"/>
      </w:divBdr>
    </w:div>
    <w:div w:id="1634941477">
      <w:bodyDiv w:val="1"/>
      <w:marLeft w:val="0"/>
      <w:marRight w:val="0"/>
      <w:marTop w:val="0"/>
      <w:marBottom w:val="0"/>
      <w:divBdr>
        <w:top w:val="none" w:sz="0" w:space="0" w:color="auto"/>
        <w:left w:val="none" w:sz="0" w:space="0" w:color="auto"/>
        <w:bottom w:val="none" w:sz="0" w:space="0" w:color="auto"/>
        <w:right w:val="none" w:sz="0" w:space="0" w:color="auto"/>
      </w:divBdr>
    </w:div>
    <w:div w:id="1824736021">
      <w:bodyDiv w:val="1"/>
      <w:marLeft w:val="0"/>
      <w:marRight w:val="0"/>
      <w:marTop w:val="0"/>
      <w:marBottom w:val="0"/>
      <w:divBdr>
        <w:top w:val="none" w:sz="0" w:space="0" w:color="auto"/>
        <w:left w:val="none" w:sz="0" w:space="0" w:color="auto"/>
        <w:bottom w:val="none" w:sz="0" w:space="0" w:color="auto"/>
        <w:right w:val="none" w:sz="0" w:space="0" w:color="auto"/>
      </w:divBdr>
    </w:div>
    <w:div w:id="190803300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Heinrihson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F1CAC-716B-41F7-9708-A513DF93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5769</Words>
  <Characters>3289</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apropriācijas palielināšanu 74.resora “Gadskārtējā valsts budžeta izpildes procesā pārdalāmais finansējums” budžeta programmai 80.00.00 “Nesadalītais finansējums Eiropas Savienības politiku instrumentu un pārējās ā</vt:lpstr>
      <vt:lpstr>Ministru kabineta rīkojuma projekta „Par finanšu līdzekļu piešķiršanu no valsts budžeta programmas „Līdzekļi neparedzētiem gadījumiem”” sākotnējās ietekmes novērtējuma ziņojums (anotācija)</vt:lpstr>
    </vt:vector>
  </TitlesOfParts>
  <Company>Tieslietu Sektors</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palielināšanu 74.resora “Gadskārtējā valsts budžeta izpildes procesā pārdalāmais finansējums” budžeta programmai 80.00.00 “Nesadalītais finansējums Eiropas Savienības politiku instrumentu un pārējās ārvalstu finanšu palīdzības līdzfinansēto projektu un pasākumu īstenošanai”” sākotnējās ietekmes novērtējuma ziņojums (anotācija)</dc:title>
  <dc:subject>Anotācija</dc:subject>
  <dc:creator>Elīna Heinrihsone</dc:creator>
  <dc:description>T. 67083813
Elina.Heinrihsone@fm.gov.lv</dc:description>
  <cp:lastModifiedBy>Finanšu ministrija</cp:lastModifiedBy>
  <cp:revision>8</cp:revision>
  <cp:lastPrinted>2015-11-06T11:56:00Z</cp:lastPrinted>
  <dcterms:created xsi:type="dcterms:W3CDTF">2015-11-10T09:57:00Z</dcterms:created>
  <dcterms:modified xsi:type="dcterms:W3CDTF">2015-11-11T13:08:00Z</dcterms:modified>
</cp:coreProperties>
</file>