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85" w:rsidRPr="005B458F" w:rsidRDefault="00682685" w:rsidP="00C23DDC">
      <w:pPr>
        <w:spacing w:after="0" w:line="240" w:lineRule="auto"/>
        <w:jc w:val="center"/>
        <w:rPr>
          <w:rFonts w:ascii="Times New Roman" w:hAnsi="Times New Roman"/>
          <w:b/>
          <w:sz w:val="24"/>
          <w:szCs w:val="24"/>
        </w:rPr>
      </w:pPr>
      <w:bookmarkStart w:id="0" w:name="OLE_LINK9"/>
      <w:bookmarkStart w:id="1" w:name="OLE_LINK10"/>
      <w:bookmarkStart w:id="2" w:name="OLE_LINK5"/>
      <w:bookmarkStart w:id="3" w:name="OLE_LINK3"/>
      <w:bookmarkStart w:id="4" w:name="OLE_LINK4"/>
      <w:bookmarkStart w:id="5" w:name="OLE_LINK1"/>
      <w:bookmarkStart w:id="6" w:name="OLE_LINK2"/>
      <w:bookmarkStart w:id="7" w:name="OLE_LINK6"/>
      <w:bookmarkStart w:id="8" w:name="OLE_LINK7"/>
      <w:bookmarkStart w:id="9" w:name="OLE_LINK16"/>
      <w:bookmarkStart w:id="10" w:name="OLE_LINK17"/>
      <w:r w:rsidRPr="005B458F">
        <w:rPr>
          <w:rFonts w:ascii="Times New Roman" w:hAnsi="Times New Roman"/>
          <w:b/>
          <w:sz w:val="24"/>
          <w:szCs w:val="24"/>
        </w:rPr>
        <w:t xml:space="preserve">Ministru kabineta rīkojuma projekta </w:t>
      </w:r>
      <w:r w:rsidR="00A94803" w:rsidRPr="005B458F">
        <w:rPr>
          <w:rFonts w:ascii="Times New Roman" w:hAnsi="Times New Roman"/>
          <w:b/>
          <w:sz w:val="24"/>
          <w:szCs w:val="24"/>
        </w:rPr>
        <w:t>„</w:t>
      </w:r>
      <w:r w:rsidR="006453B8" w:rsidRPr="005B458F">
        <w:rPr>
          <w:rFonts w:ascii="Times New Roman" w:hAnsi="Times New Roman"/>
          <w:b/>
          <w:sz w:val="24"/>
          <w:szCs w:val="24"/>
        </w:rPr>
        <w:t>Grozījumi Ministru kabineta 2014.gada 3.novembra rīkojumā Nr.625  „Par finansējuma piešķiršanu Rīgas pils Priekšpils un Austrumu piebūves projekta izdevumu segšanai””</w:t>
      </w:r>
      <w:r w:rsidR="00A94803" w:rsidRPr="005B458F">
        <w:rPr>
          <w:rFonts w:ascii="Times New Roman" w:hAnsi="Times New Roman"/>
          <w:b/>
          <w:sz w:val="24"/>
          <w:szCs w:val="24"/>
        </w:rPr>
        <w:t xml:space="preserve"> </w:t>
      </w:r>
      <w:r w:rsidRPr="005B458F">
        <w:rPr>
          <w:rFonts w:ascii="Times New Roman" w:hAnsi="Times New Roman"/>
          <w:b/>
          <w:sz w:val="24"/>
          <w:szCs w:val="24"/>
        </w:rPr>
        <w:t>sākotnējās ietekmes novērtējuma ziņojums (anotācija)</w:t>
      </w:r>
    </w:p>
    <w:tbl>
      <w:tblPr>
        <w:tblpPr w:leftFromText="180" w:rightFromText="180" w:vertAnchor="text" w:horzAnchor="margin" w:tblpXSpec="center" w:tblpY="149"/>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44"/>
        <w:gridCol w:w="2065"/>
        <w:gridCol w:w="7371"/>
      </w:tblGrid>
      <w:tr w:rsidR="00F469EB" w:rsidRPr="005B458F" w:rsidTr="00A37AEB">
        <w:tc>
          <w:tcPr>
            <w:tcW w:w="9980" w:type="dxa"/>
            <w:gridSpan w:val="3"/>
            <w:vAlign w:val="center"/>
          </w:tcPr>
          <w:bookmarkEnd w:id="0"/>
          <w:bookmarkEnd w:id="1"/>
          <w:bookmarkEnd w:id="2"/>
          <w:p w:rsidR="00F469EB" w:rsidRPr="005B458F" w:rsidRDefault="00F469EB" w:rsidP="00B90A72">
            <w:pPr>
              <w:pStyle w:val="naisnod"/>
              <w:spacing w:before="0" w:beforeAutospacing="0" w:after="0" w:afterAutospacing="0"/>
              <w:jc w:val="center"/>
              <w:rPr>
                <w:b/>
              </w:rPr>
            </w:pPr>
            <w:r w:rsidRPr="005B458F">
              <w:rPr>
                <w:b/>
              </w:rPr>
              <w:t>I. Tiesību akta projekta izstrādes nepieciešamība</w:t>
            </w:r>
          </w:p>
        </w:tc>
      </w:tr>
      <w:tr w:rsidR="00F469EB" w:rsidRPr="005B458F" w:rsidTr="00A37AEB">
        <w:trPr>
          <w:trHeight w:val="267"/>
        </w:trPr>
        <w:tc>
          <w:tcPr>
            <w:tcW w:w="544" w:type="dxa"/>
          </w:tcPr>
          <w:p w:rsidR="00F469EB" w:rsidRPr="005B458F" w:rsidRDefault="00F469EB" w:rsidP="00B90A72">
            <w:pPr>
              <w:pStyle w:val="naiskr"/>
              <w:spacing w:before="0" w:after="0"/>
              <w:jc w:val="center"/>
            </w:pPr>
            <w:r w:rsidRPr="005B458F">
              <w:t>1.</w:t>
            </w:r>
          </w:p>
        </w:tc>
        <w:tc>
          <w:tcPr>
            <w:tcW w:w="2065" w:type="dxa"/>
          </w:tcPr>
          <w:p w:rsidR="00F469EB" w:rsidRPr="005B458F" w:rsidRDefault="00F469EB" w:rsidP="00B90A72">
            <w:pPr>
              <w:pStyle w:val="naiskr"/>
              <w:spacing w:before="0" w:after="0"/>
            </w:pPr>
            <w:r w:rsidRPr="005B458F">
              <w:t>Pamatojums</w:t>
            </w:r>
          </w:p>
        </w:tc>
        <w:tc>
          <w:tcPr>
            <w:tcW w:w="7371" w:type="dxa"/>
          </w:tcPr>
          <w:p w:rsidR="00C1384C" w:rsidRPr="005B458F" w:rsidRDefault="00F469EB" w:rsidP="007B3AB2">
            <w:pPr>
              <w:pStyle w:val="naiskr"/>
              <w:tabs>
                <w:tab w:val="left" w:pos="366"/>
                <w:tab w:val="left" w:pos="510"/>
              </w:tabs>
              <w:spacing w:before="120" w:after="60"/>
              <w:ind w:left="103" w:right="132"/>
              <w:jc w:val="both"/>
            </w:pPr>
            <w:r w:rsidRPr="00421DB7">
              <w:rPr>
                <w:iCs/>
              </w:rPr>
              <w:t>Ministru kabineta rīkojuma projekts</w:t>
            </w:r>
            <w:r w:rsidR="00B1252C" w:rsidRPr="00421DB7">
              <w:rPr>
                <w:iCs/>
              </w:rPr>
              <w:t xml:space="preserve"> </w:t>
            </w:r>
            <w:r w:rsidR="006453B8" w:rsidRPr="00421DB7">
              <w:rPr>
                <w:iCs/>
              </w:rPr>
              <w:t>„</w:t>
            </w:r>
            <w:r w:rsidR="006453B8" w:rsidRPr="00421DB7">
              <w:t>Grozījumi Ministru kabineta 2014.gada 3.novembra rīkojumā Nr.625  „Par finansējuma piešķiršanu Rīgas pils Priekšpils un Austrumu piebūves projekta izdevumu segšanai””</w:t>
            </w:r>
            <w:r w:rsidR="0040100B" w:rsidRPr="00421DB7">
              <w:rPr>
                <w:iCs/>
              </w:rPr>
              <w:t xml:space="preserve"> </w:t>
            </w:r>
            <w:r w:rsidRPr="00421DB7">
              <w:rPr>
                <w:iCs/>
              </w:rPr>
              <w:t xml:space="preserve">(turpmāk – </w:t>
            </w:r>
            <w:r w:rsidR="00A66E70" w:rsidRPr="00421DB7">
              <w:rPr>
                <w:iCs/>
              </w:rPr>
              <w:t>MK</w:t>
            </w:r>
            <w:r w:rsidRPr="00421DB7">
              <w:rPr>
                <w:iCs/>
              </w:rPr>
              <w:t xml:space="preserve"> rīkojuma projekts) sagatavots</w:t>
            </w:r>
            <w:r w:rsidR="00AF735E" w:rsidRPr="00421DB7">
              <w:rPr>
                <w:iCs/>
              </w:rPr>
              <w:t xml:space="preserve">, lai precizētu </w:t>
            </w:r>
            <w:r w:rsidR="006453B8" w:rsidRPr="00421DB7">
              <w:t>Ministru kabineta 2014.gada 3.novembra rīkojumā Nr.625</w:t>
            </w:r>
            <w:r w:rsidR="007B3AB2" w:rsidRPr="00421DB7">
              <w:t xml:space="preserve"> </w:t>
            </w:r>
            <w:r w:rsidR="006453B8" w:rsidRPr="00421DB7">
              <w:t>„Par finansējuma piešķiršanu Rīgas pils Priekšpils un Austrumu piebūves projekta izdevumu segšanai”</w:t>
            </w:r>
            <w:r w:rsidR="00620705" w:rsidRPr="00421DB7">
              <w:t xml:space="preserve"> </w:t>
            </w:r>
            <w:r w:rsidR="00AF735E" w:rsidRPr="00421DB7">
              <w:rPr>
                <w:iCs/>
              </w:rPr>
              <w:t>(turpmāk – MK rīkojums Nr.</w:t>
            </w:r>
            <w:r w:rsidR="006453B8" w:rsidRPr="00421DB7">
              <w:rPr>
                <w:iCs/>
              </w:rPr>
              <w:t>625</w:t>
            </w:r>
            <w:r w:rsidR="00AF735E" w:rsidRPr="00421DB7">
              <w:rPr>
                <w:iCs/>
              </w:rPr>
              <w:t>) dotos uzdevumus.</w:t>
            </w:r>
          </w:p>
        </w:tc>
      </w:tr>
      <w:tr w:rsidR="00F469EB" w:rsidRPr="00BB7118" w:rsidTr="00A37AEB">
        <w:trPr>
          <w:trHeight w:val="472"/>
        </w:trPr>
        <w:tc>
          <w:tcPr>
            <w:tcW w:w="544" w:type="dxa"/>
          </w:tcPr>
          <w:p w:rsidR="00F469EB" w:rsidRPr="00BB7118" w:rsidRDefault="00F469EB" w:rsidP="00B90A72">
            <w:pPr>
              <w:pStyle w:val="naiskr"/>
              <w:spacing w:before="0" w:after="0"/>
              <w:jc w:val="center"/>
            </w:pPr>
            <w:r w:rsidRPr="00BB7118">
              <w:t>2.</w:t>
            </w:r>
          </w:p>
        </w:tc>
        <w:tc>
          <w:tcPr>
            <w:tcW w:w="2065" w:type="dxa"/>
          </w:tcPr>
          <w:p w:rsidR="00F469EB" w:rsidRPr="00BB7118" w:rsidRDefault="00F469EB" w:rsidP="00B90A72">
            <w:pPr>
              <w:pStyle w:val="naiskr"/>
              <w:spacing w:before="0" w:after="0"/>
            </w:pPr>
            <w:r w:rsidRPr="00BB7118">
              <w:t>Pašreizējā situācija un problēmas, kuru risināšanai tiesību akta projekts izstrādāts, tiesiskā regulējuma mērķis un būtība</w:t>
            </w:r>
          </w:p>
        </w:tc>
        <w:tc>
          <w:tcPr>
            <w:tcW w:w="7371" w:type="dxa"/>
          </w:tcPr>
          <w:p w:rsidR="002C0E2A" w:rsidRPr="00BB7118" w:rsidRDefault="002C0E2A" w:rsidP="00201304">
            <w:pPr>
              <w:pStyle w:val="naiskr"/>
              <w:tabs>
                <w:tab w:val="left" w:pos="366"/>
              </w:tabs>
              <w:spacing w:before="0" w:after="0"/>
              <w:ind w:left="85" w:right="132"/>
              <w:jc w:val="both"/>
            </w:pPr>
            <w:r w:rsidRPr="00BB7118">
              <w:t>Pašreizējā situācija:</w:t>
            </w:r>
          </w:p>
          <w:p w:rsidR="00221B8B" w:rsidRPr="00594157" w:rsidRDefault="00F469EB" w:rsidP="00221B8B">
            <w:pPr>
              <w:spacing w:after="0" w:line="240" w:lineRule="auto"/>
              <w:ind w:left="57" w:right="33" w:firstLine="453"/>
              <w:jc w:val="both"/>
              <w:rPr>
                <w:rFonts w:ascii="Times New Roman" w:hAnsi="Times New Roman"/>
                <w:iCs/>
                <w:sz w:val="24"/>
                <w:szCs w:val="24"/>
                <w:lang w:eastAsia="lv-LV"/>
              </w:rPr>
            </w:pPr>
            <w:r w:rsidRPr="00594157">
              <w:rPr>
                <w:rFonts w:ascii="Times New Roman" w:hAnsi="Times New Roman"/>
                <w:iCs/>
                <w:sz w:val="24"/>
                <w:szCs w:val="24"/>
                <w:lang w:eastAsia="lv-LV"/>
              </w:rPr>
              <w:t>Pamatojoties uz</w:t>
            </w:r>
            <w:r w:rsidR="007B60FE" w:rsidRPr="00594157">
              <w:rPr>
                <w:rFonts w:ascii="Times New Roman" w:hAnsi="Times New Roman"/>
                <w:iCs/>
                <w:sz w:val="24"/>
                <w:szCs w:val="24"/>
                <w:lang w:eastAsia="lv-LV"/>
              </w:rPr>
              <w:t xml:space="preserve"> </w:t>
            </w:r>
            <w:r w:rsidR="00A66E70" w:rsidRPr="00594157">
              <w:rPr>
                <w:rFonts w:ascii="Times New Roman" w:hAnsi="Times New Roman"/>
                <w:iCs/>
                <w:sz w:val="24"/>
                <w:szCs w:val="24"/>
                <w:lang w:eastAsia="lv-LV"/>
              </w:rPr>
              <w:t>MK</w:t>
            </w:r>
            <w:r w:rsidRPr="00594157">
              <w:rPr>
                <w:rFonts w:ascii="Times New Roman" w:hAnsi="Times New Roman"/>
                <w:iCs/>
                <w:sz w:val="24"/>
                <w:szCs w:val="24"/>
                <w:lang w:eastAsia="lv-LV"/>
              </w:rPr>
              <w:t xml:space="preserve"> rīkojum</w:t>
            </w:r>
            <w:r w:rsidR="003C7FEF" w:rsidRPr="00594157">
              <w:rPr>
                <w:rFonts w:ascii="Times New Roman" w:hAnsi="Times New Roman"/>
                <w:iCs/>
                <w:sz w:val="24"/>
                <w:szCs w:val="24"/>
                <w:lang w:eastAsia="lv-LV"/>
              </w:rPr>
              <w:t>u</w:t>
            </w:r>
            <w:r w:rsidR="00A66E70" w:rsidRPr="00594157">
              <w:rPr>
                <w:rFonts w:ascii="Times New Roman" w:hAnsi="Times New Roman"/>
                <w:iCs/>
                <w:sz w:val="24"/>
                <w:szCs w:val="24"/>
                <w:lang w:eastAsia="lv-LV"/>
              </w:rPr>
              <w:t xml:space="preserve"> </w:t>
            </w:r>
            <w:r w:rsidRPr="00594157">
              <w:rPr>
                <w:rFonts w:ascii="Times New Roman" w:hAnsi="Times New Roman"/>
                <w:iCs/>
                <w:sz w:val="24"/>
                <w:szCs w:val="24"/>
                <w:lang w:eastAsia="lv-LV"/>
              </w:rPr>
              <w:t>Nr.</w:t>
            </w:r>
            <w:r w:rsidR="00E17B05" w:rsidRPr="00594157">
              <w:rPr>
                <w:rFonts w:ascii="Times New Roman" w:hAnsi="Times New Roman"/>
                <w:iCs/>
                <w:sz w:val="24"/>
                <w:szCs w:val="24"/>
                <w:lang w:eastAsia="lv-LV"/>
              </w:rPr>
              <w:t>625</w:t>
            </w:r>
            <w:r w:rsidR="001A4C72" w:rsidRPr="00594157">
              <w:rPr>
                <w:rFonts w:ascii="Times New Roman" w:hAnsi="Times New Roman"/>
                <w:iCs/>
                <w:sz w:val="24"/>
                <w:szCs w:val="24"/>
                <w:lang w:eastAsia="lv-LV"/>
              </w:rPr>
              <w:t xml:space="preserve"> un Ministru kabineta 2015.gada </w:t>
            </w:r>
            <w:r w:rsidR="003C7FEF" w:rsidRPr="00594157">
              <w:rPr>
                <w:rFonts w:ascii="Times New Roman" w:hAnsi="Times New Roman"/>
                <w:iCs/>
                <w:sz w:val="24"/>
                <w:szCs w:val="24"/>
                <w:lang w:eastAsia="lv-LV"/>
              </w:rPr>
              <w:t xml:space="preserve"> </w:t>
            </w:r>
            <w:r w:rsidR="001A4C72" w:rsidRPr="00594157">
              <w:rPr>
                <w:rFonts w:ascii="Times New Roman" w:hAnsi="Times New Roman"/>
                <w:iCs/>
                <w:sz w:val="24"/>
                <w:szCs w:val="24"/>
                <w:lang w:eastAsia="lv-LV"/>
              </w:rPr>
              <w:t xml:space="preserve">16.jūnija sēdes </w:t>
            </w:r>
            <w:proofErr w:type="spellStart"/>
            <w:r w:rsidR="001A4C72" w:rsidRPr="00594157">
              <w:rPr>
                <w:rFonts w:ascii="Times New Roman" w:hAnsi="Times New Roman"/>
                <w:iCs/>
                <w:sz w:val="24"/>
                <w:szCs w:val="24"/>
                <w:lang w:eastAsia="lv-LV"/>
              </w:rPr>
              <w:t>protokollēmuma</w:t>
            </w:r>
            <w:proofErr w:type="spellEnd"/>
            <w:r w:rsidR="001A4C72" w:rsidRPr="00594157">
              <w:rPr>
                <w:rFonts w:ascii="Times New Roman" w:hAnsi="Times New Roman"/>
                <w:iCs/>
                <w:sz w:val="24"/>
                <w:szCs w:val="24"/>
                <w:lang w:eastAsia="lv-LV"/>
              </w:rPr>
              <w:t xml:space="preserve"> Nr.29 </w:t>
            </w:r>
            <w:bookmarkStart w:id="11" w:name="51"/>
            <w:r w:rsidR="001A4C72" w:rsidRPr="00594157">
              <w:rPr>
                <w:rFonts w:ascii="Times New Roman" w:eastAsia="Times New Roman" w:hAnsi="Times New Roman"/>
                <w:sz w:val="24"/>
                <w:szCs w:val="24"/>
                <w:lang w:eastAsia="lv-LV"/>
              </w:rPr>
              <w:t>51.§</w:t>
            </w:r>
            <w:bookmarkEnd w:id="11"/>
            <w:r w:rsidR="001A4C72" w:rsidRPr="00594157">
              <w:rPr>
                <w:rFonts w:ascii="Times New Roman" w:eastAsia="Times New Roman" w:hAnsi="Times New Roman"/>
                <w:sz w:val="24"/>
                <w:szCs w:val="24"/>
                <w:lang w:eastAsia="lv-LV"/>
              </w:rPr>
              <w:t xml:space="preserve"> „Rīkojuma projekts „Grozījumi Ministru kabineta 2014.gada 3.novembra rīkojumā Nr.625 „Par finansējuma piešķiršanu Rīgas pils Priekšpils un Austrumu piebūves projekta izdevumu segšanai””” </w:t>
            </w:r>
            <w:r w:rsidR="007B3AB2" w:rsidRPr="00594157">
              <w:rPr>
                <w:rFonts w:ascii="Times New Roman" w:hAnsi="Times New Roman"/>
                <w:iCs/>
                <w:sz w:val="24"/>
                <w:szCs w:val="24"/>
                <w:lang w:eastAsia="lv-LV"/>
              </w:rPr>
              <w:t>Finanšu ministrijas (turpmāk – FM)</w:t>
            </w:r>
            <w:r w:rsidR="008D4567" w:rsidRPr="00594157">
              <w:rPr>
                <w:rFonts w:ascii="Times New Roman" w:hAnsi="Times New Roman"/>
                <w:iCs/>
                <w:sz w:val="24"/>
                <w:szCs w:val="24"/>
                <w:lang w:eastAsia="lv-LV"/>
              </w:rPr>
              <w:t xml:space="preserve"> </w:t>
            </w:r>
            <w:r w:rsidR="007B60FE" w:rsidRPr="00594157">
              <w:rPr>
                <w:rFonts w:ascii="Times New Roman" w:hAnsi="Times New Roman"/>
                <w:iCs/>
                <w:sz w:val="24"/>
                <w:szCs w:val="24"/>
                <w:lang w:eastAsia="lv-LV"/>
              </w:rPr>
              <w:t xml:space="preserve">budžetā ilgtermiņa saistībās paredzēts </w:t>
            </w:r>
            <w:r w:rsidR="00055A8E" w:rsidRPr="00594157">
              <w:rPr>
                <w:rFonts w:ascii="Times New Roman" w:hAnsi="Times New Roman"/>
                <w:iCs/>
                <w:sz w:val="24"/>
                <w:szCs w:val="24"/>
                <w:lang w:eastAsia="lv-LV"/>
              </w:rPr>
              <w:t xml:space="preserve">finansējums </w:t>
            </w:r>
            <w:r w:rsidR="007B60FE" w:rsidRPr="00594157">
              <w:rPr>
                <w:rFonts w:ascii="Times New Roman" w:hAnsi="Times New Roman"/>
                <w:iCs/>
                <w:sz w:val="24"/>
                <w:szCs w:val="24"/>
                <w:lang w:eastAsia="lv-LV"/>
              </w:rPr>
              <w:t>izdevumu segšanai, kas saistīti ar kapitālieguldījumiem</w:t>
            </w:r>
            <w:r w:rsidR="00B93299" w:rsidRPr="00594157">
              <w:rPr>
                <w:rFonts w:ascii="Times New Roman" w:hAnsi="Times New Roman"/>
                <w:iCs/>
                <w:sz w:val="24"/>
                <w:szCs w:val="24"/>
                <w:lang w:eastAsia="lv-LV"/>
              </w:rPr>
              <w:t xml:space="preserve"> </w:t>
            </w:r>
            <w:r w:rsidR="00E57C1B" w:rsidRPr="00594157">
              <w:rPr>
                <w:rFonts w:ascii="Times New Roman" w:hAnsi="Times New Roman"/>
                <w:iCs/>
                <w:sz w:val="24"/>
                <w:szCs w:val="24"/>
                <w:lang w:eastAsia="lv-LV"/>
              </w:rPr>
              <w:t>Rīgas pils Priekšpils un Austrumu piebūves Pils laukumā 3, Rīgā (nekustamā īpašuma kadastra Nr. 0100 008 0006)</w:t>
            </w:r>
            <w:r w:rsidR="00620705" w:rsidRPr="00594157">
              <w:rPr>
                <w:rFonts w:ascii="Times New Roman" w:hAnsi="Times New Roman"/>
                <w:iCs/>
                <w:sz w:val="24"/>
                <w:szCs w:val="24"/>
                <w:lang w:eastAsia="lv-LV"/>
              </w:rPr>
              <w:t>,</w:t>
            </w:r>
            <w:r w:rsidR="001A4C72" w:rsidRPr="00594157">
              <w:rPr>
                <w:rFonts w:ascii="Times New Roman" w:hAnsi="Times New Roman"/>
                <w:iCs/>
                <w:sz w:val="24"/>
                <w:szCs w:val="24"/>
                <w:lang w:eastAsia="lv-LV"/>
              </w:rPr>
              <w:t xml:space="preserve"> </w:t>
            </w:r>
            <w:r w:rsidR="00E57C1B" w:rsidRPr="00594157">
              <w:rPr>
                <w:rFonts w:ascii="Times New Roman" w:hAnsi="Times New Roman"/>
                <w:iCs/>
                <w:sz w:val="24"/>
                <w:szCs w:val="24"/>
                <w:lang w:eastAsia="lv-LV"/>
              </w:rPr>
              <w:t>būvniecībā</w:t>
            </w:r>
            <w:r w:rsidR="00F119AB" w:rsidRPr="00594157">
              <w:rPr>
                <w:rFonts w:ascii="Times New Roman" w:hAnsi="Times New Roman"/>
                <w:iCs/>
                <w:sz w:val="24"/>
                <w:szCs w:val="24"/>
                <w:lang w:eastAsia="lv-LV"/>
              </w:rPr>
              <w:t xml:space="preserve"> (turpmāk – </w:t>
            </w:r>
            <w:r w:rsidR="00D15F40" w:rsidRPr="00594157">
              <w:rPr>
                <w:rFonts w:ascii="Times New Roman" w:hAnsi="Times New Roman"/>
                <w:iCs/>
                <w:sz w:val="24"/>
                <w:szCs w:val="24"/>
                <w:lang w:eastAsia="lv-LV"/>
              </w:rPr>
              <w:t>Priekšpils</w:t>
            </w:r>
            <w:r w:rsidR="00F119AB" w:rsidRPr="00594157">
              <w:rPr>
                <w:rFonts w:ascii="Times New Roman" w:hAnsi="Times New Roman"/>
                <w:iCs/>
                <w:sz w:val="24"/>
                <w:szCs w:val="24"/>
                <w:lang w:eastAsia="lv-LV"/>
              </w:rPr>
              <w:t xml:space="preserve"> projekts)</w:t>
            </w:r>
            <w:r w:rsidR="00E57C1B" w:rsidRPr="00594157">
              <w:rPr>
                <w:rFonts w:ascii="Times New Roman" w:hAnsi="Times New Roman"/>
                <w:iCs/>
                <w:sz w:val="24"/>
                <w:szCs w:val="24"/>
                <w:lang w:eastAsia="lv-LV"/>
              </w:rPr>
              <w:t>, un pārcelšanās izdevumu segšanai valsts akciju sabiedrībai „Valsts nekustamie īpašumi”” (turpmāk – VNĪ) 34 125 043 </w:t>
            </w:r>
            <w:proofErr w:type="spellStart"/>
            <w:r w:rsidR="00E57C1B" w:rsidRPr="00594157">
              <w:rPr>
                <w:rFonts w:ascii="Times New Roman" w:hAnsi="Times New Roman"/>
                <w:i/>
                <w:iCs/>
                <w:sz w:val="24"/>
                <w:szCs w:val="24"/>
                <w:lang w:eastAsia="lv-LV"/>
              </w:rPr>
              <w:t>euro</w:t>
            </w:r>
            <w:proofErr w:type="spellEnd"/>
            <w:r w:rsidR="00E57C1B" w:rsidRPr="00594157">
              <w:rPr>
                <w:rFonts w:ascii="Times New Roman" w:hAnsi="Times New Roman"/>
                <w:iCs/>
                <w:sz w:val="24"/>
                <w:szCs w:val="24"/>
                <w:lang w:eastAsia="lv-LV"/>
              </w:rPr>
              <w:t xml:space="preserve"> (tai skaitā 2015. gadā </w:t>
            </w:r>
            <w:r w:rsidR="001A4C72" w:rsidRPr="00594157">
              <w:rPr>
                <w:rFonts w:ascii="Times New Roman" w:hAnsi="Times New Roman"/>
                <w:iCs/>
                <w:sz w:val="24"/>
                <w:szCs w:val="24"/>
                <w:lang w:eastAsia="lv-LV"/>
              </w:rPr>
              <w:t>16</w:t>
            </w:r>
            <w:r w:rsidR="00E57C1B" w:rsidRPr="00594157">
              <w:rPr>
                <w:rFonts w:ascii="Times New Roman" w:hAnsi="Times New Roman"/>
                <w:iCs/>
                <w:sz w:val="24"/>
                <w:szCs w:val="24"/>
                <w:lang w:eastAsia="lv-LV"/>
              </w:rPr>
              <w:t> </w:t>
            </w:r>
            <w:r w:rsidR="001A4C72" w:rsidRPr="00594157">
              <w:rPr>
                <w:rFonts w:ascii="Times New Roman" w:hAnsi="Times New Roman"/>
                <w:iCs/>
                <w:sz w:val="24"/>
                <w:szCs w:val="24"/>
                <w:lang w:eastAsia="lv-LV"/>
              </w:rPr>
              <w:t>298</w:t>
            </w:r>
            <w:r w:rsidR="00E57C1B" w:rsidRPr="00594157">
              <w:rPr>
                <w:rFonts w:ascii="Times New Roman" w:hAnsi="Times New Roman"/>
                <w:iCs/>
                <w:sz w:val="24"/>
                <w:szCs w:val="24"/>
                <w:lang w:eastAsia="lv-LV"/>
              </w:rPr>
              <w:t> </w:t>
            </w:r>
            <w:r w:rsidR="001A4C72" w:rsidRPr="00594157">
              <w:rPr>
                <w:rFonts w:ascii="Times New Roman" w:hAnsi="Times New Roman"/>
                <w:iCs/>
                <w:sz w:val="24"/>
                <w:szCs w:val="24"/>
                <w:lang w:eastAsia="lv-LV"/>
              </w:rPr>
              <w:t>975</w:t>
            </w:r>
            <w:r w:rsidR="00E57C1B" w:rsidRPr="00594157">
              <w:rPr>
                <w:rFonts w:ascii="Times New Roman" w:hAnsi="Times New Roman"/>
                <w:iCs/>
                <w:sz w:val="24"/>
                <w:szCs w:val="24"/>
                <w:lang w:eastAsia="lv-LV"/>
              </w:rPr>
              <w:t> </w:t>
            </w:r>
            <w:proofErr w:type="spellStart"/>
            <w:r w:rsidR="00E57C1B" w:rsidRPr="00594157">
              <w:rPr>
                <w:rFonts w:ascii="Times New Roman" w:hAnsi="Times New Roman"/>
                <w:i/>
                <w:iCs/>
                <w:sz w:val="24"/>
                <w:szCs w:val="24"/>
                <w:lang w:eastAsia="lv-LV"/>
              </w:rPr>
              <w:t>euro</w:t>
            </w:r>
            <w:proofErr w:type="spellEnd"/>
            <w:r w:rsidR="00E57C1B" w:rsidRPr="00594157">
              <w:rPr>
                <w:rFonts w:ascii="Times New Roman" w:hAnsi="Times New Roman"/>
                <w:iCs/>
                <w:sz w:val="24"/>
                <w:szCs w:val="24"/>
                <w:lang w:eastAsia="lv-LV"/>
              </w:rPr>
              <w:t>, 2016. </w:t>
            </w:r>
            <w:r w:rsidR="00F87129" w:rsidRPr="00594157">
              <w:rPr>
                <w:rFonts w:ascii="Times New Roman" w:hAnsi="Times New Roman"/>
                <w:iCs/>
                <w:sz w:val="24"/>
                <w:szCs w:val="24"/>
                <w:lang w:eastAsia="lv-LV"/>
              </w:rPr>
              <w:t>g</w:t>
            </w:r>
            <w:r w:rsidR="00E57C1B" w:rsidRPr="00594157">
              <w:rPr>
                <w:rFonts w:ascii="Times New Roman" w:hAnsi="Times New Roman"/>
                <w:iCs/>
                <w:sz w:val="24"/>
                <w:szCs w:val="24"/>
                <w:lang w:eastAsia="lv-LV"/>
              </w:rPr>
              <w:t>adā</w:t>
            </w:r>
            <w:r w:rsidR="00F87129" w:rsidRPr="00594157">
              <w:rPr>
                <w:rFonts w:ascii="Times New Roman" w:hAnsi="Times New Roman"/>
                <w:iCs/>
                <w:sz w:val="24"/>
                <w:szCs w:val="24"/>
                <w:lang w:eastAsia="lv-LV"/>
              </w:rPr>
              <w:t xml:space="preserve"> </w:t>
            </w:r>
            <w:r w:rsidR="001A4C72" w:rsidRPr="00594157">
              <w:rPr>
                <w:rFonts w:ascii="Times New Roman" w:hAnsi="Times New Roman"/>
                <w:iCs/>
                <w:sz w:val="24"/>
                <w:szCs w:val="24"/>
                <w:lang w:eastAsia="lv-LV"/>
              </w:rPr>
              <w:t>4</w:t>
            </w:r>
            <w:r w:rsidR="00E57C1B" w:rsidRPr="00594157">
              <w:rPr>
                <w:rFonts w:ascii="Times New Roman" w:hAnsi="Times New Roman"/>
                <w:iCs/>
                <w:sz w:val="24"/>
                <w:szCs w:val="24"/>
                <w:lang w:eastAsia="lv-LV"/>
              </w:rPr>
              <w:t> </w:t>
            </w:r>
            <w:r w:rsidR="001A4C72" w:rsidRPr="00594157">
              <w:rPr>
                <w:rFonts w:ascii="Times New Roman" w:hAnsi="Times New Roman"/>
                <w:iCs/>
                <w:sz w:val="24"/>
                <w:szCs w:val="24"/>
                <w:lang w:eastAsia="lv-LV"/>
              </w:rPr>
              <w:t>409</w:t>
            </w:r>
            <w:r w:rsidR="00E57C1B" w:rsidRPr="00594157">
              <w:rPr>
                <w:rFonts w:ascii="Times New Roman" w:hAnsi="Times New Roman"/>
                <w:iCs/>
                <w:sz w:val="24"/>
                <w:szCs w:val="24"/>
                <w:lang w:eastAsia="lv-LV"/>
              </w:rPr>
              <w:t> </w:t>
            </w:r>
            <w:r w:rsidR="001A4C72" w:rsidRPr="00594157">
              <w:rPr>
                <w:rFonts w:ascii="Times New Roman" w:hAnsi="Times New Roman"/>
                <w:iCs/>
                <w:sz w:val="24"/>
                <w:szCs w:val="24"/>
                <w:lang w:eastAsia="lv-LV"/>
              </w:rPr>
              <w:t>582</w:t>
            </w:r>
            <w:r w:rsidR="00E57C1B" w:rsidRPr="00594157">
              <w:rPr>
                <w:rFonts w:ascii="Times New Roman" w:hAnsi="Times New Roman"/>
                <w:iCs/>
                <w:sz w:val="24"/>
                <w:szCs w:val="24"/>
                <w:lang w:eastAsia="lv-LV"/>
              </w:rPr>
              <w:t> </w:t>
            </w:r>
            <w:proofErr w:type="spellStart"/>
            <w:r w:rsidR="00E57C1B" w:rsidRPr="00594157">
              <w:rPr>
                <w:rFonts w:ascii="Times New Roman" w:hAnsi="Times New Roman"/>
                <w:i/>
                <w:iCs/>
                <w:sz w:val="24"/>
                <w:szCs w:val="24"/>
                <w:lang w:eastAsia="lv-LV"/>
              </w:rPr>
              <w:t>euro</w:t>
            </w:r>
            <w:proofErr w:type="spellEnd"/>
            <w:r w:rsidR="00E57C1B" w:rsidRPr="00594157">
              <w:rPr>
                <w:rFonts w:ascii="Times New Roman" w:hAnsi="Times New Roman"/>
                <w:iCs/>
                <w:sz w:val="24"/>
                <w:szCs w:val="24"/>
                <w:lang w:eastAsia="lv-LV"/>
              </w:rPr>
              <w:t xml:space="preserve"> un 2018. gadā 1</w:t>
            </w:r>
            <w:r w:rsidR="003C7FEF" w:rsidRPr="00594157">
              <w:rPr>
                <w:rFonts w:ascii="Times New Roman" w:hAnsi="Times New Roman"/>
                <w:iCs/>
                <w:sz w:val="24"/>
                <w:szCs w:val="24"/>
                <w:lang w:eastAsia="lv-LV"/>
              </w:rPr>
              <w:t> </w:t>
            </w:r>
            <w:r w:rsidR="00E57C1B" w:rsidRPr="00594157">
              <w:rPr>
                <w:rFonts w:ascii="Times New Roman" w:hAnsi="Times New Roman"/>
                <w:iCs/>
                <w:sz w:val="24"/>
                <w:szCs w:val="24"/>
                <w:lang w:eastAsia="lv-LV"/>
              </w:rPr>
              <w:t>893 140 </w:t>
            </w:r>
            <w:proofErr w:type="spellStart"/>
            <w:r w:rsidR="00E57C1B" w:rsidRPr="00594157">
              <w:rPr>
                <w:rFonts w:ascii="Times New Roman" w:hAnsi="Times New Roman"/>
                <w:i/>
                <w:iCs/>
                <w:sz w:val="24"/>
                <w:szCs w:val="24"/>
                <w:lang w:eastAsia="lv-LV"/>
              </w:rPr>
              <w:t>euro</w:t>
            </w:r>
            <w:proofErr w:type="spellEnd"/>
            <w:r w:rsidR="00E57C1B" w:rsidRPr="00594157">
              <w:rPr>
                <w:rFonts w:ascii="Times New Roman" w:hAnsi="Times New Roman"/>
                <w:iCs/>
                <w:sz w:val="24"/>
                <w:szCs w:val="24"/>
                <w:lang w:eastAsia="lv-LV"/>
              </w:rPr>
              <w:t>)</w:t>
            </w:r>
            <w:r w:rsidR="001A4C72" w:rsidRPr="00594157">
              <w:rPr>
                <w:rFonts w:ascii="Times New Roman" w:hAnsi="Times New Roman"/>
                <w:iCs/>
                <w:sz w:val="24"/>
                <w:szCs w:val="24"/>
                <w:lang w:eastAsia="lv-LV"/>
              </w:rPr>
              <w:t>.</w:t>
            </w:r>
          </w:p>
          <w:p w:rsidR="002C0E2A" w:rsidRPr="00421DB7" w:rsidRDefault="00F119AB" w:rsidP="00DA2D5A">
            <w:pPr>
              <w:pStyle w:val="naiskr"/>
              <w:tabs>
                <w:tab w:val="left" w:pos="366"/>
                <w:tab w:val="left" w:pos="510"/>
              </w:tabs>
              <w:spacing w:before="0" w:after="0"/>
              <w:ind w:left="57" w:right="132" w:firstLine="453"/>
              <w:jc w:val="both"/>
            </w:pPr>
            <w:r w:rsidRPr="00421DB7">
              <w:t xml:space="preserve">Šobrīd </w:t>
            </w:r>
            <w:r w:rsidR="00D15F40" w:rsidRPr="00421DB7">
              <w:rPr>
                <w:iCs/>
              </w:rPr>
              <w:t xml:space="preserve"> Priekšpils projekta</w:t>
            </w:r>
            <w:r w:rsidR="00D15F40" w:rsidRPr="00421DB7">
              <w:t xml:space="preserve"> </w:t>
            </w:r>
            <w:r w:rsidR="00AA5E88" w:rsidRPr="00421DB7">
              <w:t xml:space="preserve">ietvaros tiek veikti būvniecības darbi, </w:t>
            </w:r>
            <w:r w:rsidR="00F87129" w:rsidRPr="00421DB7">
              <w:t>tos nodrošina pilnsabiedrība „SBRE”</w:t>
            </w:r>
            <w:r w:rsidR="00044FE1">
              <w:t>.</w:t>
            </w:r>
            <w:r w:rsidR="00F87129" w:rsidRPr="00421DB7">
              <w:t xml:space="preserve"> </w:t>
            </w:r>
            <w:r w:rsidR="001C0687" w:rsidRPr="00421DB7">
              <w:t>B</w:t>
            </w:r>
            <w:r w:rsidR="00AA5E88" w:rsidRPr="00421DB7">
              <w:t xml:space="preserve">ūvniecības projekta kapitālieguldījumi </w:t>
            </w:r>
            <w:r w:rsidR="002C0E2A" w:rsidRPr="00421DB7">
              <w:t xml:space="preserve">tiek finansēti no VNĪ </w:t>
            </w:r>
            <w:r w:rsidR="00927BBB" w:rsidRPr="00421DB7">
              <w:t xml:space="preserve">finanšu resursiem </w:t>
            </w:r>
            <w:r w:rsidR="00AA5E88" w:rsidRPr="00421DB7">
              <w:t xml:space="preserve">un </w:t>
            </w:r>
            <w:r w:rsidR="00B03A4A" w:rsidRPr="00421DB7">
              <w:t xml:space="preserve">tie VNĪ </w:t>
            </w:r>
            <w:r w:rsidR="002C0E2A" w:rsidRPr="00421DB7">
              <w:t xml:space="preserve">tiek segti </w:t>
            </w:r>
            <w:r w:rsidR="00B03A4A" w:rsidRPr="00421DB7">
              <w:t xml:space="preserve">pakāpeniski no valsts budžetā paredzētā finansējuma </w:t>
            </w:r>
            <w:r w:rsidR="002C0E2A" w:rsidRPr="00421DB7">
              <w:t>pēc darbu veikšanas</w:t>
            </w:r>
            <w:r w:rsidR="00B03A4A" w:rsidRPr="00421DB7">
              <w:t xml:space="preserve"> 201</w:t>
            </w:r>
            <w:r w:rsidR="00F87129" w:rsidRPr="00421DB7">
              <w:t>3</w:t>
            </w:r>
            <w:r w:rsidR="00B03A4A" w:rsidRPr="00421DB7">
              <w:t>.–2018.gadā.</w:t>
            </w:r>
            <w:r w:rsidR="002C0E2A" w:rsidRPr="00421DB7">
              <w:t xml:space="preserve"> </w:t>
            </w:r>
            <w:r w:rsidR="001C0687" w:rsidRPr="00421DB7">
              <w:rPr>
                <w:iCs/>
              </w:rPr>
              <w:t xml:space="preserve"> </w:t>
            </w:r>
          </w:p>
          <w:p w:rsidR="00D509B7" w:rsidRPr="00BB7118" w:rsidRDefault="002C0E2A" w:rsidP="00DA2D5A">
            <w:pPr>
              <w:pStyle w:val="naiskr"/>
              <w:tabs>
                <w:tab w:val="left" w:pos="366"/>
              </w:tabs>
              <w:spacing w:before="0" w:after="0"/>
              <w:ind w:left="57" w:right="132" w:firstLine="453"/>
              <w:jc w:val="both"/>
              <w:rPr>
                <w:bCs/>
              </w:rPr>
            </w:pPr>
            <w:r w:rsidRPr="00421DB7">
              <w:t>P</w:t>
            </w:r>
            <w:r w:rsidR="00D509B7" w:rsidRPr="00421DB7">
              <w:t>roblēmas, kuru risināšanai tiesību akta</w:t>
            </w:r>
            <w:r w:rsidR="00D509B7" w:rsidRPr="00BB7118">
              <w:t xml:space="preserve"> projekts izstrādāts:</w:t>
            </w:r>
          </w:p>
          <w:p w:rsidR="00BA17C7" w:rsidRPr="00881BF0" w:rsidRDefault="00D15F40" w:rsidP="00DA2D5A">
            <w:pPr>
              <w:pStyle w:val="naiskr"/>
              <w:tabs>
                <w:tab w:val="left" w:pos="368"/>
                <w:tab w:val="left" w:pos="652"/>
              </w:tabs>
              <w:spacing w:before="0" w:after="0"/>
              <w:ind w:left="57" w:right="143" w:firstLine="453"/>
              <w:jc w:val="both"/>
            </w:pPr>
            <w:r w:rsidRPr="00D15F40">
              <w:t>Ņemot vērā</w:t>
            </w:r>
            <w:r w:rsidR="00221B8B">
              <w:t xml:space="preserve"> </w:t>
            </w:r>
            <w:r w:rsidR="00BA17C7">
              <w:t xml:space="preserve">VNĪ īstenotā </w:t>
            </w:r>
            <w:r w:rsidRPr="00D15F40">
              <w:t xml:space="preserve">Muzeju krātuves kompleksa Pulka ielā 8, Rīgā (turpmāk – </w:t>
            </w:r>
            <w:r w:rsidRPr="00421DB7">
              <w:t>Muzeju krātuves komplekss)</w:t>
            </w:r>
            <w:r w:rsidR="00BA17C7" w:rsidRPr="00421DB7">
              <w:t xml:space="preserve">, </w:t>
            </w:r>
            <w:r w:rsidR="00F87129" w:rsidRPr="00421DB7">
              <w:t xml:space="preserve"> būvniecības </w:t>
            </w:r>
            <w:r w:rsidRPr="00421DB7">
              <w:t xml:space="preserve">projekta </w:t>
            </w:r>
            <w:r w:rsidR="00221B8B" w:rsidRPr="00421DB7">
              <w:t xml:space="preserve">īstenošanas </w:t>
            </w:r>
            <w:r w:rsidRPr="00421DB7">
              <w:t xml:space="preserve">gaitu un, lai nodrošinātu valsts budžeta izdevumu samazināšanu 2016.gadam, ar </w:t>
            </w:r>
            <w:r w:rsidR="009E0F59" w:rsidRPr="00421DB7">
              <w:t xml:space="preserve">Ministru kabineta 2015.gada 25.augusta sēdes </w:t>
            </w:r>
            <w:proofErr w:type="spellStart"/>
            <w:r w:rsidR="009E0F59" w:rsidRPr="00421DB7">
              <w:t>protokollēmuma</w:t>
            </w:r>
            <w:proofErr w:type="spellEnd"/>
            <w:r w:rsidR="009E0F59" w:rsidRPr="00421DB7">
              <w:t xml:space="preserve"> Nr.41, 44.</w:t>
            </w:r>
            <w:bookmarkStart w:id="12" w:name="44"/>
            <w:r w:rsidR="009E0F59" w:rsidRPr="00421DB7">
              <w:t>§</w:t>
            </w:r>
            <w:bookmarkEnd w:id="12"/>
            <w:r w:rsidR="009E0F59" w:rsidRPr="00421DB7">
              <w:t xml:space="preserve"> „Informatīvais ziņojums „Par priekšlikumiem valsts budžeta izdevumiem 2016.gadam un ietvaram 2016.-2018.gadam””</w:t>
            </w:r>
            <w:r w:rsidRPr="00421DB7">
              <w:t xml:space="preserve"> </w:t>
            </w:r>
            <w:r w:rsidR="009E0F59" w:rsidRPr="00421DB7">
              <w:t xml:space="preserve">4.punktu tika atbalstīts </w:t>
            </w:r>
            <w:r w:rsidR="009E0F59" w:rsidRPr="00421DB7">
              <w:rPr>
                <w:iCs/>
              </w:rPr>
              <w:t xml:space="preserve">FM </w:t>
            </w:r>
            <w:r w:rsidR="009E0F59" w:rsidRPr="00421DB7">
              <w:t>priekšlikums samazināt 2016.gadam budžeta izdevumus apakšprogrammā 41.13.00 “Finansējums VAS “Valsts nekustamie īpašumi</w:t>
            </w:r>
            <w:r w:rsidR="00594157">
              <w:t>”</w:t>
            </w:r>
            <w:r w:rsidR="009E0F59" w:rsidRPr="00421DB7">
              <w:t xml:space="preserve"> īstenojamiem projektiem un </w:t>
            </w:r>
            <w:r w:rsidR="009E0F59" w:rsidRPr="00881BF0">
              <w:t xml:space="preserve">pasākumiem” </w:t>
            </w:r>
            <w:r w:rsidRPr="00881BF0">
              <w:t xml:space="preserve">(turpmāk – FM apakšprogramma) </w:t>
            </w:r>
            <w:r w:rsidR="009E0F59" w:rsidRPr="00881BF0">
              <w:t>10</w:t>
            </w:r>
            <w:r w:rsidRPr="00881BF0">
              <w:t> </w:t>
            </w:r>
            <w:r w:rsidR="00DA2D5A" w:rsidRPr="00881BF0">
              <w:t>0</w:t>
            </w:r>
            <w:r w:rsidR="009E0F59" w:rsidRPr="00881BF0">
              <w:t>00</w:t>
            </w:r>
            <w:r w:rsidRPr="00881BF0">
              <w:t> </w:t>
            </w:r>
            <w:r w:rsidR="009E0F59" w:rsidRPr="00881BF0">
              <w:t xml:space="preserve">000 </w:t>
            </w:r>
            <w:proofErr w:type="spellStart"/>
            <w:r w:rsidR="009E0F59" w:rsidRPr="00881BF0">
              <w:rPr>
                <w:i/>
              </w:rPr>
              <w:t>euro</w:t>
            </w:r>
            <w:proofErr w:type="spellEnd"/>
            <w:r w:rsidR="009E0F59" w:rsidRPr="00881BF0">
              <w:t xml:space="preserve">, lai norēķinātos par Muzeju krātuves kompleksa būvniecības darbiem un </w:t>
            </w:r>
            <w:r w:rsidR="00BA17C7" w:rsidRPr="00881BF0">
              <w:t xml:space="preserve">par </w:t>
            </w:r>
            <w:r w:rsidR="009E0F59" w:rsidRPr="00881BF0">
              <w:t>attiecīg</w:t>
            </w:r>
            <w:r w:rsidR="00BA17C7" w:rsidRPr="00881BF0">
              <w:t xml:space="preserve">ā finansējuma apmēru </w:t>
            </w:r>
            <w:r w:rsidR="009E0F59" w:rsidRPr="00881BF0">
              <w:t xml:space="preserve">palielināt izdevumus </w:t>
            </w:r>
            <w:r w:rsidR="00BA17C7" w:rsidRPr="00881BF0">
              <w:t>FM</w:t>
            </w:r>
            <w:r w:rsidR="009E0F59" w:rsidRPr="00881BF0">
              <w:t xml:space="preserve"> apakšprogrammā 2017.gadam norēķiniem par Muzeju krātuves kompleksa būvniecības darbiem</w:t>
            </w:r>
            <w:r w:rsidR="00DA2D5A" w:rsidRPr="00881BF0">
              <w:t>.</w:t>
            </w:r>
            <w:r w:rsidR="00BA17C7" w:rsidRPr="00881BF0">
              <w:t xml:space="preserve"> </w:t>
            </w:r>
          </w:p>
          <w:p w:rsidR="009E0F59" w:rsidRPr="00881BF0" w:rsidRDefault="00C00EE2" w:rsidP="00DA2D5A">
            <w:pPr>
              <w:pStyle w:val="naiskr"/>
              <w:tabs>
                <w:tab w:val="left" w:pos="368"/>
                <w:tab w:val="left" w:pos="652"/>
              </w:tabs>
              <w:spacing w:before="0" w:after="0"/>
              <w:ind w:left="57" w:right="143" w:firstLine="453"/>
              <w:jc w:val="both"/>
              <w:rPr>
                <w:iCs/>
              </w:rPr>
            </w:pPr>
            <w:r w:rsidRPr="00881BF0">
              <w:t xml:space="preserve">Aktualizējot provizorisko Muzeju krātuves kompleksa būvniecības darbu </w:t>
            </w:r>
            <w:r w:rsidR="00221B8B" w:rsidRPr="00881BF0">
              <w:t xml:space="preserve">izpildes laika </w:t>
            </w:r>
            <w:r w:rsidRPr="00881BF0">
              <w:t xml:space="preserve">grafiku, </w:t>
            </w:r>
            <w:r w:rsidR="00BA17C7" w:rsidRPr="00881BF0">
              <w:t xml:space="preserve">vienlaikus </w:t>
            </w:r>
            <w:r w:rsidR="00221B8B" w:rsidRPr="00881BF0">
              <w:t xml:space="preserve">tiek </w:t>
            </w:r>
            <w:r w:rsidRPr="00881BF0">
              <w:t>precizē</w:t>
            </w:r>
            <w:r w:rsidR="00221B8B" w:rsidRPr="00881BF0">
              <w:t xml:space="preserve">ts </w:t>
            </w:r>
            <w:r w:rsidR="00BA17C7" w:rsidRPr="00881BF0">
              <w:t>no valsts budžeta nepieciešamā finansējuma b</w:t>
            </w:r>
            <w:r w:rsidRPr="00881BF0">
              <w:t>ūvniecības darbu izmaksu segšanai</w:t>
            </w:r>
            <w:r w:rsidR="00D15F40" w:rsidRPr="00881BF0">
              <w:t xml:space="preserve"> VNĪ</w:t>
            </w:r>
            <w:r w:rsidR="00221B8B" w:rsidRPr="00881BF0">
              <w:t xml:space="preserve"> </w:t>
            </w:r>
            <w:r w:rsidR="00CA1E26" w:rsidRPr="00881BF0">
              <w:t>apmērs</w:t>
            </w:r>
            <w:r w:rsidR="0043748A" w:rsidRPr="00881BF0">
              <w:t xml:space="preserve"> pa gadiem</w:t>
            </w:r>
            <w:r w:rsidR="00CA1E26" w:rsidRPr="00881BF0">
              <w:t xml:space="preserve"> </w:t>
            </w:r>
            <w:r w:rsidR="00221B8B" w:rsidRPr="00881BF0">
              <w:t xml:space="preserve">un tā rezultātā </w:t>
            </w:r>
            <w:r w:rsidR="00BA17C7" w:rsidRPr="00881BF0">
              <w:t xml:space="preserve">tiek ierosināts </w:t>
            </w:r>
            <w:r w:rsidRPr="00881BF0">
              <w:t xml:space="preserve">Muzeju krātuves </w:t>
            </w:r>
            <w:r w:rsidRPr="00881BF0">
              <w:lastRenderedPageBreak/>
              <w:t xml:space="preserve">kompleksa būvniecības darbiem </w:t>
            </w:r>
            <w:r w:rsidR="005F3E26" w:rsidRPr="00881BF0">
              <w:t xml:space="preserve">2015.gadā </w:t>
            </w:r>
            <w:r w:rsidR="00BA17C7" w:rsidRPr="00881BF0">
              <w:t xml:space="preserve">paredzēt finansējumu </w:t>
            </w:r>
            <w:r w:rsidR="00CA1E26" w:rsidRPr="00881BF0">
              <w:t xml:space="preserve">559 554 </w:t>
            </w:r>
            <w:proofErr w:type="spellStart"/>
            <w:r w:rsidR="00CA1E26" w:rsidRPr="00881BF0">
              <w:rPr>
                <w:i/>
              </w:rPr>
              <w:t>euro</w:t>
            </w:r>
            <w:proofErr w:type="spellEnd"/>
            <w:r w:rsidR="0043748A" w:rsidRPr="00881BF0">
              <w:t xml:space="preserve">, bet finansējumu 4 279 459 </w:t>
            </w:r>
            <w:proofErr w:type="spellStart"/>
            <w:r w:rsidR="0043748A" w:rsidRPr="00881BF0">
              <w:rPr>
                <w:i/>
              </w:rPr>
              <w:t>euro</w:t>
            </w:r>
            <w:proofErr w:type="spellEnd"/>
            <w:r w:rsidR="0043748A" w:rsidRPr="00881BF0">
              <w:t xml:space="preserve"> pārdalīt </w:t>
            </w:r>
            <w:r w:rsidR="0043748A" w:rsidRPr="00881BF0">
              <w:rPr>
                <w:iCs/>
              </w:rPr>
              <w:t>FM apakšprogrammas ietvaros Priekšpils projekta kapitālieguldījumu izdevumu segšanai VNĪ</w:t>
            </w:r>
            <w:r w:rsidR="00D15F40" w:rsidRPr="00881BF0">
              <w:t xml:space="preserve">. </w:t>
            </w:r>
            <w:r w:rsidR="00BA17C7" w:rsidRPr="00881BF0">
              <w:rPr>
                <w:iCs/>
              </w:rPr>
              <w:t>Savukārt 2016.gad</w:t>
            </w:r>
            <w:r w:rsidR="00F87129" w:rsidRPr="00881BF0">
              <w:rPr>
                <w:iCs/>
              </w:rPr>
              <w:t>am</w:t>
            </w:r>
            <w:r w:rsidR="00BA17C7" w:rsidRPr="00881BF0">
              <w:rPr>
                <w:iCs/>
              </w:rPr>
              <w:t xml:space="preserve"> </w:t>
            </w:r>
            <w:r w:rsidR="00F87129" w:rsidRPr="00881BF0">
              <w:t xml:space="preserve">par 2 386 319 </w:t>
            </w:r>
            <w:proofErr w:type="spellStart"/>
            <w:r w:rsidR="00F87129" w:rsidRPr="00881BF0">
              <w:rPr>
                <w:i/>
              </w:rPr>
              <w:t>euro</w:t>
            </w:r>
            <w:proofErr w:type="spellEnd"/>
            <w:r w:rsidR="00F87129" w:rsidRPr="00881BF0">
              <w:t xml:space="preserve"> un 2018.gadam par 1 893 140 </w:t>
            </w:r>
            <w:proofErr w:type="spellStart"/>
            <w:r w:rsidR="00F87129" w:rsidRPr="00881BF0">
              <w:rPr>
                <w:i/>
              </w:rPr>
              <w:t>euro</w:t>
            </w:r>
            <w:proofErr w:type="spellEnd"/>
            <w:r w:rsidR="00F87129" w:rsidRPr="00881BF0">
              <w:rPr>
                <w:iCs/>
              </w:rPr>
              <w:t xml:space="preserve"> apstiprinātais finansējums Priekšpils projektam </w:t>
            </w:r>
            <w:r w:rsidR="00BA17C7" w:rsidRPr="00881BF0">
              <w:rPr>
                <w:iCs/>
              </w:rPr>
              <w:t>FM apakšprogramm</w:t>
            </w:r>
            <w:r w:rsidR="00F87129" w:rsidRPr="00881BF0">
              <w:rPr>
                <w:iCs/>
              </w:rPr>
              <w:t xml:space="preserve">ā </w:t>
            </w:r>
            <w:r w:rsidR="00BA17C7" w:rsidRPr="00881BF0">
              <w:rPr>
                <w:iCs/>
              </w:rPr>
              <w:t>paredzēt</w:t>
            </w:r>
            <w:r w:rsidR="00F87129" w:rsidRPr="00881BF0">
              <w:rPr>
                <w:iCs/>
              </w:rPr>
              <w:t>o</w:t>
            </w:r>
            <w:r w:rsidR="00BA17C7" w:rsidRPr="00881BF0">
              <w:rPr>
                <w:iCs/>
              </w:rPr>
              <w:t xml:space="preserve">  kapitālieguldījum</w:t>
            </w:r>
            <w:r w:rsidR="00F87129" w:rsidRPr="00881BF0">
              <w:rPr>
                <w:iCs/>
              </w:rPr>
              <w:t>u</w:t>
            </w:r>
            <w:r w:rsidR="00BA17C7" w:rsidRPr="00881BF0">
              <w:rPr>
                <w:iCs/>
              </w:rPr>
              <w:t xml:space="preserve"> izdevumu segšanai VNĪ tiek samazināt</w:t>
            </w:r>
            <w:r w:rsidR="00F87129" w:rsidRPr="00881BF0">
              <w:rPr>
                <w:iCs/>
              </w:rPr>
              <w:t>s</w:t>
            </w:r>
            <w:r w:rsidR="00BA17C7" w:rsidRPr="00881BF0">
              <w:rPr>
                <w:iCs/>
              </w:rPr>
              <w:t xml:space="preserve">. </w:t>
            </w:r>
          </w:p>
          <w:p w:rsidR="005F3E26" w:rsidRPr="00881BF0" w:rsidRDefault="0089373A" w:rsidP="004E3765">
            <w:pPr>
              <w:pStyle w:val="naiskr"/>
              <w:tabs>
                <w:tab w:val="left" w:pos="226"/>
                <w:tab w:val="left" w:pos="366"/>
              </w:tabs>
              <w:spacing w:before="0" w:after="0"/>
              <w:ind w:left="85" w:right="33" w:firstLine="425"/>
              <w:jc w:val="both"/>
              <w:rPr>
                <w:iCs/>
              </w:rPr>
            </w:pPr>
            <w:r w:rsidRPr="00881BF0">
              <w:rPr>
                <w:iCs/>
              </w:rPr>
              <w:t>Ņemot vērā iepriekš minēto</w:t>
            </w:r>
            <w:r w:rsidR="009E0F59" w:rsidRPr="00881BF0">
              <w:rPr>
                <w:iCs/>
              </w:rPr>
              <w:t xml:space="preserve">, </w:t>
            </w:r>
            <w:r w:rsidR="00C12CB8" w:rsidRPr="00881BF0">
              <w:rPr>
                <w:iCs/>
              </w:rPr>
              <w:t>ierosin</w:t>
            </w:r>
            <w:r w:rsidR="009E0F59" w:rsidRPr="00881BF0">
              <w:rPr>
                <w:iCs/>
              </w:rPr>
              <w:t xml:space="preserve">āts </w:t>
            </w:r>
            <w:r w:rsidR="0046180E" w:rsidRPr="00881BF0">
              <w:rPr>
                <w:iCs/>
              </w:rPr>
              <w:t>p</w:t>
            </w:r>
            <w:r w:rsidRPr="00881BF0">
              <w:rPr>
                <w:iCs/>
              </w:rPr>
              <w:t>recizē</w:t>
            </w:r>
            <w:r w:rsidR="0046180E" w:rsidRPr="00881BF0">
              <w:rPr>
                <w:iCs/>
              </w:rPr>
              <w:t>t</w:t>
            </w:r>
            <w:r w:rsidRPr="00881BF0">
              <w:rPr>
                <w:iCs/>
              </w:rPr>
              <w:t xml:space="preserve"> </w:t>
            </w:r>
            <w:r w:rsidR="005F3E26" w:rsidRPr="00881BF0">
              <w:rPr>
                <w:iCs/>
              </w:rPr>
              <w:t xml:space="preserve">FM budžetā </w:t>
            </w:r>
            <w:r w:rsidR="003C7FEF" w:rsidRPr="00881BF0">
              <w:rPr>
                <w:iCs/>
              </w:rPr>
              <w:t xml:space="preserve">finansējuma </w:t>
            </w:r>
            <w:r w:rsidR="0046180E" w:rsidRPr="00881BF0">
              <w:rPr>
                <w:iCs/>
              </w:rPr>
              <w:t xml:space="preserve">sadalījumu pa gadiem </w:t>
            </w:r>
            <w:r w:rsidRPr="00881BF0">
              <w:rPr>
                <w:iCs/>
              </w:rPr>
              <w:t xml:space="preserve">ilgtermiņa saistībām </w:t>
            </w:r>
            <w:r w:rsidR="00D15F40" w:rsidRPr="00881BF0">
              <w:t>P</w:t>
            </w:r>
            <w:r w:rsidR="008D4747" w:rsidRPr="00881BF0">
              <w:t>riekšpils projekta</w:t>
            </w:r>
            <w:r w:rsidR="005F3E26" w:rsidRPr="00881BF0">
              <w:t xml:space="preserve"> izdevumu segšanai VNĪ</w:t>
            </w:r>
            <w:r w:rsidR="003C7FEF" w:rsidRPr="00881BF0">
              <w:rPr>
                <w:iCs/>
              </w:rPr>
              <w:t xml:space="preserve">, nemainot tā </w:t>
            </w:r>
            <w:r w:rsidR="00C904D2" w:rsidRPr="00881BF0">
              <w:rPr>
                <w:iCs/>
              </w:rPr>
              <w:t xml:space="preserve">kopējo </w:t>
            </w:r>
            <w:r w:rsidR="003C7FEF" w:rsidRPr="00881BF0">
              <w:rPr>
                <w:iCs/>
              </w:rPr>
              <w:t>apmēru</w:t>
            </w:r>
            <w:r w:rsidR="000E647D" w:rsidRPr="00881BF0">
              <w:rPr>
                <w:iCs/>
              </w:rPr>
              <w:t>.</w:t>
            </w:r>
          </w:p>
          <w:p w:rsidR="008D4747" w:rsidRPr="00881BF0" w:rsidRDefault="008D4747" w:rsidP="00BA17C7">
            <w:pPr>
              <w:pStyle w:val="naiskr"/>
              <w:tabs>
                <w:tab w:val="left" w:pos="226"/>
                <w:tab w:val="left" w:pos="366"/>
              </w:tabs>
              <w:spacing w:before="0" w:after="0"/>
              <w:ind w:left="85" w:right="33" w:firstLine="425"/>
              <w:jc w:val="both"/>
              <w:rPr>
                <w:iCs/>
              </w:rPr>
            </w:pPr>
            <w:r w:rsidRPr="00881BF0">
              <w:rPr>
                <w:iCs/>
              </w:rPr>
              <w:t>MK rīkojuma projekta tiesiskā regulējuma mērķis ir MK rīkojum</w:t>
            </w:r>
            <w:r w:rsidR="0043539C" w:rsidRPr="00881BF0">
              <w:rPr>
                <w:iCs/>
              </w:rPr>
              <w:t>ā</w:t>
            </w:r>
            <w:r w:rsidRPr="00881BF0">
              <w:rPr>
                <w:iCs/>
              </w:rPr>
              <w:t xml:space="preserve"> Nr.625 minētā finansējuma </w:t>
            </w:r>
            <w:r w:rsidR="00BA17C7" w:rsidRPr="00881BF0">
              <w:rPr>
                <w:iCs/>
              </w:rPr>
              <w:t>kapit</w:t>
            </w:r>
            <w:r w:rsidR="005F3E26" w:rsidRPr="00881BF0">
              <w:rPr>
                <w:iCs/>
              </w:rPr>
              <w:t>āl</w:t>
            </w:r>
            <w:r w:rsidR="00BA17C7" w:rsidRPr="00881BF0">
              <w:rPr>
                <w:iCs/>
              </w:rPr>
              <w:t xml:space="preserve">ieguldījumu segšanai VNĪ </w:t>
            </w:r>
            <w:r w:rsidRPr="00881BF0">
              <w:rPr>
                <w:iCs/>
              </w:rPr>
              <w:t>precizēšana pa gadiem</w:t>
            </w:r>
            <w:r w:rsidR="00BA17C7" w:rsidRPr="00881BF0">
              <w:rPr>
                <w:iCs/>
              </w:rPr>
              <w:t>, nemainot tā kopējo apmēru</w:t>
            </w:r>
            <w:r w:rsidRPr="00881BF0">
              <w:rPr>
                <w:iCs/>
              </w:rPr>
              <w:t>. Tā ietvaros:</w:t>
            </w:r>
          </w:p>
          <w:p w:rsidR="00C74C03" w:rsidRPr="00BB7118" w:rsidRDefault="00C74C03" w:rsidP="00201304">
            <w:pPr>
              <w:pStyle w:val="naiskr"/>
              <w:numPr>
                <w:ilvl w:val="0"/>
                <w:numId w:val="2"/>
              </w:numPr>
              <w:tabs>
                <w:tab w:val="left" w:pos="142"/>
                <w:tab w:val="left" w:pos="425"/>
              </w:tabs>
              <w:spacing w:before="0" w:after="0"/>
              <w:ind w:left="85" w:right="33" w:firstLine="0"/>
              <w:jc w:val="both"/>
              <w:rPr>
                <w:iCs/>
              </w:rPr>
            </w:pPr>
            <w:r w:rsidRPr="00881BF0">
              <w:rPr>
                <w:bCs/>
              </w:rPr>
              <w:t xml:space="preserve">tiek svītrots </w:t>
            </w:r>
            <w:r w:rsidR="005B411D" w:rsidRPr="00881BF0">
              <w:rPr>
                <w:bCs/>
              </w:rPr>
              <w:t>1.</w:t>
            </w:r>
            <w:r w:rsidR="005B411D" w:rsidRPr="00881BF0">
              <w:rPr>
                <w:bCs/>
                <w:vertAlign w:val="superscript"/>
              </w:rPr>
              <w:t>1</w:t>
            </w:r>
            <w:r w:rsidR="005B411D" w:rsidRPr="00881BF0">
              <w:rPr>
                <w:bCs/>
              </w:rPr>
              <w:t> </w:t>
            </w:r>
            <w:r w:rsidRPr="00881BF0">
              <w:rPr>
                <w:bCs/>
              </w:rPr>
              <w:t>punkts un papildināts ar 1.</w:t>
            </w:r>
            <w:r w:rsidR="005B411D" w:rsidRPr="00881BF0">
              <w:rPr>
                <w:bCs/>
                <w:vertAlign w:val="superscript"/>
              </w:rPr>
              <w:t>2</w:t>
            </w:r>
            <w:r w:rsidRPr="00881BF0">
              <w:rPr>
                <w:bCs/>
              </w:rPr>
              <w:t xml:space="preserve"> punktu, precizējot FM budžeta ilgtermiņa saistībās paredzētā finansējuma </w:t>
            </w:r>
            <w:r w:rsidR="00E10D8D" w:rsidRPr="00881BF0">
              <w:rPr>
                <w:bCs/>
              </w:rPr>
              <w:t xml:space="preserve">sadalījumu </w:t>
            </w:r>
            <w:r w:rsidRPr="00881BF0">
              <w:rPr>
                <w:bCs/>
              </w:rPr>
              <w:t>pa gadiem, paredzot FM budžetā ilgtermiņa saistības izdevumu segšanai</w:t>
            </w:r>
            <w:r w:rsidR="009728D0" w:rsidRPr="00881BF0">
              <w:rPr>
                <w:bCs/>
              </w:rPr>
              <w:t xml:space="preserve"> VNĪ</w:t>
            </w:r>
            <w:r w:rsidRPr="00881BF0">
              <w:rPr>
                <w:bCs/>
              </w:rPr>
              <w:t xml:space="preserve">, </w:t>
            </w:r>
            <w:r w:rsidRPr="00881BF0">
              <w:t xml:space="preserve">kas saistīti ar kapitālieguldījumiem Priekšpils </w:t>
            </w:r>
            <w:r w:rsidR="005F3E26" w:rsidRPr="00881BF0">
              <w:t>projekta</w:t>
            </w:r>
            <w:r w:rsidR="008229CB" w:rsidRPr="00881BF0">
              <w:t xml:space="preserve"> </w:t>
            </w:r>
            <w:r w:rsidR="000E647D" w:rsidRPr="00881BF0">
              <w:rPr>
                <w:szCs w:val="28"/>
              </w:rPr>
              <w:t>būvniecībā</w:t>
            </w:r>
            <w:r w:rsidR="008229CB" w:rsidRPr="00881BF0">
              <w:rPr>
                <w:szCs w:val="28"/>
              </w:rPr>
              <w:t xml:space="preserve"> </w:t>
            </w:r>
            <w:r w:rsidR="000E647D" w:rsidRPr="00881BF0">
              <w:rPr>
                <w:szCs w:val="28"/>
              </w:rPr>
              <w:t>un pārcelšanās izdevumu segšanu 2016.</w:t>
            </w:r>
            <w:r w:rsidR="000E647D" w:rsidRPr="00881BF0">
              <w:t xml:space="preserve">gadā </w:t>
            </w:r>
            <w:r w:rsidR="000E647D" w:rsidRPr="00881BF0">
              <w:rPr>
                <w:rFonts w:eastAsia="Times New Roman"/>
                <w:lang w:eastAsia="en-US"/>
              </w:rPr>
              <w:t>2</w:t>
            </w:r>
            <w:r w:rsidR="000E647D" w:rsidRPr="00881BF0">
              <w:t> </w:t>
            </w:r>
            <w:r w:rsidR="000E647D" w:rsidRPr="00881BF0">
              <w:rPr>
                <w:rFonts w:eastAsia="Times New Roman"/>
                <w:lang w:eastAsia="en-US"/>
              </w:rPr>
              <w:t>023</w:t>
            </w:r>
            <w:r w:rsidR="000E647D" w:rsidRPr="00881BF0">
              <w:t> </w:t>
            </w:r>
            <w:r w:rsidR="000E647D" w:rsidRPr="00881BF0">
              <w:rPr>
                <w:rFonts w:eastAsia="Times New Roman"/>
                <w:lang w:eastAsia="en-US"/>
              </w:rPr>
              <w:t>263</w:t>
            </w:r>
            <w:r w:rsidR="000E647D" w:rsidRPr="00881BF0">
              <w:rPr>
                <w:color w:val="000000"/>
              </w:rPr>
              <w:t xml:space="preserve"> </w:t>
            </w:r>
            <w:proofErr w:type="spellStart"/>
            <w:r w:rsidR="000E647D" w:rsidRPr="00881BF0">
              <w:rPr>
                <w:i/>
              </w:rPr>
              <w:t>euro</w:t>
            </w:r>
            <w:proofErr w:type="spellEnd"/>
            <w:r w:rsidR="003C7FEF" w:rsidRPr="00881BF0">
              <w:rPr>
                <w:szCs w:val="28"/>
              </w:rPr>
              <w:t>,</w:t>
            </w:r>
            <w:r w:rsidR="009728D0" w:rsidRPr="00881BF0">
              <w:rPr>
                <w:szCs w:val="28"/>
              </w:rPr>
              <w:t xml:space="preserve"> </w:t>
            </w:r>
            <w:r w:rsidR="009B4B61" w:rsidRPr="00881BF0">
              <w:rPr>
                <w:szCs w:val="28"/>
              </w:rPr>
              <w:t>kopā</w:t>
            </w:r>
            <w:r w:rsidR="00C00EE2" w:rsidRPr="00881BF0">
              <w:rPr>
                <w:szCs w:val="28"/>
              </w:rPr>
              <w:t xml:space="preserve"> </w:t>
            </w:r>
            <w:r w:rsidR="003C7FEF" w:rsidRPr="00881BF0">
              <w:rPr>
                <w:szCs w:val="28"/>
              </w:rPr>
              <w:t>201</w:t>
            </w:r>
            <w:r w:rsidR="00257898" w:rsidRPr="00881BF0">
              <w:rPr>
                <w:szCs w:val="28"/>
              </w:rPr>
              <w:t>3</w:t>
            </w:r>
            <w:r w:rsidR="003C7FEF" w:rsidRPr="00881BF0">
              <w:rPr>
                <w:szCs w:val="28"/>
              </w:rPr>
              <w:t>.–201</w:t>
            </w:r>
            <w:r w:rsidR="00257898" w:rsidRPr="00881BF0">
              <w:rPr>
                <w:szCs w:val="28"/>
              </w:rPr>
              <w:t>6</w:t>
            </w:r>
            <w:r w:rsidR="003C7FEF" w:rsidRPr="00881BF0">
              <w:rPr>
                <w:szCs w:val="28"/>
              </w:rPr>
              <w:t xml:space="preserve">.gadā </w:t>
            </w:r>
            <w:r w:rsidR="00C00EE2" w:rsidRPr="00881BF0">
              <w:rPr>
                <w:szCs w:val="28"/>
              </w:rPr>
              <w:t xml:space="preserve">tiek paredzēts </w:t>
            </w:r>
            <w:r w:rsidR="009B4B61" w:rsidRPr="00881BF0">
              <w:rPr>
                <w:szCs w:val="28"/>
              </w:rPr>
              <w:t xml:space="preserve">finansējums </w:t>
            </w:r>
            <w:r w:rsidR="003C7FEF" w:rsidRPr="00881BF0">
              <w:t>34 125 043 </w:t>
            </w:r>
            <w:proofErr w:type="spellStart"/>
            <w:r w:rsidR="003C7FEF" w:rsidRPr="00881BF0">
              <w:rPr>
                <w:i/>
              </w:rPr>
              <w:t>euro</w:t>
            </w:r>
            <w:proofErr w:type="spellEnd"/>
            <w:r w:rsidR="00C00EE2" w:rsidRPr="00881BF0">
              <w:t xml:space="preserve">, bet </w:t>
            </w:r>
            <w:r w:rsidRPr="00881BF0">
              <w:rPr>
                <w:iCs/>
              </w:rPr>
              <w:t>finansējum</w:t>
            </w:r>
            <w:r w:rsidR="00C00EE2" w:rsidRPr="00881BF0">
              <w:rPr>
                <w:iCs/>
              </w:rPr>
              <w:t>s</w:t>
            </w:r>
            <w:r w:rsidR="0039027E" w:rsidRPr="00881BF0">
              <w:rPr>
                <w:iCs/>
              </w:rPr>
              <w:t xml:space="preserve"> Priekšpils nomas maksas izdevumu segšanai VNĪ </w:t>
            </w:r>
            <w:r w:rsidR="00257898" w:rsidRPr="00881BF0">
              <w:rPr>
                <w:iCs/>
              </w:rPr>
              <w:t xml:space="preserve">Valsts prezidenta kancelejas </w:t>
            </w:r>
            <w:r w:rsidRPr="00881BF0">
              <w:rPr>
                <w:iCs/>
              </w:rPr>
              <w:t xml:space="preserve">budžetā </w:t>
            </w:r>
            <w:r w:rsidR="00E10D8D" w:rsidRPr="00881BF0">
              <w:rPr>
                <w:iCs/>
              </w:rPr>
              <w:t xml:space="preserve">no </w:t>
            </w:r>
            <w:r w:rsidRPr="00881BF0">
              <w:rPr>
                <w:iCs/>
              </w:rPr>
              <w:t>2016. </w:t>
            </w:r>
            <w:r w:rsidR="0039027E" w:rsidRPr="00881BF0">
              <w:rPr>
                <w:iCs/>
              </w:rPr>
              <w:t>g</w:t>
            </w:r>
            <w:r w:rsidRPr="00881BF0">
              <w:rPr>
                <w:iCs/>
              </w:rPr>
              <w:t>ada</w:t>
            </w:r>
            <w:r w:rsidR="0039027E" w:rsidRPr="00881BF0">
              <w:rPr>
                <w:iCs/>
              </w:rPr>
              <w:t xml:space="preserve"> tiek</w:t>
            </w:r>
            <w:r w:rsidR="0039027E">
              <w:rPr>
                <w:iCs/>
              </w:rPr>
              <w:t xml:space="preserve"> paredzēts </w:t>
            </w:r>
            <w:r w:rsidRPr="00BB7118">
              <w:rPr>
                <w:iCs/>
              </w:rPr>
              <w:t>katru gadu 590 674 </w:t>
            </w:r>
            <w:proofErr w:type="spellStart"/>
            <w:r w:rsidRPr="00BB7118">
              <w:rPr>
                <w:i/>
                <w:iCs/>
              </w:rPr>
              <w:t>euro</w:t>
            </w:r>
            <w:proofErr w:type="spellEnd"/>
            <w:r w:rsidR="00611103" w:rsidRPr="00BB7118">
              <w:rPr>
                <w:iCs/>
              </w:rPr>
              <w:t>;</w:t>
            </w:r>
          </w:p>
          <w:p w:rsidR="00216D57" w:rsidRPr="00BB7118" w:rsidRDefault="00C74C03" w:rsidP="00201304">
            <w:pPr>
              <w:pStyle w:val="naiskr"/>
              <w:numPr>
                <w:ilvl w:val="0"/>
                <w:numId w:val="2"/>
              </w:numPr>
              <w:tabs>
                <w:tab w:val="left" w:pos="142"/>
                <w:tab w:val="left" w:pos="425"/>
              </w:tabs>
              <w:spacing w:before="0" w:after="0"/>
              <w:ind w:left="85" w:right="33" w:firstLine="0"/>
              <w:jc w:val="both"/>
              <w:rPr>
                <w:bCs/>
              </w:rPr>
            </w:pPr>
            <w:r w:rsidRPr="00BB7118">
              <w:rPr>
                <w:bCs/>
              </w:rPr>
              <w:t xml:space="preserve">5. </w:t>
            </w:r>
            <w:r w:rsidR="00216D57" w:rsidRPr="00BB7118">
              <w:rPr>
                <w:bCs/>
              </w:rPr>
              <w:t>punktā precizēta atsauce uz 1.</w:t>
            </w:r>
            <w:r w:rsidR="009E0F59">
              <w:rPr>
                <w:bCs/>
                <w:vertAlign w:val="superscript"/>
              </w:rPr>
              <w:t>2</w:t>
            </w:r>
            <w:r w:rsidR="00216D57" w:rsidRPr="00BB7118">
              <w:rPr>
                <w:bCs/>
              </w:rPr>
              <w:t xml:space="preserve"> punktu;</w:t>
            </w:r>
          </w:p>
          <w:p w:rsidR="00E10D8D" w:rsidRPr="00BB7118" w:rsidRDefault="00E10D8D" w:rsidP="00201304">
            <w:pPr>
              <w:pStyle w:val="naiskr"/>
              <w:numPr>
                <w:ilvl w:val="0"/>
                <w:numId w:val="2"/>
              </w:numPr>
              <w:tabs>
                <w:tab w:val="left" w:pos="142"/>
                <w:tab w:val="left" w:pos="425"/>
              </w:tabs>
              <w:spacing w:before="0" w:after="0"/>
              <w:ind w:left="85" w:right="33" w:firstLine="0"/>
              <w:jc w:val="both"/>
              <w:rPr>
                <w:bCs/>
              </w:rPr>
            </w:pPr>
            <w:r w:rsidRPr="00BB7118">
              <w:rPr>
                <w:bCs/>
              </w:rPr>
              <w:t>6. punktā precizēta atsauce uz 1.</w:t>
            </w:r>
            <w:r w:rsidR="009E0F59">
              <w:rPr>
                <w:bCs/>
                <w:vertAlign w:val="superscript"/>
              </w:rPr>
              <w:t>2</w:t>
            </w:r>
            <w:r w:rsidRPr="00BB7118">
              <w:rPr>
                <w:bCs/>
              </w:rPr>
              <w:t xml:space="preserve">1. </w:t>
            </w:r>
            <w:r w:rsidR="00F3156E" w:rsidRPr="00BB7118">
              <w:rPr>
                <w:bCs/>
              </w:rPr>
              <w:t>apakš</w:t>
            </w:r>
            <w:r w:rsidRPr="00BB7118">
              <w:rPr>
                <w:bCs/>
              </w:rPr>
              <w:t>punktu.</w:t>
            </w:r>
          </w:p>
          <w:p w:rsidR="00E31FDA" w:rsidRPr="00BB7118" w:rsidRDefault="00216D57" w:rsidP="00DA2D5A">
            <w:pPr>
              <w:pStyle w:val="naiskr"/>
              <w:tabs>
                <w:tab w:val="left" w:pos="85"/>
                <w:tab w:val="left" w:pos="366"/>
              </w:tabs>
              <w:spacing w:before="0" w:after="0"/>
              <w:ind w:left="85" w:right="33" w:firstLine="425"/>
              <w:jc w:val="both"/>
              <w:rPr>
                <w:iCs/>
              </w:rPr>
            </w:pPr>
            <w:r w:rsidRPr="00BB7118">
              <w:rPr>
                <w:iCs/>
              </w:rPr>
              <w:t xml:space="preserve">Vienlaikus ir sagatavots Ministru kabineta sēdes </w:t>
            </w:r>
            <w:proofErr w:type="spellStart"/>
            <w:r w:rsidRPr="00BB7118">
              <w:rPr>
                <w:iCs/>
              </w:rPr>
              <w:t>protokollēmuma</w:t>
            </w:r>
            <w:proofErr w:type="spellEnd"/>
            <w:r w:rsidRPr="00BB7118">
              <w:rPr>
                <w:iCs/>
              </w:rPr>
              <w:t xml:space="preserve"> projekts, kas paredz</w:t>
            </w:r>
            <w:r w:rsidR="00E31FDA" w:rsidRPr="00BB7118">
              <w:rPr>
                <w:iCs/>
              </w:rPr>
              <w:t>:</w:t>
            </w:r>
          </w:p>
          <w:p w:rsidR="005F3E26" w:rsidRPr="005F3E26" w:rsidRDefault="00E31FDA" w:rsidP="00DA2D5A">
            <w:pPr>
              <w:pStyle w:val="naiskr"/>
              <w:numPr>
                <w:ilvl w:val="0"/>
                <w:numId w:val="2"/>
              </w:numPr>
              <w:tabs>
                <w:tab w:val="left" w:pos="85"/>
                <w:tab w:val="left" w:pos="142"/>
                <w:tab w:val="left" w:pos="425"/>
              </w:tabs>
              <w:spacing w:before="0" w:after="0"/>
              <w:ind w:left="85" w:right="33" w:firstLine="425"/>
              <w:jc w:val="both"/>
              <w:rPr>
                <w:bCs/>
              </w:rPr>
            </w:pPr>
            <w:r w:rsidRPr="00BB7118">
              <w:t xml:space="preserve">atļaut FM </w:t>
            </w:r>
            <w:r w:rsidR="005F3E26">
              <w:t>apakšp</w:t>
            </w:r>
            <w:r w:rsidRPr="00BB7118">
              <w:t xml:space="preserve">rogrammas ietvaros ilgtermiņa saistībās 2015.gadā palielināt finansējumu </w:t>
            </w:r>
            <w:r w:rsidR="005F3E26">
              <w:t>P</w:t>
            </w:r>
            <w:r w:rsidRPr="00BB7118">
              <w:t xml:space="preserve">riekšpils </w:t>
            </w:r>
            <w:r w:rsidR="00233542" w:rsidRPr="00BB7118">
              <w:t>projekta</w:t>
            </w:r>
            <w:r w:rsidR="005F3E26">
              <w:t xml:space="preserve"> būvniecībai</w:t>
            </w:r>
            <w:r w:rsidR="00F3156E" w:rsidRPr="00BB7118">
              <w:t xml:space="preserve">, </w:t>
            </w:r>
            <w:r w:rsidRPr="00BB7118">
              <w:t>pārdal</w:t>
            </w:r>
            <w:r w:rsidR="00F3156E" w:rsidRPr="00BB7118">
              <w:t>o</w:t>
            </w:r>
            <w:r w:rsidRPr="00BB7118">
              <w:t xml:space="preserve">t finansējumu </w:t>
            </w:r>
            <w:r w:rsidR="00A95172" w:rsidRPr="00A95172">
              <w:t>4 279 459</w:t>
            </w:r>
            <w:r w:rsidR="00A95172" w:rsidRPr="000569E6">
              <w:rPr>
                <w:sz w:val="28"/>
                <w:szCs w:val="28"/>
              </w:rPr>
              <w:t xml:space="preserve"> </w:t>
            </w:r>
            <w:proofErr w:type="spellStart"/>
            <w:r w:rsidR="0043539C" w:rsidRPr="00A95172">
              <w:rPr>
                <w:i/>
              </w:rPr>
              <w:t>euro</w:t>
            </w:r>
            <w:proofErr w:type="spellEnd"/>
            <w:r w:rsidR="0043539C" w:rsidRPr="00BB7118">
              <w:rPr>
                <w:iCs/>
              </w:rPr>
              <w:t xml:space="preserve"> </w:t>
            </w:r>
            <w:r w:rsidR="003C7FEF" w:rsidRPr="00BB7118">
              <w:t>no</w:t>
            </w:r>
            <w:r w:rsidR="005F3E26">
              <w:t xml:space="preserve"> </w:t>
            </w:r>
            <w:r w:rsidR="005F3E26" w:rsidRPr="0088598A">
              <w:rPr>
                <w:rFonts w:eastAsiaTheme="minorHAnsi"/>
                <w:lang w:eastAsia="en-US"/>
              </w:rPr>
              <w:t xml:space="preserve">pasākuma </w:t>
            </w:r>
            <w:r w:rsidR="005F3E26" w:rsidRPr="008D0DAD">
              <w:rPr>
                <w:rFonts w:eastAsiaTheme="minorHAnsi"/>
                <w:lang w:eastAsia="en-US"/>
              </w:rPr>
              <w:t>„</w:t>
            </w:r>
            <w:r w:rsidR="005F3E26" w:rsidRPr="0088598A">
              <w:rPr>
                <w:rFonts w:eastAsiaTheme="minorHAnsi"/>
                <w:lang w:eastAsia="en-US"/>
              </w:rPr>
              <w:t>Dotācija VAS „Valsts nekustamie īpašumi” Muzeju krātuvju kompleksa būvniecībai Pulka ielā 8, Rīgā (attīstības I posma – būvniecības I kārtas muzeju krātuvju korpusa un komunikāciju izbūvei)</w:t>
            </w:r>
            <w:r w:rsidR="005F3E26" w:rsidRPr="008D0DAD">
              <w:rPr>
                <w:rFonts w:eastAsiaTheme="minorHAnsi"/>
                <w:lang w:eastAsia="en-US"/>
              </w:rPr>
              <w:t>”</w:t>
            </w:r>
            <w:r w:rsidR="001427D7">
              <w:rPr>
                <w:rFonts w:eastAsiaTheme="minorHAnsi"/>
                <w:lang w:eastAsia="en-US"/>
              </w:rPr>
              <w:t>;</w:t>
            </w:r>
            <w:bookmarkStart w:id="13" w:name="_GoBack"/>
            <w:bookmarkEnd w:id="13"/>
            <w:r w:rsidR="005F3E26" w:rsidRPr="008D0DAD">
              <w:rPr>
                <w:rFonts w:eastAsiaTheme="minorHAnsi"/>
                <w:lang w:eastAsia="en-US"/>
              </w:rPr>
              <w:t xml:space="preserve"> </w:t>
            </w:r>
          </w:p>
          <w:p w:rsidR="00E31FDA" w:rsidRPr="00A95172" w:rsidRDefault="00E31FDA" w:rsidP="00DA2D5A">
            <w:pPr>
              <w:pStyle w:val="naiskr"/>
              <w:numPr>
                <w:ilvl w:val="0"/>
                <w:numId w:val="2"/>
              </w:numPr>
              <w:tabs>
                <w:tab w:val="left" w:pos="85"/>
                <w:tab w:val="left" w:pos="142"/>
                <w:tab w:val="left" w:pos="425"/>
              </w:tabs>
              <w:spacing w:before="0" w:after="0"/>
              <w:ind w:left="85" w:right="33" w:firstLine="425"/>
              <w:jc w:val="both"/>
              <w:rPr>
                <w:bCs/>
              </w:rPr>
            </w:pPr>
            <w:r w:rsidRPr="00BB7118">
              <w:t xml:space="preserve">noteikt, ka FM 2015.gadā nepieciešamā finansējuma apmērs </w:t>
            </w:r>
            <w:r w:rsidRPr="00BB7118">
              <w:rPr>
                <w:lang w:eastAsia="en-US"/>
              </w:rPr>
              <w:t>izdevumu segšanai, kas saistīti ar kapitālieguldījumiem</w:t>
            </w:r>
            <w:r w:rsidR="009557C4" w:rsidRPr="00BB7118">
              <w:rPr>
                <w:lang w:eastAsia="en-US"/>
              </w:rPr>
              <w:t xml:space="preserve"> </w:t>
            </w:r>
            <w:r w:rsidRPr="00BB7118">
              <w:rPr>
                <w:lang w:eastAsia="en-US"/>
              </w:rPr>
              <w:t xml:space="preserve">Priekšpils  </w:t>
            </w:r>
            <w:r w:rsidR="005F3E26">
              <w:rPr>
                <w:lang w:eastAsia="en-US"/>
              </w:rPr>
              <w:t xml:space="preserve">projekta </w:t>
            </w:r>
            <w:r w:rsidRPr="00BB7118">
              <w:rPr>
                <w:lang w:eastAsia="en-US"/>
              </w:rPr>
              <w:t>būvniecībā</w:t>
            </w:r>
            <w:r w:rsidR="00E10D8D" w:rsidRPr="00BB7118">
              <w:rPr>
                <w:lang w:eastAsia="en-US"/>
              </w:rPr>
              <w:t xml:space="preserve"> </w:t>
            </w:r>
            <w:r w:rsidRPr="00BB7118">
              <w:rPr>
                <w:lang w:eastAsia="en-US"/>
              </w:rPr>
              <w:t xml:space="preserve">un pārcelšanās izdevumu segšanai </w:t>
            </w:r>
            <w:r w:rsidR="0043539C" w:rsidRPr="00BB7118">
              <w:t xml:space="preserve">VNĪ ir </w:t>
            </w:r>
            <w:r w:rsidR="00A95172" w:rsidRPr="00A95172">
              <w:rPr>
                <w:lang w:eastAsia="en-US"/>
              </w:rPr>
              <w:t>20 578</w:t>
            </w:r>
            <w:r w:rsidR="00A95172">
              <w:rPr>
                <w:lang w:eastAsia="en-US"/>
              </w:rPr>
              <w:t> </w:t>
            </w:r>
            <w:r w:rsidR="00A95172" w:rsidRPr="00A95172">
              <w:rPr>
                <w:lang w:eastAsia="en-US"/>
              </w:rPr>
              <w:t>434</w:t>
            </w:r>
            <w:r w:rsidR="00A95172">
              <w:rPr>
                <w:lang w:eastAsia="en-US"/>
              </w:rPr>
              <w:t xml:space="preserve"> </w:t>
            </w:r>
            <w:proofErr w:type="spellStart"/>
            <w:r w:rsidRPr="00A95172">
              <w:rPr>
                <w:i/>
              </w:rPr>
              <w:t>euro</w:t>
            </w:r>
            <w:proofErr w:type="spellEnd"/>
            <w:r w:rsidR="00A365BE" w:rsidRPr="00A95172">
              <w:t>;</w:t>
            </w:r>
          </w:p>
          <w:p w:rsidR="00421DB7" w:rsidRPr="0009450C" w:rsidRDefault="00421DB7" w:rsidP="0009450C">
            <w:pPr>
              <w:pStyle w:val="naiskr"/>
              <w:numPr>
                <w:ilvl w:val="0"/>
                <w:numId w:val="2"/>
              </w:numPr>
              <w:tabs>
                <w:tab w:val="left" w:pos="85"/>
                <w:tab w:val="left" w:pos="142"/>
                <w:tab w:val="left" w:pos="425"/>
              </w:tabs>
              <w:spacing w:before="0" w:after="0"/>
              <w:ind w:left="85" w:right="33" w:firstLine="425"/>
              <w:jc w:val="both"/>
            </w:pPr>
            <w:r w:rsidRPr="0009450C">
              <w:t xml:space="preserve">noteikt FM </w:t>
            </w:r>
            <w:r w:rsidR="0009450C" w:rsidRPr="0009450C">
              <w:t xml:space="preserve">sagatavot priekšlikumus likumprojektam „Par vidēja termiņa budžeta ietvaru 2016., 2017. un 2018.gadam” un likumprojektam „Par valsts budžetu 2016.gadam” izskatīšanai Saeimā otrajā lasījumā par izdevumu samazināšanu budžeta apakšprogrammai 41.13.00 „Finansējums VAS „Valsts nekustamie īpašumi” īstenojamiem projektiem un pasākumiem” ilgtermiņa saistību pasākumam „Dotācija VAS „Valsts nekustamie īpašumi” par kapitālieguldījumiem Rīgas pils priekšpils būvniecībā” 2016.gadam par 2 386 319 </w:t>
            </w:r>
            <w:proofErr w:type="spellStart"/>
            <w:r w:rsidR="0009450C" w:rsidRPr="0009450C">
              <w:rPr>
                <w:i/>
              </w:rPr>
              <w:t>euro</w:t>
            </w:r>
            <w:proofErr w:type="spellEnd"/>
            <w:r w:rsidR="0009450C" w:rsidRPr="0009450C">
              <w:t xml:space="preserve"> un 2018.gadam par 1 893 140 </w:t>
            </w:r>
            <w:proofErr w:type="spellStart"/>
            <w:r w:rsidR="0009450C" w:rsidRPr="0009450C">
              <w:rPr>
                <w:i/>
              </w:rPr>
              <w:t>euro</w:t>
            </w:r>
            <w:proofErr w:type="spellEnd"/>
            <w:r w:rsidR="0009450C" w:rsidRPr="0009450C">
              <w:t>.</w:t>
            </w:r>
            <w:r w:rsidR="00E37F9E" w:rsidRPr="0009450C">
              <w:rPr>
                <w:highlight w:val="yellow"/>
              </w:rPr>
              <w:t xml:space="preserve"> </w:t>
            </w:r>
            <w:r w:rsidRPr="0009450C">
              <w:rPr>
                <w:highlight w:val="yellow"/>
              </w:rPr>
              <w:t xml:space="preserve"> </w:t>
            </w:r>
          </w:p>
          <w:p w:rsidR="005E591C" w:rsidRPr="00BB7118" w:rsidRDefault="005E591C" w:rsidP="00DA2D5A">
            <w:pPr>
              <w:pStyle w:val="naiskr"/>
              <w:tabs>
                <w:tab w:val="left" w:pos="85"/>
                <w:tab w:val="left" w:pos="142"/>
                <w:tab w:val="left" w:pos="425"/>
              </w:tabs>
              <w:spacing w:before="0" w:after="0"/>
              <w:ind w:left="85" w:right="33" w:firstLine="425"/>
              <w:jc w:val="both"/>
            </w:pPr>
            <w:r w:rsidRPr="00BB7118">
              <w:rPr>
                <w:iCs/>
              </w:rPr>
              <w:t>MK rīkojuma projekts pilnībā atrisina iepriekš minētās problēmas.</w:t>
            </w:r>
          </w:p>
          <w:p w:rsidR="00F469EB" w:rsidRPr="00BB7118" w:rsidRDefault="005E591C" w:rsidP="00DA2D5A">
            <w:pPr>
              <w:pStyle w:val="naiskr"/>
              <w:tabs>
                <w:tab w:val="left" w:pos="85"/>
                <w:tab w:val="left" w:pos="368"/>
              </w:tabs>
              <w:spacing w:before="0" w:after="0"/>
              <w:ind w:left="85" w:right="33" w:firstLine="425"/>
              <w:jc w:val="both"/>
            </w:pPr>
            <w:r w:rsidRPr="00BB7118">
              <w:rPr>
                <w:iCs/>
              </w:rPr>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F469EB" w:rsidRPr="00BB7118" w:rsidTr="00A37AEB">
        <w:trPr>
          <w:trHeight w:val="476"/>
        </w:trPr>
        <w:tc>
          <w:tcPr>
            <w:tcW w:w="544" w:type="dxa"/>
          </w:tcPr>
          <w:p w:rsidR="00F469EB" w:rsidRPr="00BB7118" w:rsidRDefault="00F469EB" w:rsidP="00B90A72">
            <w:pPr>
              <w:pStyle w:val="naiskr"/>
              <w:spacing w:before="0" w:after="0"/>
              <w:jc w:val="center"/>
            </w:pPr>
            <w:r w:rsidRPr="00BB7118">
              <w:lastRenderedPageBreak/>
              <w:t>3.</w:t>
            </w:r>
          </w:p>
        </w:tc>
        <w:tc>
          <w:tcPr>
            <w:tcW w:w="2065" w:type="dxa"/>
          </w:tcPr>
          <w:p w:rsidR="00F469EB" w:rsidRPr="00BB7118" w:rsidRDefault="00F469EB" w:rsidP="00B90A72">
            <w:pPr>
              <w:pStyle w:val="naiskr"/>
              <w:spacing w:before="0" w:after="0"/>
            </w:pPr>
            <w:r w:rsidRPr="00BB7118">
              <w:t>Projekta izstrādē iesaistītās institūcijas</w:t>
            </w:r>
          </w:p>
        </w:tc>
        <w:tc>
          <w:tcPr>
            <w:tcW w:w="7371" w:type="dxa"/>
          </w:tcPr>
          <w:p w:rsidR="00F469EB" w:rsidRPr="00BB7118" w:rsidRDefault="00510174" w:rsidP="00510174">
            <w:pPr>
              <w:pStyle w:val="naiskr"/>
              <w:spacing w:before="0" w:after="0"/>
            </w:pPr>
            <w:r w:rsidRPr="00BB7118">
              <w:rPr>
                <w:bCs/>
              </w:rPr>
              <w:t xml:space="preserve">FM </w:t>
            </w:r>
            <w:r w:rsidR="00F469EB" w:rsidRPr="00BB7118">
              <w:rPr>
                <w:bCs/>
              </w:rPr>
              <w:t>(VNĪ).</w:t>
            </w:r>
          </w:p>
        </w:tc>
      </w:tr>
      <w:tr w:rsidR="00F469EB" w:rsidRPr="00BB7118" w:rsidTr="00A37AEB">
        <w:tc>
          <w:tcPr>
            <w:tcW w:w="544" w:type="dxa"/>
          </w:tcPr>
          <w:p w:rsidR="00F469EB" w:rsidRPr="00BB7118" w:rsidRDefault="00F469EB" w:rsidP="00B90A72">
            <w:pPr>
              <w:pStyle w:val="naiskr"/>
              <w:spacing w:before="0" w:after="0"/>
              <w:jc w:val="center"/>
            </w:pPr>
            <w:r w:rsidRPr="00BB7118">
              <w:lastRenderedPageBreak/>
              <w:t>4.</w:t>
            </w:r>
          </w:p>
        </w:tc>
        <w:tc>
          <w:tcPr>
            <w:tcW w:w="2065" w:type="dxa"/>
          </w:tcPr>
          <w:p w:rsidR="00F469EB" w:rsidRPr="00BB7118" w:rsidRDefault="00F469EB" w:rsidP="00B90A72">
            <w:pPr>
              <w:pStyle w:val="naiskr"/>
              <w:spacing w:before="0" w:after="0"/>
            </w:pPr>
            <w:r w:rsidRPr="00BB7118">
              <w:t>Cita informācija</w:t>
            </w:r>
          </w:p>
        </w:tc>
        <w:tc>
          <w:tcPr>
            <w:tcW w:w="7371" w:type="dxa"/>
          </w:tcPr>
          <w:p w:rsidR="00191BA3" w:rsidRPr="00BB7118" w:rsidRDefault="009A76FC" w:rsidP="003830D5">
            <w:pPr>
              <w:pStyle w:val="naiskr"/>
              <w:spacing w:before="0" w:after="0"/>
              <w:jc w:val="both"/>
            </w:pPr>
            <w:r w:rsidRPr="00BB7118">
              <w:t>Nav.</w:t>
            </w:r>
          </w:p>
        </w:tc>
      </w:tr>
      <w:bookmarkEnd w:id="3"/>
      <w:bookmarkEnd w:id="4"/>
      <w:bookmarkEnd w:id="5"/>
      <w:bookmarkEnd w:id="6"/>
      <w:bookmarkEnd w:id="7"/>
      <w:bookmarkEnd w:id="8"/>
      <w:bookmarkEnd w:id="9"/>
      <w:bookmarkEnd w:id="10"/>
    </w:tbl>
    <w:p w:rsidR="009D4758" w:rsidRPr="00A37AEB" w:rsidRDefault="009D4758" w:rsidP="007A0272">
      <w:pPr>
        <w:pStyle w:val="naisf"/>
        <w:spacing w:before="0" w:after="0"/>
        <w:ind w:firstLine="0"/>
        <w:rPr>
          <w:sz w:val="16"/>
          <w:szCs w:val="16"/>
        </w:rPr>
      </w:pPr>
    </w:p>
    <w:tbl>
      <w:tblPr>
        <w:tblW w:w="5279" w:type="pct"/>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754"/>
        <w:gridCol w:w="1898"/>
        <w:gridCol w:w="1322"/>
        <w:gridCol w:w="1316"/>
        <w:gridCol w:w="1277"/>
      </w:tblGrid>
      <w:tr w:rsidR="00973D4C" w:rsidRPr="00BB7118" w:rsidTr="00FC3598">
        <w:trPr>
          <w:trHeight w:val="290"/>
          <w:jc w:val="center"/>
        </w:trPr>
        <w:tc>
          <w:tcPr>
            <w:tcW w:w="5000" w:type="pct"/>
            <w:gridSpan w:val="6"/>
          </w:tcPr>
          <w:p w:rsidR="00973D4C" w:rsidRPr="00BB7118" w:rsidRDefault="00973D4C" w:rsidP="00972823">
            <w:pPr>
              <w:pStyle w:val="naisnod"/>
              <w:spacing w:before="0" w:after="0"/>
              <w:jc w:val="center"/>
              <w:rPr>
                <w:b/>
                <w:i/>
              </w:rPr>
            </w:pPr>
            <w:r w:rsidRPr="00BB7118">
              <w:rPr>
                <w:b/>
              </w:rPr>
              <w:br w:type="page"/>
            </w:r>
            <w:r w:rsidR="00C93102" w:rsidRPr="00BB7118">
              <w:rPr>
                <w:b/>
              </w:rPr>
              <w:t>III. Tiesību akta projekta ietekme uz valsts budžetu un pašvaldību budžetiem</w:t>
            </w:r>
          </w:p>
        </w:tc>
      </w:tr>
      <w:tr w:rsidR="00973D4C" w:rsidRPr="00BB7118" w:rsidTr="00B7769D">
        <w:trPr>
          <w:jc w:val="center"/>
        </w:trPr>
        <w:tc>
          <w:tcPr>
            <w:tcW w:w="1256" w:type="pct"/>
            <w:vMerge w:val="restart"/>
            <w:vAlign w:val="center"/>
          </w:tcPr>
          <w:p w:rsidR="00973D4C" w:rsidRPr="00BB7118" w:rsidRDefault="00973D4C" w:rsidP="00536B44">
            <w:pPr>
              <w:pStyle w:val="naisf"/>
              <w:spacing w:before="0" w:after="0"/>
              <w:ind w:firstLine="0"/>
              <w:jc w:val="center"/>
            </w:pPr>
            <w:r w:rsidRPr="00BB7118">
              <w:t>Rādītāji</w:t>
            </w:r>
          </w:p>
        </w:tc>
        <w:tc>
          <w:tcPr>
            <w:tcW w:w="1807" w:type="pct"/>
            <w:gridSpan w:val="2"/>
            <w:vMerge w:val="restart"/>
            <w:vAlign w:val="center"/>
          </w:tcPr>
          <w:p w:rsidR="00973D4C" w:rsidRPr="00BB7118" w:rsidRDefault="00973D4C" w:rsidP="00706CFF">
            <w:pPr>
              <w:pStyle w:val="naisf"/>
              <w:spacing w:before="0" w:after="0"/>
              <w:ind w:firstLine="0"/>
              <w:jc w:val="center"/>
            </w:pPr>
            <w:r w:rsidRPr="00BB7118">
              <w:t>201</w:t>
            </w:r>
            <w:r w:rsidR="00706CFF" w:rsidRPr="00BB7118">
              <w:t>5</w:t>
            </w:r>
            <w:r w:rsidRPr="00BB7118">
              <w:t>.gads</w:t>
            </w:r>
          </w:p>
        </w:tc>
        <w:tc>
          <w:tcPr>
            <w:tcW w:w="1936" w:type="pct"/>
            <w:gridSpan w:val="3"/>
            <w:vAlign w:val="center"/>
          </w:tcPr>
          <w:p w:rsidR="00973D4C" w:rsidRPr="00BB7118" w:rsidRDefault="00973D4C" w:rsidP="00FA68E3">
            <w:pPr>
              <w:pStyle w:val="naisf"/>
              <w:spacing w:before="0" w:after="0"/>
              <w:ind w:firstLine="0"/>
              <w:jc w:val="center"/>
              <w:rPr>
                <w:i/>
              </w:rPr>
            </w:pPr>
            <w:r w:rsidRPr="00BB7118">
              <w:t>Turpmākie trīs gadi (</w:t>
            </w:r>
            <w:proofErr w:type="spellStart"/>
            <w:r w:rsidR="00FA68E3" w:rsidRPr="00BB7118">
              <w:rPr>
                <w:i/>
              </w:rPr>
              <w:t>euro</w:t>
            </w:r>
            <w:proofErr w:type="spellEnd"/>
            <w:r w:rsidRPr="00BB7118">
              <w:t>)</w:t>
            </w:r>
          </w:p>
        </w:tc>
      </w:tr>
      <w:tr w:rsidR="00973D4C" w:rsidRPr="00BB7118" w:rsidTr="00B7769D">
        <w:trPr>
          <w:jc w:val="center"/>
        </w:trPr>
        <w:tc>
          <w:tcPr>
            <w:tcW w:w="1256" w:type="pct"/>
            <w:vMerge/>
            <w:vAlign w:val="center"/>
          </w:tcPr>
          <w:p w:rsidR="00973D4C" w:rsidRPr="00BB7118" w:rsidRDefault="00973D4C" w:rsidP="00536B44">
            <w:pPr>
              <w:pStyle w:val="naisf"/>
              <w:spacing w:before="0" w:after="0"/>
              <w:ind w:firstLine="0"/>
              <w:jc w:val="left"/>
              <w:rPr>
                <w:i/>
              </w:rPr>
            </w:pPr>
          </w:p>
        </w:tc>
        <w:tc>
          <w:tcPr>
            <w:tcW w:w="1807" w:type="pct"/>
            <w:gridSpan w:val="2"/>
            <w:vMerge/>
            <w:vAlign w:val="center"/>
          </w:tcPr>
          <w:p w:rsidR="00973D4C" w:rsidRPr="00BB7118" w:rsidRDefault="00973D4C" w:rsidP="00536B44">
            <w:pPr>
              <w:pStyle w:val="naisf"/>
              <w:spacing w:before="0" w:after="0"/>
              <w:ind w:firstLine="0"/>
              <w:jc w:val="center"/>
              <w:rPr>
                <w:i/>
              </w:rPr>
            </w:pPr>
          </w:p>
        </w:tc>
        <w:tc>
          <w:tcPr>
            <w:tcW w:w="654" w:type="pct"/>
            <w:vAlign w:val="center"/>
          </w:tcPr>
          <w:p w:rsidR="00973D4C" w:rsidRPr="00BB7118" w:rsidRDefault="00973D4C" w:rsidP="005B458F">
            <w:pPr>
              <w:pStyle w:val="naisf"/>
              <w:spacing w:before="0" w:after="0"/>
              <w:ind w:firstLine="0"/>
              <w:jc w:val="center"/>
              <w:rPr>
                <w:i/>
              </w:rPr>
            </w:pPr>
            <w:r w:rsidRPr="00BB7118">
              <w:rPr>
                <w:bCs/>
              </w:rPr>
              <w:t>201</w:t>
            </w:r>
            <w:r w:rsidR="00706CFF" w:rsidRPr="00BB7118">
              <w:rPr>
                <w:bCs/>
              </w:rPr>
              <w:t>6</w:t>
            </w:r>
            <w:r w:rsidRPr="00BB7118">
              <w:rPr>
                <w:bCs/>
              </w:rPr>
              <w:t>.</w:t>
            </w:r>
          </w:p>
        </w:tc>
        <w:tc>
          <w:tcPr>
            <w:tcW w:w="651" w:type="pct"/>
            <w:vAlign w:val="center"/>
          </w:tcPr>
          <w:p w:rsidR="00973D4C" w:rsidRPr="00BB7118" w:rsidRDefault="00973D4C" w:rsidP="005B458F">
            <w:pPr>
              <w:pStyle w:val="naisf"/>
              <w:spacing w:before="0" w:after="0"/>
              <w:ind w:firstLine="0"/>
              <w:jc w:val="center"/>
              <w:rPr>
                <w:i/>
              </w:rPr>
            </w:pPr>
            <w:r w:rsidRPr="00BB7118">
              <w:rPr>
                <w:bCs/>
              </w:rPr>
              <w:t>201</w:t>
            </w:r>
            <w:r w:rsidR="00706CFF" w:rsidRPr="00BB7118">
              <w:rPr>
                <w:bCs/>
              </w:rPr>
              <w:t>7</w:t>
            </w:r>
            <w:r w:rsidRPr="00BB7118">
              <w:rPr>
                <w:bCs/>
              </w:rPr>
              <w:t>.</w:t>
            </w:r>
          </w:p>
        </w:tc>
        <w:tc>
          <w:tcPr>
            <w:tcW w:w="631" w:type="pct"/>
            <w:vAlign w:val="center"/>
          </w:tcPr>
          <w:p w:rsidR="00973D4C" w:rsidRPr="00BB7118" w:rsidRDefault="00973D4C" w:rsidP="005B458F">
            <w:pPr>
              <w:pStyle w:val="naisf"/>
              <w:spacing w:before="0" w:after="0"/>
              <w:ind w:firstLine="0"/>
              <w:jc w:val="center"/>
              <w:rPr>
                <w:i/>
              </w:rPr>
            </w:pPr>
            <w:r w:rsidRPr="00BB7118">
              <w:rPr>
                <w:bCs/>
              </w:rPr>
              <w:t>201</w:t>
            </w:r>
            <w:r w:rsidR="00706CFF" w:rsidRPr="00BB7118">
              <w:rPr>
                <w:bCs/>
              </w:rPr>
              <w:t>8</w:t>
            </w:r>
            <w:r w:rsidRPr="00BB7118">
              <w:rPr>
                <w:bCs/>
              </w:rPr>
              <w:t>.</w:t>
            </w:r>
          </w:p>
        </w:tc>
      </w:tr>
      <w:tr w:rsidR="00973D4C" w:rsidRPr="00BB7118" w:rsidTr="00B7769D">
        <w:trPr>
          <w:jc w:val="center"/>
        </w:trPr>
        <w:tc>
          <w:tcPr>
            <w:tcW w:w="1256" w:type="pct"/>
            <w:vMerge/>
            <w:vAlign w:val="center"/>
          </w:tcPr>
          <w:p w:rsidR="00973D4C" w:rsidRPr="00BB7118" w:rsidRDefault="00973D4C" w:rsidP="00536B44">
            <w:pPr>
              <w:pStyle w:val="naisf"/>
              <w:spacing w:before="0" w:after="0"/>
              <w:ind w:firstLine="0"/>
              <w:jc w:val="left"/>
              <w:rPr>
                <w:i/>
              </w:rPr>
            </w:pPr>
          </w:p>
        </w:tc>
        <w:tc>
          <w:tcPr>
            <w:tcW w:w="868" w:type="pct"/>
            <w:vAlign w:val="center"/>
          </w:tcPr>
          <w:p w:rsidR="00973D4C" w:rsidRPr="00BB7118" w:rsidRDefault="00973D4C" w:rsidP="00536B44">
            <w:pPr>
              <w:pStyle w:val="naisf"/>
              <w:spacing w:before="0" w:after="0"/>
              <w:ind w:firstLine="0"/>
              <w:jc w:val="center"/>
              <w:rPr>
                <w:i/>
              </w:rPr>
            </w:pPr>
            <w:r w:rsidRPr="00BB7118">
              <w:t>Saskaņā ar valsts budžetu kārtējam gadam</w:t>
            </w:r>
          </w:p>
        </w:tc>
        <w:tc>
          <w:tcPr>
            <w:tcW w:w="939" w:type="pct"/>
            <w:vAlign w:val="center"/>
          </w:tcPr>
          <w:p w:rsidR="00973D4C" w:rsidRPr="00BB7118" w:rsidRDefault="00973D4C" w:rsidP="00536B44">
            <w:pPr>
              <w:pStyle w:val="naisf"/>
              <w:spacing w:before="0" w:after="0"/>
              <w:ind w:firstLine="0"/>
              <w:jc w:val="center"/>
              <w:rPr>
                <w:i/>
              </w:rPr>
            </w:pPr>
            <w:r w:rsidRPr="00BB7118">
              <w:t>Izmaiņas kārtējā gadā, salīdzinot ar budžetu kārtējam gadam</w:t>
            </w:r>
          </w:p>
        </w:tc>
        <w:tc>
          <w:tcPr>
            <w:tcW w:w="654" w:type="pct"/>
            <w:vAlign w:val="center"/>
          </w:tcPr>
          <w:p w:rsidR="00973D4C" w:rsidRPr="00BB7118" w:rsidRDefault="00973D4C" w:rsidP="00616AF9">
            <w:pPr>
              <w:pStyle w:val="naisf"/>
              <w:spacing w:before="0" w:after="0"/>
              <w:ind w:firstLine="0"/>
              <w:jc w:val="center"/>
              <w:rPr>
                <w:i/>
              </w:rPr>
            </w:pPr>
            <w:r w:rsidRPr="00BB7118">
              <w:t>Izmaiņas, salīdzinot ar kārtējo gadu</w:t>
            </w:r>
          </w:p>
        </w:tc>
        <w:tc>
          <w:tcPr>
            <w:tcW w:w="651" w:type="pct"/>
            <w:vAlign w:val="center"/>
          </w:tcPr>
          <w:p w:rsidR="00973D4C" w:rsidRPr="00BB7118" w:rsidRDefault="00973D4C" w:rsidP="00616AF9">
            <w:pPr>
              <w:pStyle w:val="naisf"/>
              <w:spacing w:before="0" w:after="0"/>
              <w:ind w:firstLine="0"/>
              <w:jc w:val="center"/>
              <w:rPr>
                <w:i/>
              </w:rPr>
            </w:pPr>
            <w:r w:rsidRPr="00BB7118">
              <w:t>Izmaiņas, salīdzinot ar kārtējo gadu</w:t>
            </w:r>
          </w:p>
        </w:tc>
        <w:tc>
          <w:tcPr>
            <w:tcW w:w="631" w:type="pct"/>
            <w:vAlign w:val="center"/>
          </w:tcPr>
          <w:p w:rsidR="00973D4C" w:rsidRPr="00BB7118" w:rsidRDefault="00973D4C" w:rsidP="00616AF9">
            <w:pPr>
              <w:pStyle w:val="naisf"/>
              <w:spacing w:before="0" w:after="0"/>
              <w:ind w:firstLine="0"/>
              <w:jc w:val="center"/>
              <w:rPr>
                <w:i/>
              </w:rPr>
            </w:pPr>
            <w:r w:rsidRPr="00BB7118">
              <w:t>Izmai</w:t>
            </w:r>
            <w:r w:rsidR="00816F44" w:rsidRPr="00BB7118">
              <w:t xml:space="preserve">ņas, salīdzinot ar kārtējo </w:t>
            </w:r>
            <w:r w:rsidRPr="00BB7118">
              <w:t>gadu</w:t>
            </w:r>
          </w:p>
        </w:tc>
      </w:tr>
      <w:tr w:rsidR="00973D4C" w:rsidRPr="00BB7118" w:rsidTr="00B7769D">
        <w:trPr>
          <w:jc w:val="center"/>
        </w:trPr>
        <w:tc>
          <w:tcPr>
            <w:tcW w:w="1256" w:type="pct"/>
            <w:vAlign w:val="center"/>
          </w:tcPr>
          <w:p w:rsidR="00973D4C" w:rsidRPr="00BB7118" w:rsidRDefault="00973D4C" w:rsidP="00536B44">
            <w:pPr>
              <w:pStyle w:val="naisf"/>
              <w:spacing w:before="0" w:after="0"/>
              <w:ind w:firstLine="0"/>
              <w:jc w:val="center"/>
              <w:rPr>
                <w:bCs/>
              </w:rPr>
            </w:pPr>
            <w:r w:rsidRPr="00BB7118">
              <w:rPr>
                <w:bCs/>
              </w:rPr>
              <w:t>1</w:t>
            </w:r>
          </w:p>
        </w:tc>
        <w:tc>
          <w:tcPr>
            <w:tcW w:w="868" w:type="pct"/>
            <w:vAlign w:val="center"/>
          </w:tcPr>
          <w:p w:rsidR="00973D4C" w:rsidRPr="00BB7118" w:rsidRDefault="00973D4C" w:rsidP="00536B44">
            <w:pPr>
              <w:pStyle w:val="naisf"/>
              <w:spacing w:before="0" w:after="0"/>
              <w:ind w:firstLine="0"/>
              <w:jc w:val="center"/>
              <w:rPr>
                <w:bCs/>
              </w:rPr>
            </w:pPr>
            <w:r w:rsidRPr="00BB7118">
              <w:rPr>
                <w:bCs/>
              </w:rPr>
              <w:t>2</w:t>
            </w:r>
          </w:p>
        </w:tc>
        <w:tc>
          <w:tcPr>
            <w:tcW w:w="939" w:type="pct"/>
            <w:vAlign w:val="center"/>
          </w:tcPr>
          <w:p w:rsidR="00973D4C" w:rsidRPr="00BB7118" w:rsidRDefault="00973D4C" w:rsidP="00536B44">
            <w:pPr>
              <w:pStyle w:val="naisf"/>
              <w:spacing w:before="0" w:after="0"/>
              <w:ind w:firstLine="0"/>
              <w:jc w:val="center"/>
              <w:rPr>
                <w:bCs/>
              </w:rPr>
            </w:pPr>
            <w:r w:rsidRPr="00BB7118">
              <w:rPr>
                <w:bCs/>
              </w:rPr>
              <w:t>3</w:t>
            </w:r>
          </w:p>
        </w:tc>
        <w:tc>
          <w:tcPr>
            <w:tcW w:w="654" w:type="pct"/>
            <w:vAlign w:val="center"/>
          </w:tcPr>
          <w:p w:rsidR="00973D4C" w:rsidRPr="00BB7118" w:rsidRDefault="00973D4C" w:rsidP="00536B44">
            <w:pPr>
              <w:pStyle w:val="naisf"/>
              <w:spacing w:before="0" w:after="0"/>
              <w:ind w:firstLine="0"/>
              <w:jc w:val="center"/>
              <w:rPr>
                <w:bCs/>
              </w:rPr>
            </w:pPr>
            <w:r w:rsidRPr="00BB7118">
              <w:rPr>
                <w:bCs/>
              </w:rPr>
              <w:t>4</w:t>
            </w:r>
          </w:p>
        </w:tc>
        <w:tc>
          <w:tcPr>
            <w:tcW w:w="651" w:type="pct"/>
            <w:vAlign w:val="center"/>
          </w:tcPr>
          <w:p w:rsidR="00973D4C" w:rsidRPr="00BB7118" w:rsidRDefault="00973D4C" w:rsidP="00536B44">
            <w:pPr>
              <w:pStyle w:val="naisf"/>
              <w:spacing w:before="0" w:after="0"/>
              <w:ind w:firstLine="0"/>
              <w:jc w:val="center"/>
              <w:rPr>
                <w:bCs/>
              </w:rPr>
            </w:pPr>
            <w:r w:rsidRPr="00BB7118">
              <w:rPr>
                <w:bCs/>
              </w:rPr>
              <w:t>5</w:t>
            </w:r>
          </w:p>
        </w:tc>
        <w:tc>
          <w:tcPr>
            <w:tcW w:w="631" w:type="pct"/>
            <w:vAlign w:val="center"/>
          </w:tcPr>
          <w:p w:rsidR="00973D4C" w:rsidRPr="00BB7118" w:rsidRDefault="00973D4C" w:rsidP="00536B44">
            <w:pPr>
              <w:pStyle w:val="naisf"/>
              <w:spacing w:before="0" w:after="0"/>
              <w:ind w:firstLine="0"/>
              <w:jc w:val="center"/>
              <w:rPr>
                <w:bCs/>
              </w:rPr>
            </w:pPr>
            <w:r w:rsidRPr="00BB7118">
              <w:rPr>
                <w:bCs/>
              </w:rPr>
              <w:t>6</w:t>
            </w:r>
          </w:p>
        </w:tc>
      </w:tr>
      <w:tr w:rsidR="00973D4C" w:rsidRPr="00BB7118" w:rsidTr="00B7769D">
        <w:trPr>
          <w:jc w:val="center"/>
        </w:trPr>
        <w:tc>
          <w:tcPr>
            <w:tcW w:w="1256" w:type="pct"/>
          </w:tcPr>
          <w:p w:rsidR="00973D4C" w:rsidRPr="00BB7118" w:rsidRDefault="00973D4C" w:rsidP="00A54DFF">
            <w:pPr>
              <w:pStyle w:val="naiskr"/>
              <w:spacing w:before="0" w:after="0"/>
            </w:pPr>
            <w:r w:rsidRPr="00BB7118">
              <w:t>1. Budžeta ieņēmumi:</w:t>
            </w:r>
          </w:p>
        </w:tc>
        <w:tc>
          <w:tcPr>
            <w:tcW w:w="868" w:type="pct"/>
          </w:tcPr>
          <w:p w:rsidR="00973D4C" w:rsidRPr="00BB7118" w:rsidRDefault="00925B34" w:rsidP="00536B44">
            <w:pPr>
              <w:pStyle w:val="naisf"/>
              <w:spacing w:before="0" w:after="0"/>
              <w:ind w:firstLine="0"/>
              <w:jc w:val="center"/>
            </w:pPr>
            <w:r>
              <w:t>16 298 975*</w:t>
            </w:r>
          </w:p>
        </w:tc>
        <w:tc>
          <w:tcPr>
            <w:tcW w:w="939" w:type="pct"/>
          </w:tcPr>
          <w:p w:rsidR="00973D4C" w:rsidRPr="00BB7118" w:rsidRDefault="004A41C2" w:rsidP="005E70C2">
            <w:pPr>
              <w:pStyle w:val="naisf"/>
              <w:spacing w:before="0" w:after="0"/>
              <w:ind w:firstLine="0"/>
              <w:jc w:val="center"/>
            </w:pPr>
            <w:r w:rsidRPr="00BB7118">
              <w:t>0</w:t>
            </w:r>
          </w:p>
        </w:tc>
        <w:tc>
          <w:tcPr>
            <w:tcW w:w="654" w:type="pct"/>
          </w:tcPr>
          <w:p w:rsidR="00973D4C" w:rsidRPr="00BB7118" w:rsidRDefault="004A41C2" w:rsidP="00BF1713">
            <w:pPr>
              <w:pStyle w:val="naisf"/>
              <w:spacing w:before="0" w:after="0"/>
              <w:ind w:firstLine="0"/>
              <w:jc w:val="center"/>
            </w:pPr>
            <w:r w:rsidRPr="00BB7118">
              <w:t>0</w:t>
            </w:r>
          </w:p>
        </w:tc>
        <w:tc>
          <w:tcPr>
            <w:tcW w:w="651" w:type="pct"/>
          </w:tcPr>
          <w:p w:rsidR="00973D4C" w:rsidRPr="00BB7118" w:rsidRDefault="004A41C2" w:rsidP="001039B4">
            <w:pPr>
              <w:pStyle w:val="naisf"/>
              <w:spacing w:before="0" w:after="0"/>
              <w:ind w:firstLine="0"/>
              <w:jc w:val="center"/>
            </w:pPr>
            <w:r w:rsidRPr="00BB7118">
              <w:t>0</w:t>
            </w:r>
          </w:p>
        </w:tc>
        <w:tc>
          <w:tcPr>
            <w:tcW w:w="631" w:type="pct"/>
          </w:tcPr>
          <w:p w:rsidR="00973D4C" w:rsidRPr="00BB7118" w:rsidRDefault="004A41C2" w:rsidP="00536B44">
            <w:pPr>
              <w:pStyle w:val="naisf"/>
              <w:spacing w:before="0" w:after="0"/>
              <w:ind w:firstLine="0"/>
              <w:jc w:val="center"/>
            </w:pPr>
            <w:r w:rsidRPr="00BB7118">
              <w:t>0</w:t>
            </w:r>
          </w:p>
        </w:tc>
      </w:tr>
      <w:tr w:rsidR="00973D4C" w:rsidRPr="00BB7118" w:rsidTr="00B7769D">
        <w:trPr>
          <w:jc w:val="center"/>
        </w:trPr>
        <w:tc>
          <w:tcPr>
            <w:tcW w:w="1256" w:type="pct"/>
          </w:tcPr>
          <w:p w:rsidR="00973D4C" w:rsidRPr="00BB7118" w:rsidRDefault="00973D4C" w:rsidP="00C85EDE">
            <w:pPr>
              <w:pStyle w:val="naiskr"/>
              <w:spacing w:before="0" w:after="0"/>
            </w:pPr>
            <w:r w:rsidRPr="00BB7118">
              <w:t>1.1. valsts pamatbudžets, tai skaitā ieņēmumi no maksas pakalpojumiem un citi pašu ieņēmumi</w:t>
            </w:r>
          </w:p>
        </w:tc>
        <w:tc>
          <w:tcPr>
            <w:tcW w:w="868" w:type="pct"/>
            <w:vAlign w:val="center"/>
          </w:tcPr>
          <w:p w:rsidR="00973D4C" w:rsidRPr="00BB7118" w:rsidRDefault="00925B34" w:rsidP="00AB3E9B">
            <w:pPr>
              <w:pStyle w:val="naisf"/>
              <w:spacing w:before="0" w:after="0"/>
              <w:ind w:firstLine="0"/>
              <w:jc w:val="center"/>
            </w:pPr>
            <w:r>
              <w:t>16 298 975*</w:t>
            </w:r>
          </w:p>
        </w:tc>
        <w:tc>
          <w:tcPr>
            <w:tcW w:w="939" w:type="pct"/>
            <w:vAlign w:val="center"/>
          </w:tcPr>
          <w:p w:rsidR="00973D4C" w:rsidRPr="00BB7118" w:rsidRDefault="004A41C2" w:rsidP="00AB3E9B">
            <w:pPr>
              <w:pStyle w:val="naisf"/>
              <w:spacing w:before="0" w:after="0"/>
              <w:ind w:firstLine="0"/>
              <w:jc w:val="center"/>
            </w:pPr>
            <w:r w:rsidRPr="00BB7118">
              <w:t>0</w:t>
            </w:r>
          </w:p>
        </w:tc>
        <w:tc>
          <w:tcPr>
            <w:tcW w:w="654" w:type="pct"/>
            <w:vAlign w:val="center"/>
          </w:tcPr>
          <w:p w:rsidR="00973D4C" w:rsidRPr="00BB7118" w:rsidRDefault="004A41C2" w:rsidP="00BF1713">
            <w:pPr>
              <w:pStyle w:val="naisf"/>
              <w:spacing w:before="0" w:after="0"/>
              <w:ind w:firstLine="0"/>
              <w:jc w:val="center"/>
            </w:pPr>
            <w:r w:rsidRPr="00BB7118">
              <w:t>0</w:t>
            </w:r>
          </w:p>
        </w:tc>
        <w:tc>
          <w:tcPr>
            <w:tcW w:w="651" w:type="pct"/>
            <w:vAlign w:val="center"/>
          </w:tcPr>
          <w:p w:rsidR="00973D4C" w:rsidRPr="00BB7118" w:rsidRDefault="004A41C2" w:rsidP="001039B4">
            <w:pPr>
              <w:pStyle w:val="naisf"/>
              <w:spacing w:before="0" w:after="0"/>
              <w:ind w:firstLine="0"/>
              <w:jc w:val="center"/>
            </w:pPr>
            <w:r w:rsidRPr="00BB7118">
              <w:t>0</w:t>
            </w:r>
          </w:p>
        </w:tc>
        <w:tc>
          <w:tcPr>
            <w:tcW w:w="631" w:type="pct"/>
            <w:vAlign w:val="center"/>
          </w:tcPr>
          <w:p w:rsidR="00973D4C" w:rsidRPr="00BB7118" w:rsidRDefault="004A41C2" w:rsidP="00AB3E9B">
            <w:pPr>
              <w:pStyle w:val="naisf"/>
              <w:spacing w:before="0" w:after="0"/>
              <w:ind w:firstLine="0"/>
              <w:jc w:val="center"/>
            </w:pPr>
            <w:r w:rsidRPr="00BB7118">
              <w:t>0</w:t>
            </w:r>
          </w:p>
        </w:tc>
      </w:tr>
      <w:tr w:rsidR="00973D4C" w:rsidRPr="00BB7118" w:rsidTr="00B7769D">
        <w:trPr>
          <w:trHeight w:val="445"/>
          <w:jc w:val="center"/>
        </w:trPr>
        <w:tc>
          <w:tcPr>
            <w:tcW w:w="1256" w:type="pct"/>
          </w:tcPr>
          <w:p w:rsidR="00973D4C" w:rsidRPr="00BB7118" w:rsidRDefault="00973D4C" w:rsidP="00A54DFF">
            <w:pPr>
              <w:pStyle w:val="naiskr"/>
              <w:spacing w:before="0" w:after="0"/>
            </w:pPr>
            <w:r w:rsidRPr="00BB7118">
              <w:t>1.2. valsts speciālais budžets</w:t>
            </w:r>
          </w:p>
        </w:tc>
        <w:tc>
          <w:tcPr>
            <w:tcW w:w="868" w:type="pct"/>
            <w:vAlign w:val="center"/>
          </w:tcPr>
          <w:p w:rsidR="00973D4C" w:rsidRPr="00BB7118" w:rsidRDefault="00973D4C" w:rsidP="00536B44">
            <w:pPr>
              <w:pStyle w:val="naisf"/>
              <w:spacing w:before="0" w:after="0"/>
              <w:ind w:firstLine="0"/>
              <w:jc w:val="center"/>
            </w:pPr>
            <w:r w:rsidRPr="00BB7118">
              <w:t>0</w:t>
            </w:r>
          </w:p>
        </w:tc>
        <w:tc>
          <w:tcPr>
            <w:tcW w:w="939" w:type="pct"/>
            <w:vAlign w:val="center"/>
          </w:tcPr>
          <w:p w:rsidR="00973D4C" w:rsidRPr="00BB7118" w:rsidRDefault="00973D4C" w:rsidP="00536B44">
            <w:pPr>
              <w:pStyle w:val="naisf"/>
              <w:spacing w:before="0" w:after="0"/>
              <w:ind w:firstLine="0"/>
              <w:jc w:val="center"/>
            </w:pPr>
            <w:r w:rsidRPr="00BB7118">
              <w:t>0</w:t>
            </w:r>
          </w:p>
        </w:tc>
        <w:tc>
          <w:tcPr>
            <w:tcW w:w="654" w:type="pct"/>
            <w:vAlign w:val="center"/>
          </w:tcPr>
          <w:p w:rsidR="00973D4C" w:rsidRPr="00BB7118" w:rsidRDefault="00973D4C" w:rsidP="00536B44">
            <w:pPr>
              <w:pStyle w:val="naisf"/>
              <w:spacing w:before="0" w:after="0"/>
              <w:ind w:firstLine="0"/>
              <w:jc w:val="center"/>
            </w:pPr>
            <w:r w:rsidRPr="00BB7118">
              <w:t>0</w:t>
            </w:r>
          </w:p>
        </w:tc>
        <w:tc>
          <w:tcPr>
            <w:tcW w:w="651" w:type="pct"/>
            <w:vAlign w:val="center"/>
          </w:tcPr>
          <w:p w:rsidR="00973D4C" w:rsidRPr="00BB7118" w:rsidRDefault="00973D4C" w:rsidP="00536B44">
            <w:pPr>
              <w:pStyle w:val="naisf"/>
              <w:spacing w:before="0" w:after="0"/>
              <w:ind w:firstLine="0"/>
              <w:jc w:val="center"/>
            </w:pPr>
            <w:r w:rsidRPr="00BB7118">
              <w:t>0</w:t>
            </w:r>
          </w:p>
        </w:tc>
        <w:tc>
          <w:tcPr>
            <w:tcW w:w="631" w:type="pct"/>
            <w:vAlign w:val="center"/>
          </w:tcPr>
          <w:p w:rsidR="00973D4C" w:rsidRPr="00BB7118" w:rsidRDefault="00973D4C" w:rsidP="00536B44">
            <w:pPr>
              <w:pStyle w:val="naisf"/>
              <w:spacing w:before="0" w:after="0"/>
              <w:ind w:firstLine="0"/>
              <w:jc w:val="center"/>
            </w:pPr>
            <w:r w:rsidRPr="00BB7118">
              <w:t>0</w:t>
            </w:r>
          </w:p>
        </w:tc>
      </w:tr>
      <w:tr w:rsidR="00AB52C8" w:rsidRPr="00BB7118" w:rsidTr="00B7769D">
        <w:trPr>
          <w:jc w:val="center"/>
        </w:trPr>
        <w:tc>
          <w:tcPr>
            <w:tcW w:w="1256" w:type="pct"/>
          </w:tcPr>
          <w:p w:rsidR="00AB52C8" w:rsidRPr="00BB7118" w:rsidRDefault="00AB52C8" w:rsidP="00A54DFF">
            <w:pPr>
              <w:pStyle w:val="naiskr"/>
              <w:spacing w:before="0" w:after="0"/>
            </w:pPr>
            <w:r w:rsidRPr="00BB7118">
              <w:t>1.3. pašvaldību budžets</w:t>
            </w:r>
          </w:p>
        </w:tc>
        <w:tc>
          <w:tcPr>
            <w:tcW w:w="868" w:type="pct"/>
            <w:vAlign w:val="center"/>
          </w:tcPr>
          <w:p w:rsidR="00AB52C8" w:rsidRPr="00BB7118" w:rsidRDefault="00AB52C8" w:rsidP="00536B44">
            <w:pPr>
              <w:pStyle w:val="naisf"/>
              <w:spacing w:before="0" w:after="0"/>
              <w:ind w:firstLine="0"/>
              <w:jc w:val="center"/>
            </w:pPr>
            <w:r w:rsidRPr="00BB7118">
              <w:t>0</w:t>
            </w:r>
          </w:p>
        </w:tc>
        <w:tc>
          <w:tcPr>
            <w:tcW w:w="939" w:type="pct"/>
            <w:vAlign w:val="center"/>
          </w:tcPr>
          <w:p w:rsidR="00AB52C8" w:rsidRPr="00BB7118" w:rsidRDefault="00AB52C8" w:rsidP="00536B44">
            <w:pPr>
              <w:pStyle w:val="naisf"/>
              <w:spacing w:before="0" w:after="0"/>
              <w:ind w:firstLine="0"/>
              <w:jc w:val="center"/>
            </w:pPr>
            <w:r w:rsidRPr="00BB7118">
              <w:t>0</w:t>
            </w:r>
          </w:p>
        </w:tc>
        <w:tc>
          <w:tcPr>
            <w:tcW w:w="654" w:type="pct"/>
            <w:vAlign w:val="center"/>
          </w:tcPr>
          <w:p w:rsidR="00AB52C8" w:rsidRPr="00BB7118" w:rsidRDefault="00AB52C8" w:rsidP="00AB52C8">
            <w:pPr>
              <w:pStyle w:val="naisf"/>
              <w:spacing w:before="0" w:after="0"/>
              <w:ind w:firstLine="0"/>
              <w:jc w:val="center"/>
            </w:pPr>
            <w:r w:rsidRPr="00BB7118">
              <w:t>0</w:t>
            </w:r>
          </w:p>
        </w:tc>
        <w:tc>
          <w:tcPr>
            <w:tcW w:w="651" w:type="pct"/>
            <w:vAlign w:val="center"/>
          </w:tcPr>
          <w:p w:rsidR="00AB52C8" w:rsidRPr="00BB7118" w:rsidRDefault="00AB52C8" w:rsidP="00536B44">
            <w:pPr>
              <w:pStyle w:val="naisf"/>
              <w:spacing w:before="0" w:after="0"/>
              <w:ind w:firstLine="0"/>
              <w:jc w:val="center"/>
            </w:pPr>
            <w:r w:rsidRPr="00BB7118">
              <w:t>0</w:t>
            </w:r>
          </w:p>
        </w:tc>
        <w:tc>
          <w:tcPr>
            <w:tcW w:w="631" w:type="pct"/>
            <w:vAlign w:val="center"/>
          </w:tcPr>
          <w:p w:rsidR="00AB52C8" w:rsidRPr="00BB7118" w:rsidRDefault="00AB52C8" w:rsidP="00536B44">
            <w:pPr>
              <w:pStyle w:val="naisf"/>
              <w:spacing w:before="0" w:after="0"/>
              <w:ind w:firstLine="0"/>
              <w:jc w:val="center"/>
            </w:pPr>
            <w:r w:rsidRPr="00BB7118">
              <w:t>0</w:t>
            </w:r>
          </w:p>
        </w:tc>
      </w:tr>
      <w:tr w:rsidR="004531BF" w:rsidRPr="00BB7118" w:rsidTr="00B7769D">
        <w:trPr>
          <w:jc w:val="center"/>
        </w:trPr>
        <w:tc>
          <w:tcPr>
            <w:tcW w:w="1256" w:type="pct"/>
          </w:tcPr>
          <w:p w:rsidR="004531BF" w:rsidRPr="00BB7118" w:rsidRDefault="004531BF" w:rsidP="00A54DFF">
            <w:pPr>
              <w:pStyle w:val="naiskr"/>
              <w:spacing w:before="0" w:after="0"/>
            </w:pPr>
            <w:r w:rsidRPr="00BB7118">
              <w:t>2. Budžeta izdevumi:</w:t>
            </w:r>
          </w:p>
        </w:tc>
        <w:tc>
          <w:tcPr>
            <w:tcW w:w="868" w:type="pct"/>
          </w:tcPr>
          <w:p w:rsidR="004531BF" w:rsidRPr="00BB7118" w:rsidRDefault="00925B34" w:rsidP="00535BD3">
            <w:pPr>
              <w:pStyle w:val="naisf"/>
              <w:spacing w:before="0" w:after="0"/>
              <w:ind w:firstLine="0"/>
              <w:jc w:val="center"/>
            </w:pPr>
            <w:r>
              <w:t>16 298 975*</w:t>
            </w:r>
          </w:p>
        </w:tc>
        <w:tc>
          <w:tcPr>
            <w:tcW w:w="939" w:type="pct"/>
            <w:vAlign w:val="center"/>
          </w:tcPr>
          <w:p w:rsidR="004531BF" w:rsidRPr="00BB7118" w:rsidRDefault="00FC3598" w:rsidP="00552EAA">
            <w:pPr>
              <w:pStyle w:val="naisf"/>
              <w:spacing w:before="0" w:after="0"/>
              <w:ind w:firstLine="0"/>
              <w:jc w:val="center"/>
              <w:rPr>
                <w:iCs/>
              </w:rPr>
            </w:pPr>
            <w:r>
              <w:rPr>
                <w:iCs/>
              </w:rPr>
              <w:t>4 2</w:t>
            </w:r>
            <w:r w:rsidR="00552EAA">
              <w:rPr>
                <w:iCs/>
              </w:rPr>
              <w:t>82</w:t>
            </w:r>
            <w:r>
              <w:rPr>
                <w:iCs/>
              </w:rPr>
              <w:t xml:space="preserve"> </w:t>
            </w:r>
            <w:r w:rsidR="00552EAA">
              <w:rPr>
                <w:iCs/>
              </w:rPr>
              <w:t>573</w:t>
            </w:r>
          </w:p>
        </w:tc>
        <w:tc>
          <w:tcPr>
            <w:tcW w:w="654" w:type="pct"/>
            <w:vAlign w:val="center"/>
          </w:tcPr>
          <w:p w:rsidR="00DF3287" w:rsidRPr="00BB7118" w:rsidRDefault="003D44EE" w:rsidP="00B7769D">
            <w:pPr>
              <w:pStyle w:val="naisf"/>
              <w:spacing w:before="0" w:after="0"/>
              <w:ind w:left="-36" w:right="-134" w:firstLine="0"/>
              <w:jc w:val="center"/>
              <w:rPr>
                <w:iCs/>
              </w:rPr>
            </w:pPr>
            <w:r w:rsidRPr="00BB7118">
              <w:rPr>
                <w:iCs/>
              </w:rPr>
              <w:t>-</w:t>
            </w:r>
            <w:r w:rsidR="00B7769D">
              <w:rPr>
                <w:iCs/>
              </w:rPr>
              <w:t>13 666 357</w:t>
            </w:r>
          </w:p>
        </w:tc>
        <w:tc>
          <w:tcPr>
            <w:tcW w:w="651" w:type="pct"/>
            <w:vAlign w:val="center"/>
          </w:tcPr>
          <w:p w:rsidR="004531BF" w:rsidRPr="00BB7118" w:rsidRDefault="004531BF" w:rsidP="00116E29">
            <w:pPr>
              <w:pStyle w:val="naisf"/>
              <w:spacing w:before="0" w:after="0"/>
              <w:ind w:firstLine="0"/>
              <w:jc w:val="center"/>
            </w:pPr>
            <w:r w:rsidRPr="00BB7118">
              <w:t>0</w:t>
            </w:r>
          </w:p>
        </w:tc>
        <w:tc>
          <w:tcPr>
            <w:tcW w:w="631" w:type="pct"/>
            <w:vAlign w:val="center"/>
          </w:tcPr>
          <w:p w:rsidR="004531BF" w:rsidRPr="00BB7118" w:rsidRDefault="00FC3598" w:rsidP="00B7769D">
            <w:pPr>
              <w:pStyle w:val="naisf"/>
              <w:spacing w:before="0" w:after="0"/>
              <w:ind w:left="-69" w:right="-160" w:firstLine="0"/>
              <w:jc w:val="center"/>
            </w:pPr>
            <w:r>
              <w:t>-</w:t>
            </w:r>
            <w:r w:rsidR="00B7769D">
              <w:t>15</w:t>
            </w:r>
            <w:r>
              <w:t> </w:t>
            </w:r>
            <w:r w:rsidR="00B7769D">
              <w:t>689</w:t>
            </w:r>
            <w:r>
              <w:t> </w:t>
            </w:r>
            <w:r w:rsidR="00B7769D">
              <w:t>620</w:t>
            </w:r>
          </w:p>
        </w:tc>
      </w:tr>
      <w:tr w:rsidR="00B7769D" w:rsidRPr="00BB7118" w:rsidTr="00B7769D">
        <w:trPr>
          <w:trHeight w:val="195"/>
          <w:jc w:val="center"/>
        </w:trPr>
        <w:tc>
          <w:tcPr>
            <w:tcW w:w="1256" w:type="pct"/>
          </w:tcPr>
          <w:p w:rsidR="00B7769D" w:rsidRPr="00BB7118" w:rsidRDefault="00B7769D" w:rsidP="00A54DFF">
            <w:pPr>
              <w:pStyle w:val="naiskr"/>
              <w:spacing w:before="0" w:after="0"/>
            </w:pPr>
            <w:r w:rsidRPr="00BB7118">
              <w:t>2.1. valsts pamatbudžets</w:t>
            </w:r>
          </w:p>
        </w:tc>
        <w:tc>
          <w:tcPr>
            <w:tcW w:w="868" w:type="pct"/>
            <w:vAlign w:val="center"/>
          </w:tcPr>
          <w:p w:rsidR="00B7769D" w:rsidRPr="00BB7118" w:rsidRDefault="00B7769D" w:rsidP="00535BD3">
            <w:pPr>
              <w:pStyle w:val="naisf"/>
              <w:spacing w:before="0" w:after="0"/>
              <w:ind w:firstLine="0"/>
              <w:jc w:val="center"/>
            </w:pPr>
            <w:r>
              <w:t>16 298 975*</w:t>
            </w:r>
          </w:p>
        </w:tc>
        <w:tc>
          <w:tcPr>
            <w:tcW w:w="939" w:type="pct"/>
            <w:vAlign w:val="center"/>
          </w:tcPr>
          <w:p w:rsidR="00B7769D" w:rsidRPr="00BB7118" w:rsidRDefault="00B7769D" w:rsidP="002B2AB4">
            <w:pPr>
              <w:pStyle w:val="naisf"/>
              <w:spacing w:before="0" w:after="0"/>
              <w:ind w:firstLine="0"/>
              <w:jc w:val="center"/>
            </w:pPr>
            <w:r>
              <w:rPr>
                <w:iCs/>
              </w:rPr>
              <w:t>4 282 573</w:t>
            </w:r>
          </w:p>
        </w:tc>
        <w:tc>
          <w:tcPr>
            <w:tcW w:w="654" w:type="pct"/>
            <w:vAlign w:val="center"/>
          </w:tcPr>
          <w:p w:rsidR="00B7769D" w:rsidRPr="00FC3598" w:rsidRDefault="00B7769D" w:rsidP="00FC3598">
            <w:pPr>
              <w:pStyle w:val="naisf"/>
              <w:spacing w:before="0" w:after="0"/>
              <w:ind w:left="-36" w:right="-134" w:firstLine="0"/>
              <w:jc w:val="center"/>
              <w:rPr>
                <w:iCs/>
              </w:rPr>
            </w:pPr>
            <w:r w:rsidRPr="00BB7118">
              <w:rPr>
                <w:iCs/>
              </w:rPr>
              <w:t>-</w:t>
            </w:r>
            <w:r>
              <w:rPr>
                <w:iCs/>
              </w:rPr>
              <w:t>13 666 357</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B7769D">
            <w:pPr>
              <w:pStyle w:val="naisf"/>
              <w:spacing w:before="0" w:after="0"/>
              <w:ind w:left="-69" w:right="-160" w:firstLine="0"/>
              <w:jc w:val="center"/>
            </w:pPr>
            <w:r>
              <w:t>-15 689 620</w:t>
            </w:r>
          </w:p>
        </w:tc>
      </w:tr>
      <w:tr w:rsidR="00756FE7" w:rsidRPr="00BB7118" w:rsidTr="00B7769D">
        <w:trPr>
          <w:jc w:val="center"/>
        </w:trPr>
        <w:tc>
          <w:tcPr>
            <w:tcW w:w="1256" w:type="pct"/>
          </w:tcPr>
          <w:p w:rsidR="00756FE7" w:rsidRPr="00BB7118" w:rsidRDefault="00756FE7" w:rsidP="00A54DFF">
            <w:pPr>
              <w:pStyle w:val="naiskr"/>
              <w:spacing w:before="0" w:after="0"/>
            </w:pPr>
            <w:r w:rsidRPr="00BB7118">
              <w:t>2.2. valsts speciālais budžets</w:t>
            </w:r>
          </w:p>
        </w:tc>
        <w:tc>
          <w:tcPr>
            <w:tcW w:w="868" w:type="pct"/>
            <w:vAlign w:val="center"/>
          </w:tcPr>
          <w:p w:rsidR="00756FE7" w:rsidRPr="00BB7118" w:rsidRDefault="00756FE7" w:rsidP="00536B44">
            <w:pPr>
              <w:pStyle w:val="naisf"/>
              <w:spacing w:before="0" w:after="0"/>
              <w:ind w:firstLine="0"/>
              <w:jc w:val="center"/>
              <w:rPr>
                <w:b/>
              </w:rPr>
            </w:pPr>
            <w:r w:rsidRPr="00BB7118">
              <w:t>0</w:t>
            </w:r>
          </w:p>
        </w:tc>
        <w:tc>
          <w:tcPr>
            <w:tcW w:w="939" w:type="pct"/>
          </w:tcPr>
          <w:p w:rsidR="00756FE7" w:rsidRPr="00BB7118" w:rsidRDefault="00756FE7" w:rsidP="000F0F12">
            <w:pPr>
              <w:pStyle w:val="naisf"/>
              <w:spacing w:before="0" w:after="0"/>
              <w:ind w:firstLine="0"/>
              <w:jc w:val="center"/>
            </w:pPr>
            <w:r w:rsidRPr="00BB7118">
              <w:t>0</w:t>
            </w:r>
          </w:p>
        </w:tc>
        <w:tc>
          <w:tcPr>
            <w:tcW w:w="654" w:type="pct"/>
            <w:vAlign w:val="center"/>
          </w:tcPr>
          <w:p w:rsidR="00756FE7" w:rsidRPr="00BB7118" w:rsidRDefault="00756FE7" w:rsidP="00F8511A">
            <w:pPr>
              <w:pStyle w:val="naisf"/>
              <w:spacing w:before="0" w:after="0"/>
              <w:ind w:firstLine="0"/>
              <w:jc w:val="center"/>
            </w:pPr>
            <w:r w:rsidRPr="00BB7118">
              <w:t>0</w:t>
            </w:r>
          </w:p>
        </w:tc>
        <w:tc>
          <w:tcPr>
            <w:tcW w:w="651" w:type="pct"/>
            <w:vAlign w:val="center"/>
          </w:tcPr>
          <w:p w:rsidR="00756FE7" w:rsidRPr="00BB7118" w:rsidRDefault="00756FE7" w:rsidP="00536B44">
            <w:pPr>
              <w:pStyle w:val="naisf"/>
              <w:spacing w:before="0" w:after="0"/>
              <w:ind w:firstLine="0"/>
              <w:jc w:val="center"/>
            </w:pPr>
            <w:r w:rsidRPr="00BB7118">
              <w:t>0</w:t>
            </w:r>
          </w:p>
        </w:tc>
        <w:tc>
          <w:tcPr>
            <w:tcW w:w="631" w:type="pct"/>
            <w:vAlign w:val="center"/>
          </w:tcPr>
          <w:p w:rsidR="00756FE7" w:rsidRPr="00BB7118" w:rsidRDefault="00756FE7" w:rsidP="00756FE7">
            <w:pPr>
              <w:pStyle w:val="naisf"/>
              <w:spacing w:before="0" w:after="0"/>
              <w:ind w:firstLine="0"/>
              <w:jc w:val="center"/>
            </w:pPr>
            <w:r w:rsidRPr="00BB7118">
              <w:t>0</w:t>
            </w:r>
          </w:p>
        </w:tc>
      </w:tr>
      <w:tr w:rsidR="00756FE7" w:rsidRPr="00BB7118" w:rsidTr="00B7769D">
        <w:trPr>
          <w:jc w:val="center"/>
        </w:trPr>
        <w:tc>
          <w:tcPr>
            <w:tcW w:w="1256" w:type="pct"/>
          </w:tcPr>
          <w:p w:rsidR="00756FE7" w:rsidRPr="00BB7118" w:rsidRDefault="00756FE7" w:rsidP="00A54DFF">
            <w:pPr>
              <w:pStyle w:val="naiskr"/>
              <w:spacing w:before="0" w:after="0"/>
            </w:pPr>
            <w:r w:rsidRPr="00BB7118">
              <w:t xml:space="preserve">2.3. pašvaldību budžets </w:t>
            </w:r>
          </w:p>
        </w:tc>
        <w:tc>
          <w:tcPr>
            <w:tcW w:w="868" w:type="pct"/>
            <w:vAlign w:val="center"/>
          </w:tcPr>
          <w:p w:rsidR="00756FE7" w:rsidRPr="00BB7118" w:rsidRDefault="00756FE7" w:rsidP="00536B44">
            <w:pPr>
              <w:pStyle w:val="naisf"/>
              <w:spacing w:before="0" w:after="0"/>
              <w:ind w:firstLine="0"/>
              <w:jc w:val="center"/>
              <w:rPr>
                <w:b/>
              </w:rPr>
            </w:pPr>
            <w:r w:rsidRPr="00BB7118">
              <w:t>0</w:t>
            </w:r>
          </w:p>
        </w:tc>
        <w:tc>
          <w:tcPr>
            <w:tcW w:w="939" w:type="pct"/>
          </w:tcPr>
          <w:p w:rsidR="00756FE7" w:rsidRPr="00BB7118" w:rsidRDefault="00756FE7" w:rsidP="000F0F12">
            <w:pPr>
              <w:pStyle w:val="naisf"/>
              <w:spacing w:before="0" w:after="0"/>
              <w:ind w:firstLine="0"/>
              <w:jc w:val="center"/>
            </w:pPr>
            <w:r w:rsidRPr="00BB7118">
              <w:t>0</w:t>
            </w:r>
          </w:p>
        </w:tc>
        <w:tc>
          <w:tcPr>
            <w:tcW w:w="654" w:type="pct"/>
            <w:vAlign w:val="center"/>
          </w:tcPr>
          <w:p w:rsidR="00756FE7" w:rsidRPr="00BB7118" w:rsidRDefault="00756FE7" w:rsidP="00F8511A">
            <w:pPr>
              <w:pStyle w:val="naisf"/>
              <w:spacing w:before="0" w:after="0"/>
              <w:ind w:firstLine="0"/>
              <w:jc w:val="center"/>
            </w:pPr>
            <w:r w:rsidRPr="00BB7118">
              <w:t>0</w:t>
            </w:r>
          </w:p>
        </w:tc>
        <w:tc>
          <w:tcPr>
            <w:tcW w:w="651" w:type="pct"/>
            <w:vAlign w:val="center"/>
          </w:tcPr>
          <w:p w:rsidR="00756FE7" w:rsidRPr="00BB7118" w:rsidRDefault="00756FE7" w:rsidP="00536B44">
            <w:pPr>
              <w:pStyle w:val="naisf"/>
              <w:spacing w:before="0" w:after="0"/>
              <w:ind w:firstLine="0"/>
              <w:jc w:val="center"/>
            </w:pPr>
            <w:r w:rsidRPr="00BB7118">
              <w:t>0</w:t>
            </w:r>
          </w:p>
        </w:tc>
        <w:tc>
          <w:tcPr>
            <w:tcW w:w="631" w:type="pct"/>
            <w:vAlign w:val="center"/>
          </w:tcPr>
          <w:p w:rsidR="00756FE7" w:rsidRPr="00BB7118" w:rsidRDefault="00756FE7" w:rsidP="00756FE7">
            <w:pPr>
              <w:pStyle w:val="naisf"/>
              <w:spacing w:before="0" w:after="0"/>
              <w:ind w:firstLine="0"/>
              <w:jc w:val="center"/>
            </w:pPr>
            <w:r w:rsidRPr="00BB7118">
              <w:t>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3. Finansiālā ietekme:</w:t>
            </w:r>
          </w:p>
        </w:tc>
        <w:tc>
          <w:tcPr>
            <w:tcW w:w="868" w:type="pct"/>
            <w:shd w:val="clear" w:color="auto" w:fill="auto"/>
            <w:vAlign w:val="center"/>
          </w:tcPr>
          <w:p w:rsidR="00B7769D" w:rsidRPr="00BB7118" w:rsidRDefault="00B7769D" w:rsidP="00536B44">
            <w:pPr>
              <w:pStyle w:val="naisf"/>
              <w:spacing w:before="0" w:after="0"/>
              <w:ind w:firstLine="0"/>
              <w:jc w:val="center"/>
            </w:pPr>
            <w:r w:rsidRPr="00BB7118">
              <w:t>0</w:t>
            </w:r>
          </w:p>
        </w:tc>
        <w:tc>
          <w:tcPr>
            <w:tcW w:w="939" w:type="pct"/>
            <w:vAlign w:val="center"/>
          </w:tcPr>
          <w:p w:rsidR="00B7769D" w:rsidRPr="00BB7118" w:rsidRDefault="00B7769D" w:rsidP="002B2AB4">
            <w:pPr>
              <w:pStyle w:val="naisf"/>
              <w:spacing w:before="0" w:after="0"/>
              <w:ind w:firstLine="0"/>
              <w:jc w:val="center"/>
              <w:rPr>
                <w:iCs/>
              </w:rPr>
            </w:pPr>
            <w:r w:rsidRPr="00BB7118">
              <w:rPr>
                <w:iCs/>
              </w:rPr>
              <w:t>-</w:t>
            </w:r>
            <w:r>
              <w:rPr>
                <w:iCs/>
              </w:rPr>
              <w:t>4 282 573</w:t>
            </w:r>
          </w:p>
        </w:tc>
        <w:tc>
          <w:tcPr>
            <w:tcW w:w="654" w:type="pct"/>
            <w:vAlign w:val="center"/>
          </w:tcPr>
          <w:p w:rsidR="00B7769D" w:rsidRPr="00BB7118" w:rsidRDefault="00B7769D" w:rsidP="00B7769D">
            <w:pPr>
              <w:pStyle w:val="naisf"/>
              <w:spacing w:before="0" w:after="0"/>
              <w:ind w:left="-36" w:right="-134" w:firstLine="0"/>
              <w:jc w:val="center"/>
              <w:rPr>
                <w:iCs/>
              </w:rPr>
            </w:pPr>
            <w:r>
              <w:rPr>
                <w:iCs/>
              </w:rPr>
              <w:t>-13 666 357</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B7769D">
            <w:pPr>
              <w:pStyle w:val="naisf"/>
              <w:spacing w:before="0" w:after="0"/>
              <w:ind w:left="-69" w:right="-160" w:firstLine="0"/>
              <w:jc w:val="center"/>
            </w:pPr>
            <w:r>
              <w:t>-15 689 620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3.1. valsts pamatbudžets</w:t>
            </w:r>
          </w:p>
        </w:tc>
        <w:tc>
          <w:tcPr>
            <w:tcW w:w="868" w:type="pct"/>
            <w:shd w:val="clear" w:color="auto" w:fill="auto"/>
            <w:vAlign w:val="center"/>
          </w:tcPr>
          <w:p w:rsidR="00B7769D" w:rsidRPr="00BB7118" w:rsidRDefault="00B7769D" w:rsidP="00536B44">
            <w:pPr>
              <w:pStyle w:val="naisf"/>
              <w:spacing w:before="0" w:after="0"/>
              <w:ind w:firstLine="0"/>
              <w:jc w:val="center"/>
            </w:pPr>
            <w:r w:rsidRPr="00BB7118">
              <w:t>0</w:t>
            </w:r>
          </w:p>
        </w:tc>
        <w:tc>
          <w:tcPr>
            <w:tcW w:w="939" w:type="pct"/>
            <w:vAlign w:val="center"/>
          </w:tcPr>
          <w:p w:rsidR="00B7769D" w:rsidRPr="00BB7118" w:rsidRDefault="00B7769D" w:rsidP="002B2AB4">
            <w:pPr>
              <w:pStyle w:val="naisf"/>
              <w:spacing w:before="0" w:after="0"/>
              <w:ind w:firstLine="0"/>
              <w:jc w:val="center"/>
            </w:pPr>
            <w:r w:rsidRPr="00BB7118">
              <w:rPr>
                <w:iCs/>
              </w:rPr>
              <w:t>-</w:t>
            </w:r>
            <w:r>
              <w:rPr>
                <w:iCs/>
              </w:rPr>
              <w:t>4 282 573</w:t>
            </w:r>
          </w:p>
        </w:tc>
        <w:tc>
          <w:tcPr>
            <w:tcW w:w="654" w:type="pct"/>
            <w:vAlign w:val="center"/>
          </w:tcPr>
          <w:p w:rsidR="00B7769D" w:rsidRPr="00BB7118" w:rsidRDefault="00B7769D" w:rsidP="00B7769D">
            <w:pPr>
              <w:pStyle w:val="naisf"/>
              <w:spacing w:before="0" w:after="0"/>
              <w:ind w:left="-36" w:right="-134" w:firstLine="0"/>
              <w:jc w:val="center"/>
              <w:rPr>
                <w:iCs/>
              </w:rPr>
            </w:pPr>
            <w:r>
              <w:rPr>
                <w:iCs/>
              </w:rPr>
              <w:t>-13 666 357</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FC3598">
            <w:pPr>
              <w:pStyle w:val="naisf"/>
              <w:spacing w:before="0" w:after="0"/>
              <w:ind w:left="-69" w:right="-160" w:firstLine="0"/>
              <w:jc w:val="center"/>
            </w:pPr>
            <w:r>
              <w:t>-15 689 620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3.2. speciālais budžets</w:t>
            </w:r>
          </w:p>
        </w:tc>
        <w:tc>
          <w:tcPr>
            <w:tcW w:w="868" w:type="pct"/>
            <w:shd w:val="clear" w:color="auto" w:fill="auto"/>
            <w:vAlign w:val="center"/>
          </w:tcPr>
          <w:p w:rsidR="00B7769D" w:rsidRPr="00BB7118" w:rsidRDefault="00B7769D" w:rsidP="00536B44">
            <w:pPr>
              <w:pStyle w:val="naisf"/>
              <w:spacing w:before="0" w:after="0"/>
              <w:ind w:firstLine="0"/>
              <w:jc w:val="center"/>
            </w:pPr>
            <w:r w:rsidRPr="00BB7118">
              <w:t>0</w:t>
            </w:r>
          </w:p>
        </w:tc>
        <w:tc>
          <w:tcPr>
            <w:tcW w:w="939" w:type="pct"/>
          </w:tcPr>
          <w:p w:rsidR="00B7769D" w:rsidRPr="00BB7118" w:rsidRDefault="00B7769D" w:rsidP="000F0F12">
            <w:pPr>
              <w:pStyle w:val="naisf"/>
              <w:spacing w:before="0" w:after="0"/>
              <w:ind w:firstLine="0"/>
              <w:jc w:val="center"/>
            </w:pPr>
            <w:r w:rsidRPr="00BB7118">
              <w:t>0</w:t>
            </w:r>
          </w:p>
        </w:tc>
        <w:tc>
          <w:tcPr>
            <w:tcW w:w="654" w:type="pct"/>
            <w:vAlign w:val="center"/>
          </w:tcPr>
          <w:p w:rsidR="00B7769D" w:rsidRPr="00BB7118" w:rsidRDefault="00B7769D" w:rsidP="00AB52C8">
            <w:pPr>
              <w:pStyle w:val="naisf"/>
              <w:spacing w:before="0" w:after="0"/>
              <w:ind w:firstLine="0"/>
              <w:jc w:val="center"/>
            </w:pPr>
            <w:r w:rsidRPr="00BB7118">
              <w:t>0</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116E29">
            <w:pPr>
              <w:pStyle w:val="naisf"/>
              <w:spacing w:before="0" w:after="0"/>
              <w:ind w:firstLine="0"/>
              <w:jc w:val="center"/>
            </w:pPr>
            <w:r w:rsidRPr="00BB7118">
              <w:t>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 xml:space="preserve">3.3. pašvaldību budžets </w:t>
            </w:r>
          </w:p>
        </w:tc>
        <w:tc>
          <w:tcPr>
            <w:tcW w:w="868" w:type="pct"/>
            <w:shd w:val="clear" w:color="auto" w:fill="auto"/>
            <w:vAlign w:val="center"/>
          </w:tcPr>
          <w:p w:rsidR="00B7769D" w:rsidRPr="00BB7118" w:rsidRDefault="00B7769D" w:rsidP="00536B44">
            <w:pPr>
              <w:pStyle w:val="naisf"/>
              <w:spacing w:before="0" w:after="0"/>
              <w:ind w:firstLine="0"/>
              <w:jc w:val="center"/>
            </w:pPr>
            <w:r w:rsidRPr="00BB7118">
              <w:t>0</w:t>
            </w:r>
          </w:p>
        </w:tc>
        <w:tc>
          <w:tcPr>
            <w:tcW w:w="939" w:type="pct"/>
          </w:tcPr>
          <w:p w:rsidR="00B7769D" w:rsidRPr="00BB7118" w:rsidRDefault="00B7769D" w:rsidP="000F0F12">
            <w:pPr>
              <w:pStyle w:val="naisf"/>
              <w:spacing w:before="0" w:after="0"/>
              <w:ind w:firstLine="0"/>
              <w:jc w:val="center"/>
            </w:pPr>
            <w:r w:rsidRPr="00BB7118">
              <w:t>0</w:t>
            </w:r>
          </w:p>
        </w:tc>
        <w:tc>
          <w:tcPr>
            <w:tcW w:w="654" w:type="pct"/>
            <w:vAlign w:val="center"/>
          </w:tcPr>
          <w:p w:rsidR="00B7769D" w:rsidRPr="00BB7118" w:rsidRDefault="00B7769D" w:rsidP="00AB52C8">
            <w:pPr>
              <w:pStyle w:val="naisf"/>
              <w:spacing w:before="0" w:after="0"/>
              <w:ind w:firstLine="0"/>
              <w:jc w:val="center"/>
            </w:pPr>
            <w:r w:rsidRPr="00BB7118">
              <w:t>0</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116E29">
            <w:pPr>
              <w:pStyle w:val="naisf"/>
              <w:spacing w:before="0" w:after="0"/>
              <w:ind w:firstLine="0"/>
              <w:jc w:val="center"/>
            </w:pPr>
            <w:r w:rsidRPr="00BB7118">
              <w:t>0</w:t>
            </w:r>
          </w:p>
        </w:tc>
      </w:tr>
      <w:tr w:rsidR="00B7769D" w:rsidRPr="00BB7118" w:rsidTr="00B7769D">
        <w:trPr>
          <w:jc w:val="center"/>
        </w:trPr>
        <w:tc>
          <w:tcPr>
            <w:tcW w:w="1256" w:type="pct"/>
            <w:vMerge w:val="restart"/>
          </w:tcPr>
          <w:p w:rsidR="00B7769D" w:rsidRPr="00BB7118" w:rsidRDefault="00B7769D" w:rsidP="00A54DFF">
            <w:pPr>
              <w:pStyle w:val="naiskr"/>
              <w:spacing w:before="0" w:after="0"/>
            </w:pPr>
            <w:r w:rsidRPr="00BB7118">
              <w:t>4. Finanšu līdzekļi papildu izde</w:t>
            </w:r>
            <w:r w:rsidRPr="00BB7118">
              <w:softHyphen/>
              <w:t>vumu finansēšanai (kompensējošu izdevumu samazinājumu norāda ar "+" zīmi)</w:t>
            </w:r>
          </w:p>
        </w:tc>
        <w:tc>
          <w:tcPr>
            <w:tcW w:w="868" w:type="pct"/>
            <w:vMerge w:val="restart"/>
            <w:vAlign w:val="center"/>
          </w:tcPr>
          <w:p w:rsidR="00B7769D" w:rsidRPr="00BB7118" w:rsidRDefault="00B7769D" w:rsidP="00536B44">
            <w:pPr>
              <w:pStyle w:val="naisf"/>
              <w:spacing w:before="0" w:after="0"/>
              <w:ind w:firstLine="0"/>
              <w:jc w:val="center"/>
            </w:pPr>
            <w:r w:rsidRPr="00BB7118">
              <w:t>X</w:t>
            </w:r>
          </w:p>
        </w:tc>
        <w:tc>
          <w:tcPr>
            <w:tcW w:w="939" w:type="pct"/>
            <w:vMerge w:val="restart"/>
          </w:tcPr>
          <w:p w:rsidR="00B7769D" w:rsidRPr="00BB7118" w:rsidRDefault="00B7769D" w:rsidP="000F0F12">
            <w:pPr>
              <w:pStyle w:val="naisf"/>
              <w:spacing w:before="0" w:after="0"/>
              <w:ind w:firstLine="0"/>
              <w:jc w:val="center"/>
            </w:pPr>
            <w:r w:rsidRPr="00BB7118">
              <w:t>0</w:t>
            </w:r>
          </w:p>
        </w:tc>
        <w:tc>
          <w:tcPr>
            <w:tcW w:w="654" w:type="pct"/>
            <w:vAlign w:val="center"/>
          </w:tcPr>
          <w:p w:rsidR="00B7769D" w:rsidRPr="00BB7118" w:rsidRDefault="00B7769D" w:rsidP="00AB52C8">
            <w:pPr>
              <w:pStyle w:val="naisf"/>
              <w:spacing w:before="0" w:after="0"/>
              <w:ind w:firstLine="0"/>
              <w:jc w:val="center"/>
            </w:pPr>
            <w:r w:rsidRPr="00BB7118">
              <w:t>0</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116E29">
            <w:pPr>
              <w:pStyle w:val="naisf"/>
              <w:spacing w:before="0" w:after="0"/>
              <w:ind w:firstLine="0"/>
              <w:jc w:val="center"/>
            </w:pPr>
            <w:r w:rsidRPr="00BB7118">
              <w:t>0</w:t>
            </w:r>
          </w:p>
        </w:tc>
      </w:tr>
      <w:tr w:rsidR="00B7769D" w:rsidRPr="00BB7118" w:rsidTr="00B7769D">
        <w:trPr>
          <w:jc w:val="center"/>
        </w:trPr>
        <w:tc>
          <w:tcPr>
            <w:tcW w:w="1256" w:type="pct"/>
            <w:vMerge/>
          </w:tcPr>
          <w:p w:rsidR="00B7769D" w:rsidRPr="00BB7118" w:rsidRDefault="00B7769D" w:rsidP="00536B44">
            <w:pPr>
              <w:rPr>
                <w:rFonts w:ascii="Times New Roman" w:hAnsi="Times New Roman"/>
                <w:sz w:val="24"/>
                <w:szCs w:val="24"/>
              </w:rPr>
            </w:pPr>
          </w:p>
        </w:tc>
        <w:tc>
          <w:tcPr>
            <w:tcW w:w="868" w:type="pct"/>
            <w:vMerge/>
          </w:tcPr>
          <w:p w:rsidR="00B7769D" w:rsidRPr="00BB7118" w:rsidRDefault="00B7769D" w:rsidP="00536B44">
            <w:pPr>
              <w:pStyle w:val="Header"/>
              <w:jc w:val="center"/>
              <w:rPr>
                <w:rFonts w:ascii="Times New Roman" w:hAnsi="Times New Roman"/>
                <w:sz w:val="24"/>
                <w:szCs w:val="24"/>
              </w:rPr>
            </w:pPr>
          </w:p>
        </w:tc>
        <w:tc>
          <w:tcPr>
            <w:tcW w:w="939" w:type="pct"/>
            <w:vMerge/>
          </w:tcPr>
          <w:p w:rsidR="00B7769D" w:rsidRPr="00BB7118" w:rsidRDefault="00B7769D" w:rsidP="000F0F12">
            <w:pPr>
              <w:pStyle w:val="naisf"/>
              <w:spacing w:before="0" w:after="0"/>
              <w:ind w:firstLine="0"/>
              <w:jc w:val="center"/>
            </w:pPr>
          </w:p>
        </w:tc>
        <w:tc>
          <w:tcPr>
            <w:tcW w:w="654" w:type="pct"/>
            <w:vAlign w:val="center"/>
          </w:tcPr>
          <w:p w:rsidR="00B7769D" w:rsidRPr="00BB7118" w:rsidRDefault="00B7769D" w:rsidP="00AB52C8">
            <w:pPr>
              <w:pStyle w:val="naisf"/>
              <w:spacing w:before="0" w:after="0"/>
              <w:ind w:firstLine="0"/>
              <w:jc w:val="center"/>
            </w:pPr>
            <w:r w:rsidRPr="00BB7118">
              <w:t>0</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116E29">
            <w:pPr>
              <w:pStyle w:val="naisf"/>
              <w:spacing w:before="0" w:after="0"/>
              <w:ind w:firstLine="0"/>
              <w:jc w:val="center"/>
            </w:pPr>
            <w:r w:rsidRPr="00BB7118">
              <w:t>0</w:t>
            </w:r>
          </w:p>
        </w:tc>
      </w:tr>
      <w:tr w:rsidR="00B7769D" w:rsidRPr="00BB7118" w:rsidTr="00B7769D">
        <w:trPr>
          <w:jc w:val="center"/>
        </w:trPr>
        <w:tc>
          <w:tcPr>
            <w:tcW w:w="1256" w:type="pct"/>
            <w:vMerge/>
          </w:tcPr>
          <w:p w:rsidR="00B7769D" w:rsidRPr="00BB7118" w:rsidRDefault="00B7769D" w:rsidP="00536B44">
            <w:pPr>
              <w:rPr>
                <w:rFonts w:ascii="Times New Roman" w:hAnsi="Times New Roman"/>
                <w:sz w:val="24"/>
                <w:szCs w:val="24"/>
              </w:rPr>
            </w:pPr>
          </w:p>
        </w:tc>
        <w:tc>
          <w:tcPr>
            <w:tcW w:w="868" w:type="pct"/>
            <w:vMerge/>
          </w:tcPr>
          <w:p w:rsidR="00B7769D" w:rsidRPr="00BB7118" w:rsidRDefault="00B7769D" w:rsidP="00536B44">
            <w:pPr>
              <w:pStyle w:val="Header"/>
              <w:jc w:val="center"/>
              <w:rPr>
                <w:rFonts w:ascii="Times New Roman" w:hAnsi="Times New Roman"/>
                <w:sz w:val="24"/>
                <w:szCs w:val="24"/>
              </w:rPr>
            </w:pPr>
          </w:p>
        </w:tc>
        <w:tc>
          <w:tcPr>
            <w:tcW w:w="939" w:type="pct"/>
            <w:vMerge/>
          </w:tcPr>
          <w:p w:rsidR="00B7769D" w:rsidRPr="00BB7118" w:rsidRDefault="00B7769D" w:rsidP="00536B44">
            <w:pPr>
              <w:pStyle w:val="naisf"/>
              <w:spacing w:before="0" w:after="0"/>
              <w:ind w:firstLine="0"/>
              <w:jc w:val="center"/>
            </w:pPr>
          </w:p>
        </w:tc>
        <w:tc>
          <w:tcPr>
            <w:tcW w:w="654" w:type="pct"/>
            <w:vAlign w:val="center"/>
          </w:tcPr>
          <w:p w:rsidR="00B7769D" w:rsidRPr="00BB7118" w:rsidRDefault="00B7769D" w:rsidP="00AB52C8">
            <w:pPr>
              <w:pStyle w:val="naislab"/>
              <w:spacing w:before="0" w:after="0"/>
              <w:jc w:val="center"/>
            </w:pPr>
            <w:r w:rsidRPr="00BB7118">
              <w:t>0</w:t>
            </w:r>
          </w:p>
        </w:tc>
        <w:tc>
          <w:tcPr>
            <w:tcW w:w="651" w:type="pct"/>
            <w:vAlign w:val="center"/>
          </w:tcPr>
          <w:p w:rsidR="00B7769D" w:rsidRPr="00BB7118" w:rsidRDefault="00B7769D" w:rsidP="00116E29">
            <w:pPr>
              <w:pStyle w:val="naisf"/>
              <w:spacing w:before="0" w:after="0"/>
              <w:ind w:firstLine="0"/>
              <w:jc w:val="center"/>
            </w:pPr>
            <w:r w:rsidRPr="00BB7118">
              <w:t>0</w:t>
            </w:r>
          </w:p>
        </w:tc>
        <w:tc>
          <w:tcPr>
            <w:tcW w:w="631" w:type="pct"/>
            <w:vAlign w:val="center"/>
          </w:tcPr>
          <w:p w:rsidR="00B7769D" w:rsidRPr="00BB7118" w:rsidRDefault="00B7769D" w:rsidP="00116E29">
            <w:pPr>
              <w:pStyle w:val="naisf"/>
              <w:spacing w:before="0" w:after="0"/>
              <w:ind w:firstLine="0"/>
              <w:jc w:val="center"/>
            </w:pPr>
            <w:r w:rsidRPr="00BB7118">
              <w:t>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5. Precizēta finansiālā ietekme:</w:t>
            </w:r>
          </w:p>
        </w:tc>
        <w:tc>
          <w:tcPr>
            <w:tcW w:w="868" w:type="pct"/>
            <w:vMerge w:val="restart"/>
            <w:vAlign w:val="center"/>
          </w:tcPr>
          <w:p w:rsidR="00B7769D" w:rsidRPr="00BB7118" w:rsidRDefault="00B7769D" w:rsidP="00536B44">
            <w:pPr>
              <w:pStyle w:val="Header"/>
              <w:jc w:val="center"/>
              <w:rPr>
                <w:rFonts w:ascii="Times New Roman" w:hAnsi="Times New Roman"/>
                <w:sz w:val="24"/>
                <w:szCs w:val="24"/>
              </w:rPr>
            </w:pPr>
            <w:r w:rsidRPr="00BB7118">
              <w:rPr>
                <w:rFonts w:ascii="Times New Roman" w:hAnsi="Times New Roman"/>
                <w:sz w:val="24"/>
                <w:szCs w:val="24"/>
              </w:rPr>
              <w:t>X</w:t>
            </w:r>
          </w:p>
        </w:tc>
        <w:tc>
          <w:tcPr>
            <w:tcW w:w="939" w:type="pct"/>
            <w:vAlign w:val="center"/>
          </w:tcPr>
          <w:p w:rsidR="00B7769D" w:rsidRPr="00BB7118" w:rsidRDefault="00B7769D" w:rsidP="00FC3598">
            <w:pPr>
              <w:pStyle w:val="naisf"/>
              <w:spacing w:before="0" w:after="0"/>
              <w:ind w:firstLine="0"/>
              <w:jc w:val="center"/>
              <w:rPr>
                <w:iCs/>
                <w:color w:val="FF0000"/>
              </w:rPr>
            </w:pPr>
            <w:r w:rsidRPr="00BB7118">
              <w:rPr>
                <w:iCs/>
              </w:rPr>
              <w:t>-</w:t>
            </w:r>
            <w:r>
              <w:rPr>
                <w:iCs/>
              </w:rPr>
              <w:t>4 282 573</w:t>
            </w:r>
          </w:p>
        </w:tc>
        <w:tc>
          <w:tcPr>
            <w:tcW w:w="654" w:type="pct"/>
            <w:vAlign w:val="center"/>
          </w:tcPr>
          <w:p w:rsidR="00B7769D" w:rsidRPr="00BB7118" w:rsidRDefault="00B7769D" w:rsidP="00B7769D">
            <w:pPr>
              <w:pStyle w:val="naisf"/>
              <w:spacing w:before="0" w:after="0"/>
              <w:ind w:firstLine="0"/>
              <w:jc w:val="center"/>
              <w:rPr>
                <w:iCs/>
              </w:rPr>
            </w:pPr>
            <w:r>
              <w:rPr>
                <w:iCs/>
              </w:rPr>
              <w:t>13 666 357</w:t>
            </w:r>
          </w:p>
        </w:tc>
        <w:tc>
          <w:tcPr>
            <w:tcW w:w="651" w:type="pct"/>
            <w:vAlign w:val="center"/>
          </w:tcPr>
          <w:p w:rsidR="00B7769D" w:rsidRPr="00FC3598" w:rsidRDefault="00B7769D" w:rsidP="00FC3598">
            <w:pPr>
              <w:pStyle w:val="naisf"/>
              <w:spacing w:before="0" w:after="0"/>
              <w:ind w:firstLine="0"/>
              <w:jc w:val="center"/>
              <w:rPr>
                <w:iCs/>
              </w:rPr>
            </w:pPr>
            <w:r w:rsidRPr="00FC3598">
              <w:rPr>
                <w:iCs/>
              </w:rPr>
              <w:t>0</w:t>
            </w:r>
          </w:p>
        </w:tc>
        <w:tc>
          <w:tcPr>
            <w:tcW w:w="631" w:type="pct"/>
            <w:vAlign w:val="center"/>
          </w:tcPr>
          <w:p w:rsidR="00B7769D" w:rsidRPr="00BB7118" w:rsidRDefault="00B7769D" w:rsidP="00FC3598">
            <w:pPr>
              <w:pStyle w:val="naisf"/>
              <w:spacing w:before="0" w:after="0"/>
              <w:ind w:left="-69" w:right="-160" w:firstLine="0"/>
              <w:jc w:val="center"/>
            </w:pPr>
            <w:r>
              <w:t>15 689 620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5.1. valsts pamatbudžets</w:t>
            </w:r>
          </w:p>
        </w:tc>
        <w:tc>
          <w:tcPr>
            <w:tcW w:w="868" w:type="pct"/>
            <w:vMerge/>
            <w:vAlign w:val="center"/>
          </w:tcPr>
          <w:p w:rsidR="00B7769D" w:rsidRPr="00BB7118" w:rsidRDefault="00B7769D" w:rsidP="00536B44">
            <w:pPr>
              <w:pStyle w:val="naisf"/>
              <w:spacing w:before="0" w:after="0"/>
              <w:ind w:firstLine="0"/>
              <w:jc w:val="center"/>
            </w:pPr>
          </w:p>
        </w:tc>
        <w:tc>
          <w:tcPr>
            <w:tcW w:w="939" w:type="pct"/>
            <w:vAlign w:val="center"/>
          </w:tcPr>
          <w:p w:rsidR="00B7769D" w:rsidRPr="00BB7118" w:rsidRDefault="00B7769D" w:rsidP="00FC3598">
            <w:pPr>
              <w:pStyle w:val="naisf"/>
              <w:spacing w:before="0" w:after="0"/>
              <w:ind w:firstLine="0"/>
              <w:jc w:val="center"/>
              <w:rPr>
                <w:color w:val="FF0000"/>
              </w:rPr>
            </w:pPr>
            <w:r w:rsidRPr="00BB7118">
              <w:rPr>
                <w:iCs/>
              </w:rPr>
              <w:t>-</w:t>
            </w:r>
            <w:r>
              <w:rPr>
                <w:iCs/>
              </w:rPr>
              <w:t>4 282 573</w:t>
            </w:r>
          </w:p>
        </w:tc>
        <w:tc>
          <w:tcPr>
            <w:tcW w:w="654" w:type="pct"/>
            <w:vAlign w:val="center"/>
          </w:tcPr>
          <w:p w:rsidR="00B7769D" w:rsidRPr="00BB7118" w:rsidRDefault="00B7769D" w:rsidP="00B7769D">
            <w:pPr>
              <w:pStyle w:val="naisf"/>
              <w:spacing w:before="0" w:after="0"/>
              <w:ind w:firstLine="0"/>
              <w:jc w:val="center"/>
              <w:rPr>
                <w:iCs/>
              </w:rPr>
            </w:pPr>
            <w:r>
              <w:rPr>
                <w:iCs/>
              </w:rPr>
              <w:t>13 666 357</w:t>
            </w:r>
          </w:p>
        </w:tc>
        <w:tc>
          <w:tcPr>
            <w:tcW w:w="651" w:type="pct"/>
            <w:vAlign w:val="center"/>
          </w:tcPr>
          <w:p w:rsidR="00B7769D" w:rsidRPr="00FC3598" w:rsidRDefault="00B7769D" w:rsidP="00FC3598">
            <w:pPr>
              <w:pStyle w:val="naisf"/>
              <w:spacing w:before="0" w:after="0"/>
              <w:ind w:firstLine="0"/>
              <w:jc w:val="center"/>
              <w:rPr>
                <w:iCs/>
              </w:rPr>
            </w:pPr>
            <w:r w:rsidRPr="00FC3598">
              <w:rPr>
                <w:iCs/>
              </w:rPr>
              <w:t>0</w:t>
            </w:r>
          </w:p>
        </w:tc>
        <w:tc>
          <w:tcPr>
            <w:tcW w:w="631" w:type="pct"/>
            <w:vAlign w:val="center"/>
          </w:tcPr>
          <w:p w:rsidR="00B7769D" w:rsidRPr="00BB7118" w:rsidRDefault="00B7769D" w:rsidP="00FC3598">
            <w:pPr>
              <w:pStyle w:val="naisf"/>
              <w:spacing w:before="0" w:after="0"/>
              <w:ind w:left="-69" w:right="-160" w:firstLine="0"/>
              <w:jc w:val="center"/>
            </w:pPr>
            <w:r>
              <w:t>15 689 620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5.2. speciālais budžets</w:t>
            </w:r>
          </w:p>
        </w:tc>
        <w:tc>
          <w:tcPr>
            <w:tcW w:w="868" w:type="pct"/>
            <w:vMerge/>
            <w:vAlign w:val="center"/>
          </w:tcPr>
          <w:p w:rsidR="00B7769D" w:rsidRPr="00BB7118" w:rsidRDefault="00B7769D" w:rsidP="00536B44">
            <w:pPr>
              <w:pStyle w:val="naisf"/>
              <w:spacing w:before="0" w:after="0"/>
              <w:ind w:firstLine="0"/>
              <w:jc w:val="center"/>
            </w:pPr>
          </w:p>
        </w:tc>
        <w:tc>
          <w:tcPr>
            <w:tcW w:w="939" w:type="pct"/>
            <w:vAlign w:val="center"/>
          </w:tcPr>
          <w:p w:rsidR="00B7769D" w:rsidRPr="00BB7118" w:rsidRDefault="00B7769D" w:rsidP="00FC3598">
            <w:pPr>
              <w:pStyle w:val="naisf"/>
              <w:spacing w:before="0" w:after="0"/>
              <w:ind w:firstLine="0"/>
              <w:jc w:val="center"/>
              <w:rPr>
                <w:b/>
              </w:rPr>
            </w:pPr>
            <w:r w:rsidRPr="00BB7118">
              <w:t>0</w:t>
            </w:r>
          </w:p>
        </w:tc>
        <w:tc>
          <w:tcPr>
            <w:tcW w:w="654" w:type="pct"/>
            <w:vAlign w:val="center"/>
          </w:tcPr>
          <w:p w:rsidR="00B7769D" w:rsidRPr="00BB7118" w:rsidRDefault="00B7769D" w:rsidP="00FC3598">
            <w:pPr>
              <w:pStyle w:val="naisf"/>
              <w:spacing w:before="0" w:after="0"/>
              <w:ind w:firstLine="0"/>
              <w:jc w:val="center"/>
              <w:rPr>
                <w:b/>
              </w:rPr>
            </w:pPr>
            <w:r w:rsidRPr="00BB7118">
              <w:t>0</w:t>
            </w:r>
          </w:p>
        </w:tc>
        <w:tc>
          <w:tcPr>
            <w:tcW w:w="651" w:type="pct"/>
            <w:vAlign w:val="center"/>
          </w:tcPr>
          <w:p w:rsidR="00B7769D" w:rsidRPr="00BB7118" w:rsidRDefault="00B7769D" w:rsidP="00FC3598">
            <w:pPr>
              <w:pStyle w:val="naisf"/>
              <w:spacing w:before="0" w:after="0"/>
              <w:ind w:firstLine="0"/>
              <w:jc w:val="center"/>
              <w:rPr>
                <w:b/>
              </w:rPr>
            </w:pPr>
            <w:r w:rsidRPr="00BB7118">
              <w:t>0</w:t>
            </w:r>
          </w:p>
        </w:tc>
        <w:tc>
          <w:tcPr>
            <w:tcW w:w="631" w:type="pct"/>
            <w:vAlign w:val="center"/>
          </w:tcPr>
          <w:p w:rsidR="00B7769D" w:rsidRPr="00BB7118" w:rsidRDefault="00B7769D" w:rsidP="00FC3598">
            <w:pPr>
              <w:pStyle w:val="naisf"/>
              <w:spacing w:before="0" w:after="0"/>
              <w:ind w:firstLine="0"/>
              <w:jc w:val="center"/>
              <w:rPr>
                <w:b/>
              </w:rPr>
            </w:pPr>
            <w:r w:rsidRPr="00BB7118">
              <w:t>0</w:t>
            </w:r>
          </w:p>
        </w:tc>
      </w:tr>
      <w:tr w:rsidR="00B7769D" w:rsidRPr="00BB7118" w:rsidTr="00B7769D">
        <w:trPr>
          <w:jc w:val="center"/>
        </w:trPr>
        <w:tc>
          <w:tcPr>
            <w:tcW w:w="1256" w:type="pct"/>
          </w:tcPr>
          <w:p w:rsidR="00B7769D" w:rsidRPr="00BB7118" w:rsidRDefault="00B7769D" w:rsidP="00A54DFF">
            <w:pPr>
              <w:pStyle w:val="naiskr"/>
              <w:spacing w:before="0" w:after="0"/>
            </w:pPr>
            <w:r w:rsidRPr="00BB7118">
              <w:t xml:space="preserve">5.3. pašvaldību budžets </w:t>
            </w:r>
          </w:p>
        </w:tc>
        <w:tc>
          <w:tcPr>
            <w:tcW w:w="868" w:type="pct"/>
            <w:vMerge/>
            <w:vAlign w:val="center"/>
          </w:tcPr>
          <w:p w:rsidR="00B7769D" w:rsidRPr="00BB7118" w:rsidRDefault="00B7769D" w:rsidP="00536B44">
            <w:pPr>
              <w:pStyle w:val="naisf"/>
              <w:spacing w:before="0" w:after="0"/>
              <w:ind w:firstLine="0"/>
              <w:jc w:val="center"/>
            </w:pPr>
          </w:p>
        </w:tc>
        <w:tc>
          <w:tcPr>
            <w:tcW w:w="939" w:type="pct"/>
            <w:vAlign w:val="center"/>
          </w:tcPr>
          <w:p w:rsidR="00B7769D" w:rsidRPr="00BB7118" w:rsidRDefault="00B7769D" w:rsidP="00536B44">
            <w:pPr>
              <w:pStyle w:val="naisf"/>
              <w:spacing w:before="0" w:after="0"/>
              <w:ind w:firstLine="0"/>
              <w:jc w:val="center"/>
              <w:rPr>
                <w:b/>
              </w:rPr>
            </w:pPr>
            <w:r w:rsidRPr="00BB7118">
              <w:t>0</w:t>
            </w:r>
          </w:p>
        </w:tc>
        <w:tc>
          <w:tcPr>
            <w:tcW w:w="654" w:type="pct"/>
            <w:vAlign w:val="center"/>
          </w:tcPr>
          <w:p w:rsidR="00B7769D" w:rsidRPr="00BB7118" w:rsidRDefault="00B7769D" w:rsidP="00536B44">
            <w:pPr>
              <w:pStyle w:val="naisf"/>
              <w:spacing w:before="0" w:after="0"/>
              <w:ind w:firstLine="0"/>
              <w:jc w:val="center"/>
              <w:rPr>
                <w:b/>
              </w:rPr>
            </w:pPr>
            <w:r w:rsidRPr="00BB7118">
              <w:t>0</w:t>
            </w:r>
          </w:p>
        </w:tc>
        <w:tc>
          <w:tcPr>
            <w:tcW w:w="651" w:type="pct"/>
            <w:vAlign w:val="center"/>
          </w:tcPr>
          <w:p w:rsidR="00B7769D" w:rsidRPr="00BB7118" w:rsidRDefault="00B7769D" w:rsidP="00536B44">
            <w:pPr>
              <w:pStyle w:val="naisf"/>
              <w:spacing w:before="0" w:after="0"/>
              <w:ind w:firstLine="0"/>
              <w:jc w:val="center"/>
              <w:rPr>
                <w:b/>
              </w:rPr>
            </w:pPr>
            <w:r w:rsidRPr="00BB7118">
              <w:t>0</w:t>
            </w:r>
          </w:p>
        </w:tc>
        <w:tc>
          <w:tcPr>
            <w:tcW w:w="631" w:type="pct"/>
            <w:vAlign w:val="center"/>
          </w:tcPr>
          <w:p w:rsidR="00B7769D" w:rsidRPr="00BB7118" w:rsidRDefault="00B7769D" w:rsidP="00536B44">
            <w:pPr>
              <w:pStyle w:val="naisf"/>
              <w:spacing w:before="0" w:after="0"/>
              <w:ind w:firstLine="0"/>
              <w:jc w:val="center"/>
              <w:rPr>
                <w:b/>
              </w:rPr>
            </w:pPr>
            <w:r w:rsidRPr="00BB7118">
              <w:t>0</w:t>
            </w:r>
          </w:p>
        </w:tc>
      </w:tr>
      <w:tr w:rsidR="00B7769D" w:rsidRPr="005B458F" w:rsidTr="00B7769D">
        <w:trPr>
          <w:jc w:val="center"/>
        </w:trPr>
        <w:tc>
          <w:tcPr>
            <w:tcW w:w="1256" w:type="pct"/>
          </w:tcPr>
          <w:p w:rsidR="00B7769D" w:rsidRPr="00BB7118" w:rsidRDefault="00B7769D" w:rsidP="00A54DFF">
            <w:pPr>
              <w:pStyle w:val="naiskr"/>
              <w:spacing w:before="0" w:after="0"/>
            </w:pPr>
            <w:r w:rsidRPr="00BB7118">
              <w:t>6. Detalizēts ieņēmumu un izdevu</w:t>
            </w:r>
            <w:r w:rsidRPr="00BB7118">
              <w:softHyphen/>
              <w:t>mu aprēķins (ja nepieciešams, detalizētu ieņēmumu un izdevumu aprēķinu var pievienot anotācijas pielikumā):</w:t>
            </w:r>
          </w:p>
        </w:tc>
        <w:tc>
          <w:tcPr>
            <w:tcW w:w="3744" w:type="pct"/>
            <w:gridSpan w:val="5"/>
            <w:vMerge w:val="restart"/>
          </w:tcPr>
          <w:p w:rsidR="00B7769D" w:rsidRPr="00A95172" w:rsidRDefault="00B7769D" w:rsidP="00A95172">
            <w:pPr>
              <w:pStyle w:val="naiskr"/>
              <w:spacing w:before="0" w:after="0"/>
              <w:ind w:right="172"/>
              <w:jc w:val="both"/>
              <w:rPr>
                <w:bCs/>
              </w:rPr>
            </w:pPr>
            <w:r>
              <w:rPr>
                <w:bCs/>
              </w:rPr>
              <w:t>*</w:t>
            </w:r>
            <w:r w:rsidRPr="00A95172">
              <w:rPr>
                <w:bCs/>
              </w:rPr>
              <w:t xml:space="preserve">saskaņā ar Ministru kabineta 2015.gada 16.jūnija sēdes </w:t>
            </w:r>
            <w:proofErr w:type="spellStart"/>
            <w:r w:rsidRPr="00A95172">
              <w:rPr>
                <w:bCs/>
              </w:rPr>
              <w:t>protokollēmumu</w:t>
            </w:r>
            <w:proofErr w:type="spellEnd"/>
            <w:r w:rsidRPr="00A95172">
              <w:rPr>
                <w:bCs/>
              </w:rPr>
              <w:t xml:space="preserve"> Nr.29 51. § „Rīkojuma projekts „Grozījumi Ministru kabineta 2014.gada 3.novembra rīkojumā Nr.625  „Par finansējuma piešķiršanu Rīgas pils Priekšpils un Austrumu piebūves projekta izdevumu segšanai”” noteikt</w:t>
            </w:r>
            <w:r>
              <w:rPr>
                <w:bCs/>
              </w:rPr>
              <w:t>s</w:t>
            </w:r>
            <w:r w:rsidRPr="00A95172">
              <w:rPr>
                <w:bCs/>
              </w:rPr>
              <w:t xml:space="preserve">, ka  FM 2015.gadā nepieciešamā finansējuma apmērs izdevumu segšanai, kas saistīti ar kapitālieguldījumiem Priekšpils projekta būvniecībā, un pārcelšanās izdevumu segšanai VNĪ, ir 16 298 975 </w:t>
            </w:r>
            <w:proofErr w:type="spellStart"/>
            <w:r w:rsidRPr="00A95172">
              <w:rPr>
                <w:bCs/>
                <w:i/>
              </w:rPr>
              <w:t>euro</w:t>
            </w:r>
            <w:proofErr w:type="spellEnd"/>
            <w:r w:rsidRPr="00A95172">
              <w:rPr>
                <w:bCs/>
              </w:rPr>
              <w:t>.</w:t>
            </w:r>
          </w:p>
          <w:p w:rsidR="00B7769D" w:rsidRPr="00FC3598" w:rsidRDefault="00B7769D" w:rsidP="00421DB7">
            <w:pPr>
              <w:pStyle w:val="naiskr"/>
              <w:spacing w:before="0" w:after="0"/>
              <w:ind w:right="172"/>
              <w:jc w:val="both"/>
              <w:rPr>
                <w:bCs/>
              </w:rPr>
            </w:pPr>
            <w:r w:rsidRPr="00FC3598">
              <w:rPr>
                <w:bCs/>
              </w:rPr>
              <w:t>Precizētais finansējuma sadalījums pa gadiem:</w:t>
            </w:r>
          </w:p>
          <w:tbl>
            <w:tblPr>
              <w:tblW w:w="4980" w:type="dxa"/>
              <w:tblLayout w:type="fixed"/>
              <w:tblLook w:val="04A0" w:firstRow="1" w:lastRow="0" w:firstColumn="1" w:lastColumn="0" w:noHBand="0" w:noVBand="1"/>
            </w:tblPr>
            <w:tblGrid>
              <w:gridCol w:w="700"/>
              <w:gridCol w:w="780"/>
              <w:gridCol w:w="1200"/>
              <w:gridCol w:w="1060"/>
              <w:gridCol w:w="1240"/>
            </w:tblGrid>
            <w:tr w:rsidR="00B7769D" w:rsidRPr="00925B34" w:rsidTr="00925B34">
              <w:trPr>
                <w:trHeight w:val="70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proofErr w:type="spellStart"/>
                  <w:r w:rsidRPr="00925B34">
                    <w:rPr>
                      <w:rFonts w:ascii="Times New Roman" w:eastAsia="Times New Roman" w:hAnsi="Times New Roman"/>
                      <w:color w:val="000000"/>
                      <w:sz w:val="16"/>
                      <w:szCs w:val="16"/>
                      <w:lang w:eastAsia="lv-LV"/>
                    </w:rPr>
                    <w:lastRenderedPageBreak/>
                    <w:t>Nr.p.k</w:t>
                  </w:r>
                  <w:proofErr w:type="spellEnd"/>
                  <w:r w:rsidRPr="00925B34">
                    <w:rPr>
                      <w:rFonts w:ascii="Times New Roman" w:eastAsia="Times New Roman" w:hAnsi="Times New Roman"/>
                      <w:color w:val="000000"/>
                      <w:sz w:val="16"/>
                      <w:szCs w:val="16"/>
                      <w:lang w:eastAsia="lv-LV"/>
                    </w:rPr>
                    <w: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Pārskata periods (gads)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Apstiprinātie Priekšpils projekta izdevumi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7769D"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Izmaiņas</w:t>
                  </w:r>
                </w:p>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Precizētie Priekšpils projekta izdevumi</w:t>
                  </w:r>
                </w:p>
              </w:tc>
            </w:tr>
            <w:tr w:rsidR="00B7769D" w:rsidRPr="00925B34" w:rsidTr="00925B34">
              <w:trPr>
                <w:trHeight w:val="13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i/>
                      <w:color w:val="000000"/>
                      <w:sz w:val="16"/>
                      <w:szCs w:val="16"/>
                      <w:lang w:eastAsia="lv-LV"/>
                    </w:rPr>
                  </w:pPr>
                  <w:r w:rsidRPr="00925B34">
                    <w:rPr>
                      <w:rFonts w:ascii="Times New Roman" w:eastAsia="Times New Roman" w:hAnsi="Times New Roman"/>
                      <w:i/>
                      <w:color w:val="000000"/>
                      <w:sz w:val="16"/>
                      <w:szCs w:val="16"/>
                      <w:lang w:eastAsia="lv-LV"/>
                    </w:rPr>
                    <w:t>1.</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i/>
                      <w:color w:val="000000"/>
                      <w:sz w:val="16"/>
                      <w:szCs w:val="16"/>
                      <w:lang w:eastAsia="lv-LV"/>
                    </w:rPr>
                  </w:pPr>
                  <w:r w:rsidRPr="00925B34">
                    <w:rPr>
                      <w:rFonts w:ascii="Times New Roman" w:eastAsia="Times New Roman" w:hAnsi="Times New Roman"/>
                      <w:i/>
                      <w:color w:val="000000"/>
                      <w:sz w:val="16"/>
                      <w:szCs w:val="16"/>
                      <w:lang w:eastAsia="lv-LV"/>
                    </w:rPr>
                    <w:t>2.</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i/>
                      <w:sz w:val="16"/>
                      <w:szCs w:val="16"/>
                      <w:lang w:eastAsia="lv-LV"/>
                    </w:rPr>
                  </w:pPr>
                  <w:r w:rsidRPr="00925B34">
                    <w:rPr>
                      <w:rFonts w:ascii="Times New Roman" w:eastAsia="Times New Roman" w:hAnsi="Times New Roman"/>
                      <w:i/>
                      <w:sz w:val="16"/>
                      <w:szCs w:val="16"/>
                      <w:lang w:eastAsia="lv-LV"/>
                    </w:rPr>
                    <w:t>3.</w:t>
                  </w:r>
                </w:p>
              </w:tc>
              <w:tc>
                <w:tcPr>
                  <w:tcW w:w="106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5F2A99">
                  <w:pPr>
                    <w:spacing w:after="0" w:line="240" w:lineRule="auto"/>
                    <w:jc w:val="center"/>
                    <w:rPr>
                      <w:rFonts w:ascii="Times New Roman" w:eastAsia="Times New Roman" w:hAnsi="Times New Roman"/>
                      <w:i/>
                      <w:color w:val="000000"/>
                      <w:sz w:val="16"/>
                      <w:szCs w:val="16"/>
                      <w:lang w:eastAsia="lv-LV"/>
                    </w:rPr>
                  </w:pPr>
                  <w:r w:rsidRPr="00925B34">
                    <w:rPr>
                      <w:rFonts w:ascii="Times New Roman" w:eastAsia="Times New Roman" w:hAnsi="Times New Roman"/>
                      <w:i/>
                      <w:color w:val="000000"/>
                      <w:sz w:val="16"/>
                      <w:szCs w:val="16"/>
                      <w:lang w:eastAsia="lv-LV"/>
                    </w:rPr>
                    <w:t>4.=3.</w:t>
                  </w:r>
                  <w:r>
                    <w:rPr>
                      <w:rFonts w:ascii="Times New Roman" w:eastAsia="Times New Roman" w:hAnsi="Times New Roman"/>
                      <w:i/>
                      <w:color w:val="000000"/>
                      <w:sz w:val="16"/>
                      <w:szCs w:val="16"/>
                      <w:lang w:eastAsia="lv-LV"/>
                    </w:rPr>
                    <w:t>+</w:t>
                  </w:r>
                  <w:r w:rsidRPr="00925B34">
                    <w:rPr>
                      <w:rFonts w:ascii="Times New Roman" w:eastAsia="Times New Roman" w:hAnsi="Times New Roman"/>
                      <w:i/>
                      <w:color w:val="000000"/>
                      <w:sz w:val="16"/>
                      <w:szCs w:val="16"/>
                      <w:lang w:eastAsia="lv-LV"/>
                    </w:rPr>
                    <w:t>5.</w:t>
                  </w:r>
                </w:p>
              </w:tc>
              <w:tc>
                <w:tcPr>
                  <w:tcW w:w="124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i/>
                      <w:sz w:val="16"/>
                      <w:szCs w:val="16"/>
                      <w:lang w:eastAsia="lv-LV"/>
                    </w:rPr>
                  </w:pPr>
                  <w:r w:rsidRPr="00925B34">
                    <w:rPr>
                      <w:rFonts w:ascii="Times New Roman" w:eastAsia="Times New Roman" w:hAnsi="Times New Roman"/>
                      <w:i/>
                      <w:sz w:val="16"/>
                      <w:szCs w:val="16"/>
                      <w:lang w:eastAsia="lv-LV"/>
                    </w:rPr>
                    <w:t>5.</w:t>
                  </w:r>
                </w:p>
              </w:tc>
            </w:tr>
            <w:tr w:rsidR="00B7769D" w:rsidRPr="00925B34" w:rsidTr="00925B34">
              <w:trPr>
                <w:trHeight w:val="22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1.</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2013</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170 762</w:t>
                  </w:r>
                </w:p>
              </w:tc>
              <w:tc>
                <w:tcPr>
                  <w:tcW w:w="106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170 762</w:t>
                  </w:r>
                </w:p>
              </w:tc>
            </w:tr>
            <w:tr w:rsidR="00B7769D" w:rsidRPr="00925B34" w:rsidTr="00925B34">
              <w:trPr>
                <w:trHeight w:val="1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2014</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11 352 584</w:t>
                  </w:r>
                </w:p>
              </w:tc>
              <w:tc>
                <w:tcPr>
                  <w:tcW w:w="106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11 352 584</w:t>
                  </w:r>
                </w:p>
              </w:tc>
            </w:tr>
            <w:tr w:rsidR="00B7769D" w:rsidRPr="00925B34" w:rsidTr="00925B34">
              <w:trPr>
                <w:trHeight w:val="23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3.</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2015</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16 298 975</w:t>
                  </w:r>
                </w:p>
              </w:tc>
              <w:tc>
                <w:tcPr>
                  <w:tcW w:w="106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4 279 459</w:t>
                  </w: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20 578 434</w:t>
                  </w:r>
                </w:p>
              </w:tc>
            </w:tr>
            <w:tr w:rsidR="00B7769D" w:rsidRPr="00925B34" w:rsidTr="00925B34">
              <w:trPr>
                <w:trHeight w:val="2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4.</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2016</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4 409 582</w:t>
                  </w:r>
                </w:p>
              </w:tc>
              <w:tc>
                <w:tcPr>
                  <w:tcW w:w="106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-2 386 319</w:t>
                  </w: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2 023 263</w:t>
                  </w:r>
                </w:p>
              </w:tc>
            </w:tr>
            <w:tr w:rsidR="00B7769D" w:rsidRPr="00925B34" w:rsidTr="00925B34">
              <w:trPr>
                <w:trHeight w:val="18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5.</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2017</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0</w:t>
                  </w:r>
                </w:p>
              </w:tc>
            </w:tr>
            <w:tr w:rsidR="00B7769D" w:rsidRPr="00925B34" w:rsidTr="00925B34">
              <w:trPr>
                <w:trHeight w:val="14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6.</w:t>
                  </w:r>
                </w:p>
              </w:tc>
              <w:tc>
                <w:tcPr>
                  <w:tcW w:w="78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2018</w:t>
                  </w:r>
                </w:p>
              </w:tc>
              <w:tc>
                <w:tcPr>
                  <w:tcW w:w="120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1 893 140</w:t>
                  </w:r>
                </w:p>
              </w:tc>
              <w:tc>
                <w:tcPr>
                  <w:tcW w:w="1060" w:type="dxa"/>
                  <w:tcBorders>
                    <w:top w:val="nil"/>
                    <w:left w:val="nil"/>
                    <w:bottom w:val="single" w:sz="4" w:space="0" w:color="auto"/>
                    <w:right w:val="single" w:sz="4" w:space="0" w:color="auto"/>
                  </w:tcBorders>
                  <w:shd w:val="clear" w:color="000000" w:fill="FFFFFF"/>
                  <w:vAlign w:val="center"/>
                  <w:hideMark/>
                </w:tcPr>
                <w:p w:rsidR="00B7769D" w:rsidRPr="00925B34" w:rsidRDefault="00B7769D" w:rsidP="00FC3598">
                  <w:pPr>
                    <w:spacing w:after="0" w:line="240" w:lineRule="auto"/>
                    <w:jc w:val="center"/>
                    <w:rPr>
                      <w:rFonts w:ascii="Times New Roman" w:eastAsia="Times New Roman" w:hAnsi="Times New Roman"/>
                      <w:sz w:val="16"/>
                      <w:szCs w:val="16"/>
                      <w:lang w:eastAsia="lv-LV"/>
                    </w:rPr>
                  </w:pPr>
                  <w:r w:rsidRPr="00925B34">
                    <w:rPr>
                      <w:rFonts w:ascii="Times New Roman" w:eastAsia="Times New Roman" w:hAnsi="Times New Roman"/>
                      <w:sz w:val="16"/>
                      <w:szCs w:val="16"/>
                      <w:lang w:eastAsia="lv-LV"/>
                    </w:rPr>
                    <w:t>-1 893 140</w:t>
                  </w: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0</w:t>
                  </w:r>
                </w:p>
              </w:tc>
            </w:tr>
            <w:tr w:rsidR="00B7769D" w:rsidRPr="00925B34" w:rsidTr="00925B34">
              <w:trPr>
                <w:trHeight w:val="132"/>
              </w:trPr>
              <w:tc>
                <w:tcPr>
                  <w:tcW w:w="1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color w:val="000000"/>
                      <w:sz w:val="16"/>
                      <w:szCs w:val="16"/>
                      <w:lang w:eastAsia="lv-LV"/>
                    </w:rPr>
                  </w:pPr>
                  <w:r w:rsidRPr="00925B34">
                    <w:rPr>
                      <w:rFonts w:ascii="Times New Roman" w:eastAsia="Times New Roman" w:hAnsi="Times New Roman"/>
                      <w:color w:val="000000"/>
                      <w:sz w:val="16"/>
                      <w:szCs w:val="16"/>
                      <w:lang w:eastAsia="lv-LV"/>
                    </w:rPr>
                    <w:t>KOPĀ:</w:t>
                  </w:r>
                </w:p>
              </w:tc>
              <w:tc>
                <w:tcPr>
                  <w:tcW w:w="120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b/>
                      <w:bCs/>
                      <w:color w:val="000000"/>
                      <w:sz w:val="16"/>
                      <w:szCs w:val="16"/>
                      <w:lang w:eastAsia="lv-LV"/>
                    </w:rPr>
                  </w:pPr>
                  <w:r w:rsidRPr="00925B34">
                    <w:rPr>
                      <w:rFonts w:ascii="Times New Roman" w:eastAsia="Times New Roman" w:hAnsi="Times New Roman"/>
                      <w:b/>
                      <w:bCs/>
                      <w:color w:val="000000"/>
                      <w:sz w:val="16"/>
                      <w:szCs w:val="16"/>
                      <w:lang w:eastAsia="lv-LV"/>
                    </w:rPr>
                    <w:t>34 125 043</w:t>
                  </w:r>
                </w:p>
              </w:tc>
              <w:tc>
                <w:tcPr>
                  <w:tcW w:w="106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b/>
                      <w:bCs/>
                      <w:color w:val="000000"/>
                      <w:sz w:val="16"/>
                      <w:szCs w:val="16"/>
                      <w:lang w:eastAsia="lv-LV"/>
                    </w:rPr>
                  </w:pPr>
                  <w:r w:rsidRPr="00925B34">
                    <w:rPr>
                      <w:rFonts w:ascii="Times New Roman" w:eastAsia="Times New Roman" w:hAnsi="Times New Roman"/>
                      <w:b/>
                      <w:bCs/>
                      <w:color w:val="000000"/>
                      <w:sz w:val="16"/>
                      <w:szCs w:val="16"/>
                      <w:lang w:eastAsia="lv-LV"/>
                    </w:rPr>
                    <w:t>0</w:t>
                  </w:r>
                </w:p>
              </w:tc>
              <w:tc>
                <w:tcPr>
                  <w:tcW w:w="1240" w:type="dxa"/>
                  <w:tcBorders>
                    <w:top w:val="nil"/>
                    <w:left w:val="nil"/>
                    <w:bottom w:val="single" w:sz="4" w:space="0" w:color="auto"/>
                    <w:right w:val="single" w:sz="4" w:space="0" w:color="auto"/>
                  </w:tcBorders>
                  <w:shd w:val="clear" w:color="auto" w:fill="auto"/>
                  <w:noWrap/>
                  <w:vAlign w:val="center"/>
                  <w:hideMark/>
                </w:tcPr>
                <w:p w:rsidR="00B7769D" w:rsidRPr="00925B34" w:rsidRDefault="00B7769D" w:rsidP="00FC3598">
                  <w:pPr>
                    <w:spacing w:after="0" w:line="240" w:lineRule="auto"/>
                    <w:jc w:val="center"/>
                    <w:rPr>
                      <w:rFonts w:ascii="Times New Roman" w:eastAsia="Times New Roman" w:hAnsi="Times New Roman"/>
                      <w:b/>
                      <w:bCs/>
                      <w:color w:val="000000"/>
                      <w:sz w:val="16"/>
                      <w:szCs w:val="16"/>
                      <w:lang w:eastAsia="lv-LV"/>
                    </w:rPr>
                  </w:pPr>
                  <w:r w:rsidRPr="00925B34">
                    <w:rPr>
                      <w:rFonts w:ascii="Times New Roman" w:eastAsia="Times New Roman" w:hAnsi="Times New Roman"/>
                      <w:b/>
                      <w:bCs/>
                      <w:color w:val="000000"/>
                      <w:sz w:val="16"/>
                      <w:szCs w:val="16"/>
                      <w:lang w:eastAsia="lv-LV"/>
                    </w:rPr>
                    <w:t>34 125 043</w:t>
                  </w:r>
                </w:p>
              </w:tc>
            </w:tr>
          </w:tbl>
          <w:p w:rsidR="00B7769D" w:rsidRPr="002B6B64" w:rsidRDefault="00B7769D" w:rsidP="00FC3598">
            <w:pPr>
              <w:pStyle w:val="FootnoteText"/>
              <w:ind w:left="44" w:right="147"/>
              <w:jc w:val="both"/>
              <w:rPr>
                <w:bCs/>
                <w:sz w:val="16"/>
                <w:szCs w:val="16"/>
                <w:lang w:eastAsia="lv-LV"/>
              </w:rPr>
            </w:pPr>
          </w:p>
        </w:tc>
      </w:tr>
      <w:tr w:rsidR="00B7769D" w:rsidRPr="005B458F" w:rsidTr="00B7769D">
        <w:trPr>
          <w:jc w:val="center"/>
        </w:trPr>
        <w:tc>
          <w:tcPr>
            <w:tcW w:w="1256" w:type="pct"/>
          </w:tcPr>
          <w:p w:rsidR="00B7769D" w:rsidRPr="005B458F" w:rsidRDefault="00B7769D" w:rsidP="00A54DFF">
            <w:pPr>
              <w:pStyle w:val="naiskr"/>
              <w:spacing w:before="0" w:after="0"/>
            </w:pPr>
            <w:r w:rsidRPr="005B458F">
              <w:t xml:space="preserve">6.1. detalizēts </w:t>
            </w:r>
            <w:r w:rsidRPr="005B458F">
              <w:lastRenderedPageBreak/>
              <w:t>ieņēmumu aprēķins</w:t>
            </w:r>
          </w:p>
        </w:tc>
        <w:tc>
          <w:tcPr>
            <w:tcW w:w="3744" w:type="pct"/>
            <w:gridSpan w:val="5"/>
            <w:vMerge/>
          </w:tcPr>
          <w:p w:rsidR="00B7769D" w:rsidRPr="005B458F" w:rsidRDefault="00B7769D" w:rsidP="00536B44">
            <w:pPr>
              <w:pStyle w:val="naisf"/>
              <w:spacing w:before="0" w:after="0"/>
              <w:ind w:firstLine="0"/>
              <w:rPr>
                <w:b/>
                <w:i/>
              </w:rPr>
            </w:pPr>
          </w:p>
        </w:tc>
      </w:tr>
      <w:tr w:rsidR="00B7769D" w:rsidRPr="005B458F" w:rsidTr="00B7769D">
        <w:trPr>
          <w:trHeight w:val="468"/>
          <w:jc w:val="center"/>
        </w:trPr>
        <w:tc>
          <w:tcPr>
            <w:tcW w:w="1256" w:type="pct"/>
          </w:tcPr>
          <w:p w:rsidR="00B7769D" w:rsidRPr="005B458F" w:rsidRDefault="00B7769D" w:rsidP="00A54DFF">
            <w:pPr>
              <w:pStyle w:val="naiskr"/>
              <w:spacing w:before="0" w:after="0"/>
            </w:pPr>
            <w:r w:rsidRPr="005B458F">
              <w:lastRenderedPageBreak/>
              <w:t>6.2. detalizēts izdevumu aprēķins</w:t>
            </w:r>
          </w:p>
        </w:tc>
        <w:tc>
          <w:tcPr>
            <w:tcW w:w="3744" w:type="pct"/>
            <w:gridSpan w:val="5"/>
            <w:vMerge/>
          </w:tcPr>
          <w:p w:rsidR="00B7769D" w:rsidRPr="005B458F" w:rsidRDefault="00B7769D" w:rsidP="00536B44">
            <w:pPr>
              <w:pStyle w:val="naisf"/>
              <w:spacing w:before="0" w:after="0"/>
              <w:ind w:firstLine="0"/>
              <w:rPr>
                <w:b/>
                <w:i/>
              </w:rPr>
            </w:pPr>
          </w:p>
        </w:tc>
      </w:tr>
      <w:tr w:rsidR="00B7769D" w:rsidRPr="005B458F" w:rsidTr="00B7769D">
        <w:trPr>
          <w:jc w:val="center"/>
        </w:trPr>
        <w:tc>
          <w:tcPr>
            <w:tcW w:w="1256" w:type="pct"/>
            <w:tcBorders>
              <w:bottom w:val="single" w:sz="4" w:space="0" w:color="auto"/>
            </w:tcBorders>
          </w:tcPr>
          <w:p w:rsidR="00B7769D" w:rsidRPr="005B458F" w:rsidRDefault="00B7769D" w:rsidP="00A54DFF">
            <w:pPr>
              <w:pStyle w:val="naiskr"/>
              <w:spacing w:before="0" w:after="0"/>
            </w:pPr>
            <w:r w:rsidRPr="005B458F">
              <w:t>7. Cita informācija</w:t>
            </w:r>
          </w:p>
        </w:tc>
        <w:tc>
          <w:tcPr>
            <w:tcW w:w="3744" w:type="pct"/>
            <w:gridSpan w:val="5"/>
            <w:tcBorders>
              <w:bottom w:val="single" w:sz="4" w:space="0" w:color="auto"/>
            </w:tcBorders>
          </w:tcPr>
          <w:tbl>
            <w:tblPr>
              <w:tblW w:w="7542" w:type="dxa"/>
              <w:tblInd w:w="5" w:type="dxa"/>
              <w:tblLayout w:type="fixed"/>
              <w:tblLook w:val="04A0" w:firstRow="1" w:lastRow="0" w:firstColumn="1" w:lastColumn="0" w:noHBand="0" w:noVBand="1"/>
            </w:tblPr>
            <w:tblGrid>
              <w:gridCol w:w="7542"/>
            </w:tblGrid>
            <w:tr w:rsidR="00B7769D" w:rsidRPr="005B458F" w:rsidTr="00B7547E">
              <w:trPr>
                <w:trHeight w:val="315"/>
              </w:trPr>
              <w:tc>
                <w:tcPr>
                  <w:tcW w:w="7542" w:type="dxa"/>
                  <w:tcBorders>
                    <w:top w:val="nil"/>
                    <w:left w:val="nil"/>
                    <w:bottom w:val="nil"/>
                    <w:right w:val="nil"/>
                  </w:tcBorders>
                  <w:shd w:val="clear" w:color="auto" w:fill="auto"/>
                  <w:noWrap/>
                  <w:vAlign w:val="bottom"/>
                  <w:hideMark/>
                </w:tcPr>
                <w:p w:rsidR="00B7769D" w:rsidRPr="005B458F" w:rsidRDefault="00B7769D" w:rsidP="00E40A6A">
                  <w:pPr>
                    <w:pStyle w:val="naiskr"/>
                    <w:tabs>
                      <w:tab w:val="left" w:pos="2628"/>
                    </w:tabs>
                    <w:spacing w:before="0" w:after="60"/>
                    <w:jc w:val="both"/>
                  </w:pPr>
                  <w:r w:rsidRPr="005B458F">
                    <w:t>Nav.</w:t>
                  </w:r>
                </w:p>
              </w:tc>
            </w:tr>
          </w:tbl>
          <w:p w:rsidR="00B7769D" w:rsidRPr="005B458F" w:rsidRDefault="00B7769D" w:rsidP="000F78E2">
            <w:pPr>
              <w:pStyle w:val="FootnoteText"/>
              <w:ind w:right="147"/>
              <w:jc w:val="both"/>
              <w:rPr>
                <w:bCs/>
                <w:sz w:val="24"/>
                <w:szCs w:val="24"/>
                <w:lang w:eastAsia="lv-LV"/>
              </w:rPr>
            </w:pPr>
          </w:p>
        </w:tc>
      </w:tr>
    </w:tbl>
    <w:p w:rsidR="007917A3" w:rsidRPr="00A37AEB" w:rsidRDefault="007917A3" w:rsidP="007A0272">
      <w:pPr>
        <w:pStyle w:val="naisf"/>
        <w:spacing w:before="0" w:after="0"/>
        <w:ind w:firstLine="0"/>
        <w:rPr>
          <w:sz w:val="16"/>
          <w:szCs w:val="16"/>
        </w:rPr>
      </w:pPr>
    </w:p>
    <w:tbl>
      <w:tblPr>
        <w:tblW w:w="1001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2551"/>
        <w:gridCol w:w="6663"/>
      </w:tblGrid>
      <w:tr w:rsidR="000F78E2" w:rsidRPr="005B458F" w:rsidTr="00756FE7">
        <w:trPr>
          <w:jc w:val="center"/>
        </w:trPr>
        <w:tc>
          <w:tcPr>
            <w:tcW w:w="10013" w:type="dxa"/>
            <w:gridSpan w:val="3"/>
            <w:tcBorders>
              <w:top w:val="single" w:sz="4" w:space="0" w:color="auto"/>
              <w:left w:val="single" w:sz="4" w:space="0" w:color="auto"/>
              <w:bottom w:val="single" w:sz="4" w:space="0" w:color="auto"/>
              <w:right w:val="single" w:sz="4" w:space="0" w:color="auto"/>
            </w:tcBorders>
          </w:tcPr>
          <w:p w:rsidR="000F78E2" w:rsidRPr="005B458F" w:rsidRDefault="000F78E2" w:rsidP="000F3262">
            <w:pPr>
              <w:pStyle w:val="naisnod"/>
              <w:spacing w:before="0" w:after="60"/>
              <w:jc w:val="center"/>
              <w:rPr>
                <w:b/>
              </w:rPr>
            </w:pPr>
            <w:r w:rsidRPr="005B458F">
              <w:rPr>
                <w:b/>
              </w:rPr>
              <w:t>IV. Tiesību akta projekta ietekme uz spēkā esošo tiesību normu sistēmu</w:t>
            </w:r>
          </w:p>
        </w:tc>
      </w:tr>
      <w:tr w:rsidR="000F78E2" w:rsidRPr="005B458F" w:rsidTr="00756FE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0F78E2" w:rsidRPr="005B458F" w:rsidRDefault="000F78E2" w:rsidP="000F3262">
            <w:pPr>
              <w:pStyle w:val="NormalWeb"/>
              <w:spacing w:before="0" w:after="0"/>
              <w:jc w:val="center"/>
            </w:pPr>
            <w:r w:rsidRPr="005B458F">
              <w:t>1.</w:t>
            </w:r>
          </w:p>
        </w:tc>
        <w:tc>
          <w:tcPr>
            <w:tcW w:w="2551" w:type="dxa"/>
            <w:tcBorders>
              <w:top w:val="outset" w:sz="6" w:space="0" w:color="000000"/>
              <w:left w:val="outset" w:sz="6" w:space="0" w:color="000000"/>
              <w:bottom w:val="outset" w:sz="6" w:space="0" w:color="000000"/>
              <w:right w:val="outset" w:sz="6" w:space="0" w:color="000000"/>
            </w:tcBorders>
            <w:hideMark/>
          </w:tcPr>
          <w:p w:rsidR="000F78E2" w:rsidRPr="005B458F" w:rsidRDefault="000F78E2" w:rsidP="000F3262">
            <w:pPr>
              <w:pStyle w:val="naiskr"/>
              <w:tabs>
                <w:tab w:val="left" w:pos="2628"/>
              </w:tabs>
              <w:spacing w:before="0" w:after="0"/>
              <w:rPr>
                <w:iCs/>
              </w:rPr>
            </w:pPr>
            <w:r w:rsidRPr="005B458F">
              <w:t>Nepieciešamie saistītie tiesību aktu projekti</w:t>
            </w:r>
          </w:p>
        </w:tc>
        <w:tc>
          <w:tcPr>
            <w:tcW w:w="6663" w:type="dxa"/>
            <w:tcBorders>
              <w:top w:val="outset" w:sz="6" w:space="0" w:color="000000"/>
              <w:left w:val="outset" w:sz="6" w:space="0" w:color="000000"/>
              <w:bottom w:val="outset" w:sz="6" w:space="0" w:color="000000"/>
              <w:right w:val="outset" w:sz="6" w:space="0" w:color="000000"/>
            </w:tcBorders>
          </w:tcPr>
          <w:p w:rsidR="00BB6B11" w:rsidRPr="002B6B64" w:rsidRDefault="00EC19F8" w:rsidP="00F87129">
            <w:pPr>
              <w:pStyle w:val="naiskr"/>
              <w:spacing w:before="0" w:after="0"/>
              <w:ind w:right="172"/>
              <w:jc w:val="both"/>
              <w:rPr>
                <w:bCs/>
              </w:rPr>
            </w:pPr>
            <w:r w:rsidRPr="008B088E">
              <w:rPr>
                <w:bCs/>
              </w:rPr>
              <w:t>Ņemot vērā šīs anotācijas I sadaļas 2.punktā minēto, MK rīkojum</w:t>
            </w:r>
            <w:r w:rsidR="00286B5B" w:rsidRPr="008B088E">
              <w:rPr>
                <w:bCs/>
              </w:rPr>
              <w:t>a projektu</w:t>
            </w:r>
            <w:r w:rsidRPr="008B088E">
              <w:rPr>
                <w:bCs/>
              </w:rPr>
              <w:t xml:space="preserve"> Ministru kabinetā jāizskata vienlaicīgi ar</w:t>
            </w:r>
            <w:r w:rsidR="00F87129">
              <w:rPr>
                <w:bCs/>
              </w:rPr>
              <w:t xml:space="preserve"> </w:t>
            </w:r>
            <w:r w:rsidR="002B6B64" w:rsidRPr="009E0F59">
              <w:rPr>
                <w:bCs/>
              </w:rPr>
              <w:t>Ministru kabineta rīkojuma projektu „</w:t>
            </w:r>
            <w:r w:rsidR="009E0F59" w:rsidRPr="009E0F59">
              <w:t>Grozījumi Ministru kabineta 2012.gada 1.augusta rīkojumā Nr.361 „Par finansējuma piešķiršanu Rīgas pils Konventa Pils laukumā 3, Rīgā, un Muzeju krātuvju kompleksa Pulka ielā 8, Rīgā, būvniecības projekta un nomas maksas izdevumu segšanai””</w:t>
            </w:r>
            <w:r w:rsidR="002B6B64" w:rsidRPr="009E0F59">
              <w:rPr>
                <w:bCs/>
              </w:rPr>
              <w:t>.</w:t>
            </w:r>
          </w:p>
        </w:tc>
      </w:tr>
      <w:tr w:rsidR="000F78E2" w:rsidRPr="005B458F" w:rsidTr="008C515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799" w:type="dxa"/>
            <w:tcBorders>
              <w:top w:val="outset" w:sz="6" w:space="0" w:color="000000"/>
              <w:left w:val="outset" w:sz="6" w:space="0" w:color="000000"/>
              <w:bottom w:val="outset" w:sz="6" w:space="0" w:color="000000"/>
              <w:right w:val="outset" w:sz="6" w:space="0" w:color="000000"/>
            </w:tcBorders>
            <w:hideMark/>
          </w:tcPr>
          <w:p w:rsidR="000F78E2" w:rsidRPr="005B458F" w:rsidRDefault="000F78E2" w:rsidP="000F3262">
            <w:pPr>
              <w:pStyle w:val="NormalWeb"/>
              <w:spacing w:before="0" w:after="0"/>
              <w:jc w:val="center"/>
            </w:pPr>
            <w:r w:rsidRPr="005B458F">
              <w:t>2.</w:t>
            </w:r>
          </w:p>
        </w:tc>
        <w:tc>
          <w:tcPr>
            <w:tcW w:w="2551" w:type="dxa"/>
            <w:tcBorders>
              <w:top w:val="outset" w:sz="6" w:space="0" w:color="000000"/>
              <w:left w:val="outset" w:sz="6" w:space="0" w:color="000000"/>
              <w:bottom w:val="outset" w:sz="6" w:space="0" w:color="000000"/>
              <w:right w:val="outset" w:sz="6" w:space="0" w:color="000000"/>
            </w:tcBorders>
            <w:hideMark/>
          </w:tcPr>
          <w:p w:rsidR="000F78E2" w:rsidRPr="005B458F" w:rsidRDefault="000F78E2" w:rsidP="000F3262">
            <w:pPr>
              <w:pStyle w:val="naiskr"/>
              <w:tabs>
                <w:tab w:val="left" w:pos="2628"/>
              </w:tabs>
              <w:spacing w:before="0" w:after="0"/>
              <w:jc w:val="both"/>
            </w:pPr>
            <w:r w:rsidRPr="005B458F">
              <w:t>Atbildīgā institūcija</w:t>
            </w:r>
          </w:p>
        </w:tc>
        <w:tc>
          <w:tcPr>
            <w:tcW w:w="6663" w:type="dxa"/>
            <w:tcBorders>
              <w:top w:val="outset" w:sz="6" w:space="0" w:color="000000"/>
              <w:left w:val="outset" w:sz="6" w:space="0" w:color="000000"/>
              <w:bottom w:val="outset" w:sz="6" w:space="0" w:color="000000"/>
              <w:right w:val="outset" w:sz="6" w:space="0" w:color="000000"/>
            </w:tcBorders>
          </w:tcPr>
          <w:p w:rsidR="000F78E2" w:rsidRPr="005B458F" w:rsidRDefault="00216D57" w:rsidP="00C74C03">
            <w:pPr>
              <w:pStyle w:val="naiskr"/>
              <w:spacing w:before="0" w:after="60"/>
            </w:pPr>
            <w:r w:rsidRPr="005B458F">
              <w:rPr>
                <w:bCs/>
              </w:rPr>
              <w:t>FM (VNĪ</w:t>
            </w:r>
            <w:r w:rsidR="00C74C03" w:rsidRPr="005B458F">
              <w:rPr>
                <w:bCs/>
              </w:rPr>
              <w:t>)</w:t>
            </w:r>
            <w:r w:rsidRPr="005B458F">
              <w:rPr>
                <w:bCs/>
              </w:rPr>
              <w:t>.</w:t>
            </w:r>
          </w:p>
        </w:tc>
      </w:tr>
      <w:tr w:rsidR="000F78E2" w:rsidRPr="005B458F" w:rsidTr="00756FE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0F78E2" w:rsidRPr="005B458F" w:rsidRDefault="000F78E2" w:rsidP="000F3262">
            <w:pPr>
              <w:pStyle w:val="NormalWeb"/>
              <w:spacing w:before="0" w:after="0"/>
              <w:jc w:val="center"/>
            </w:pPr>
            <w:r w:rsidRPr="005B458F">
              <w:t>3.</w:t>
            </w:r>
          </w:p>
        </w:tc>
        <w:tc>
          <w:tcPr>
            <w:tcW w:w="2551" w:type="dxa"/>
            <w:tcBorders>
              <w:top w:val="outset" w:sz="6" w:space="0" w:color="000000"/>
              <w:left w:val="outset" w:sz="6" w:space="0" w:color="000000"/>
              <w:bottom w:val="outset" w:sz="6" w:space="0" w:color="000000"/>
              <w:right w:val="outset" w:sz="6" w:space="0" w:color="000000"/>
            </w:tcBorders>
            <w:hideMark/>
          </w:tcPr>
          <w:p w:rsidR="000F78E2" w:rsidRPr="005B458F" w:rsidRDefault="000F78E2" w:rsidP="000F3262">
            <w:pPr>
              <w:pStyle w:val="naiskr"/>
              <w:tabs>
                <w:tab w:val="left" w:pos="2628"/>
              </w:tabs>
              <w:spacing w:before="0" w:after="0"/>
              <w:jc w:val="both"/>
              <w:rPr>
                <w:iCs/>
              </w:rPr>
            </w:pPr>
            <w:r w:rsidRPr="005B458F">
              <w:t>Cita informācija</w:t>
            </w:r>
          </w:p>
        </w:tc>
        <w:tc>
          <w:tcPr>
            <w:tcW w:w="6663" w:type="dxa"/>
            <w:tcBorders>
              <w:top w:val="outset" w:sz="6" w:space="0" w:color="000000"/>
              <w:left w:val="outset" w:sz="6" w:space="0" w:color="000000"/>
              <w:bottom w:val="outset" w:sz="6" w:space="0" w:color="000000"/>
              <w:right w:val="outset" w:sz="6" w:space="0" w:color="000000"/>
            </w:tcBorders>
          </w:tcPr>
          <w:p w:rsidR="000F78E2" w:rsidRPr="005B458F" w:rsidRDefault="000F78E2" w:rsidP="000F3262">
            <w:pPr>
              <w:pStyle w:val="naiskr"/>
              <w:tabs>
                <w:tab w:val="left" w:pos="2628"/>
              </w:tabs>
              <w:spacing w:before="0" w:after="60"/>
              <w:jc w:val="both"/>
              <w:rPr>
                <w:iCs/>
              </w:rPr>
            </w:pPr>
            <w:r w:rsidRPr="005B458F">
              <w:t>Nav.</w:t>
            </w:r>
          </w:p>
        </w:tc>
      </w:tr>
    </w:tbl>
    <w:p w:rsidR="000F78E2" w:rsidRPr="00A37AEB" w:rsidRDefault="000F78E2" w:rsidP="007A0272">
      <w:pPr>
        <w:pStyle w:val="naisf"/>
        <w:spacing w:before="0" w:after="0"/>
        <w:ind w:firstLine="0"/>
        <w:rPr>
          <w:sz w:val="16"/>
          <w:szCs w:val="16"/>
        </w:rPr>
      </w:pPr>
    </w:p>
    <w:tbl>
      <w:tblPr>
        <w:tblW w:w="1010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5528"/>
        <w:gridCol w:w="3773"/>
      </w:tblGrid>
      <w:tr w:rsidR="00C93102" w:rsidRPr="005B458F" w:rsidTr="00C93102">
        <w:trPr>
          <w:jc w:val="center"/>
        </w:trPr>
        <w:tc>
          <w:tcPr>
            <w:tcW w:w="10100" w:type="dxa"/>
            <w:gridSpan w:val="3"/>
            <w:tcBorders>
              <w:top w:val="single" w:sz="4" w:space="0" w:color="auto"/>
              <w:left w:val="single" w:sz="4" w:space="0" w:color="auto"/>
              <w:bottom w:val="single" w:sz="4" w:space="0" w:color="auto"/>
              <w:right w:val="single" w:sz="4" w:space="0" w:color="auto"/>
            </w:tcBorders>
          </w:tcPr>
          <w:p w:rsidR="00C93102" w:rsidRPr="005B458F" w:rsidRDefault="00C93102" w:rsidP="00E31EF1">
            <w:pPr>
              <w:pStyle w:val="naisnod"/>
              <w:spacing w:before="0" w:after="60"/>
              <w:jc w:val="center"/>
              <w:rPr>
                <w:b/>
              </w:rPr>
            </w:pPr>
            <w:r w:rsidRPr="005B458F">
              <w:rPr>
                <w:b/>
              </w:rPr>
              <w:t>VII. Tiesību akta projekta izpildes nodrošināšana un tās ietekme uz institūcijām</w:t>
            </w:r>
          </w:p>
        </w:tc>
      </w:tr>
      <w:tr w:rsidR="00C93102" w:rsidRPr="005B458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C93102" w:rsidRPr="005B458F" w:rsidRDefault="00C93102" w:rsidP="00E31EF1">
            <w:pPr>
              <w:pStyle w:val="NormalWeb"/>
              <w:spacing w:before="0" w:after="0"/>
              <w:jc w:val="center"/>
            </w:pPr>
            <w:r w:rsidRPr="005B458F">
              <w:t>1.</w:t>
            </w:r>
          </w:p>
        </w:tc>
        <w:tc>
          <w:tcPr>
            <w:tcW w:w="5528" w:type="dxa"/>
            <w:tcBorders>
              <w:top w:val="outset" w:sz="6" w:space="0" w:color="000000"/>
              <w:left w:val="outset" w:sz="6" w:space="0" w:color="000000"/>
              <w:bottom w:val="outset" w:sz="6" w:space="0" w:color="000000"/>
              <w:right w:val="outset" w:sz="6" w:space="0" w:color="000000"/>
            </w:tcBorders>
            <w:hideMark/>
          </w:tcPr>
          <w:p w:rsidR="00C93102" w:rsidRPr="00BB7118" w:rsidRDefault="00C93102" w:rsidP="00E31EF1">
            <w:pPr>
              <w:pStyle w:val="NormalWeb"/>
              <w:spacing w:before="0" w:after="0"/>
            </w:pPr>
            <w:r w:rsidRPr="00BB7118">
              <w:t>Projekta izpildē iesaistītās institūcijas</w:t>
            </w:r>
          </w:p>
        </w:tc>
        <w:tc>
          <w:tcPr>
            <w:tcW w:w="3773" w:type="dxa"/>
            <w:tcBorders>
              <w:top w:val="outset" w:sz="6" w:space="0" w:color="000000"/>
              <w:left w:val="outset" w:sz="6" w:space="0" w:color="000000"/>
              <w:bottom w:val="outset" w:sz="6" w:space="0" w:color="000000"/>
              <w:right w:val="outset" w:sz="6" w:space="0" w:color="000000"/>
            </w:tcBorders>
          </w:tcPr>
          <w:p w:rsidR="00C93102" w:rsidRPr="00BB7118" w:rsidRDefault="00926E93" w:rsidP="001A4C72">
            <w:pPr>
              <w:pStyle w:val="NormalWeb"/>
              <w:spacing w:before="0" w:after="0"/>
              <w:ind w:right="172"/>
              <w:jc w:val="both"/>
            </w:pPr>
            <w:r w:rsidRPr="00BB7118">
              <w:rPr>
                <w:iCs/>
              </w:rPr>
              <w:t>FM</w:t>
            </w:r>
            <w:r w:rsidR="00462B8B" w:rsidRPr="00BB7118">
              <w:rPr>
                <w:iCs/>
              </w:rPr>
              <w:t xml:space="preserve"> (VNĪ)</w:t>
            </w:r>
            <w:r w:rsidR="008B088E" w:rsidRPr="00BB7118">
              <w:rPr>
                <w:iCs/>
              </w:rPr>
              <w:t>,</w:t>
            </w:r>
            <w:r w:rsidR="00921D9E" w:rsidRPr="00BB7118">
              <w:rPr>
                <w:iCs/>
              </w:rPr>
              <w:t xml:space="preserve"> KM.</w:t>
            </w:r>
          </w:p>
        </w:tc>
      </w:tr>
      <w:tr w:rsidR="00C93102" w:rsidRPr="005B458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C93102" w:rsidRPr="005B458F" w:rsidRDefault="00C93102" w:rsidP="00E31EF1">
            <w:pPr>
              <w:pStyle w:val="NormalWeb"/>
              <w:spacing w:before="0" w:after="0"/>
              <w:jc w:val="center"/>
            </w:pPr>
            <w:r w:rsidRPr="005B458F">
              <w:t>2.</w:t>
            </w:r>
          </w:p>
        </w:tc>
        <w:tc>
          <w:tcPr>
            <w:tcW w:w="5528" w:type="dxa"/>
            <w:tcBorders>
              <w:top w:val="outset" w:sz="6" w:space="0" w:color="000000"/>
              <w:left w:val="outset" w:sz="6" w:space="0" w:color="000000"/>
              <w:bottom w:val="outset" w:sz="6" w:space="0" w:color="000000"/>
              <w:right w:val="outset" w:sz="6" w:space="0" w:color="000000"/>
            </w:tcBorders>
            <w:hideMark/>
          </w:tcPr>
          <w:p w:rsidR="00C93102" w:rsidRPr="005B458F" w:rsidRDefault="00C93102" w:rsidP="00E31EF1">
            <w:pPr>
              <w:pStyle w:val="NormalWeb"/>
              <w:spacing w:before="0" w:after="0"/>
            </w:pPr>
            <w:r w:rsidRPr="005B458F">
              <w:t>Projekta izpildes ietekme uz pārvaldes funkcijām un institucionālo struktūru.</w:t>
            </w:r>
          </w:p>
          <w:p w:rsidR="00C93102" w:rsidRPr="005B458F" w:rsidRDefault="00C93102" w:rsidP="00E31EF1">
            <w:pPr>
              <w:pStyle w:val="NormalWeb"/>
              <w:spacing w:before="0" w:after="0"/>
            </w:pPr>
            <w:r w:rsidRPr="005B458F">
              <w:t>Jaunu institūciju izveide, esošu institūciju likvidācija vai reorganizācija, to ietekme uz institūcijas cilvēkresursiem</w:t>
            </w:r>
          </w:p>
        </w:tc>
        <w:tc>
          <w:tcPr>
            <w:tcW w:w="3773" w:type="dxa"/>
            <w:tcBorders>
              <w:top w:val="outset" w:sz="6" w:space="0" w:color="000000"/>
              <w:left w:val="outset" w:sz="6" w:space="0" w:color="000000"/>
              <w:bottom w:val="outset" w:sz="6" w:space="0" w:color="000000"/>
              <w:right w:val="outset" w:sz="6" w:space="0" w:color="000000"/>
            </w:tcBorders>
          </w:tcPr>
          <w:p w:rsidR="00C93102" w:rsidRPr="005B458F" w:rsidRDefault="00C93102" w:rsidP="00E31EF1">
            <w:pPr>
              <w:pStyle w:val="naiskr"/>
              <w:spacing w:before="0" w:after="0"/>
              <w:jc w:val="both"/>
              <w:rPr>
                <w:iCs/>
              </w:rPr>
            </w:pPr>
            <w:r w:rsidRPr="005B458F">
              <w:t>Projekts šo jomu neskar.</w:t>
            </w:r>
          </w:p>
        </w:tc>
      </w:tr>
      <w:tr w:rsidR="00C93102" w:rsidRPr="005B458F" w:rsidTr="00D167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C93102" w:rsidRPr="005B458F" w:rsidRDefault="00C93102" w:rsidP="00E31EF1">
            <w:pPr>
              <w:pStyle w:val="NormalWeb"/>
              <w:spacing w:before="0" w:after="0"/>
              <w:jc w:val="center"/>
            </w:pPr>
            <w:r w:rsidRPr="005B458F">
              <w:t>3.</w:t>
            </w:r>
          </w:p>
        </w:tc>
        <w:tc>
          <w:tcPr>
            <w:tcW w:w="5528" w:type="dxa"/>
            <w:tcBorders>
              <w:top w:val="outset" w:sz="6" w:space="0" w:color="000000"/>
              <w:left w:val="outset" w:sz="6" w:space="0" w:color="000000"/>
              <w:bottom w:val="outset" w:sz="6" w:space="0" w:color="000000"/>
              <w:right w:val="outset" w:sz="6" w:space="0" w:color="000000"/>
            </w:tcBorders>
            <w:hideMark/>
          </w:tcPr>
          <w:p w:rsidR="00C93102" w:rsidRPr="005B458F" w:rsidRDefault="00C93102" w:rsidP="00E31EF1">
            <w:pPr>
              <w:pStyle w:val="NormalWeb"/>
              <w:spacing w:before="0" w:after="60"/>
            </w:pPr>
            <w:r w:rsidRPr="005B458F">
              <w:t>Cita informācija</w:t>
            </w:r>
          </w:p>
        </w:tc>
        <w:tc>
          <w:tcPr>
            <w:tcW w:w="3773" w:type="dxa"/>
            <w:tcBorders>
              <w:top w:val="outset" w:sz="6" w:space="0" w:color="000000"/>
              <w:left w:val="outset" w:sz="6" w:space="0" w:color="000000"/>
              <w:bottom w:val="outset" w:sz="6" w:space="0" w:color="000000"/>
              <w:right w:val="outset" w:sz="6" w:space="0" w:color="000000"/>
            </w:tcBorders>
          </w:tcPr>
          <w:p w:rsidR="00C93102" w:rsidRPr="005B458F" w:rsidRDefault="00C93102" w:rsidP="00E31EF1">
            <w:pPr>
              <w:pStyle w:val="naiskr"/>
              <w:spacing w:before="0" w:after="0"/>
              <w:jc w:val="both"/>
              <w:rPr>
                <w:iCs/>
              </w:rPr>
            </w:pPr>
            <w:r w:rsidRPr="005B458F">
              <w:rPr>
                <w:iCs/>
              </w:rPr>
              <w:t>Nav.</w:t>
            </w:r>
          </w:p>
        </w:tc>
      </w:tr>
    </w:tbl>
    <w:p w:rsidR="002D7D75" w:rsidRPr="005B458F" w:rsidRDefault="00973D4C" w:rsidP="002D7D75">
      <w:pPr>
        <w:spacing w:before="75" w:after="75" w:line="240" w:lineRule="auto"/>
        <w:rPr>
          <w:rFonts w:ascii="Times New Roman" w:eastAsia="Times New Roman" w:hAnsi="Times New Roman"/>
          <w:iCs/>
          <w:sz w:val="24"/>
          <w:szCs w:val="24"/>
          <w:lang w:eastAsia="lv-LV"/>
        </w:rPr>
      </w:pPr>
      <w:r w:rsidRPr="005B458F">
        <w:rPr>
          <w:rFonts w:ascii="Times New Roman" w:eastAsia="Times New Roman" w:hAnsi="Times New Roman"/>
          <w:iCs/>
          <w:sz w:val="24"/>
          <w:szCs w:val="24"/>
          <w:lang w:eastAsia="lv-LV"/>
        </w:rPr>
        <w:t xml:space="preserve">Anotācijas II, V un VI sadaļa – projekts šīs jomas neskar. </w:t>
      </w:r>
    </w:p>
    <w:p w:rsidR="00194A44" w:rsidRPr="005B458F" w:rsidRDefault="00194A44" w:rsidP="00A15D2D">
      <w:pPr>
        <w:pStyle w:val="naisf"/>
        <w:tabs>
          <w:tab w:val="left" w:pos="6804"/>
        </w:tabs>
        <w:spacing w:before="0" w:after="0"/>
        <w:ind w:left="-426" w:firstLine="0"/>
      </w:pPr>
    </w:p>
    <w:p w:rsidR="00194A44" w:rsidRPr="005B458F" w:rsidRDefault="00194A44" w:rsidP="00A15D2D">
      <w:pPr>
        <w:pStyle w:val="naisf"/>
        <w:tabs>
          <w:tab w:val="left" w:pos="6804"/>
        </w:tabs>
        <w:spacing w:before="0" w:after="0"/>
        <w:ind w:left="-426" w:firstLine="0"/>
      </w:pPr>
    </w:p>
    <w:p w:rsidR="008C515F" w:rsidRDefault="008C515F" w:rsidP="005B458F">
      <w:pPr>
        <w:pStyle w:val="naisf"/>
        <w:tabs>
          <w:tab w:val="left" w:pos="6804"/>
        </w:tabs>
        <w:spacing w:before="0" w:after="0"/>
        <w:ind w:firstLine="0"/>
        <w:rPr>
          <w:sz w:val="26"/>
          <w:szCs w:val="26"/>
        </w:rPr>
      </w:pPr>
    </w:p>
    <w:p w:rsidR="00C93102" w:rsidRPr="005B458F" w:rsidRDefault="00C93102" w:rsidP="005B458F">
      <w:pPr>
        <w:pStyle w:val="naisf"/>
        <w:tabs>
          <w:tab w:val="left" w:pos="6804"/>
        </w:tabs>
        <w:spacing w:before="0" w:after="0"/>
        <w:ind w:firstLine="0"/>
        <w:rPr>
          <w:sz w:val="26"/>
          <w:szCs w:val="26"/>
        </w:rPr>
      </w:pPr>
      <w:r w:rsidRPr="005B458F">
        <w:rPr>
          <w:sz w:val="26"/>
          <w:szCs w:val="26"/>
        </w:rPr>
        <w:t>Finanšu ministrs</w:t>
      </w:r>
      <w:r w:rsidRPr="005B458F">
        <w:rPr>
          <w:sz w:val="26"/>
          <w:szCs w:val="26"/>
        </w:rPr>
        <w:tab/>
      </w:r>
      <w:r w:rsidRPr="005B458F">
        <w:rPr>
          <w:sz w:val="26"/>
          <w:szCs w:val="26"/>
        </w:rPr>
        <w:tab/>
      </w:r>
      <w:r w:rsidRPr="005B458F">
        <w:rPr>
          <w:sz w:val="26"/>
          <w:szCs w:val="26"/>
        </w:rPr>
        <w:tab/>
      </w:r>
      <w:proofErr w:type="spellStart"/>
      <w:r w:rsidR="003D1439" w:rsidRPr="005B458F">
        <w:rPr>
          <w:sz w:val="26"/>
          <w:szCs w:val="26"/>
        </w:rPr>
        <w:t>J.Reirs</w:t>
      </w:r>
      <w:proofErr w:type="spellEnd"/>
    </w:p>
    <w:p w:rsidR="00C93102" w:rsidRPr="005B458F" w:rsidRDefault="00C93102" w:rsidP="00A15D2D">
      <w:pPr>
        <w:pStyle w:val="naisf"/>
        <w:tabs>
          <w:tab w:val="left" w:pos="6804"/>
        </w:tabs>
        <w:spacing w:before="0" w:after="0"/>
        <w:ind w:left="-426" w:firstLine="0"/>
      </w:pPr>
    </w:p>
    <w:p w:rsidR="00194A44" w:rsidRPr="005B458F" w:rsidRDefault="00194A44" w:rsidP="003D1439">
      <w:pPr>
        <w:pStyle w:val="naisf"/>
        <w:tabs>
          <w:tab w:val="left" w:pos="6804"/>
        </w:tabs>
        <w:spacing w:before="0" w:after="0"/>
        <w:ind w:left="-426" w:firstLine="0"/>
      </w:pPr>
    </w:p>
    <w:p w:rsidR="00194A44" w:rsidRDefault="00194A44" w:rsidP="003D1439">
      <w:pPr>
        <w:pStyle w:val="naisf"/>
        <w:tabs>
          <w:tab w:val="left" w:pos="6804"/>
        </w:tabs>
        <w:spacing w:before="0" w:after="0"/>
        <w:ind w:left="-426" w:firstLine="0"/>
      </w:pPr>
    </w:p>
    <w:p w:rsidR="008C515F" w:rsidRDefault="008C515F" w:rsidP="003D1439">
      <w:pPr>
        <w:pStyle w:val="naisf"/>
        <w:tabs>
          <w:tab w:val="left" w:pos="6804"/>
        </w:tabs>
        <w:spacing w:before="0" w:after="0"/>
        <w:ind w:left="-426" w:firstLine="0"/>
      </w:pPr>
    </w:p>
    <w:p w:rsidR="00421DB7" w:rsidRDefault="00421DB7" w:rsidP="005B458F">
      <w:pPr>
        <w:pStyle w:val="naisf"/>
        <w:tabs>
          <w:tab w:val="left" w:pos="6804"/>
        </w:tabs>
        <w:spacing w:before="0" w:after="0"/>
        <w:ind w:firstLine="0"/>
        <w:rPr>
          <w:sz w:val="16"/>
          <w:szCs w:val="16"/>
        </w:rPr>
      </w:pPr>
    </w:p>
    <w:p w:rsidR="00421DB7" w:rsidRDefault="00421DB7" w:rsidP="005B458F">
      <w:pPr>
        <w:pStyle w:val="naisf"/>
        <w:tabs>
          <w:tab w:val="left" w:pos="6804"/>
        </w:tabs>
        <w:spacing w:before="0" w:after="0"/>
        <w:ind w:firstLine="0"/>
        <w:rPr>
          <w:sz w:val="16"/>
          <w:szCs w:val="16"/>
        </w:rPr>
      </w:pPr>
    </w:p>
    <w:p w:rsidR="00881BF0" w:rsidRDefault="00881BF0" w:rsidP="005B458F">
      <w:pPr>
        <w:pStyle w:val="naisf"/>
        <w:tabs>
          <w:tab w:val="left" w:pos="6804"/>
        </w:tabs>
        <w:spacing w:before="0" w:after="0"/>
        <w:ind w:firstLine="0"/>
        <w:rPr>
          <w:sz w:val="16"/>
          <w:szCs w:val="16"/>
        </w:rPr>
      </w:pPr>
    </w:p>
    <w:p w:rsidR="0009450C" w:rsidRDefault="0009450C" w:rsidP="005B458F">
      <w:pPr>
        <w:pStyle w:val="naisf"/>
        <w:tabs>
          <w:tab w:val="left" w:pos="6804"/>
        </w:tabs>
        <w:spacing w:before="0" w:after="0"/>
        <w:ind w:firstLine="0"/>
        <w:rPr>
          <w:sz w:val="16"/>
          <w:szCs w:val="16"/>
        </w:rPr>
      </w:pPr>
    </w:p>
    <w:p w:rsidR="0009450C" w:rsidRDefault="0009450C" w:rsidP="005B458F">
      <w:pPr>
        <w:pStyle w:val="naisf"/>
        <w:tabs>
          <w:tab w:val="left" w:pos="6804"/>
        </w:tabs>
        <w:spacing w:before="0" w:after="0"/>
        <w:ind w:firstLine="0"/>
        <w:rPr>
          <w:sz w:val="16"/>
          <w:szCs w:val="16"/>
        </w:rPr>
      </w:pPr>
    </w:p>
    <w:p w:rsidR="0009450C" w:rsidRDefault="0009450C" w:rsidP="005B458F">
      <w:pPr>
        <w:pStyle w:val="naisf"/>
        <w:tabs>
          <w:tab w:val="left" w:pos="6804"/>
        </w:tabs>
        <w:spacing w:before="0" w:after="0"/>
        <w:ind w:firstLine="0"/>
        <w:rPr>
          <w:sz w:val="16"/>
          <w:szCs w:val="16"/>
        </w:rPr>
      </w:pPr>
    </w:p>
    <w:p w:rsidR="0009450C" w:rsidRDefault="0009450C" w:rsidP="005B458F">
      <w:pPr>
        <w:pStyle w:val="naisf"/>
        <w:tabs>
          <w:tab w:val="left" w:pos="6804"/>
        </w:tabs>
        <w:spacing w:before="0" w:after="0"/>
        <w:ind w:firstLine="0"/>
        <w:rPr>
          <w:sz w:val="16"/>
          <w:szCs w:val="16"/>
        </w:rPr>
      </w:pPr>
    </w:p>
    <w:p w:rsidR="0009450C" w:rsidRDefault="0009450C" w:rsidP="005B458F">
      <w:pPr>
        <w:pStyle w:val="naisf"/>
        <w:tabs>
          <w:tab w:val="left" w:pos="6804"/>
        </w:tabs>
        <w:spacing w:before="0" w:after="0"/>
        <w:ind w:firstLine="0"/>
        <w:rPr>
          <w:sz w:val="16"/>
          <w:szCs w:val="16"/>
        </w:rPr>
      </w:pPr>
    </w:p>
    <w:p w:rsidR="00421DB7" w:rsidRDefault="00421DB7" w:rsidP="005B458F">
      <w:pPr>
        <w:pStyle w:val="naisf"/>
        <w:tabs>
          <w:tab w:val="left" w:pos="6804"/>
        </w:tabs>
        <w:spacing w:before="0" w:after="0"/>
        <w:ind w:firstLine="0"/>
        <w:rPr>
          <w:sz w:val="16"/>
          <w:szCs w:val="16"/>
        </w:rPr>
      </w:pPr>
    </w:p>
    <w:p w:rsidR="003D1439" w:rsidRPr="005B458F" w:rsidRDefault="00881BF0" w:rsidP="005B458F">
      <w:pPr>
        <w:pStyle w:val="naisf"/>
        <w:tabs>
          <w:tab w:val="left" w:pos="6804"/>
        </w:tabs>
        <w:spacing w:before="0" w:after="0"/>
        <w:ind w:firstLine="0"/>
        <w:rPr>
          <w:sz w:val="16"/>
          <w:szCs w:val="16"/>
        </w:rPr>
      </w:pPr>
      <w:r>
        <w:rPr>
          <w:sz w:val="16"/>
          <w:szCs w:val="16"/>
        </w:rPr>
        <w:t>20</w:t>
      </w:r>
      <w:r w:rsidR="005B458F">
        <w:rPr>
          <w:sz w:val="16"/>
          <w:szCs w:val="16"/>
        </w:rPr>
        <w:t>.</w:t>
      </w:r>
      <w:r w:rsidR="008C515F">
        <w:rPr>
          <w:sz w:val="16"/>
          <w:szCs w:val="16"/>
        </w:rPr>
        <w:t>10</w:t>
      </w:r>
      <w:r w:rsidR="005B458F">
        <w:rPr>
          <w:sz w:val="16"/>
          <w:szCs w:val="16"/>
        </w:rPr>
        <w:t>.</w:t>
      </w:r>
      <w:r w:rsidR="003D1439" w:rsidRPr="005B458F">
        <w:rPr>
          <w:sz w:val="16"/>
          <w:szCs w:val="16"/>
        </w:rPr>
        <w:t>2015. 10:30</w:t>
      </w:r>
    </w:p>
    <w:p w:rsidR="003D1439" w:rsidRPr="005B458F" w:rsidRDefault="00594157" w:rsidP="005B458F">
      <w:pPr>
        <w:pStyle w:val="naisf"/>
        <w:tabs>
          <w:tab w:val="left" w:pos="6804"/>
        </w:tabs>
        <w:spacing w:before="0" w:after="0"/>
        <w:ind w:firstLine="0"/>
        <w:rPr>
          <w:sz w:val="16"/>
          <w:szCs w:val="16"/>
        </w:rPr>
      </w:pPr>
      <w:bookmarkStart w:id="14" w:name="OLE_LINK8"/>
      <w:bookmarkStart w:id="15" w:name="OLE_LINK15"/>
      <w:r>
        <w:rPr>
          <w:sz w:val="16"/>
          <w:szCs w:val="16"/>
        </w:rPr>
        <w:t>1351</w:t>
      </w:r>
    </w:p>
    <w:p w:rsidR="003D1439" w:rsidRPr="005B458F" w:rsidRDefault="003D1439" w:rsidP="005B458F">
      <w:pPr>
        <w:pStyle w:val="naisf"/>
        <w:tabs>
          <w:tab w:val="left" w:pos="6804"/>
        </w:tabs>
        <w:spacing w:before="0" w:after="0"/>
        <w:ind w:firstLine="0"/>
        <w:rPr>
          <w:sz w:val="16"/>
          <w:szCs w:val="16"/>
        </w:rPr>
      </w:pPr>
      <w:r w:rsidRPr="005B458F">
        <w:rPr>
          <w:sz w:val="16"/>
          <w:szCs w:val="16"/>
        </w:rPr>
        <w:t>A.Gulbe</w:t>
      </w:r>
    </w:p>
    <w:p w:rsidR="00A15D2D" w:rsidRPr="004F17D4" w:rsidRDefault="003D1439" w:rsidP="00B1735A">
      <w:pPr>
        <w:pStyle w:val="naisf"/>
        <w:tabs>
          <w:tab w:val="left" w:pos="6804"/>
        </w:tabs>
        <w:spacing w:before="0" w:after="0"/>
        <w:ind w:firstLine="0"/>
      </w:pPr>
      <w:r w:rsidRPr="005B458F">
        <w:rPr>
          <w:sz w:val="16"/>
          <w:szCs w:val="16"/>
        </w:rPr>
        <w:t>67024698, aiga.gulbe@vni.lv</w:t>
      </w:r>
      <w:bookmarkEnd w:id="14"/>
      <w:bookmarkEnd w:id="15"/>
    </w:p>
    <w:sectPr w:rsidR="00A15D2D" w:rsidRPr="004F17D4" w:rsidSect="00881BF0">
      <w:headerReference w:type="default" r:id="rId9"/>
      <w:footerReference w:type="default" r:id="rId10"/>
      <w:headerReference w:type="first" r:id="rId11"/>
      <w:footerReference w:type="first" r:id="rId12"/>
      <w:pgSz w:w="11906" w:h="16838" w:code="9"/>
      <w:pgMar w:top="1276" w:right="1418" w:bottom="709" w:left="1134" w:header="386"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5F" w:rsidRDefault="008C515F" w:rsidP="00CC4CA4">
      <w:pPr>
        <w:spacing w:after="0" w:line="240" w:lineRule="auto"/>
      </w:pPr>
      <w:r>
        <w:separator/>
      </w:r>
    </w:p>
  </w:endnote>
  <w:endnote w:type="continuationSeparator" w:id="0">
    <w:p w:rsidR="008C515F" w:rsidRDefault="008C515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F" w:rsidRPr="00E17B05" w:rsidRDefault="008C515F" w:rsidP="00E17B05">
    <w:pPr>
      <w:pStyle w:val="Footer"/>
      <w:jc w:val="both"/>
      <w:rPr>
        <w:szCs w:val="16"/>
      </w:rPr>
    </w:pPr>
    <w:r w:rsidRPr="000D283A">
      <w:rPr>
        <w:rFonts w:ascii="Times New Roman" w:hAnsi="Times New Roman"/>
        <w:noProof/>
        <w:sz w:val="16"/>
        <w:szCs w:val="16"/>
      </w:rPr>
      <w:fldChar w:fldCharType="begin"/>
    </w:r>
    <w:r w:rsidRPr="000D283A">
      <w:rPr>
        <w:rFonts w:ascii="Times New Roman" w:hAnsi="Times New Roman"/>
        <w:noProof/>
        <w:sz w:val="16"/>
        <w:szCs w:val="16"/>
      </w:rPr>
      <w:instrText xml:space="preserve"> FILENAME </w:instrText>
    </w:r>
    <w:r w:rsidRPr="000D283A">
      <w:rPr>
        <w:rFonts w:ascii="Times New Roman" w:hAnsi="Times New Roman"/>
        <w:noProof/>
        <w:sz w:val="16"/>
        <w:szCs w:val="16"/>
      </w:rPr>
      <w:fldChar w:fldCharType="separate"/>
    </w:r>
    <w:r w:rsidR="00881BF0">
      <w:rPr>
        <w:rFonts w:ascii="Times New Roman" w:hAnsi="Times New Roman"/>
        <w:noProof/>
        <w:sz w:val="16"/>
        <w:szCs w:val="16"/>
      </w:rPr>
      <w:t>FMAnot_201015_FinansesPriekspils</w:t>
    </w:r>
    <w:r w:rsidRPr="000D283A">
      <w:rPr>
        <w:rFonts w:ascii="Times New Roman" w:hAnsi="Times New Roman"/>
        <w:noProof/>
        <w:sz w:val="16"/>
        <w:szCs w:val="16"/>
      </w:rPr>
      <w:fldChar w:fldCharType="end"/>
    </w:r>
    <w:r w:rsidRPr="000D283A">
      <w:rPr>
        <w:rFonts w:ascii="Times New Roman" w:hAnsi="Times New Roman"/>
        <w:noProof/>
        <w:sz w:val="16"/>
        <w:szCs w:val="16"/>
      </w:rPr>
      <w:t xml:space="preserve">; </w:t>
    </w:r>
    <w:r w:rsidRPr="00E17B05">
      <w:rPr>
        <w:rFonts w:ascii="Times New Roman" w:hAnsi="Times New Roman"/>
        <w:noProof/>
        <w:sz w:val="16"/>
        <w:szCs w:val="16"/>
      </w:rPr>
      <w:t xml:space="preserve">Ministru kabineta rīkojuma projekta „Grozījumi Ministru kabineta 2014.gada 3.novembra rīkojumā Nr.625  „Par finansējuma piešķiršanu Rīgas pils Priekšpils un Austrumu piebūves projekta izdevumu segšanai”” </w:t>
    </w:r>
    <w:r w:rsidRPr="0068592A">
      <w:rPr>
        <w:rFonts w:ascii="Times New Roman" w:hAnsi="Times New Roman"/>
        <w:noProof/>
        <w:sz w:val="16"/>
        <w:szCs w:val="16"/>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F" w:rsidRPr="0068592A" w:rsidRDefault="008C515F" w:rsidP="001D19E0">
    <w:pPr>
      <w:pStyle w:val="Footer"/>
      <w:jc w:val="both"/>
      <w:rPr>
        <w:rFonts w:ascii="Times New Roman" w:hAnsi="Times New Roman"/>
        <w:noProof/>
        <w:sz w:val="16"/>
        <w:szCs w:val="16"/>
      </w:rPr>
    </w:pPr>
    <w:r w:rsidRPr="000D283A">
      <w:rPr>
        <w:rFonts w:ascii="Times New Roman" w:hAnsi="Times New Roman"/>
        <w:noProof/>
        <w:sz w:val="16"/>
        <w:szCs w:val="16"/>
      </w:rPr>
      <w:fldChar w:fldCharType="begin"/>
    </w:r>
    <w:r w:rsidRPr="000D283A">
      <w:rPr>
        <w:rFonts w:ascii="Times New Roman" w:hAnsi="Times New Roman"/>
        <w:noProof/>
        <w:sz w:val="16"/>
        <w:szCs w:val="16"/>
      </w:rPr>
      <w:instrText xml:space="preserve"> FILENAME </w:instrText>
    </w:r>
    <w:r w:rsidRPr="000D283A">
      <w:rPr>
        <w:rFonts w:ascii="Times New Roman" w:hAnsi="Times New Roman"/>
        <w:noProof/>
        <w:sz w:val="16"/>
        <w:szCs w:val="16"/>
      </w:rPr>
      <w:fldChar w:fldCharType="separate"/>
    </w:r>
    <w:r w:rsidR="00881BF0">
      <w:rPr>
        <w:rFonts w:ascii="Times New Roman" w:hAnsi="Times New Roman"/>
        <w:noProof/>
        <w:sz w:val="16"/>
        <w:szCs w:val="16"/>
      </w:rPr>
      <w:t>FMAnot_201015_FinansesPriekspils</w:t>
    </w:r>
    <w:r w:rsidRPr="000D283A">
      <w:rPr>
        <w:rFonts w:ascii="Times New Roman" w:hAnsi="Times New Roman"/>
        <w:noProof/>
        <w:sz w:val="16"/>
        <w:szCs w:val="16"/>
      </w:rPr>
      <w:fldChar w:fldCharType="end"/>
    </w:r>
    <w:r w:rsidRPr="000D283A">
      <w:rPr>
        <w:rFonts w:ascii="Times New Roman" w:hAnsi="Times New Roman"/>
        <w:noProof/>
        <w:sz w:val="16"/>
        <w:szCs w:val="16"/>
      </w:rPr>
      <w:t>;</w:t>
    </w:r>
    <w:bookmarkStart w:id="16" w:name="OLE_LINK11"/>
    <w:bookmarkStart w:id="17" w:name="OLE_LINK12"/>
    <w:bookmarkStart w:id="18" w:name="OLE_LINK13"/>
    <w:bookmarkStart w:id="19" w:name="OLE_LINK14"/>
    <w:bookmarkStart w:id="20" w:name="_Hlk381011150"/>
    <w:r w:rsidRPr="000D283A">
      <w:rPr>
        <w:rFonts w:ascii="Times New Roman" w:hAnsi="Times New Roman"/>
        <w:noProof/>
        <w:sz w:val="16"/>
        <w:szCs w:val="16"/>
      </w:rPr>
      <w:t xml:space="preserve"> </w:t>
    </w:r>
    <w:bookmarkEnd w:id="16"/>
    <w:bookmarkEnd w:id="17"/>
    <w:bookmarkEnd w:id="18"/>
    <w:bookmarkEnd w:id="19"/>
    <w:bookmarkEnd w:id="20"/>
    <w:r w:rsidRPr="00E17B05">
      <w:rPr>
        <w:rFonts w:ascii="Times New Roman" w:hAnsi="Times New Roman"/>
        <w:noProof/>
        <w:sz w:val="16"/>
        <w:szCs w:val="16"/>
      </w:rPr>
      <w:t xml:space="preserve">Ministru kabineta rīkojuma projekta „Grozījumi Ministru kabineta 2014.gada 3.novembra rīkojumā Nr.625  „Par finansējuma piešķiršanu Rīgas pils Priekšpils un Austrumu piebūves projekta izdevumu segšanai”” </w:t>
    </w:r>
    <w:r w:rsidRPr="0068592A">
      <w:rPr>
        <w:rFonts w:ascii="Times New Roman" w:hAnsi="Times New Roman"/>
        <w:noProof/>
        <w:sz w:val="16"/>
        <w:szCs w:val="16"/>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5F" w:rsidRDefault="008C515F" w:rsidP="00CC4CA4">
      <w:pPr>
        <w:spacing w:after="0" w:line="240" w:lineRule="auto"/>
      </w:pPr>
      <w:r>
        <w:separator/>
      </w:r>
    </w:p>
  </w:footnote>
  <w:footnote w:type="continuationSeparator" w:id="0">
    <w:p w:rsidR="008C515F" w:rsidRDefault="008C515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F" w:rsidRPr="005C4541" w:rsidRDefault="008C515F"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1427D7">
      <w:rPr>
        <w:rFonts w:ascii="Times New Roman" w:hAnsi="Times New Roman"/>
        <w:noProof/>
        <w:sz w:val="22"/>
      </w:rPr>
      <w:t>2</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5F" w:rsidRDefault="008C515F" w:rsidP="003873C4">
    <w:pPr>
      <w:pStyle w:val="Header"/>
      <w:tabs>
        <w:tab w:val="clear" w:pos="4153"/>
        <w:tab w:val="clear" w:pos="8306"/>
      </w:tabs>
    </w:pPr>
  </w:p>
  <w:p w:rsidR="008C515F" w:rsidRDefault="008C515F" w:rsidP="000D283A">
    <w:pPr>
      <w:pStyle w:val="Header"/>
      <w:tabs>
        <w:tab w:val="clear" w:pos="4153"/>
        <w:tab w:val="clear" w:pos="8306"/>
        <w:tab w:val="left" w:pos="2504"/>
      </w:tabs>
    </w:pPr>
    <w:r>
      <w:tab/>
    </w:r>
  </w:p>
  <w:p w:rsidR="008C515F" w:rsidRDefault="008C515F" w:rsidP="003873C4">
    <w:pPr>
      <w:pStyle w:val="Header"/>
      <w:tabs>
        <w:tab w:val="clear" w:pos="4153"/>
        <w:tab w:val="clear" w:pos="8306"/>
      </w:tabs>
    </w:pPr>
  </w:p>
  <w:p w:rsidR="008C515F" w:rsidRPr="009D4758" w:rsidRDefault="008C515F"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
    <w:nsid w:val="17D03FE7"/>
    <w:multiLevelType w:val="hybridMultilevel"/>
    <w:tmpl w:val="5ACCDF80"/>
    <w:lvl w:ilvl="0" w:tplc="E06079B6">
      <w:start w:val="1"/>
      <w:numFmt w:val="bullet"/>
      <w:lvlText w:val=""/>
      <w:lvlJc w:val="left"/>
      <w:pPr>
        <w:ind w:left="94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B24CBE"/>
    <w:multiLevelType w:val="multilevel"/>
    <w:tmpl w:val="B118800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320B1CEC"/>
    <w:multiLevelType w:val="hybridMultilevel"/>
    <w:tmpl w:val="9700833C"/>
    <w:lvl w:ilvl="0" w:tplc="E06079B6">
      <w:start w:val="1"/>
      <w:numFmt w:val="bullet"/>
      <w:lvlText w:val=""/>
      <w:lvlJc w:val="left"/>
      <w:pPr>
        <w:ind w:left="805" w:hanging="360"/>
      </w:pPr>
      <w:rPr>
        <w:rFonts w:ascii="Symbol" w:hAnsi="Symbol" w:hint="default"/>
      </w:rPr>
    </w:lvl>
    <w:lvl w:ilvl="1" w:tplc="04260003" w:tentative="1">
      <w:start w:val="1"/>
      <w:numFmt w:val="bullet"/>
      <w:lvlText w:val="o"/>
      <w:lvlJc w:val="left"/>
      <w:pPr>
        <w:ind w:left="1525" w:hanging="360"/>
      </w:pPr>
      <w:rPr>
        <w:rFonts w:ascii="Courier New" w:hAnsi="Courier New" w:cs="Courier New" w:hint="default"/>
      </w:rPr>
    </w:lvl>
    <w:lvl w:ilvl="2" w:tplc="04260005" w:tentative="1">
      <w:start w:val="1"/>
      <w:numFmt w:val="bullet"/>
      <w:lvlText w:val=""/>
      <w:lvlJc w:val="left"/>
      <w:pPr>
        <w:ind w:left="2245" w:hanging="360"/>
      </w:pPr>
      <w:rPr>
        <w:rFonts w:ascii="Wingdings" w:hAnsi="Wingdings" w:hint="default"/>
      </w:rPr>
    </w:lvl>
    <w:lvl w:ilvl="3" w:tplc="04260001" w:tentative="1">
      <w:start w:val="1"/>
      <w:numFmt w:val="bullet"/>
      <w:lvlText w:val=""/>
      <w:lvlJc w:val="left"/>
      <w:pPr>
        <w:ind w:left="2965" w:hanging="360"/>
      </w:pPr>
      <w:rPr>
        <w:rFonts w:ascii="Symbol" w:hAnsi="Symbol" w:hint="default"/>
      </w:rPr>
    </w:lvl>
    <w:lvl w:ilvl="4" w:tplc="04260003" w:tentative="1">
      <w:start w:val="1"/>
      <w:numFmt w:val="bullet"/>
      <w:lvlText w:val="o"/>
      <w:lvlJc w:val="left"/>
      <w:pPr>
        <w:ind w:left="3685" w:hanging="360"/>
      </w:pPr>
      <w:rPr>
        <w:rFonts w:ascii="Courier New" w:hAnsi="Courier New" w:cs="Courier New" w:hint="default"/>
      </w:rPr>
    </w:lvl>
    <w:lvl w:ilvl="5" w:tplc="04260005" w:tentative="1">
      <w:start w:val="1"/>
      <w:numFmt w:val="bullet"/>
      <w:lvlText w:val=""/>
      <w:lvlJc w:val="left"/>
      <w:pPr>
        <w:ind w:left="4405" w:hanging="360"/>
      </w:pPr>
      <w:rPr>
        <w:rFonts w:ascii="Wingdings" w:hAnsi="Wingdings" w:hint="default"/>
      </w:rPr>
    </w:lvl>
    <w:lvl w:ilvl="6" w:tplc="04260001" w:tentative="1">
      <w:start w:val="1"/>
      <w:numFmt w:val="bullet"/>
      <w:lvlText w:val=""/>
      <w:lvlJc w:val="left"/>
      <w:pPr>
        <w:ind w:left="5125" w:hanging="360"/>
      </w:pPr>
      <w:rPr>
        <w:rFonts w:ascii="Symbol" w:hAnsi="Symbol" w:hint="default"/>
      </w:rPr>
    </w:lvl>
    <w:lvl w:ilvl="7" w:tplc="04260003" w:tentative="1">
      <w:start w:val="1"/>
      <w:numFmt w:val="bullet"/>
      <w:lvlText w:val="o"/>
      <w:lvlJc w:val="left"/>
      <w:pPr>
        <w:ind w:left="5845" w:hanging="360"/>
      </w:pPr>
      <w:rPr>
        <w:rFonts w:ascii="Courier New" w:hAnsi="Courier New" w:cs="Courier New" w:hint="default"/>
      </w:rPr>
    </w:lvl>
    <w:lvl w:ilvl="8" w:tplc="04260005" w:tentative="1">
      <w:start w:val="1"/>
      <w:numFmt w:val="bullet"/>
      <w:lvlText w:val=""/>
      <w:lvlJc w:val="left"/>
      <w:pPr>
        <w:ind w:left="6565" w:hanging="360"/>
      </w:pPr>
      <w:rPr>
        <w:rFonts w:ascii="Wingdings" w:hAnsi="Wingdings" w:hint="default"/>
      </w:rPr>
    </w:lvl>
  </w:abstractNum>
  <w:abstractNum w:abstractNumId="5">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57C85465"/>
    <w:multiLevelType w:val="hybridMultilevel"/>
    <w:tmpl w:val="F3C470AE"/>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8">
    <w:nsid w:val="5AE25B57"/>
    <w:multiLevelType w:val="hybridMultilevel"/>
    <w:tmpl w:val="E012B382"/>
    <w:lvl w:ilvl="0" w:tplc="E06079B6">
      <w:start w:val="1"/>
      <w:numFmt w:val="bullet"/>
      <w:lvlText w:val=""/>
      <w:lvlJc w:val="left"/>
      <w:pPr>
        <w:ind w:left="520" w:hanging="360"/>
      </w:pPr>
      <w:rPr>
        <w:rFonts w:ascii="Symbol" w:hAnsi="Symbol" w:hint="default"/>
      </w:rPr>
    </w:lvl>
    <w:lvl w:ilvl="1" w:tplc="04260003" w:tentative="1">
      <w:start w:val="1"/>
      <w:numFmt w:val="bullet"/>
      <w:lvlText w:val="o"/>
      <w:lvlJc w:val="left"/>
      <w:pPr>
        <w:ind w:left="1240" w:hanging="360"/>
      </w:pPr>
      <w:rPr>
        <w:rFonts w:ascii="Courier New" w:hAnsi="Courier New" w:cs="Courier New" w:hint="default"/>
      </w:rPr>
    </w:lvl>
    <w:lvl w:ilvl="2" w:tplc="04260005" w:tentative="1">
      <w:start w:val="1"/>
      <w:numFmt w:val="bullet"/>
      <w:lvlText w:val=""/>
      <w:lvlJc w:val="left"/>
      <w:pPr>
        <w:ind w:left="1960" w:hanging="360"/>
      </w:pPr>
      <w:rPr>
        <w:rFonts w:ascii="Wingdings" w:hAnsi="Wingdings" w:hint="default"/>
      </w:rPr>
    </w:lvl>
    <w:lvl w:ilvl="3" w:tplc="04260001" w:tentative="1">
      <w:start w:val="1"/>
      <w:numFmt w:val="bullet"/>
      <w:lvlText w:val=""/>
      <w:lvlJc w:val="left"/>
      <w:pPr>
        <w:ind w:left="2680" w:hanging="360"/>
      </w:pPr>
      <w:rPr>
        <w:rFonts w:ascii="Symbol" w:hAnsi="Symbol" w:hint="default"/>
      </w:rPr>
    </w:lvl>
    <w:lvl w:ilvl="4" w:tplc="04260003" w:tentative="1">
      <w:start w:val="1"/>
      <w:numFmt w:val="bullet"/>
      <w:lvlText w:val="o"/>
      <w:lvlJc w:val="left"/>
      <w:pPr>
        <w:ind w:left="3400" w:hanging="360"/>
      </w:pPr>
      <w:rPr>
        <w:rFonts w:ascii="Courier New" w:hAnsi="Courier New" w:cs="Courier New" w:hint="default"/>
      </w:rPr>
    </w:lvl>
    <w:lvl w:ilvl="5" w:tplc="04260005" w:tentative="1">
      <w:start w:val="1"/>
      <w:numFmt w:val="bullet"/>
      <w:lvlText w:val=""/>
      <w:lvlJc w:val="left"/>
      <w:pPr>
        <w:ind w:left="4120" w:hanging="360"/>
      </w:pPr>
      <w:rPr>
        <w:rFonts w:ascii="Wingdings" w:hAnsi="Wingdings" w:hint="default"/>
      </w:rPr>
    </w:lvl>
    <w:lvl w:ilvl="6" w:tplc="04260001" w:tentative="1">
      <w:start w:val="1"/>
      <w:numFmt w:val="bullet"/>
      <w:lvlText w:val=""/>
      <w:lvlJc w:val="left"/>
      <w:pPr>
        <w:ind w:left="4840" w:hanging="360"/>
      </w:pPr>
      <w:rPr>
        <w:rFonts w:ascii="Symbol" w:hAnsi="Symbol" w:hint="default"/>
      </w:rPr>
    </w:lvl>
    <w:lvl w:ilvl="7" w:tplc="04260003" w:tentative="1">
      <w:start w:val="1"/>
      <w:numFmt w:val="bullet"/>
      <w:lvlText w:val="o"/>
      <w:lvlJc w:val="left"/>
      <w:pPr>
        <w:ind w:left="5560" w:hanging="360"/>
      </w:pPr>
      <w:rPr>
        <w:rFonts w:ascii="Courier New" w:hAnsi="Courier New" w:cs="Courier New" w:hint="default"/>
      </w:rPr>
    </w:lvl>
    <w:lvl w:ilvl="8" w:tplc="04260005" w:tentative="1">
      <w:start w:val="1"/>
      <w:numFmt w:val="bullet"/>
      <w:lvlText w:val=""/>
      <w:lvlJc w:val="left"/>
      <w:pPr>
        <w:ind w:left="6280" w:hanging="360"/>
      </w:pPr>
      <w:rPr>
        <w:rFonts w:ascii="Wingdings" w:hAnsi="Wingdings" w:hint="default"/>
      </w:rPr>
    </w:lvl>
  </w:abstractNum>
  <w:abstractNum w:abstractNumId="9">
    <w:nsid w:val="64F43BD7"/>
    <w:multiLevelType w:val="hybridMultilevel"/>
    <w:tmpl w:val="D1426D86"/>
    <w:lvl w:ilvl="0" w:tplc="5C68956C">
      <w:start w:val="1"/>
      <w:numFmt w:val="bullet"/>
      <w:lvlText w:val="-"/>
      <w:lvlJc w:val="left"/>
      <w:pPr>
        <w:ind w:left="505" w:hanging="360"/>
      </w:pPr>
      <w:rPr>
        <w:rFonts w:ascii="Times New Roman" w:eastAsia="Calibri" w:hAnsi="Times New Roman" w:cs="Times New Roman" w:hint="default"/>
      </w:rPr>
    </w:lvl>
    <w:lvl w:ilvl="1" w:tplc="04260003" w:tentative="1">
      <w:start w:val="1"/>
      <w:numFmt w:val="bullet"/>
      <w:lvlText w:val="o"/>
      <w:lvlJc w:val="left"/>
      <w:pPr>
        <w:ind w:left="1225" w:hanging="360"/>
      </w:pPr>
      <w:rPr>
        <w:rFonts w:ascii="Courier New" w:hAnsi="Courier New" w:cs="Courier New" w:hint="default"/>
      </w:rPr>
    </w:lvl>
    <w:lvl w:ilvl="2" w:tplc="04260005" w:tentative="1">
      <w:start w:val="1"/>
      <w:numFmt w:val="bullet"/>
      <w:lvlText w:val=""/>
      <w:lvlJc w:val="left"/>
      <w:pPr>
        <w:ind w:left="1945" w:hanging="360"/>
      </w:pPr>
      <w:rPr>
        <w:rFonts w:ascii="Wingdings" w:hAnsi="Wingdings" w:hint="default"/>
      </w:rPr>
    </w:lvl>
    <w:lvl w:ilvl="3" w:tplc="04260001" w:tentative="1">
      <w:start w:val="1"/>
      <w:numFmt w:val="bullet"/>
      <w:lvlText w:val=""/>
      <w:lvlJc w:val="left"/>
      <w:pPr>
        <w:ind w:left="2665" w:hanging="360"/>
      </w:pPr>
      <w:rPr>
        <w:rFonts w:ascii="Symbol" w:hAnsi="Symbol" w:hint="default"/>
      </w:rPr>
    </w:lvl>
    <w:lvl w:ilvl="4" w:tplc="04260003" w:tentative="1">
      <w:start w:val="1"/>
      <w:numFmt w:val="bullet"/>
      <w:lvlText w:val="o"/>
      <w:lvlJc w:val="left"/>
      <w:pPr>
        <w:ind w:left="3385" w:hanging="360"/>
      </w:pPr>
      <w:rPr>
        <w:rFonts w:ascii="Courier New" w:hAnsi="Courier New" w:cs="Courier New" w:hint="default"/>
      </w:rPr>
    </w:lvl>
    <w:lvl w:ilvl="5" w:tplc="04260005" w:tentative="1">
      <w:start w:val="1"/>
      <w:numFmt w:val="bullet"/>
      <w:lvlText w:val=""/>
      <w:lvlJc w:val="left"/>
      <w:pPr>
        <w:ind w:left="4105" w:hanging="360"/>
      </w:pPr>
      <w:rPr>
        <w:rFonts w:ascii="Wingdings" w:hAnsi="Wingdings" w:hint="default"/>
      </w:rPr>
    </w:lvl>
    <w:lvl w:ilvl="6" w:tplc="04260001" w:tentative="1">
      <w:start w:val="1"/>
      <w:numFmt w:val="bullet"/>
      <w:lvlText w:val=""/>
      <w:lvlJc w:val="left"/>
      <w:pPr>
        <w:ind w:left="4825" w:hanging="360"/>
      </w:pPr>
      <w:rPr>
        <w:rFonts w:ascii="Symbol" w:hAnsi="Symbol" w:hint="default"/>
      </w:rPr>
    </w:lvl>
    <w:lvl w:ilvl="7" w:tplc="04260003" w:tentative="1">
      <w:start w:val="1"/>
      <w:numFmt w:val="bullet"/>
      <w:lvlText w:val="o"/>
      <w:lvlJc w:val="left"/>
      <w:pPr>
        <w:ind w:left="5545" w:hanging="360"/>
      </w:pPr>
      <w:rPr>
        <w:rFonts w:ascii="Courier New" w:hAnsi="Courier New" w:cs="Courier New" w:hint="default"/>
      </w:rPr>
    </w:lvl>
    <w:lvl w:ilvl="8" w:tplc="04260005" w:tentative="1">
      <w:start w:val="1"/>
      <w:numFmt w:val="bullet"/>
      <w:lvlText w:val=""/>
      <w:lvlJc w:val="left"/>
      <w:pPr>
        <w:ind w:left="6265" w:hanging="360"/>
      </w:pPr>
      <w:rPr>
        <w:rFonts w:ascii="Wingdings" w:hAnsi="Wingdings" w:hint="default"/>
      </w:rPr>
    </w:lvl>
  </w:abstractNum>
  <w:abstractNum w:abstractNumId="10">
    <w:nsid w:val="6A131642"/>
    <w:multiLevelType w:val="hybridMultilevel"/>
    <w:tmpl w:val="2C2E2E92"/>
    <w:lvl w:ilvl="0" w:tplc="EFD8F54C">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7BC806B6"/>
    <w:multiLevelType w:val="hybridMultilevel"/>
    <w:tmpl w:val="7DBE7570"/>
    <w:lvl w:ilvl="0" w:tplc="0D2A6C1A">
      <w:start w:val="5"/>
      <w:numFmt w:val="bullet"/>
      <w:lvlText w:val="–"/>
      <w:lvlJc w:val="left"/>
      <w:pPr>
        <w:ind w:left="1069" w:hanging="360"/>
      </w:pPr>
      <w:rPr>
        <w:rFonts w:ascii="Times New Roman" w:eastAsia="Times New Roman" w:hAnsi="Times New Roman" w:cs="Times New Roman" w:hint="default"/>
        <w:b w:val="0"/>
        <w:u w:val="none"/>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12"/>
  </w:num>
  <w:num w:numId="6">
    <w:abstractNumId w:val="10"/>
  </w:num>
  <w:num w:numId="7">
    <w:abstractNumId w:val="6"/>
  </w:num>
  <w:num w:numId="8">
    <w:abstractNumId w:val="11"/>
  </w:num>
  <w:num w:numId="9">
    <w:abstractNumId w:val="4"/>
  </w:num>
  <w:num w:numId="10">
    <w:abstractNumId w:val="8"/>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4DD"/>
    <w:rsid w:val="00000D5E"/>
    <w:rsid w:val="000013AA"/>
    <w:rsid w:val="00001CB9"/>
    <w:rsid w:val="000020B5"/>
    <w:rsid w:val="000029F9"/>
    <w:rsid w:val="00002C51"/>
    <w:rsid w:val="00002C9A"/>
    <w:rsid w:val="00003B11"/>
    <w:rsid w:val="000049A7"/>
    <w:rsid w:val="00005B0B"/>
    <w:rsid w:val="00006915"/>
    <w:rsid w:val="000077E5"/>
    <w:rsid w:val="00007938"/>
    <w:rsid w:val="0000793C"/>
    <w:rsid w:val="000111C8"/>
    <w:rsid w:val="00011A5E"/>
    <w:rsid w:val="00011E50"/>
    <w:rsid w:val="00012FED"/>
    <w:rsid w:val="000172C8"/>
    <w:rsid w:val="000177A8"/>
    <w:rsid w:val="00020253"/>
    <w:rsid w:val="0002066C"/>
    <w:rsid w:val="0002068C"/>
    <w:rsid w:val="00020B59"/>
    <w:rsid w:val="00020DE2"/>
    <w:rsid w:val="0002179E"/>
    <w:rsid w:val="000233E4"/>
    <w:rsid w:val="00023908"/>
    <w:rsid w:val="00023B06"/>
    <w:rsid w:val="00023B66"/>
    <w:rsid w:val="00024E67"/>
    <w:rsid w:val="000259BD"/>
    <w:rsid w:val="00025B47"/>
    <w:rsid w:val="000269CA"/>
    <w:rsid w:val="000278BC"/>
    <w:rsid w:val="00030306"/>
    <w:rsid w:val="00030765"/>
    <w:rsid w:val="00030E53"/>
    <w:rsid w:val="00031EB7"/>
    <w:rsid w:val="00033065"/>
    <w:rsid w:val="00033A6D"/>
    <w:rsid w:val="000340C1"/>
    <w:rsid w:val="000341B3"/>
    <w:rsid w:val="0003493A"/>
    <w:rsid w:val="00035CEB"/>
    <w:rsid w:val="000365F3"/>
    <w:rsid w:val="00036AE4"/>
    <w:rsid w:val="00037B7B"/>
    <w:rsid w:val="00037E38"/>
    <w:rsid w:val="000402DC"/>
    <w:rsid w:val="00040B75"/>
    <w:rsid w:val="00040E2C"/>
    <w:rsid w:val="000425EF"/>
    <w:rsid w:val="000430CC"/>
    <w:rsid w:val="00044239"/>
    <w:rsid w:val="000444A1"/>
    <w:rsid w:val="00044523"/>
    <w:rsid w:val="00044735"/>
    <w:rsid w:val="00044FE1"/>
    <w:rsid w:val="00045738"/>
    <w:rsid w:val="000467C0"/>
    <w:rsid w:val="00046F08"/>
    <w:rsid w:val="0004733A"/>
    <w:rsid w:val="00047E7A"/>
    <w:rsid w:val="0005035F"/>
    <w:rsid w:val="00050574"/>
    <w:rsid w:val="00051478"/>
    <w:rsid w:val="000518A3"/>
    <w:rsid w:val="00053157"/>
    <w:rsid w:val="00054E4D"/>
    <w:rsid w:val="0005599C"/>
    <w:rsid w:val="00055A8E"/>
    <w:rsid w:val="0006040D"/>
    <w:rsid w:val="00060928"/>
    <w:rsid w:val="00060A35"/>
    <w:rsid w:val="00061B65"/>
    <w:rsid w:val="00061F78"/>
    <w:rsid w:val="00062709"/>
    <w:rsid w:val="000631E7"/>
    <w:rsid w:val="0006329E"/>
    <w:rsid w:val="0006382F"/>
    <w:rsid w:val="00064A81"/>
    <w:rsid w:val="00065B9F"/>
    <w:rsid w:val="000669C9"/>
    <w:rsid w:val="00066A0A"/>
    <w:rsid w:val="00066E65"/>
    <w:rsid w:val="00067147"/>
    <w:rsid w:val="000705B2"/>
    <w:rsid w:val="00070646"/>
    <w:rsid w:val="0007074E"/>
    <w:rsid w:val="00070897"/>
    <w:rsid w:val="00070F24"/>
    <w:rsid w:val="000710D3"/>
    <w:rsid w:val="00072AEE"/>
    <w:rsid w:val="00072FD8"/>
    <w:rsid w:val="00073715"/>
    <w:rsid w:val="00073FCD"/>
    <w:rsid w:val="0007481C"/>
    <w:rsid w:val="00074B0E"/>
    <w:rsid w:val="00074E8D"/>
    <w:rsid w:val="00075E5C"/>
    <w:rsid w:val="00076EF0"/>
    <w:rsid w:val="00077E78"/>
    <w:rsid w:val="00080568"/>
    <w:rsid w:val="00081716"/>
    <w:rsid w:val="00081E4B"/>
    <w:rsid w:val="00082103"/>
    <w:rsid w:val="00082376"/>
    <w:rsid w:val="0008244D"/>
    <w:rsid w:val="00083AD1"/>
    <w:rsid w:val="00083AD3"/>
    <w:rsid w:val="0008412E"/>
    <w:rsid w:val="000844B2"/>
    <w:rsid w:val="00084B56"/>
    <w:rsid w:val="00085F05"/>
    <w:rsid w:val="000865E2"/>
    <w:rsid w:val="0008677C"/>
    <w:rsid w:val="00086AE4"/>
    <w:rsid w:val="00087B86"/>
    <w:rsid w:val="00090500"/>
    <w:rsid w:val="00091795"/>
    <w:rsid w:val="000930E7"/>
    <w:rsid w:val="00093477"/>
    <w:rsid w:val="0009450C"/>
    <w:rsid w:val="0009539F"/>
    <w:rsid w:val="000954A2"/>
    <w:rsid w:val="000A0953"/>
    <w:rsid w:val="000A0CAC"/>
    <w:rsid w:val="000A13BE"/>
    <w:rsid w:val="000A1A7F"/>
    <w:rsid w:val="000A24E0"/>
    <w:rsid w:val="000A28CB"/>
    <w:rsid w:val="000A2CA3"/>
    <w:rsid w:val="000A33A1"/>
    <w:rsid w:val="000A3A0B"/>
    <w:rsid w:val="000A50C7"/>
    <w:rsid w:val="000A5311"/>
    <w:rsid w:val="000B03C5"/>
    <w:rsid w:val="000B28F3"/>
    <w:rsid w:val="000B2C77"/>
    <w:rsid w:val="000B3290"/>
    <w:rsid w:val="000B4168"/>
    <w:rsid w:val="000B4864"/>
    <w:rsid w:val="000B4A80"/>
    <w:rsid w:val="000B4CC7"/>
    <w:rsid w:val="000B6F04"/>
    <w:rsid w:val="000B6F4D"/>
    <w:rsid w:val="000B7032"/>
    <w:rsid w:val="000B7532"/>
    <w:rsid w:val="000C0569"/>
    <w:rsid w:val="000C1F05"/>
    <w:rsid w:val="000C1F77"/>
    <w:rsid w:val="000C2B4A"/>
    <w:rsid w:val="000C2F5E"/>
    <w:rsid w:val="000C30BE"/>
    <w:rsid w:val="000C30F7"/>
    <w:rsid w:val="000C31B5"/>
    <w:rsid w:val="000C353D"/>
    <w:rsid w:val="000C3F15"/>
    <w:rsid w:val="000C5B10"/>
    <w:rsid w:val="000C62D4"/>
    <w:rsid w:val="000C735A"/>
    <w:rsid w:val="000D05D8"/>
    <w:rsid w:val="000D15D5"/>
    <w:rsid w:val="000D1BF9"/>
    <w:rsid w:val="000D283A"/>
    <w:rsid w:val="000D2975"/>
    <w:rsid w:val="000D3176"/>
    <w:rsid w:val="000D3DAE"/>
    <w:rsid w:val="000D45A9"/>
    <w:rsid w:val="000D45EF"/>
    <w:rsid w:val="000D5863"/>
    <w:rsid w:val="000D59A2"/>
    <w:rsid w:val="000D59D4"/>
    <w:rsid w:val="000D5F9C"/>
    <w:rsid w:val="000D6591"/>
    <w:rsid w:val="000D6BEF"/>
    <w:rsid w:val="000D6EEF"/>
    <w:rsid w:val="000E032C"/>
    <w:rsid w:val="000E0748"/>
    <w:rsid w:val="000E1089"/>
    <w:rsid w:val="000E2CA6"/>
    <w:rsid w:val="000E3113"/>
    <w:rsid w:val="000E338F"/>
    <w:rsid w:val="000E53F5"/>
    <w:rsid w:val="000E6084"/>
    <w:rsid w:val="000E647D"/>
    <w:rsid w:val="000E6605"/>
    <w:rsid w:val="000E7113"/>
    <w:rsid w:val="000E7F57"/>
    <w:rsid w:val="000E7FCC"/>
    <w:rsid w:val="000F0435"/>
    <w:rsid w:val="000F0DAE"/>
    <w:rsid w:val="000F0F12"/>
    <w:rsid w:val="000F194E"/>
    <w:rsid w:val="000F3262"/>
    <w:rsid w:val="000F348A"/>
    <w:rsid w:val="000F3D9F"/>
    <w:rsid w:val="000F437A"/>
    <w:rsid w:val="000F46F8"/>
    <w:rsid w:val="000F4B31"/>
    <w:rsid w:val="000F5A87"/>
    <w:rsid w:val="000F6637"/>
    <w:rsid w:val="000F757F"/>
    <w:rsid w:val="000F7849"/>
    <w:rsid w:val="000F78E2"/>
    <w:rsid w:val="000F7C6E"/>
    <w:rsid w:val="001002FE"/>
    <w:rsid w:val="00100A23"/>
    <w:rsid w:val="001015F1"/>
    <w:rsid w:val="00101697"/>
    <w:rsid w:val="00101DA2"/>
    <w:rsid w:val="001033DD"/>
    <w:rsid w:val="0010364E"/>
    <w:rsid w:val="001039B4"/>
    <w:rsid w:val="00104C27"/>
    <w:rsid w:val="00104E1A"/>
    <w:rsid w:val="00104E20"/>
    <w:rsid w:val="001059EC"/>
    <w:rsid w:val="00105F57"/>
    <w:rsid w:val="00106CA1"/>
    <w:rsid w:val="00107B32"/>
    <w:rsid w:val="0011220C"/>
    <w:rsid w:val="001126F8"/>
    <w:rsid w:val="00112A07"/>
    <w:rsid w:val="00112CFA"/>
    <w:rsid w:val="00113F58"/>
    <w:rsid w:val="00113FEC"/>
    <w:rsid w:val="001147B6"/>
    <w:rsid w:val="001152D2"/>
    <w:rsid w:val="00116874"/>
    <w:rsid w:val="00116E29"/>
    <w:rsid w:val="00120AD6"/>
    <w:rsid w:val="001213D0"/>
    <w:rsid w:val="0012191E"/>
    <w:rsid w:val="00121A03"/>
    <w:rsid w:val="001227DF"/>
    <w:rsid w:val="00123998"/>
    <w:rsid w:val="00123E7A"/>
    <w:rsid w:val="00125F40"/>
    <w:rsid w:val="0012662E"/>
    <w:rsid w:val="00126BA0"/>
    <w:rsid w:val="00126EA6"/>
    <w:rsid w:val="00127BD7"/>
    <w:rsid w:val="00130482"/>
    <w:rsid w:val="001304B4"/>
    <w:rsid w:val="001308D7"/>
    <w:rsid w:val="00132023"/>
    <w:rsid w:val="0013216D"/>
    <w:rsid w:val="00133422"/>
    <w:rsid w:val="00134CB0"/>
    <w:rsid w:val="001358C3"/>
    <w:rsid w:val="0013607B"/>
    <w:rsid w:val="0013647D"/>
    <w:rsid w:val="0013794D"/>
    <w:rsid w:val="0013795D"/>
    <w:rsid w:val="00140915"/>
    <w:rsid w:val="001418EC"/>
    <w:rsid w:val="00141990"/>
    <w:rsid w:val="00141AE4"/>
    <w:rsid w:val="001427D7"/>
    <w:rsid w:val="001446E9"/>
    <w:rsid w:val="001449FE"/>
    <w:rsid w:val="001465EA"/>
    <w:rsid w:val="001469FC"/>
    <w:rsid w:val="00146C18"/>
    <w:rsid w:val="00146CA1"/>
    <w:rsid w:val="00147E8A"/>
    <w:rsid w:val="00150DAB"/>
    <w:rsid w:val="00150F2D"/>
    <w:rsid w:val="001513D8"/>
    <w:rsid w:val="00152084"/>
    <w:rsid w:val="0015311B"/>
    <w:rsid w:val="00153553"/>
    <w:rsid w:val="0015391E"/>
    <w:rsid w:val="001540B4"/>
    <w:rsid w:val="001556E6"/>
    <w:rsid w:val="001572D2"/>
    <w:rsid w:val="00157A17"/>
    <w:rsid w:val="00160875"/>
    <w:rsid w:val="0016155B"/>
    <w:rsid w:val="001616F5"/>
    <w:rsid w:val="001620FE"/>
    <w:rsid w:val="0016212B"/>
    <w:rsid w:val="001625C1"/>
    <w:rsid w:val="0016332E"/>
    <w:rsid w:val="00163441"/>
    <w:rsid w:val="0016399E"/>
    <w:rsid w:val="00163D5E"/>
    <w:rsid w:val="00163DD7"/>
    <w:rsid w:val="00164021"/>
    <w:rsid w:val="00164B72"/>
    <w:rsid w:val="00167403"/>
    <w:rsid w:val="00167554"/>
    <w:rsid w:val="00170F84"/>
    <w:rsid w:val="001723A2"/>
    <w:rsid w:val="001744C8"/>
    <w:rsid w:val="00174773"/>
    <w:rsid w:val="001747CC"/>
    <w:rsid w:val="00174853"/>
    <w:rsid w:val="001764E7"/>
    <w:rsid w:val="00176B90"/>
    <w:rsid w:val="00176C07"/>
    <w:rsid w:val="001776F7"/>
    <w:rsid w:val="00177B67"/>
    <w:rsid w:val="00180035"/>
    <w:rsid w:val="001800AB"/>
    <w:rsid w:val="001803D1"/>
    <w:rsid w:val="00180578"/>
    <w:rsid w:val="0018236D"/>
    <w:rsid w:val="001828AC"/>
    <w:rsid w:val="001829D7"/>
    <w:rsid w:val="00182F18"/>
    <w:rsid w:val="00183B2E"/>
    <w:rsid w:val="00184369"/>
    <w:rsid w:val="00184373"/>
    <w:rsid w:val="00185150"/>
    <w:rsid w:val="00186D0E"/>
    <w:rsid w:val="0018716B"/>
    <w:rsid w:val="0018729A"/>
    <w:rsid w:val="00190243"/>
    <w:rsid w:val="0019033D"/>
    <w:rsid w:val="001906EC"/>
    <w:rsid w:val="0019197D"/>
    <w:rsid w:val="00191BA3"/>
    <w:rsid w:val="00191BC0"/>
    <w:rsid w:val="001929D8"/>
    <w:rsid w:val="001942BE"/>
    <w:rsid w:val="00194A44"/>
    <w:rsid w:val="00194F84"/>
    <w:rsid w:val="00195D02"/>
    <w:rsid w:val="0019650D"/>
    <w:rsid w:val="001966A0"/>
    <w:rsid w:val="00196A9B"/>
    <w:rsid w:val="00196E99"/>
    <w:rsid w:val="00197D72"/>
    <w:rsid w:val="001A08BB"/>
    <w:rsid w:val="001A1C05"/>
    <w:rsid w:val="001A1C7F"/>
    <w:rsid w:val="001A2238"/>
    <w:rsid w:val="001A3515"/>
    <w:rsid w:val="001A4085"/>
    <w:rsid w:val="001A4C72"/>
    <w:rsid w:val="001A4FD7"/>
    <w:rsid w:val="001A56DB"/>
    <w:rsid w:val="001A5D0B"/>
    <w:rsid w:val="001A60D6"/>
    <w:rsid w:val="001A7676"/>
    <w:rsid w:val="001B335C"/>
    <w:rsid w:val="001B3573"/>
    <w:rsid w:val="001B4A4A"/>
    <w:rsid w:val="001B6948"/>
    <w:rsid w:val="001B78C6"/>
    <w:rsid w:val="001C047C"/>
    <w:rsid w:val="001C0687"/>
    <w:rsid w:val="001C07D6"/>
    <w:rsid w:val="001C21F9"/>
    <w:rsid w:val="001C2E8A"/>
    <w:rsid w:val="001C33E4"/>
    <w:rsid w:val="001C38C7"/>
    <w:rsid w:val="001C39FE"/>
    <w:rsid w:val="001C3B64"/>
    <w:rsid w:val="001C3BDC"/>
    <w:rsid w:val="001C3DCC"/>
    <w:rsid w:val="001C4900"/>
    <w:rsid w:val="001C4C3A"/>
    <w:rsid w:val="001C4D38"/>
    <w:rsid w:val="001C56C9"/>
    <w:rsid w:val="001C668E"/>
    <w:rsid w:val="001C6A15"/>
    <w:rsid w:val="001C6C0E"/>
    <w:rsid w:val="001C6CD6"/>
    <w:rsid w:val="001C7D64"/>
    <w:rsid w:val="001D1086"/>
    <w:rsid w:val="001D19E0"/>
    <w:rsid w:val="001D274B"/>
    <w:rsid w:val="001D2CF9"/>
    <w:rsid w:val="001D2E0C"/>
    <w:rsid w:val="001D367B"/>
    <w:rsid w:val="001D3F72"/>
    <w:rsid w:val="001D4D36"/>
    <w:rsid w:val="001D6235"/>
    <w:rsid w:val="001D6473"/>
    <w:rsid w:val="001D6D54"/>
    <w:rsid w:val="001D7DA4"/>
    <w:rsid w:val="001E1AC9"/>
    <w:rsid w:val="001E1BE4"/>
    <w:rsid w:val="001E3677"/>
    <w:rsid w:val="001E3816"/>
    <w:rsid w:val="001E447E"/>
    <w:rsid w:val="001E554E"/>
    <w:rsid w:val="001E60B9"/>
    <w:rsid w:val="001E6B2B"/>
    <w:rsid w:val="001E6BB7"/>
    <w:rsid w:val="001E6EFC"/>
    <w:rsid w:val="001E70C5"/>
    <w:rsid w:val="001E7645"/>
    <w:rsid w:val="001E78B2"/>
    <w:rsid w:val="001E7B5C"/>
    <w:rsid w:val="001E7E41"/>
    <w:rsid w:val="001F033C"/>
    <w:rsid w:val="001F078D"/>
    <w:rsid w:val="001F1C45"/>
    <w:rsid w:val="001F2F3F"/>
    <w:rsid w:val="001F4354"/>
    <w:rsid w:val="001F4C6B"/>
    <w:rsid w:val="001F5A29"/>
    <w:rsid w:val="001F6420"/>
    <w:rsid w:val="001F7369"/>
    <w:rsid w:val="002003A5"/>
    <w:rsid w:val="00201304"/>
    <w:rsid w:val="00202252"/>
    <w:rsid w:val="00202A57"/>
    <w:rsid w:val="00202CDD"/>
    <w:rsid w:val="00202E82"/>
    <w:rsid w:val="00203A15"/>
    <w:rsid w:val="00203D0A"/>
    <w:rsid w:val="0020493D"/>
    <w:rsid w:val="00204D73"/>
    <w:rsid w:val="0020525E"/>
    <w:rsid w:val="0020708D"/>
    <w:rsid w:val="00207440"/>
    <w:rsid w:val="00207E6C"/>
    <w:rsid w:val="0021112D"/>
    <w:rsid w:val="00211B94"/>
    <w:rsid w:val="00211E23"/>
    <w:rsid w:val="002129EA"/>
    <w:rsid w:val="00212C42"/>
    <w:rsid w:val="00213C5D"/>
    <w:rsid w:val="00214149"/>
    <w:rsid w:val="0021414A"/>
    <w:rsid w:val="00215900"/>
    <w:rsid w:val="00215BD2"/>
    <w:rsid w:val="00216D57"/>
    <w:rsid w:val="0021715E"/>
    <w:rsid w:val="00217507"/>
    <w:rsid w:val="00217765"/>
    <w:rsid w:val="002178B0"/>
    <w:rsid w:val="00221B8B"/>
    <w:rsid w:val="002232D6"/>
    <w:rsid w:val="00223900"/>
    <w:rsid w:val="0022421A"/>
    <w:rsid w:val="002242B3"/>
    <w:rsid w:val="0022563B"/>
    <w:rsid w:val="002264CD"/>
    <w:rsid w:val="002265DB"/>
    <w:rsid w:val="00226CFA"/>
    <w:rsid w:val="00227CAC"/>
    <w:rsid w:val="002308E8"/>
    <w:rsid w:val="00230D5E"/>
    <w:rsid w:val="00232461"/>
    <w:rsid w:val="0023293A"/>
    <w:rsid w:val="00232E3F"/>
    <w:rsid w:val="00233542"/>
    <w:rsid w:val="002335A2"/>
    <w:rsid w:val="002353EC"/>
    <w:rsid w:val="00235655"/>
    <w:rsid w:val="002359EE"/>
    <w:rsid w:val="0023662E"/>
    <w:rsid w:val="00236BB7"/>
    <w:rsid w:val="0023751E"/>
    <w:rsid w:val="00237976"/>
    <w:rsid w:val="00240EA3"/>
    <w:rsid w:val="002416FF"/>
    <w:rsid w:val="00244A84"/>
    <w:rsid w:val="00244F01"/>
    <w:rsid w:val="002452E9"/>
    <w:rsid w:val="0024544B"/>
    <w:rsid w:val="00245664"/>
    <w:rsid w:val="00245B97"/>
    <w:rsid w:val="00245C46"/>
    <w:rsid w:val="0024613A"/>
    <w:rsid w:val="002468C2"/>
    <w:rsid w:val="0024703D"/>
    <w:rsid w:val="002477A9"/>
    <w:rsid w:val="00250867"/>
    <w:rsid w:val="00251245"/>
    <w:rsid w:val="00251558"/>
    <w:rsid w:val="00251892"/>
    <w:rsid w:val="0025259D"/>
    <w:rsid w:val="002527D6"/>
    <w:rsid w:val="00254BDD"/>
    <w:rsid w:val="00255913"/>
    <w:rsid w:val="00256EB1"/>
    <w:rsid w:val="00257202"/>
    <w:rsid w:val="00257898"/>
    <w:rsid w:val="00257B5E"/>
    <w:rsid w:val="00257E55"/>
    <w:rsid w:val="00257F93"/>
    <w:rsid w:val="00260334"/>
    <w:rsid w:val="00260FD6"/>
    <w:rsid w:val="00261401"/>
    <w:rsid w:val="00263655"/>
    <w:rsid w:val="00263736"/>
    <w:rsid w:val="002637DD"/>
    <w:rsid w:val="00263B81"/>
    <w:rsid w:val="00263FD6"/>
    <w:rsid w:val="0026516A"/>
    <w:rsid w:val="002656BA"/>
    <w:rsid w:val="00265DF0"/>
    <w:rsid w:val="002664E6"/>
    <w:rsid w:val="00266A9D"/>
    <w:rsid w:val="0026706F"/>
    <w:rsid w:val="00270644"/>
    <w:rsid w:val="00270C50"/>
    <w:rsid w:val="002722A0"/>
    <w:rsid w:val="00272E23"/>
    <w:rsid w:val="0027387A"/>
    <w:rsid w:val="00274B14"/>
    <w:rsid w:val="00274D93"/>
    <w:rsid w:val="002755BD"/>
    <w:rsid w:val="00275EA8"/>
    <w:rsid w:val="0027603D"/>
    <w:rsid w:val="002769E9"/>
    <w:rsid w:val="002770F8"/>
    <w:rsid w:val="0027774D"/>
    <w:rsid w:val="0028004F"/>
    <w:rsid w:val="002800D3"/>
    <w:rsid w:val="00280368"/>
    <w:rsid w:val="00281564"/>
    <w:rsid w:val="002834CC"/>
    <w:rsid w:val="00283700"/>
    <w:rsid w:val="00284628"/>
    <w:rsid w:val="00284A24"/>
    <w:rsid w:val="00284E4C"/>
    <w:rsid w:val="00284F44"/>
    <w:rsid w:val="00286169"/>
    <w:rsid w:val="00286875"/>
    <w:rsid w:val="00286B5B"/>
    <w:rsid w:val="00287869"/>
    <w:rsid w:val="00287AEE"/>
    <w:rsid w:val="00290E00"/>
    <w:rsid w:val="002929CC"/>
    <w:rsid w:val="00294240"/>
    <w:rsid w:val="002949C8"/>
    <w:rsid w:val="00295494"/>
    <w:rsid w:val="00296BA1"/>
    <w:rsid w:val="00297A4F"/>
    <w:rsid w:val="00297F4D"/>
    <w:rsid w:val="002A026B"/>
    <w:rsid w:val="002A2937"/>
    <w:rsid w:val="002A2C16"/>
    <w:rsid w:val="002A2D18"/>
    <w:rsid w:val="002A40CF"/>
    <w:rsid w:val="002A53B5"/>
    <w:rsid w:val="002A5700"/>
    <w:rsid w:val="002A57CC"/>
    <w:rsid w:val="002A5C84"/>
    <w:rsid w:val="002A61FE"/>
    <w:rsid w:val="002A766A"/>
    <w:rsid w:val="002B0468"/>
    <w:rsid w:val="002B142E"/>
    <w:rsid w:val="002B1EC1"/>
    <w:rsid w:val="002B25CC"/>
    <w:rsid w:val="002B2A2D"/>
    <w:rsid w:val="002B2AB4"/>
    <w:rsid w:val="002B6B64"/>
    <w:rsid w:val="002B73B1"/>
    <w:rsid w:val="002B73E3"/>
    <w:rsid w:val="002C0D9C"/>
    <w:rsid w:val="002C0E2A"/>
    <w:rsid w:val="002C1705"/>
    <w:rsid w:val="002C1C9A"/>
    <w:rsid w:val="002C2A70"/>
    <w:rsid w:val="002C2F33"/>
    <w:rsid w:val="002C2FCF"/>
    <w:rsid w:val="002C5837"/>
    <w:rsid w:val="002C5E96"/>
    <w:rsid w:val="002C7200"/>
    <w:rsid w:val="002C7478"/>
    <w:rsid w:val="002C780C"/>
    <w:rsid w:val="002C7C56"/>
    <w:rsid w:val="002D17F8"/>
    <w:rsid w:val="002D3426"/>
    <w:rsid w:val="002D3C85"/>
    <w:rsid w:val="002D3CB9"/>
    <w:rsid w:val="002D3FAD"/>
    <w:rsid w:val="002D644B"/>
    <w:rsid w:val="002D7A80"/>
    <w:rsid w:val="002D7D75"/>
    <w:rsid w:val="002E0DAA"/>
    <w:rsid w:val="002E1A8A"/>
    <w:rsid w:val="002E2098"/>
    <w:rsid w:val="002E2516"/>
    <w:rsid w:val="002E2AB2"/>
    <w:rsid w:val="002E2C7F"/>
    <w:rsid w:val="002E431B"/>
    <w:rsid w:val="002E53A3"/>
    <w:rsid w:val="002E558B"/>
    <w:rsid w:val="002E78D2"/>
    <w:rsid w:val="002F0518"/>
    <w:rsid w:val="002F0721"/>
    <w:rsid w:val="002F09D4"/>
    <w:rsid w:val="002F1E10"/>
    <w:rsid w:val="002F1E81"/>
    <w:rsid w:val="002F2D6D"/>
    <w:rsid w:val="002F372E"/>
    <w:rsid w:val="002F3975"/>
    <w:rsid w:val="002F3BBA"/>
    <w:rsid w:val="002F49C6"/>
    <w:rsid w:val="002F53F2"/>
    <w:rsid w:val="002F6C36"/>
    <w:rsid w:val="002F6CAA"/>
    <w:rsid w:val="00300A1C"/>
    <w:rsid w:val="003029AB"/>
    <w:rsid w:val="00303F3A"/>
    <w:rsid w:val="0030462C"/>
    <w:rsid w:val="00304BA0"/>
    <w:rsid w:val="00306624"/>
    <w:rsid w:val="00307108"/>
    <w:rsid w:val="003100C6"/>
    <w:rsid w:val="0031081F"/>
    <w:rsid w:val="003120F6"/>
    <w:rsid w:val="003125C2"/>
    <w:rsid w:val="00313016"/>
    <w:rsid w:val="00313048"/>
    <w:rsid w:val="003149A8"/>
    <w:rsid w:val="00315174"/>
    <w:rsid w:val="0031551A"/>
    <w:rsid w:val="00315B11"/>
    <w:rsid w:val="00315BDF"/>
    <w:rsid w:val="00316655"/>
    <w:rsid w:val="00317091"/>
    <w:rsid w:val="003176B4"/>
    <w:rsid w:val="003176FB"/>
    <w:rsid w:val="0032027A"/>
    <w:rsid w:val="00320A49"/>
    <w:rsid w:val="00320C7F"/>
    <w:rsid w:val="003216FF"/>
    <w:rsid w:val="00323B34"/>
    <w:rsid w:val="00325466"/>
    <w:rsid w:val="003256E6"/>
    <w:rsid w:val="003269BF"/>
    <w:rsid w:val="00327B22"/>
    <w:rsid w:val="00330275"/>
    <w:rsid w:val="00330C2A"/>
    <w:rsid w:val="00331434"/>
    <w:rsid w:val="00331454"/>
    <w:rsid w:val="00331955"/>
    <w:rsid w:val="00331976"/>
    <w:rsid w:val="00332040"/>
    <w:rsid w:val="00332C59"/>
    <w:rsid w:val="00332D43"/>
    <w:rsid w:val="00332E8A"/>
    <w:rsid w:val="003335CA"/>
    <w:rsid w:val="00333B04"/>
    <w:rsid w:val="003347B7"/>
    <w:rsid w:val="00335A47"/>
    <w:rsid w:val="003363B2"/>
    <w:rsid w:val="00336FBC"/>
    <w:rsid w:val="00337CEA"/>
    <w:rsid w:val="00340B81"/>
    <w:rsid w:val="00341044"/>
    <w:rsid w:val="00342808"/>
    <w:rsid w:val="0034297F"/>
    <w:rsid w:val="003429E1"/>
    <w:rsid w:val="00343550"/>
    <w:rsid w:val="00345FA6"/>
    <w:rsid w:val="00347E09"/>
    <w:rsid w:val="00353B7D"/>
    <w:rsid w:val="00353E8B"/>
    <w:rsid w:val="003549AC"/>
    <w:rsid w:val="00355780"/>
    <w:rsid w:val="00357284"/>
    <w:rsid w:val="0036218A"/>
    <w:rsid w:val="00363646"/>
    <w:rsid w:val="003639E1"/>
    <w:rsid w:val="00363CA9"/>
    <w:rsid w:val="00364169"/>
    <w:rsid w:val="003644D8"/>
    <w:rsid w:val="00364E1A"/>
    <w:rsid w:val="00366200"/>
    <w:rsid w:val="00366FAF"/>
    <w:rsid w:val="0036758F"/>
    <w:rsid w:val="00370937"/>
    <w:rsid w:val="00370C6D"/>
    <w:rsid w:val="00371D42"/>
    <w:rsid w:val="003738D4"/>
    <w:rsid w:val="00373F08"/>
    <w:rsid w:val="003748EC"/>
    <w:rsid w:val="00375958"/>
    <w:rsid w:val="0037637A"/>
    <w:rsid w:val="003800BF"/>
    <w:rsid w:val="003803B2"/>
    <w:rsid w:val="0038083A"/>
    <w:rsid w:val="003815DB"/>
    <w:rsid w:val="00382443"/>
    <w:rsid w:val="003825DB"/>
    <w:rsid w:val="003830D5"/>
    <w:rsid w:val="003836EA"/>
    <w:rsid w:val="00383EE0"/>
    <w:rsid w:val="003841FB"/>
    <w:rsid w:val="00385EC5"/>
    <w:rsid w:val="00386376"/>
    <w:rsid w:val="00386A71"/>
    <w:rsid w:val="003873C4"/>
    <w:rsid w:val="00387C51"/>
    <w:rsid w:val="00387FD0"/>
    <w:rsid w:val="0039027E"/>
    <w:rsid w:val="00391F07"/>
    <w:rsid w:val="00392B37"/>
    <w:rsid w:val="00392C8E"/>
    <w:rsid w:val="0039490E"/>
    <w:rsid w:val="00394EAF"/>
    <w:rsid w:val="00396EAF"/>
    <w:rsid w:val="00397730"/>
    <w:rsid w:val="00397739"/>
    <w:rsid w:val="00397D8D"/>
    <w:rsid w:val="003A0448"/>
    <w:rsid w:val="003A054F"/>
    <w:rsid w:val="003A0920"/>
    <w:rsid w:val="003A1293"/>
    <w:rsid w:val="003A1357"/>
    <w:rsid w:val="003A1E13"/>
    <w:rsid w:val="003A1E17"/>
    <w:rsid w:val="003A2978"/>
    <w:rsid w:val="003A3284"/>
    <w:rsid w:val="003A3F14"/>
    <w:rsid w:val="003A45F3"/>
    <w:rsid w:val="003A4856"/>
    <w:rsid w:val="003A51B8"/>
    <w:rsid w:val="003A5655"/>
    <w:rsid w:val="003A5CC1"/>
    <w:rsid w:val="003B0277"/>
    <w:rsid w:val="003B1348"/>
    <w:rsid w:val="003B1949"/>
    <w:rsid w:val="003B3E6B"/>
    <w:rsid w:val="003B4941"/>
    <w:rsid w:val="003B4DAB"/>
    <w:rsid w:val="003B4F59"/>
    <w:rsid w:val="003B58D7"/>
    <w:rsid w:val="003B59D5"/>
    <w:rsid w:val="003B5E7D"/>
    <w:rsid w:val="003B61C7"/>
    <w:rsid w:val="003B6CDB"/>
    <w:rsid w:val="003B7CAB"/>
    <w:rsid w:val="003C0DA4"/>
    <w:rsid w:val="003C1513"/>
    <w:rsid w:val="003C4AF3"/>
    <w:rsid w:val="003C5DF6"/>
    <w:rsid w:val="003C66ED"/>
    <w:rsid w:val="003C6C17"/>
    <w:rsid w:val="003C76FA"/>
    <w:rsid w:val="003C778E"/>
    <w:rsid w:val="003C7FEF"/>
    <w:rsid w:val="003D02FF"/>
    <w:rsid w:val="003D1439"/>
    <w:rsid w:val="003D147C"/>
    <w:rsid w:val="003D1FCD"/>
    <w:rsid w:val="003D262A"/>
    <w:rsid w:val="003D277C"/>
    <w:rsid w:val="003D38CB"/>
    <w:rsid w:val="003D44EE"/>
    <w:rsid w:val="003D5395"/>
    <w:rsid w:val="003D53C0"/>
    <w:rsid w:val="003D6890"/>
    <w:rsid w:val="003D6C72"/>
    <w:rsid w:val="003D7508"/>
    <w:rsid w:val="003E0CD1"/>
    <w:rsid w:val="003E0E80"/>
    <w:rsid w:val="003E1327"/>
    <w:rsid w:val="003E2006"/>
    <w:rsid w:val="003E2181"/>
    <w:rsid w:val="003E219A"/>
    <w:rsid w:val="003E2696"/>
    <w:rsid w:val="003E2F84"/>
    <w:rsid w:val="003E3673"/>
    <w:rsid w:val="003E3C40"/>
    <w:rsid w:val="003F007F"/>
    <w:rsid w:val="003F20C7"/>
    <w:rsid w:val="003F283E"/>
    <w:rsid w:val="003F292E"/>
    <w:rsid w:val="003F4055"/>
    <w:rsid w:val="003F4DD3"/>
    <w:rsid w:val="003F4FB1"/>
    <w:rsid w:val="003F562A"/>
    <w:rsid w:val="003F62BA"/>
    <w:rsid w:val="003F6FD4"/>
    <w:rsid w:val="00400877"/>
    <w:rsid w:val="00400965"/>
    <w:rsid w:val="0040100B"/>
    <w:rsid w:val="0040126B"/>
    <w:rsid w:val="00401779"/>
    <w:rsid w:val="00401E72"/>
    <w:rsid w:val="0040359C"/>
    <w:rsid w:val="00403A1F"/>
    <w:rsid w:val="00404D82"/>
    <w:rsid w:val="00404EA9"/>
    <w:rsid w:val="00405E0F"/>
    <w:rsid w:val="00405E95"/>
    <w:rsid w:val="0040657E"/>
    <w:rsid w:val="004067ED"/>
    <w:rsid w:val="00406941"/>
    <w:rsid w:val="00407D71"/>
    <w:rsid w:val="00407DAF"/>
    <w:rsid w:val="004104D4"/>
    <w:rsid w:val="00410880"/>
    <w:rsid w:val="00410A96"/>
    <w:rsid w:val="00411E60"/>
    <w:rsid w:val="0041218E"/>
    <w:rsid w:val="00412C4D"/>
    <w:rsid w:val="00414A42"/>
    <w:rsid w:val="00415973"/>
    <w:rsid w:val="00415E47"/>
    <w:rsid w:val="00416267"/>
    <w:rsid w:val="00416306"/>
    <w:rsid w:val="00416B98"/>
    <w:rsid w:val="00417F3E"/>
    <w:rsid w:val="00421153"/>
    <w:rsid w:val="00421DB7"/>
    <w:rsid w:val="00422022"/>
    <w:rsid w:val="00422770"/>
    <w:rsid w:val="00422E2E"/>
    <w:rsid w:val="004234D3"/>
    <w:rsid w:val="00423CD6"/>
    <w:rsid w:val="00423ECD"/>
    <w:rsid w:val="00424A45"/>
    <w:rsid w:val="00424F3B"/>
    <w:rsid w:val="0042582A"/>
    <w:rsid w:val="00426F51"/>
    <w:rsid w:val="0043026A"/>
    <w:rsid w:val="004308AD"/>
    <w:rsid w:val="00430F96"/>
    <w:rsid w:val="004311B0"/>
    <w:rsid w:val="00431FE1"/>
    <w:rsid w:val="0043219B"/>
    <w:rsid w:val="004323A3"/>
    <w:rsid w:val="00432A6C"/>
    <w:rsid w:val="004351DC"/>
    <w:rsid w:val="0043539C"/>
    <w:rsid w:val="00435777"/>
    <w:rsid w:val="0043748A"/>
    <w:rsid w:val="004376F8"/>
    <w:rsid w:val="004409B2"/>
    <w:rsid w:val="00441A54"/>
    <w:rsid w:val="00441D54"/>
    <w:rsid w:val="00441DDE"/>
    <w:rsid w:val="00443428"/>
    <w:rsid w:val="00443BEC"/>
    <w:rsid w:val="00443F2C"/>
    <w:rsid w:val="00444423"/>
    <w:rsid w:val="00444BEE"/>
    <w:rsid w:val="00445110"/>
    <w:rsid w:val="004453CD"/>
    <w:rsid w:val="0044576D"/>
    <w:rsid w:val="004461EB"/>
    <w:rsid w:val="00447412"/>
    <w:rsid w:val="00447B87"/>
    <w:rsid w:val="00450EB7"/>
    <w:rsid w:val="004512D0"/>
    <w:rsid w:val="0045248E"/>
    <w:rsid w:val="00452D26"/>
    <w:rsid w:val="004531BF"/>
    <w:rsid w:val="00453211"/>
    <w:rsid w:val="004532D3"/>
    <w:rsid w:val="004538C5"/>
    <w:rsid w:val="00453F68"/>
    <w:rsid w:val="004541D7"/>
    <w:rsid w:val="004544D4"/>
    <w:rsid w:val="00454B64"/>
    <w:rsid w:val="004558D6"/>
    <w:rsid w:val="00455C86"/>
    <w:rsid w:val="0045711B"/>
    <w:rsid w:val="0045719A"/>
    <w:rsid w:val="0045742A"/>
    <w:rsid w:val="00460045"/>
    <w:rsid w:val="00460A94"/>
    <w:rsid w:val="0046117E"/>
    <w:rsid w:val="00461622"/>
    <w:rsid w:val="0046180E"/>
    <w:rsid w:val="00462253"/>
    <w:rsid w:val="00462B8B"/>
    <w:rsid w:val="00463223"/>
    <w:rsid w:val="00464692"/>
    <w:rsid w:val="00464D46"/>
    <w:rsid w:val="00465C75"/>
    <w:rsid w:val="004663A2"/>
    <w:rsid w:val="0046675F"/>
    <w:rsid w:val="00467CEC"/>
    <w:rsid w:val="00470A13"/>
    <w:rsid w:val="0047102B"/>
    <w:rsid w:val="0047130A"/>
    <w:rsid w:val="00471EC2"/>
    <w:rsid w:val="00472EF1"/>
    <w:rsid w:val="0047338A"/>
    <w:rsid w:val="0047341F"/>
    <w:rsid w:val="00473EF4"/>
    <w:rsid w:val="00474F16"/>
    <w:rsid w:val="0047600A"/>
    <w:rsid w:val="00476166"/>
    <w:rsid w:val="00476E85"/>
    <w:rsid w:val="0047714F"/>
    <w:rsid w:val="0047785A"/>
    <w:rsid w:val="00477B41"/>
    <w:rsid w:val="00480301"/>
    <w:rsid w:val="0048225B"/>
    <w:rsid w:val="00482933"/>
    <w:rsid w:val="004845E7"/>
    <w:rsid w:val="00485857"/>
    <w:rsid w:val="00485E80"/>
    <w:rsid w:val="004868C9"/>
    <w:rsid w:val="00487AF6"/>
    <w:rsid w:val="00487C8C"/>
    <w:rsid w:val="004918F1"/>
    <w:rsid w:val="00491C1E"/>
    <w:rsid w:val="004920BB"/>
    <w:rsid w:val="00492530"/>
    <w:rsid w:val="004934AE"/>
    <w:rsid w:val="004935EE"/>
    <w:rsid w:val="00493981"/>
    <w:rsid w:val="00494D80"/>
    <w:rsid w:val="00495400"/>
    <w:rsid w:val="0049649D"/>
    <w:rsid w:val="00496D13"/>
    <w:rsid w:val="004972C0"/>
    <w:rsid w:val="004A0E04"/>
    <w:rsid w:val="004A1056"/>
    <w:rsid w:val="004A1E00"/>
    <w:rsid w:val="004A266D"/>
    <w:rsid w:val="004A2A06"/>
    <w:rsid w:val="004A348D"/>
    <w:rsid w:val="004A404E"/>
    <w:rsid w:val="004A41C2"/>
    <w:rsid w:val="004A4BC8"/>
    <w:rsid w:val="004A567F"/>
    <w:rsid w:val="004A5899"/>
    <w:rsid w:val="004A5CDF"/>
    <w:rsid w:val="004A5DF4"/>
    <w:rsid w:val="004A6732"/>
    <w:rsid w:val="004A6AA6"/>
    <w:rsid w:val="004A7094"/>
    <w:rsid w:val="004A781D"/>
    <w:rsid w:val="004A7D8C"/>
    <w:rsid w:val="004B148C"/>
    <w:rsid w:val="004B1AA0"/>
    <w:rsid w:val="004B2A76"/>
    <w:rsid w:val="004B2CB6"/>
    <w:rsid w:val="004B2DEE"/>
    <w:rsid w:val="004B3872"/>
    <w:rsid w:val="004B40D4"/>
    <w:rsid w:val="004B42F5"/>
    <w:rsid w:val="004B4858"/>
    <w:rsid w:val="004B4EE5"/>
    <w:rsid w:val="004B564C"/>
    <w:rsid w:val="004B5A5A"/>
    <w:rsid w:val="004B70B9"/>
    <w:rsid w:val="004B72E4"/>
    <w:rsid w:val="004B7D6D"/>
    <w:rsid w:val="004C0E53"/>
    <w:rsid w:val="004C2537"/>
    <w:rsid w:val="004C3D9B"/>
    <w:rsid w:val="004C462A"/>
    <w:rsid w:val="004C4A8A"/>
    <w:rsid w:val="004C4C65"/>
    <w:rsid w:val="004C5D0E"/>
    <w:rsid w:val="004C67F7"/>
    <w:rsid w:val="004C7A64"/>
    <w:rsid w:val="004C7FBC"/>
    <w:rsid w:val="004D0495"/>
    <w:rsid w:val="004D0C91"/>
    <w:rsid w:val="004D15A2"/>
    <w:rsid w:val="004D22BE"/>
    <w:rsid w:val="004D2D0E"/>
    <w:rsid w:val="004D3854"/>
    <w:rsid w:val="004D3AF2"/>
    <w:rsid w:val="004D47DB"/>
    <w:rsid w:val="004D4F6A"/>
    <w:rsid w:val="004D57C6"/>
    <w:rsid w:val="004D5A05"/>
    <w:rsid w:val="004D5CC7"/>
    <w:rsid w:val="004D5E54"/>
    <w:rsid w:val="004D6913"/>
    <w:rsid w:val="004D6D6C"/>
    <w:rsid w:val="004E0728"/>
    <w:rsid w:val="004E0BBA"/>
    <w:rsid w:val="004E1FB2"/>
    <w:rsid w:val="004E3765"/>
    <w:rsid w:val="004E3C61"/>
    <w:rsid w:val="004E3ED5"/>
    <w:rsid w:val="004E4654"/>
    <w:rsid w:val="004E498B"/>
    <w:rsid w:val="004E504C"/>
    <w:rsid w:val="004E678F"/>
    <w:rsid w:val="004E7096"/>
    <w:rsid w:val="004E7E99"/>
    <w:rsid w:val="004F0CA3"/>
    <w:rsid w:val="004F115B"/>
    <w:rsid w:val="004F17D4"/>
    <w:rsid w:val="004F2DE5"/>
    <w:rsid w:val="004F343E"/>
    <w:rsid w:val="004F4655"/>
    <w:rsid w:val="004F7B3F"/>
    <w:rsid w:val="004F7E18"/>
    <w:rsid w:val="00501F58"/>
    <w:rsid w:val="00502239"/>
    <w:rsid w:val="00503558"/>
    <w:rsid w:val="00504241"/>
    <w:rsid w:val="00504E16"/>
    <w:rsid w:val="005054BB"/>
    <w:rsid w:val="00506FD3"/>
    <w:rsid w:val="00510174"/>
    <w:rsid w:val="0051053A"/>
    <w:rsid w:val="00512A4E"/>
    <w:rsid w:val="00514677"/>
    <w:rsid w:val="00514E96"/>
    <w:rsid w:val="00514F3B"/>
    <w:rsid w:val="00515413"/>
    <w:rsid w:val="0051542C"/>
    <w:rsid w:val="00515477"/>
    <w:rsid w:val="00515692"/>
    <w:rsid w:val="0051593A"/>
    <w:rsid w:val="00516F9F"/>
    <w:rsid w:val="0051731C"/>
    <w:rsid w:val="0051733E"/>
    <w:rsid w:val="005208E3"/>
    <w:rsid w:val="00520B8F"/>
    <w:rsid w:val="00521C5D"/>
    <w:rsid w:val="00523EA7"/>
    <w:rsid w:val="00524205"/>
    <w:rsid w:val="005256C4"/>
    <w:rsid w:val="00525777"/>
    <w:rsid w:val="00525BAF"/>
    <w:rsid w:val="005267AA"/>
    <w:rsid w:val="00527576"/>
    <w:rsid w:val="0053053E"/>
    <w:rsid w:val="00530889"/>
    <w:rsid w:val="00531311"/>
    <w:rsid w:val="00531592"/>
    <w:rsid w:val="00532D0C"/>
    <w:rsid w:val="00533E39"/>
    <w:rsid w:val="005346CC"/>
    <w:rsid w:val="005354B0"/>
    <w:rsid w:val="005359E2"/>
    <w:rsid w:val="00535BD3"/>
    <w:rsid w:val="005361AD"/>
    <w:rsid w:val="00536B44"/>
    <w:rsid w:val="00536B72"/>
    <w:rsid w:val="0054029E"/>
    <w:rsid w:val="00540649"/>
    <w:rsid w:val="005407C0"/>
    <w:rsid w:val="00541E3A"/>
    <w:rsid w:val="00543413"/>
    <w:rsid w:val="005443C5"/>
    <w:rsid w:val="005458E6"/>
    <w:rsid w:val="00545B81"/>
    <w:rsid w:val="00545DE3"/>
    <w:rsid w:val="00545F78"/>
    <w:rsid w:val="00546344"/>
    <w:rsid w:val="00547811"/>
    <w:rsid w:val="00550911"/>
    <w:rsid w:val="00552EAA"/>
    <w:rsid w:val="0055384C"/>
    <w:rsid w:val="0055394B"/>
    <w:rsid w:val="00554843"/>
    <w:rsid w:val="00554857"/>
    <w:rsid w:val="0055703F"/>
    <w:rsid w:val="00560129"/>
    <w:rsid w:val="00560208"/>
    <w:rsid w:val="0056099D"/>
    <w:rsid w:val="00560CB5"/>
    <w:rsid w:val="00561B57"/>
    <w:rsid w:val="00562931"/>
    <w:rsid w:val="00563C55"/>
    <w:rsid w:val="00563D73"/>
    <w:rsid w:val="00564D7A"/>
    <w:rsid w:val="00564FB4"/>
    <w:rsid w:val="005650DD"/>
    <w:rsid w:val="005653BD"/>
    <w:rsid w:val="00566B99"/>
    <w:rsid w:val="00570034"/>
    <w:rsid w:val="0057017B"/>
    <w:rsid w:val="005706B1"/>
    <w:rsid w:val="00570766"/>
    <w:rsid w:val="00571BAF"/>
    <w:rsid w:val="00571C32"/>
    <w:rsid w:val="00573491"/>
    <w:rsid w:val="00574256"/>
    <w:rsid w:val="00574F85"/>
    <w:rsid w:val="00574FB7"/>
    <w:rsid w:val="005750D1"/>
    <w:rsid w:val="005753F0"/>
    <w:rsid w:val="00576689"/>
    <w:rsid w:val="00576F6C"/>
    <w:rsid w:val="00577B5A"/>
    <w:rsid w:val="00580144"/>
    <w:rsid w:val="00580861"/>
    <w:rsid w:val="00581F4A"/>
    <w:rsid w:val="00582496"/>
    <w:rsid w:val="00582A2B"/>
    <w:rsid w:val="00582C8A"/>
    <w:rsid w:val="005833BD"/>
    <w:rsid w:val="00584102"/>
    <w:rsid w:val="00585F18"/>
    <w:rsid w:val="005867F5"/>
    <w:rsid w:val="005874E9"/>
    <w:rsid w:val="005876A5"/>
    <w:rsid w:val="00590CA4"/>
    <w:rsid w:val="00591684"/>
    <w:rsid w:val="00592518"/>
    <w:rsid w:val="00594157"/>
    <w:rsid w:val="005948BD"/>
    <w:rsid w:val="00594A95"/>
    <w:rsid w:val="00595E21"/>
    <w:rsid w:val="00596A5E"/>
    <w:rsid w:val="00596C5B"/>
    <w:rsid w:val="005A0EC5"/>
    <w:rsid w:val="005A0FA4"/>
    <w:rsid w:val="005A101F"/>
    <w:rsid w:val="005A1550"/>
    <w:rsid w:val="005A2F37"/>
    <w:rsid w:val="005A3B0F"/>
    <w:rsid w:val="005A3B53"/>
    <w:rsid w:val="005A42C1"/>
    <w:rsid w:val="005A444E"/>
    <w:rsid w:val="005A4643"/>
    <w:rsid w:val="005A5241"/>
    <w:rsid w:val="005A5A00"/>
    <w:rsid w:val="005A5B62"/>
    <w:rsid w:val="005A74BE"/>
    <w:rsid w:val="005A765E"/>
    <w:rsid w:val="005B0DE1"/>
    <w:rsid w:val="005B155F"/>
    <w:rsid w:val="005B411D"/>
    <w:rsid w:val="005B4424"/>
    <w:rsid w:val="005B458F"/>
    <w:rsid w:val="005B5501"/>
    <w:rsid w:val="005B626E"/>
    <w:rsid w:val="005B6280"/>
    <w:rsid w:val="005C013E"/>
    <w:rsid w:val="005C043D"/>
    <w:rsid w:val="005C1D94"/>
    <w:rsid w:val="005C2E7A"/>
    <w:rsid w:val="005C4541"/>
    <w:rsid w:val="005C4F47"/>
    <w:rsid w:val="005C5874"/>
    <w:rsid w:val="005C6C4F"/>
    <w:rsid w:val="005C753B"/>
    <w:rsid w:val="005C7915"/>
    <w:rsid w:val="005D0655"/>
    <w:rsid w:val="005D0879"/>
    <w:rsid w:val="005D1951"/>
    <w:rsid w:val="005D1C1D"/>
    <w:rsid w:val="005D29D5"/>
    <w:rsid w:val="005D2D61"/>
    <w:rsid w:val="005D2DF1"/>
    <w:rsid w:val="005D2DFC"/>
    <w:rsid w:val="005D3006"/>
    <w:rsid w:val="005D3960"/>
    <w:rsid w:val="005D437F"/>
    <w:rsid w:val="005D7E1F"/>
    <w:rsid w:val="005E1097"/>
    <w:rsid w:val="005E114A"/>
    <w:rsid w:val="005E1913"/>
    <w:rsid w:val="005E1DD2"/>
    <w:rsid w:val="005E24FD"/>
    <w:rsid w:val="005E25FF"/>
    <w:rsid w:val="005E4979"/>
    <w:rsid w:val="005E4FAE"/>
    <w:rsid w:val="005E591C"/>
    <w:rsid w:val="005E6236"/>
    <w:rsid w:val="005E70C2"/>
    <w:rsid w:val="005F0BBD"/>
    <w:rsid w:val="005F0D9C"/>
    <w:rsid w:val="005F171E"/>
    <w:rsid w:val="005F1895"/>
    <w:rsid w:val="005F1F8C"/>
    <w:rsid w:val="005F21CD"/>
    <w:rsid w:val="005F2A99"/>
    <w:rsid w:val="005F3640"/>
    <w:rsid w:val="005F3E26"/>
    <w:rsid w:val="005F406E"/>
    <w:rsid w:val="005F4D62"/>
    <w:rsid w:val="005F4E7A"/>
    <w:rsid w:val="005F4EFE"/>
    <w:rsid w:val="005F6225"/>
    <w:rsid w:val="005F6A38"/>
    <w:rsid w:val="005F7268"/>
    <w:rsid w:val="00600C38"/>
    <w:rsid w:val="00601EE0"/>
    <w:rsid w:val="0060208A"/>
    <w:rsid w:val="0060334D"/>
    <w:rsid w:val="0060368F"/>
    <w:rsid w:val="00603869"/>
    <w:rsid w:val="006038B4"/>
    <w:rsid w:val="006041EE"/>
    <w:rsid w:val="00604453"/>
    <w:rsid w:val="006051D8"/>
    <w:rsid w:val="006052B6"/>
    <w:rsid w:val="00605EEC"/>
    <w:rsid w:val="00606BEF"/>
    <w:rsid w:val="00607869"/>
    <w:rsid w:val="0061013B"/>
    <w:rsid w:val="00610586"/>
    <w:rsid w:val="00611103"/>
    <w:rsid w:val="00611A13"/>
    <w:rsid w:val="00611D79"/>
    <w:rsid w:val="00612E3A"/>
    <w:rsid w:val="0061349E"/>
    <w:rsid w:val="00613C69"/>
    <w:rsid w:val="00615BBC"/>
    <w:rsid w:val="00616863"/>
    <w:rsid w:val="00616AF9"/>
    <w:rsid w:val="00616C6A"/>
    <w:rsid w:val="00617C72"/>
    <w:rsid w:val="00617F7A"/>
    <w:rsid w:val="00620705"/>
    <w:rsid w:val="0062080A"/>
    <w:rsid w:val="00621375"/>
    <w:rsid w:val="00622050"/>
    <w:rsid w:val="00622EC0"/>
    <w:rsid w:val="0062316E"/>
    <w:rsid w:val="00623185"/>
    <w:rsid w:val="00623888"/>
    <w:rsid w:val="00623D29"/>
    <w:rsid w:val="00623D41"/>
    <w:rsid w:val="00623EBA"/>
    <w:rsid w:val="006245A1"/>
    <w:rsid w:val="00626DA5"/>
    <w:rsid w:val="006275BA"/>
    <w:rsid w:val="0063058A"/>
    <w:rsid w:val="00630A6E"/>
    <w:rsid w:val="00632752"/>
    <w:rsid w:val="00632BE6"/>
    <w:rsid w:val="00632BE9"/>
    <w:rsid w:val="006333CE"/>
    <w:rsid w:val="006338E1"/>
    <w:rsid w:val="006339CD"/>
    <w:rsid w:val="00633F77"/>
    <w:rsid w:val="00634938"/>
    <w:rsid w:val="00635A72"/>
    <w:rsid w:val="00635D2C"/>
    <w:rsid w:val="0063688B"/>
    <w:rsid w:val="006373B2"/>
    <w:rsid w:val="0063780B"/>
    <w:rsid w:val="00637AA7"/>
    <w:rsid w:val="00640B26"/>
    <w:rsid w:val="00641134"/>
    <w:rsid w:val="00641284"/>
    <w:rsid w:val="0064211A"/>
    <w:rsid w:val="00643612"/>
    <w:rsid w:val="006436C6"/>
    <w:rsid w:val="00643E10"/>
    <w:rsid w:val="00644F1B"/>
    <w:rsid w:val="00645304"/>
    <w:rsid w:val="006453B8"/>
    <w:rsid w:val="00645DC0"/>
    <w:rsid w:val="0064778F"/>
    <w:rsid w:val="00650F66"/>
    <w:rsid w:val="00651012"/>
    <w:rsid w:val="006533E2"/>
    <w:rsid w:val="006534FC"/>
    <w:rsid w:val="00655123"/>
    <w:rsid w:val="00655E35"/>
    <w:rsid w:val="00656744"/>
    <w:rsid w:val="00660BB1"/>
    <w:rsid w:val="00660E01"/>
    <w:rsid w:val="00661F31"/>
    <w:rsid w:val="00662356"/>
    <w:rsid w:val="00662A4D"/>
    <w:rsid w:val="00662FF3"/>
    <w:rsid w:val="0066385D"/>
    <w:rsid w:val="006645FA"/>
    <w:rsid w:val="0066504C"/>
    <w:rsid w:val="00665778"/>
    <w:rsid w:val="006662C8"/>
    <w:rsid w:val="00666350"/>
    <w:rsid w:val="006672DB"/>
    <w:rsid w:val="00670428"/>
    <w:rsid w:val="00670AB3"/>
    <w:rsid w:val="00670ED6"/>
    <w:rsid w:val="00671928"/>
    <w:rsid w:val="00671EF4"/>
    <w:rsid w:val="00672F4A"/>
    <w:rsid w:val="0067395A"/>
    <w:rsid w:val="00674468"/>
    <w:rsid w:val="00674CFC"/>
    <w:rsid w:val="00675092"/>
    <w:rsid w:val="00675133"/>
    <w:rsid w:val="00675B00"/>
    <w:rsid w:val="00675C6F"/>
    <w:rsid w:val="0067701B"/>
    <w:rsid w:val="006777F5"/>
    <w:rsid w:val="0068144B"/>
    <w:rsid w:val="0068247D"/>
    <w:rsid w:val="0068267A"/>
    <w:rsid w:val="00682685"/>
    <w:rsid w:val="00685876"/>
    <w:rsid w:val="0068592A"/>
    <w:rsid w:val="00686B7E"/>
    <w:rsid w:val="00686D9F"/>
    <w:rsid w:val="0069191D"/>
    <w:rsid w:val="00691937"/>
    <w:rsid w:val="00693057"/>
    <w:rsid w:val="006936F2"/>
    <w:rsid w:val="006945BB"/>
    <w:rsid w:val="006953B8"/>
    <w:rsid w:val="006954CD"/>
    <w:rsid w:val="00695C8D"/>
    <w:rsid w:val="0069607C"/>
    <w:rsid w:val="006961CB"/>
    <w:rsid w:val="00696A4C"/>
    <w:rsid w:val="00696CEC"/>
    <w:rsid w:val="00697140"/>
    <w:rsid w:val="00697403"/>
    <w:rsid w:val="0069755C"/>
    <w:rsid w:val="006A0AC8"/>
    <w:rsid w:val="006A12C3"/>
    <w:rsid w:val="006A19E3"/>
    <w:rsid w:val="006A2778"/>
    <w:rsid w:val="006A3C15"/>
    <w:rsid w:val="006A4ADB"/>
    <w:rsid w:val="006A5264"/>
    <w:rsid w:val="006A6980"/>
    <w:rsid w:val="006A6A90"/>
    <w:rsid w:val="006A7561"/>
    <w:rsid w:val="006A7F1B"/>
    <w:rsid w:val="006B027E"/>
    <w:rsid w:val="006B0DE8"/>
    <w:rsid w:val="006B1D12"/>
    <w:rsid w:val="006B266F"/>
    <w:rsid w:val="006B2FA0"/>
    <w:rsid w:val="006B3CC1"/>
    <w:rsid w:val="006B417F"/>
    <w:rsid w:val="006B4DD0"/>
    <w:rsid w:val="006B6803"/>
    <w:rsid w:val="006B684F"/>
    <w:rsid w:val="006B6AAF"/>
    <w:rsid w:val="006B6B20"/>
    <w:rsid w:val="006B7153"/>
    <w:rsid w:val="006B74B3"/>
    <w:rsid w:val="006C0889"/>
    <w:rsid w:val="006C10CA"/>
    <w:rsid w:val="006C1268"/>
    <w:rsid w:val="006C192E"/>
    <w:rsid w:val="006C209E"/>
    <w:rsid w:val="006C242B"/>
    <w:rsid w:val="006C2604"/>
    <w:rsid w:val="006C373B"/>
    <w:rsid w:val="006C3B95"/>
    <w:rsid w:val="006C3D7F"/>
    <w:rsid w:val="006C4A59"/>
    <w:rsid w:val="006C5511"/>
    <w:rsid w:val="006C5C2A"/>
    <w:rsid w:val="006C5E40"/>
    <w:rsid w:val="006C5FA8"/>
    <w:rsid w:val="006C617B"/>
    <w:rsid w:val="006C634D"/>
    <w:rsid w:val="006C6BB5"/>
    <w:rsid w:val="006C74F8"/>
    <w:rsid w:val="006C7FA3"/>
    <w:rsid w:val="006D0759"/>
    <w:rsid w:val="006D250D"/>
    <w:rsid w:val="006D2802"/>
    <w:rsid w:val="006D3452"/>
    <w:rsid w:val="006D3E4F"/>
    <w:rsid w:val="006D44A5"/>
    <w:rsid w:val="006D66AD"/>
    <w:rsid w:val="006D7AF1"/>
    <w:rsid w:val="006E117F"/>
    <w:rsid w:val="006E2B75"/>
    <w:rsid w:val="006E3D5B"/>
    <w:rsid w:val="006E4FC9"/>
    <w:rsid w:val="006E51CF"/>
    <w:rsid w:val="006E5899"/>
    <w:rsid w:val="006E5ECC"/>
    <w:rsid w:val="006E7139"/>
    <w:rsid w:val="006E766D"/>
    <w:rsid w:val="006E7972"/>
    <w:rsid w:val="006F0346"/>
    <w:rsid w:val="006F07CF"/>
    <w:rsid w:val="006F0E31"/>
    <w:rsid w:val="006F1220"/>
    <w:rsid w:val="006F200A"/>
    <w:rsid w:val="006F2118"/>
    <w:rsid w:val="006F2315"/>
    <w:rsid w:val="006F27D9"/>
    <w:rsid w:val="006F3C68"/>
    <w:rsid w:val="006F44A4"/>
    <w:rsid w:val="006F451B"/>
    <w:rsid w:val="006F4E39"/>
    <w:rsid w:val="006F5758"/>
    <w:rsid w:val="006F5CED"/>
    <w:rsid w:val="006F6264"/>
    <w:rsid w:val="006F6313"/>
    <w:rsid w:val="0070001E"/>
    <w:rsid w:val="007029E0"/>
    <w:rsid w:val="00702F26"/>
    <w:rsid w:val="00703910"/>
    <w:rsid w:val="00703E85"/>
    <w:rsid w:val="007061E7"/>
    <w:rsid w:val="00706CD8"/>
    <w:rsid w:val="00706CFF"/>
    <w:rsid w:val="0070701F"/>
    <w:rsid w:val="00707770"/>
    <w:rsid w:val="0070788D"/>
    <w:rsid w:val="0071056D"/>
    <w:rsid w:val="007109C0"/>
    <w:rsid w:val="007110DE"/>
    <w:rsid w:val="00712282"/>
    <w:rsid w:val="00712553"/>
    <w:rsid w:val="0071255D"/>
    <w:rsid w:val="007131A5"/>
    <w:rsid w:val="00713EF2"/>
    <w:rsid w:val="007156BA"/>
    <w:rsid w:val="007164DF"/>
    <w:rsid w:val="007207AC"/>
    <w:rsid w:val="00720C71"/>
    <w:rsid w:val="007225E3"/>
    <w:rsid w:val="00723684"/>
    <w:rsid w:val="00724297"/>
    <w:rsid w:val="00725E45"/>
    <w:rsid w:val="00726758"/>
    <w:rsid w:val="007268CC"/>
    <w:rsid w:val="007270E2"/>
    <w:rsid w:val="007279AA"/>
    <w:rsid w:val="00731149"/>
    <w:rsid w:val="00731502"/>
    <w:rsid w:val="00732651"/>
    <w:rsid w:val="0073365E"/>
    <w:rsid w:val="00733E6F"/>
    <w:rsid w:val="00735D47"/>
    <w:rsid w:val="00736E62"/>
    <w:rsid w:val="00737825"/>
    <w:rsid w:val="00737DEE"/>
    <w:rsid w:val="0074006A"/>
    <w:rsid w:val="00741A81"/>
    <w:rsid w:val="00741DC9"/>
    <w:rsid w:val="007434ED"/>
    <w:rsid w:val="007439FD"/>
    <w:rsid w:val="00744FDB"/>
    <w:rsid w:val="0074542B"/>
    <w:rsid w:val="00746230"/>
    <w:rsid w:val="00750471"/>
    <w:rsid w:val="00750E9B"/>
    <w:rsid w:val="00751206"/>
    <w:rsid w:val="00752DAD"/>
    <w:rsid w:val="00753BF9"/>
    <w:rsid w:val="00754B91"/>
    <w:rsid w:val="00755040"/>
    <w:rsid w:val="00755EDD"/>
    <w:rsid w:val="00756FE7"/>
    <w:rsid w:val="00757F09"/>
    <w:rsid w:val="00760612"/>
    <w:rsid w:val="00760682"/>
    <w:rsid w:val="00761AFD"/>
    <w:rsid w:val="00761EF8"/>
    <w:rsid w:val="007621B2"/>
    <w:rsid w:val="007631AA"/>
    <w:rsid w:val="00763A33"/>
    <w:rsid w:val="00764EAB"/>
    <w:rsid w:val="00765892"/>
    <w:rsid w:val="00765C41"/>
    <w:rsid w:val="00766314"/>
    <w:rsid w:val="00766955"/>
    <w:rsid w:val="00767129"/>
    <w:rsid w:val="00767A11"/>
    <w:rsid w:val="00767BC6"/>
    <w:rsid w:val="007715A4"/>
    <w:rsid w:val="007717A1"/>
    <w:rsid w:val="00771E8A"/>
    <w:rsid w:val="007728A3"/>
    <w:rsid w:val="007730D4"/>
    <w:rsid w:val="00773F7A"/>
    <w:rsid w:val="0077473D"/>
    <w:rsid w:val="007747C5"/>
    <w:rsid w:val="007756A3"/>
    <w:rsid w:val="00777679"/>
    <w:rsid w:val="007779DC"/>
    <w:rsid w:val="00777D8B"/>
    <w:rsid w:val="00780091"/>
    <w:rsid w:val="00780214"/>
    <w:rsid w:val="007803FB"/>
    <w:rsid w:val="007833A4"/>
    <w:rsid w:val="00783E7A"/>
    <w:rsid w:val="007843E0"/>
    <w:rsid w:val="00784476"/>
    <w:rsid w:val="007847E5"/>
    <w:rsid w:val="00784E7F"/>
    <w:rsid w:val="007863A3"/>
    <w:rsid w:val="007867AB"/>
    <w:rsid w:val="00786F22"/>
    <w:rsid w:val="00786F52"/>
    <w:rsid w:val="007903F6"/>
    <w:rsid w:val="007908CD"/>
    <w:rsid w:val="00790A3B"/>
    <w:rsid w:val="007917A3"/>
    <w:rsid w:val="00791F25"/>
    <w:rsid w:val="007943D9"/>
    <w:rsid w:val="00794B5F"/>
    <w:rsid w:val="007957CD"/>
    <w:rsid w:val="00795C84"/>
    <w:rsid w:val="007972D2"/>
    <w:rsid w:val="007A0272"/>
    <w:rsid w:val="007A0F20"/>
    <w:rsid w:val="007A1787"/>
    <w:rsid w:val="007A1830"/>
    <w:rsid w:val="007A2080"/>
    <w:rsid w:val="007A3333"/>
    <w:rsid w:val="007A4FAB"/>
    <w:rsid w:val="007A5498"/>
    <w:rsid w:val="007A566B"/>
    <w:rsid w:val="007A5AD0"/>
    <w:rsid w:val="007A61A4"/>
    <w:rsid w:val="007A6551"/>
    <w:rsid w:val="007A6FB6"/>
    <w:rsid w:val="007A77DE"/>
    <w:rsid w:val="007A7A3C"/>
    <w:rsid w:val="007A7AEC"/>
    <w:rsid w:val="007B13C6"/>
    <w:rsid w:val="007B2A05"/>
    <w:rsid w:val="007B3AB2"/>
    <w:rsid w:val="007B56C0"/>
    <w:rsid w:val="007B60FE"/>
    <w:rsid w:val="007B6C86"/>
    <w:rsid w:val="007B7F3E"/>
    <w:rsid w:val="007C0523"/>
    <w:rsid w:val="007C05A5"/>
    <w:rsid w:val="007C263D"/>
    <w:rsid w:val="007C296E"/>
    <w:rsid w:val="007C31AA"/>
    <w:rsid w:val="007C4054"/>
    <w:rsid w:val="007C4FC6"/>
    <w:rsid w:val="007C52FE"/>
    <w:rsid w:val="007C53CC"/>
    <w:rsid w:val="007C5A18"/>
    <w:rsid w:val="007C6EE5"/>
    <w:rsid w:val="007C7CC8"/>
    <w:rsid w:val="007C7D96"/>
    <w:rsid w:val="007D0F84"/>
    <w:rsid w:val="007D1723"/>
    <w:rsid w:val="007D1EC2"/>
    <w:rsid w:val="007D1F23"/>
    <w:rsid w:val="007D211B"/>
    <w:rsid w:val="007D319C"/>
    <w:rsid w:val="007D38C5"/>
    <w:rsid w:val="007D4BA9"/>
    <w:rsid w:val="007D5AF4"/>
    <w:rsid w:val="007D5C0E"/>
    <w:rsid w:val="007D62A3"/>
    <w:rsid w:val="007D6544"/>
    <w:rsid w:val="007D6756"/>
    <w:rsid w:val="007D6D35"/>
    <w:rsid w:val="007D6F5D"/>
    <w:rsid w:val="007D7705"/>
    <w:rsid w:val="007D7CB0"/>
    <w:rsid w:val="007E0AEE"/>
    <w:rsid w:val="007E0CD1"/>
    <w:rsid w:val="007E15EA"/>
    <w:rsid w:val="007E1E91"/>
    <w:rsid w:val="007E25B3"/>
    <w:rsid w:val="007E2689"/>
    <w:rsid w:val="007E3B95"/>
    <w:rsid w:val="007E4BCB"/>
    <w:rsid w:val="007E4FBE"/>
    <w:rsid w:val="007E55F2"/>
    <w:rsid w:val="007E6967"/>
    <w:rsid w:val="007E6A68"/>
    <w:rsid w:val="007E71C2"/>
    <w:rsid w:val="007E727C"/>
    <w:rsid w:val="007E76C6"/>
    <w:rsid w:val="007F064F"/>
    <w:rsid w:val="007F1316"/>
    <w:rsid w:val="007F18CB"/>
    <w:rsid w:val="007F2B6D"/>
    <w:rsid w:val="007F2B7E"/>
    <w:rsid w:val="007F2DEB"/>
    <w:rsid w:val="007F2E54"/>
    <w:rsid w:val="007F300E"/>
    <w:rsid w:val="007F30A4"/>
    <w:rsid w:val="007F35B0"/>
    <w:rsid w:val="007F4B81"/>
    <w:rsid w:val="007F5E06"/>
    <w:rsid w:val="007F6F2A"/>
    <w:rsid w:val="007F7193"/>
    <w:rsid w:val="007F7276"/>
    <w:rsid w:val="008001FA"/>
    <w:rsid w:val="00801585"/>
    <w:rsid w:val="008016BF"/>
    <w:rsid w:val="0080178C"/>
    <w:rsid w:val="00801BE6"/>
    <w:rsid w:val="00801F3B"/>
    <w:rsid w:val="008033D9"/>
    <w:rsid w:val="00803EE8"/>
    <w:rsid w:val="008041FF"/>
    <w:rsid w:val="008048FA"/>
    <w:rsid w:val="00804E03"/>
    <w:rsid w:val="00805FC1"/>
    <w:rsid w:val="00806BD8"/>
    <w:rsid w:val="008077E5"/>
    <w:rsid w:val="00810317"/>
    <w:rsid w:val="00810BA9"/>
    <w:rsid w:val="00811511"/>
    <w:rsid w:val="008115B2"/>
    <w:rsid w:val="0081226D"/>
    <w:rsid w:val="00812C86"/>
    <w:rsid w:val="00813147"/>
    <w:rsid w:val="008137E1"/>
    <w:rsid w:val="008147E2"/>
    <w:rsid w:val="00815EDE"/>
    <w:rsid w:val="008163A5"/>
    <w:rsid w:val="0081651B"/>
    <w:rsid w:val="008165EB"/>
    <w:rsid w:val="00816F44"/>
    <w:rsid w:val="008175C1"/>
    <w:rsid w:val="00817616"/>
    <w:rsid w:val="00820976"/>
    <w:rsid w:val="00822142"/>
    <w:rsid w:val="008229CB"/>
    <w:rsid w:val="00823599"/>
    <w:rsid w:val="0082361A"/>
    <w:rsid w:val="00823ADD"/>
    <w:rsid w:val="00823C70"/>
    <w:rsid w:val="008267BB"/>
    <w:rsid w:val="0083332A"/>
    <w:rsid w:val="00833757"/>
    <w:rsid w:val="008340F0"/>
    <w:rsid w:val="008353F0"/>
    <w:rsid w:val="00836237"/>
    <w:rsid w:val="0083696B"/>
    <w:rsid w:val="00836994"/>
    <w:rsid w:val="008374FF"/>
    <w:rsid w:val="00837E6D"/>
    <w:rsid w:val="008416DE"/>
    <w:rsid w:val="00841AF8"/>
    <w:rsid w:val="00842128"/>
    <w:rsid w:val="008423AB"/>
    <w:rsid w:val="00844A72"/>
    <w:rsid w:val="0084509E"/>
    <w:rsid w:val="008454F8"/>
    <w:rsid w:val="00845911"/>
    <w:rsid w:val="0084615D"/>
    <w:rsid w:val="00846E7D"/>
    <w:rsid w:val="008478A2"/>
    <w:rsid w:val="00852DD9"/>
    <w:rsid w:val="00853611"/>
    <w:rsid w:val="008540F9"/>
    <w:rsid w:val="00854D59"/>
    <w:rsid w:val="00855195"/>
    <w:rsid w:val="008551BC"/>
    <w:rsid w:val="00856200"/>
    <w:rsid w:val="00860697"/>
    <w:rsid w:val="00860AF1"/>
    <w:rsid w:val="00860AFB"/>
    <w:rsid w:val="00861BDD"/>
    <w:rsid w:val="00861EC9"/>
    <w:rsid w:val="00861FAD"/>
    <w:rsid w:val="008623C7"/>
    <w:rsid w:val="00862BB1"/>
    <w:rsid w:val="00862BED"/>
    <w:rsid w:val="00862C3D"/>
    <w:rsid w:val="00862DC3"/>
    <w:rsid w:val="00863937"/>
    <w:rsid w:val="008640E8"/>
    <w:rsid w:val="008645E3"/>
    <w:rsid w:val="0086499D"/>
    <w:rsid w:val="00865082"/>
    <w:rsid w:val="00865299"/>
    <w:rsid w:val="00865320"/>
    <w:rsid w:val="008659B8"/>
    <w:rsid w:val="008670CE"/>
    <w:rsid w:val="00871346"/>
    <w:rsid w:val="00871DBB"/>
    <w:rsid w:val="00872928"/>
    <w:rsid w:val="008731E8"/>
    <w:rsid w:val="0087439B"/>
    <w:rsid w:val="00874471"/>
    <w:rsid w:val="0087453C"/>
    <w:rsid w:val="008751D9"/>
    <w:rsid w:val="008751F2"/>
    <w:rsid w:val="00877930"/>
    <w:rsid w:val="0088001E"/>
    <w:rsid w:val="00881BF0"/>
    <w:rsid w:val="00882A2C"/>
    <w:rsid w:val="00883F32"/>
    <w:rsid w:val="008856DA"/>
    <w:rsid w:val="00887179"/>
    <w:rsid w:val="00887878"/>
    <w:rsid w:val="00891396"/>
    <w:rsid w:val="00891B6F"/>
    <w:rsid w:val="00891BAC"/>
    <w:rsid w:val="00892396"/>
    <w:rsid w:val="00892507"/>
    <w:rsid w:val="0089373A"/>
    <w:rsid w:val="00893F99"/>
    <w:rsid w:val="00893FFC"/>
    <w:rsid w:val="008960FD"/>
    <w:rsid w:val="00896F33"/>
    <w:rsid w:val="00897F2C"/>
    <w:rsid w:val="008A0087"/>
    <w:rsid w:val="008A0471"/>
    <w:rsid w:val="008A06C0"/>
    <w:rsid w:val="008A0E6C"/>
    <w:rsid w:val="008A170E"/>
    <w:rsid w:val="008A253C"/>
    <w:rsid w:val="008A3210"/>
    <w:rsid w:val="008A43F2"/>
    <w:rsid w:val="008A46A6"/>
    <w:rsid w:val="008A4BFF"/>
    <w:rsid w:val="008A51CB"/>
    <w:rsid w:val="008A53B7"/>
    <w:rsid w:val="008A64BF"/>
    <w:rsid w:val="008A685D"/>
    <w:rsid w:val="008A7176"/>
    <w:rsid w:val="008A731B"/>
    <w:rsid w:val="008A78C7"/>
    <w:rsid w:val="008B088E"/>
    <w:rsid w:val="008B13B0"/>
    <w:rsid w:val="008B1948"/>
    <w:rsid w:val="008B2F3E"/>
    <w:rsid w:val="008B44AA"/>
    <w:rsid w:val="008C1B42"/>
    <w:rsid w:val="008C379C"/>
    <w:rsid w:val="008C515F"/>
    <w:rsid w:val="008C5808"/>
    <w:rsid w:val="008C5A08"/>
    <w:rsid w:val="008C78B9"/>
    <w:rsid w:val="008D03F6"/>
    <w:rsid w:val="008D16DE"/>
    <w:rsid w:val="008D1AD8"/>
    <w:rsid w:val="008D3485"/>
    <w:rsid w:val="008D3C48"/>
    <w:rsid w:val="008D4567"/>
    <w:rsid w:val="008D4747"/>
    <w:rsid w:val="008D5995"/>
    <w:rsid w:val="008D5A9E"/>
    <w:rsid w:val="008D5BC6"/>
    <w:rsid w:val="008D6167"/>
    <w:rsid w:val="008D65CF"/>
    <w:rsid w:val="008D7055"/>
    <w:rsid w:val="008D73A5"/>
    <w:rsid w:val="008D7AAD"/>
    <w:rsid w:val="008E00D8"/>
    <w:rsid w:val="008E0357"/>
    <w:rsid w:val="008E08E2"/>
    <w:rsid w:val="008E119E"/>
    <w:rsid w:val="008E12A5"/>
    <w:rsid w:val="008E13FF"/>
    <w:rsid w:val="008E160B"/>
    <w:rsid w:val="008E2513"/>
    <w:rsid w:val="008E43A1"/>
    <w:rsid w:val="008E59FC"/>
    <w:rsid w:val="008E5BDF"/>
    <w:rsid w:val="008E67EF"/>
    <w:rsid w:val="008E6C0C"/>
    <w:rsid w:val="008F0A61"/>
    <w:rsid w:val="008F18D6"/>
    <w:rsid w:val="008F24C6"/>
    <w:rsid w:val="008F447F"/>
    <w:rsid w:val="008F497A"/>
    <w:rsid w:val="008F5321"/>
    <w:rsid w:val="008F655B"/>
    <w:rsid w:val="008F6C8E"/>
    <w:rsid w:val="008F74EB"/>
    <w:rsid w:val="008F79AD"/>
    <w:rsid w:val="00900834"/>
    <w:rsid w:val="00900A2C"/>
    <w:rsid w:val="0090154C"/>
    <w:rsid w:val="00901BAC"/>
    <w:rsid w:val="00901CAE"/>
    <w:rsid w:val="00902259"/>
    <w:rsid w:val="00902565"/>
    <w:rsid w:val="009031E2"/>
    <w:rsid w:val="00904FE3"/>
    <w:rsid w:val="009050CF"/>
    <w:rsid w:val="00905467"/>
    <w:rsid w:val="00905EF6"/>
    <w:rsid w:val="0090602E"/>
    <w:rsid w:val="0090642B"/>
    <w:rsid w:val="00906601"/>
    <w:rsid w:val="009072AF"/>
    <w:rsid w:val="00907B26"/>
    <w:rsid w:val="00910CCC"/>
    <w:rsid w:val="009118A4"/>
    <w:rsid w:val="00911912"/>
    <w:rsid w:val="00911A6B"/>
    <w:rsid w:val="009129C9"/>
    <w:rsid w:val="00912F9D"/>
    <w:rsid w:val="00913036"/>
    <w:rsid w:val="009131E8"/>
    <w:rsid w:val="00914543"/>
    <w:rsid w:val="00914659"/>
    <w:rsid w:val="00914DB9"/>
    <w:rsid w:val="009150DD"/>
    <w:rsid w:val="00916721"/>
    <w:rsid w:val="00916741"/>
    <w:rsid w:val="00916CDD"/>
    <w:rsid w:val="00917FD7"/>
    <w:rsid w:val="00921D9E"/>
    <w:rsid w:val="00921E8B"/>
    <w:rsid w:val="0092233F"/>
    <w:rsid w:val="00922B1E"/>
    <w:rsid w:val="00922FC3"/>
    <w:rsid w:val="00923A16"/>
    <w:rsid w:val="00923CE8"/>
    <w:rsid w:val="00925799"/>
    <w:rsid w:val="0092595B"/>
    <w:rsid w:val="00925B34"/>
    <w:rsid w:val="00925B9F"/>
    <w:rsid w:val="0092640F"/>
    <w:rsid w:val="00926CE7"/>
    <w:rsid w:val="00926E93"/>
    <w:rsid w:val="00927335"/>
    <w:rsid w:val="0092761B"/>
    <w:rsid w:val="00927BBB"/>
    <w:rsid w:val="00930422"/>
    <w:rsid w:val="00931110"/>
    <w:rsid w:val="0093213D"/>
    <w:rsid w:val="009323A6"/>
    <w:rsid w:val="0093295E"/>
    <w:rsid w:val="00932ADD"/>
    <w:rsid w:val="00933BB5"/>
    <w:rsid w:val="0093420F"/>
    <w:rsid w:val="00934F6A"/>
    <w:rsid w:val="009351E5"/>
    <w:rsid w:val="00935457"/>
    <w:rsid w:val="009354D1"/>
    <w:rsid w:val="00935E06"/>
    <w:rsid w:val="00935F91"/>
    <w:rsid w:val="00936311"/>
    <w:rsid w:val="009378BA"/>
    <w:rsid w:val="00940381"/>
    <w:rsid w:val="00941984"/>
    <w:rsid w:val="009420FF"/>
    <w:rsid w:val="009432AB"/>
    <w:rsid w:val="00945A20"/>
    <w:rsid w:val="00946F65"/>
    <w:rsid w:val="00946F81"/>
    <w:rsid w:val="00947C2B"/>
    <w:rsid w:val="009500C7"/>
    <w:rsid w:val="00950459"/>
    <w:rsid w:val="00950C64"/>
    <w:rsid w:val="00950F14"/>
    <w:rsid w:val="009516E0"/>
    <w:rsid w:val="00952771"/>
    <w:rsid w:val="009529B4"/>
    <w:rsid w:val="00954F42"/>
    <w:rsid w:val="009557C4"/>
    <w:rsid w:val="009563BB"/>
    <w:rsid w:val="00957638"/>
    <w:rsid w:val="00960248"/>
    <w:rsid w:val="00960758"/>
    <w:rsid w:val="00961471"/>
    <w:rsid w:val="00962050"/>
    <w:rsid w:val="009621A6"/>
    <w:rsid w:val="0096237B"/>
    <w:rsid w:val="009637C8"/>
    <w:rsid w:val="00964464"/>
    <w:rsid w:val="00964995"/>
    <w:rsid w:val="0096499B"/>
    <w:rsid w:val="009654CA"/>
    <w:rsid w:val="009659AF"/>
    <w:rsid w:val="009660FB"/>
    <w:rsid w:val="0096641B"/>
    <w:rsid w:val="00966CA0"/>
    <w:rsid w:val="00967C81"/>
    <w:rsid w:val="0097120D"/>
    <w:rsid w:val="00971832"/>
    <w:rsid w:val="00972823"/>
    <w:rsid w:val="009728D0"/>
    <w:rsid w:val="00973129"/>
    <w:rsid w:val="009739CA"/>
    <w:rsid w:val="00973D4C"/>
    <w:rsid w:val="00974D24"/>
    <w:rsid w:val="00974E41"/>
    <w:rsid w:val="00975044"/>
    <w:rsid w:val="0097581A"/>
    <w:rsid w:val="0097654D"/>
    <w:rsid w:val="0097683B"/>
    <w:rsid w:val="00976AB3"/>
    <w:rsid w:val="0097740E"/>
    <w:rsid w:val="00977A66"/>
    <w:rsid w:val="009816F0"/>
    <w:rsid w:val="00982701"/>
    <w:rsid w:val="009830D6"/>
    <w:rsid w:val="00984D29"/>
    <w:rsid w:val="00985C5C"/>
    <w:rsid w:val="009863C5"/>
    <w:rsid w:val="00986EB5"/>
    <w:rsid w:val="00987105"/>
    <w:rsid w:val="00987773"/>
    <w:rsid w:val="009904A0"/>
    <w:rsid w:val="00990616"/>
    <w:rsid w:val="00990C2C"/>
    <w:rsid w:val="00990F8E"/>
    <w:rsid w:val="00991D7B"/>
    <w:rsid w:val="009929AE"/>
    <w:rsid w:val="00992AEA"/>
    <w:rsid w:val="0099351F"/>
    <w:rsid w:val="00994841"/>
    <w:rsid w:val="00994CC5"/>
    <w:rsid w:val="009957A3"/>
    <w:rsid w:val="00995C61"/>
    <w:rsid w:val="0099711F"/>
    <w:rsid w:val="00997F91"/>
    <w:rsid w:val="009A051C"/>
    <w:rsid w:val="009A084F"/>
    <w:rsid w:val="009A0861"/>
    <w:rsid w:val="009A113E"/>
    <w:rsid w:val="009A1B8A"/>
    <w:rsid w:val="009A2C64"/>
    <w:rsid w:val="009A2E37"/>
    <w:rsid w:val="009A38B9"/>
    <w:rsid w:val="009A48B6"/>
    <w:rsid w:val="009A5001"/>
    <w:rsid w:val="009A5528"/>
    <w:rsid w:val="009A590D"/>
    <w:rsid w:val="009A6251"/>
    <w:rsid w:val="009A62EB"/>
    <w:rsid w:val="009A76FC"/>
    <w:rsid w:val="009B0049"/>
    <w:rsid w:val="009B08A9"/>
    <w:rsid w:val="009B15C1"/>
    <w:rsid w:val="009B25C4"/>
    <w:rsid w:val="009B373E"/>
    <w:rsid w:val="009B3A55"/>
    <w:rsid w:val="009B42DB"/>
    <w:rsid w:val="009B43BD"/>
    <w:rsid w:val="009B4B61"/>
    <w:rsid w:val="009B5D65"/>
    <w:rsid w:val="009B5ED0"/>
    <w:rsid w:val="009B5FE5"/>
    <w:rsid w:val="009B7244"/>
    <w:rsid w:val="009B73FF"/>
    <w:rsid w:val="009B77A7"/>
    <w:rsid w:val="009C0315"/>
    <w:rsid w:val="009C098E"/>
    <w:rsid w:val="009C0E7F"/>
    <w:rsid w:val="009C10A0"/>
    <w:rsid w:val="009C1452"/>
    <w:rsid w:val="009C177C"/>
    <w:rsid w:val="009C1D0D"/>
    <w:rsid w:val="009C203B"/>
    <w:rsid w:val="009C2650"/>
    <w:rsid w:val="009C3FB7"/>
    <w:rsid w:val="009C46C6"/>
    <w:rsid w:val="009C500E"/>
    <w:rsid w:val="009C6E69"/>
    <w:rsid w:val="009C6FA6"/>
    <w:rsid w:val="009D14A6"/>
    <w:rsid w:val="009D27CA"/>
    <w:rsid w:val="009D3F45"/>
    <w:rsid w:val="009D4758"/>
    <w:rsid w:val="009D4C66"/>
    <w:rsid w:val="009D6430"/>
    <w:rsid w:val="009D7074"/>
    <w:rsid w:val="009D71FE"/>
    <w:rsid w:val="009D7B4F"/>
    <w:rsid w:val="009D7CA0"/>
    <w:rsid w:val="009E01F9"/>
    <w:rsid w:val="009E0F59"/>
    <w:rsid w:val="009E1BF8"/>
    <w:rsid w:val="009E2380"/>
    <w:rsid w:val="009E2FE1"/>
    <w:rsid w:val="009E5232"/>
    <w:rsid w:val="009E55E7"/>
    <w:rsid w:val="009E6755"/>
    <w:rsid w:val="009E772A"/>
    <w:rsid w:val="009F027C"/>
    <w:rsid w:val="009F177F"/>
    <w:rsid w:val="009F27A8"/>
    <w:rsid w:val="009F36A5"/>
    <w:rsid w:val="009F5B34"/>
    <w:rsid w:val="009F5C58"/>
    <w:rsid w:val="009F6D6D"/>
    <w:rsid w:val="009F7D4F"/>
    <w:rsid w:val="00A015E9"/>
    <w:rsid w:val="00A025AA"/>
    <w:rsid w:val="00A02899"/>
    <w:rsid w:val="00A02AA0"/>
    <w:rsid w:val="00A02C3C"/>
    <w:rsid w:val="00A036F8"/>
    <w:rsid w:val="00A05968"/>
    <w:rsid w:val="00A05A76"/>
    <w:rsid w:val="00A05F25"/>
    <w:rsid w:val="00A06537"/>
    <w:rsid w:val="00A066DE"/>
    <w:rsid w:val="00A104F7"/>
    <w:rsid w:val="00A117F8"/>
    <w:rsid w:val="00A11882"/>
    <w:rsid w:val="00A12991"/>
    <w:rsid w:val="00A12E00"/>
    <w:rsid w:val="00A13111"/>
    <w:rsid w:val="00A13E78"/>
    <w:rsid w:val="00A14975"/>
    <w:rsid w:val="00A15188"/>
    <w:rsid w:val="00A15D2D"/>
    <w:rsid w:val="00A16297"/>
    <w:rsid w:val="00A1698B"/>
    <w:rsid w:val="00A17C46"/>
    <w:rsid w:val="00A211D7"/>
    <w:rsid w:val="00A21BB4"/>
    <w:rsid w:val="00A2216B"/>
    <w:rsid w:val="00A228A7"/>
    <w:rsid w:val="00A22D95"/>
    <w:rsid w:val="00A2335F"/>
    <w:rsid w:val="00A23E28"/>
    <w:rsid w:val="00A246A1"/>
    <w:rsid w:val="00A2482F"/>
    <w:rsid w:val="00A25E24"/>
    <w:rsid w:val="00A31B9C"/>
    <w:rsid w:val="00A33CC1"/>
    <w:rsid w:val="00A34668"/>
    <w:rsid w:val="00A358BD"/>
    <w:rsid w:val="00A36011"/>
    <w:rsid w:val="00A36111"/>
    <w:rsid w:val="00A3625C"/>
    <w:rsid w:val="00A365BE"/>
    <w:rsid w:val="00A36827"/>
    <w:rsid w:val="00A36A83"/>
    <w:rsid w:val="00A36C48"/>
    <w:rsid w:val="00A37960"/>
    <w:rsid w:val="00A37AEB"/>
    <w:rsid w:val="00A40CE2"/>
    <w:rsid w:val="00A415E2"/>
    <w:rsid w:val="00A41CF0"/>
    <w:rsid w:val="00A42A82"/>
    <w:rsid w:val="00A42ADA"/>
    <w:rsid w:val="00A430C0"/>
    <w:rsid w:val="00A43380"/>
    <w:rsid w:val="00A43596"/>
    <w:rsid w:val="00A43F06"/>
    <w:rsid w:val="00A44286"/>
    <w:rsid w:val="00A44629"/>
    <w:rsid w:val="00A44B28"/>
    <w:rsid w:val="00A45844"/>
    <w:rsid w:val="00A46047"/>
    <w:rsid w:val="00A46EF7"/>
    <w:rsid w:val="00A50316"/>
    <w:rsid w:val="00A50558"/>
    <w:rsid w:val="00A5105B"/>
    <w:rsid w:val="00A512C2"/>
    <w:rsid w:val="00A523C4"/>
    <w:rsid w:val="00A52877"/>
    <w:rsid w:val="00A529BC"/>
    <w:rsid w:val="00A53900"/>
    <w:rsid w:val="00A54D78"/>
    <w:rsid w:val="00A54DFF"/>
    <w:rsid w:val="00A54FCF"/>
    <w:rsid w:val="00A55740"/>
    <w:rsid w:val="00A55A5C"/>
    <w:rsid w:val="00A5666B"/>
    <w:rsid w:val="00A606C1"/>
    <w:rsid w:val="00A608CB"/>
    <w:rsid w:val="00A60EF8"/>
    <w:rsid w:val="00A63799"/>
    <w:rsid w:val="00A6462C"/>
    <w:rsid w:val="00A648F9"/>
    <w:rsid w:val="00A64AF2"/>
    <w:rsid w:val="00A64DAA"/>
    <w:rsid w:val="00A65F5F"/>
    <w:rsid w:val="00A66E70"/>
    <w:rsid w:val="00A70365"/>
    <w:rsid w:val="00A71A20"/>
    <w:rsid w:val="00A71BCA"/>
    <w:rsid w:val="00A71FB5"/>
    <w:rsid w:val="00A72EC2"/>
    <w:rsid w:val="00A74EF3"/>
    <w:rsid w:val="00A755F1"/>
    <w:rsid w:val="00A76264"/>
    <w:rsid w:val="00A762A6"/>
    <w:rsid w:val="00A77580"/>
    <w:rsid w:val="00A80B4C"/>
    <w:rsid w:val="00A81226"/>
    <w:rsid w:val="00A81F8B"/>
    <w:rsid w:val="00A8268B"/>
    <w:rsid w:val="00A82BD2"/>
    <w:rsid w:val="00A82D88"/>
    <w:rsid w:val="00A8390B"/>
    <w:rsid w:val="00A844CF"/>
    <w:rsid w:val="00A84CCB"/>
    <w:rsid w:val="00A85253"/>
    <w:rsid w:val="00A85C63"/>
    <w:rsid w:val="00A87A31"/>
    <w:rsid w:val="00A90549"/>
    <w:rsid w:val="00A90AD3"/>
    <w:rsid w:val="00A90AE9"/>
    <w:rsid w:val="00A9119E"/>
    <w:rsid w:val="00A91328"/>
    <w:rsid w:val="00A918EC"/>
    <w:rsid w:val="00A91B36"/>
    <w:rsid w:val="00A93BE4"/>
    <w:rsid w:val="00A94803"/>
    <w:rsid w:val="00A95172"/>
    <w:rsid w:val="00A95383"/>
    <w:rsid w:val="00A961A2"/>
    <w:rsid w:val="00A976F2"/>
    <w:rsid w:val="00A97DF0"/>
    <w:rsid w:val="00AA043E"/>
    <w:rsid w:val="00AA0BF8"/>
    <w:rsid w:val="00AA208B"/>
    <w:rsid w:val="00AA2581"/>
    <w:rsid w:val="00AA3B24"/>
    <w:rsid w:val="00AA488A"/>
    <w:rsid w:val="00AA4A04"/>
    <w:rsid w:val="00AA521F"/>
    <w:rsid w:val="00AA55AC"/>
    <w:rsid w:val="00AA5953"/>
    <w:rsid w:val="00AA5E88"/>
    <w:rsid w:val="00AA628F"/>
    <w:rsid w:val="00AA7C22"/>
    <w:rsid w:val="00AB0D5B"/>
    <w:rsid w:val="00AB0ED3"/>
    <w:rsid w:val="00AB116F"/>
    <w:rsid w:val="00AB15B9"/>
    <w:rsid w:val="00AB18D8"/>
    <w:rsid w:val="00AB2676"/>
    <w:rsid w:val="00AB3583"/>
    <w:rsid w:val="00AB3E9B"/>
    <w:rsid w:val="00AB457F"/>
    <w:rsid w:val="00AB48B5"/>
    <w:rsid w:val="00AB492A"/>
    <w:rsid w:val="00AB4DE5"/>
    <w:rsid w:val="00AB50DE"/>
    <w:rsid w:val="00AB52C8"/>
    <w:rsid w:val="00AB5403"/>
    <w:rsid w:val="00AB552B"/>
    <w:rsid w:val="00AB5658"/>
    <w:rsid w:val="00AB56F3"/>
    <w:rsid w:val="00AB642E"/>
    <w:rsid w:val="00AB719C"/>
    <w:rsid w:val="00AB78A5"/>
    <w:rsid w:val="00AC00BD"/>
    <w:rsid w:val="00AC1298"/>
    <w:rsid w:val="00AC368C"/>
    <w:rsid w:val="00AC36CD"/>
    <w:rsid w:val="00AC382C"/>
    <w:rsid w:val="00AC57D7"/>
    <w:rsid w:val="00AC5AB7"/>
    <w:rsid w:val="00AC5ADF"/>
    <w:rsid w:val="00AC705B"/>
    <w:rsid w:val="00AC7987"/>
    <w:rsid w:val="00AD1853"/>
    <w:rsid w:val="00AD1864"/>
    <w:rsid w:val="00AD221B"/>
    <w:rsid w:val="00AD238D"/>
    <w:rsid w:val="00AD5158"/>
    <w:rsid w:val="00AD5BD1"/>
    <w:rsid w:val="00AD7A34"/>
    <w:rsid w:val="00AD7B9D"/>
    <w:rsid w:val="00AE15A4"/>
    <w:rsid w:val="00AE201B"/>
    <w:rsid w:val="00AE2A48"/>
    <w:rsid w:val="00AE2B26"/>
    <w:rsid w:val="00AE3D36"/>
    <w:rsid w:val="00AE430B"/>
    <w:rsid w:val="00AE6265"/>
    <w:rsid w:val="00AE6829"/>
    <w:rsid w:val="00AF046C"/>
    <w:rsid w:val="00AF04AA"/>
    <w:rsid w:val="00AF17E2"/>
    <w:rsid w:val="00AF2CA2"/>
    <w:rsid w:val="00AF5214"/>
    <w:rsid w:val="00AF54EB"/>
    <w:rsid w:val="00AF5AA2"/>
    <w:rsid w:val="00AF6163"/>
    <w:rsid w:val="00AF6894"/>
    <w:rsid w:val="00AF6AC7"/>
    <w:rsid w:val="00AF732B"/>
    <w:rsid w:val="00AF732F"/>
    <w:rsid w:val="00AF735E"/>
    <w:rsid w:val="00B00958"/>
    <w:rsid w:val="00B00980"/>
    <w:rsid w:val="00B00A1F"/>
    <w:rsid w:val="00B00ECB"/>
    <w:rsid w:val="00B01E9E"/>
    <w:rsid w:val="00B02570"/>
    <w:rsid w:val="00B030C6"/>
    <w:rsid w:val="00B03A4A"/>
    <w:rsid w:val="00B0511D"/>
    <w:rsid w:val="00B0566A"/>
    <w:rsid w:val="00B060F3"/>
    <w:rsid w:val="00B0662B"/>
    <w:rsid w:val="00B1040F"/>
    <w:rsid w:val="00B10611"/>
    <w:rsid w:val="00B108C2"/>
    <w:rsid w:val="00B10A55"/>
    <w:rsid w:val="00B11283"/>
    <w:rsid w:val="00B1252C"/>
    <w:rsid w:val="00B126B1"/>
    <w:rsid w:val="00B12D9E"/>
    <w:rsid w:val="00B13AD0"/>
    <w:rsid w:val="00B1444A"/>
    <w:rsid w:val="00B14CD1"/>
    <w:rsid w:val="00B14CF1"/>
    <w:rsid w:val="00B15D0B"/>
    <w:rsid w:val="00B16861"/>
    <w:rsid w:val="00B16AFB"/>
    <w:rsid w:val="00B1735A"/>
    <w:rsid w:val="00B174C1"/>
    <w:rsid w:val="00B17DDF"/>
    <w:rsid w:val="00B200FB"/>
    <w:rsid w:val="00B211F8"/>
    <w:rsid w:val="00B21B5A"/>
    <w:rsid w:val="00B2247B"/>
    <w:rsid w:val="00B22582"/>
    <w:rsid w:val="00B22986"/>
    <w:rsid w:val="00B22FB5"/>
    <w:rsid w:val="00B23105"/>
    <w:rsid w:val="00B2475F"/>
    <w:rsid w:val="00B249CD"/>
    <w:rsid w:val="00B24EFB"/>
    <w:rsid w:val="00B26282"/>
    <w:rsid w:val="00B26C63"/>
    <w:rsid w:val="00B2704B"/>
    <w:rsid w:val="00B27762"/>
    <w:rsid w:val="00B27AB6"/>
    <w:rsid w:val="00B31465"/>
    <w:rsid w:val="00B3150E"/>
    <w:rsid w:val="00B32F81"/>
    <w:rsid w:val="00B34465"/>
    <w:rsid w:val="00B347F5"/>
    <w:rsid w:val="00B34CED"/>
    <w:rsid w:val="00B3547A"/>
    <w:rsid w:val="00B361F9"/>
    <w:rsid w:val="00B364FC"/>
    <w:rsid w:val="00B36A9E"/>
    <w:rsid w:val="00B36EE1"/>
    <w:rsid w:val="00B37AB3"/>
    <w:rsid w:val="00B41CDA"/>
    <w:rsid w:val="00B42C45"/>
    <w:rsid w:val="00B43048"/>
    <w:rsid w:val="00B43844"/>
    <w:rsid w:val="00B43959"/>
    <w:rsid w:val="00B4399F"/>
    <w:rsid w:val="00B44041"/>
    <w:rsid w:val="00B451D3"/>
    <w:rsid w:val="00B47220"/>
    <w:rsid w:val="00B479E1"/>
    <w:rsid w:val="00B51B93"/>
    <w:rsid w:val="00B528CB"/>
    <w:rsid w:val="00B539ED"/>
    <w:rsid w:val="00B53AFA"/>
    <w:rsid w:val="00B53F72"/>
    <w:rsid w:val="00B55CDC"/>
    <w:rsid w:val="00B560F3"/>
    <w:rsid w:val="00B56DA1"/>
    <w:rsid w:val="00B57D18"/>
    <w:rsid w:val="00B613F7"/>
    <w:rsid w:val="00B617C4"/>
    <w:rsid w:val="00B621D5"/>
    <w:rsid w:val="00B6273F"/>
    <w:rsid w:val="00B62864"/>
    <w:rsid w:val="00B6427B"/>
    <w:rsid w:val="00B64BEA"/>
    <w:rsid w:val="00B654D5"/>
    <w:rsid w:val="00B657F0"/>
    <w:rsid w:val="00B66262"/>
    <w:rsid w:val="00B66926"/>
    <w:rsid w:val="00B67647"/>
    <w:rsid w:val="00B67A1A"/>
    <w:rsid w:val="00B67CAA"/>
    <w:rsid w:val="00B67D12"/>
    <w:rsid w:val="00B715B9"/>
    <w:rsid w:val="00B71954"/>
    <w:rsid w:val="00B721EC"/>
    <w:rsid w:val="00B72B73"/>
    <w:rsid w:val="00B7395A"/>
    <w:rsid w:val="00B7419D"/>
    <w:rsid w:val="00B7547E"/>
    <w:rsid w:val="00B75C8D"/>
    <w:rsid w:val="00B7637E"/>
    <w:rsid w:val="00B76BD0"/>
    <w:rsid w:val="00B77272"/>
    <w:rsid w:val="00B7769D"/>
    <w:rsid w:val="00B80130"/>
    <w:rsid w:val="00B801B8"/>
    <w:rsid w:val="00B80328"/>
    <w:rsid w:val="00B808B7"/>
    <w:rsid w:val="00B80D31"/>
    <w:rsid w:val="00B81955"/>
    <w:rsid w:val="00B81E02"/>
    <w:rsid w:val="00B82019"/>
    <w:rsid w:val="00B822B2"/>
    <w:rsid w:val="00B82497"/>
    <w:rsid w:val="00B82743"/>
    <w:rsid w:val="00B82947"/>
    <w:rsid w:val="00B82C6E"/>
    <w:rsid w:val="00B82E99"/>
    <w:rsid w:val="00B83567"/>
    <w:rsid w:val="00B84846"/>
    <w:rsid w:val="00B849C8"/>
    <w:rsid w:val="00B84D94"/>
    <w:rsid w:val="00B8569E"/>
    <w:rsid w:val="00B86030"/>
    <w:rsid w:val="00B86F98"/>
    <w:rsid w:val="00B8733F"/>
    <w:rsid w:val="00B8746B"/>
    <w:rsid w:val="00B87CA0"/>
    <w:rsid w:val="00B87F09"/>
    <w:rsid w:val="00B9000D"/>
    <w:rsid w:val="00B901E9"/>
    <w:rsid w:val="00B90A72"/>
    <w:rsid w:val="00B91447"/>
    <w:rsid w:val="00B9192C"/>
    <w:rsid w:val="00B92273"/>
    <w:rsid w:val="00B93299"/>
    <w:rsid w:val="00B93410"/>
    <w:rsid w:val="00B93AF1"/>
    <w:rsid w:val="00B940FB"/>
    <w:rsid w:val="00B961FC"/>
    <w:rsid w:val="00B97DB3"/>
    <w:rsid w:val="00BA113C"/>
    <w:rsid w:val="00BA1280"/>
    <w:rsid w:val="00BA17C7"/>
    <w:rsid w:val="00BA2C09"/>
    <w:rsid w:val="00BA2F74"/>
    <w:rsid w:val="00BA4590"/>
    <w:rsid w:val="00BA5033"/>
    <w:rsid w:val="00BA602C"/>
    <w:rsid w:val="00BA704B"/>
    <w:rsid w:val="00BB02A6"/>
    <w:rsid w:val="00BB0ACC"/>
    <w:rsid w:val="00BB0C33"/>
    <w:rsid w:val="00BB0D31"/>
    <w:rsid w:val="00BB1CB5"/>
    <w:rsid w:val="00BB1EFF"/>
    <w:rsid w:val="00BB200E"/>
    <w:rsid w:val="00BB221F"/>
    <w:rsid w:val="00BB23C9"/>
    <w:rsid w:val="00BB3037"/>
    <w:rsid w:val="00BB37E9"/>
    <w:rsid w:val="00BB3C64"/>
    <w:rsid w:val="00BB4533"/>
    <w:rsid w:val="00BB61E8"/>
    <w:rsid w:val="00BB6B11"/>
    <w:rsid w:val="00BB7118"/>
    <w:rsid w:val="00BB7A03"/>
    <w:rsid w:val="00BC0A42"/>
    <w:rsid w:val="00BC1E52"/>
    <w:rsid w:val="00BC22D4"/>
    <w:rsid w:val="00BC35DF"/>
    <w:rsid w:val="00BC42E3"/>
    <w:rsid w:val="00BC5970"/>
    <w:rsid w:val="00BC5AC8"/>
    <w:rsid w:val="00BC6071"/>
    <w:rsid w:val="00BC655B"/>
    <w:rsid w:val="00BC6EEA"/>
    <w:rsid w:val="00BC7943"/>
    <w:rsid w:val="00BD03E6"/>
    <w:rsid w:val="00BD094D"/>
    <w:rsid w:val="00BD0B68"/>
    <w:rsid w:val="00BD1689"/>
    <w:rsid w:val="00BD2100"/>
    <w:rsid w:val="00BD229D"/>
    <w:rsid w:val="00BD4D7A"/>
    <w:rsid w:val="00BD5708"/>
    <w:rsid w:val="00BD5E53"/>
    <w:rsid w:val="00BD692C"/>
    <w:rsid w:val="00BD6F63"/>
    <w:rsid w:val="00BD7ABA"/>
    <w:rsid w:val="00BE0410"/>
    <w:rsid w:val="00BE1260"/>
    <w:rsid w:val="00BE1E77"/>
    <w:rsid w:val="00BE2A98"/>
    <w:rsid w:val="00BE3EF3"/>
    <w:rsid w:val="00BE46AF"/>
    <w:rsid w:val="00BE4C71"/>
    <w:rsid w:val="00BE7685"/>
    <w:rsid w:val="00BE76EE"/>
    <w:rsid w:val="00BE788E"/>
    <w:rsid w:val="00BF0426"/>
    <w:rsid w:val="00BF0A42"/>
    <w:rsid w:val="00BF0C75"/>
    <w:rsid w:val="00BF1713"/>
    <w:rsid w:val="00BF1D10"/>
    <w:rsid w:val="00BF2DC6"/>
    <w:rsid w:val="00BF42DC"/>
    <w:rsid w:val="00BF4378"/>
    <w:rsid w:val="00BF4390"/>
    <w:rsid w:val="00BF4A43"/>
    <w:rsid w:val="00BF576C"/>
    <w:rsid w:val="00BF6BCE"/>
    <w:rsid w:val="00BF6E60"/>
    <w:rsid w:val="00BF7170"/>
    <w:rsid w:val="00BF71D5"/>
    <w:rsid w:val="00BF758C"/>
    <w:rsid w:val="00BF7C41"/>
    <w:rsid w:val="00BF7E21"/>
    <w:rsid w:val="00C00D69"/>
    <w:rsid w:val="00C00E77"/>
    <w:rsid w:val="00C00EE2"/>
    <w:rsid w:val="00C01F2B"/>
    <w:rsid w:val="00C02DD1"/>
    <w:rsid w:val="00C03233"/>
    <w:rsid w:val="00C03448"/>
    <w:rsid w:val="00C04573"/>
    <w:rsid w:val="00C045E3"/>
    <w:rsid w:val="00C04EF6"/>
    <w:rsid w:val="00C055CE"/>
    <w:rsid w:val="00C057EB"/>
    <w:rsid w:val="00C06B0E"/>
    <w:rsid w:val="00C072CB"/>
    <w:rsid w:val="00C0731A"/>
    <w:rsid w:val="00C07B72"/>
    <w:rsid w:val="00C10668"/>
    <w:rsid w:val="00C10C76"/>
    <w:rsid w:val="00C11417"/>
    <w:rsid w:val="00C11437"/>
    <w:rsid w:val="00C12791"/>
    <w:rsid w:val="00C12CB8"/>
    <w:rsid w:val="00C13293"/>
    <w:rsid w:val="00C1378F"/>
    <w:rsid w:val="00C1384C"/>
    <w:rsid w:val="00C13E0A"/>
    <w:rsid w:val="00C1546C"/>
    <w:rsid w:val="00C161E2"/>
    <w:rsid w:val="00C1649F"/>
    <w:rsid w:val="00C165E6"/>
    <w:rsid w:val="00C16D10"/>
    <w:rsid w:val="00C17C67"/>
    <w:rsid w:val="00C2228E"/>
    <w:rsid w:val="00C2237F"/>
    <w:rsid w:val="00C23DDC"/>
    <w:rsid w:val="00C24208"/>
    <w:rsid w:val="00C24BFD"/>
    <w:rsid w:val="00C2710A"/>
    <w:rsid w:val="00C31393"/>
    <w:rsid w:val="00C3157F"/>
    <w:rsid w:val="00C31E73"/>
    <w:rsid w:val="00C3219A"/>
    <w:rsid w:val="00C32335"/>
    <w:rsid w:val="00C331F6"/>
    <w:rsid w:val="00C34AC3"/>
    <w:rsid w:val="00C36965"/>
    <w:rsid w:val="00C36F45"/>
    <w:rsid w:val="00C418BC"/>
    <w:rsid w:val="00C42378"/>
    <w:rsid w:val="00C42CCC"/>
    <w:rsid w:val="00C42F84"/>
    <w:rsid w:val="00C437E3"/>
    <w:rsid w:val="00C442AD"/>
    <w:rsid w:val="00C442FE"/>
    <w:rsid w:val="00C44304"/>
    <w:rsid w:val="00C44958"/>
    <w:rsid w:val="00C45441"/>
    <w:rsid w:val="00C45F24"/>
    <w:rsid w:val="00C460D4"/>
    <w:rsid w:val="00C46F34"/>
    <w:rsid w:val="00C47EA8"/>
    <w:rsid w:val="00C504C7"/>
    <w:rsid w:val="00C513D6"/>
    <w:rsid w:val="00C523A9"/>
    <w:rsid w:val="00C531C1"/>
    <w:rsid w:val="00C53363"/>
    <w:rsid w:val="00C5473D"/>
    <w:rsid w:val="00C554D2"/>
    <w:rsid w:val="00C56131"/>
    <w:rsid w:val="00C5794F"/>
    <w:rsid w:val="00C6052D"/>
    <w:rsid w:val="00C620C1"/>
    <w:rsid w:val="00C62172"/>
    <w:rsid w:val="00C63940"/>
    <w:rsid w:val="00C64F49"/>
    <w:rsid w:val="00C66027"/>
    <w:rsid w:val="00C66B41"/>
    <w:rsid w:val="00C71318"/>
    <w:rsid w:val="00C71A26"/>
    <w:rsid w:val="00C72653"/>
    <w:rsid w:val="00C729AB"/>
    <w:rsid w:val="00C731F3"/>
    <w:rsid w:val="00C73FB0"/>
    <w:rsid w:val="00C74960"/>
    <w:rsid w:val="00C74C03"/>
    <w:rsid w:val="00C77ADA"/>
    <w:rsid w:val="00C80562"/>
    <w:rsid w:val="00C806DB"/>
    <w:rsid w:val="00C80B56"/>
    <w:rsid w:val="00C80B94"/>
    <w:rsid w:val="00C80FB1"/>
    <w:rsid w:val="00C83016"/>
    <w:rsid w:val="00C832C2"/>
    <w:rsid w:val="00C83A11"/>
    <w:rsid w:val="00C83A1A"/>
    <w:rsid w:val="00C83DBD"/>
    <w:rsid w:val="00C84637"/>
    <w:rsid w:val="00C85EDE"/>
    <w:rsid w:val="00C865A5"/>
    <w:rsid w:val="00C86F48"/>
    <w:rsid w:val="00C87318"/>
    <w:rsid w:val="00C875A4"/>
    <w:rsid w:val="00C87CFB"/>
    <w:rsid w:val="00C87DB4"/>
    <w:rsid w:val="00C904D2"/>
    <w:rsid w:val="00C90939"/>
    <w:rsid w:val="00C919A1"/>
    <w:rsid w:val="00C91E3F"/>
    <w:rsid w:val="00C92887"/>
    <w:rsid w:val="00C93102"/>
    <w:rsid w:val="00C94148"/>
    <w:rsid w:val="00C942AC"/>
    <w:rsid w:val="00C95D8E"/>
    <w:rsid w:val="00C97723"/>
    <w:rsid w:val="00CA051B"/>
    <w:rsid w:val="00CA1AA8"/>
    <w:rsid w:val="00CA1C58"/>
    <w:rsid w:val="00CA1D8F"/>
    <w:rsid w:val="00CA1E26"/>
    <w:rsid w:val="00CA503A"/>
    <w:rsid w:val="00CA51C5"/>
    <w:rsid w:val="00CA5BCF"/>
    <w:rsid w:val="00CA656B"/>
    <w:rsid w:val="00CB0C94"/>
    <w:rsid w:val="00CB166B"/>
    <w:rsid w:val="00CB22B8"/>
    <w:rsid w:val="00CB4325"/>
    <w:rsid w:val="00CB48DD"/>
    <w:rsid w:val="00CB59DE"/>
    <w:rsid w:val="00CB5A62"/>
    <w:rsid w:val="00CB5B42"/>
    <w:rsid w:val="00CB69B6"/>
    <w:rsid w:val="00CB7750"/>
    <w:rsid w:val="00CB7774"/>
    <w:rsid w:val="00CB7D59"/>
    <w:rsid w:val="00CC033F"/>
    <w:rsid w:val="00CC083D"/>
    <w:rsid w:val="00CC1326"/>
    <w:rsid w:val="00CC239B"/>
    <w:rsid w:val="00CC2638"/>
    <w:rsid w:val="00CC2D55"/>
    <w:rsid w:val="00CC416F"/>
    <w:rsid w:val="00CC4CA4"/>
    <w:rsid w:val="00CC5813"/>
    <w:rsid w:val="00CC58BD"/>
    <w:rsid w:val="00CC7390"/>
    <w:rsid w:val="00CC747F"/>
    <w:rsid w:val="00CC7767"/>
    <w:rsid w:val="00CC79BD"/>
    <w:rsid w:val="00CD10A0"/>
    <w:rsid w:val="00CD14B5"/>
    <w:rsid w:val="00CD2F6C"/>
    <w:rsid w:val="00CD33BA"/>
    <w:rsid w:val="00CD380D"/>
    <w:rsid w:val="00CD3B92"/>
    <w:rsid w:val="00CD486F"/>
    <w:rsid w:val="00CD4A41"/>
    <w:rsid w:val="00CD5184"/>
    <w:rsid w:val="00CD5EE6"/>
    <w:rsid w:val="00CD6219"/>
    <w:rsid w:val="00CD6957"/>
    <w:rsid w:val="00CD7B87"/>
    <w:rsid w:val="00CD7E28"/>
    <w:rsid w:val="00CE02F7"/>
    <w:rsid w:val="00CE07F6"/>
    <w:rsid w:val="00CE0888"/>
    <w:rsid w:val="00CE229C"/>
    <w:rsid w:val="00CE2903"/>
    <w:rsid w:val="00CE3612"/>
    <w:rsid w:val="00CE4706"/>
    <w:rsid w:val="00CE482A"/>
    <w:rsid w:val="00CE4CBE"/>
    <w:rsid w:val="00CE508D"/>
    <w:rsid w:val="00CE75CC"/>
    <w:rsid w:val="00CF0D2D"/>
    <w:rsid w:val="00CF2256"/>
    <w:rsid w:val="00CF2637"/>
    <w:rsid w:val="00CF4BBA"/>
    <w:rsid w:val="00CF6157"/>
    <w:rsid w:val="00CF703F"/>
    <w:rsid w:val="00CF7CCA"/>
    <w:rsid w:val="00CF7E57"/>
    <w:rsid w:val="00D031C7"/>
    <w:rsid w:val="00D03858"/>
    <w:rsid w:val="00D04538"/>
    <w:rsid w:val="00D05120"/>
    <w:rsid w:val="00D0782F"/>
    <w:rsid w:val="00D104A0"/>
    <w:rsid w:val="00D12E6E"/>
    <w:rsid w:val="00D135D8"/>
    <w:rsid w:val="00D13606"/>
    <w:rsid w:val="00D13919"/>
    <w:rsid w:val="00D143E8"/>
    <w:rsid w:val="00D14669"/>
    <w:rsid w:val="00D15AE7"/>
    <w:rsid w:val="00D15C65"/>
    <w:rsid w:val="00D15F40"/>
    <w:rsid w:val="00D1632B"/>
    <w:rsid w:val="00D167A4"/>
    <w:rsid w:val="00D16B3A"/>
    <w:rsid w:val="00D17485"/>
    <w:rsid w:val="00D178C3"/>
    <w:rsid w:val="00D17BB1"/>
    <w:rsid w:val="00D20294"/>
    <w:rsid w:val="00D20D14"/>
    <w:rsid w:val="00D21E29"/>
    <w:rsid w:val="00D21FD5"/>
    <w:rsid w:val="00D22694"/>
    <w:rsid w:val="00D22EB1"/>
    <w:rsid w:val="00D22EF1"/>
    <w:rsid w:val="00D256F3"/>
    <w:rsid w:val="00D25A56"/>
    <w:rsid w:val="00D30A2B"/>
    <w:rsid w:val="00D30DEE"/>
    <w:rsid w:val="00D32266"/>
    <w:rsid w:val="00D32F15"/>
    <w:rsid w:val="00D3484D"/>
    <w:rsid w:val="00D34E2E"/>
    <w:rsid w:val="00D35A04"/>
    <w:rsid w:val="00D36133"/>
    <w:rsid w:val="00D36ADC"/>
    <w:rsid w:val="00D3710C"/>
    <w:rsid w:val="00D37D79"/>
    <w:rsid w:val="00D40219"/>
    <w:rsid w:val="00D40CD7"/>
    <w:rsid w:val="00D40E51"/>
    <w:rsid w:val="00D41D5B"/>
    <w:rsid w:val="00D42071"/>
    <w:rsid w:val="00D43058"/>
    <w:rsid w:val="00D4417D"/>
    <w:rsid w:val="00D44495"/>
    <w:rsid w:val="00D46440"/>
    <w:rsid w:val="00D465DD"/>
    <w:rsid w:val="00D46A4A"/>
    <w:rsid w:val="00D509B7"/>
    <w:rsid w:val="00D51C2D"/>
    <w:rsid w:val="00D51C4E"/>
    <w:rsid w:val="00D520B5"/>
    <w:rsid w:val="00D52CFD"/>
    <w:rsid w:val="00D530B9"/>
    <w:rsid w:val="00D531D9"/>
    <w:rsid w:val="00D5483F"/>
    <w:rsid w:val="00D54F23"/>
    <w:rsid w:val="00D55FB6"/>
    <w:rsid w:val="00D60A3B"/>
    <w:rsid w:val="00D621B7"/>
    <w:rsid w:val="00D62490"/>
    <w:rsid w:val="00D6255F"/>
    <w:rsid w:val="00D625A5"/>
    <w:rsid w:val="00D633FC"/>
    <w:rsid w:val="00D63BEF"/>
    <w:rsid w:val="00D63DC7"/>
    <w:rsid w:val="00D6461C"/>
    <w:rsid w:val="00D65869"/>
    <w:rsid w:val="00D67F84"/>
    <w:rsid w:val="00D700E6"/>
    <w:rsid w:val="00D70907"/>
    <w:rsid w:val="00D7107B"/>
    <w:rsid w:val="00D7149C"/>
    <w:rsid w:val="00D72E48"/>
    <w:rsid w:val="00D734F6"/>
    <w:rsid w:val="00D735D5"/>
    <w:rsid w:val="00D7453E"/>
    <w:rsid w:val="00D74CA5"/>
    <w:rsid w:val="00D74D85"/>
    <w:rsid w:val="00D74E29"/>
    <w:rsid w:val="00D7540D"/>
    <w:rsid w:val="00D7561E"/>
    <w:rsid w:val="00D763F9"/>
    <w:rsid w:val="00D76984"/>
    <w:rsid w:val="00D77759"/>
    <w:rsid w:val="00D80E03"/>
    <w:rsid w:val="00D8205D"/>
    <w:rsid w:val="00D8250E"/>
    <w:rsid w:val="00D83075"/>
    <w:rsid w:val="00D83545"/>
    <w:rsid w:val="00D8450F"/>
    <w:rsid w:val="00D84E9D"/>
    <w:rsid w:val="00D85CED"/>
    <w:rsid w:val="00D865EB"/>
    <w:rsid w:val="00D87271"/>
    <w:rsid w:val="00D912D7"/>
    <w:rsid w:val="00D91821"/>
    <w:rsid w:val="00D91EC4"/>
    <w:rsid w:val="00D92816"/>
    <w:rsid w:val="00D92CCD"/>
    <w:rsid w:val="00D930EF"/>
    <w:rsid w:val="00D9471D"/>
    <w:rsid w:val="00D94BD7"/>
    <w:rsid w:val="00D95021"/>
    <w:rsid w:val="00D950B3"/>
    <w:rsid w:val="00D956F5"/>
    <w:rsid w:val="00D95B86"/>
    <w:rsid w:val="00D96E6A"/>
    <w:rsid w:val="00D97648"/>
    <w:rsid w:val="00D976F8"/>
    <w:rsid w:val="00D97E96"/>
    <w:rsid w:val="00DA031D"/>
    <w:rsid w:val="00DA216D"/>
    <w:rsid w:val="00DA2D5A"/>
    <w:rsid w:val="00DA5633"/>
    <w:rsid w:val="00DA6DA3"/>
    <w:rsid w:val="00DA6DA9"/>
    <w:rsid w:val="00DA76D6"/>
    <w:rsid w:val="00DB145F"/>
    <w:rsid w:val="00DB1D69"/>
    <w:rsid w:val="00DB2F4E"/>
    <w:rsid w:val="00DB4027"/>
    <w:rsid w:val="00DB41F4"/>
    <w:rsid w:val="00DB4464"/>
    <w:rsid w:val="00DB4E49"/>
    <w:rsid w:val="00DB5600"/>
    <w:rsid w:val="00DB62B4"/>
    <w:rsid w:val="00DB6960"/>
    <w:rsid w:val="00DC054D"/>
    <w:rsid w:val="00DC0A8A"/>
    <w:rsid w:val="00DC14C8"/>
    <w:rsid w:val="00DC42EF"/>
    <w:rsid w:val="00DC49BF"/>
    <w:rsid w:val="00DC50C0"/>
    <w:rsid w:val="00DC5A20"/>
    <w:rsid w:val="00DC6773"/>
    <w:rsid w:val="00DC76E9"/>
    <w:rsid w:val="00DD0B3E"/>
    <w:rsid w:val="00DD136B"/>
    <w:rsid w:val="00DD16DC"/>
    <w:rsid w:val="00DD19CE"/>
    <w:rsid w:val="00DD2214"/>
    <w:rsid w:val="00DD2697"/>
    <w:rsid w:val="00DD56EE"/>
    <w:rsid w:val="00DD6DEC"/>
    <w:rsid w:val="00DD74BE"/>
    <w:rsid w:val="00DE050C"/>
    <w:rsid w:val="00DE1ACE"/>
    <w:rsid w:val="00DE1BC5"/>
    <w:rsid w:val="00DE2331"/>
    <w:rsid w:val="00DE27BC"/>
    <w:rsid w:val="00DE295C"/>
    <w:rsid w:val="00DE3DD4"/>
    <w:rsid w:val="00DE43EA"/>
    <w:rsid w:val="00DE4493"/>
    <w:rsid w:val="00DE6B79"/>
    <w:rsid w:val="00DE7CA0"/>
    <w:rsid w:val="00DF1A9F"/>
    <w:rsid w:val="00DF1EE2"/>
    <w:rsid w:val="00DF2BC4"/>
    <w:rsid w:val="00DF2DF7"/>
    <w:rsid w:val="00DF3287"/>
    <w:rsid w:val="00DF3925"/>
    <w:rsid w:val="00DF3FAA"/>
    <w:rsid w:val="00DF4AF4"/>
    <w:rsid w:val="00DF556A"/>
    <w:rsid w:val="00DF55C9"/>
    <w:rsid w:val="00DF5E45"/>
    <w:rsid w:val="00DF5FDE"/>
    <w:rsid w:val="00DF6462"/>
    <w:rsid w:val="00DF6F1B"/>
    <w:rsid w:val="00DF71AC"/>
    <w:rsid w:val="00E000F5"/>
    <w:rsid w:val="00E00A65"/>
    <w:rsid w:val="00E01495"/>
    <w:rsid w:val="00E02232"/>
    <w:rsid w:val="00E02D97"/>
    <w:rsid w:val="00E0342B"/>
    <w:rsid w:val="00E10D8D"/>
    <w:rsid w:val="00E13142"/>
    <w:rsid w:val="00E143ED"/>
    <w:rsid w:val="00E15122"/>
    <w:rsid w:val="00E154E5"/>
    <w:rsid w:val="00E15624"/>
    <w:rsid w:val="00E15A11"/>
    <w:rsid w:val="00E15E5C"/>
    <w:rsid w:val="00E15ED6"/>
    <w:rsid w:val="00E1625A"/>
    <w:rsid w:val="00E169E7"/>
    <w:rsid w:val="00E17B05"/>
    <w:rsid w:val="00E20E77"/>
    <w:rsid w:val="00E2161B"/>
    <w:rsid w:val="00E21687"/>
    <w:rsid w:val="00E22307"/>
    <w:rsid w:val="00E23BCC"/>
    <w:rsid w:val="00E23E9A"/>
    <w:rsid w:val="00E23F0F"/>
    <w:rsid w:val="00E247EA"/>
    <w:rsid w:val="00E25E8F"/>
    <w:rsid w:val="00E27C5F"/>
    <w:rsid w:val="00E303BE"/>
    <w:rsid w:val="00E313A6"/>
    <w:rsid w:val="00E31A53"/>
    <w:rsid w:val="00E31EF1"/>
    <w:rsid w:val="00E31FDA"/>
    <w:rsid w:val="00E32955"/>
    <w:rsid w:val="00E333CE"/>
    <w:rsid w:val="00E345E1"/>
    <w:rsid w:val="00E3487A"/>
    <w:rsid w:val="00E34F2D"/>
    <w:rsid w:val="00E351AA"/>
    <w:rsid w:val="00E36226"/>
    <w:rsid w:val="00E364E2"/>
    <w:rsid w:val="00E37C24"/>
    <w:rsid w:val="00E37F9E"/>
    <w:rsid w:val="00E40564"/>
    <w:rsid w:val="00E40A6A"/>
    <w:rsid w:val="00E42FB4"/>
    <w:rsid w:val="00E43015"/>
    <w:rsid w:val="00E43136"/>
    <w:rsid w:val="00E439C8"/>
    <w:rsid w:val="00E43E38"/>
    <w:rsid w:val="00E44D04"/>
    <w:rsid w:val="00E44D4D"/>
    <w:rsid w:val="00E451F6"/>
    <w:rsid w:val="00E45297"/>
    <w:rsid w:val="00E47BC9"/>
    <w:rsid w:val="00E5033C"/>
    <w:rsid w:val="00E5160A"/>
    <w:rsid w:val="00E526D3"/>
    <w:rsid w:val="00E54C72"/>
    <w:rsid w:val="00E551F6"/>
    <w:rsid w:val="00E5595A"/>
    <w:rsid w:val="00E5790C"/>
    <w:rsid w:val="00E57C1B"/>
    <w:rsid w:val="00E57C4A"/>
    <w:rsid w:val="00E6028B"/>
    <w:rsid w:val="00E61E4D"/>
    <w:rsid w:val="00E61FD0"/>
    <w:rsid w:val="00E620F8"/>
    <w:rsid w:val="00E62D38"/>
    <w:rsid w:val="00E62F8B"/>
    <w:rsid w:val="00E64836"/>
    <w:rsid w:val="00E64B5D"/>
    <w:rsid w:val="00E65A43"/>
    <w:rsid w:val="00E66153"/>
    <w:rsid w:val="00E6714B"/>
    <w:rsid w:val="00E67FDF"/>
    <w:rsid w:val="00E700B0"/>
    <w:rsid w:val="00E70489"/>
    <w:rsid w:val="00E7088D"/>
    <w:rsid w:val="00E71325"/>
    <w:rsid w:val="00E7188A"/>
    <w:rsid w:val="00E72C45"/>
    <w:rsid w:val="00E73563"/>
    <w:rsid w:val="00E73D44"/>
    <w:rsid w:val="00E73FFC"/>
    <w:rsid w:val="00E7484F"/>
    <w:rsid w:val="00E76098"/>
    <w:rsid w:val="00E80953"/>
    <w:rsid w:val="00E820DE"/>
    <w:rsid w:val="00E82AE3"/>
    <w:rsid w:val="00E83556"/>
    <w:rsid w:val="00E835DD"/>
    <w:rsid w:val="00E85443"/>
    <w:rsid w:val="00E85705"/>
    <w:rsid w:val="00E8776B"/>
    <w:rsid w:val="00E90E45"/>
    <w:rsid w:val="00E90F91"/>
    <w:rsid w:val="00E92526"/>
    <w:rsid w:val="00E9330F"/>
    <w:rsid w:val="00E935F6"/>
    <w:rsid w:val="00E939A7"/>
    <w:rsid w:val="00E93CDB"/>
    <w:rsid w:val="00E9433F"/>
    <w:rsid w:val="00E955DF"/>
    <w:rsid w:val="00E95F86"/>
    <w:rsid w:val="00E965A2"/>
    <w:rsid w:val="00E97EA1"/>
    <w:rsid w:val="00E97F1C"/>
    <w:rsid w:val="00EA03FB"/>
    <w:rsid w:val="00EA0954"/>
    <w:rsid w:val="00EA0C27"/>
    <w:rsid w:val="00EA0D5B"/>
    <w:rsid w:val="00EA101A"/>
    <w:rsid w:val="00EA1239"/>
    <w:rsid w:val="00EA2837"/>
    <w:rsid w:val="00EA3D43"/>
    <w:rsid w:val="00EA46EB"/>
    <w:rsid w:val="00EA477C"/>
    <w:rsid w:val="00EA48B6"/>
    <w:rsid w:val="00EA5234"/>
    <w:rsid w:val="00EA5898"/>
    <w:rsid w:val="00EA59FA"/>
    <w:rsid w:val="00EA636C"/>
    <w:rsid w:val="00EB0268"/>
    <w:rsid w:val="00EB10DA"/>
    <w:rsid w:val="00EB3353"/>
    <w:rsid w:val="00EB3E8D"/>
    <w:rsid w:val="00EB4EFC"/>
    <w:rsid w:val="00EB5D42"/>
    <w:rsid w:val="00EB5D7D"/>
    <w:rsid w:val="00EB707F"/>
    <w:rsid w:val="00EB7A85"/>
    <w:rsid w:val="00EC0329"/>
    <w:rsid w:val="00EC0F6D"/>
    <w:rsid w:val="00EC0FA8"/>
    <w:rsid w:val="00EC1846"/>
    <w:rsid w:val="00EC19F8"/>
    <w:rsid w:val="00EC27AE"/>
    <w:rsid w:val="00EC2DE8"/>
    <w:rsid w:val="00EC3518"/>
    <w:rsid w:val="00EC63E2"/>
    <w:rsid w:val="00EC68EA"/>
    <w:rsid w:val="00EC71E8"/>
    <w:rsid w:val="00ED15DD"/>
    <w:rsid w:val="00ED18D8"/>
    <w:rsid w:val="00ED1DF8"/>
    <w:rsid w:val="00ED23CB"/>
    <w:rsid w:val="00ED2FE4"/>
    <w:rsid w:val="00ED3593"/>
    <w:rsid w:val="00ED4C33"/>
    <w:rsid w:val="00ED5970"/>
    <w:rsid w:val="00ED5DEA"/>
    <w:rsid w:val="00ED7A61"/>
    <w:rsid w:val="00ED7A85"/>
    <w:rsid w:val="00ED7F03"/>
    <w:rsid w:val="00EE0113"/>
    <w:rsid w:val="00EE0452"/>
    <w:rsid w:val="00EE0A3B"/>
    <w:rsid w:val="00EE0F82"/>
    <w:rsid w:val="00EE1754"/>
    <w:rsid w:val="00EE2916"/>
    <w:rsid w:val="00EE2B65"/>
    <w:rsid w:val="00EE2F9C"/>
    <w:rsid w:val="00EE31D7"/>
    <w:rsid w:val="00EE31F1"/>
    <w:rsid w:val="00EE335B"/>
    <w:rsid w:val="00EE4322"/>
    <w:rsid w:val="00EE65B7"/>
    <w:rsid w:val="00EE6A16"/>
    <w:rsid w:val="00EE7187"/>
    <w:rsid w:val="00EE7A80"/>
    <w:rsid w:val="00EF1959"/>
    <w:rsid w:val="00EF2BEE"/>
    <w:rsid w:val="00EF3223"/>
    <w:rsid w:val="00EF4AF0"/>
    <w:rsid w:val="00EF5073"/>
    <w:rsid w:val="00EF5898"/>
    <w:rsid w:val="00EF6146"/>
    <w:rsid w:val="00EF6322"/>
    <w:rsid w:val="00EF6D95"/>
    <w:rsid w:val="00EF6DB7"/>
    <w:rsid w:val="00EF75C9"/>
    <w:rsid w:val="00EF7D18"/>
    <w:rsid w:val="00F015EA"/>
    <w:rsid w:val="00F0250E"/>
    <w:rsid w:val="00F02BAD"/>
    <w:rsid w:val="00F02DA1"/>
    <w:rsid w:val="00F02DA4"/>
    <w:rsid w:val="00F044B4"/>
    <w:rsid w:val="00F05D86"/>
    <w:rsid w:val="00F05FAC"/>
    <w:rsid w:val="00F06E33"/>
    <w:rsid w:val="00F07287"/>
    <w:rsid w:val="00F075E8"/>
    <w:rsid w:val="00F076CD"/>
    <w:rsid w:val="00F077E7"/>
    <w:rsid w:val="00F1048B"/>
    <w:rsid w:val="00F1054C"/>
    <w:rsid w:val="00F119AB"/>
    <w:rsid w:val="00F1243E"/>
    <w:rsid w:val="00F12802"/>
    <w:rsid w:val="00F13A28"/>
    <w:rsid w:val="00F150DB"/>
    <w:rsid w:val="00F15624"/>
    <w:rsid w:val="00F156BC"/>
    <w:rsid w:val="00F15B24"/>
    <w:rsid w:val="00F1697E"/>
    <w:rsid w:val="00F17747"/>
    <w:rsid w:val="00F17A9A"/>
    <w:rsid w:val="00F17BA2"/>
    <w:rsid w:val="00F21B5A"/>
    <w:rsid w:val="00F21FEE"/>
    <w:rsid w:val="00F22061"/>
    <w:rsid w:val="00F229CC"/>
    <w:rsid w:val="00F239DB"/>
    <w:rsid w:val="00F23EAE"/>
    <w:rsid w:val="00F24C12"/>
    <w:rsid w:val="00F25971"/>
    <w:rsid w:val="00F259D3"/>
    <w:rsid w:val="00F264F0"/>
    <w:rsid w:val="00F26AC4"/>
    <w:rsid w:val="00F2771F"/>
    <w:rsid w:val="00F27B72"/>
    <w:rsid w:val="00F30BD6"/>
    <w:rsid w:val="00F3156E"/>
    <w:rsid w:val="00F315B3"/>
    <w:rsid w:val="00F32596"/>
    <w:rsid w:val="00F341D6"/>
    <w:rsid w:val="00F341EB"/>
    <w:rsid w:val="00F34904"/>
    <w:rsid w:val="00F34A4D"/>
    <w:rsid w:val="00F34D61"/>
    <w:rsid w:val="00F37025"/>
    <w:rsid w:val="00F37060"/>
    <w:rsid w:val="00F378A9"/>
    <w:rsid w:val="00F42458"/>
    <w:rsid w:val="00F4254D"/>
    <w:rsid w:val="00F451FE"/>
    <w:rsid w:val="00F45234"/>
    <w:rsid w:val="00F455FA"/>
    <w:rsid w:val="00F469EB"/>
    <w:rsid w:val="00F4764C"/>
    <w:rsid w:val="00F478C2"/>
    <w:rsid w:val="00F509A5"/>
    <w:rsid w:val="00F51568"/>
    <w:rsid w:val="00F51E64"/>
    <w:rsid w:val="00F525C3"/>
    <w:rsid w:val="00F52FC3"/>
    <w:rsid w:val="00F531FB"/>
    <w:rsid w:val="00F54505"/>
    <w:rsid w:val="00F54E2E"/>
    <w:rsid w:val="00F55182"/>
    <w:rsid w:val="00F55479"/>
    <w:rsid w:val="00F555D7"/>
    <w:rsid w:val="00F57CD8"/>
    <w:rsid w:val="00F57D00"/>
    <w:rsid w:val="00F57D5C"/>
    <w:rsid w:val="00F62365"/>
    <w:rsid w:val="00F62C3B"/>
    <w:rsid w:val="00F630EA"/>
    <w:rsid w:val="00F643CE"/>
    <w:rsid w:val="00F64E32"/>
    <w:rsid w:val="00F65750"/>
    <w:rsid w:val="00F65C0D"/>
    <w:rsid w:val="00F703FD"/>
    <w:rsid w:val="00F7064A"/>
    <w:rsid w:val="00F707A6"/>
    <w:rsid w:val="00F714D4"/>
    <w:rsid w:val="00F7168A"/>
    <w:rsid w:val="00F71E94"/>
    <w:rsid w:val="00F731F1"/>
    <w:rsid w:val="00F743DE"/>
    <w:rsid w:val="00F74E76"/>
    <w:rsid w:val="00F74EED"/>
    <w:rsid w:val="00F75A29"/>
    <w:rsid w:val="00F762AE"/>
    <w:rsid w:val="00F7785D"/>
    <w:rsid w:val="00F77AB0"/>
    <w:rsid w:val="00F81EE2"/>
    <w:rsid w:val="00F83237"/>
    <w:rsid w:val="00F843C7"/>
    <w:rsid w:val="00F8511A"/>
    <w:rsid w:val="00F85367"/>
    <w:rsid w:val="00F855B3"/>
    <w:rsid w:val="00F85C3C"/>
    <w:rsid w:val="00F860E2"/>
    <w:rsid w:val="00F867EF"/>
    <w:rsid w:val="00F86879"/>
    <w:rsid w:val="00F86C90"/>
    <w:rsid w:val="00F86CE9"/>
    <w:rsid w:val="00F87129"/>
    <w:rsid w:val="00F87E3E"/>
    <w:rsid w:val="00F90362"/>
    <w:rsid w:val="00F903E5"/>
    <w:rsid w:val="00F9132B"/>
    <w:rsid w:val="00F93481"/>
    <w:rsid w:val="00F93B39"/>
    <w:rsid w:val="00F9406A"/>
    <w:rsid w:val="00F94A89"/>
    <w:rsid w:val="00F94E4D"/>
    <w:rsid w:val="00F95665"/>
    <w:rsid w:val="00F96001"/>
    <w:rsid w:val="00F9621A"/>
    <w:rsid w:val="00F96EB1"/>
    <w:rsid w:val="00FA0624"/>
    <w:rsid w:val="00FA0D45"/>
    <w:rsid w:val="00FA0E7B"/>
    <w:rsid w:val="00FA1565"/>
    <w:rsid w:val="00FA204D"/>
    <w:rsid w:val="00FA2751"/>
    <w:rsid w:val="00FA2842"/>
    <w:rsid w:val="00FA29D9"/>
    <w:rsid w:val="00FA2EC4"/>
    <w:rsid w:val="00FA31EA"/>
    <w:rsid w:val="00FA4EE7"/>
    <w:rsid w:val="00FA68E3"/>
    <w:rsid w:val="00FA716B"/>
    <w:rsid w:val="00FA737E"/>
    <w:rsid w:val="00FA777E"/>
    <w:rsid w:val="00FA7E6C"/>
    <w:rsid w:val="00FA7EBF"/>
    <w:rsid w:val="00FB0392"/>
    <w:rsid w:val="00FB0936"/>
    <w:rsid w:val="00FB18CE"/>
    <w:rsid w:val="00FB2195"/>
    <w:rsid w:val="00FB2E02"/>
    <w:rsid w:val="00FB2E68"/>
    <w:rsid w:val="00FB326C"/>
    <w:rsid w:val="00FB32E0"/>
    <w:rsid w:val="00FB33E1"/>
    <w:rsid w:val="00FB37B6"/>
    <w:rsid w:val="00FB3F8B"/>
    <w:rsid w:val="00FB4596"/>
    <w:rsid w:val="00FB4FCF"/>
    <w:rsid w:val="00FB511F"/>
    <w:rsid w:val="00FB5A35"/>
    <w:rsid w:val="00FB654A"/>
    <w:rsid w:val="00FB74ED"/>
    <w:rsid w:val="00FB7B63"/>
    <w:rsid w:val="00FB7DB6"/>
    <w:rsid w:val="00FC0FD7"/>
    <w:rsid w:val="00FC139C"/>
    <w:rsid w:val="00FC31AF"/>
    <w:rsid w:val="00FC3598"/>
    <w:rsid w:val="00FC3DDC"/>
    <w:rsid w:val="00FC3FCA"/>
    <w:rsid w:val="00FC598A"/>
    <w:rsid w:val="00FC5CBE"/>
    <w:rsid w:val="00FC5DC8"/>
    <w:rsid w:val="00FC6CFB"/>
    <w:rsid w:val="00FC709E"/>
    <w:rsid w:val="00FD0CD5"/>
    <w:rsid w:val="00FD3281"/>
    <w:rsid w:val="00FD3575"/>
    <w:rsid w:val="00FD3622"/>
    <w:rsid w:val="00FD3CBC"/>
    <w:rsid w:val="00FD4DC1"/>
    <w:rsid w:val="00FD6DBD"/>
    <w:rsid w:val="00FD6E33"/>
    <w:rsid w:val="00FD7080"/>
    <w:rsid w:val="00FD7873"/>
    <w:rsid w:val="00FD7B08"/>
    <w:rsid w:val="00FE0571"/>
    <w:rsid w:val="00FE183E"/>
    <w:rsid w:val="00FE227F"/>
    <w:rsid w:val="00FE29B2"/>
    <w:rsid w:val="00FE2B0F"/>
    <w:rsid w:val="00FE31FB"/>
    <w:rsid w:val="00FE3867"/>
    <w:rsid w:val="00FE3B30"/>
    <w:rsid w:val="00FE40B3"/>
    <w:rsid w:val="00FE41CF"/>
    <w:rsid w:val="00FE4421"/>
    <w:rsid w:val="00FE4FDE"/>
    <w:rsid w:val="00FE5CC7"/>
    <w:rsid w:val="00FE5F12"/>
    <w:rsid w:val="00FE6366"/>
    <w:rsid w:val="00FE6520"/>
    <w:rsid w:val="00FE6687"/>
    <w:rsid w:val="00FE6B5F"/>
    <w:rsid w:val="00FE7143"/>
    <w:rsid w:val="00FE7AE0"/>
    <w:rsid w:val="00FE7C38"/>
    <w:rsid w:val="00FF0C49"/>
    <w:rsid w:val="00FF1B71"/>
    <w:rsid w:val="00FF263A"/>
    <w:rsid w:val="00FF33B3"/>
    <w:rsid w:val="00FF370F"/>
    <w:rsid w:val="00FF4278"/>
    <w:rsid w:val="00FF5839"/>
    <w:rsid w:val="00FF5F4B"/>
    <w:rsid w:val="00FF61A8"/>
    <w:rsid w:val="00FF7CA8"/>
    <w:rsid w:val="00FF7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paragraph" w:styleId="Heading3">
    <w:name w:val="heading 3"/>
    <w:basedOn w:val="Normal"/>
    <w:link w:val="Heading3Char"/>
    <w:uiPriority w:val="9"/>
    <w:qFormat/>
    <w:rsid w:val="00C1384C"/>
    <w:pPr>
      <w:spacing w:before="100" w:beforeAutospacing="1" w:after="100" w:afterAutospacing="1" w:line="240" w:lineRule="auto"/>
      <w:jc w:val="center"/>
      <w:outlineLvl w:val="2"/>
    </w:pPr>
    <w:rPr>
      <w:rFonts w:ascii="Times New Roman" w:eastAsia="Times New Roman" w:hAnsi="Times New Roman"/>
      <w:b/>
      <w:bCs/>
      <w:color w:val="414142"/>
      <w:sz w:val="29"/>
      <w:szCs w:val="29"/>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RakstzRakstz7Char">
    <w:name w:val="Rakstz. Rakstz.7 Char"/>
    <w:basedOn w:val="Normal"/>
    <w:rsid w:val="00682685"/>
    <w:pPr>
      <w:spacing w:after="160" w:line="240" w:lineRule="exact"/>
    </w:pPr>
    <w:rPr>
      <w:rFonts w:ascii="Tahoma" w:eastAsia="Times New Roman" w:hAnsi="Tahoma"/>
      <w:szCs w:val="20"/>
      <w:lang w:val="en-US"/>
    </w:rPr>
  </w:style>
  <w:style w:type="character" w:styleId="Emphasis">
    <w:name w:val="Emphasis"/>
    <w:basedOn w:val="DefaultParagraphFont"/>
    <w:uiPriority w:val="20"/>
    <w:qFormat/>
    <w:rsid w:val="0002068C"/>
    <w:rPr>
      <w:b/>
      <w:bCs/>
      <w:i w:val="0"/>
      <w:iCs w:val="0"/>
    </w:rPr>
  </w:style>
  <w:style w:type="character" w:customStyle="1" w:styleId="st">
    <w:name w:val="st"/>
    <w:basedOn w:val="DefaultParagraphFont"/>
    <w:rsid w:val="0002068C"/>
  </w:style>
  <w:style w:type="paragraph" w:styleId="NoSpacing">
    <w:name w:val="No Spacing"/>
    <w:uiPriority w:val="1"/>
    <w:qFormat/>
    <w:rsid w:val="00B67D12"/>
    <w:rPr>
      <w:rFonts w:ascii="Times New Roman" w:eastAsia="Times New Roman" w:hAnsi="Times New Roman"/>
      <w:sz w:val="24"/>
      <w:szCs w:val="24"/>
    </w:rPr>
  </w:style>
  <w:style w:type="character" w:styleId="Strong">
    <w:name w:val="Strong"/>
    <w:basedOn w:val="DefaultParagraphFont"/>
    <w:uiPriority w:val="22"/>
    <w:qFormat/>
    <w:rsid w:val="002468C2"/>
    <w:rPr>
      <w:b/>
      <w:bCs/>
    </w:rPr>
  </w:style>
  <w:style w:type="character" w:customStyle="1" w:styleId="Heading3Char">
    <w:name w:val="Heading 3 Char"/>
    <w:basedOn w:val="DefaultParagraphFont"/>
    <w:link w:val="Heading3"/>
    <w:uiPriority w:val="9"/>
    <w:rsid w:val="00C1384C"/>
    <w:rPr>
      <w:rFonts w:ascii="Times New Roman" w:eastAsia="Times New Roman" w:hAnsi="Times New Roman"/>
      <w:b/>
      <w:bCs/>
      <w:color w:val="414142"/>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paragraph" w:styleId="Heading3">
    <w:name w:val="heading 3"/>
    <w:basedOn w:val="Normal"/>
    <w:link w:val="Heading3Char"/>
    <w:uiPriority w:val="9"/>
    <w:qFormat/>
    <w:rsid w:val="00C1384C"/>
    <w:pPr>
      <w:spacing w:before="100" w:beforeAutospacing="1" w:after="100" w:afterAutospacing="1" w:line="240" w:lineRule="auto"/>
      <w:jc w:val="center"/>
      <w:outlineLvl w:val="2"/>
    </w:pPr>
    <w:rPr>
      <w:rFonts w:ascii="Times New Roman" w:eastAsia="Times New Roman" w:hAnsi="Times New Roman"/>
      <w:b/>
      <w:bCs/>
      <w:color w:val="414142"/>
      <w:sz w:val="29"/>
      <w:szCs w:val="29"/>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RakstzRakstz7Char">
    <w:name w:val="Rakstz. Rakstz.7 Char"/>
    <w:basedOn w:val="Normal"/>
    <w:rsid w:val="00682685"/>
    <w:pPr>
      <w:spacing w:after="160" w:line="240" w:lineRule="exact"/>
    </w:pPr>
    <w:rPr>
      <w:rFonts w:ascii="Tahoma" w:eastAsia="Times New Roman" w:hAnsi="Tahoma"/>
      <w:szCs w:val="20"/>
      <w:lang w:val="en-US"/>
    </w:rPr>
  </w:style>
  <w:style w:type="character" w:styleId="Emphasis">
    <w:name w:val="Emphasis"/>
    <w:basedOn w:val="DefaultParagraphFont"/>
    <w:uiPriority w:val="20"/>
    <w:qFormat/>
    <w:rsid w:val="0002068C"/>
    <w:rPr>
      <w:b/>
      <w:bCs/>
      <w:i w:val="0"/>
      <w:iCs w:val="0"/>
    </w:rPr>
  </w:style>
  <w:style w:type="character" w:customStyle="1" w:styleId="st">
    <w:name w:val="st"/>
    <w:basedOn w:val="DefaultParagraphFont"/>
    <w:rsid w:val="0002068C"/>
  </w:style>
  <w:style w:type="paragraph" w:styleId="NoSpacing">
    <w:name w:val="No Spacing"/>
    <w:uiPriority w:val="1"/>
    <w:qFormat/>
    <w:rsid w:val="00B67D12"/>
    <w:rPr>
      <w:rFonts w:ascii="Times New Roman" w:eastAsia="Times New Roman" w:hAnsi="Times New Roman"/>
      <w:sz w:val="24"/>
      <w:szCs w:val="24"/>
    </w:rPr>
  </w:style>
  <w:style w:type="character" w:styleId="Strong">
    <w:name w:val="Strong"/>
    <w:basedOn w:val="DefaultParagraphFont"/>
    <w:uiPriority w:val="22"/>
    <w:qFormat/>
    <w:rsid w:val="002468C2"/>
    <w:rPr>
      <w:b/>
      <w:bCs/>
    </w:rPr>
  </w:style>
  <w:style w:type="character" w:customStyle="1" w:styleId="Heading3Char">
    <w:name w:val="Heading 3 Char"/>
    <w:basedOn w:val="DefaultParagraphFont"/>
    <w:link w:val="Heading3"/>
    <w:uiPriority w:val="9"/>
    <w:rsid w:val="00C1384C"/>
    <w:rPr>
      <w:rFonts w:ascii="Times New Roman" w:eastAsia="Times New Roman" w:hAnsi="Times New Roman"/>
      <w:b/>
      <w:bCs/>
      <w:color w:val="414142"/>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89701485">
      <w:bodyDiv w:val="1"/>
      <w:marLeft w:val="0"/>
      <w:marRight w:val="0"/>
      <w:marTop w:val="0"/>
      <w:marBottom w:val="0"/>
      <w:divBdr>
        <w:top w:val="none" w:sz="0" w:space="0" w:color="auto"/>
        <w:left w:val="none" w:sz="0" w:space="0" w:color="auto"/>
        <w:bottom w:val="none" w:sz="0" w:space="0" w:color="auto"/>
        <w:right w:val="none" w:sz="0" w:space="0" w:color="auto"/>
      </w:divBdr>
    </w:div>
    <w:div w:id="372538917">
      <w:bodyDiv w:val="1"/>
      <w:marLeft w:val="0"/>
      <w:marRight w:val="0"/>
      <w:marTop w:val="0"/>
      <w:marBottom w:val="0"/>
      <w:divBdr>
        <w:top w:val="none" w:sz="0" w:space="0" w:color="auto"/>
        <w:left w:val="none" w:sz="0" w:space="0" w:color="auto"/>
        <w:bottom w:val="none" w:sz="0" w:space="0" w:color="auto"/>
        <w:right w:val="none" w:sz="0" w:space="0" w:color="auto"/>
      </w:divBdr>
    </w:div>
    <w:div w:id="414016193">
      <w:bodyDiv w:val="1"/>
      <w:marLeft w:val="0"/>
      <w:marRight w:val="0"/>
      <w:marTop w:val="0"/>
      <w:marBottom w:val="0"/>
      <w:divBdr>
        <w:top w:val="none" w:sz="0" w:space="0" w:color="auto"/>
        <w:left w:val="none" w:sz="0" w:space="0" w:color="auto"/>
        <w:bottom w:val="none" w:sz="0" w:space="0" w:color="auto"/>
        <w:right w:val="none" w:sz="0" w:space="0" w:color="auto"/>
      </w:divBdr>
    </w:div>
    <w:div w:id="461507589">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87745736">
      <w:bodyDiv w:val="1"/>
      <w:marLeft w:val="0"/>
      <w:marRight w:val="0"/>
      <w:marTop w:val="0"/>
      <w:marBottom w:val="0"/>
      <w:divBdr>
        <w:top w:val="none" w:sz="0" w:space="0" w:color="auto"/>
        <w:left w:val="none" w:sz="0" w:space="0" w:color="auto"/>
        <w:bottom w:val="none" w:sz="0" w:space="0" w:color="auto"/>
        <w:right w:val="none" w:sz="0" w:space="0" w:color="auto"/>
      </w:divBdr>
    </w:div>
    <w:div w:id="526136995">
      <w:bodyDiv w:val="1"/>
      <w:marLeft w:val="0"/>
      <w:marRight w:val="0"/>
      <w:marTop w:val="0"/>
      <w:marBottom w:val="0"/>
      <w:divBdr>
        <w:top w:val="none" w:sz="0" w:space="0" w:color="auto"/>
        <w:left w:val="none" w:sz="0" w:space="0" w:color="auto"/>
        <w:bottom w:val="none" w:sz="0" w:space="0" w:color="auto"/>
        <w:right w:val="none" w:sz="0" w:space="0" w:color="auto"/>
      </w:divBdr>
    </w:div>
    <w:div w:id="578176588">
      <w:bodyDiv w:val="1"/>
      <w:marLeft w:val="0"/>
      <w:marRight w:val="0"/>
      <w:marTop w:val="0"/>
      <w:marBottom w:val="0"/>
      <w:divBdr>
        <w:top w:val="none" w:sz="0" w:space="0" w:color="auto"/>
        <w:left w:val="none" w:sz="0" w:space="0" w:color="auto"/>
        <w:bottom w:val="none" w:sz="0" w:space="0" w:color="auto"/>
        <w:right w:val="none" w:sz="0" w:space="0" w:color="auto"/>
      </w:divBdr>
      <w:divsChild>
        <w:div w:id="1351057061">
          <w:marLeft w:val="0"/>
          <w:marRight w:val="0"/>
          <w:marTop w:val="0"/>
          <w:marBottom w:val="0"/>
          <w:divBdr>
            <w:top w:val="none" w:sz="0" w:space="0" w:color="auto"/>
            <w:left w:val="none" w:sz="0" w:space="0" w:color="auto"/>
            <w:bottom w:val="none" w:sz="0" w:space="0" w:color="auto"/>
            <w:right w:val="none" w:sz="0" w:space="0" w:color="auto"/>
          </w:divBdr>
          <w:divsChild>
            <w:div w:id="1516725067">
              <w:marLeft w:val="0"/>
              <w:marRight w:val="0"/>
              <w:marTop w:val="0"/>
              <w:marBottom w:val="0"/>
              <w:divBdr>
                <w:top w:val="none" w:sz="0" w:space="0" w:color="auto"/>
                <w:left w:val="none" w:sz="0" w:space="0" w:color="auto"/>
                <w:bottom w:val="none" w:sz="0" w:space="0" w:color="auto"/>
                <w:right w:val="none" w:sz="0" w:space="0" w:color="auto"/>
              </w:divBdr>
              <w:divsChild>
                <w:div w:id="1310985746">
                  <w:marLeft w:val="0"/>
                  <w:marRight w:val="0"/>
                  <w:marTop w:val="0"/>
                  <w:marBottom w:val="0"/>
                  <w:divBdr>
                    <w:top w:val="none" w:sz="0" w:space="0" w:color="auto"/>
                    <w:left w:val="none" w:sz="0" w:space="0" w:color="auto"/>
                    <w:bottom w:val="none" w:sz="0" w:space="0" w:color="auto"/>
                    <w:right w:val="none" w:sz="0" w:space="0" w:color="auto"/>
                  </w:divBdr>
                  <w:divsChild>
                    <w:div w:id="904528584">
                      <w:marLeft w:val="0"/>
                      <w:marRight w:val="0"/>
                      <w:marTop w:val="0"/>
                      <w:marBottom w:val="0"/>
                      <w:divBdr>
                        <w:top w:val="none" w:sz="0" w:space="0" w:color="auto"/>
                        <w:left w:val="none" w:sz="0" w:space="0" w:color="auto"/>
                        <w:bottom w:val="none" w:sz="0" w:space="0" w:color="auto"/>
                        <w:right w:val="none" w:sz="0" w:space="0" w:color="auto"/>
                      </w:divBdr>
                      <w:divsChild>
                        <w:div w:id="1834565898">
                          <w:marLeft w:val="0"/>
                          <w:marRight w:val="0"/>
                          <w:marTop w:val="0"/>
                          <w:marBottom w:val="0"/>
                          <w:divBdr>
                            <w:top w:val="none" w:sz="0" w:space="0" w:color="auto"/>
                            <w:left w:val="none" w:sz="0" w:space="0" w:color="auto"/>
                            <w:bottom w:val="none" w:sz="0" w:space="0" w:color="auto"/>
                            <w:right w:val="none" w:sz="0" w:space="0" w:color="auto"/>
                          </w:divBdr>
                          <w:divsChild>
                            <w:div w:id="4825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47707">
      <w:bodyDiv w:val="1"/>
      <w:marLeft w:val="0"/>
      <w:marRight w:val="0"/>
      <w:marTop w:val="0"/>
      <w:marBottom w:val="0"/>
      <w:divBdr>
        <w:top w:val="none" w:sz="0" w:space="0" w:color="auto"/>
        <w:left w:val="none" w:sz="0" w:space="0" w:color="auto"/>
        <w:bottom w:val="none" w:sz="0" w:space="0" w:color="auto"/>
        <w:right w:val="none" w:sz="0" w:space="0" w:color="auto"/>
      </w:divBdr>
    </w:div>
    <w:div w:id="70321278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53357276">
      <w:bodyDiv w:val="1"/>
      <w:marLeft w:val="0"/>
      <w:marRight w:val="0"/>
      <w:marTop w:val="0"/>
      <w:marBottom w:val="0"/>
      <w:divBdr>
        <w:top w:val="none" w:sz="0" w:space="0" w:color="auto"/>
        <w:left w:val="none" w:sz="0" w:space="0" w:color="auto"/>
        <w:bottom w:val="none" w:sz="0" w:space="0" w:color="auto"/>
        <w:right w:val="none" w:sz="0" w:space="0" w:color="auto"/>
      </w:divBdr>
    </w:div>
    <w:div w:id="810634431">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0242567">
      <w:bodyDiv w:val="1"/>
      <w:marLeft w:val="0"/>
      <w:marRight w:val="0"/>
      <w:marTop w:val="0"/>
      <w:marBottom w:val="0"/>
      <w:divBdr>
        <w:top w:val="none" w:sz="0" w:space="0" w:color="auto"/>
        <w:left w:val="none" w:sz="0" w:space="0" w:color="auto"/>
        <w:bottom w:val="none" w:sz="0" w:space="0" w:color="auto"/>
        <w:right w:val="none" w:sz="0" w:space="0" w:color="auto"/>
      </w:divBdr>
    </w:div>
    <w:div w:id="1362434335">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59179754">
      <w:bodyDiv w:val="1"/>
      <w:marLeft w:val="0"/>
      <w:marRight w:val="0"/>
      <w:marTop w:val="0"/>
      <w:marBottom w:val="0"/>
      <w:divBdr>
        <w:top w:val="none" w:sz="0" w:space="0" w:color="auto"/>
        <w:left w:val="none" w:sz="0" w:space="0" w:color="auto"/>
        <w:bottom w:val="none" w:sz="0" w:space="0" w:color="auto"/>
        <w:right w:val="none" w:sz="0" w:space="0" w:color="auto"/>
      </w:divBdr>
    </w:div>
    <w:div w:id="1469518112">
      <w:bodyDiv w:val="1"/>
      <w:marLeft w:val="0"/>
      <w:marRight w:val="0"/>
      <w:marTop w:val="0"/>
      <w:marBottom w:val="0"/>
      <w:divBdr>
        <w:top w:val="none" w:sz="0" w:space="0" w:color="auto"/>
        <w:left w:val="none" w:sz="0" w:space="0" w:color="auto"/>
        <w:bottom w:val="none" w:sz="0" w:space="0" w:color="auto"/>
        <w:right w:val="none" w:sz="0" w:space="0" w:color="auto"/>
      </w:divBdr>
    </w:div>
    <w:div w:id="1687361289">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37520505">
      <w:bodyDiv w:val="1"/>
      <w:marLeft w:val="0"/>
      <w:marRight w:val="0"/>
      <w:marTop w:val="0"/>
      <w:marBottom w:val="0"/>
      <w:divBdr>
        <w:top w:val="none" w:sz="0" w:space="0" w:color="auto"/>
        <w:left w:val="none" w:sz="0" w:space="0" w:color="auto"/>
        <w:bottom w:val="none" w:sz="0" w:space="0" w:color="auto"/>
        <w:right w:val="none" w:sz="0" w:space="0" w:color="auto"/>
      </w:divBdr>
    </w:div>
    <w:div w:id="19891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E7265-9D70-4118-8E8D-1F7E80C7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6296</Words>
  <Characters>3589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2014.gada 3.novembra rīkojumā Nr.625 „Par finansējuma piešķiršanu Rīgas pils Priekšpils un Austrumu piebūves projekta izdevumu segšanai”” sākotnējās ietekmes novērtējuma ziņojums (anotācija)</vt:lpstr>
      <vt:lpstr>Ministru kabineta rīkojuma projekta „Grozījumi Ministru kabineta 2014.gada 3.novembra rīkojumā Nr.625 „Par finansējuma piešķiršanu Rīgas pils Priekšpils un Austrumu piebūves projekta izdevumu segšanai”” sākotnējās ietekmes novērtējuma ziņojums (anotācija)</vt:lpstr>
    </vt:vector>
  </TitlesOfParts>
  <Manager>B.Bāne</Manager>
  <Company>Finanšu ministrija (VNĪ)</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3.novembra rīkojumā Nr.625 „Par finansējuma piešķiršanu Rīgas pils Priekšpils un Austrumu piebūves projekta izdevumu segšanai”” sākotnējās ietekmes novērtējuma ziņojums (anotācija)</dc:title>
  <dc:subject>Anotācija</dc:subject>
  <dc:creator>Aiga Gulbe</dc:creator>
  <dc:description>67024698
Aiga.Gulbe@vni.lv</dc:description>
  <cp:lastModifiedBy>Lita Kokorēviča</cp:lastModifiedBy>
  <cp:revision>4</cp:revision>
  <cp:lastPrinted>2015-05-08T06:05:00Z</cp:lastPrinted>
  <dcterms:created xsi:type="dcterms:W3CDTF">2015-10-21T06:24:00Z</dcterms:created>
  <dcterms:modified xsi:type="dcterms:W3CDTF">2015-10-22T06:24:00Z</dcterms:modified>
  <cp:contentStatus>Projekts</cp:contentStatus>
</cp:coreProperties>
</file>