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591" w:rsidRPr="00AB5F8A" w:rsidRDefault="00B00591" w:rsidP="00AB5F8A">
      <w:pPr>
        <w:ind w:firstLine="0"/>
        <w:jc w:val="center"/>
        <w:rPr>
          <w:rFonts w:cs="Times New Roman"/>
          <w:b/>
          <w:szCs w:val="28"/>
        </w:rPr>
      </w:pPr>
      <w:r w:rsidRPr="00AB5F8A">
        <w:rPr>
          <w:rFonts w:cs="Times New Roman"/>
          <w:b/>
          <w:szCs w:val="28"/>
        </w:rPr>
        <w:t>Ministru kabineta noteikumu projekta</w:t>
      </w:r>
    </w:p>
    <w:p w:rsidR="00AB5F8A" w:rsidRPr="00AB5F8A" w:rsidRDefault="00AB5F8A" w:rsidP="00AB5F8A">
      <w:pPr>
        <w:ind w:firstLine="0"/>
        <w:jc w:val="center"/>
        <w:rPr>
          <w:rFonts w:cs="Times New Roman"/>
          <w:b/>
          <w:bCs/>
          <w:szCs w:val="28"/>
        </w:rPr>
      </w:pPr>
      <w:r w:rsidRPr="00AB5F8A">
        <w:rPr>
          <w:rFonts w:cs="Times New Roman"/>
          <w:b/>
          <w:bCs/>
          <w:szCs w:val="28"/>
        </w:rPr>
        <w:t xml:space="preserve">“Grozījumi Ministru kabineta 2010.gada 10.augusta </w:t>
      </w:r>
      <w:r>
        <w:rPr>
          <w:rFonts w:cs="Times New Roman"/>
          <w:b/>
          <w:bCs/>
          <w:szCs w:val="28"/>
        </w:rPr>
        <w:t xml:space="preserve">noteikumos </w:t>
      </w:r>
      <w:r w:rsidRPr="00AB5F8A">
        <w:rPr>
          <w:rFonts w:cs="Times New Roman"/>
          <w:b/>
          <w:bCs/>
          <w:szCs w:val="28"/>
        </w:rPr>
        <w:t>Nr.744 “Kārtība, kādā Iekšlietu ministrijas sistēmas iestādes vai Ieslodzījuma vietu pārvaldes amatpersona ar speciālo dienesta pakāpi pilda valsts civildienesta ierēdņa amatu Iekšlietu ministrijā vai Tieslietu ministrijā””</w:t>
      </w:r>
    </w:p>
    <w:p w:rsidR="000E7ED0" w:rsidRPr="00AB5F8A" w:rsidRDefault="000E7ED0" w:rsidP="00AB5F8A">
      <w:pPr>
        <w:ind w:firstLine="0"/>
        <w:jc w:val="center"/>
        <w:rPr>
          <w:rFonts w:cs="Times New Roman"/>
          <w:b/>
          <w:szCs w:val="28"/>
        </w:rPr>
      </w:pPr>
      <w:r w:rsidRPr="00AB5F8A">
        <w:rPr>
          <w:rFonts w:cs="Times New Roman"/>
          <w:b/>
          <w:szCs w:val="28"/>
        </w:rPr>
        <w:t>sākotnējās ietekmes novērtējuma</w:t>
      </w:r>
      <w:r w:rsidR="001B71B1" w:rsidRPr="00AB5F8A">
        <w:rPr>
          <w:rFonts w:cs="Times New Roman"/>
          <w:b/>
          <w:szCs w:val="28"/>
        </w:rPr>
        <w:t xml:space="preserve"> </w:t>
      </w:r>
      <w:r w:rsidRPr="00AB5F8A">
        <w:rPr>
          <w:rFonts w:cs="Times New Roman"/>
          <w:b/>
          <w:szCs w:val="28"/>
        </w:rPr>
        <w:t>ziņojums (anotācija)</w:t>
      </w:r>
    </w:p>
    <w:p w:rsidR="00BE5F28" w:rsidRPr="00AB5F8A" w:rsidRDefault="00BE5F28" w:rsidP="00AB5F8A">
      <w:pPr>
        <w:ind w:firstLine="0"/>
        <w:rPr>
          <w:rFonts w:cs="Times New Roman"/>
          <w:szCs w:val="28"/>
        </w:rPr>
      </w:pPr>
    </w:p>
    <w:tbl>
      <w:tblPr>
        <w:tblW w:w="5322"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66"/>
        <w:gridCol w:w="1738"/>
        <w:gridCol w:w="7134"/>
      </w:tblGrid>
      <w:tr w:rsidR="00862D0F" w:rsidRPr="00157B3D" w:rsidTr="00FD5078">
        <w:trPr>
          <w:trHeight w:val="405"/>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rsidR="00862D0F" w:rsidRPr="00157B3D" w:rsidRDefault="00862D0F" w:rsidP="00862D0F">
            <w:pPr>
              <w:spacing w:before="100" w:beforeAutospacing="1" w:after="100" w:afterAutospacing="1"/>
              <w:ind w:firstLine="0"/>
              <w:jc w:val="center"/>
              <w:rPr>
                <w:rFonts w:eastAsia="Times New Roman" w:cs="Times New Roman"/>
                <w:b/>
                <w:bCs/>
                <w:sz w:val="24"/>
                <w:szCs w:val="24"/>
                <w:lang w:eastAsia="lv-LV"/>
              </w:rPr>
            </w:pPr>
            <w:r w:rsidRPr="00157B3D">
              <w:rPr>
                <w:rFonts w:eastAsia="Times New Roman" w:cs="Times New Roman"/>
                <w:b/>
                <w:bCs/>
                <w:sz w:val="24"/>
                <w:szCs w:val="24"/>
                <w:lang w:eastAsia="lv-LV"/>
              </w:rPr>
              <w:t>I. Tiesību akta projekta izstrādes nepieciešamība</w:t>
            </w:r>
          </w:p>
        </w:tc>
      </w:tr>
      <w:tr w:rsidR="00862D0F" w:rsidRPr="00157B3D" w:rsidTr="00FD5078">
        <w:trPr>
          <w:trHeight w:val="405"/>
          <w:tblCellSpacing w:w="15" w:type="dxa"/>
        </w:trPr>
        <w:tc>
          <w:tcPr>
            <w:tcW w:w="377" w:type="pct"/>
            <w:tcBorders>
              <w:top w:val="outset" w:sz="6" w:space="0" w:color="auto"/>
              <w:left w:val="outset" w:sz="6" w:space="0" w:color="auto"/>
              <w:bottom w:val="outset" w:sz="6" w:space="0" w:color="auto"/>
              <w:right w:val="outset" w:sz="6" w:space="0" w:color="auto"/>
            </w:tcBorders>
            <w:hideMark/>
          </w:tcPr>
          <w:p w:rsidR="00862D0F" w:rsidRPr="00157B3D" w:rsidRDefault="00862D0F" w:rsidP="00862D0F">
            <w:pPr>
              <w:spacing w:before="100" w:beforeAutospacing="1" w:after="100" w:afterAutospacing="1"/>
              <w:ind w:firstLine="0"/>
              <w:jc w:val="center"/>
              <w:rPr>
                <w:rFonts w:eastAsia="Times New Roman" w:cs="Times New Roman"/>
                <w:sz w:val="24"/>
                <w:szCs w:val="24"/>
                <w:lang w:eastAsia="lv-LV"/>
              </w:rPr>
            </w:pPr>
            <w:r w:rsidRPr="00157B3D">
              <w:rPr>
                <w:rFonts w:eastAsia="Times New Roman" w:cs="Times New Roman"/>
                <w:sz w:val="24"/>
                <w:szCs w:val="24"/>
                <w:lang w:eastAsia="lv-LV"/>
              </w:rPr>
              <w:t>1.</w:t>
            </w:r>
          </w:p>
        </w:tc>
        <w:tc>
          <w:tcPr>
            <w:tcW w:w="891" w:type="pct"/>
            <w:tcBorders>
              <w:top w:val="outset" w:sz="6" w:space="0" w:color="auto"/>
              <w:left w:val="outset" w:sz="6" w:space="0" w:color="auto"/>
              <w:bottom w:val="outset" w:sz="6" w:space="0" w:color="auto"/>
              <w:right w:val="outset" w:sz="6" w:space="0" w:color="auto"/>
            </w:tcBorders>
            <w:hideMark/>
          </w:tcPr>
          <w:p w:rsidR="00862D0F" w:rsidRPr="00157B3D" w:rsidRDefault="00862D0F" w:rsidP="00862D0F">
            <w:pPr>
              <w:ind w:firstLine="0"/>
              <w:jc w:val="left"/>
              <w:rPr>
                <w:rFonts w:eastAsia="Times New Roman" w:cs="Times New Roman"/>
                <w:sz w:val="24"/>
                <w:szCs w:val="24"/>
                <w:lang w:eastAsia="lv-LV"/>
              </w:rPr>
            </w:pPr>
            <w:r w:rsidRPr="00157B3D">
              <w:rPr>
                <w:rFonts w:eastAsia="Times New Roman" w:cs="Times New Roman"/>
                <w:sz w:val="24"/>
                <w:szCs w:val="24"/>
                <w:lang w:eastAsia="lv-LV"/>
              </w:rPr>
              <w:t>Pamatojums</w:t>
            </w:r>
          </w:p>
        </w:tc>
        <w:tc>
          <w:tcPr>
            <w:tcW w:w="3671" w:type="pct"/>
            <w:tcBorders>
              <w:top w:val="outset" w:sz="6" w:space="0" w:color="auto"/>
              <w:left w:val="outset" w:sz="6" w:space="0" w:color="auto"/>
              <w:bottom w:val="outset" w:sz="6" w:space="0" w:color="auto"/>
              <w:right w:val="outset" w:sz="6" w:space="0" w:color="auto"/>
            </w:tcBorders>
            <w:hideMark/>
          </w:tcPr>
          <w:p w:rsidR="000E7ED0" w:rsidRPr="00BD1254" w:rsidRDefault="00BD1254" w:rsidP="00BD1254">
            <w:pPr>
              <w:shd w:val="clear" w:color="auto" w:fill="FFFFFF"/>
              <w:ind w:right="57" w:firstLine="0"/>
              <w:outlineLvl w:val="2"/>
              <w:rPr>
                <w:rFonts w:eastAsia="Times New Roman" w:cs="Times New Roman"/>
                <w:sz w:val="24"/>
                <w:szCs w:val="24"/>
                <w:lang w:eastAsia="lv-LV"/>
              </w:rPr>
            </w:pPr>
            <w:r w:rsidRPr="00BD1254">
              <w:rPr>
                <w:bCs/>
                <w:sz w:val="24"/>
                <w:szCs w:val="24"/>
                <w:lang w:eastAsia="lv-LV"/>
              </w:rPr>
              <w:t>Valsts civi</w:t>
            </w:r>
            <w:r w:rsidR="005312CB">
              <w:rPr>
                <w:bCs/>
                <w:sz w:val="24"/>
                <w:szCs w:val="24"/>
                <w:lang w:eastAsia="lv-LV"/>
              </w:rPr>
              <w:t>ldienesta likuma 3.panta piektā daļa</w:t>
            </w:r>
            <w:r>
              <w:rPr>
                <w:bCs/>
                <w:sz w:val="24"/>
                <w:szCs w:val="24"/>
                <w:lang w:eastAsia="lv-LV"/>
              </w:rPr>
              <w:t>.</w:t>
            </w:r>
          </w:p>
        </w:tc>
      </w:tr>
      <w:tr w:rsidR="00862D0F" w:rsidRPr="00157B3D" w:rsidTr="00FD5078">
        <w:trPr>
          <w:trHeight w:val="465"/>
          <w:tblCellSpacing w:w="15" w:type="dxa"/>
        </w:trPr>
        <w:tc>
          <w:tcPr>
            <w:tcW w:w="377" w:type="pct"/>
            <w:tcBorders>
              <w:top w:val="outset" w:sz="6" w:space="0" w:color="auto"/>
              <w:left w:val="outset" w:sz="6" w:space="0" w:color="auto"/>
              <w:bottom w:val="outset" w:sz="6" w:space="0" w:color="auto"/>
              <w:right w:val="outset" w:sz="6" w:space="0" w:color="auto"/>
            </w:tcBorders>
            <w:hideMark/>
          </w:tcPr>
          <w:p w:rsidR="00862D0F" w:rsidRPr="00157B3D" w:rsidRDefault="00862D0F" w:rsidP="00862D0F">
            <w:pPr>
              <w:spacing w:before="100" w:beforeAutospacing="1" w:after="100" w:afterAutospacing="1"/>
              <w:ind w:firstLine="0"/>
              <w:jc w:val="center"/>
              <w:rPr>
                <w:rFonts w:eastAsia="Times New Roman" w:cs="Times New Roman"/>
                <w:sz w:val="24"/>
                <w:szCs w:val="24"/>
                <w:lang w:eastAsia="lv-LV"/>
              </w:rPr>
            </w:pPr>
            <w:r w:rsidRPr="00157B3D">
              <w:rPr>
                <w:rFonts w:eastAsia="Times New Roman" w:cs="Times New Roman"/>
                <w:sz w:val="24"/>
                <w:szCs w:val="24"/>
                <w:lang w:eastAsia="lv-LV"/>
              </w:rPr>
              <w:t>2.</w:t>
            </w:r>
          </w:p>
        </w:tc>
        <w:tc>
          <w:tcPr>
            <w:tcW w:w="891" w:type="pct"/>
            <w:tcBorders>
              <w:top w:val="outset" w:sz="6" w:space="0" w:color="auto"/>
              <w:left w:val="outset" w:sz="6" w:space="0" w:color="auto"/>
              <w:bottom w:val="outset" w:sz="6" w:space="0" w:color="auto"/>
              <w:right w:val="outset" w:sz="6" w:space="0" w:color="auto"/>
            </w:tcBorders>
            <w:hideMark/>
          </w:tcPr>
          <w:p w:rsidR="00862D0F" w:rsidRPr="00157B3D" w:rsidRDefault="00862D0F" w:rsidP="00FD61B9">
            <w:pPr>
              <w:ind w:firstLine="0"/>
              <w:jc w:val="left"/>
              <w:rPr>
                <w:rFonts w:eastAsia="Times New Roman" w:cs="Times New Roman"/>
                <w:sz w:val="24"/>
                <w:szCs w:val="24"/>
                <w:lang w:eastAsia="lv-LV"/>
              </w:rPr>
            </w:pPr>
            <w:r w:rsidRPr="00157B3D">
              <w:rPr>
                <w:rFonts w:eastAsia="Times New Roman" w:cs="Times New Roman"/>
                <w:sz w:val="24"/>
                <w:szCs w:val="24"/>
                <w:lang w:eastAsia="lv-LV"/>
              </w:rPr>
              <w:t>Pašreizējā situācija un problēmas, kuru risināšanai tiesību akta projekts izstrādāts, tiesiskā regulējuma mērķis un būtība</w:t>
            </w:r>
          </w:p>
        </w:tc>
        <w:tc>
          <w:tcPr>
            <w:tcW w:w="3671" w:type="pct"/>
            <w:tcBorders>
              <w:top w:val="outset" w:sz="6" w:space="0" w:color="auto"/>
              <w:left w:val="outset" w:sz="6" w:space="0" w:color="auto"/>
              <w:bottom w:val="outset" w:sz="6" w:space="0" w:color="auto"/>
              <w:right w:val="outset" w:sz="6" w:space="0" w:color="auto"/>
            </w:tcBorders>
            <w:hideMark/>
          </w:tcPr>
          <w:p w:rsidR="005312CB" w:rsidRPr="005312CB" w:rsidRDefault="005312CB" w:rsidP="005312CB">
            <w:pPr>
              <w:ind w:firstLine="0"/>
              <w:rPr>
                <w:sz w:val="24"/>
                <w:szCs w:val="24"/>
              </w:rPr>
            </w:pPr>
            <w:r w:rsidRPr="005312CB">
              <w:rPr>
                <w:bCs/>
                <w:sz w:val="24"/>
                <w:szCs w:val="24"/>
                <w:lang w:eastAsia="lv-LV"/>
              </w:rPr>
              <w:t xml:space="preserve">2015.gada 26.martā Saeimā tika pieņemts likums “Grozījumi Valsts civildienesta likumā”, ar kuru tika izdarīti grozījumi Valsts civildienesta likuma 3.panta piektās daļas pirmajā teikumā, proti, paredzot, ka </w:t>
            </w:r>
            <w:r w:rsidRPr="005312CB">
              <w:rPr>
                <w:rFonts w:cs="Times New Roman"/>
                <w:bCs/>
                <w:sz w:val="24"/>
                <w:szCs w:val="24"/>
                <w:lang w:eastAsia="lv-LV"/>
              </w:rPr>
              <w:t xml:space="preserve">turpmāk </w:t>
            </w:r>
            <w:r w:rsidRPr="005312CB">
              <w:rPr>
                <w:rFonts w:cs="Times New Roman"/>
                <w:sz w:val="24"/>
                <w:szCs w:val="24"/>
              </w:rPr>
              <w:t>Iekšlietu ministrijas sistēmas iestādes vai Ieslodzījuma vietu pārvaldes amatpersonu ar speciālo dienesta pakāpi</w:t>
            </w:r>
            <w:r w:rsidRPr="005312CB">
              <w:rPr>
                <w:sz w:val="24"/>
                <w:szCs w:val="24"/>
              </w:rPr>
              <w:t xml:space="preserve"> </w:t>
            </w:r>
            <w:r w:rsidR="00904674">
              <w:rPr>
                <w:sz w:val="24"/>
                <w:szCs w:val="24"/>
              </w:rPr>
              <w:t xml:space="preserve">(turpmāk – amatpersona) </w:t>
            </w:r>
            <w:r w:rsidRPr="005312CB">
              <w:rPr>
                <w:sz w:val="24"/>
                <w:szCs w:val="24"/>
              </w:rPr>
              <w:t>v</w:t>
            </w:r>
            <w:r w:rsidRPr="005312CB">
              <w:rPr>
                <w:rFonts w:cs="Times New Roman"/>
                <w:sz w:val="24"/>
                <w:szCs w:val="24"/>
              </w:rPr>
              <w:t>alsts interesēs uz noteiktu laiku, bet ne ilgāk kā uz trim gadiem</w:t>
            </w:r>
            <w:r w:rsidRPr="005312CB">
              <w:rPr>
                <w:sz w:val="24"/>
                <w:szCs w:val="24"/>
              </w:rPr>
              <w:t>,</w:t>
            </w:r>
            <w:r w:rsidRPr="005312CB">
              <w:rPr>
                <w:rFonts w:cs="Times New Roman"/>
                <w:sz w:val="24"/>
                <w:szCs w:val="24"/>
              </w:rPr>
              <w:t xml:space="preserve"> var</w:t>
            </w:r>
            <w:r w:rsidRPr="005312CB">
              <w:rPr>
                <w:sz w:val="24"/>
                <w:szCs w:val="24"/>
              </w:rPr>
              <w:t>ēs</w:t>
            </w:r>
            <w:r w:rsidRPr="005312CB">
              <w:rPr>
                <w:rFonts w:cs="Times New Roman"/>
                <w:sz w:val="24"/>
                <w:szCs w:val="24"/>
              </w:rPr>
              <w:t xml:space="preserve"> iecelt</w:t>
            </w:r>
            <w:r w:rsidRPr="005312CB">
              <w:rPr>
                <w:sz w:val="24"/>
                <w:szCs w:val="24"/>
              </w:rPr>
              <w:t xml:space="preserve"> ne tikai </w:t>
            </w:r>
            <w:r w:rsidRPr="005312CB">
              <w:rPr>
                <w:rFonts w:cs="Times New Roman"/>
                <w:sz w:val="24"/>
                <w:szCs w:val="24"/>
              </w:rPr>
              <w:t>ier</w:t>
            </w:r>
            <w:r w:rsidRPr="005312CB">
              <w:rPr>
                <w:sz w:val="24"/>
                <w:szCs w:val="24"/>
              </w:rPr>
              <w:t>ēdņa amatā Iekšlietu ministrijā vai Tieslietu ministrijā, bet arī ierēdņa amatā</w:t>
            </w:r>
            <w:r w:rsidRPr="005312CB">
              <w:rPr>
                <w:rFonts w:cs="Times New Roman"/>
                <w:sz w:val="24"/>
                <w:szCs w:val="24"/>
              </w:rPr>
              <w:t xml:space="preserve"> Ārlietu ministrijā (diplomātiskajās un konsulārajās pārstāvniecībās ārvalstīs).</w:t>
            </w:r>
          </w:p>
          <w:p w:rsidR="00714D96" w:rsidRDefault="005312CB" w:rsidP="005312CB">
            <w:pPr>
              <w:ind w:firstLine="0"/>
              <w:rPr>
                <w:rFonts w:cs="Times New Roman"/>
                <w:sz w:val="24"/>
                <w:szCs w:val="24"/>
              </w:rPr>
            </w:pPr>
            <w:r w:rsidRPr="005312CB">
              <w:rPr>
                <w:bCs/>
                <w:sz w:val="24"/>
                <w:szCs w:val="24"/>
                <w:lang w:eastAsia="lv-LV"/>
              </w:rPr>
              <w:t>Valsts civildienesta likuma 3.panta piektās daļas trešajā teikumā</w:t>
            </w:r>
            <w:r w:rsidRPr="005312CB">
              <w:rPr>
                <w:sz w:val="24"/>
                <w:szCs w:val="24"/>
              </w:rPr>
              <w:t xml:space="preserve"> ir ietverts deleģējums Ministru kabinetam noteikt ierēdņa amata izpildes, izdienas aprēķināšanas un disciplinārsodīšanas kārtību. Uz minētā deleģējuma pamata </w:t>
            </w:r>
            <w:r w:rsidRPr="005312CB">
              <w:rPr>
                <w:bCs/>
                <w:sz w:val="24"/>
                <w:szCs w:val="24"/>
              </w:rPr>
              <w:t>Ministru kabinets 2010.gada 10.augustā ir izdevis noteikumus Nr.744 “Kārtība, kādā Iekšlietu ministrijas sistēmas iestādes vai Ieslodzījuma vietu pārvaldes amatpersona ar speciālo dienesta pakāpi pilda valsts civildienesta ierēdņa amatu Iekšlietu ministrijā vai Tieslietu ministrijā”</w:t>
            </w:r>
            <w:r w:rsidR="00296A23">
              <w:rPr>
                <w:bCs/>
                <w:sz w:val="24"/>
                <w:szCs w:val="24"/>
              </w:rPr>
              <w:t xml:space="preserve"> (turpmāk – Ministru kabineta noteikumi Nr.744)</w:t>
            </w:r>
            <w:r w:rsidRPr="005312CB">
              <w:rPr>
                <w:bCs/>
                <w:sz w:val="24"/>
                <w:szCs w:val="24"/>
              </w:rPr>
              <w:t xml:space="preserve">. Taču, lai šajos Ministru kabineta noteikumos </w:t>
            </w:r>
            <w:r w:rsidR="00296A23">
              <w:rPr>
                <w:bCs/>
                <w:sz w:val="24"/>
                <w:szCs w:val="24"/>
              </w:rPr>
              <w:t xml:space="preserve">Nr.744 </w:t>
            </w:r>
            <w:r w:rsidRPr="005312CB">
              <w:rPr>
                <w:bCs/>
                <w:sz w:val="24"/>
                <w:szCs w:val="24"/>
              </w:rPr>
              <w:t xml:space="preserve">ietverto regulējumu varētu attiecināt arī uz gadījumiem, kad </w:t>
            </w:r>
            <w:r w:rsidRPr="005312CB">
              <w:rPr>
                <w:sz w:val="24"/>
                <w:szCs w:val="24"/>
              </w:rPr>
              <w:t>amatpersona</w:t>
            </w:r>
            <w:r w:rsidRPr="005312CB">
              <w:rPr>
                <w:rFonts w:cs="Times New Roman"/>
                <w:sz w:val="24"/>
                <w:szCs w:val="24"/>
              </w:rPr>
              <w:t xml:space="preserve"> </w:t>
            </w:r>
            <w:r w:rsidRPr="005312CB">
              <w:rPr>
                <w:sz w:val="24"/>
                <w:szCs w:val="24"/>
              </w:rPr>
              <w:t>v</w:t>
            </w:r>
            <w:r w:rsidRPr="005312CB">
              <w:rPr>
                <w:rFonts w:cs="Times New Roman"/>
                <w:sz w:val="24"/>
                <w:szCs w:val="24"/>
              </w:rPr>
              <w:t xml:space="preserve">alsts interesēs </w:t>
            </w:r>
            <w:r w:rsidRPr="005312CB">
              <w:rPr>
                <w:sz w:val="24"/>
                <w:szCs w:val="24"/>
              </w:rPr>
              <w:t xml:space="preserve">uz noteiktu laiku tiek </w:t>
            </w:r>
            <w:r w:rsidRPr="005312CB">
              <w:rPr>
                <w:rFonts w:cs="Times New Roman"/>
                <w:sz w:val="24"/>
                <w:szCs w:val="24"/>
              </w:rPr>
              <w:t>iecelt</w:t>
            </w:r>
            <w:r w:rsidRPr="005312CB">
              <w:rPr>
                <w:sz w:val="24"/>
                <w:szCs w:val="24"/>
              </w:rPr>
              <w:t>a ierēdņa amatā</w:t>
            </w:r>
            <w:r w:rsidRPr="005312CB">
              <w:rPr>
                <w:rFonts w:cs="Times New Roman"/>
                <w:sz w:val="24"/>
                <w:szCs w:val="24"/>
              </w:rPr>
              <w:t xml:space="preserve"> Ārlietu ministrijā (diplomātiskajās un konsulārajās pārstāvniecībās ārvalstīs)</w:t>
            </w:r>
            <w:r w:rsidRPr="005312CB">
              <w:rPr>
                <w:sz w:val="24"/>
                <w:szCs w:val="24"/>
              </w:rPr>
              <w:t>, tajos nepieciešams izdarīt attiecīgus grozījumus</w:t>
            </w:r>
            <w:r w:rsidRPr="005312CB">
              <w:rPr>
                <w:rFonts w:cs="Times New Roman"/>
                <w:sz w:val="24"/>
                <w:szCs w:val="24"/>
              </w:rPr>
              <w:t>.</w:t>
            </w:r>
          </w:p>
          <w:p w:rsidR="005312CB" w:rsidRDefault="005312CB" w:rsidP="005312CB">
            <w:pPr>
              <w:ind w:firstLine="0"/>
              <w:rPr>
                <w:sz w:val="24"/>
                <w:szCs w:val="24"/>
              </w:rPr>
            </w:pPr>
            <w:r>
              <w:rPr>
                <w:rFonts w:cs="Times New Roman"/>
                <w:sz w:val="24"/>
                <w:szCs w:val="24"/>
              </w:rPr>
              <w:t>Ņemot vērā minēto, Iekšlietu ministrija ir izstrādājusi Ministru kabineta noteikumu projektu “Grozījumi</w:t>
            </w:r>
            <w:r w:rsidRPr="005312CB">
              <w:rPr>
                <w:sz w:val="24"/>
                <w:szCs w:val="24"/>
              </w:rPr>
              <w:t xml:space="preserve"> </w:t>
            </w:r>
            <w:r w:rsidRPr="005312CB">
              <w:rPr>
                <w:bCs/>
                <w:sz w:val="24"/>
                <w:szCs w:val="24"/>
              </w:rPr>
              <w:t>Ministru kabineta 2010.gada 10.augusta noteikumos Nr.744 “Kārtība, kādā Iekšlietu ministrijas sistēmas iestādes vai Ieslodzījuma vietu pārvaldes amatpersona ar speciālo dienesta pakāpi pilda valsts civildienesta ierēdņa amatu Iekšlietu ministrijā vai Tieslietu ministrijā”</w:t>
            </w:r>
            <w:r>
              <w:rPr>
                <w:bCs/>
                <w:sz w:val="24"/>
                <w:szCs w:val="24"/>
              </w:rPr>
              <w:t>” (turpmāk – projekts)</w:t>
            </w:r>
            <w:r w:rsidRPr="005312CB">
              <w:rPr>
                <w:bCs/>
                <w:sz w:val="24"/>
                <w:szCs w:val="24"/>
              </w:rPr>
              <w:t>,</w:t>
            </w:r>
            <w:r w:rsidRPr="005312CB">
              <w:rPr>
                <w:sz w:val="24"/>
                <w:szCs w:val="24"/>
              </w:rPr>
              <w:t xml:space="preserve"> </w:t>
            </w:r>
            <w:r w:rsidR="00296A23">
              <w:rPr>
                <w:sz w:val="24"/>
                <w:szCs w:val="24"/>
              </w:rPr>
              <w:t>kas paredz izdarīt tehniskus grozījumus</w:t>
            </w:r>
            <w:r w:rsidR="00296A23" w:rsidRPr="005312CB">
              <w:rPr>
                <w:bCs/>
                <w:sz w:val="24"/>
                <w:szCs w:val="24"/>
              </w:rPr>
              <w:t xml:space="preserve"> Ministru kabineta noteikumos </w:t>
            </w:r>
            <w:r w:rsidR="00296A23">
              <w:rPr>
                <w:bCs/>
                <w:sz w:val="24"/>
                <w:szCs w:val="24"/>
              </w:rPr>
              <w:t>Nr.744,</w:t>
            </w:r>
            <w:r w:rsidR="00296A23">
              <w:rPr>
                <w:sz w:val="24"/>
                <w:szCs w:val="24"/>
              </w:rPr>
              <w:t xml:space="preserve"> </w:t>
            </w:r>
            <w:r w:rsidRPr="005312CB">
              <w:rPr>
                <w:sz w:val="24"/>
                <w:szCs w:val="24"/>
              </w:rPr>
              <w:t>tādējādi nodrošinot to atbilstību Valsts civildienesta likuma 3.panta piektajā daļā ietvertajam regulējumam.</w:t>
            </w:r>
          </w:p>
          <w:p w:rsidR="003D0D1E" w:rsidRDefault="00E308AA" w:rsidP="003D0D1E">
            <w:pPr>
              <w:ind w:firstLine="0"/>
              <w:rPr>
                <w:bCs/>
                <w:sz w:val="24"/>
                <w:szCs w:val="24"/>
              </w:rPr>
            </w:pPr>
            <w:r>
              <w:rPr>
                <w:sz w:val="24"/>
                <w:szCs w:val="24"/>
              </w:rPr>
              <w:t xml:space="preserve">Vienlaikus projekts paredz </w:t>
            </w:r>
            <w:r w:rsidR="00904674">
              <w:rPr>
                <w:sz w:val="24"/>
                <w:szCs w:val="24"/>
              </w:rPr>
              <w:t xml:space="preserve">arī izmaiņas attiecībā uz lēmumiem, kurus pieņem attiecīgais ministrs. Proti, šobrīd </w:t>
            </w:r>
            <w:r w:rsidR="00904674">
              <w:rPr>
                <w:bCs/>
                <w:sz w:val="24"/>
                <w:szCs w:val="24"/>
              </w:rPr>
              <w:t>Ministru kabineta noteikumu Nr.744 2.punkts nosaka, kādus lēmumus attiecīb</w:t>
            </w:r>
            <w:r w:rsidR="003D0D1E">
              <w:rPr>
                <w:bCs/>
                <w:sz w:val="24"/>
                <w:szCs w:val="24"/>
              </w:rPr>
              <w:t>ā uz amatpersonu</w:t>
            </w:r>
            <w:r w:rsidR="00904674">
              <w:rPr>
                <w:bCs/>
                <w:sz w:val="24"/>
                <w:szCs w:val="24"/>
              </w:rPr>
              <w:t>, kura</w:t>
            </w:r>
            <w:r w:rsidR="00904674">
              <w:rPr>
                <w:sz w:val="24"/>
                <w:szCs w:val="24"/>
              </w:rPr>
              <w:t xml:space="preserve"> </w:t>
            </w:r>
            <w:r w:rsidR="00904674" w:rsidRPr="005312CB">
              <w:rPr>
                <w:sz w:val="24"/>
                <w:szCs w:val="24"/>
              </w:rPr>
              <w:t>v</w:t>
            </w:r>
            <w:r w:rsidR="00904674" w:rsidRPr="005312CB">
              <w:rPr>
                <w:rFonts w:cs="Times New Roman"/>
                <w:sz w:val="24"/>
                <w:szCs w:val="24"/>
              </w:rPr>
              <w:t xml:space="preserve">alsts interesēs </w:t>
            </w:r>
            <w:r w:rsidR="00904674">
              <w:rPr>
                <w:sz w:val="24"/>
                <w:szCs w:val="24"/>
              </w:rPr>
              <w:t>uz noteiktu laiku ir</w:t>
            </w:r>
            <w:r w:rsidR="00904674" w:rsidRPr="005312CB">
              <w:rPr>
                <w:sz w:val="24"/>
                <w:szCs w:val="24"/>
              </w:rPr>
              <w:t xml:space="preserve"> </w:t>
            </w:r>
            <w:r w:rsidR="00904674" w:rsidRPr="005312CB">
              <w:rPr>
                <w:rFonts w:cs="Times New Roman"/>
                <w:sz w:val="24"/>
                <w:szCs w:val="24"/>
              </w:rPr>
              <w:t>iecelt</w:t>
            </w:r>
            <w:r w:rsidR="00904674" w:rsidRPr="005312CB">
              <w:rPr>
                <w:sz w:val="24"/>
                <w:szCs w:val="24"/>
              </w:rPr>
              <w:t>a ierēdņa amatā</w:t>
            </w:r>
            <w:r w:rsidR="00904674">
              <w:rPr>
                <w:bCs/>
                <w:sz w:val="24"/>
                <w:szCs w:val="24"/>
              </w:rPr>
              <w:t xml:space="preserve">, ir tiesīgs pieņemt attiecīgi iekšlietu ministrs vai tieslietu ministrs. </w:t>
            </w:r>
            <w:r w:rsidR="002E1E93">
              <w:rPr>
                <w:bCs/>
                <w:sz w:val="24"/>
                <w:szCs w:val="24"/>
              </w:rPr>
              <w:t xml:space="preserve">Saglabājot minēto principu, turpmāk arī ārlietu ministram būtu nosakāma kompetence ar amatpersonas dienesta gaitu saistītu lēmumu pieņemšanā. </w:t>
            </w:r>
            <w:r w:rsidR="002E1E93">
              <w:rPr>
                <w:bCs/>
                <w:sz w:val="24"/>
                <w:szCs w:val="24"/>
              </w:rPr>
              <w:lastRenderedPageBreak/>
              <w:t>Taču, Iekšlietu ministrijas ieskatā, nav lietderīgi ārlietu ministram uzlikt par pienākumu risināt ar amatpersonas dienesta gaitu saistītus jautājumus, piemēram, par speciālās dienesta pakāpes piešķiršanu, dienesta laika pagarināšanu, kā arī amatpersonas atvaļināšanu no dienesta un ar to saistītus jaut</w:t>
            </w:r>
            <w:r w:rsidR="003D0D1E">
              <w:rPr>
                <w:bCs/>
                <w:sz w:val="24"/>
                <w:szCs w:val="24"/>
              </w:rPr>
              <w:t>ājumus.</w:t>
            </w:r>
          </w:p>
          <w:p w:rsidR="00E308AA" w:rsidRPr="005312CB" w:rsidRDefault="00FF02F1" w:rsidP="009228F8">
            <w:pPr>
              <w:ind w:firstLine="0"/>
              <w:rPr>
                <w:rFonts w:cs="Times New Roman"/>
                <w:sz w:val="24"/>
                <w:szCs w:val="24"/>
              </w:rPr>
            </w:pPr>
            <w:r>
              <w:rPr>
                <w:bCs/>
                <w:sz w:val="24"/>
                <w:szCs w:val="24"/>
              </w:rPr>
              <w:t>Ņemot vērā minēto, projekts paredz izdarīt grozījumus Ministru kabineta noteikumu Nr.744 2.punktā, nosako</w:t>
            </w:r>
            <w:r w:rsidR="003D0D1E">
              <w:rPr>
                <w:bCs/>
                <w:sz w:val="24"/>
                <w:szCs w:val="24"/>
              </w:rPr>
              <w:t>t,</w:t>
            </w:r>
            <w:r>
              <w:rPr>
                <w:bCs/>
                <w:sz w:val="24"/>
                <w:szCs w:val="24"/>
              </w:rPr>
              <w:t xml:space="preserve"> ka attiecīgais ministrs pieņem tikai l</w:t>
            </w:r>
            <w:r w:rsidR="003D0D1E">
              <w:rPr>
                <w:bCs/>
                <w:sz w:val="24"/>
                <w:szCs w:val="24"/>
              </w:rPr>
              <w:t>ēmumu par</w:t>
            </w:r>
            <w:r>
              <w:rPr>
                <w:bCs/>
                <w:sz w:val="24"/>
                <w:szCs w:val="24"/>
              </w:rPr>
              <w:t xml:space="preserve"> amatpersonas iecelšanu attiecīgā ierēdņa amatā</w:t>
            </w:r>
            <w:r w:rsidR="009228F8">
              <w:rPr>
                <w:bCs/>
                <w:sz w:val="24"/>
                <w:szCs w:val="24"/>
              </w:rPr>
              <w:t>,</w:t>
            </w:r>
            <w:r>
              <w:rPr>
                <w:sz w:val="24"/>
                <w:szCs w:val="24"/>
              </w:rPr>
              <w:t xml:space="preserve"> kā arī </w:t>
            </w:r>
            <w:r w:rsidR="003D0D1E">
              <w:rPr>
                <w:sz w:val="24"/>
                <w:szCs w:val="24"/>
              </w:rPr>
              <w:t xml:space="preserve">lēmumu </w:t>
            </w:r>
            <w:r>
              <w:rPr>
                <w:sz w:val="24"/>
                <w:szCs w:val="24"/>
              </w:rPr>
              <w:t xml:space="preserve">par </w:t>
            </w:r>
            <w:r w:rsidR="009228F8">
              <w:rPr>
                <w:sz w:val="24"/>
                <w:szCs w:val="24"/>
              </w:rPr>
              <w:t>amatpersonas</w:t>
            </w:r>
            <w:r>
              <w:rPr>
                <w:sz w:val="24"/>
                <w:szCs w:val="24"/>
              </w:rPr>
              <w:t xml:space="preserve"> atbrīvošanu no šī amata. Visu citu ar amatpersonas dienesta gaitu saistītu lēmumu pieņemšanu šobrīd regulē </w:t>
            </w:r>
            <w:r w:rsidR="00D12735" w:rsidRPr="005312CB">
              <w:rPr>
                <w:rFonts w:cs="Times New Roman"/>
                <w:sz w:val="24"/>
                <w:szCs w:val="24"/>
              </w:rPr>
              <w:t>Iekšlie</w:t>
            </w:r>
            <w:r w:rsidR="00D12735">
              <w:rPr>
                <w:rFonts w:cs="Times New Roman"/>
                <w:sz w:val="24"/>
                <w:szCs w:val="24"/>
              </w:rPr>
              <w:t>tu ministrijas sistēmas iestāžu un</w:t>
            </w:r>
            <w:r w:rsidR="00D12735" w:rsidRPr="005312CB">
              <w:rPr>
                <w:rFonts w:cs="Times New Roman"/>
                <w:sz w:val="24"/>
                <w:szCs w:val="24"/>
              </w:rPr>
              <w:t xml:space="preserve"> Ieslodzījuma vietu p</w:t>
            </w:r>
            <w:r w:rsidR="00D12735">
              <w:rPr>
                <w:rFonts w:cs="Times New Roman"/>
                <w:sz w:val="24"/>
                <w:szCs w:val="24"/>
              </w:rPr>
              <w:t>ārvaldes amatpersonu ar speciālajām dienesta pakāpēm dienesta gaitas likums (turpmāk – Dienesta gaitas likums), kā arī uz tā pamata iz</w:t>
            </w:r>
            <w:r w:rsidR="003D0D1E">
              <w:rPr>
                <w:rFonts w:cs="Times New Roman"/>
                <w:sz w:val="24"/>
                <w:szCs w:val="24"/>
              </w:rPr>
              <w:t>doti Ministru kabineta noteikumi</w:t>
            </w:r>
            <w:r w:rsidR="00D12735">
              <w:rPr>
                <w:rFonts w:cs="Times New Roman"/>
                <w:sz w:val="24"/>
                <w:szCs w:val="24"/>
              </w:rPr>
              <w:t xml:space="preserve">, kuros </w:t>
            </w:r>
            <w:r w:rsidR="009228F8">
              <w:rPr>
                <w:rFonts w:cs="Times New Roman"/>
                <w:sz w:val="24"/>
                <w:szCs w:val="24"/>
              </w:rPr>
              <w:t xml:space="preserve">precīzi </w:t>
            </w:r>
            <w:r w:rsidR="00D12735">
              <w:rPr>
                <w:rFonts w:cs="Times New Roman"/>
                <w:sz w:val="24"/>
                <w:szCs w:val="24"/>
              </w:rPr>
              <w:t xml:space="preserve">ir noteikta arī </w:t>
            </w:r>
            <w:r w:rsidR="009228F8">
              <w:rPr>
                <w:rFonts w:cs="Times New Roman"/>
                <w:sz w:val="24"/>
                <w:szCs w:val="24"/>
              </w:rPr>
              <w:t xml:space="preserve">attiecīgo </w:t>
            </w:r>
            <w:r w:rsidR="00D12735">
              <w:rPr>
                <w:rFonts w:cs="Times New Roman"/>
                <w:sz w:val="24"/>
                <w:szCs w:val="24"/>
              </w:rPr>
              <w:t>amatpersonu kompetence šo lēmumu pieņemšanā. Līdz ar to, stājoties spēkā projektā ietvertajam regulējumam, ir paredzēts, ka turpmāk pamatā visus ar amatpersonas dienesta gaitu saistītus jautājumus turpinās risināt tā</w:t>
            </w:r>
            <w:r w:rsidR="003D0D1E">
              <w:rPr>
                <w:rFonts w:cs="Times New Roman"/>
                <w:sz w:val="24"/>
                <w:szCs w:val="24"/>
              </w:rPr>
              <w:t>s</w:t>
            </w:r>
            <w:r w:rsidR="00D12735">
              <w:rPr>
                <w:rFonts w:cs="Times New Roman"/>
                <w:sz w:val="24"/>
                <w:szCs w:val="24"/>
              </w:rPr>
              <w:t xml:space="preserve"> iestāde</w:t>
            </w:r>
            <w:r w:rsidR="003D0D1E">
              <w:rPr>
                <w:rFonts w:cs="Times New Roman"/>
                <w:sz w:val="24"/>
                <w:szCs w:val="24"/>
              </w:rPr>
              <w:t>s vadītājs,</w:t>
            </w:r>
            <w:r w:rsidR="00D12735">
              <w:rPr>
                <w:rFonts w:cs="Times New Roman"/>
                <w:sz w:val="24"/>
                <w:szCs w:val="24"/>
              </w:rPr>
              <w:t xml:space="preserve"> no kuras amatpersona </w:t>
            </w:r>
            <w:r w:rsidR="00D12735" w:rsidRPr="005312CB">
              <w:rPr>
                <w:sz w:val="24"/>
                <w:szCs w:val="24"/>
              </w:rPr>
              <w:t>v</w:t>
            </w:r>
            <w:r w:rsidR="00D12735" w:rsidRPr="005312CB">
              <w:rPr>
                <w:rFonts w:cs="Times New Roman"/>
                <w:sz w:val="24"/>
                <w:szCs w:val="24"/>
              </w:rPr>
              <w:t xml:space="preserve">alsts interesēs </w:t>
            </w:r>
            <w:r w:rsidR="00D12735">
              <w:rPr>
                <w:sz w:val="24"/>
                <w:szCs w:val="24"/>
              </w:rPr>
              <w:t>uz noteiktu laiku tika pārcelta ierēdņa amatā. Kā viens no izņēmumiem varētu būt, piemēram, kārtējās speciālās dienesta pakāpes piešķiršana</w:t>
            </w:r>
            <w:r w:rsidR="003D0D1E">
              <w:rPr>
                <w:sz w:val="24"/>
                <w:szCs w:val="24"/>
              </w:rPr>
              <w:t xml:space="preserve"> amatpersonai, jo </w:t>
            </w:r>
            <w:r w:rsidR="00D12735">
              <w:rPr>
                <w:sz w:val="24"/>
                <w:szCs w:val="24"/>
              </w:rPr>
              <w:t xml:space="preserve">Dienesta gaitas likuma </w:t>
            </w:r>
            <w:r w:rsidR="003D0D1E">
              <w:rPr>
                <w:sz w:val="24"/>
                <w:szCs w:val="24"/>
              </w:rPr>
              <w:t>20.panta otrā</w:t>
            </w:r>
            <w:r w:rsidR="00D12735">
              <w:rPr>
                <w:sz w:val="24"/>
                <w:szCs w:val="24"/>
              </w:rPr>
              <w:t xml:space="preserve"> da</w:t>
            </w:r>
            <w:r w:rsidR="003D0D1E">
              <w:rPr>
                <w:sz w:val="24"/>
                <w:szCs w:val="24"/>
              </w:rPr>
              <w:t>ļa paredz arī iekšlietu ministra un tieslietu ministra kompetenci speciālo dienesta pakāpju piešķiršanā.</w:t>
            </w:r>
          </w:p>
        </w:tc>
      </w:tr>
      <w:tr w:rsidR="00862D0F" w:rsidRPr="00157B3D" w:rsidTr="00FD5078">
        <w:trPr>
          <w:trHeight w:val="465"/>
          <w:tblCellSpacing w:w="15" w:type="dxa"/>
        </w:trPr>
        <w:tc>
          <w:tcPr>
            <w:tcW w:w="377" w:type="pct"/>
            <w:tcBorders>
              <w:top w:val="outset" w:sz="6" w:space="0" w:color="auto"/>
              <w:left w:val="outset" w:sz="6" w:space="0" w:color="auto"/>
              <w:bottom w:val="outset" w:sz="6" w:space="0" w:color="auto"/>
              <w:right w:val="outset" w:sz="6" w:space="0" w:color="auto"/>
            </w:tcBorders>
            <w:hideMark/>
          </w:tcPr>
          <w:p w:rsidR="00862D0F" w:rsidRPr="00157B3D" w:rsidRDefault="00862D0F" w:rsidP="00862D0F">
            <w:pPr>
              <w:spacing w:before="100" w:beforeAutospacing="1" w:after="100" w:afterAutospacing="1"/>
              <w:ind w:firstLine="0"/>
              <w:jc w:val="center"/>
              <w:rPr>
                <w:rFonts w:eastAsia="Times New Roman" w:cs="Times New Roman"/>
                <w:sz w:val="24"/>
                <w:szCs w:val="24"/>
                <w:lang w:eastAsia="lv-LV"/>
              </w:rPr>
            </w:pPr>
            <w:r w:rsidRPr="00157B3D">
              <w:rPr>
                <w:rFonts w:eastAsia="Times New Roman" w:cs="Times New Roman"/>
                <w:sz w:val="24"/>
                <w:szCs w:val="24"/>
                <w:lang w:eastAsia="lv-LV"/>
              </w:rPr>
              <w:lastRenderedPageBreak/>
              <w:t>3.</w:t>
            </w:r>
          </w:p>
        </w:tc>
        <w:tc>
          <w:tcPr>
            <w:tcW w:w="891" w:type="pct"/>
            <w:tcBorders>
              <w:top w:val="outset" w:sz="6" w:space="0" w:color="auto"/>
              <w:left w:val="outset" w:sz="6" w:space="0" w:color="auto"/>
              <w:bottom w:val="outset" w:sz="6" w:space="0" w:color="auto"/>
              <w:right w:val="outset" w:sz="6" w:space="0" w:color="auto"/>
            </w:tcBorders>
            <w:hideMark/>
          </w:tcPr>
          <w:p w:rsidR="00862D0F" w:rsidRPr="00157B3D" w:rsidRDefault="00862D0F" w:rsidP="00862D0F">
            <w:pPr>
              <w:ind w:firstLine="0"/>
              <w:jc w:val="left"/>
              <w:rPr>
                <w:rFonts w:eastAsia="Times New Roman" w:cs="Times New Roman"/>
                <w:sz w:val="24"/>
                <w:szCs w:val="24"/>
                <w:lang w:eastAsia="lv-LV"/>
              </w:rPr>
            </w:pPr>
            <w:r w:rsidRPr="00157B3D">
              <w:rPr>
                <w:rFonts w:eastAsia="Times New Roman" w:cs="Times New Roman"/>
                <w:sz w:val="24"/>
                <w:szCs w:val="24"/>
                <w:lang w:eastAsia="lv-LV"/>
              </w:rPr>
              <w:t>Projekta izstrādē iesaistītās institūcijas</w:t>
            </w:r>
          </w:p>
        </w:tc>
        <w:tc>
          <w:tcPr>
            <w:tcW w:w="3671" w:type="pct"/>
            <w:tcBorders>
              <w:top w:val="outset" w:sz="6" w:space="0" w:color="auto"/>
              <w:left w:val="outset" w:sz="6" w:space="0" w:color="auto"/>
              <w:bottom w:val="outset" w:sz="6" w:space="0" w:color="auto"/>
              <w:right w:val="outset" w:sz="6" w:space="0" w:color="auto"/>
            </w:tcBorders>
            <w:hideMark/>
          </w:tcPr>
          <w:p w:rsidR="00862D0F" w:rsidRPr="00157B3D" w:rsidRDefault="005A2741" w:rsidP="00862D0F">
            <w:pPr>
              <w:ind w:firstLine="0"/>
              <w:jc w:val="left"/>
              <w:rPr>
                <w:rFonts w:eastAsia="Times New Roman" w:cs="Times New Roman"/>
                <w:sz w:val="24"/>
                <w:szCs w:val="24"/>
                <w:lang w:eastAsia="lv-LV"/>
              </w:rPr>
            </w:pPr>
            <w:r w:rsidRPr="00157B3D">
              <w:rPr>
                <w:rFonts w:eastAsia="Times New Roman" w:cs="Times New Roman"/>
                <w:sz w:val="24"/>
                <w:szCs w:val="24"/>
                <w:lang w:eastAsia="lv-LV"/>
              </w:rPr>
              <w:t>Iekšlietu ministrija.</w:t>
            </w:r>
          </w:p>
        </w:tc>
      </w:tr>
      <w:tr w:rsidR="00862D0F" w:rsidRPr="00157B3D" w:rsidTr="00FD5078">
        <w:trPr>
          <w:tblCellSpacing w:w="15" w:type="dxa"/>
        </w:trPr>
        <w:tc>
          <w:tcPr>
            <w:tcW w:w="377" w:type="pct"/>
            <w:tcBorders>
              <w:top w:val="outset" w:sz="6" w:space="0" w:color="auto"/>
              <w:left w:val="outset" w:sz="6" w:space="0" w:color="auto"/>
              <w:bottom w:val="outset" w:sz="6" w:space="0" w:color="auto"/>
              <w:right w:val="outset" w:sz="6" w:space="0" w:color="auto"/>
            </w:tcBorders>
            <w:hideMark/>
          </w:tcPr>
          <w:p w:rsidR="00862D0F" w:rsidRPr="00157B3D" w:rsidRDefault="00862D0F" w:rsidP="00862D0F">
            <w:pPr>
              <w:spacing w:before="100" w:beforeAutospacing="1" w:after="100" w:afterAutospacing="1"/>
              <w:ind w:firstLine="0"/>
              <w:jc w:val="center"/>
              <w:rPr>
                <w:rFonts w:eastAsia="Times New Roman" w:cs="Times New Roman"/>
                <w:sz w:val="24"/>
                <w:szCs w:val="24"/>
                <w:lang w:eastAsia="lv-LV"/>
              </w:rPr>
            </w:pPr>
            <w:r w:rsidRPr="00157B3D">
              <w:rPr>
                <w:rFonts w:eastAsia="Times New Roman" w:cs="Times New Roman"/>
                <w:sz w:val="24"/>
                <w:szCs w:val="24"/>
                <w:lang w:eastAsia="lv-LV"/>
              </w:rPr>
              <w:t>4.</w:t>
            </w:r>
          </w:p>
        </w:tc>
        <w:tc>
          <w:tcPr>
            <w:tcW w:w="891" w:type="pct"/>
            <w:tcBorders>
              <w:top w:val="outset" w:sz="6" w:space="0" w:color="auto"/>
              <w:left w:val="outset" w:sz="6" w:space="0" w:color="auto"/>
              <w:bottom w:val="outset" w:sz="6" w:space="0" w:color="auto"/>
              <w:right w:val="outset" w:sz="6" w:space="0" w:color="auto"/>
            </w:tcBorders>
            <w:hideMark/>
          </w:tcPr>
          <w:p w:rsidR="00862D0F" w:rsidRPr="00157B3D" w:rsidRDefault="00862D0F" w:rsidP="00862D0F">
            <w:pPr>
              <w:ind w:firstLine="0"/>
              <w:jc w:val="left"/>
              <w:rPr>
                <w:rFonts w:eastAsia="Times New Roman" w:cs="Times New Roman"/>
                <w:sz w:val="24"/>
                <w:szCs w:val="24"/>
                <w:lang w:eastAsia="lv-LV"/>
              </w:rPr>
            </w:pPr>
            <w:r w:rsidRPr="00157B3D">
              <w:rPr>
                <w:rFonts w:eastAsia="Times New Roman" w:cs="Times New Roman"/>
                <w:sz w:val="24"/>
                <w:szCs w:val="24"/>
                <w:lang w:eastAsia="lv-LV"/>
              </w:rPr>
              <w:t>Cita informācija</w:t>
            </w:r>
          </w:p>
        </w:tc>
        <w:tc>
          <w:tcPr>
            <w:tcW w:w="3671" w:type="pct"/>
            <w:tcBorders>
              <w:top w:val="outset" w:sz="6" w:space="0" w:color="auto"/>
              <w:left w:val="outset" w:sz="6" w:space="0" w:color="auto"/>
              <w:bottom w:val="outset" w:sz="6" w:space="0" w:color="auto"/>
              <w:right w:val="outset" w:sz="6" w:space="0" w:color="auto"/>
            </w:tcBorders>
            <w:hideMark/>
          </w:tcPr>
          <w:p w:rsidR="00862D0F" w:rsidRPr="00157B3D" w:rsidRDefault="005A2741" w:rsidP="00862D0F">
            <w:pPr>
              <w:spacing w:before="100" w:beforeAutospacing="1" w:after="100" w:afterAutospacing="1"/>
              <w:ind w:firstLine="0"/>
              <w:jc w:val="left"/>
              <w:rPr>
                <w:rFonts w:eastAsia="Times New Roman" w:cs="Times New Roman"/>
                <w:sz w:val="24"/>
                <w:szCs w:val="24"/>
                <w:lang w:eastAsia="lv-LV"/>
              </w:rPr>
            </w:pPr>
            <w:r w:rsidRPr="00157B3D">
              <w:rPr>
                <w:rFonts w:eastAsia="Times New Roman" w:cs="Times New Roman"/>
                <w:sz w:val="24"/>
                <w:szCs w:val="24"/>
                <w:lang w:eastAsia="lv-LV"/>
              </w:rPr>
              <w:t>Nav.</w:t>
            </w:r>
          </w:p>
        </w:tc>
      </w:tr>
    </w:tbl>
    <w:p w:rsidR="00862D0F" w:rsidRPr="00157B3D" w:rsidRDefault="00862D0F" w:rsidP="00862D0F">
      <w:pPr>
        <w:spacing w:before="100" w:beforeAutospacing="1" w:after="100" w:afterAutospacing="1"/>
        <w:ind w:firstLine="0"/>
        <w:jc w:val="left"/>
        <w:rPr>
          <w:rFonts w:eastAsia="Times New Roman" w:cs="Times New Roman"/>
          <w:sz w:val="24"/>
          <w:szCs w:val="24"/>
          <w:lang w:eastAsia="lv-LV"/>
        </w:rPr>
      </w:pPr>
      <w:r w:rsidRPr="00157B3D">
        <w:rPr>
          <w:rFonts w:eastAsia="Times New Roman" w:cs="Times New Roman"/>
          <w:sz w:val="24"/>
          <w:szCs w:val="24"/>
          <w:lang w:eastAsia="lv-LV"/>
        </w:rPr>
        <w:t> </w:t>
      </w:r>
    </w:p>
    <w:tbl>
      <w:tblPr>
        <w:tblW w:w="5323"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96"/>
        <w:gridCol w:w="3613"/>
        <w:gridCol w:w="5331"/>
      </w:tblGrid>
      <w:tr w:rsidR="00862D0F" w:rsidRPr="00157B3D" w:rsidTr="008C16EE">
        <w:trPr>
          <w:trHeight w:val="375"/>
          <w:tblCellSpacing w:w="15" w:type="dxa"/>
          <w:jc w:val="center"/>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rsidR="00862D0F" w:rsidRPr="00157B3D" w:rsidRDefault="00862D0F" w:rsidP="00862D0F">
            <w:pPr>
              <w:spacing w:before="100" w:beforeAutospacing="1" w:after="100" w:afterAutospacing="1"/>
              <w:ind w:firstLine="0"/>
              <w:jc w:val="center"/>
              <w:rPr>
                <w:rFonts w:eastAsia="Times New Roman" w:cs="Times New Roman"/>
                <w:b/>
                <w:bCs/>
                <w:sz w:val="24"/>
                <w:szCs w:val="24"/>
                <w:lang w:eastAsia="lv-LV"/>
              </w:rPr>
            </w:pPr>
            <w:r w:rsidRPr="00157B3D">
              <w:rPr>
                <w:rFonts w:eastAsia="Times New Roman" w:cs="Times New Roman"/>
                <w:b/>
                <w:bCs/>
                <w:sz w:val="24"/>
                <w:szCs w:val="24"/>
                <w:lang w:eastAsia="lv-LV"/>
              </w:rPr>
              <w:t>VII. Tiesību akta projekta izpildes nodrošināšana un tās ietekme uz institūcijām</w:t>
            </w:r>
          </w:p>
        </w:tc>
      </w:tr>
      <w:tr w:rsidR="00862D0F" w:rsidRPr="00157B3D" w:rsidTr="00FD5078">
        <w:trPr>
          <w:trHeight w:val="420"/>
          <w:tblCellSpacing w:w="15" w:type="dxa"/>
          <w:jc w:val="center"/>
        </w:trPr>
        <w:tc>
          <w:tcPr>
            <w:tcW w:w="340" w:type="pct"/>
            <w:tcBorders>
              <w:top w:val="outset" w:sz="6" w:space="0" w:color="auto"/>
              <w:left w:val="outset" w:sz="6" w:space="0" w:color="auto"/>
              <w:bottom w:val="outset" w:sz="6" w:space="0" w:color="auto"/>
              <w:right w:val="outset" w:sz="6" w:space="0" w:color="auto"/>
            </w:tcBorders>
            <w:hideMark/>
          </w:tcPr>
          <w:p w:rsidR="00862D0F" w:rsidRPr="00157B3D" w:rsidRDefault="00862D0F" w:rsidP="00FD5078">
            <w:pPr>
              <w:ind w:firstLine="0"/>
              <w:jc w:val="center"/>
              <w:rPr>
                <w:rFonts w:eastAsia="Times New Roman" w:cs="Times New Roman"/>
                <w:sz w:val="24"/>
                <w:szCs w:val="24"/>
                <w:lang w:eastAsia="lv-LV"/>
              </w:rPr>
            </w:pPr>
            <w:r w:rsidRPr="00157B3D">
              <w:rPr>
                <w:rFonts w:eastAsia="Times New Roman" w:cs="Times New Roman"/>
                <w:sz w:val="24"/>
                <w:szCs w:val="24"/>
                <w:lang w:eastAsia="lv-LV"/>
              </w:rPr>
              <w:t>1.</w:t>
            </w:r>
          </w:p>
        </w:tc>
        <w:tc>
          <w:tcPr>
            <w:tcW w:w="1870" w:type="pct"/>
            <w:tcBorders>
              <w:top w:val="outset" w:sz="6" w:space="0" w:color="auto"/>
              <w:left w:val="outset" w:sz="6" w:space="0" w:color="auto"/>
              <w:bottom w:val="outset" w:sz="6" w:space="0" w:color="auto"/>
              <w:right w:val="outset" w:sz="6" w:space="0" w:color="auto"/>
            </w:tcBorders>
            <w:hideMark/>
          </w:tcPr>
          <w:p w:rsidR="00862D0F" w:rsidRPr="00157B3D" w:rsidRDefault="00862D0F" w:rsidP="00862D0F">
            <w:pPr>
              <w:ind w:firstLine="0"/>
              <w:jc w:val="left"/>
              <w:rPr>
                <w:rFonts w:eastAsia="Times New Roman" w:cs="Times New Roman"/>
                <w:sz w:val="24"/>
                <w:szCs w:val="24"/>
                <w:lang w:eastAsia="lv-LV"/>
              </w:rPr>
            </w:pPr>
            <w:r w:rsidRPr="00157B3D">
              <w:rPr>
                <w:rFonts w:eastAsia="Times New Roman" w:cs="Times New Roman"/>
                <w:sz w:val="24"/>
                <w:szCs w:val="24"/>
                <w:lang w:eastAsia="lv-LV"/>
              </w:rPr>
              <w:t>Projekta izpildē iesaistītās institūcijas</w:t>
            </w:r>
          </w:p>
        </w:tc>
        <w:tc>
          <w:tcPr>
            <w:tcW w:w="2728" w:type="pct"/>
            <w:tcBorders>
              <w:top w:val="outset" w:sz="6" w:space="0" w:color="auto"/>
              <w:left w:val="outset" w:sz="6" w:space="0" w:color="auto"/>
              <w:bottom w:val="outset" w:sz="6" w:space="0" w:color="auto"/>
              <w:right w:val="outset" w:sz="6" w:space="0" w:color="auto"/>
            </w:tcBorders>
            <w:hideMark/>
          </w:tcPr>
          <w:p w:rsidR="00862D0F" w:rsidRPr="00BD1254" w:rsidRDefault="00FD5078" w:rsidP="00862D0F">
            <w:pPr>
              <w:ind w:firstLine="0"/>
              <w:jc w:val="left"/>
              <w:rPr>
                <w:rFonts w:eastAsia="Times New Roman" w:cs="Times New Roman"/>
                <w:sz w:val="24"/>
                <w:szCs w:val="24"/>
                <w:lang w:eastAsia="lv-LV"/>
              </w:rPr>
            </w:pPr>
            <w:r w:rsidRPr="00BD1254">
              <w:rPr>
                <w:sz w:val="24"/>
                <w:szCs w:val="24"/>
                <w:lang w:eastAsia="lv-LV"/>
              </w:rPr>
              <w:t>Iekšlietu ministrija,</w:t>
            </w:r>
            <w:r w:rsidR="00E7668A">
              <w:rPr>
                <w:sz w:val="24"/>
                <w:szCs w:val="24"/>
                <w:lang w:eastAsia="lv-LV"/>
              </w:rPr>
              <w:t xml:space="preserve"> Tieslietu ministrija,</w:t>
            </w:r>
            <w:r w:rsidRPr="00BD1254">
              <w:rPr>
                <w:sz w:val="24"/>
                <w:szCs w:val="24"/>
                <w:lang w:eastAsia="lv-LV"/>
              </w:rPr>
              <w:t xml:space="preserve"> Ārlietu ministrija, Iekšlietu ministrijas sistēmas iestādes, Ieslodzījuma vietu pārvalde.</w:t>
            </w:r>
          </w:p>
        </w:tc>
      </w:tr>
      <w:tr w:rsidR="00862D0F" w:rsidRPr="00157B3D" w:rsidTr="00FD5078">
        <w:trPr>
          <w:trHeight w:val="450"/>
          <w:tblCellSpacing w:w="15" w:type="dxa"/>
          <w:jc w:val="center"/>
        </w:trPr>
        <w:tc>
          <w:tcPr>
            <w:tcW w:w="340" w:type="pct"/>
            <w:tcBorders>
              <w:top w:val="outset" w:sz="6" w:space="0" w:color="auto"/>
              <w:left w:val="outset" w:sz="6" w:space="0" w:color="auto"/>
              <w:bottom w:val="outset" w:sz="6" w:space="0" w:color="auto"/>
              <w:right w:val="outset" w:sz="6" w:space="0" w:color="auto"/>
            </w:tcBorders>
            <w:hideMark/>
          </w:tcPr>
          <w:p w:rsidR="00862D0F" w:rsidRPr="00157B3D" w:rsidRDefault="00862D0F" w:rsidP="00FD5078">
            <w:pPr>
              <w:ind w:firstLine="0"/>
              <w:jc w:val="center"/>
              <w:rPr>
                <w:rFonts w:eastAsia="Times New Roman" w:cs="Times New Roman"/>
                <w:sz w:val="24"/>
                <w:szCs w:val="24"/>
                <w:lang w:eastAsia="lv-LV"/>
              </w:rPr>
            </w:pPr>
            <w:r w:rsidRPr="00157B3D">
              <w:rPr>
                <w:rFonts w:eastAsia="Times New Roman" w:cs="Times New Roman"/>
                <w:sz w:val="24"/>
                <w:szCs w:val="24"/>
                <w:lang w:eastAsia="lv-LV"/>
              </w:rPr>
              <w:t>2.</w:t>
            </w:r>
          </w:p>
        </w:tc>
        <w:tc>
          <w:tcPr>
            <w:tcW w:w="1870" w:type="pct"/>
            <w:tcBorders>
              <w:top w:val="outset" w:sz="6" w:space="0" w:color="auto"/>
              <w:left w:val="outset" w:sz="6" w:space="0" w:color="auto"/>
              <w:bottom w:val="outset" w:sz="6" w:space="0" w:color="auto"/>
              <w:right w:val="outset" w:sz="6" w:space="0" w:color="auto"/>
            </w:tcBorders>
            <w:hideMark/>
          </w:tcPr>
          <w:p w:rsidR="00862D0F" w:rsidRPr="00157B3D" w:rsidRDefault="00862D0F" w:rsidP="00BD1254">
            <w:pPr>
              <w:ind w:firstLine="0"/>
              <w:rPr>
                <w:rFonts w:eastAsia="Times New Roman" w:cs="Times New Roman"/>
                <w:sz w:val="24"/>
                <w:szCs w:val="24"/>
                <w:lang w:eastAsia="lv-LV"/>
              </w:rPr>
            </w:pPr>
            <w:r w:rsidRPr="00157B3D">
              <w:rPr>
                <w:rFonts w:eastAsia="Times New Roman" w:cs="Times New Roman"/>
                <w:sz w:val="24"/>
                <w:szCs w:val="24"/>
                <w:lang w:eastAsia="lv-LV"/>
              </w:rPr>
              <w:t>Projekta izpildes ietekme uz pārvaldes funkcij</w:t>
            </w:r>
            <w:r w:rsidR="00BD1254">
              <w:rPr>
                <w:rFonts w:eastAsia="Times New Roman" w:cs="Times New Roman"/>
                <w:sz w:val="24"/>
                <w:szCs w:val="24"/>
                <w:lang w:eastAsia="lv-LV"/>
              </w:rPr>
              <w:t xml:space="preserve">ām un institucionālo struktūru. </w:t>
            </w:r>
            <w:r w:rsidRPr="00157B3D">
              <w:rPr>
                <w:rFonts w:eastAsia="Times New Roman" w:cs="Times New Roman"/>
                <w:sz w:val="24"/>
                <w:szCs w:val="24"/>
                <w:lang w:eastAsia="lv-LV"/>
              </w:rPr>
              <w:t>Jaunu institūciju izveide, esošu institūciju likvidācija vai reorganizācija, to ietekme uz institūcijas cilvēkresursiem</w:t>
            </w:r>
          </w:p>
        </w:tc>
        <w:tc>
          <w:tcPr>
            <w:tcW w:w="2728" w:type="pct"/>
            <w:tcBorders>
              <w:top w:val="outset" w:sz="6" w:space="0" w:color="auto"/>
              <w:left w:val="outset" w:sz="6" w:space="0" w:color="auto"/>
              <w:bottom w:val="outset" w:sz="6" w:space="0" w:color="auto"/>
              <w:right w:val="outset" w:sz="6" w:space="0" w:color="auto"/>
            </w:tcBorders>
            <w:hideMark/>
          </w:tcPr>
          <w:p w:rsidR="00AB6F4E" w:rsidRPr="00BD1254" w:rsidRDefault="00BD1254" w:rsidP="00BD1254">
            <w:pPr>
              <w:ind w:firstLine="0"/>
              <w:rPr>
                <w:rFonts w:eastAsia="Times New Roman" w:cs="Times New Roman"/>
                <w:sz w:val="24"/>
                <w:szCs w:val="24"/>
                <w:lang w:eastAsia="lv-LV"/>
              </w:rPr>
            </w:pPr>
            <w:r w:rsidRPr="00BD1254">
              <w:rPr>
                <w:sz w:val="24"/>
                <w:szCs w:val="24"/>
                <w:lang w:eastAsia="lv-LV"/>
              </w:rPr>
              <w:t>Iekšlietu ministrijas sistēmas iestādēs un Ieslodzījuma vietu pārvaldē netiks kavēta iestāžu funkciju veikšana, valsts interesēs pārceļot amatpersonas ar speciālajām dienesta pakāpēm civildienesta ierēdņu amatos Ārlietu ministrijā (diplomātiskajās un konsulārajās p</w:t>
            </w:r>
            <w:r>
              <w:rPr>
                <w:sz w:val="24"/>
                <w:szCs w:val="24"/>
                <w:lang w:eastAsia="lv-LV"/>
              </w:rPr>
              <w:t>ārstāvniecībās ārvalstīs). Jaunas institūcijas netiks veidotas, esošo institūciju likvidācija vai reorganizācija nav nepieciešama. P</w:t>
            </w:r>
            <w:r w:rsidRPr="00BD1254">
              <w:rPr>
                <w:sz w:val="24"/>
                <w:szCs w:val="24"/>
                <w:lang w:eastAsia="lv-LV"/>
              </w:rPr>
              <w:t>rojektā piedāvātais regulējums ir viens no labākajiem iespējamajiem risinājumiem cilvēkresursu nepietiekamības mazināšanai diplomātiskajā un konsulārajā dienestā.</w:t>
            </w:r>
          </w:p>
        </w:tc>
      </w:tr>
      <w:tr w:rsidR="00862D0F" w:rsidRPr="00157B3D" w:rsidTr="00FD5078">
        <w:trPr>
          <w:trHeight w:val="390"/>
          <w:tblCellSpacing w:w="15" w:type="dxa"/>
          <w:jc w:val="center"/>
        </w:trPr>
        <w:tc>
          <w:tcPr>
            <w:tcW w:w="340" w:type="pct"/>
            <w:tcBorders>
              <w:top w:val="outset" w:sz="6" w:space="0" w:color="auto"/>
              <w:left w:val="outset" w:sz="6" w:space="0" w:color="auto"/>
              <w:bottom w:val="outset" w:sz="6" w:space="0" w:color="auto"/>
              <w:right w:val="outset" w:sz="6" w:space="0" w:color="auto"/>
            </w:tcBorders>
            <w:hideMark/>
          </w:tcPr>
          <w:p w:rsidR="00862D0F" w:rsidRPr="00157B3D" w:rsidRDefault="00862D0F" w:rsidP="00FD5078">
            <w:pPr>
              <w:ind w:firstLine="0"/>
              <w:jc w:val="center"/>
              <w:rPr>
                <w:rFonts w:eastAsia="Times New Roman" w:cs="Times New Roman"/>
                <w:sz w:val="24"/>
                <w:szCs w:val="24"/>
                <w:lang w:eastAsia="lv-LV"/>
              </w:rPr>
            </w:pPr>
            <w:r w:rsidRPr="00157B3D">
              <w:rPr>
                <w:rFonts w:eastAsia="Times New Roman" w:cs="Times New Roman"/>
                <w:sz w:val="24"/>
                <w:szCs w:val="24"/>
                <w:lang w:eastAsia="lv-LV"/>
              </w:rPr>
              <w:t>3.</w:t>
            </w:r>
          </w:p>
        </w:tc>
        <w:tc>
          <w:tcPr>
            <w:tcW w:w="1870" w:type="pct"/>
            <w:tcBorders>
              <w:top w:val="outset" w:sz="6" w:space="0" w:color="auto"/>
              <w:left w:val="outset" w:sz="6" w:space="0" w:color="auto"/>
              <w:bottom w:val="outset" w:sz="6" w:space="0" w:color="auto"/>
              <w:right w:val="outset" w:sz="6" w:space="0" w:color="auto"/>
            </w:tcBorders>
            <w:hideMark/>
          </w:tcPr>
          <w:p w:rsidR="00862D0F" w:rsidRPr="00157B3D" w:rsidRDefault="00862D0F" w:rsidP="00862D0F">
            <w:pPr>
              <w:ind w:firstLine="0"/>
              <w:jc w:val="left"/>
              <w:rPr>
                <w:rFonts w:eastAsia="Times New Roman" w:cs="Times New Roman"/>
                <w:sz w:val="24"/>
                <w:szCs w:val="24"/>
                <w:lang w:eastAsia="lv-LV"/>
              </w:rPr>
            </w:pPr>
            <w:r w:rsidRPr="00157B3D">
              <w:rPr>
                <w:rFonts w:eastAsia="Times New Roman" w:cs="Times New Roman"/>
                <w:sz w:val="24"/>
                <w:szCs w:val="24"/>
                <w:lang w:eastAsia="lv-LV"/>
              </w:rPr>
              <w:t>Cita informācija</w:t>
            </w:r>
          </w:p>
        </w:tc>
        <w:tc>
          <w:tcPr>
            <w:tcW w:w="2728" w:type="pct"/>
            <w:tcBorders>
              <w:top w:val="outset" w:sz="6" w:space="0" w:color="auto"/>
              <w:left w:val="outset" w:sz="6" w:space="0" w:color="auto"/>
              <w:bottom w:val="outset" w:sz="6" w:space="0" w:color="auto"/>
              <w:right w:val="outset" w:sz="6" w:space="0" w:color="auto"/>
            </w:tcBorders>
            <w:hideMark/>
          </w:tcPr>
          <w:p w:rsidR="00862D0F" w:rsidRPr="00157B3D" w:rsidRDefault="006F223E" w:rsidP="00862D0F">
            <w:pPr>
              <w:spacing w:before="100" w:beforeAutospacing="1" w:after="100" w:afterAutospacing="1"/>
              <w:ind w:firstLine="0"/>
              <w:jc w:val="left"/>
              <w:rPr>
                <w:rFonts w:eastAsia="Times New Roman" w:cs="Times New Roman"/>
                <w:sz w:val="24"/>
                <w:szCs w:val="24"/>
                <w:lang w:eastAsia="lv-LV"/>
              </w:rPr>
            </w:pPr>
            <w:r w:rsidRPr="00157B3D">
              <w:rPr>
                <w:rFonts w:eastAsia="Times New Roman" w:cs="Times New Roman"/>
                <w:sz w:val="24"/>
                <w:szCs w:val="24"/>
                <w:lang w:eastAsia="lv-LV"/>
              </w:rPr>
              <w:t>Nav.</w:t>
            </w:r>
          </w:p>
        </w:tc>
      </w:tr>
    </w:tbl>
    <w:p w:rsidR="00140597" w:rsidRPr="00157B3D" w:rsidRDefault="00140597" w:rsidP="00140597">
      <w:pPr>
        <w:ind w:left="-284" w:firstLine="0"/>
        <w:rPr>
          <w:sz w:val="24"/>
          <w:szCs w:val="24"/>
        </w:rPr>
      </w:pPr>
    </w:p>
    <w:p w:rsidR="00FD5078" w:rsidRDefault="00372B9A" w:rsidP="00FD5078">
      <w:pPr>
        <w:ind w:left="-284" w:firstLine="0"/>
        <w:rPr>
          <w:sz w:val="24"/>
          <w:szCs w:val="24"/>
        </w:rPr>
      </w:pPr>
      <w:r w:rsidRPr="00157B3D">
        <w:rPr>
          <w:sz w:val="24"/>
          <w:szCs w:val="24"/>
        </w:rPr>
        <w:lastRenderedPageBreak/>
        <w:t>Anotācijas II, III, IV, V, VI – projekts šīs jomas neskar.</w:t>
      </w:r>
    </w:p>
    <w:p w:rsidR="00FD5078" w:rsidRPr="00FD5078" w:rsidRDefault="00FD5078" w:rsidP="00FD5078">
      <w:pPr>
        <w:ind w:left="-284" w:firstLine="0"/>
        <w:rPr>
          <w:szCs w:val="28"/>
        </w:rPr>
      </w:pPr>
    </w:p>
    <w:p w:rsidR="00FD5078" w:rsidRPr="00FD5078" w:rsidRDefault="00FD5078" w:rsidP="00FD5078">
      <w:pPr>
        <w:ind w:left="-284" w:firstLine="0"/>
        <w:rPr>
          <w:szCs w:val="28"/>
        </w:rPr>
      </w:pPr>
    </w:p>
    <w:p w:rsidR="00FD5078" w:rsidRDefault="00140597" w:rsidP="00FD5078">
      <w:pPr>
        <w:ind w:left="-284" w:firstLine="0"/>
        <w:rPr>
          <w:szCs w:val="28"/>
        </w:rPr>
      </w:pPr>
      <w:r w:rsidRPr="00FD5078">
        <w:rPr>
          <w:szCs w:val="28"/>
        </w:rPr>
        <w:t>Iekšlietu ministrs</w:t>
      </w:r>
      <w:r w:rsidRPr="00FD5078">
        <w:rPr>
          <w:szCs w:val="28"/>
        </w:rPr>
        <w:tab/>
      </w:r>
      <w:r w:rsidRPr="00FD5078">
        <w:rPr>
          <w:szCs w:val="28"/>
        </w:rPr>
        <w:tab/>
      </w:r>
      <w:r w:rsidRPr="00FD5078">
        <w:rPr>
          <w:szCs w:val="28"/>
        </w:rPr>
        <w:tab/>
      </w:r>
      <w:r w:rsidRPr="00FD5078">
        <w:rPr>
          <w:szCs w:val="28"/>
        </w:rPr>
        <w:tab/>
      </w:r>
      <w:r w:rsidRPr="00FD5078">
        <w:rPr>
          <w:szCs w:val="28"/>
        </w:rPr>
        <w:tab/>
      </w:r>
      <w:r w:rsidRPr="00FD5078">
        <w:rPr>
          <w:szCs w:val="28"/>
        </w:rPr>
        <w:tab/>
      </w:r>
      <w:r w:rsidRPr="00FD5078">
        <w:rPr>
          <w:szCs w:val="28"/>
        </w:rPr>
        <w:tab/>
      </w:r>
      <w:r w:rsidR="00FD5078">
        <w:rPr>
          <w:szCs w:val="28"/>
        </w:rPr>
        <w:tab/>
        <w:t xml:space="preserve">     </w:t>
      </w:r>
      <w:r w:rsidRPr="00FD5078">
        <w:rPr>
          <w:szCs w:val="28"/>
        </w:rPr>
        <w:t>R.Kozlovskis</w:t>
      </w:r>
    </w:p>
    <w:p w:rsidR="00FD5078" w:rsidRDefault="00FD5078" w:rsidP="00FD5078">
      <w:pPr>
        <w:ind w:left="-284" w:firstLine="0"/>
        <w:rPr>
          <w:szCs w:val="28"/>
        </w:rPr>
      </w:pPr>
    </w:p>
    <w:p w:rsidR="00140597" w:rsidRPr="00FD5078" w:rsidRDefault="00140597" w:rsidP="00FD5078">
      <w:pPr>
        <w:ind w:left="-284" w:firstLine="0"/>
        <w:rPr>
          <w:szCs w:val="28"/>
        </w:rPr>
      </w:pPr>
      <w:r w:rsidRPr="00FD5078">
        <w:rPr>
          <w:szCs w:val="28"/>
        </w:rPr>
        <w:t>Valsts sekretāre</w:t>
      </w:r>
      <w:r w:rsidR="00F97E2F">
        <w:rPr>
          <w:szCs w:val="28"/>
        </w:rPr>
        <w:t>s pienākumu izpildītājs</w:t>
      </w:r>
      <w:r w:rsidRPr="00FD5078">
        <w:rPr>
          <w:szCs w:val="28"/>
        </w:rPr>
        <w:tab/>
      </w:r>
      <w:r w:rsidRPr="00FD5078">
        <w:rPr>
          <w:szCs w:val="28"/>
        </w:rPr>
        <w:tab/>
      </w:r>
      <w:r w:rsidRPr="00FD5078">
        <w:rPr>
          <w:szCs w:val="28"/>
        </w:rPr>
        <w:tab/>
      </w:r>
      <w:r w:rsidRPr="00FD5078">
        <w:rPr>
          <w:szCs w:val="28"/>
        </w:rPr>
        <w:tab/>
      </w:r>
      <w:r w:rsidRPr="00FD5078">
        <w:rPr>
          <w:szCs w:val="28"/>
        </w:rPr>
        <w:tab/>
      </w:r>
      <w:r w:rsidR="00F97E2F">
        <w:rPr>
          <w:szCs w:val="28"/>
        </w:rPr>
        <w:t xml:space="preserve">     D.Trofimovs</w:t>
      </w:r>
    </w:p>
    <w:p w:rsidR="00FE68D5" w:rsidRPr="00FD5078" w:rsidRDefault="00FE68D5" w:rsidP="00140597">
      <w:pPr>
        <w:ind w:firstLine="0"/>
        <w:rPr>
          <w:szCs w:val="28"/>
        </w:rPr>
      </w:pPr>
    </w:p>
    <w:p w:rsidR="00B40AF0" w:rsidRPr="00FD5078" w:rsidRDefault="00B40AF0" w:rsidP="00140597">
      <w:pPr>
        <w:ind w:firstLine="0"/>
        <w:rPr>
          <w:szCs w:val="28"/>
        </w:rPr>
      </w:pPr>
    </w:p>
    <w:p w:rsidR="00785725" w:rsidRPr="00FD5078" w:rsidRDefault="00785725" w:rsidP="00140597">
      <w:pPr>
        <w:ind w:firstLine="0"/>
        <w:rPr>
          <w:szCs w:val="28"/>
        </w:rPr>
      </w:pPr>
    </w:p>
    <w:p w:rsidR="00785725" w:rsidRPr="00FD5078" w:rsidRDefault="00785725" w:rsidP="00140597">
      <w:pPr>
        <w:ind w:firstLine="0"/>
        <w:rPr>
          <w:szCs w:val="28"/>
        </w:rPr>
      </w:pPr>
    </w:p>
    <w:p w:rsidR="00785725" w:rsidRPr="00FD5078" w:rsidRDefault="00785725" w:rsidP="00140597">
      <w:pPr>
        <w:ind w:firstLine="0"/>
        <w:rPr>
          <w:szCs w:val="28"/>
        </w:rPr>
      </w:pPr>
    </w:p>
    <w:p w:rsidR="00785725" w:rsidRPr="00FD5078" w:rsidRDefault="00785725" w:rsidP="00140597">
      <w:pPr>
        <w:ind w:firstLine="0"/>
        <w:rPr>
          <w:szCs w:val="28"/>
        </w:rPr>
      </w:pPr>
    </w:p>
    <w:p w:rsidR="00157B3D" w:rsidRPr="00FD5078" w:rsidRDefault="00157B3D" w:rsidP="00140597">
      <w:pPr>
        <w:ind w:firstLine="0"/>
        <w:rPr>
          <w:szCs w:val="28"/>
        </w:rPr>
      </w:pPr>
    </w:p>
    <w:p w:rsidR="00785725" w:rsidRDefault="00785725" w:rsidP="00140597">
      <w:pPr>
        <w:ind w:firstLine="0"/>
        <w:rPr>
          <w:szCs w:val="28"/>
        </w:rPr>
      </w:pPr>
    </w:p>
    <w:p w:rsidR="00DF7FC9" w:rsidRDefault="00DF7FC9" w:rsidP="00140597">
      <w:pPr>
        <w:ind w:firstLine="0"/>
        <w:rPr>
          <w:szCs w:val="28"/>
        </w:rPr>
      </w:pPr>
    </w:p>
    <w:p w:rsidR="00DF7FC9" w:rsidRDefault="00DF7FC9" w:rsidP="00140597">
      <w:pPr>
        <w:ind w:firstLine="0"/>
        <w:rPr>
          <w:szCs w:val="28"/>
        </w:rPr>
      </w:pPr>
    </w:p>
    <w:p w:rsidR="00DF7FC9" w:rsidRDefault="00DF7FC9" w:rsidP="00140597">
      <w:pPr>
        <w:ind w:firstLine="0"/>
        <w:rPr>
          <w:szCs w:val="28"/>
        </w:rPr>
      </w:pPr>
    </w:p>
    <w:p w:rsidR="00DF7FC9" w:rsidRDefault="00DF7FC9" w:rsidP="00140597">
      <w:pPr>
        <w:ind w:firstLine="0"/>
        <w:rPr>
          <w:szCs w:val="28"/>
        </w:rPr>
      </w:pPr>
    </w:p>
    <w:p w:rsidR="00DF7FC9" w:rsidRDefault="00DF7FC9" w:rsidP="00140597">
      <w:pPr>
        <w:ind w:firstLine="0"/>
        <w:rPr>
          <w:szCs w:val="28"/>
        </w:rPr>
      </w:pPr>
    </w:p>
    <w:p w:rsidR="00DF7FC9" w:rsidRDefault="00DF7FC9" w:rsidP="00140597">
      <w:pPr>
        <w:ind w:firstLine="0"/>
        <w:rPr>
          <w:szCs w:val="28"/>
        </w:rPr>
      </w:pPr>
    </w:p>
    <w:p w:rsidR="00EC6B79" w:rsidRDefault="00EC6B79" w:rsidP="00140597">
      <w:pPr>
        <w:ind w:firstLine="0"/>
        <w:rPr>
          <w:szCs w:val="28"/>
        </w:rPr>
      </w:pPr>
    </w:p>
    <w:p w:rsidR="00EC6B79" w:rsidRDefault="00EC6B79" w:rsidP="00140597">
      <w:pPr>
        <w:ind w:firstLine="0"/>
        <w:rPr>
          <w:szCs w:val="28"/>
        </w:rPr>
      </w:pPr>
    </w:p>
    <w:p w:rsidR="00EC6B79" w:rsidRDefault="00EC6B79" w:rsidP="00140597">
      <w:pPr>
        <w:ind w:firstLine="0"/>
        <w:rPr>
          <w:szCs w:val="28"/>
        </w:rPr>
      </w:pPr>
    </w:p>
    <w:p w:rsidR="00EC6B79" w:rsidRDefault="00EC6B79" w:rsidP="00140597">
      <w:pPr>
        <w:ind w:firstLine="0"/>
        <w:rPr>
          <w:szCs w:val="28"/>
        </w:rPr>
      </w:pPr>
    </w:p>
    <w:p w:rsidR="00EC6B79" w:rsidRDefault="00EC6B79" w:rsidP="00140597">
      <w:pPr>
        <w:ind w:firstLine="0"/>
        <w:rPr>
          <w:szCs w:val="28"/>
        </w:rPr>
      </w:pPr>
    </w:p>
    <w:p w:rsidR="00EC6B79" w:rsidRDefault="00EC6B79" w:rsidP="00140597">
      <w:pPr>
        <w:ind w:firstLine="0"/>
        <w:rPr>
          <w:szCs w:val="28"/>
        </w:rPr>
      </w:pPr>
    </w:p>
    <w:p w:rsidR="00EC6B79" w:rsidRDefault="00EC6B79" w:rsidP="00140597">
      <w:pPr>
        <w:ind w:firstLine="0"/>
        <w:rPr>
          <w:szCs w:val="28"/>
        </w:rPr>
      </w:pPr>
    </w:p>
    <w:p w:rsidR="00EC6B79" w:rsidRDefault="00EC6B79" w:rsidP="00140597">
      <w:pPr>
        <w:ind w:firstLine="0"/>
        <w:rPr>
          <w:szCs w:val="28"/>
        </w:rPr>
      </w:pPr>
    </w:p>
    <w:p w:rsidR="00EC6B79" w:rsidRDefault="00EC6B79" w:rsidP="00140597">
      <w:pPr>
        <w:ind w:firstLine="0"/>
        <w:rPr>
          <w:szCs w:val="28"/>
        </w:rPr>
      </w:pPr>
    </w:p>
    <w:p w:rsidR="00EC6B79" w:rsidRDefault="00EC6B79" w:rsidP="00140597">
      <w:pPr>
        <w:ind w:firstLine="0"/>
        <w:rPr>
          <w:szCs w:val="28"/>
        </w:rPr>
      </w:pPr>
    </w:p>
    <w:p w:rsidR="00EC6B79" w:rsidRDefault="00EC6B79" w:rsidP="00140597">
      <w:pPr>
        <w:ind w:firstLine="0"/>
        <w:rPr>
          <w:szCs w:val="28"/>
        </w:rPr>
      </w:pPr>
    </w:p>
    <w:p w:rsidR="00EC6B79" w:rsidRDefault="00EC6B79" w:rsidP="00140597">
      <w:pPr>
        <w:ind w:firstLine="0"/>
        <w:rPr>
          <w:szCs w:val="28"/>
        </w:rPr>
      </w:pPr>
    </w:p>
    <w:p w:rsidR="00EC6B79" w:rsidRDefault="00EC6B79" w:rsidP="00140597">
      <w:pPr>
        <w:ind w:firstLine="0"/>
        <w:rPr>
          <w:szCs w:val="28"/>
        </w:rPr>
      </w:pPr>
    </w:p>
    <w:p w:rsidR="00EC6B79" w:rsidRDefault="00EC6B79" w:rsidP="00140597">
      <w:pPr>
        <w:ind w:firstLine="0"/>
        <w:rPr>
          <w:szCs w:val="28"/>
        </w:rPr>
      </w:pPr>
    </w:p>
    <w:p w:rsidR="00EC6B79" w:rsidRDefault="00EC6B79" w:rsidP="00140597">
      <w:pPr>
        <w:ind w:firstLine="0"/>
        <w:rPr>
          <w:szCs w:val="28"/>
        </w:rPr>
      </w:pPr>
    </w:p>
    <w:p w:rsidR="00EC6B79" w:rsidRPr="00FD5078" w:rsidRDefault="00EC6B79" w:rsidP="00140597">
      <w:pPr>
        <w:ind w:firstLine="0"/>
        <w:rPr>
          <w:szCs w:val="28"/>
        </w:rPr>
      </w:pPr>
    </w:p>
    <w:p w:rsidR="00FE68D5" w:rsidRPr="00FE68D5" w:rsidRDefault="00F97E2F" w:rsidP="00140597">
      <w:pPr>
        <w:ind w:firstLine="0"/>
        <w:rPr>
          <w:sz w:val="20"/>
          <w:szCs w:val="20"/>
        </w:rPr>
      </w:pPr>
      <w:r>
        <w:rPr>
          <w:sz w:val="20"/>
          <w:szCs w:val="20"/>
        </w:rPr>
        <w:t>08.09</w:t>
      </w:r>
      <w:r w:rsidR="00F36502">
        <w:rPr>
          <w:sz w:val="20"/>
          <w:szCs w:val="20"/>
        </w:rPr>
        <w:t xml:space="preserve">.2015 </w:t>
      </w:r>
      <w:r w:rsidR="00E7668A">
        <w:rPr>
          <w:sz w:val="20"/>
          <w:szCs w:val="20"/>
        </w:rPr>
        <w:t>15:22</w:t>
      </w:r>
    </w:p>
    <w:p w:rsidR="00FE68D5" w:rsidRDefault="00884479" w:rsidP="00140597">
      <w:pPr>
        <w:ind w:firstLine="0"/>
        <w:rPr>
          <w:sz w:val="20"/>
          <w:szCs w:val="20"/>
        </w:rPr>
      </w:pPr>
      <w:r>
        <w:rPr>
          <w:sz w:val="20"/>
          <w:szCs w:val="20"/>
        </w:rPr>
        <w:t>716</w:t>
      </w:r>
      <w:bookmarkStart w:id="0" w:name="_GoBack"/>
      <w:bookmarkEnd w:id="0"/>
    </w:p>
    <w:p w:rsidR="00FD5078" w:rsidRDefault="00FD5078" w:rsidP="00FD5078">
      <w:pPr>
        <w:ind w:firstLine="0"/>
        <w:rPr>
          <w:sz w:val="20"/>
          <w:szCs w:val="20"/>
        </w:rPr>
      </w:pPr>
      <w:r>
        <w:rPr>
          <w:sz w:val="20"/>
          <w:szCs w:val="20"/>
        </w:rPr>
        <w:t>Blumbergs, 67219585</w:t>
      </w:r>
    </w:p>
    <w:p w:rsidR="00FD5078" w:rsidRDefault="0088137D" w:rsidP="00FD5078">
      <w:pPr>
        <w:ind w:firstLine="0"/>
        <w:rPr>
          <w:sz w:val="20"/>
          <w:szCs w:val="20"/>
        </w:rPr>
      </w:pPr>
      <w:hyperlink r:id="rId8" w:history="1">
        <w:r w:rsidR="00FD5078" w:rsidRPr="002D306E">
          <w:rPr>
            <w:rStyle w:val="Hyperlink"/>
            <w:sz w:val="20"/>
            <w:szCs w:val="20"/>
          </w:rPr>
          <w:t>sandis.blumbergs@iem.gov.lv</w:t>
        </w:r>
      </w:hyperlink>
    </w:p>
    <w:p w:rsidR="00FD5078" w:rsidRDefault="00FD5078" w:rsidP="00140597">
      <w:pPr>
        <w:ind w:firstLine="0"/>
        <w:rPr>
          <w:sz w:val="20"/>
          <w:szCs w:val="20"/>
        </w:rPr>
      </w:pPr>
    </w:p>
    <w:sectPr w:rsidR="00FD5078" w:rsidSect="00BE5F28">
      <w:headerReference w:type="default" r:id="rId9"/>
      <w:footerReference w:type="default" r:id="rId10"/>
      <w:footerReference w:type="first" r:id="rId11"/>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37D" w:rsidRDefault="0088137D" w:rsidP="00F3628F">
      <w:r>
        <w:separator/>
      </w:r>
    </w:p>
  </w:endnote>
  <w:endnote w:type="continuationSeparator" w:id="0">
    <w:p w:rsidR="0088137D" w:rsidRDefault="0088137D" w:rsidP="00F36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84" w:rsidRPr="00FD5078" w:rsidRDefault="00F97E2F" w:rsidP="00FD5078">
    <w:pPr>
      <w:pStyle w:val="Footer"/>
      <w:ind w:firstLine="0"/>
      <w:rPr>
        <w:sz w:val="20"/>
        <w:szCs w:val="20"/>
      </w:rPr>
    </w:pPr>
    <w:r>
      <w:rPr>
        <w:sz w:val="20"/>
        <w:szCs w:val="20"/>
      </w:rPr>
      <w:t>IEMAnot_0809</w:t>
    </w:r>
    <w:r w:rsidR="00FD5078">
      <w:rPr>
        <w:sz w:val="20"/>
        <w:szCs w:val="20"/>
      </w:rPr>
      <w:t>15_ierednu-amati</w:t>
    </w:r>
    <w:r w:rsidR="00FD5078" w:rsidRPr="0027319E">
      <w:rPr>
        <w:sz w:val="20"/>
        <w:szCs w:val="20"/>
      </w:rPr>
      <w:t xml:space="preserve">; </w:t>
    </w:r>
    <w:r w:rsidR="00FD5078" w:rsidRPr="00C64146">
      <w:rPr>
        <w:sz w:val="20"/>
        <w:szCs w:val="20"/>
      </w:rPr>
      <w:t>Ministru kabineta noteikumu projekta</w:t>
    </w:r>
    <w:r w:rsidR="00FD5078" w:rsidRPr="009C5296">
      <w:rPr>
        <w:sz w:val="20"/>
        <w:szCs w:val="20"/>
      </w:rPr>
      <w:t xml:space="preserve"> </w:t>
    </w:r>
    <w:r w:rsidR="00FD5078">
      <w:rPr>
        <w:sz w:val="20"/>
        <w:szCs w:val="20"/>
      </w:rPr>
      <w:t>“</w:t>
    </w:r>
    <w:r w:rsidR="00FD5078" w:rsidRPr="009C5296">
      <w:rPr>
        <w:bCs/>
        <w:sz w:val="20"/>
        <w:szCs w:val="20"/>
      </w:rPr>
      <w:t>Grozījumi Ministru kabineta 2010.gada 10.augusta noteikumos Nr.744 “Kārtība, kādā Iekšlietu ministrijas sistēmas iestādes vai Ieslodzījuma vietu pārvaldes amatpersona ar speciālo dienesta pakāpi pilda valsts civildienesta ierēdņa amatu Iekšlietu ministrijā vai Tieslietu ministrijā”</w:t>
    </w:r>
    <w:r w:rsidR="00FD5078">
      <w:rPr>
        <w:bCs/>
        <w:sz w:val="20"/>
        <w:szCs w:val="20"/>
      </w:rPr>
      <w:t xml:space="preserve">” </w:t>
    </w:r>
    <w:r w:rsidR="00FD5078" w:rsidRPr="00C64146">
      <w:rPr>
        <w:sz w:val="20"/>
        <w:szCs w:val="20"/>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19E" w:rsidRPr="00FD5078" w:rsidRDefault="00F97E2F" w:rsidP="00FD5078">
    <w:pPr>
      <w:pStyle w:val="Footer"/>
      <w:ind w:firstLine="0"/>
      <w:rPr>
        <w:sz w:val="20"/>
        <w:szCs w:val="20"/>
      </w:rPr>
    </w:pPr>
    <w:r>
      <w:rPr>
        <w:sz w:val="20"/>
        <w:szCs w:val="20"/>
      </w:rPr>
      <w:t>IEMAnot_0809</w:t>
    </w:r>
    <w:r w:rsidR="00C64146">
      <w:rPr>
        <w:sz w:val="20"/>
        <w:szCs w:val="20"/>
      </w:rPr>
      <w:t>15</w:t>
    </w:r>
    <w:r w:rsidR="00FD5078">
      <w:rPr>
        <w:sz w:val="20"/>
        <w:szCs w:val="20"/>
      </w:rPr>
      <w:t>_ierednu-amati</w:t>
    </w:r>
    <w:r w:rsidR="00C64146" w:rsidRPr="0027319E">
      <w:rPr>
        <w:sz w:val="20"/>
        <w:szCs w:val="20"/>
      </w:rPr>
      <w:t xml:space="preserve">; </w:t>
    </w:r>
    <w:r w:rsidR="00C64146" w:rsidRPr="00C64146">
      <w:rPr>
        <w:sz w:val="20"/>
        <w:szCs w:val="20"/>
      </w:rPr>
      <w:t>Ministru kabineta noteikumu projekta</w:t>
    </w:r>
    <w:r w:rsidR="00FD5078" w:rsidRPr="009C5296">
      <w:rPr>
        <w:sz w:val="20"/>
        <w:szCs w:val="20"/>
      </w:rPr>
      <w:t xml:space="preserve"> </w:t>
    </w:r>
    <w:r w:rsidR="00FD5078">
      <w:rPr>
        <w:sz w:val="20"/>
        <w:szCs w:val="20"/>
      </w:rPr>
      <w:t>“</w:t>
    </w:r>
    <w:r w:rsidR="00FD5078" w:rsidRPr="009C5296">
      <w:rPr>
        <w:bCs/>
        <w:sz w:val="20"/>
        <w:szCs w:val="20"/>
      </w:rPr>
      <w:t>Grozījumi Ministru kabineta 2010.gada 10.augusta noteikumos Nr.744 “Kārtība, kādā Iekšlietu ministrijas sistēmas iestādes vai Ieslodzījuma vietu pārvaldes amatpersona ar speciālo dienesta pakāpi pilda valsts civildienesta ierēdņa amatu Iekšlietu ministrijā vai Tieslietu ministrijā”</w:t>
    </w:r>
    <w:r w:rsidR="00FD5078">
      <w:rPr>
        <w:bCs/>
        <w:sz w:val="20"/>
        <w:szCs w:val="20"/>
      </w:rPr>
      <w:t xml:space="preserve">” </w:t>
    </w:r>
    <w:r w:rsidR="00C64146" w:rsidRPr="00C64146">
      <w:rPr>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37D" w:rsidRDefault="0088137D" w:rsidP="00F3628F">
      <w:r>
        <w:separator/>
      </w:r>
    </w:p>
  </w:footnote>
  <w:footnote w:type="continuationSeparator" w:id="0">
    <w:p w:rsidR="0088137D" w:rsidRDefault="0088137D" w:rsidP="00F362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8895249"/>
      <w:docPartObj>
        <w:docPartGallery w:val="Page Numbers (Top of Page)"/>
        <w:docPartUnique/>
      </w:docPartObj>
    </w:sdtPr>
    <w:sdtEndPr>
      <w:rPr>
        <w:noProof/>
        <w:sz w:val="24"/>
        <w:szCs w:val="24"/>
      </w:rPr>
    </w:sdtEndPr>
    <w:sdtContent>
      <w:p w:rsidR="00F04140" w:rsidRPr="00E361DC" w:rsidRDefault="00F04140">
        <w:pPr>
          <w:pStyle w:val="Header"/>
          <w:jc w:val="center"/>
          <w:rPr>
            <w:sz w:val="24"/>
            <w:szCs w:val="24"/>
          </w:rPr>
        </w:pPr>
        <w:r w:rsidRPr="00E361DC">
          <w:rPr>
            <w:sz w:val="24"/>
            <w:szCs w:val="24"/>
          </w:rPr>
          <w:fldChar w:fldCharType="begin"/>
        </w:r>
        <w:r w:rsidRPr="00E361DC">
          <w:rPr>
            <w:sz w:val="24"/>
            <w:szCs w:val="24"/>
          </w:rPr>
          <w:instrText xml:space="preserve"> PAGE   \* MERGEFORMAT </w:instrText>
        </w:r>
        <w:r w:rsidRPr="00E361DC">
          <w:rPr>
            <w:sz w:val="24"/>
            <w:szCs w:val="24"/>
          </w:rPr>
          <w:fldChar w:fldCharType="separate"/>
        </w:r>
        <w:r w:rsidR="00884479">
          <w:rPr>
            <w:noProof/>
            <w:sz w:val="24"/>
            <w:szCs w:val="24"/>
          </w:rPr>
          <w:t>3</w:t>
        </w:r>
        <w:r w:rsidRPr="00E361DC">
          <w:rPr>
            <w:noProof/>
            <w:sz w:val="24"/>
            <w:szCs w:val="24"/>
          </w:rPr>
          <w:fldChar w:fldCharType="end"/>
        </w:r>
      </w:p>
    </w:sdtContent>
  </w:sdt>
  <w:p w:rsidR="00B605EA" w:rsidRDefault="00B605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C20B5"/>
    <w:multiLevelType w:val="hybridMultilevel"/>
    <w:tmpl w:val="EF5061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2E459FF"/>
    <w:multiLevelType w:val="hybridMultilevel"/>
    <w:tmpl w:val="8C66A744"/>
    <w:lvl w:ilvl="0" w:tplc="F0F69BB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7AC5D0B"/>
    <w:multiLevelType w:val="hybridMultilevel"/>
    <w:tmpl w:val="F5D8F722"/>
    <w:lvl w:ilvl="0" w:tplc="458806FA">
      <w:start w:val="2014"/>
      <w:numFmt w:val="bullet"/>
      <w:lvlText w:val="-"/>
      <w:lvlJc w:val="left"/>
      <w:pPr>
        <w:ind w:left="502" w:hanging="360"/>
      </w:pPr>
      <w:rPr>
        <w:rFonts w:ascii="Times New Roman" w:eastAsia="Times New Roman" w:hAnsi="Times New Roman" w:hint="default"/>
      </w:rPr>
    </w:lvl>
    <w:lvl w:ilvl="1" w:tplc="04260003" w:tentative="1">
      <w:start w:val="1"/>
      <w:numFmt w:val="bullet"/>
      <w:lvlText w:val="o"/>
      <w:lvlJc w:val="left"/>
      <w:pPr>
        <w:ind w:left="1222" w:hanging="360"/>
      </w:pPr>
      <w:rPr>
        <w:rFonts w:ascii="Courier New" w:hAnsi="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3" w15:restartNumberingAfterBreak="0">
    <w:nsid w:val="3A2C5AA4"/>
    <w:multiLevelType w:val="hybridMultilevel"/>
    <w:tmpl w:val="EF5061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9713258"/>
    <w:multiLevelType w:val="hybridMultilevel"/>
    <w:tmpl w:val="8C2AD1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E0D3663"/>
    <w:multiLevelType w:val="hybridMultilevel"/>
    <w:tmpl w:val="89CCBAB0"/>
    <w:lvl w:ilvl="0" w:tplc="F0F69BB8">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7A1D6E08"/>
    <w:multiLevelType w:val="hybridMultilevel"/>
    <w:tmpl w:val="FAA0778A"/>
    <w:lvl w:ilvl="0" w:tplc="E4AE95D8">
      <w:start w:val="1"/>
      <w:numFmt w:val="decimal"/>
      <w:lvlText w:val="%1."/>
      <w:lvlJc w:val="left"/>
      <w:pPr>
        <w:ind w:left="1080" w:hanging="360"/>
      </w:pPr>
      <w:rPr>
        <w:rFonts w:hint="default"/>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7AA43FC3"/>
    <w:multiLevelType w:val="hybridMultilevel"/>
    <w:tmpl w:val="CA84BF3A"/>
    <w:lvl w:ilvl="0" w:tplc="F0F69BB8">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6"/>
  </w:num>
  <w:num w:numId="4">
    <w:abstractNumId w:val="4"/>
  </w:num>
  <w:num w:numId="5">
    <w:abstractNumId w:val="1"/>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D0F"/>
    <w:rsid w:val="00001823"/>
    <w:rsid w:val="00003E54"/>
    <w:rsid w:val="00014974"/>
    <w:rsid w:val="00036143"/>
    <w:rsid w:val="0004061E"/>
    <w:rsid w:val="000446D7"/>
    <w:rsid w:val="0005014F"/>
    <w:rsid w:val="000662E7"/>
    <w:rsid w:val="00067791"/>
    <w:rsid w:val="0007566F"/>
    <w:rsid w:val="00083D16"/>
    <w:rsid w:val="0008799E"/>
    <w:rsid w:val="00095E60"/>
    <w:rsid w:val="000C02DA"/>
    <w:rsid w:val="000C4566"/>
    <w:rsid w:val="000C6743"/>
    <w:rsid w:val="000D28E0"/>
    <w:rsid w:val="000D513D"/>
    <w:rsid w:val="000E5184"/>
    <w:rsid w:val="000E5608"/>
    <w:rsid w:val="000E7ED0"/>
    <w:rsid w:val="0013070F"/>
    <w:rsid w:val="001347D1"/>
    <w:rsid w:val="0013550B"/>
    <w:rsid w:val="0013569A"/>
    <w:rsid w:val="00140597"/>
    <w:rsid w:val="00141133"/>
    <w:rsid w:val="0014431E"/>
    <w:rsid w:val="00151C8F"/>
    <w:rsid w:val="00157B3D"/>
    <w:rsid w:val="00161FC1"/>
    <w:rsid w:val="00171E4F"/>
    <w:rsid w:val="001816BD"/>
    <w:rsid w:val="00183AE1"/>
    <w:rsid w:val="001865B0"/>
    <w:rsid w:val="001963E5"/>
    <w:rsid w:val="001A0BAB"/>
    <w:rsid w:val="001A4487"/>
    <w:rsid w:val="001B71B1"/>
    <w:rsid w:val="001C56BA"/>
    <w:rsid w:val="001D510D"/>
    <w:rsid w:val="001D5646"/>
    <w:rsid w:val="001D681A"/>
    <w:rsid w:val="001E4331"/>
    <w:rsid w:val="00205CD5"/>
    <w:rsid w:val="00206680"/>
    <w:rsid w:val="0021213F"/>
    <w:rsid w:val="00221A97"/>
    <w:rsid w:val="00221C68"/>
    <w:rsid w:val="00223C57"/>
    <w:rsid w:val="00226D12"/>
    <w:rsid w:val="00227ED8"/>
    <w:rsid w:val="00230A3D"/>
    <w:rsid w:val="00243873"/>
    <w:rsid w:val="002572D4"/>
    <w:rsid w:val="0025773E"/>
    <w:rsid w:val="0027319E"/>
    <w:rsid w:val="0027455A"/>
    <w:rsid w:val="0027656E"/>
    <w:rsid w:val="002836E1"/>
    <w:rsid w:val="00295EA0"/>
    <w:rsid w:val="00296449"/>
    <w:rsid w:val="00296A23"/>
    <w:rsid w:val="002A3D3A"/>
    <w:rsid w:val="002B51B0"/>
    <w:rsid w:val="002C01C2"/>
    <w:rsid w:val="002C20B4"/>
    <w:rsid w:val="002C307E"/>
    <w:rsid w:val="002D2B36"/>
    <w:rsid w:val="002D7A33"/>
    <w:rsid w:val="002E13FB"/>
    <w:rsid w:val="002E1E93"/>
    <w:rsid w:val="002E4A57"/>
    <w:rsid w:val="003102AA"/>
    <w:rsid w:val="00311EA9"/>
    <w:rsid w:val="003149E9"/>
    <w:rsid w:val="00321EEC"/>
    <w:rsid w:val="003235AA"/>
    <w:rsid w:val="00332417"/>
    <w:rsid w:val="003417A9"/>
    <w:rsid w:val="00345C48"/>
    <w:rsid w:val="0036053F"/>
    <w:rsid w:val="0036204A"/>
    <w:rsid w:val="00372B9A"/>
    <w:rsid w:val="00381DB1"/>
    <w:rsid w:val="003C5128"/>
    <w:rsid w:val="003C530F"/>
    <w:rsid w:val="003C7EFD"/>
    <w:rsid w:val="003D0D1E"/>
    <w:rsid w:val="003D171B"/>
    <w:rsid w:val="003D6EA8"/>
    <w:rsid w:val="004118C9"/>
    <w:rsid w:val="00420A06"/>
    <w:rsid w:val="004261EB"/>
    <w:rsid w:val="00430257"/>
    <w:rsid w:val="0044584E"/>
    <w:rsid w:val="004625F8"/>
    <w:rsid w:val="004701FD"/>
    <w:rsid w:val="004734AF"/>
    <w:rsid w:val="00476B02"/>
    <w:rsid w:val="00476E9D"/>
    <w:rsid w:val="00490159"/>
    <w:rsid w:val="004D0A13"/>
    <w:rsid w:val="004D2053"/>
    <w:rsid w:val="004F55B2"/>
    <w:rsid w:val="004F62C2"/>
    <w:rsid w:val="00506EE0"/>
    <w:rsid w:val="00507BA0"/>
    <w:rsid w:val="00512301"/>
    <w:rsid w:val="00515FA3"/>
    <w:rsid w:val="005312CB"/>
    <w:rsid w:val="005401E9"/>
    <w:rsid w:val="00541B5D"/>
    <w:rsid w:val="005575B9"/>
    <w:rsid w:val="00571B50"/>
    <w:rsid w:val="00580DDF"/>
    <w:rsid w:val="00583CFA"/>
    <w:rsid w:val="005855AB"/>
    <w:rsid w:val="00587B5D"/>
    <w:rsid w:val="005937BE"/>
    <w:rsid w:val="005A2741"/>
    <w:rsid w:val="005E36D1"/>
    <w:rsid w:val="005E3D45"/>
    <w:rsid w:val="006020DB"/>
    <w:rsid w:val="00616CC7"/>
    <w:rsid w:val="00617E10"/>
    <w:rsid w:val="006206EC"/>
    <w:rsid w:val="00623A32"/>
    <w:rsid w:val="006462A7"/>
    <w:rsid w:val="006569DF"/>
    <w:rsid w:val="00683BBE"/>
    <w:rsid w:val="00687DEE"/>
    <w:rsid w:val="006B01BA"/>
    <w:rsid w:val="006B279B"/>
    <w:rsid w:val="006C7180"/>
    <w:rsid w:val="006C76BC"/>
    <w:rsid w:val="006D6A94"/>
    <w:rsid w:val="006F223E"/>
    <w:rsid w:val="00707F33"/>
    <w:rsid w:val="00714D96"/>
    <w:rsid w:val="00715FE0"/>
    <w:rsid w:val="0073700E"/>
    <w:rsid w:val="007536A2"/>
    <w:rsid w:val="0076636C"/>
    <w:rsid w:val="007747B8"/>
    <w:rsid w:val="00785725"/>
    <w:rsid w:val="00791DB5"/>
    <w:rsid w:val="007B2C1F"/>
    <w:rsid w:val="007C3329"/>
    <w:rsid w:val="007D3319"/>
    <w:rsid w:val="007E0AEF"/>
    <w:rsid w:val="007E486A"/>
    <w:rsid w:val="007F3BE1"/>
    <w:rsid w:val="007F50AD"/>
    <w:rsid w:val="007F5ACC"/>
    <w:rsid w:val="00800BE8"/>
    <w:rsid w:val="0080485C"/>
    <w:rsid w:val="008230AB"/>
    <w:rsid w:val="0084143A"/>
    <w:rsid w:val="00850A1C"/>
    <w:rsid w:val="00862D0F"/>
    <w:rsid w:val="008773AE"/>
    <w:rsid w:val="0088137D"/>
    <w:rsid w:val="0088221C"/>
    <w:rsid w:val="00884479"/>
    <w:rsid w:val="00887DF1"/>
    <w:rsid w:val="008925DF"/>
    <w:rsid w:val="0089767B"/>
    <w:rsid w:val="008A295E"/>
    <w:rsid w:val="008A7E54"/>
    <w:rsid w:val="008C16EE"/>
    <w:rsid w:val="008C7F21"/>
    <w:rsid w:val="008D5E43"/>
    <w:rsid w:val="008D71A1"/>
    <w:rsid w:val="008E2044"/>
    <w:rsid w:val="008E398C"/>
    <w:rsid w:val="008F4718"/>
    <w:rsid w:val="00902BE1"/>
    <w:rsid w:val="009043E0"/>
    <w:rsid w:val="00904674"/>
    <w:rsid w:val="00907B1F"/>
    <w:rsid w:val="00915D58"/>
    <w:rsid w:val="009228F8"/>
    <w:rsid w:val="009310A1"/>
    <w:rsid w:val="009566B4"/>
    <w:rsid w:val="00961452"/>
    <w:rsid w:val="009629B8"/>
    <w:rsid w:val="00963E11"/>
    <w:rsid w:val="00977A7F"/>
    <w:rsid w:val="00990253"/>
    <w:rsid w:val="009A0E3A"/>
    <w:rsid w:val="009B2E47"/>
    <w:rsid w:val="009B479F"/>
    <w:rsid w:val="009C1D16"/>
    <w:rsid w:val="009C5B54"/>
    <w:rsid w:val="009D6FFF"/>
    <w:rsid w:val="009F78BC"/>
    <w:rsid w:val="00A0497D"/>
    <w:rsid w:val="00A24594"/>
    <w:rsid w:val="00A26085"/>
    <w:rsid w:val="00A67BC0"/>
    <w:rsid w:val="00A900F4"/>
    <w:rsid w:val="00A9559E"/>
    <w:rsid w:val="00A974F2"/>
    <w:rsid w:val="00AB5F8A"/>
    <w:rsid w:val="00AB6F4E"/>
    <w:rsid w:val="00AF1141"/>
    <w:rsid w:val="00AF1735"/>
    <w:rsid w:val="00AF2B4C"/>
    <w:rsid w:val="00AF4B51"/>
    <w:rsid w:val="00AF6149"/>
    <w:rsid w:val="00AF7FCC"/>
    <w:rsid w:val="00B00591"/>
    <w:rsid w:val="00B16423"/>
    <w:rsid w:val="00B21D01"/>
    <w:rsid w:val="00B30091"/>
    <w:rsid w:val="00B40AF0"/>
    <w:rsid w:val="00B603FA"/>
    <w:rsid w:val="00B605EA"/>
    <w:rsid w:val="00B66D7F"/>
    <w:rsid w:val="00B725BF"/>
    <w:rsid w:val="00B75620"/>
    <w:rsid w:val="00B91689"/>
    <w:rsid w:val="00BA5524"/>
    <w:rsid w:val="00BA74DB"/>
    <w:rsid w:val="00BC485F"/>
    <w:rsid w:val="00BD1254"/>
    <w:rsid w:val="00BE147B"/>
    <w:rsid w:val="00BE22DB"/>
    <w:rsid w:val="00BE5F28"/>
    <w:rsid w:val="00BE6D54"/>
    <w:rsid w:val="00BF4C08"/>
    <w:rsid w:val="00C00BF4"/>
    <w:rsid w:val="00C139B6"/>
    <w:rsid w:val="00C20BB3"/>
    <w:rsid w:val="00C22A7A"/>
    <w:rsid w:val="00C46783"/>
    <w:rsid w:val="00C469CC"/>
    <w:rsid w:val="00C6177A"/>
    <w:rsid w:val="00C64146"/>
    <w:rsid w:val="00C75CD7"/>
    <w:rsid w:val="00CA2C35"/>
    <w:rsid w:val="00CB0FEC"/>
    <w:rsid w:val="00CC131A"/>
    <w:rsid w:val="00CC29F8"/>
    <w:rsid w:val="00CE29C6"/>
    <w:rsid w:val="00CE60DB"/>
    <w:rsid w:val="00CF1022"/>
    <w:rsid w:val="00D03670"/>
    <w:rsid w:val="00D068AD"/>
    <w:rsid w:val="00D0737C"/>
    <w:rsid w:val="00D10525"/>
    <w:rsid w:val="00D12454"/>
    <w:rsid w:val="00D12735"/>
    <w:rsid w:val="00D12AF7"/>
    <w:rsid w:val="00D22081"/>
    <w:rsid w:val="00D37BC1"/>
    <w:rsid w:val="00D40C1D"/>
    <w:rsid w:val="00D4453F"/>
    <w:rsid w:val="00D63A07"/>
    <w:rsid w:val="00D82659"/>
    <w:rsid w:val="00D847A7"/>
    <w:rsid w:val="00D87E7A"/>
    <w:rsid w:val="00D910B0"/>
    <w:rsid w:val="00DA01E7"/>
    <w:rsid w:val="00DA0BC9"/>
    <w:rsid w:val="00DA192D"/>
    <w:rsid w:val="00DB0ED8"/>
    <w:rsid w:val="00DB1169"/>
    <w:rsid w:val="00DC27BA"/>
    <w:rsid w:val="00DC7DDC"/>
    <w:rsid w:val="00DD22B3"/>
    <w:rsid w:val="00DD7078"/>
    <w:rsid w:val="00DE0A42"/>
    <w:rsid w:val="00DF157D"/>
    <w:rsid w:val="00DF183D"/>
    <w:rsid w:val="00DF1871"/>
    <w:rsid w:val="00DF3ACB"/>
    <w:rsid w:val="00DF7FC9"/>
    <w:rsid w:val="00E100ED"/>
    <w:rsid w:val="00E21D7E"/>
    <w:rsid w:val="00E23D1D"/>
    <w:rsid w:val="00E308AA"/>
    <w:rsid w:val="00E3289B"/>
    <w:rsid w:val="00E361DC"/>
    <w:rsid w:val="00E42023"/>
    <w:rsid w:val="00E655B2"/>
    <w:rsid w:val="00E7668A"/>
    <w:rsid w:val="00E84650"/>
    <w:rsid w:val="00E93F6A"/>
    <w:rsid w:val="00EA0FC6"/>
    <w:rsid w:val="00EA1991"/>
    <w:rsid w:val="00EB0963"/>
    <w:rsid w:val="00EC1DC1"/>
    <w:rsid w:val="00EC6B79"/>
    <w:rsid w:val="00EF35E7"/>
    <w:rsid w:val="00EF52DE"/>
    <w:rsid w:val="00F0237B"/>
    <w:rsid w:val="00F03016"/>
    <w:rsid w:val="00F04140"/>
    <w:rsid w:val="00F26636"/>
    <w:rsid w:val="00F34631"/>
    <w:rsid w:val="00F3474A"/>
    <w:rsid w:val="00F3628F"/>
    <w:rsid w:val="00F36502"/>
    <w:rsid w:val="00F37DCD"/>
    <w:rsid w:val="00F66AD9"/>
    <w:rsid w:val="00F67722"/>
    <w:rsid w:val="00F705E3"/>
    <w:rsid w:val="00F71F05"/>
    <w:rsid w:val="00F73CB8"/>
    <w:rsid w:val="00F771CE"/>
    <w:rsid w:val="00F81D8F"/>
    <w:rsid w:val="00F8250F"/>
    <w:rsid w:val="00F83BDB"/>
    <w:rsid w:val="00F953D7"/>
    <w:rsid w:val="00F97E2F"/>
    <w:rsid w:val="00FC6E7B"/>
    <w:rsid w:val="00FD45F9"/>
    <w:rsid w:val="00FD5078"/>
    <w:rsid w:val="00FD61B9"/>
    <w:rsid w:val="00FE68D5"/>
    <w:rsid w:val="00FF02F1"/>
    <w:rsid w:val="00FF0E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01C0613-3455-49CC-973A-B098F3243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D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char">
    <w:name w:val="normal--char"/>
    <w:rsid w:val="001D510D"/>
    <w:rPr>
      <w:rFonts w:ascii="Times New Roman" w:hAnsi="Times New Roman" w:cs="Times New Roman"/>
    </w:rPr>
  </w:style>
  <w:style w:type="paragraph" w:styleId="FootnoteText">
    <w:name w:val="footnote text"/>
    <w:basedOn w:val="Normal"/>
    <w:link w:val="FootnoteTextChar"/>
    <w:rsid w:val="00F3628F"/>
    <w:pPr>
      <w:ind w:firstLine="0"/>
      <w:jc w:val="left"/>
    </w:pPr>
    <w:rPr>
      <w:rFonts w:eastAsia="Times New Roman" w:cs="Times New Roman"/>
      <w:sz w:val="20"/>
      <w:szCs w:val="20"/>
      <w:lang w:eastAsia="lv-LV"/>
    </w:rPr>
  </w:style>
  <w:style w:type="character" w:customStyle="1" w:styleId="FootnoteTextChar">
    <w:name w:val="Footnote Text Char"/>
    <w:basedOn w:val="DefaultParagraphFont"/>
    <w:link w:val="FootnoteText"/>
    <w:rsid w:val="00F3628F"/>
    <w:rPr>
      <w:rFonts w:eastAsia="Times New Roman" w:cs="Times New Roman"/>
      <w:sz w:val="20"/>
      <w:szCs w:val="20"/>
      <w:lang w:eastAsia="lv-LV"/>
    </w:rPr>
  </w:style>
  <w:style w:type="character" w:styleId="FootnoteReference">
    <w:name w:val="footnote reference"/>
    <w:aliases w:val="Footnote Reference Number"/>
    <w:rsid w:val="00F3628F"/>
    <w:rPr>
      <w:vertAlign w:val="superscript"/>
    </w:rPr>
  </w:style>
  <w:style w:type="paragraph" w:customStyle="1" w:styleId="naisf">
    <w:name w:val="naisf"/>
    <w:basedOn w:val="Normal"/>
    <w:rsid w:val="00F3628F"/>
    <w:pPr>
      <w:spacing w:before="75" w:after="75"/>
      <w:ind w:firstLine="375"/>
    </w:pPr>
    <w:rPr>
      <w:rFonts w:eastAsia="Calibri" w:cs="Times New Roman"/>
      <w:sz w:val="24"/>
      <w:szCs w:val="24"/>
      <w:lang w:eastAsia="lv-LV"/>
    </w:rPr>
  </w:style>
  <w:style w:type="paragraph" w:styleId="ListParagraph">
    <w:name w:val="List Paragraph"/>
    <w:basedOn w:val="Normal"/>
    <w:uiPriority w:val="34"/>
    <w:qFormat/>
    <w:rsid w:val="00623A32"/>
    <w:pPr>
      <w:ind w:left="720"/>
      <w:contextualSpacing/>
    </w:pPr>
  </w:style>
  <w:style w:type="paragraph" w:customStyle="1" w:styleId="naisnod">
    <w:name w:val="naisnod"/>
    <w:basedOn w:val="Normal"/>
    <w:rsid w:val="003D6EA8"/>
    <w:pPr>
      <w:spacing w:before="100" w:beforeAutospacing="1" w:after="100" w:afterAutospacing="1"/>
      <w:ind w:firstLine="0"/>
      <w:jc w:val="left"/>
    </w:pPr>
    <w:rPr>
      <w:rFonts w:eastAsia="Times New Roman" w:cs="Times New Roman"/>
      <w:sz w:val="24"/>
      <w:szCs w:val="24"/>
      <w:lang w:eastAsia="lv-LV"/>
    </w:rPr>
  </w:style>
  <w:style w:type="paragraph" w:customStyle="1" w:styleId="naiskr">
    <w:name w:val="naiskr"/>
    <w:basedOn w:val="Normal"/>
    <w:rsid w:val="003D6EA8"/>
    <w:pPr>
      <w:spacing w:before="100" w:beforeAutospacing="1" w:after="100" w:afterAutospacing="1"/>
      <w:ind w:firstLine="0"/>
      <w:jc w:val="left"/>
    </w:pPr>
    <w:rPr>
      <w:rFonts w:eastAsia="Times New Roman" w:cs="Times New Roman"/>
      <w:sz w:val="24"/>
      <w:szCs w:val="24"/>
      <w:lang w:eastAsia="lv-LV"/>
    </w:rPr>
  </w:style>
  <w:style w:type="paragraph" w:styleId="NormalWeb">
    <w:name w:val="Normal (Web)"/>
    <w:basedOn w:val="Normal"/>
    <w:uiPriority w:val="99"/>
    <w:rsid w:val="003D6EA8"/>
    <w:pPr>
      <w:spacing w:before="100" w:beforeAutospacing="1" w:after="100" w:afterAutospacing="1"/>
      <w:ind w:firstLine="0"/>
      <w:jc w:val="left"/>
    </w:pPr>
    <w:rPr>
      <w:rFonts w:eastAsia="Times New Roman" w:cs="Times New Roman"/>
      <w:sz w:val="24"/>
      <w:szCs w:val="24"/>
      <w:lang w:eastAsia="lv-LV"/>
    </w:rPr>
  </w:style>
  <w:style w:type="paragraph" w:styleId="Header">
    <w:name w:val="header"/>
    <w:basedOn w:val="Normal"/>
    <w:link w:val="HeaderChar"/>
    <w:uiPriority w:val="99"/>
    <w:unhideWhenUsed/>
    <w:rsid w:val="00B605EA"/>
    <w:pPr>
      <w:tabs>
        <w:tab w:val="center" w:pos="4153"/>
        <w:tab w:val="right" w:pos="8306"/>
      </w:tabs>
    </w:pPr>
  </w:style>
  <w:style w:type="character" w:customStyle="1" w:styleId="HeaderChar">
    <w:name w:val="Header Char"/>
    <w:basedOn w:val="DefaultParagraphFont"/>
    <w:link w:val="Header"/>
    <w:uiPriority w:val="99"/>
    <w:rsid w:val="00B605EA"/>
  </w:style>
  <w:style w:type="paragraph" w:styleId="Footer">
    <w:name w:val="footer"/>
    <w:basedOn w:val="Normal"/>
    <w:link w:val="FooterChar"/>
    <w:uiPriority w:val="99"/>
    <w:unhideWhenUsed/>
    <w:rsid w:val="00B605EA"/>
    <w:pPr>
      <w:tabs>
        <w:tab w:val="center" w:pos="4153"/>
        <w:tab w:val="right" w:pos="8306"/>
      </w:tabs>
    </w:pPr>
  </w:style>
  <w:style w:type="character" w:customStyle="1" w:styleId="FooterChar">
    <w:name w:val="Footer Char"/>
    <w:basedOn w:val="DefaultParagraphFont"/>
    <w:link w:val="Footer"/>
    <w:uiPriority w:val="99"/>
    <w:rsid w:val="00B605EA"/>
  </w:style>
  <w:style w:type="paragraph" w:styleId="BalloonText">
    <w:name w:val="Balloon Text"/>
    <w:basedOn w:val="Normal"/>
    <w:link w:val="BalloonTextChar"/>
    <w:uiPriority w:val="99"/>
    <w:semiHidden/>
    <w:unhideWhenUsed/>
    <w:rsid w:val="00887DF1"/>
    <w:rPr>
      <w:rFonts w:ascii="Arial" w:hAnsi="Arial" w:cs="Arial"/>
      <w:sz w:val="18"/>
      <w:szCs w:val="18"/>
    </w:rPr>
  </w:style>
  <w:style w:type="character" w:customStyle="1" w:styleId="BalloonTextChar">
    <w:name w:val="Balloon Text Char"/>
    <w:basedOn w:val="DefaultParagraphFont"/>
    <w:link w:val="BalloonText"/>
    <w:uiPriority w:val="99"/>
    <w:semiHidden/>
    <w:rsid w:val="00887DF1"/>
    <w:rPr>
      <w:rFonts w:ascii="Arial" w:hAnsi="Arial" w:cs="Arial"/>
      <w:sz w:val="18"/>
      <w:szCs w:val="18"/>
    </w:rPr>
  </w:style>
  <w:style w:type="character" w:styleId="Hyperlink">
    <w:name w:val="Hyperlink"/>
    <w:basedOn w:val="DefaultParagraphFont"/>
    <w:uiPriority w:val="99"/>
    <w:unhideWhenUsed/>
    <w:rsid w:val="00963E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111250">
      <w:bodyDiv w:val="1"/>
      <w:marLeft w:val="0"/>
      <w:marRight w:val="0"/>
      <w:marTop w:val="0"/>
      <w:marBottom w:val="0"/>
      <w:divBdr>
        <w:top w:val="none" w:sz="0" w:space="0" w:color="auto"/>
        <w:left w:val="none" w:sz="0" w:space="0" w:color="auto"/>
        <w:bottom w:val="none" w:sz="0" w:space="0" w:color="auto"/>
        <w:right w:val="none" w:sz="0" w:space="0" w:color="auto"/>
      </w:divBdr>
    </w:div>
    <w:div w:id="206513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is.blumbergs@i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28CF9-4E15-4D0E-A829-F7CEA2DB2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915</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Grozījumi Šenegenas informācijas sistēmas darbības likumā</vt:lpstr>
    </vt:vector>
  </TitlesOfParts>
  <Company>IeM</Company>
  <LinksUpToDate>false</LinksUpToDate>
  <CharactersWithSpaces>6119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Šenegenas informācijas sistēmas darbības likumā</dc:title>
  <dc:subject>Anotācija</dc:subject>
  <dc:creator>Dzintra Rancāne</dc:creator>
  <cp:keywords/>
  <dc:description>dzintra.rancane@iem.gov.lv, 67219419</dc:description>
  <cp:lastModifiedBy>Sandis Blumbergs</cp:lastModifiedBy>
  <cp:revision>7</cp:revision>
  <cp:lastPrinted>2014-03-21T08:34:00Z</cp:lastPrinted>
  <dcterms:created xsi:type="dcterms:W3CDTF">2015-09-08T08:20:00Z</dcterms:created>
  <dcterms:modified xsi:type="dcterms:W3CDTF">2015-09-08T12:40:00Z</dcterms:modified>
</cp:coreProperties>
</file>