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B8A" w:rsidRPr="006914B3" w:rsidRDefault="00136D87" w:rsidP="001A51C5">
      <w:pPr>
        <w:jc w:val="center"/>
        <w:rPr>
          <w:b/>
          <w:sz w:val="26"/>
          <w:szCs w:val="26"/>
        </w:rPr>
      </w:pPr>
      <w:bookmarkStart w:id="0" w:name="OLE_LINK3"/>
      <w:bookmarkStart w:id="1" w:name="OLE_LINK4"/>
      <w:bookmarkStart w:id="2" w:name="OLE_LINK1"/>
      <w:r w:rsidRPr="006914B3">
        <w:rPr>
          <w:b/>
          <w:sz w:val="26"/>
          <w:szCs w:val="26"/>
        </w:rPr>
        <w:t>M</w:t>
      </w:r>
      <w:r w:rsidR="005D6B8A" w:rsidRPr="006914B3">
        <w:rPr>
          <w:b/>
          <w:sz w:val="26"/>
          <w:szCs w:val="26"/>
        </w:rPr>
        <w:t>inistru kabineta rīkojuma projekta</w:t>
      </w:r>
    </w:p>
    <w:p w:rsidR="00585B7B" w:rsidRPr="009B2F21" w:rsidRDefault="005D66E2" w:rsidP="007720DF">
      <w:pPr>
        <w:pStyle w:val="BodyText"/>
        <w:spacing w:after="0"/>
        <w:jc w:val="center"/>
        <w:rPr>
          <w:b/>
          <w:sz w:val="28"/>
          <w:szCs w:val="28"/>
        </w:rPr>
      </w:pPr>
      <w:r w:rsidRPr="006914B3">
        <w:rPr>
          <w:b/>
          <w:sz w:val="26"/>
          <w:szCs w:val="26"/>
        </w:rPr>
        <w:t>„</w:t>
      </w:r>
      <w:r w:rsidR="0097619B" w:rsidRPr="0097619B">
        <w:rPr>
          <w:b/>
          <w:sz w:val="26"/>
          <w:szCs w:val="26"/>
        </w:rPr>
        <w:t>Par apropriācijas pārdali valsts nozīmes sporta infrastruktūras attīstības projektu īstenošanai</w:t>
      </w:r>
      <w:r w:rsidR="00CA693C" w:rsidRPr="006914B3">
        <w:rPr>
          <w:b/>
          <w:sz w:val="26"/>
          <w:szCs w:val="26"/>
        </w:rPr>
        <w:t>”</w:t>
      </w:r>
      <w:r w:rsidR="00020664" w:rsidRPr="006914B3">
        <w:rPr>
          <w:b/>
          <w:sz w:val="26"/>
          <w:szCs w:val="26"/>
        </w:rPr>
        <w:t xml:space="preserve"> </w:t>
      </w:r>
      <w:r w:rsidR="00585B7B" w:rsidRPr="006914B3">
        <w:rPr>
          <w:b/>
          <w:sz w:val="26"/>
          <w:szCs w:val="26"/>
        </w:rPr>
        <w:t xml:space="preserve">sākotnējās ietekmes novērtējuma </w:t>
      </w:r>
      <w:smartTag w:uri="schemas-tilde-lv/tildestengine" w:element="veidnes">
        <w:smartTagPr>
          <w:attr w:name="text" w:val="ziņojums"/>
          <w:attr w:name="baseform" w:val="ziņojums"/>
          <w:attr w:name="id" w:val="-1"/>
        </w:smartTagPr>
        <w:r w:rsidR="00585B7B" w:rsidRPr="006914B3">
          <w:rPr>
            <w:b/>
            <w:sz w:val="26"/>
            <w:szCs w:val="26"/>
          </w:rPr>
          <w:t>ziņojums</w:t>
        </w:r>
      </w:smartTag>
      <w:r w:rsidR="00585B7B" w:rsidRPr="006914B3">
        <w:rPr>
          <w:b/>
          <w:sz w:val="26"/>
          <w:szCs w:val="26"/>
        </w:rPr>
        <w:t xml:space="preserve"> (anotācija)</w:t>
      </w:r>
    </w:p>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09"/>
        <w:gridCol w:w="2835"/>
        <w:gridCol w:w="6516"/>
      </w:tblGrid>
      <w:tr w:rsidR="00585B7B" w:rsidRPr="00E14286" w:rsidTr="00520B00">
        <w:tc>
          <w:tcPr>
            <w:tcW w:w="10060" w:type="dxa"/>
            <w:gridSpan w:val="3"/>
            <w:vAlign w:val="center"/>
          </w:tcPr>
          <w:bookmarkEnd w:id="0"/>
          <w:bookmarkEnd w:id="1"/>
          <w:bookmarkEnd w:id="2"/>
          <w:p w:rsidR="00585B7B" w:rsidRPr="00E14286" w:rsidRDefault="00585B7B" w:rsidP="00194A0F">
            <w:pPr>
              <w:pStyle w:val="naisnod"/>
              <w:spacing w:before="0" w:after="0"/>
              <w:rPr>
                <w:sz w:val="25"/>
                <w:szCs w:val="25"/>
              </w:rPr>
            </w:pPr>
            <w:r w:rsidRPr="00E14286">
              <w:rPr>
                <w:sz w:val="25"/>
                <w:szCs w:val="25"/>
              </w:rPr>
              <w:t>I. Tiesību akta projekta izstrādes nepieciešamība</w:t>
            </w:r>
          </w:p>
        </w:tc>
      </w:tr>
      <w:tr w:rsidR="00585B7B" w:rsidRPr="00E14286" w:rsidTr="00520B00">
        <w:trPr>
          <w:trHeight w:val="630"/>
        </w:trPr>
        <w:tc>
          <w:tcPr>
            <w:tcW w:w="709" w:type="dxa"/>
          </w:tcPr>
          <w:p w:rsidR="00585B7B" w:rsidRPr="00E14286" w:rsidRDefault="00585B7B" w:rsidP="00BD696A">
            <w:pPr>
              <w:pStyle w:val="naiskr"/>
              <w:spacing w:before="0" w:after="0"/>
              <w:jc w:val="center"/>
              <w:rPr>
                <w:sz w:val="25"/>
                <w:szCs w:val="25"/>
              </w:rPr>
            </w:pPr>
            <w:r w:rsidRPr="00E14286">
              <w:rPr>
                <w:sz w:val="25"/>
                <w:szCs w:val="25"/>
              </w:rPr>
              <w:t>1.</w:t>
            </w:r>
          </w:p>
        </w:tc>
        <w:tc>
          <w:tcPr>
            <w:tcW w:w="2835" w:type="dxa"/>
          </w:tcPr>
          <w:p w:rsidR="00585B7B" w:rsidRPr="00E14286" w:rsidRDefault="00585B7B" w:rsidP="00916055">
            <w:pPr>
              <w:pStyle w:val="naiskr"/>
              <w:spacing w:before="0" w:after="0"/>
              <w:ind w:left="141" w:hanging="10"/>
              <w:rPr>
                <w:sz w:val="25"/>
                <w:szCs w:val="25"/>
              </w:rPr>
            </w:pPr>
            <w:r w:rsidRPr="00E14286">
              <w:rPr>
                <w:sz w:val="25"/>
                <w:szCs w:val="25"/>
              </w:rPr>
              <w:t>Pamatojums</w:t>
            </w:r>
          </w:p>
        </w:tc>
        <w:tc>
          <w:tcPr>
            <w:tcW w:w="6516" w:type="dxa"/>
          </w:tcPr>
          <w:p w:rsidR="00AA3BDD" w:rsidRDefault="005D66E2" w:rsidP="00CF694A">
            <w:pPr>
              <w:pStyle w:val="ListParagraph"/>
              <w:numPr>
                <w:ilvl w:val="0"/>
                <w:numId w:val="9"/>
              </w:numPr>
              <w:ind w:right="127"/>
              <w:jc w:val="both"/>
              <w:rPr>
                <w:sz w:val="25"/>
                <w:szCs w:val="25"/>
              </w:rPr>
            </w:pPr>
            <w:r w:rsidRPr="00E14286">
              <w:rPr>
                <w:sz w:val="25"/>
                <w:szCs w:val="25"/>
              </w:rPr>
              <w:t xml:space="preserve">Jautājuma saistība </w:t>
            </w:r>
            <w:r w:rsidR="00AA3BDD">
              <w:rPr>
                <w:sz w:val="25"/>
                <w:szCs w:val="25"/>
              </w:rPr>
              <w:t>ar</w:t>
            </w:r>
            <w:r w:rsidR="00AA3BDD" w:rsidRPr="00E14286">
              <w:rPr>
                <w:sz w:val="25"/>
                <w:szCs w:val="25"/>
              </w:rPr>
              <w:t xml:space="preserve"> IZM izstrādāto</w:t>
            </w:r>
            <w:r w:rsidR="00AA3BDD">
              <w:rPr>
                <w:sz w:val="25"/>
                <w:szCs w:val="25"/>
              </w:rPr>
              <w:t>:</w:t>
            </w:r>
          </w:p>
          <w:p w:rsidR="00AA3BDD" w:rsidRDefault="00D60813" w:rsidP="00AA3BDD">
            <w:pPr>
              <w:pStyle w:val="ListParagraph"/>
              <w:numPr>
                <w:ilvl w:val="1"/>
                <w:numId w:val="9"/>
              </w:numPr>
              <w:ind w:left="987" w:right="127"/>
              <w:jc w:val="both"/>
              <w:rPr>
                <w:sz w:val="25"/>
                <w:szCs w:val="25"/>
              </w:rPr>
            </w:pPr>
            <w:r w:rsidRPr="00E14286">
              <w:rPr>
                <w:sz w:val="25"/>
                <w:szCs w:val="25"/>
              </w:rPr>
              <w:t xml:space="preserve">informatīvo ziņojumu „Par līdzekļu </w:t>
            </w:r>
            <w:r w:rsidR="00F53178" w:rsidRPr="00E14286">
              <w:rPr>
                <w:sz w:val="25"/>
                <w:szCs w:val="25"/>
              </w:rPr>
              <w:t xml:space="preserve">iekšējo </w:t>
            </w:r>
            <w:r w:rsidRPr="00E14286">
              <w:rPr>
                <w:sz w:val="25"/>
                <w:szCs w:val="25"/>
              </w:rPr>
              <w:t>pārdali 2016.gada valsts budžeta programmā 09.00.00 „Sports”” un attiecīgu Ministru kabinet</w:t>
            </w:r>
            <w:r w:rsidR="00CF694A">
              <w:rPr>
                <w:sz w:val="25"/>
                <w:szCs w:val="25"/>
              </w:rPr>
              <w:t>a sēdes protokollēmuma projektu.</w:t>
            </w:r>
          </w:p>
          <w:p w:rsidR="00AA3BDD" w:rsidRPr="00AA3BDD" w:rsidRDefault="00AA3BDD" w:rsidP="00AA3BDD">
            <w:pPr>
              <w:pStyle w:val="ListParagraph"/>
              <w:numPr>
                <w:ilvl w:val="1"/>
                <w:numId w:val="9"/>
              </w:numPr>
              <w:ind w:left="987" w:right="127"/>
              <w:jc w:val="both"/>
              <w:rPr>
                <w:sz w:val="25"/>
                <w:szCs w:val="25"/>
              </w:rPr>
            </w:pPr>
            <w:r w:rsidRPr="00AA3BDD">
              <w:rPr>
                <w:sz w:val="25"/>
                <w:szCs w:val="25"/>
              </w:rPr>
              <w:t>Ministru kabineta rīkojuma projektu „Grozījumi Ministru kabineta 2013.gada 4.novembra rīkojumā Nr.522 „Par Latvijas Nacionālā valsts sporta centra „Mežaparks” un Tenisa centra „Lielupe” rekonstrukcijas projektiem paredzēto valsts budžeta ilgtermiņa saistību pārdali””.</w:t>
            </w:r>
          </w:p>
          <w:p w:rsidR="001F49B0" w:rsidRPr="000505C1" w:rsidRDefault="00AA3BDD" w:rsidP="00AA3BDD">
            <w:pPr>
              <w:pStyle w:val="ListParagraph"/>
              <w:numPr>
                <w:ilvl w:val="0"/>
                <w:numId w:val="9"/>
              </w:numPr>
              <w:ind w:right="127"/>
              <w:jc w:val="both"/>
              <w:rPr>
                <w:sz w:val="25"/>
                <w:szCs w:val="25"/>
              </w:rPr>
            </w:pPr>
            <w:r w:rsidRPr="00AA3BDD">
              <w:rPr>
                <w:sz w:val="25"/>
                <w:szCs w:val="25"/>
              </w:rPr>
              <w:t>Likuma “Par valsts budžetu 2015.gadam” 31.panta 4.punkts.</w:t>
            </w:r>
          </w:p>
        </w:tc>
      </w:tr>
      <w:tr w:rsidR="00585B7B" w:rsidRPr="00E14286" w:rsidTr="00520B00">
        <w:trPr>
          <w:trHeight w:val="562"/>
        </w:trPr>
        <w:tc>
          <w:tcPr>
            <w:tcW w:w="709" w:type="dxa"/>
          </w:tcPr>
          <w:p w:rsidR="00585B7B" w:rsidRPr="00E14286" w:rsidRDefault="00585B7B" w:rsidP="00BD696A">
            <w:pPr>
              <w:pStyle w:val="naiskr"/>
              <w:spacing w:before="0" w:after="0"/>
              <w:jc w:val="center"/>
              <w:rPr>
                <w:sz w:val="25"/>
                <w:szCs w:val="25"/>
              </w:rPr>
            </w:pPr>
            <w:r w:rsidRPr="00E14286">
              <w:rPr>
                <w:sz w:val="25"/>
                <w:szCs w:val="25"/>
              </w:rPr>
              <w:t>2.</w:t>
            </w:r>
          </w:p>
        </w:tc>
        <w:tc>
          <w:tcPr>
            <w:tcW w:w="2835" w:type="dxa"/>
          </w:tcPr>
          <w:p w:rsidR="00585B7B" w:rsidRPr="00E14286" w:rsidRDefault="00005A9D" w:rsidP="00916055">
            <w:pPr>
              <w:pStyle w:val="naiskr"/>
              <w:tabs>
                <w:tab w:val="left" w:pos="170"/>
              </w:tabs>
              <w:spacing w:before="0" w:after="0"/>
              <w:ind w:left="141"/>
              <w:rPr>
                <w:sz w:val="25"/>
                <w:szCs w:val="25"/>
              </w:rPr>
            </w:pPr>
            <w:r w:rsidRPr="00E14286">
              <w:rPr>
                <w:sz w:val="25"/>
                <w:szCs w:val="25"/>
              </w:rPr>
              <w:t>Pašreizējā situācija un problēmas, kuru risināšanai tiesību akta projekts izstrādāts, tiesiskā regulējuma mērķis un būtība</w:t>
            </w:r>
          </w:p>
        </w:tc>
        <w:tc>
          <w:tcPr>
            <w:tcW w:w="6516" w:type="dxa"/>
          </w:tcPr>
          <w:p w:rsidR="00083F74" w:rsidRDefault="0055675D" w:rsidP="00083F74">
            <w:pPr>
              <w:ind w:left="132" w:right="127"/>
              <w:jc w:val="both"/>
              <w:rPr>
                <w:rFonts w:eastAsia="Times New Roman"/>
                <w:color w:val="000000"/>
                <w:sz w:val="25"/>
                <w:szCs w:val="25"/>
              </w:rPr>
            </w:pPr>
            <w:r>
              <w:rPr>
                <w:rFonts w:eastAsia="Times New Roman"/>
                <w:color w:val="000000"/>
                <w:sz w:val="25"/>
                <w:szCs w:val="25"/>
              </w:rPr>
              <w:tab/>
            </w:r>
            <w:r w:rsidR="00083F74">
              <w:rPr>
                <w:rFonts w:eastAsia="Times New Roman"/>
                <w:color w:val="000000"/>
                <w:sz w:val="25"/>
                <w:szCs w:val="25"/>
              </w:rPr>
              <w:t>IZM ir saņēmusi vairākus pieprasījumus dažādu reģionālas un valsts (nacionālas) nozīmes sporta infrastruktūras projektu līdzfinansēšanai no valsts budžeta. Izvērtējot projektu pieteikumus, secināms, ka tikai trīs no tiem – biedrības „</w:t>
            </w:r>
            <w:r w:rsidR="00083F74" w:rsidRPr="00541CE8">
              <w:rPr>
                <w:rFonts w:eastAsia="Times New Roman"/>
                <w:color w:val="000000"/>
                <w:sz w:val="25"/>
                <w:szCs w:val="25"/>
              </w:rPr>
              <w:t xml:space="preserve">Latvijas Olimpiskā komiteja” </w:t>
            </w:r>
            <w:r w:rsidR="00083F74">
              <w:rPr>
                <w:rFonts w:eastAsia="Times New Roman"/>
                <w:color w:val="000000"/>
                <w:sz w:val="25"/>
                <w:szCs w:val="25"/>
              </w:rPr>
              <w:t xml:space="preserve">pieteikums </w:t>
            </w:r>
            <w:r w:rsidR="00083F74" w:rsidRPr="00541CE8">
              <w:rPr>
                <w:rFonts w:eastAsia="Times New Roman"/>
                <w:color w:val="000000"/>
                <w:sz w:val="25"/>
                <w:szCs w:val="25"/>
              </w:rPr>
              <w:t>Olimpiskā centra Rīgā attīstībai, Valmieras pilsētas pašvaldība</w:t>
            </w:r>
            <w:r w:rsidR="00083F74">
              <w:rPr>
                <w:rFonts w:eastAsia="Times New Roman"/>
                <w:color w:val="000000"/>
                <w:sz w:val="25"/>
                <w:szCs w:val="25"/>
              </w:rPr>
              <w:t xml:space="preserve">s (SIA „Vidzemes Olimpiskais centrs) pieteikums </w:t>
            </w:r>
            <w:r w:rsidR="00083F74" w:rsidRPr="00541CE8">
              <w:rPr>
                <w:rFonts w:eastAsia="Times New Roman"/>
                <w:color w:val="000000"/>
                <w:sz w:val="25"/>
                <w:szCs w:val="25"/>
              </w:rPr>
              <w:t xml:space="preserve">Vidzemes Olimpiskā centra Valmierā attīstībai, </w:t>
            </w:r>
            <w:r w:rsidR="00083F74">
              <w:rPr>
                <w:rFonts w:eastAsia="Times New Roman"/>
                <w:color w:val="000000"/>
                <w:sz w:val="25"/>
                <w:szCs w:val="25"/>
              </w:rPr>
              <w:t xml:space="preserve">kā arī </w:t>
            </w:r>
            <w:r w:rsidR="00083F74" w:rsidRPr="00541CE8">
              <w:rPr>
                <w:rFonts w:eastAsia="Times New Roman"/>
                <w:color w:val="000000"/>
                <w:sz w:val="25"/>
                <w:szCs w:val="25"/>
              </w:rPr>
              <w:t>Ventspils pilsētas pašvaldība</w:t>
            </w:r>
            <w:r w:rsidR="00083F74">
              <w:rPr>
                <w:rFonts w:eastAsia="Times New Roman"/>
                <w:color w:val="000000"/>
                <w:sz w:val="25"/>
                <w:szCs w:val="25"/>
              </w:rPr>
              <w:t>s pieteikums Olimpiskā centra „</w:t>
            </w:r>
            <w:r w:rsidR="00083F74" w:rsidRPr="00541CE8">
              <w:rPr>
                <w:rFonts w:eastAsia="Times New Roman"/>
                <w:color w:val="000000"/>
                <w:sz w:val="25"/>
                <w:szCs w:val="25"/>
              </w:rPr>
              <w:t>Ventspils” attīstībai</w:t>
            </w:r>
            <w:r w:rsidR="00083F74">
              <w:rPr>
                <w:rFonts w:eastAsia="Times New Roman"/>
                <w:color w:val="000000"/>
                <w:sz w:val="25"/>
                <w:szCs w:val="25"/>
              </w:rPr>
              <w:t xml:space="preserve"> – ir saistīti ar ievērojamu valsts līdzfinansējumu izveidotas esošas sporta infrastruktūras, kurai piešķirts nacionālās sporta bāzes statuss, rekonstrukciju un paplašināšanu, turklāt minēto projektu iesniedzēji ir paredzējuši no saviem līdzekļiem nodrošināt nepieciešamo līdzfinansējumu, kā rezultātā šo projektu īstenošanā  faktiski tiktu ieguldīti vairāk līdzekļu nekā valsts finansējums. Gan esošās, gan potenciāli jaunās veicamās valsts investīcijās un projekta īstenotāja līdzfinansējums šajos projektos nodrošinās jau izveidotās sporta infrastruktūras izmantošanas efektivitātes pieaugumu, kā arī uzlabos Latvijas augstas klases sportistu treniņu un sacensību apstākļus, tādejādi veicinot viņu sportiskās meistarības izaugsmi.</w:t>
            </w:r>
          </w:p>
          <w:p w:rsidR="00083F74" w:rsidRDefault="00083F74" w:rsidP="00083F74">
            <w:pPr>
              <w:ind w:left="132" w:right="127"/>
              <w:jc w:val="both"/>
              <w:rPr>
                <w:rFonts w:eastAsia="Times New Roman"/>
                <w:color w:val="000000"/>
                <w:sz w:val="25"/>
                <w:szCs w:val="25"/>
              </w:rPr>
            </w:pPr>
          </w:p>
          <w:p w:rsidR="00083F74" w:rsidRPr="00A33CA9" w:rsidRDefault="00083F74" w:rsidP="00083F74">
            <w:pPr>
              <w:ind w:left="132" w:right="127"/>
              <w:jc w:val="center"/>
              <w:rPr>
                <w:rFonts w:eastAsia="Times New Roman"/>
                <w:b/>
                <w:color w:val="000000"/>
                <w:sz w:val="25"/>
                <w:szCs w:val="25"/>
              </w:rPr>
            </w:pPr>
            <w:r w:rsidRPr="00A33CA9">
              <w:rPr>
                <w:rFonts w:eastAsia="Times New Roman"/>
                <w:b/>
                <w:color w:val="000000"/>
                <w:sz w:val="25"/>
                <w:szCs w:val="25"/>
              </w:rPr>
              <w:t>Biedrības „Latvijas Olimpiskā komiteja” pieteikums Olimpiskā centra Rīgā attīstībai</w:t>
            </w:r>
          </w:p>
          <w:p w:rsidR="00083F74" w:rsidRDefault="00083F74" w:rsidP="00083F74">
            <w:pPr>
              <w:ind w:left="132" w:right="127"/>
              <w:jc w:val="both"/>
              <w:rPr>
                <w:rFonts w:eastAsia="Times New Roman"/>
                <w:color w:val="000000"/>
                <w:sz w:val="25"/>
                <w:szCs w:val="25"/>
              </w:rPr>
            </w:pPr>
          </w:p>
          <w:p w:rsidR="00083F74" w:rsidRDefault="00083F74" w:rsidP="00083F74">
            <w:pPr>
              <w:ind w:left="132" w:right="127"/>
              <w:jc w:val="both"/>
              <w:rPr>
                <w:rFonts w:eastAsia="Times New Roman"/>
                <w:color w:val="000000"/>
                <w:sz w:val="25"/>
                <w:szCs w:val="25"/>
              </w:rPr>
            </w:pPr>
            <w:r>
              <w:rPr>
                <w:rFonts w:eastAsia="Times New Roman"/>
                <w:color w:val="000000"/>
                <w:sz w:val="25"/>
                <w:szCs w:val="25"/>
              </w:rPr>
              <w:tab/>
            </w:r>
            <w:r w:rsidR="0049304E">
              <w:rPr>
                <w:rFonts w:eastAsia="Times New Roman"/>
                <w:color w:val="000000"/>
                <w:sz w:val="25"/>
                <w:szCs w:val="25"/>
              </w:rPr>
              <w:t>Lai veiksmīgi turpinātu Olimpiskā centra Rīgā (turp</w:t>
            </w:r>
            <w:r w:rsidR="002D5AC5">
              <w:rPr>
                <w:rFonts w:eastAsia="Times New Roman"/>
                <w:color w:val="000000"/>
                <w:sz w:val="25"/>
                <w:szCs w:val="25"/>
              </w:rPr>
              <w:t xml:space="preserve">māk </w:t>
            </w:r>
            <w:r w:rsidR="0049304E">
              <w:rPr>
                <w:rFonts w:eastAsia="Times New Roman"/>
                <w:color w:val="000000"/>
                <w:sz w:val="25"/>
                <w:szCs w:val="25"/>
              </w:rPr>
              <w:t xml:space="preserve">– </w:t>
            </w:r>
            <w:r w:rsidR="000749CB">
              <w:rPr>
                <w:rFonts w:eastAsia="Times New Roman"/>
                <w:color w:val="000000"/>
                <w:sz w:val="25"/>
                <w:szCs w:val="25"/>
              </w:rPr>
              <w:t>Rīgas OC</w:t>
            </w:r>
            <w:r w:rsidR="0049304E">
              <w:rPr>
                <w:rFonts w:eastAsia="Times New Roman"/>
                <w:color w:val="000000"/>
                <w:sz w:val="25"/>
                <w:szCs w:val="25"/>
              </w:rPr>
              <w:t xml:space="preserve">) kā modernas un multifunkcionālas sporta bāzes attīstību, nodrošinot arī turpmāku kvalitatīvu treniņu un sacensību vidi, nepieciešams veikt tā rekonstrukciju. Rekonstrukcijas mērķis ir energoefektivitātes uzlabošana </w:t>
            </w:r>
            <w:r w:rsidR="000749CB">
              <w:rPr>
                <w:rFonts w:eastAsia="Times New Roman"/>
                <w:color w:val="000000"/>
                <w:sz w:val="25"/>
                <w:szCs w:val="25"/>
              </w:rPr>
              <w:t>Rīgas OC</w:t>
            </w:r>
            <w:r w:rsidR="0049304E">
              <w:rPr>
                <w:rFonts w:eastAsia="Times New Roman"/>
                <w:color w:val="000000"/>
                <w:sz w:val="25"/>
                <w:szCs w:val="25"/>
              </w:rPr>
              <w:t xml:space="preserve">, kas sevī ietver peldbaseina jumta siltināšanu un </w:t>
            </w:r>
            <w:r w:rsidR="0049304E">
              <w:rPr>
                <w:rFonts w:eastAsia="Times New Roman"/>
                <w:color w:val="000000"/>
                <w:sz w:val="25"/>
                <w:szCs w:val="25"/>
              </w:rPr>
              <w:lastRenderedPageBreak/>
              <w:t xml:space="preserve">vingrošanas zāles jumta seguma nomaiņu, katlu māju apvienošanu, spuldžu nomaiņu un pārregulēšanu zālēs un BMS vadības automatizācijas sistēmas ieviešanu, ventilācijas un kondicionēšanas sistēmas iekārtošanu un pārbūvi atsevišķās </w:t>
            </w:r>
            <w:r w:rsidR="000749CB">
              <w:rPr>
                <w:rFonts w:eastAsia="Times New Roman"/>
                <w:color w:val="000000"/>
                <w:sz w:val="25"/>
                <w:szCs w:val="25"/>
              </w:rPr>
              <w:t xml:space="preserve">Rīgas OC </w:t>
            </w:r>
            <w:r w:rsidR="0049304E">
              <w:rPr>
                <w:rFonts w:eastAsia="Times New Roman"/>
                <w:color w:val="000000"/>
                <w:sz w:val="25"/>
                <w:szCs w:val="25"/>
              </w:rPr>
              <w:t xml:space="preserve">ēkas daļās, peldētapmācības centra izveidi un </w:t>
            </w:r>
            <w:r w:rsidR="000749CB">
              <w:rPr>
                <w:rFonts w:eastAsia="Times New Roman"/>
                <w:color w:val="000000"/>
                <w:sz w:val="25"/>
                <w:szCs w:val="25"/>
              </w:rPr>
              <w:t xml:space="preserve">Rīgas OC </w:t>
            </w:r>
            <w:r w:rsidR="0049304E">
              <w:rPr>
                <w:rFonts w:eastAsia="Times New Roman"/>
                <w:color w:val="000000"/>
                <w:sz w:val="25"/>
                <w:szCs w:val="25"/>
              </w:rPr>
              <w:t xml:space="preserve">inventāra atjaunošanu. Rekonstrukcijas rezultātā tiktu uzlabots </w:t>
            </w:r>
            <w:r w:rsidR="000749CB">
              <w:rPr>
                <w:rFonts w:eastAsia="Times New Roman"/>
                <w:color w:val="000000"/>
                <w:sz w:val="25"/>
                <w:szCs w:val="25"/>
              </w:rPr>
              <w:t xml:space="preserve">Rīgas OC </w:t>
            </w:r>
            <w:r w:rsidR="0049304E">
              <w:rPr>
                <w:rFonts w:eastAsia="Times New Roman"/>
                <w:color w:val="000000"/>
                <w:sz w:val="25"/>
                <w:szCs w:val="25"/>
              </w:rPr>
              <w:t>ēkas tehniskais stāvoklis, uzlabota ēkas energoefektivitāte, kas būtiski samazinātu ar ēkas apsaimniekošanu un uzturēšanu saistītās izmaksas un izveidots bērnu peldbaseina komplekss, kas sevī ietver arī fizisko aktivitāšu zonas izveidi, kas būtu izmantojama kompleksā ar bērnu peldbaseinu, tādejādi efektivizējot bērnu peldētprasmes un fiziskās attīstības nodarbības, kas būtiski atvieglotu OSC peldbaseinu, tādejādi ļaujot profesionālajiem sportistiem un ikvienam sportot gribētājam pilnā apjomā izmantot peldbaseinu.</w:t>
            </w:r>
          </w:p>
          <w:p w:rsidR="00D72C35" w:rsidRDefault="00D72C35" w:rsidP="00083F74">
            <w:pPr>
              <w:ind w:left="132" w:right="127"/>
              <w:jc w:val="both"/>
              <w:rPr>
                <w:rFonts w:eastAsia="Times New Roman"/>
                <w:color w:val="000000"/>
                <w:sz w:val="25"/>
                <w:szCs w:val="25"/>
              </w:rPr>
            </w:pPr>
            <w:r>
              <w:rPr>
                <w:rFonts w:eastAsia="Times New Roman"/>
                <w:color w:val="000000"/>
                <w:sz w:val="25"/>
                <w:szCs w:val="25"/>
              </w:rPr>
              <w:tab/>
              <w:t xml:space="preserve">Kopējās </w:t>
            </w:r>
            <w:r w:rsidR="000749CB">
              <w:rPr>
                <w:rFonts w:eastAsia="Times New Roman"/>
                <w:color w:val="000000"/>
                <w:sz w:val="25"/>
                <w:szCs w:val="25"/>
              </w:rPr>
              <w:t xml:space="preserve">Rīgas OC </w:t>
            </w:r>
            <w:r>
              <w:rPr>
                <w:rFonts w:eastAsia="Times New Roman"/>
                <w:color w:val="000000"/>
                <w:sz w:val="25"/>
                <w:szCs w:val="25"/>
              </w:rPr>
              <w:t xml:space="preserve">rekonstrukcijas izmaksas laika posmā no 2015.-2017.gadam plānotas 3 062 000 </w:t>
            </w:r>
            <w:r w:rsidRPr="00D72C35">
              <w:rPr>
                <w:rFonts w:eastAsia="Times New Roman"/>
                <w:i/>
                <w:color w:val="000000"/>
                <w:sz w:val="25"/>
                <w:szCs w:val="25"/>
              </w:rPr>
              <w:t>euro</w:t>
            </w:r>
            <w:r>
              <w:rPr>
                <w:rFonts w:eastAsia="Times New Roman"/>
                <w:color w:val="000000"/>
                <w:sz w:val="25"/>
                <w:szCs w:val="25"/>
              </w:rPr>
              <w:t xml:space="preserve"> apmērā, kuras galvenokārt plānots segt gan no saimnieciskās darbības ieņēmumiem, tomēr projekta īsteno</w:t>
            </w:r>
            <w:r w:rsidR="005C179F">
              <w:rPr>
                <w:rFonts w:eastAsia="Times New Roman"/>
                <w:color w:val="000000"/>
                <w:sz w:val="25"/>
                <w:szCs w:val="25"/>
              </w:rPr>
              <w:t>šanas uzsākšanai 2015.gadā</w:t>
            </w:r>
            <w:r>
              <w:rPr>
                <w:rFonts w:eastAsia="Times New Roman"/>
                <w:color w:val="000000"/>
                <w:sz w:val="25"/>
                <w:szCs w:val="25"/>
              </w:rPr>
              <w:t xml:space="preserve"> tiek lūgts arī valsts līdzfinansējums 500 000 </w:t>
            </w:r>
            <w:r w:rsidRPr="00D72C35">
              <w:rPr>
                <w:rFonts w:eastAsia="Times New Roman"/>
                <w:i/>
                <w:color w:val="000000"/>
                <w:sz w:val="25"/>
                <w:szCs w:val="25"/>
              </w:rPr>
              <w:t>euro</w:t>
            </w:r>
            <w:r>
              <w:rPr>
                <w:rFonts w:eastAsia="Times New Roman"/>
                <w:color w:val="000000"/>
                <w:sz w:val="25"/>
                <w:szCs w:val="25"/>
              </w:rPr>
              <w:t xml:space="preserve"> apmērā.</w:t>
            </w:r>
            <w:r w:rsidR="00E145C8">
              <w:rPr>
                <w:rFonts w:eastAsia="Times New Roman"/>
                <w:color w:val="000000"/>
                <w:sz w:val="25"/>
                <w:szCs w:val="25"/>
              </w:rPr>
              <w:t xml:space="preserve"> Detalizētu informāciju par plānotajiem darbiem un to provizoriskajām izmaksām skatīt biedrības „Latvijas Olimpiskā komiteja” 2015.gada 25.augusta vēstulē Nr.174 un 2015.gada 5.oktobra vēstulē Nr.213 (attiecībā uz 2015.gadā nepieciešamo līdzfinansējumu).</w:t>
            </w:r>
          </w:p>
          <w:p w:rsidR="00083F74" w:rsidRDefault="00083F74" w:rsidP="00083F74">
            <w:pPr>
              <w:ind w:left="132" w:right="127"/>
              <w:jc w:val="both"/>
              <w:rPr>
                <w:rFonts w:eastAsia="Times New Roman"/>
                <w:color w:val="000000"/>
                <w:sz w:val="25"/>
                <w:szCs w:val="25"/>
              </w:rPr>
            </w:pPr>
          </w:p>
          <w:p w:rsidR="00083F74" w:rsidRPr="00A33CA9" w:rsidRDefault="00083F74" w:rsidP="00083F74">
            <w:pPr>
              <w:ind w:left="132" w:right="127"/>
              <w:jc w:val="center"/>
              <w:rPr>
                <w:rFonts w:eastAsia="Times New Roman"/>
                <w:b/>
                <w:color w:val="000000"/>
                <w:sz w:val="25"/>
                <w:szCs w:val="25"/>
              </w:rPr>
            </w:pPr>
            <w:r w:rsidRPr="00A33CA9">
              <w:rPr>
                <w:rFonts w:eastAsia="Times New Roman"/>
                <w:b/>
                <w:color w:val="000000"/>
                <w:sz w:val="25"/>
                <w:szCs w:val="25"/>
              </w:rPr>
              <w:t>Valmieras pilsētas pašvaldības (SIA „Vidzemes Olimpiskais centrs) pieteikums Vidzemes Olimpiskā centra Valmierā attīstībai</w:t>
            </w:r>
          </w:p>
          <w:p w:rsidR="00083F74" w:rsidRDefault="00083F74" w:rsidP="00083F74">
            <w:pPr>
              <w:ind w:left="132" w:right="127"/>
              <w:jc w:val="both"/>
              <w:rPr>
                <w:rFonts w:eastAsia="Times New Roman"/>
                <w:color w:val="000000"/>
                <w:sz w:val="25"/>
                <w:szCs w:val="25"/>
              </w:rPr>
            </w:pPr>
          </w:p>
          <w:p w:rsidR="00E444A0" w:rsidRDefault="00EF4112" w:rsidP="00E444A0">
            <w:pPr>
              <w:ind w:left="132" w:right="127"/>
              <w:jc w:val="both"/>
              <w:rPr>
                <w:rFonts w:eastAsia="Times New Roman"/>
                <w:color w:val="000000"/>
                <w:sz w:val="25"/>
                <w:szCs w:val="25"/>
              </w:rPr>
            </w:pPr>
            <w:r>
              <w:rPr>
                <w:rFonts w:eastAsia="Times New Roman"/>
                <w:color w:val="000000"/>
                <w:sz w:val="25"/>
                <w:szCs w:val="25"/>
              </w:rPr>
              <w:tab/>
            </w:r>
            <w:r w:rsidR="0055675D">
              <w:rPr>
                <w:rFonts w:eastAsia="Times New Roman"/>
                <w:color w:val="000000"/>
                <w:sz w:val="25"/>
                <w:szCs w:val="25"/>
              </w:rPr>
              <w:t xml:space="preserve">Lai veiksmīgi turpinātu </w:t>
            </w:r>
            <w:r w:rsidR="000749CB">
              <w:rPr>
                <w:rFonts w:eastAsia="Times New Roman"/>
                <w:color w:val="000000"/>
                <w:sz w:val="25"/>
                <w:szCs w:val="25"/>
              </w:rPr>
              <w:t>Vidzemes Olimpiskā centra (</w:t>
            </w:r>
            <w:r w:rsidR="0055675D">
              <w:rPr>
                <w:rFonts w:eastAsia="Times New Roman"/>
                <w:color w:val="000000"/>
                <w:sz w:val="25"/>
                <w:szCs w:val="25"/>
              </w:rPr>
              <w:t>turpmāk</w:t>
            </w:r>
            <w:r w:rsidR="002C665A">
              <w:rPr>
                <w:rFonts w:eastAsia="Times New Roman"/>
                <w:color w:val="000000"/>
                <w:sz w:val="25"/>
                <w:szCs w:val="25"/>
              </w:rPr>
              <w:t xml:space="preserve"> </w:t>
            </w:r>
            <w:r w:rsidR="0055675D">
              <w:rPr>
                <w:rFonts w:eastAsia="Times New Roman"/>
                <w:color w:val="000000"/>
                <w:sz w:val="25"/>
                <w:szCs w:val="25"/>
              </w:rPr>
              <w:t xml:space="preserve">– </w:t>
            </w:r>
            <w:r w:rsidR="000749CB">
              <w:rPr>
                <w:rFonts w:eastAsia="Times New Roman"/>
                <w:color w:val="000000"/>
                <w:sz w:val="25"/>
                <w:szCs w:val="25"/>
              </w:rPr>
              <w:t>Vidzemes OC</w:t>
            </w:r>
            <w:r w:rsidR="0055675D">
              <w:rPr>
                <w:rFonts w:eastAsia="Times New Roman"/>
                <w:color w:val="000000"/>
                <w:sz w:val="25"/>
                <w:szCs w:val="25"/>
              </w:rPr>
              <w:t xml:space="preserve">) kā modernas un multifunkcionālas sporta bāzes attīstību, nodrošinot arī turpmāku kvalitatīvu treniņu un sacensību vidi, </w:t>
            </w:r>
            <w:r w:rsidR="000749CB">
              <w:rPr>
                <w:rFonts w:eastAsia="Times New Roman"/>
                <w:color w:val="000000"/>
                <w:sz w:val="25"/>
                <w:szCs w:val="25"/>
              </w:rPr>
              <w:t xml:space="preserve">nepieciešams veikt vairākus darbus, t.sk., </w:t>
            </w:r>
            <w:r w:rsidR="00E444A0" w:rsidRPr="00E444A0">
              <w:rPr>
                <w:rFonts w:eastAsia="Times New Roman"/>
                <w:color w:val="000000"/>
                <w:sz w:val="25"/>
                <w:szCs w:val="25"/>
              </w:rPr>
              <w:t>universāl</w:t>
            </w:r>
            <w:r w:rsidR="007C1578">
              <w:rPr>
                <w:rFonts w:eastAsia="Times New Roman"/>
                <w:color w:val="000000"/>
                <w:sz w:val="25"/>
                <w:szCs w:val="25"/>
              </w:rPr>
              <w:t>ā</w:t>
            </w:r>
            <w:r w:rsidR="00E444A0" w:rsidRPr="00E444A0">
              <w:rPr>
                <w:rFonts w:eastAsia="Times New Roman"/>
                <w:color w:val="000000"/>
                <w:sz w:val="25"/>
                <w:szCs w:val="25"/>
              </w:rPr>
              <w:t xml:space="preserve"> sporta spēļu zāl</w:t>
            </w:r>
            <w:r w:rsidR="007C1578">
              <w:rPr>
                <w:rFonts w:eastAsia="Times New Roman"/>
                <w:color w:val="000000"/>
                <w:sz w:val="25"/>
                <w:szCs w:val="25"/>
              </w:rPr>
              <w:t xml:space="preserve">e un ledus halle jāaprīko </w:t>
            </w:r>
            <w:r w:rsidR="00E444A0" w:rsidRPr="00E444A0">
              <w:rPr>
                <w:rFonts w:eastAsia="Times New Roman"/>
                <w:color w:val="000000"/>
                <w:sz w:val="25"/>
                <w:szCs w:val="25"/>
              </w:rPr>
              <w:t>ar neieciešamo LED apgaismes tehniku un  iekārtām</w:t>
            </w:r>
            <w:r w:rsidR="000749CB">
              <w:rPr>
                <w:rFonts w:eastAsia="Times New Roman"/>
                <w:color w:val="000000"/>
                <w:sz w:val="25"/>
                <w:szCs w:val="25"/>
              </w:rPr>
              <w:t xml:space="preserve">, universālajā sporta zālē </w:t>
            </w:r>
            <w:r w:rsidR="007C1578">
              <w:rPr>
                <w:rFonts w:eastAsia="Times New Roman"/>
                <w:color w:val="000000"/>
                <w:sz w:val="25"/>
                <w:szCs w:val="25"/>
              </w:rPr>
              <w:t xml:space="preserve">jāuzstāda </w:t>
            </w:r>
            <w:r w:rsidR="00E444A0" w:rsidRPr="00E444A0">
              <w:rPr>
                <w:rFonts w:eastAsia="Times New Roman"/>
                <w:color w:val="000000"/>
                <w:sz w:val="25"/>
                <w:szCs w:val="25"/>
              </w:rPr>
              <w:t>mūsdienīg</w:t>
            </w:r>
            <w:r w:rsidR="007C1578">
              <w:rPr>
                <w:rFonts w:eastAsia="Times New Roman"/>
                <w:color w:val="000000"/>
                <w:sz w:val="25"/>
                <w:szCs w:val="25"/>
              </w:rPr>
              <w:t>s</w:t>
            </w:r>
            <w:r w:rsidR="00E444A0" w:rsidRPr="00E444A0">
              <w:rPr>
                <w:rFonts w:eastAsia="Times New Roman"/>
                <w:color w:val="000000"/>
                <w:sz w:val="25"/>
                <w:szCs w:val="25"/>
              </w:rPr>
              <w:t xml:space="preserve"> video ekrān</w:t>
            </w:r>
            <w:r w:rsidR="007C1578">
              <w:rPr>
                <w:rFonts w:eastAsia="Times New Roman"/>
                <w:color w:val="000000"/>
                <w:sz w:val="25"/>
                <w:szCs w:val="25"/>
              </w:rPr>
              <w:t>s</w:t>
            </w:r>
            <w:r w:rsidR="00E444A0" w:rsidRPr="00E444A0">
              <w:rPr>
                <w:rFonts w:eastAsia="Times New Roman"/>
                <w:color w:val="000000"/>
                <w:sz w:val="25"/>
                <w:szCs w:val="25"/>
              </w:rPr>
              <w:t xml:space="preserve"> un</w:t>
            </w:r>
            <w:r w:rsidR="00E67D8D">
              <w:rPr>
                <w:rFonts w:eastAsia="Times New Roman"/>
                <w:color w:val="000000"/>
                <w:sz w:val="25"/>
                <w:szCs w:val="25"/>
              </w:rPr>
              <w:t xml:space="preserve"> sporta rezultātu tablo sistēma, jāpilnveido skaņu sistēma, kā arī jānodrošina specializētā sacensību aprīkojuma (t.sk. profesionālu basketbola grozu konstrukciju) uzstādīšana</w:t>
            </w:r>
            <w:r w:rsidR="007C1578">
              <w:rPr>
                <w:rFonts w:eastAsia="Times New Roman"/>
                <w:color w:val="000000"/>
                <w:sz w:val="25"/>
                <w:szCs w:val="25"/>
              </w:rPr>
              <w:t>, tādejādi nodrošinot</w:t>
            </w:r>
            <w:r w:rsidR="007C1578" w:rsidRPr="00E444A0">
              <w:rPr>
                <w:rFonts w:eastAsia="Times New Roman"/>
                <w:color w:val="000000"/>
                <w:sz w:val="25"/>
                <w:szCs w:val="25"/>
              </w:rPr>
              <w:t xml:space="preserve"> </w:t>
            </w:r>
            <w:r w:rsidR="007C1578">
              <w:rPr>
                <w:rFonts w:eastAsia="Times New Roman"/>
                <w:color w:val="000000"/>
                <w:sz w:val="25"/>
                <w:szCs w:val="25"/>
              </w:rPr>
              <w:t>sporta zāles atbilstību aktuālajām starptautisko sporta organizāciju prasībām augsta līmeņa starptautisku sporta sacens</w:t>
            </w:r>
            <w:r w:rsidR="00E67D8D">
              <w:rPr>
                <w:rFonts w:eastAsia="Times New Roman"/>
                <w:color w:val="000000"/>
                <w:sz w:val="25"/>
                <w:szCs w:val="25"/>
              </w:rPr>
              <w:t>ību</w:t>
            </w:r>
            <w:r>
              <w:rPr>
                <w:rFonts w:eastAsia="Times New Roman"/>
                <w:color w:val="000000"/>
                <w:sz w:val="25"/>
                <w:szCs w:val="25"/>
              </w:rPr>
              <w:t xml:space="preserve"> organizēšanai</w:t>
            </w:r>
            <w:r w:rsidR="00E67D8D">
              <w:rPr>
                <w:rFonts w:eastAsia="Times New Roman"/>
                <w:color w:val="000000"/>
                <w:sz w:val="25"/>
                <w:szCs w:val="25"/>
              </w:rPr>
              <w:t xml:space="preserve">. </w:t>
            </w:r>
            <w:r w:rsidR="005C179F">
              <w:rPr>
                <w:rFonts w:eastAsia="Times New Roman"/>
                <w:color w:val="000000"/>
                <w:sz w:val="25"/>
                <w:szCs w:val="25"/>
              </w:rPr>
              <w:t xml:space="preserve">Vidzemes OC rekonstrukcijas darbi ietver arī universālās sporta zāles jumta konstrukciju un seguma renovāciju, logu pakešu maiņu, skatītāju tribīņu tehnisko apkopi un remontu, kā arī ledus halles jumta renovāciju un tablo nomaiņu. </w:t>
            </w:r>
            <w:r w:rsidR="00E67D8D">
              <w:rPr>
                <w:rFonts w:eastAsia="Times New Roman"/>
                <w:color w:val="000000"/>
                <w:sz w:val="25"/>
                <w:szCs w:val="25"/>
              </w:rPr>
              <w:t>Tāpat investīcijas nepieciešamas arī Vidzemes OC struktūrvienībā „</w:t>
            </w:r>
            <w:r w:rsidR="00E444A0" w:rsidRPr="00E444A0">
              <w:rPr>
                <w:rFonts w:eastAsia="Times New Roman"/>
                <w:color w:val="000000"/>
                <w:sz w:val="25"/>
                <w:szCs w:val="25"/>
              </w:rPr>
              <w:t>Jāņa Daliņa stadions” (Jāņa Daliņa iela 2, Valmierā)</w:t>
            </w:r>
            <w:r w:rsidR="00E67D8D">
              <w:rPr>
                <w:rFonts w:eastAsia="Times New Roman"/>
                <w:color w:val="000000"/>
                <w:sz w:val="25"/>
                <w:szCs w:val="25"/>
              </w:rPr>
              <w:t xml:space="preserve">, </w:t>
            </w:r>
            <w:r w:rsidR="00374A37">
              <w:rPr>
                <w:rFonts w:eastAsia="Times New Roman"/>
                <w:color w:val="000000"/>
                <w:sz w:val="25"/>
                <w:szCs w:val="25"/>
              </w:rPr>
              <w:t>t.sk.</w:t>
            </w:r>
            <w:r w:rsidR="00E67D8D">
              <w:rPr>
                <w:rFonts w:eastAsia="Times New Roman"/>
                <w:color w:val="000000"/>
                <w:sz w:val="25"/>
                <w:szCs w:val="25"/>
              </w:rPr>
              <w:t xml:space="preserve">, </w:t>
            </w:r>
            <w:r w:rsidR="005C179F">
              <w:rPr>
                <w:rFonts w:eastAsia="Times New Roman"/>
                <w:color w:val="000000"/>
                <w:sz w:val="25"/>
                <w:szCs w:val="25"/>
              </w:rPr>
              <w:t xml:space="preserve">jāatjauno </w:t>
            </w:r>
            <w:r w:rsidR="005C179F">
              <w:rPr>
                <w:rFonts w:eastAsia="Times New Roman"/>
                <w:color w:val="000000"/>
                <w:sz w:val="25"/>
                <w:szCs w:val="25"/>
              </w:rPr>
              <w:lastRenderedPageBreak/>
              <w:t>vieglatlētikas skrejceļ</w:t>
            </w:r>
            <w:r w:rsidR="006F1806">
              <w:rPr>
                <w:rFonts w:eastAsia="Times New Roman"/>
                <w:color w:val="000000"/>
                <w:sz w:val="25"/>
                <w:szCs w:val="25"/>
              </w:rPr>
              <w:t>a</w:t>
            </w:r>
            <w:r w:rsidR="005C179F">
              <w:rPr>
                <w:rFonts w:eastAsia="Times New Roman"/>
                <w:color w:val="000000"/>
                <w:sz w:val="25"/>
                <w:szCs w:val="25"/>
              </w:rPr>
              <w:t xml:space="preserve"> seguma virskārta, </w:t>
            </w:r>
            <w:r w:rsidR="00E67D8D">
              <w:rPr>
                <w:rFonts w:eastAsia="Times New Roman"/>
                <w:color w:val="000000"/>
                <w:sz w:val="25"/>
                <w:szCs w:val="25"/>
              </w:rPr>
              <w:t>jāuzstāda vesera mešanas tīkls</w:t>
            </w:r>
            <w:r w:rsidR="005C179F">
              <w:rPr>
                <w:rFonts w:eastAsia="Times New Roman"/>
                <w:color w:val="000000"/>
                <w:sz w:val="25"/>
                <w:szCs w:val="25"/>
              </w:rPr>
              <w:t xml:space="preserve"> un jāveic citi darbi.</w:t>
            </w:r>
          </w:p>
          <w:p w:rsidR="00E67D8D" w:rsidRPr="00E444A0" w:rsidRDefault="005C179F" w:rsidP="00E444A0">
            <w:pPr>
              <w:ind w:left="132" w:right="127"/>
              <w:jc w:val="both"/>
              <w:rPr>
                <w:rFonts w:eastAsia="Times New Roman"/>
                <w:color w:val="000000"/>
                <w:sz w:val="25"/>
                <w:szCs w:val="25"/>
              </w:rPr>
            </w:pPr>
            <w:r>
              <w:rPr>
                <w:rFonts w:eastAsia="Times New Roman"/>
                <w:color w:val="000000"/>
                <w:sz w:val="25"/>
                <w:szCs w:val="25"/>
              </w:rPr>
              <w:tab/>
              <w:t xml:space="preserve">Rekonstrukcijas projekta īstenošanas uzsākšanai 2015.gadā tiek lūgts valsts līdzfinansējums 200 000 </w:t>
            </w:r>
            <w:r w:rsidRPr="00D72C35">
              <w:rPr>
                <w:rFonts w:eastAsia="Times New Roman"/>
                <w:i/>
                <w:color w:val="000000"/>
                <w:sz w:val="25"/>
                <w:szCs w:val="25"/>
              </w:rPr>
              <w:t>euro</w:t>
            </w:r>
            <w:r>
              <w:rPr>
                <w:rFonts w:eastAsia="Times New Roman"/>
                <w:color w:val="000000"/>
                <w:sz w:val="25"/>
                <w:szCs w:val="25"/>
              </w:rPr>
              <w:t xml:space="preserve"> apmērā. Detalizētu informāciju par plānotajiem darbiem un to provizoriskajām izmaksām skatīt SIA „Vidzemes Olimpiskais centrs” investīciju plānā, kā arī Valmieras pilsētas pašvaldības 2015.gada 5.oktobra vēstulē Nr.</w:t>
            </w:r>
            <w:r w:rsidRPr="005C179F">
              <w:rPr>
                <w:rFonts w:eastAsia="Times New Roman"/>
                <w:color w:val="000000"/>
                <w:sz w:val="25"/>
                <w:szCs w:val="25"/>
              </w:rPr>
              <w:t>2.2.1.7/15/1761</w:t>
            </w:r>
            <w:r>
              <w:rPr>
                <w:rFonts w:eastAsia="Times New Roman"/>
                <w:color w:val="000000"/>
                <w:sz w:val="25"/>
                <w:szCs w:val="25"/>
              </w:rPr>
              <w:t xml:space="preserve"> (attiecībā uz 2015.gadā nepieciešamo līdzfinansējumu).</w:t>
            </w:r>
          </w:p>
          <w:p w:rsidR="00083F74" w:rsidRDefault="00083F74" w:rsidP="00083F74">
            <w:pPr>
              <w:ind w:left="132" w:right="127"/>
              <w:jc w:val="both"/>
              <w:rPr>
                <w:rFonts w:eastAsia="Times New Roman"/>
                <w:color w:val="000000"/>
                <w:sz w:val="25"/>
                <w:szCs w:val="25"/>
              </w:rPr>
            </w:pPr>
          </w:p>
          <w:p w:rsidR="00083F74" w:rsidRPr="00A33CA9" w:rsidRDefault="00083F74" w:rsidP="00083F74">
            <w:pPr>
              <w:ind w:left="132" w:right="127"/>
              <w:jc w:val="center"/>
              <w:rPr>
                <w:rFonts w:eastAsia="Times New Roman"/>
                <w:b/>
                <w:color w:val="000000"/>
                <w:sz w:val="25"/>
                <w:szCs w:val="25"/>
              </w:rPr>
            </w:pPr>
            <w:r w:rsidRPr="00A33CA9">
              <w:rPr>
                <w:rFonts w:eastAsia="Times New Roman"/>
                <w:b/>
                <w:color w:val="000000"/>
                <w:sz w:val="25"/>
                <w:szCs w:val="25"/>
              </w:rPr>
              <w:t>Ventspils pilsētas pašvaldības pieteikums Olimpiskā centra „Ventspils” attīstībai</w:t>
            </w:r>
          </w:p>
          <w:p w:rsidR="00083F74" w:rsidRDefault="00083F74" w:rsidP="002527DC">
            <w:pPr>
              <w:ind w:left="132" w:right="127"/>
              <w:jc w:val="both"/>
              <w:rPr>
                <w:rFonts w:eastAsia="Times New Roman"/>
                <w:color w:val="000000"/>
                <w:sz w:val="25"/>
                <w:szCs w:val="25"/>
              </w:rPr>
            </w:pPr>
          </w:p>
          <w:p w:rsidR="00083F74" w:rsidRDefault="00B45046" w:rsidP="00B45046">
            <w:pPr>
              <w:tabs>
                <w:tab w:val="left" w:pos="721"/>
              </w:tabs>
              <w:ind w:left="132" w:right="127"/>
              <w:jc w:val="both"/>
              <w:rPr>
                <w:rFonts w:eastAsia="Times New Roman"/>
                <w:color w:val="000000"/>
                <w:sz w:val="25"/>
                <w:szCs w:val="25"/>
              </w:rPr>
            </w:pPr>
            <w:r>
              <w:rPr>
                <w:rFonts w:eastAsia="Times New Roman"/>
                <w:color w:val="000000"/>
                <w:sz w:val="25"/>
                <w:szCs w:val="25"/>
              </w:rPr>
              <w:tab/>
            </w:r>
            <w:r w:rsidR="00080623">
              <w:rPr>
                <w:rFonts w:eastAsia="Times New Roman"/>
                <w:color w:val="000000"/>
                <w:sz w:val="25"/>
                <w:szCs w:val="25"/>
              </w:rPr>
              <w:t>Lai veiksmīgi turpinātu Olimpiskā centra „Ventspils” (turpmāk</w:t>
            </w:r>
            <w:r w:rsidR="002C665A">
              <w:rPr>
                <w:rFonts w:eastAsia="Times New Roman"/>
                <w:color w:val="000000"/>
                <w:sz w:val="25"/>
                <w:szCs w:val="25"/>
              </w:rPr>
              <w:t xml:space="preserve"> </w:t>
            </w:r>
            <w:r w:rsidR="00080623">
              <w:rPr>
                <w:rFonts w:eastAsia="Times New Roman"/>
                <w:color w:val="000000"/>
                <w:sz w:val="25"/>
                <w:szCs w:val="25"/>
              </w:rPr>
              <w:t>– Ventspils OC) kā modernas un multifunkcionālas sporta bāzes attīstību, nodrošinot arī turpmāku kvalitatīvu treniņu un sacensību vidi, nepieciešams veikt vairākus darbus, t.sk., jāveic vieglatlētikas stadiona II kārta</w:t>
            </w:r>
            <w:r w:rsidR="00374A37">
              <w:rPr>
                <w:rFonts w:eastAsia="Times New Roman"/>
                <w:color w:val="000000"/>
                <w:sz w:val="25"/>
                <w:szCs w:val="25"/>
              </w:rPr>
              <w:t>s</w:t>
            </w:r>
            <w:r w:rsidR="00080623">
              <w:rPr>
                <w:rFonts w:eastAsia="Times New Roman"/>
                <w:color w:val="000000"/>
                <w:sz w:val="25"/>
                <w:szCs w:val="25"/>
              </w:rPr>
              <w:t>, ledus halles II kārtas, peldbaseina</w:t>
            </w:r>
            <w:r w:rsidR="00374A37">
              <w:rPr>
                <w:rFonts w:eastAsia="Times New Roman"/>
                <w:color w:val="000000"/>
                <w:sz w:val="25"/>
                <w:szCs w:val="25"/>
              </w:rPr>
              <w:t xml:space="preserve"> un</w:t>
            </w:r>
            <w:r w:rsidR="00080623">
              <w:rPr>
                <w:rFonts w:eastAsia="Times New Roman"/>
                <w:color w:val="000000"/>
                <w:sz w:val="25"/>
                <w:szCs w:val="25"/>
              </w:rPr>
              <w:t xml:space="preserve"> atlētikas zāles rekonstrukcija, jāizbūvē BMX ziemas sporta bāze, pludmales volejbola stadions un Pārventas sporta kompleksa atlētikas zāle, kā arī jāveic sporta internāta ēkas siltināšana. Perspektīvā plānota arī apgaismojuma ierīkošana centrālajā futbola laukumā, kā arī atklātas BMX trases būvniecība.</w:t>
            </w:r>
          </w:p>
          <w:p w:rsidR="00080623" w:rsidRDefault="00080623" w:rsidP="00080623">
            <w:pPr>
              <w:ind w:left="132" w:right="127"/>
              <w:jc w:val="both"/>
              <w:rPr>
                <w:rFonts w:eastAsia="Times New Roman"/>
                <w:color w:val="000000"/>
                <w:sz w:val="25"/>
                <w:szCs w:val="25"/>
              </w:rPr>
            </w:pPr>
            <w:r>
              <w:rPr>
                <w:rFonts w:eastAsia="Times New Roman"/>
                <w:color w:val="000000"/>
                <w:sz w:val="25"/>
                <w:szCs w:val="25"/>
              </w:rPr>
              <w:tab/>
              <w:t xml:space="preserve">Kopējās Ventspils OC rekonstrukcijas izmaksas laika posmā no 2015.-2018.gadam plānotas 6 420 000 </w:t>
            </w:r>
            <w:r w:rsidRPr="00511060">
              <w:rPr>
                <w:rFonts w:eastAsia="Times New Roman"/>
                <w:i/>
                <w:color w:val="000000"/>
                <w:sz w:val="25"/>
                <w:szCs w:val="25"/>
              </w:rPr>
              <w:t>euro</w:t>
            </w:r>
            <w:r w:rsidR="00511060">
              <w:rPr>
                <w:rFonts w:eastAsia="Times New Roman"/>
                <w:color w:val="000000"/>
                <w:sz w:val="25"/>
                <w:szCs w:val="25"/>
              </w:rPr>
              <w:t>. P</w:t>
            </w:r>
            <w:r>
              <w:rPr>
                <w:rFonts w:eastAsia="Times New Roman"/>
                <w:color w:val="000000"/>
                <w:sz w:val="25"/>
                <w:szCs w:val="25"/>
              </w:rPr>
              <w:t xml:space="preserve">rojekta īstenošanas uzsākšanai 2015.gadā </w:t>
            </w:r>
            <w:r w:rsidR="00511060">
              <w:rPr>
                <w:rFonts w:eastAsia="Times New Roman"/>
                <w:color w:val="000000"/>
                <w:sz w:val="25"/>
                <w:szCs w:val="25"/>
              </w:rPr>
              <w:t xml:space="preserve">paredzētas investīcijas 517 663 </w:t>
            </w:r>
            <w:r w:rsidR="00511060" w:rsidRPr="00511060">
              <w:rPr>
                <w:rFonts w:eastAsia="Times New Roman"/>
                <w:i/>
                <w:color w:val="000000"/>
                <w:sz w:val="25"/>
                <w:szCs w:val="25"/>
              </w:rPr>
              <w:t>euro</w:t>
            </w:r>
            <w:r w:rsidR="00511060">
              <w:rPr>
                <w:rFonts w:eastAsia="Times New Roman"/>
                <w:color w:val="000000"/>
                <w:sz w:val="25"/>
                <w:szCs w:val="25"/>
              </w:rPr>
              <w:t xml:space="preserve"> apmērā, no kurām kā valsts līdzfinansējumu tiek lūgts piešķirt </w:t>
            </w:r>
            <w:r w:rsidR="00BA6A98">
              <w:rPr>
                <w:rFonts w:eastAsia="Times New Roman"/>
                <w:color w:val="000000"/>
                <w:sz w:val="25"/>
                <w:szCs w:val="25"/>
              </w:rPr>
              <w:t>1</w:t>
            </w:r>
            <w:r>
              <w:rPr>
                <w:rFonts w:eastAsia="Times New Roman"/>
                <w:color w:val="000000"/>
                <w:sz w:val="25"/>
                <w:szCs w:val="25"/>
              </w:rPr>
              <w:t xml:space="preserve">00 000 </w:t>
            </w:r>
            <w:r w:rsidRPr="00D72C35">
              <w:rPr>
                <w:rFonts w:eastAsia="Times New Roman"/>
                <w:i/>
                <w:color w:val="000000"/>
                <w:sz w:val="25"/>
                <w:szCs w:val="25"/>
              </w:rPr>
              <w:t>euro</w:t>
            </w:r>
            <w:r>
              <w:rPr>
                <w:rFonts w:eastAsia="Times New Roman"/>
                <w:color w:val="000000"/>
                <w:sz w:val="25"/>
                <w:szCs w:val="25"/>
              </w:rPr>
              <w:t xml:space="preserve"> apmērā. Detalizētu informāciju par plānotajiem darbiem un to provizoriskajām izmaksām skatīt </w:t>
            </w:r>
            <w:r w:rsidR="00511060">
              <w:rPr>
                <w:rFonts w:eastAsia="Times New Roman"/>
                <w:color w:val="000000"/>
                <w:sz w:val="25"/>
                <w:szCs w:val="25"/>
              </w:rPr>
              <w:t>Ventspils pilsētas pašvaldības</w:t>
            </w:r>
            <w:r>
              <w:rPr>
                <w:rFonts w:eastAsia="Times New Roman"/>
                <w:color w:val="000000"/>
                <w:sz w:val="25"/>
                <w:szCs w:val="25"/>
              </w:rPr>
              <w:t xml:space="preserve"> 2015.gada </w:t>
            </w:r>
            <w:r w:rsidR="00511060">
              <w:rPr>
                <w:rFonts w:eastAsia="Times New Roman"/>
                <w:color w:val="000000"/>
                <w:sz w:val="25"/>
                <w:szCs w:val="25"/>
              </w:rPr>
              <w:t>3</w:t>
            </w:r>
            <w:r>
              <w:rPr>
                <w:rFonts w:eastAsia="Times New Roman"/>
                <w:color w:val="000000"/>
                <w:sz w:val="25"/>
                <w:szCs w:val="25"/>
              </w:rPr>
              <w:t>.augusta vēstulē Nr.</w:t>
            </w:r>
            <w:r w:rsidR="00511060">
              <w:rPr>
                <w:rFonts w:eastAsia="Times New Roman"/>
                <w:color w:val="000000"/>
                <w:sz w:val="25"/>
                <w:szCs w:val="25"/>
              </w:rPr>
              <w:t>1-09/497</w:t>
            </w:r>
            <w:r>
              <w:rPr>
                <w:rFonts w:eastAsia="Times New Roman"/>
                <w:color w:val="000000"/>
                <w:sz w:val="25"/>
                <w:szCs w:val="25"/>
              </w:rPr>
              <w:t xml:space="preserve"> un 2015.gada </w:t>
            </w:r>
            <w:r w:rsidR="00511060">
              <w:rPr>
                <w:rFonts w:eastAsia="Times New Roman"/>
                <w:color w:val="000000"/>
                <w:sz w:val="25"/>
                <w:szCs w:val="25"/>
              </w:rPr>
              <w:t>9</w:t>
            </w:r>
            <w:r>
              <w:rPr>
                <w:rFonts w:eastAsia="Times New Roman"/>
                <w:color w:val="000000"/>
                <w:sz w:val="25"/>
                <w:szCs w:val="25"/>
              </w:rPr>
              <w:t>.oktobra vēstul</w:t>
            </w:r>
            <w:r w:rsidR="00511060">
              <w:rPr>
                <w:rFonts w:eastAsia="Times New Roman"/>
                <w:color w:val="000000"/>
                <w:sz w:val="25"/>
                <w:szCs w:val="25"/>
              </w:rPr>
              <w:t>ē Nr.1-09/630</w:t>
            </w:r>
            <w:r>
              <w:rPr>
                <w:rFonts w:eastAsia="Times New Roman"/>
                <w:color w:val="000000"/>
                <w:sz w:val="25"/>
                <w:szCs w:val="25"/>
              </w:rPr>
              <w:t xml:space="preserve"> (attiecībā uz 2015.gadā nepieciešamo līdzfinansējumu).</w:t>
            </w:r>
          </w:p>
          <w:p w:rsidR="00080623" w:rsidRDefault="00080623" w:rsidP="00080623">
            <w:pPr>
              <w:ind w:left="132" w:right="127"/>
              <w:jc w:val="both"/>
              <w:rPr>
                <w:rFonts w:eastAsia="Times New Roman"/>
                <w:color w:val="000000"/>
                <w:sz w:val="25"/>
                <w:szCs w:val="25"/>
              </w:rPr>
            </w:pPr>
          </w:p>
          <w:p w:rsidR="003805D9" w:rsidRDefault="00095510" w:rsidP="00095510">
            <w:pPr>
              <w:ind w:left="132" w:right="127"/>
              <w:jc w:val="both"/>
              <w:rPr>
                <w:rFonts w:eastAsia="Times New Roman"/>
                <w:color w:val="000000"/>
                <w:sz w:val="25"/>
                <w:szCs w:val="25"/>
              </w:rPr>
            </w:pPr>
            <w:r>
              <w:rPr>
                <w:rFonts w:eastAsia="Times New Roman"/>
                <w:color w:val="000000"/>
                <w:sz w:val="25"/>
                <w:szCs w:val="25"/>
              </w:rPr>
              <w:tab/>
            </w:r>
            <w:r w:rsidR="003805D9" w:rsidRPr="00E14286">
              <w:rPr>
                <w:rFonts w:eastAsia="Times New Roman"/>
                <w:color w:val="000000"/>
                <w:sz w:val="25"/>
                <w:szCs w:val="25"/>
              </w:rPr>
              <w:t>Atbilstoši Likuma par budžetu un finanšu vadību 16.</w:t>
            </w:r>
            <w:r w:rsidR="003805D9" w:rsidRPr="00E14286">
              <w:rPr>
                <w:rFonts w:eastAsia="Times New Roman"/>
                <w:color w:val="000000"/>
                <w:sz w:val="25"/>
                <w:szCs w:val="25"/>
                <w:vertAlign w:val="superscript"/>
              </w:rPr>
              <w:t>1</w:t>
            </w:r>
            <w:r w:rsidR="003805D9" w:rsidRPr="00E14286">
              <w:rPr>
                <w:rFonts w:eastAsia="Times New Roman"/>
                <w:color w:val="000000"/>
                <w:sz w:val="25"/>
                <w:szCs w:val="25"/>
              </w:rPr>
              <w:t xml:space="preserve">panta otrajā daļā noteiktajam, kā arī, ņemot vērā makroekonomiskās attīstības prognozes, ar Ministru kabineta 2015.gada 13.aprīļa sēdes protokollēmuma „Programmas projekts „Latvijas Stabilitātes programma 2015.–2018.gadam”” (prot. Nr.19 1.§) 6.punktu ministrijām un citām centrālajām valsts iestādēm tika uzdots negatavot un neiesniegt priekšlikumus jaunajām politikas iniciatīvām 2016., 2017. un 2018.gadam, izņemot veselības un izglītības jomu saistībā ar strukturālām reformām, kā arī iekšējās un ārējās drošības jomu. Ievērojot minēto un to, ka sporta nozare 2016.gada valsts budžeta projekta izstrādes procesā netika atzīta par vienu no prioritātēm, Ministru kabineta izstrādātājā un Saeimā iesniegtajā likumprojektā „Par valsts budžetu 2016.gadam” (Nr: 390/Lp12) IZM valsts budžeta programmai 09.00.00 „Sports” papildus 2016.gada bāzes izdevumiem līdzekļi netika </w:t>
            </w:r>
            <w:r w:rsidR="003805D9" w:rsidRPr="00E14286">
              <w:rPr>
                <w:rFonts w:eastAsia="Times New Roman"/>
                <w:color w:val="000000"/>
                <w:sz w:val="25"/>
                <w:szCs w:val="25"/>
              </w:rPr>
              <w:lastRenderedPageBreak/>
              <w:t>piešķirti, kā rezultātā sporta nozares pamatfunkcijām 2016.gadā valsts budžeta finansējums ir saglabājies 2015.gada līmenī</w:t>
            </w:r>
            <w:r w:rsidR="003805D9" w:rsidRPr="00E14286">
              <w:rPr>
                <w:rStyle w:val="FootnoteReference"/>
                <w:rFonts w:eastAsia="Times New Roman"/>
                <w:color w:val="000000"/>
                <w:sz w:val="25"/>
                <w:szCs w:val="25"/>
              </w:rPr>
              <w:footnoteReference w:id="1"/>
            </w:r>
            <w:r w:rsidR="003805D9" w:rsidRPr="00E14286">
              <w:rPr>
                <w:rFonts w:eastAsia="Times New Roman"/>
                <w:color w:val="000000"/>
                <w:sz w:val="25"/>
                <w:szCs w:val="25"/>
              </w:rPr>
              <w:t>.</w:t>
            </w:r>
            <w:r w:rsidR="003805D9">
              <w:rPr>
                <w:rFonts w:eastAsia="Times New Roman"/>
                <w:color w:val="000000"/>
                <w:sz w:val="25"/>
                <w:szCs w:val="25"/>
              </w:rPr>
              <w:t xml:space="preserve"> Tādejādi atbalsts sporta infrastruktūras projektiem 2016.gadā iespējams tikai </w:t>
            </w:r>
            <w:r w:rsidR="003805D9" w:rsidRPr="00E14286">
              <w:rPr>
                <w:rFonts w:eastAsia="Times New Roman"/>
                <w:color w:val="000000"/>
                <w:sz w:val="25"/>
                <w:szCs w:val="25"/>
              </w:rPr>
              <w:t>valsts budžeta programmai 09.00.00 „Sports” pap</w:t>
            </w:r>
            <w:r w:rsidR="003805D9">
              <w:rPr>
                <w:rFonts w:eastAsia="Times New Roman"/>
                <w:color w:val="000000"/>
                <w:sz w:val="25"/>
                <w:szCs w:val="25"/>
              </w:rPr>
              <w:t>ildus 2016.gada bāzes izdevumu ietvaros.</w:t>
            </w:r>
          </w:p>
          <w:p w:rsidR="00095510" w:rsidRDefault="003805D9" w:rsidP="00095510">
            <w:pPr>
              <w:ind w:left="132" w:right="127"/>
              <w:jc w:val="both"/>
              <w:rPr>
                <w:rFonts w:eastAsia="Times New Roman"/>
                <w:color w:val="000000"/>
                <w:sz w:val="25"/>
                <w:szCs w:val="25"/>
              </w:rPr>
            </w:pPr>
            <w:r>
              <w:rPr>
                <w:rFonts w:eastAsia="Times New Roman"/>
                <w:color w:val="000000"/>
                <w:sz w:val="25"/>
                <w:szCs w:val="25"/>
              </w:rPr>
              <w:tab/>
            </w:r>
            <w:r w:rsidR="00095510" w:rsidRPr="00095510">
              <w:rPr>
                <w:rFonts w:eastAsia="Times New Roman"/>
                <w:color w:val="000000"/>
                <w:sz w:val="25"/>
                <w:szCs w:val="25"/>
              </w:rPr>
              <w:t>Visi finanšu līdzekļi 2015.gadam val</w:t>
            </w:r>
            <w:r w:rsidR="00095510">
              <w:rPr>
                <w:rFonts w:eastAsia="Times New Roman"/>
                <w:color w:val="000000"/>
                <w:sz w:val="25"/>
                <w:szCs w:val="25"/>
              </w:rPr>
              <w:t>sts budžeta programmā 09.00.00 „</w:t>
            </w:r>
            <w:r w:rsidR="00095510" w:rsidRPr="00095510">
              <w:rPr>
                <w:rFonts w:eastAsia="Times New Roman"/>
                <w:color w:val="000000"/>
                <w:sz w:val="25"/>
                <w:szCs w:val="25"/>
              </w:rPr>
              <w:t>Spo</w:t>
            </w:r>
            <w:r w:rsidR="00095510">
              <w:rPr>
                <w:rFonts w:eastAsia="Times New Roman"/>
                <w:color w:val="000000"/>
                <w:sz w:val="25"/>
                <w:szCs w:val="25"/>
              </w:rPr>
              <w:t>rts”, t.sk. apakšprogrammās 09.04</w:t>
            </w:r>
            <w:r w:rsidR="00095510" w:rsidRPr="00095510">
              <w:rPr>
                <w:rFonts w:eastAsia="Times New Roman"/>
                <w:color w:val="000000"/>
                <w:sz w:val="25"/>
                <w:szCs w:val="25"/>
              </w:rPr>
              <w:t>.00</w:t>
            </w:r>
            <w:r w:rsidR="00095510">
              <w:rPr>
                <w:rFonts w:eastAsia="Times New Roman"/>
                <w:color w:val="000000"/>
                <w:sz w:val="25"/>
                <w:szCs w:val="25"/>
              </w:rPr>
              <w:t xml:space="preserve"> „Sporta būves”</w:t>
            </w:r>
            <w:r w:rsidR="00095510" w:rsidRPr="00095510">
              <w:rPr>
                <w:rFonts w:eastAsia="Times New Roman"/>
                <w:color w:val="000000"/>
                <w:sz w:val="25"/>
                <w:szCs w:val="25"/>
              </w:rPr>
              <w:t>, no kur</w:t>
            </w:r>
            <w:r w:rsidR="00095510">
              <w:rPr>
                <w:rFonts w:eastAsia="Times New Roman"/>
                <w:color w:val="000000"/>
                <w:sz w:val="25"/>
                <w:szCs w:val="25"/>
              </w:rPr>
              <w:t>as</w:t>
            </w:r>
            <w:r w:rsidR="00095510" w:rsidRPr="00095510">
              <w:rPr>
                <w:rFonts w:eastAsia="Times New Roman"/>
                <w:color w:val="000000"/>
                <w:sz w:val="25"/>
                <w:szCs w:val="25"/>
              </w:rPr>
              <w:t xml:space="preserve"> varētu piešķirt līdzekļus </w:t>
            </w:r>
            <w:r w:rsidR="00095510">
              <w:rPr>
                <w:rFonts w:eastAsia="Times New Roman"/>
                <w:color w:val="000000"/>
                <w:sz w:val="25"/>
                <w:szCs w:val="25"/>
              </w:rPr>
              <w:t xml:space="preserve">iepriekšminētajiem investīciju projektiem, </w:t>
            </w:r>
            <w:r w:rsidR="00095510" w:rsidRPr="00095510">
              <w:rPr>
                <w:rFonts w:eastAsia="Times New Roman"/>
                <w:color w:val="000000"/>
                <w:sz w:val="25"/>
                <w:szCs w:val="25"/>
              </w:rPr>
              <w:t xml:space="preserve">ir sadalīti un attiecīgi noslēgti līgumi par valsts budžeta finanšu līdzekļu (dotācijas) piešķiršanu. Noslēgtie līgumi neparedz finansējuma piešķīrēja – IZM – tiesības samazināt piešķirto finanšu līdzekļu apmēru līdzekļu pārdales gadījumā citām sporta </w:t>
            </w:r>
            <w:r w:rsidR="008829F8">
              <w:rPr>
                <w:rFonts w:eastAsia="Times New Roman"/>
                <w:color w:val="000000"/>
                <w:sz w:val="25"/>
                <w:szCs w:val="25"/>
              </w:rPr>
              <w:t>organizācijām</w:t>
            </w:r>
            <w:r w:rsidR="00095510" w:rsidRPr="00095510">
              <w:rPr>
                <w:rFonts w:eastAsia="Times New Roman"/>
                <w:color w:val="000000"/>
                <w:sz w:val="25"/>
                <w:szCs w:val="25"/>
              </w:rPr>
              <w:t xml:space="preserve"> (līgums paredz IZM tiesības samazināt līguma summu tikai tad, ja tiek izdarīti grozījumi likumā </w:t>
            </w:r>
            <w:r w:rsidR="00095510">
              <w:rPr>
                <w:rFonts w:eastAsia="Times New Roman"/>
                <w:color w:val="000000"/>
                <w:sz w:val="25"/>
                <w:szCs w:val="25"/>
              </w:rPr>
              <w:t>„</w:t>
            </w:r>
            <w:r w:rsidR="00095510" w:rsidRPr="00095510">
              <w:rPr>
                <w:rFonts w:eastAsia="Times New Roman"/>
                <w:color w:val="000000"/>
                <w:sz w:val="25"/>
                <w:szCs w:val="25"/>
              </w:rPr>
              <w:t xml:space="preserve">Par valsts budžetu 2015.gadam”, vai sporta </w:t>
            </w:r>
            <w:r w:rsidR="00095510">
              <w:rPr>
                <w:rFonts w:eastAsia="Times New Roman"/>
                <w:color w:val="000000"/>
                <w:sz w:val="25"/>
                <w:szCs w:val="25"/>
              </w:rPr>
              <w:t>organizācija</w:t>
            </w:r>
            <w:r w:rsidR="00095510" w:rsidRPr="00095510">
              <w:rPr>
                <w:rFonts w:eastAsia="Times New Roman"/>
                <w:color w:val="000000"/>
                <w:sz w:val="25"/>
                <w:szCs w:val="25"/>
              </w:rPr>
              <w:t xml:space="preserve"> neievēro pielīgtās saistības). </w:t>
            </w:r>
            <w:r w:rsidR="00095510">
              <w:rPr>
                <w:rFonts w:eastAsia="Times New Roman"/>
                <w:color w:val="000000"/>
                <w:sz w:val="25"/>
                <w:szCs w:val="25"/>
              </w:rPr>
              <w:t xml:space="preserve">Tomēr, izvērtējot līdzekļu apguves prognozi IZM </w:t>
            </w:r>
            <w:r w:rsidR="00095510" w:rsidRPr="00095510">
              <w:rPr>
                <w:rFonts w:eastAsia="Times New Roman"/>
                <w:color w:val="000000"/>
                <w:sz w:val="25"/>
                <w:szCs w:val="25"/>
              </w:rPr>
              <w:t>budžeta apakšprogramm</w:t>
            </w:r>
            <w:r w:rsidR="00095510">
              <w:rPr>
                <w:rFonts w:eastAsia="Times New Roman"/>
                <w:color w:val="000000"/>
                <w:sz w:val="25"/>
                <w:szCs w:val="25"/>
              </w:rPr>
              <w:t>ā</w:t>
            </w:r>
            <w:r w:rsidR="00095510" w:rsidRPr="00095510">
              <w:rPr>
                <w:rFonts w:eastAsia="Times New Roman"/>
                <w:color w:val="000000"/>
                <w:sz w:val="25"/>
                <w:szCs w:val="25"/>
              </w:rPr>
              <w:t xml:space="preserve"> 02.01.00 „Profesionālās izglītības programmu īstenošana”</w:t>
            </w:r>
            <w:r w:rsidR="00095510">
              <w:rPr>
                <w:rFonts w:eastAsia="Times New Roman"/>
                <w:color w:val="000000"/>
                <w:sz w:val="25"/>
                <w:szCs w:val="25"/>
              </w:rPr>
              <w:t xml:space="preserve">, konstatējams līdzekļu ietaupījums, no kura 800 000 </w:t>
            </w:r>
            <w:r w:rsidR="00095510" w:rsidRPr="00095510">
              <w:rPr>
                <w:rFonts w:eastAsia="Times New Roman"/>
                <w:i/>
                <w:color w:val="000000"/>
                <w:sz w:val="25"/>
                <w:szCs w:val="25"/>
              </w:rPr>
              <w:t>euro</w:t>
            </w:r>
            <w:r w:rsidR="00095510">
              <w:rPr>
                <w:rFonts w:eastAsia="Times New Roman"/>
                <w:color w:val="000000"/>
                <w:sz w:val="25"/>
                <w:szCs w:val="25"/>
              </w:rPr>
              <w:t xml:space="preserve"> būtu iespējams novirzīt </w:t>
            </w:r>
            <w:r w:rsidR="008829F8">
              <w:rPr>
                <w:rFonts w:eastAsia="Times New Roman"/>
                <w:color w:val="000000"/>
                <w:sz w:val="25"/>
                <w:szCs w:val="25"/>
              </w:rPr>
              <w:t>iepriekšminētajiem investīciju projektiem</w:t>
            </w:r>
            <w:r w:rsidR="00095510">
              <w:rPr>
                <w:rFonts w:eastAsia="Times New Roman"/>
                <w:color w:val="000000"/>
                <w:sz w:val="25"/>
                <w:szCs w:val="25"/>
              </w:rPr>
              <w:t>.</w:t>
            </w:r>
          </w:p>
          <w:p w:rsidR="008829F8" w:rsidRPr="008829F8" w:rsidRDefault="008829F8" w:rsidP="008829F8">
            <w:pPr>
              <w:ind w:left="132" w:right="127"/>
              <w:jc w:val="both"/>
              <w:rPr>
                <w:rFonts w:eastAsia="Times New Roman"/>
                <w:color w:val="000000"/>
                <w:sz w:val="25"/>
                <w:szCs w:val="25"/>
              </w:rPr>
            </w:pPr>
            <w:r>
              <w:rPr>
                <w:rFonts w:eastAsia="Times New Roman"/>
                <w:color w:val="000000"/>
                <w:sz w:val="25"/>
                <w:szCs w:val="25"/>
              </w:rPr>
              <w:tab/>
            </w:r>
            <w:r w:rsidRPr="008829F8">
              <w:rPr>
                <w:rFonts w:eastAsia="Times New Roman"/>
                <w:color w:val="000000"/>
                <w:sz w:val="25"/>
                <w:szCs w:val="25"/>
              </w:rPr>
              <w:t>Saskaņā ar likuma “Par valsts budžetu 2015.gadam” 31.panta 4.punktu finanšu ministram ir tiesības veikt apropriācijas pārdali starp programmām, apakšprogrammām un budžeta izdevumu kodiem atbilstoši ekonomiskajām kategorijām ministrijai vai citai centrālajai valsts iestādei likumā noteiktās apropriācijas ietvaros, ja ir pieņemts Ministru kabineta lēmums un Ministru kabinets ir deleģējis finanšu ministram tiesības veikt apropriācijas pārdali, nepiemērojot likuma 30.panta nosacījumus. Minētā norma arī nosaka, ka šādu apropriācijas pārdali atļauts veikt, ja Saeimas Budžeta un finanšu (nodokļu) komisija piecu dienu laikā no attiecīgās informācijas saņemšanas nav iebildusi pret apropriācijas pārdali.</w:t>
            </w:r>
          </w:p>
          <w:p w:rsidR="00C0400D" w:rsidRDefault="008829F8" w:rsidP="00BA441F">
            <w:pPr>
              <w:ind w:left="132" w:right="127"/>
              <w:jc w:val="both"/>
              <w:rPr>
                <w:rFonts w:eastAsia="Times New Roman"/>
                <w:color w:val="000000"/>
                <w:sz w:val="25"/>
                <w:szCs w:val="25"/>
              </w:rPr>
            </w:pPr>
            <w:r w:rsidRPr="008829F8">
              <w:rPr>
                <w:rFonts w:eastAsia="Times New Roman"/>
                <w:color w:val="000000"/>
                <w:sz w:val="25"/>
                <w:szCs w:val="25"/>
              </w:rPr>
              <w:tab/>
              <w:t>Ievērojot minēto,  IZM ir izstrādājusi Mini</w:t>
            </w:r>
            <w:r w:rsidR="00270772">
              <w:rPr>
                <w:rFonts w:eastAsia="Times New Roman"/>
                <w:color w:val="000000"/>
                <w:sz w:val="25"/>
                <w:szCs w:val="25"/>
              </w:rPr>
              <w:t>stru kabineta rīkojuma projektu „</w:t>
            </w:r>
            <w:r w:rsidR="00270772" w:rsidRPr="00270772">
              <w:rPr>
                <w:rFonts w:eastAsia="Times New Roman"/>
                <w:color w:val="000000"/>
                <w:sz w:val="25"/>
                <w:szCs w:val="25"/>
              </w:rPr>
              <w:t>Par apropriācijas pārdali valsts nozīmes sporta infrastruktūras attīstības projektu īstenošanai</w:t>
            </w:r>
            <w:r w:rsidR="00270772">
              <w:rPr>
                <w:rFonts w:eastAsia="Times New Roman"/>
                <w:color w:val="000000"/>
                <w:sz w:val="25"/>
                <w:szCs w:val="25"/>
              </w:rPr>
              <w:t>” (turpmāk – Ministru kabineta rīkojuma projekts), kurš paredz a</w:t>
            </w:r>
            <w:r w:rsidR="00270772" w:rsidRPr="00270772">
              <w:rPr>
                <w:rFonts w:eastAsia="Times New Roman"/>
                <w:color w:val="000000"/>
                <w:sz w:val="25"/>
                <w:szCs w:val="25"/>
              </w:rPr>
              <w:t xml:space="preserve">tbalstīt apropriācijas </w:t>
            </w:r>
            <w:r w:rsidR="00E83103">
              <w:rPr>
                <w:rFonts w:eastAsia="Times New Roman"/>
                <w:color w:val="000000"/>
                <w:sz w:val="25"/>
                <w:szCs w:val="25"/>
              </w:rPr>
              <w:t xml:space="preserve">800 000 </w:t>
            </w:r>
            <w:r w:rsidR="00E83103" w:rsidRPr="00E83103">
              <w:rPr>
                <w:rFonts w:eastAsia="Times New Roman"/>
                <w:i/>
                <w:color w:val="000000"/>
                <w:sz w:val="25"/>
                <w:szCs w:val="25"/>
              </w:rPr>
              <w:t>euro</w:t>
            </w:r>
            <w:r w:rsidR="00E83103">
              <w:rPr>
                <w:rFonts w:eastAsia="Times New Roman"/>
                <w:color w:val="000000"/>
                <w:sz w:val="25"/>
                <w:szCs w:val="25"/>
              </w:rPr>
              <w:t xml:space="preserve"> apmērā </w:t>
            </w:r>
            <w:r w:rsidR="00270772" w:rsidRPr="00270772">
              <w:rPr>
                <w:rFonts w:eastAsia="Times New Roman"/>
                <w:color w:val="000000"/>
                <w:sz w:val="25"/>
                <w:szCs w:val="25"/>
              </w:rPr>
              <w:t xml:space="preserve">pārdali no </w:t>
            </w:r>
            <w:r w:rsidR="00270772">
              <w:rPr>
                <w:rFonts w:eastAsia="Times New Roman"/>
                <w:color w:val="000000"/>
                <w:sz w:val="25"/>
                <w:szCs w:val="25"/>
              </w:rPr>
              <w:t xml:space="preserve">IZM </w:t>
            </w:r>
            <w:r w:rsidR="00270772" w:rsidRPr="00270772">
              <w:rPr>
                <w:rFonts w:eastAsia="Times New Roman"/>
                <w:color w:val="000000"/>
                <w:sz w:val="25"/>
                <w:szCs w:val="25"/>
              </w:rPr>
              <w:t xml:space="preserve">budžeta apakšprogrammas 02.01.00 „Profesionālās izglītības programmu īstenošana” uz </w:t>
            </w:r>
            <w:r w:rsidR="00270772">
              <w:rPr>
                <w:rFonts w:eastAsia="Times New Roman"/>
                <w:color w:val="000000"/>
                <w:sz w:val="25"/>
                <w:szCs w:val="25"/>
              </w:rPr>
              <w:t>IZM</w:t>
            </w:r>
            <w:r w:rsidR="00270772" w:rsidRPr="00270772">
              <w:rPr>
                <w:rFonts w:eastAsia="Times New Roman"/>
                <w:color w:val="000000"/>
                <w:sz w:val="25"/>
                <w:szCs w:val="25"/>
              </w:rPr>
              <w:t xml:space="preserve"> budžeta apakšprogrammu 09.04.00 „Sporta būves”, lai nodrošinātu valsts līdzfinansējumu šādu valsts nozīmes sporta infrastruktūras </w:t>
            </w:r>
            <w:r w:rsidR="00270772">
              <w:rPr>
                <w:rFonts w:eastAsia="Times New Roman"/>
                <w:color w:val="000000"/>
                <w:sz w:val="25"/>
                <w:szCs w:val="25"/>
              </w:rPr>
              <w:t>attīstības projektu īstenošanai: Rīgas OC</w:t>
            </w:r>
            <w:r w:rsidR="00270772" w:rsidRPr="00270772">
              <w:rPr>
                <w:rFonts w:eastAsia="Times New Roman"/>
                <w:color w:val="000000"/>
                <w:sz w:val="25"/>
                <w:szCs w:val="25"/>
              </w:rPr>
              <w:t xml:space="preserve"> attīstībai (biedrībai „Latvijas Olimpiskā komiteja”) – 500 000 </w:t>
            </w:r>
            <w:r w:rsidR="00270772" w:rsidRPr="00270772">
              <w:rPr>
                <w:rFonts w:eastAsia="Times New Roman"/>
                <w:i/>
                <w:color w:val="000000"/>
                <w:sz w:val="25"/>
                <w:szCs w:val="25"/>
              </w:rPr>
              <w:t>euro</w:t>
            </w:r>
            <w:r w:rsidR="00270772">
              <w:rPr>
                <w:rFonts w:eastAsia="Times New Roman"/>
                <w:color w:val="000000"/>
                <w:sz w:val="25"/>
                <w:szCs w:val="25"/>
              </w:rPr>
              <w:t xml:space="preserve"> apmērā, </w:t>
            </w:r>
            <w:r w:rsidR="00270772">
              <w:rPr>
                <w:rFonts w:eastAsia="Times New Roman"/>
                <w:color w:val="000000"/>
                <w:sz w:val="25"/>
                <w:szCs w:val="25"/>
              </w:rPr>
              <w:lastRenderedPageBreak/>
              <w:t xml:space="preserve">Vidzemes OC </w:t>
            </w:r>
            <w:r w:rsidR="00270772" w:rsidRPr="00270772">
              <w:rPr>
                <w:rFonts w:eastAsia="Times New Roman"/>
                <w:color w:val="000000"/>
                <w:sz w:val="25"/>
                <w:szCs w:val="25"/>
              </w:rPr>
              <w:t xml:space="preserve">attīstībai (Valmieras pilsētas pašvaldībai) – 200 000 </w:t>
            </w:r>
            <w:r w:rsidR="00270772" w:rsidRPr="00270772">
              <w:rPr>
                <w:rFonts w:eastAsia="Times New Roman"/>
                <w:i/>
                <w:color w:val="000000"/>
                <w:sz w:val="25"/>
                <w:szCs w:val="25"/>
              </w:rPr>
              <w:t>euro</w:t>
            </w:r>
            <w:r w:rsidR="00270772">
              <w:rPr>
                <w:rFonts w:eastAsia="Times New Roman"/>
                <w:color w:val="000000"/>
                <w:sz w:val="25"/>
                <w:szCs w:val="25"/>
              </w:rPr>
              <w:t xml:space="preserve"> apmērā un Ventspils OC </w:t>
            </w:r>
            <w:r w:rsidR="00270772" w:rsidRPr="00270772">
              <w:rPr>
                <w:rFonts w:eastAsia="Times New Roman"/>
                <w:color w:val="000000"/>
                <w:sz w:val="25"/>
                <w:szCs w:val="25"/>
              </w:rPr>
              <w:t xml:space="preserve">attīstībai (Ventspils pilsētas pašvaldībai) – 100 000 </w:t>
            </w:r>
            <w:r w:rsidR="00270772" w:rsidRPr="00270772">
              <w:rPr>
                <w:rFonts w:eastAsia="Times New Roman"/>
                <w:i/>
                <w:color w:val="000000"/>
                <w:sz w:val="25"/>
                <w:szCs w:val="25"/>
              </w:rPr>
              <w:t>euro</w:t>
            </w:r>
            <w:r w:rsidR="00270772" w:rsidRPr="00270772">
              <w:rPr>
                <w:rFonts w:eastAsia="Times New Roman"/>
                <w:color w:val="000000"/>
                <w:sz w:val="25"/>
                <w:szCs w:val="25"/>
              </w:rPr>
              <w:t xml:space="preserve"> apmērā.</w:t>
            </w:r>
          </w:p>
          <w:p w:rsidR="00180373" w:rsidRDefault="00180373" w:rsidP="00BA441F">
            <w:pPr>
              <w:ind w:left="132" w:right="127"/>
              <w:jc w:val="both"/>
              <w:rPr>
                <w:rFonts w:eastAsia="Times New Roman"/>
                <w:color w:val="000000"/>
                <w:sz w:val="25"/>
                <w:szCs w:val="25"/>
              </w:rPr>
            </w:pPr>
          </w:p>
          <w:p w:rsidR="00180373" w:rsidRPr="00E14286" w:rsidRDefault="00180373" w:rsidP="00180373">
            <w:pPr>
              <w:ind w:left="132" w:right="127"/>
              <w:jc w:val="both"/>
              <w:rPr>
                <w:rFonts w:eastAsia="Times New Roman"/>
                <w:color w:val="000000"/>
                <w:sz w:val="25"/>
                <w:szCs w:val="25"/>
              </w:rPr>
            </w:pPr>
            <w:r>
              <w:rPr>
                <w:rFonts w:eastAsia="Times New Roman"/>
                <w:color w:val="000000"/>
                <w:sz w:val="25"/>
                <w:szCs w:val="25"/>
              </w:rPr>
              <w:t xml:space="preserve">Vienlaikus Ministru kabineta rīkojuma projekts paredz uzdevumu IZM nodrošināt </w:t>
            </w:r>
            <w:r w:rsidRPr="00180373">
              <w:rPr>
                <w:rFonts w:eastAsia="Times New Roman"/>
                <w:color w:val="000000"/>
                <w:sz w:val="25"/>
                <w:szCs w:val="25"/>
              </w:rPr>
              <w:t>budžeta apakšprogrammā 02.01.00 „Profesionālās izglītības programmu īstenošana” plānoto pamatfunkciju īstenošanu valsts budžeta līdzekļu ietvaros, neveidojot maksājumu parādus.</w:t>
            </w:r>
          </w:p>
        </w:tc>
      </w:tr>
      <w:tr w:rsidR="00585B7B" w:rsidRPr="00E14286" w:rsidTr="00520B00">
        <w:trPr>
          <w:trHeight w:val="476"/>
        </w:trPr>
        <w:tc>
          <w:tcPr>
            <w:tcW w:w="709" w:type="dxa"/>
          </w:tcPr>
          <w:p w:rsidR="00585B7B" w:rsidRPr="00E14286" w:rsidRDefault="00005A9D" w:rsidP="00BD696A">
            <w:pPr>
              <w:pStyle w:val="naiskr"/>
              <w:spacing w:before="0" w:after="0"/>
              <w:jc w:val="center"/>
              <w:rPr>
                <w:sz w:val="25"/>
                <w:szCs w:val="25"/>
              </w:rPr>
            </w:pPr>
            <w:r w:rsidRPr="00E14286">
              <w:rPr>
                <w:sz w:val="25"/>
                <w:szCs w:val="25"/>
              </w:rPr>
              <w:lastRenderedPageBreak/>
              <w:t>3.</w:t>
            </w:r>
          </w:p>
        </w:tc>
        <w:tc>
          <w:tcPr>
            <w:tcW w:w="2835" w:type="dxa"/>
          </w:tcPr>
          <w:p w:rsidR="00585B7B" w:rsidRPr="00E14286" w:rsidRDefault="00005A9D" w:rsidP="00916055">
            <w:pPr>
              <w:pStyle w:val="naiskr"/>
              <w:spacing w:before="0" w:after="0"/>
              <w:ind w:left="141"/>
              <w:rPr>
                <w:sz w:val="25"/>
                <w:szCs w:val="25"/>
              </w:rPr>
            </w:pPr>
            <w:r w:rsidRPr="00E14286">
              <w:rPr>
                <w:sz w:val="25"/>
                <w:szCs w:val="25"/>
              </w:rPr>
              <w:t>Projekta izstrādē iesaistītās institūcijas</w:t>
            </w:r>
          </w:p>
        </w:tc>
        <w:tc>
          <w:tcPr>
            <w:tcW w:w="6516" w:type="dxa"/>
          </w:tcPr>
          <w:p w:rsidR="00643E6C" w:rsidRPr="00E14286" w:rsidRDefault="00DC332F" w:rsidP="00270772">
            <w:pPr>
              <w:ind w:left="82" w:right="141"/>
              <w:jc w:val="both"/>
              <w:rPr>
                <w:sz w:val="25"/>
                <w:szCs w:val="25"/>
              </w:rPr>
            </w:pPr>
            <w:r w:rsidRPr="00E14286">
              <w:rPr>
                <w:sz w:val="25"/>
                <w:szCs w:val="25"/>
              </w:rPr>
              <w:t>Ministru kabineta rīkojuma projektu</w:t>
            </w:r>
            <w:r w:rsidR="002D62A9">
              <w:rPr>
                <w:sz w:val="25"/>
                <w:szCs w:val="25"/>
              </w:rPr>
              <w:t xml:space="preserve"> </w:t>
            </w:r>
            <w:r w:rsidRPr="00E14286">
              <w:rPr>
                <w:sz w:val="25"/>
                <w:szCs w:val="25"/>
              </w:rPr>
              <w:t xml:space="preserve">izstrādāja IZM. </w:t>
            </w:r>
            <w:r w:rsidR="00C206E8">
              <w:rPr>
                <w:sz w:val="25"/>
                <w:szCs w:val="25"/>
              </w:rPr>
              <w:t>Ievērojot to</w:t>
            </w:r>
            <w:r w:rsidR="008C68D2" w:rsidRPr="00E14286">
              <w:rPr>
                <w:sz w:val="25"/>
                <w:szCs w:val="25"/>
              </w:rPr>
              <w:t xml:space="preserve">, ka Ministru kabineta rīkojuma projekts izstrādāts, ņemot vērā </w:t>
            </w:r>
            <w:r w:rsidR="00991845" w:rsidRPr="00E14286">
              <w:rPr>
                <w:sz w:val="25"/>
                <w:szCs w:val="25"/>
              </w:rPr>
              <w:t xml:space="preserve">notikušās konsultācijas ar sporta nozares sociālajiem partneriem </w:t>
            </w:r>
            <w:r w:rsidR="00991845" w:rsidRPr="00E14286">
              <w:rPr>
                <w:rFonts w:eastAsia="Times New Roman"/>
                <w:color w:val="000000"/>
                <w:sz w:val="25"/>
                <w:szCs w:val="25"/>
              </w:rPr>
              <w:t>(t.sk. biedrību „Latvijas Olimpiskā komiteja” un biedrību „Latvija Sporta federāciju padome”),</w:t>
            </w:r>
            <w:r w:rsidR="00270772">
              <w:rPr>
                <w:rFonts w:eastAsia="Times New Roman"/>
                <w:color w:val="000000"/>
                <w:sz w:val="25"/>
                <w:szCs w:val="25"/>
              </w:rPr>
              <w:t xml:space="preserve"> kā arī Ventspils pilsētas pašvaldību un Valmieras pilsētas pašvaldību,</w:t>
            </w:r>
            <w:r w:rsidR="00991845" w:rsidRPr="00E14286">
              <w:rPr>
                <w:rFonts w:eastAsia="Times New Roman"/>
                <w:color w:val="000000"/>
                <w:sz w:val="25"/>
                <w:szCs w:val="25"/>
              </w:rPr>
              <w:t xml:space="preserve"> </w:t>
            </w:r>
            <w:r w:rsidR="002F6EEF" w:rsidRPr="00E14286">
              <w:rPr>
                <w:sz w:val="25"/>
                <w:szCs w:val="25"/>
              </w:rPr>
              <w:t>papildus pasākumi sabiedrības iesaistei nebija nepieciešam</w:t>
            </w:r>
            <w:r w:rsidR="00DF03FB" w:rsidRPr="00E14286">
              <w:rPr>
                <w:sz w:val="25"/>
                <w:szCs w:val="25"/>
              </w:rPr>
              <w:t>i</w:t>
            </w:r>
            <w:r w:rsidR="002F6EEF" w:rsidRPr="00E14286">
              <w:rPr>
                <w:sz w:val="25"/>
                <w:szCs w:val="25"/>
              </w:rPr>
              <w:t>.</w:t>
            </w:r>
          </w:p>
        </w:tc>
      </w:tr>
      <w:tr w:rsidR="00585B7B" w:rsidRPr="00E14286" w:rsidTr="00520B00">
        <w:tc>
          <w:tcPr>
            <w:tcW w:w="709" w:type="dxa"/>
          </w:tcPr>
          <w:p w:rsidR="00585B7B" w:rsidRPr="00E14286" w:rsidRDefault="00005A9D" w:rsidP="00BD696A">
            <w:pPr>
              <w:pStyle w:val="naiskr"/>
              <w:spacing w:before="0" w:after="0"/>
              <w:jc w:val="center"/>
              <w:rPr>
                <w:sz w:val="25"/>
                <w:szCs w:val="25"/>
              </w:rPr>
            </w:pPr>
            <w:r w:rsidRPr="00E14286">
              <w:rPr>
                <w:sz w:val="25"/>
                <w:szCs w:val="25"/>
              </w:rPr>
              <w:t>4</w:t>
            </w:r>
            <w:r w:rsidR="00585B7B" w:rsidRPr="00E14286">
              <w:rPr>
                <w:sz w:val="25"/>
                <w:szCs w:val="25"/>
              </w:rPr>
              <w:t>.</w:t>
            </w:r>
          </w:p>
        </w:tc>
        <w:tc>
          <w:tcPr>
            <w:tcW w:w="2835" w:type="dxa"/>
          </w:tcPr>
          <w:p w:rsidR="00585B7B" w:rsidRPr="00E14286" w:rsidRDefault="00585B7B" w:rsidP="00916055">
            <w:pPr>
              <w:pStyle w:val="naiskr"/>
              <w:spacing w:before="0" w:after="0"/>
              <w:ind w:left="141"/>
              <w:rPr>
                <w:sz w:val="25"/>
                <w:szCs w:val="25"/>
              </w:rPr>
            </w:pPr>
            <w:r w:rsidRPr="00E14286">
              <w:rPr>
                <w:sz w:val="25"/>
                <w:szCs w:val="25"/>
              </w:rPr>
              <w:t>Cita informācija</w:t>
            </w:r>
          </w:p>
        </w:tc>
        <w:tc>
          <w:tcPr>
            <w:tcW w:w="6516" w:type="dxa"/>
          </w:tcPr>
          <w:p w:rsidR="006A26FB" w:rsidRDefault="00291AF4" w:rsidP="00C13BBA">
            <w:pPr>
              <w:ind w:left="114" w:right="127"/>
              <w:jc w:val="both"/>
              <w:rPr>
                <w:sz w:val="25"/>
                <w:szCs w:val="25"/>
              </w:rPr>
            </w:pPr>
            <w:r w:rsidRPr="00E14286">
              <w:rPr>
                <w:sz w:val="25"/>
                <w:szCs w:val="25"/>
              </w:rPr>
              <w:t>Ministru kabineta r</w:t>
            </w:r>
            <w:r w:rsidR="00E5461A" w:rsidRPr="00E14286">
              <w:rPr>
                <w:sz w:val="25"/>
                <w:szCs w:val="25"/>
              </w:rPr>
              <w:t xml:space="preserve">īkojuma projekts tiešā veidā attiecas uz </w:t>
            </w:r>
            <w:r w:rsidRPr="00E14286">
              <w:rPr>
                <w:sz w:val="25"/>
                <w:szCs w:val="25"/>
              </w:rPr>
              <w:t>tūrisma, sporta un brīvā laika politiku (sporta politiku). Pastarpināti Ministru kabineta rīkojuma projekts attiecas uz budžeta un finanšu politiku.</w:t>
            </w:r>
          </w:p>
          <w:p w:rsidR="007D0D80" w:rsidRDefault="007D0D80" w:rsidP="00C13BBA">
            <w:pPr>
              <w:ind w:left="114" w:right="127"/>
              <w:jc w:val="both"/>
              <w:rPr>
                <w:sz w:val="25"/>
                <w:szCs w:val="25"/>
              </w:rPr>
            </w:pPr>
          </w:p>
          <w:p w:rsidR="007D0D80" w:rsidRDefault="007D0D80" w:rsidP="007D0D80">
            <w:pPr>
              <w:ind w:left="114" w:right="127"/>
              <w:jc w:val="both"/>
              <w:rPr>
                <w:sz w:val="25"/>
                <w:szCs w:val="25"/>
              </w:rPr>
            </w:pPr>
            <w:r>
              <w:rPr>
                <w:sz w:val="25"/>
                <w:szCs w:val="25"/>
              </w:rPr>
              <w:t xml:space="preserve">Papildus šajā Ministru kabineta rīkojumā paredzētajam līdzfinansējumam izstrādāts arī </w:t>
            </w:r>
            <w:r w:rsidRPr="007D0D80">
              <w:rPr>
                <w:sz w:val="25"/>
                <w:szCs w:val="25"/>
              </w:rPr>
              <w:t>Min</w:t>
            </w:r>
            <w:r>
              <w:rPr>
                <w:sz w:val="25"/>
                <w:szCs w:val="25"/>
              </w:rPr>
              <w:t xml:space="preserve">istru kabineta rīkojuma projekts </w:t>
            </w:r>
            <w:r w:rsidRPr="007D0D80">
              <w:rPr>
                <w:sz w:val="25"/>
                <w:szCs w:val="25"/>
              </w:rPr>
              <w:t>„Grozījumi Ministru kabineta 2013.gada 4.novembra rīkojumā Nr.522 „Par Latvijas Nacionālā valsts sporta centra „Mežaparks” un Tenisa centra „Lielupe” rekonstrukcijas projektiem paredzēto valsts budžeta ilgtermiņa saistību pārdali””</w:t>
            </w:r>
            <w:r>
              <w:rPr>
                <w:sz w:val="25"/>
                <w:szCs w:val="25"/>
              </w:rPr>
              <w:t>, kurš paredz papildus atbalstu šo investīciju projektu īstenošanai 2016. un 2017.gadā.</w:t>
            </w:r>
          </w:p>
          <w:p w:rsidR="007D0D80" w:rsidRPr="00E14286" w:rsidRDefault="007D0D80" w:rsidP="007D0D80">
            <w:pPr>
              <w:ind w:left="114" w:right="127"/>
              <w:jc w:val="both"/>
              <w:rPr>
                <w:sz w:val="25"/>
                <w:szCs w:val="25"/>
              </w:rPr>
            </w:pPr>
            <w:r>
              <w:rPr>
                <w:sz w:val="25"/>
                <w:szCs w:val="25"/>
              </w:rPr>
              <w:br/>
              <w:t>Ņemot vērā nepieciešamību organizēt attiecīgas procedūras piešķirto līdzekļu apguves uzsākšanai, ar Ministru kabineta rīkojuma projektu piešķirto valsts līdzfinansējumu pilnā apmērā plānots apgūt 2016.gadā.</w:t>
            </w:r>
          </w:p>
        </w:tc>
      </w:tr>
    </w:tbl>
    <w:p w:rsidR="00CD6134" w:rsidRDefault="00CD6134"/>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7"/>
        <w:gridCol w:w="1617"/>
        <w:gridCol w:w="1364"/>
        <w:gridCol w:w="1189"/>
        <w:gridCol w:w="1194"/>
        <w:gridCol w:w="1189"/>
      </w:tblGrid>
      <w:tr w:rsidR="009B774A" w:rsidRPr="00E14286" w:rsidTr="00520B00">
        <w:trPr>
          <w:trHeight w:val="361"/>
          <w:jc w:val="center"/>
        </w:trPr>
        <w:tc>
          <w:tcPr>
            <w:tcW w:w="10060" w:type="dxa"/>
            <w:gridSpan w:val="6"/>
            <w:vAlign w:val="center"/>
          </w:tcPr>
          <w:p w:rsidR="009B774A" w:rsidRPr="00E14286" w:rsidRDefault="009B774A" w:rsidP="001A0506">
            <w:pPr>
              <w:jc w:val="center"/>
              <w:rPr>
                <w:b/>
                <w:i/>
                <w:sz w:val="25"/>
                <w:szCs w:val="25"/>
              </w:rPr>
            </w:pPr>
            <w:r w:rsidRPr="00E14286">
              <w:rPr>
                <w:sz w:val="25"/>
                <w:szCs w:val="25"/>
              </w:rPr>
              <w:br w:type="page"/>
            </w:r>
            <w:r w:rsidRPr="00E14286">
              <w:rPr>
                <w:sz w:val="25"/>
                <w:szCs w:val="25"/>
              </w:rPr>
              <w:br w:type="page"/>
            </w:r>
            <w:r w:rsidRPr="00E14286">
              <w:rPr>
                <w:b/>
                <w:sz w:val="25"/>
                <w:szCs w:val="25"/>
              </w:rPr>
              <w:t>III. Tiesību akta projekta ietekme uz valsts budžetu un pašvaldību budžetiem</w:t>
            </w:r>
          </w:p>
        </w:tc>
      </w:tr>
      <w:tr w:rsidR="009B774A" w:rsidRPr="00E14286" w:rsidTr="003E1F5B">
        <w:trPr>
          <w:jc w:val="center"/>
        </w:trPr>
        <w:tc>
          <w:tcPr>
            <w:tcW w:w="3507" w:type="dxa"/>
            <w:vMerge w:val="restart"/>
            <w:vAlign w:val="center"/>
          </w:tcPr>
          <w:p w:rsidR="009B774A" w:rsidRPr="00E14286" w:rsidRDefault="009B774A" w:rsidP="001A0506">
            <w:pPr>
              <w:jc w:val="center"/>
              <w:rPr>
                <w:b/>
                <w:sz w:val="25"/>
                <w:szCs w:val="25"/>
              </w:rPr>
            </w:pPr>
            <w:r w:rsidRPr="00E14286">
              <w:rPr>
                <w:b/>
                <w:sz w:val="25"/>
                <w:szCs w:val="25"/>
              </w:rPr>
              <w:t>Rādītāji</w:t>
            </w:r>
          </w:p>
        </w:tc>
        <w:tc>
          <w:tcPr>
            <w:tcW w:w="2981" w:type="dxa"/>
            <w:gridSpan w:val="2"/>
            <w:vMerge w:val="restart"/>
            <w:vAlign w:val="center"/>
          </w:tcPr>
          <w:p w:rsidR="009B774A" w:rsidRPr="00E14286" w:rsidRDefault="009B774A" w:rsidP="00DF158A">
            <w:pPr>
              <w:jc w:val="center"/>
              <w:rPr>
                <w:b/>
                <w:sz w:val="25"/>
                <w:szCs w:val="25"/>
              </w:rPr>
            </w:pPr>
            <w:r w:rsidRPr="00E14286">
              <w:rPr>
                <w:b/>
                <w:sz w:val="25"/>
                <w:szCs w:val="25"/>
              </w:rPr>
              <w:t>201</w:t>
            </w:r>
            <w:r w:rsidR="00DF158A" w:rsidRPr="00E14286">
              <w:rPr>
                <w:b/>
                <w:sz w:val="25"/>
                <w:szCs w:val="25"/>
              </w:rPr>
              <w:t>5</w:t>
            </w:r>
          </w:p>
        </w:tc>
        <w:tc>
          <w:tcPr>
            <w:tcW w:w="3572" w:type="dxa"/>
            <w:gridSpan w:val="3"/>
            <w:vAlign w:val="center"/>
          </w:tcPr>
          <w:p w:rsidR="009B774A" w:rsidRPr="00E14286" w:rsidRDefault="009B774A" w:rsidP="001A0506">
            <w:pPr>
              <w:jc w:val="center"/>
              <w:rPr>
                <w:b/>
                <w:i/>
                <w:sz w:val="25"/>
                <w:szCs w:val="25"/>
              </w:rPr>
            </w:pPr>
            <w:r w:rsidRPr="00E14286">
              <w:rPr>
                <w:sz w:val="25"/>
                <w:szCs w:val="25"/>
              </w:rPr>
              <w:t>Turpmākie trīs gadi (</w:t>
            </w:r>
            <w:r w:rsidRPr="00E14286">
              <w:rPr>
                <w:i/>
                <w:sz w:val="25"/>
                <w:szCs w:val="25"/>
              </w:rPr>
              <w:t>euro</w:t>
            </w:r>
            <w:r w:rsidRPr="00E14286">
              <w:rPr>
                <w:sz w:val="25"/>
                <w:szCs w:val="25"/>
              </w:rPr>
              <w:t>)</w:t>
            </w:r>
          </w:p>
        </w:tc>
      </w:tr>
      <w:tr w:rsidR="009B774A" w:rsidRPr="00E14286" w:rsidTr="003E1F5B">
        <w:trPr>
          <w:jc w:val="center"/>
        </w:trPr>
        <w:tc>
          <w:tcPr>
            <w:tcW w:w="3507" w:type="dxa"/>
            <w:vMerge/>
            <w:vAlign w:val="center"/>
          </w:tcPr>
          <w:p w:rsidR="009B774A" w:rsidRPr="00E14286" w:rsidRDefault="009B774A" w:rsidP="001A0506">
            <w:pPr>
              <w:jc w:val="center"/>
              <w:rPr>
                <w:b/>
                <w:i/>
                <w:sz w:val="25"/>
                <w:szCs w:val="25"/>
              </w:rPr>
            </w:pPr>
          </w:p>
        </w:tc>
        <w:tc>
          <w:tcPr>
            <w:tcW w:w="2981" w:type="dxa"/>
            <w:gridSpan w:val="2"/>
            <w:vMerge/>
            <w:vAlign w:val="center"/>
          </w:tcPr>
          <w:p w:rsidR="009B774A" w:rsidRPr="00E14286" w:rsidRDefault="009B774A" w:rsidP="001A0506">
            <w:pPr>
              <w:jc w:val="center"/>
              <w:rPr>
                <w:b/>
                <w:i/>
                <w:sz w:val="25"/>
                <w:szCs w:val="25"/>
              </w:rPr>
            </w:pPr>
          </w:p>
        </w:tc>
        <w:tc>
          <w:tcPr>
            <w:tcW w:w="1189" w:type="dxa"/>
            <w:vAlign w:val="center"/>
          </w:tcPr>
          <w:p w:rsidR="009B774A" w:rsidRPr="00E14286" w:rsidRDefault="009B774A" w:rsidP="00DF158A">
            <w:pPr>
              <w:jc w:val="center"/>
              <w:rPr>
                <w:b/>
                <w:i/>
                <w:sz w:val="25"/>
                <w:szCs w:val="25"/>
              </w:rPr>
            </w:pPr>
            <w:r w:rsidRPr="00E14286">
              <w:rPr>
                <w:b/>
                <w:bCs/>
                <w:sz w:val="25"/>
                <w:szCs w:val="25"/>
              </w:rPr>
              <w:t>201</w:t>
            </w:r>
            <w:r w:rsidR="00DF158A" w:rsidRPr="00E14286">
              <w:rPr>
                <w:b/>
                <w:bCs/>
                <w:sz w:val="25"/>
                <w:szCs w:val="25"/>
              </w:rPr>
              <w:t>6</w:t>
            </w:r>
          </w:p>
        </w:tc>
        <w:tc>
          <w:tcPr>
            <w:tcW w:w="1194" w:type="dxa"/>
            <w:vAlign w:val="center"/>
          </w:tcPr>
          <w:p w:rsidR="009B774A" w:rsidRPr="00E14286" w:rsidRDefault="009B774A" w:rsidP="00DF158A">
            <w:pPr>
              <w:jc w:val="center"/>
              <w:rPr>
                <w:b/>
                <w:i/>
                <w:sz w:val="25"/>
                <w:szCs w:val="25"/>
              </w:rPr>
            </w:pPr>
            <w:r w:rsidRPr="00E14286">
              <w:rPr>
                <w:b/>
                <w:bCs/>
                <w:sz w:val="25"/>
                <w:szCs w:val="25"/>
              </w:rPr>
              <w:t>201</w:t>
            </w:r>
            <w:r w:rsidR="00DF158A" w:rsidRPr="00E14286">
              <w:rPr>
                <w:b/>
                <w:bCs/>
                <w:sz w:val="25"/>
                <w:szCs w:val="25"/>
              </w:rPr>
              <w:t>7</w:t>
            </w:r>
          </w:p>
        </w:tc>
        <w:tc>
          <w:tcPr>
            <w:tcW w:w="1189" w:type="dxa"/>
            <w:vAlign w:val="center"/>
          </w:tcPr>
          <w:p w:rsidR="009B774A" w:rsidRPr="00E14286" w:rsidRDefault="009B774A" w:rsidP="001A0506">
            <w:pPr>
              <w:jc w:val="center"/>
              <w:rPr>
                <w:b/>
                <w:i/>
                <w:sz w:val="25"/>
                <w:szCs w:val="25"/>
              </w:rPr>
            </w:pPr>
            <w:r w:rsidRPr="00E14286">
              <w:rPr>
                <w:b/>
                <w:bCs/>
                <w:sz w:val="25"/>
                <w:szCs w:val="25"/>
              </w:rPr>
              <w:t>2</w:t>
            </w:r>
            <w:r w:rsidR="00DF158A" w:rsidRPr="00E14286">
              <w:rPr>
                <w:b/>
                <w:bCs/>
                <w:sz w:val="25"/>
                <w:szCs w:val="25"/>
              </w:rPr>
              <w:t>018</w:t>
            </w:r>
          </w:p>
        </w:tc>
      </w:tr>
      <w:tr w:rsidR="009B774A" w:rsidRPr="00E14286" w:rsidTr="003E1F5B">
        <w:trPr>
          <w:jc w:val="center"/>
        </w:trPr>
        <w:tc>
          <w:tcPr>
            <w:tcW w:w="3507" w:type="dxa"/>
            <w:vMerge/>
            <w:vAlign w:val="center"/>
          </w:tcPr>
          <w:p w:rsidR="009B774A" w:rsidRPr="00E14286" w:rsidRDefault="009B774A" w:rsidP="001A0506">
            <w:pPr>
              <w:jc w:val="center"/>
              <w:rPr>
                <w:b/>
                <w:i/>
                <w:sz w:val="25"/>
                <w:szCs w:val="25"/>
              </w:rPr>
            </w:pPr>
          </w:p>
        </w:tc>
        <w:tc>
          <w:tcPr>
            <w:tcW w:w="1617" w:type="dxa"/>
            <w:vAlign w:val="center"/>
          </w:tcPr>
          <w:p w:rsidR="009B774A" w:rsidRPr="00E14286" w:rsidRDefault="009B774A" w:rsidP="001A0506">
            <w:pPr>
              <w:jc w:val="center"/>
              <w:rPr>
                <w:b/>
                <w:i/>
                <w:sz w:val="25"/>
                <w:szCs w:val="25"/>
              </w:rPr>
            </w:pPr>
            <w:r w:rsidRPr="00E14286">
              <w:rPr>
                <w:sz w:val="25"/>
                <w:szCs w:val="25"/>
              </w:rPr>
              <w:t>saskaņā ar valsts budžetu kārtējam gadam</w:t>
            </w:r>
          </w:p>
        </w:tc>
        <w:tc>
          <w:tcPr>
            <w:tcW w:w="1364" w:type="dxa"/>
            <w:vAlign w:val="center"/>
          </w:tcPr>
          <w:p w:rsidR="009B774A" w:rsidRPr="00E14286" w:rsidRDefault="009B774A" w:rsidP="001A0506">
            <w:pPr>
              <w:jc w:val="center"/>
              <w:rPr>
                <w:b/>
                <w:i/>
                <w:sz w:val="25"/>
                <w:szCs w:val="25"/>
              </w:rPr>
            </w:pPr>
            <w:r w:rsidRPr="00E14286">
              <w:rPr>
                <w:sz w:val="25"/>
                <w:szCs w:val="25"/>
              </w:rPr>
              <w:t>izmaiņas kārtējā gadā, salīdzinot ar budžetu kārtējam gadam</w:t>
            </w:r>
          </w:p>
        </w:tc>
        <w:tc>
          <w:tcPr>
            <w:tcW w:w="1189" w:type="dxa"/>
            <w:vAlign w:val="center"/>
          </w:tcPr>
          <w:p w:rsidR="009B774A" w:rsidRPr="00E14286" w:rsidRDefault="009B774A" w:rsidP="001A0506">
            <w:pPr>
              <w:jc w:val="center"/>
              <w:rPr>
                <w:b/>
                <w:i/>
                <w:sz w:val="25"/>
                <w:szCs w:val="25"/>
              </w:rPr>
            </w:pPr>
            <w:r w:rsidRPr="00E14286">
              <w:rPr>
                <w:sz w:val="25"/>
                <w:szCs w:val="25"/>
              </w:rPr>
              <w:t>izmaiņas, salīdzinot ar kārtējo  gadu</w:t>
            </w:r>
          </w:p>
        </w:tc>
        <w:tc>
          <w:tcPr>
            <w:tcW w:w="1194" w:type="dxa"/>
            <w:vAlign w:val="center"/>
          </w:tcPr>
          <w:p w:rsidR="009B774A" w:rsidRPr="00E14286" w:rsidRDefault="009B774A" w:rsidP="001A0506">
            <w:pPr>
              <w:jc w:val="center"/>
              <w:rPr>
                <w:b/>
                <w:i/>
                <w:sz w:val="25"/>
                <w:szCs w:val="25"/>
              </w:rPr>
            </w:pPr>
            <w:r w:rsidRPr="00E14286">
              <w:rPr>
                <w:sz w:val="25"/>
                <w:szCs w:val="25"/>
              </w:rPr>
              <w:t>izmaiņas, salīdzinot ar kārtējo  gadu</w:t>
            </w:r>
          </w:p>
        </w:tc>
        <w:tc>
          <w:tcPr>
            <w:tcW w:w="1189" w:type="dxa"/>
            <w:vAlign w:val="center"/>
          </w:tcPr>
          <w:p w:rsidR="009B774A" w:rsidRPr="00E14286" w:rsidRDefault="009B774A" w:rsidP="001A0506">
            <w:pPr>
              <w:jc w:val="center"/>
              <w:rPr>
                <w:b/>
                <w:i/>
                <w:sz w:val="25"/>
                <w:szCs w:val="25"/>
              </w:rPr>
            </w:pPr>
            <w:r w:rsidRPr="00E14286">
              <w:rPr>
                <w:sz w:val="25"/>
                <w:szCs w:val="25"/>
              </w:rPr>
              <w:t>izmaiņas, salīdzinot ar kārtējo  gadu</w:t>
            </w:r>
          </w:p>
        </w:tc>
      </w:tr>
      <w:tr w:rsidR="009B774A" w:rsidRPr="00E14286" w:rsidTr="003E1F5B">
        <w:trPr>
          <w:jc w:val="center"/>
        </w:trPr>
        <w:tc>
          <w:tcPr>
            <w:tcW w:w="3507" w:type="dxa"/>
            <w:vAlign w:val="center"/>
          </w:tcPr>
          <w:p w:rsidR="009B774A" w:rsidRPr="00E14286" w:rsidRDefault="009B774A" w:rsidP="001A0506">
            <w:pPr>
              <w:jc w:val="center"/>
              <w:rPr>
                <w:bCs/>
                <w:sz w:val="25"/>
                <w:szCs w:val="25"/>
              </w:rPr>
            </w:pPr>
            <w:r w:rsidRPr="00E14286">
              <w:rPr>
                <w:bCs/>
                <w:sz w:val="25"/>
                <w:szCs w:val="25"/>
              </w:rPr>
              <w:t>1</w:t>
            </w:r>
          </w:p>
        </w:tc>
        <w:tc>
          <w:tcPr>
            <w:tcW w:w="1617" w:type="dxa"/>
            <w:vAlign w:val="center"/>
          </w:tcPr>
          <w:p w:rsidR="009B774A" w:rsidRPr="00E14286" w:rsidRDefault="009B774A" w:rsidP="001A0506">
            <w:pPr>
              <w:jc w:val="center"/>
              <w:rPr>
                <w:bCs/>
                <w:sz w:val="25"/>
                <w:szCs w:val="25"/>
              </w:rPr>
            </w:pPr>
            <w:r w:rsidRPr="00E14286">
              <w:rPr>
                <w:bCs/>
                <w:sz w:val="25"/>
                <w:szCs w:val="25"/>
              </w:rPr>
              <w:t>2</w:t>
            </w:r>
          </w:p>
        </w:tc>
        <w:tc>
          <w:tcPr>
            <w:tcW w:w="1364" w:type="dxa"/>
            <w:vAlign w:val="center"/>
          </w:tcPr>
          <w:p w:rsidR="009B774A" w:rsidRPr="00E14286" w:rsidRDefault="009B774A" w:rsidP="001A0506">
            <w:pPr>
              <w:jc w:val="center"/>
              <w:rPr>
                <w:bCs/>
                <w:sz w:val="25"/>
                <w:szCs w:val="25"/>
              </w:rPr>
            </w:pPr>
            <w:r w:rsidRPr="00E14286">
              <w:rPr>
                <w:bCs/>
                <w:sz w:val="25"/>
                <w:szCs w:val="25"/>
              </w:rPr>
              <w:t>3</w:t>
            </w:r>
          </w:p>
        </w:tc>
        <w:tc>
          <w:tcPr>
            <w:tcW w:w="1189" w:type="dxa"/>
            <w:vAlign w:val="center"/>
          </w:tcPr>
          <w:p w:rsidR="009B774A" w:rsidRPr="00E14286" w:rsidRDefault="009B774A" w:rsidP="001A0506">
            <w:pPr>
              <w:jc w:val="center"/>
              <w:rPr>
                <w:bCs/>
                <w:sz w:val="25"/>
                <w:szCs w:val="25"/>
              </w:rPr>
            </w:pPr>
            <w:r w:rsidRPr="00E14286">
              <w:rPr>
                <w:bCs/>
                <w:sz w:val="25"/>
                <w:szCs w:val="25"/>
              </w:rPr>
              <w:t>4</w:t>
            </w:r>
          </w:p>
        </w:tc>
        <w:tc>
          <w:tcPr>
            <w:tcW w:w="1194" w:type="dxa"/>
            <w:vAlign w:val="center"/>
          </w:tcPr>
          <w:p w:rsidR="009B774A" w:rsidRPr="00E14286" w:rsidRDefault="009B774A" w:rsidP="001A0506">
            <w:pPr>
              <w:jc w:val="center"/>
              <w:rPr>
                <w:bCs/>
                <w:sz w:val="25"/>
                <w:szCs w:val="25"/>
              </w:rPr>
            </w:pPr>
            <w:r w:rsidRPr="00E14286">
              <w:rPr>
                <w:bCs/>
                <w:sz w:val="25"/>
                <w:szCs w:val="25"/>
              </w:rPr>
              <w:t>5</w:t>
            </w:r>
          </w:p>
        </w:tc>
        <w:tc>
          <w:tcPr>
            <w:tcW w:w="1189" w:type="dxa"/>
            <w:vAlign w:val="center"/>
          </w:tcPr>
          <w:p w:rsidR="009B774A" w:rsidRPr="00E14286" w:rsidRDefault="009B774A" w:rsidP="001A0506">
            <w:pPr>
              <w:jc w:val="center"/>
              <w:rPr>
                <w:bCs/>
                <w:sz w:val="25"/>
                <w:szCs w:val="25"/>
              </w:rPr>
            </w:pPr>
            <w:r w:rsidRPr="00E14286">
              <w:rPr>
                <w:bCs/>
                <w:sz w:val="25"/>
                <w:szCs w:val="25"/>
              </w:rPr>
              <w:t>6</w:t>
            </w:r>
          </w:p>
        </w:tc>
      </w:tr>
      <w:tr w:rsidR="0005209B" w:rsidRPr="00E14286" w:rsidTr="003E1F5B">
        <w:trPr>
          <w:jc w:val="center"/>
        </w:trPr>
        <w:tc>
          <w:tcPr>
            <w:tcW w:w="3507" w:type="dxa"/>
          </w:tcPr>
          <w:p w:rsidR="0005209B" w:rsidRPr="00E14286" w:rsidRDefault="0005209B" w:rsidP="0005209B">
            <w:pPr>
              <w:rPr>
                <w:i/>
                <w:sz w:val="25"/>
                <w:szCs w:val="25"/>
              </w:rPr>
            </w:pPr>
            <w:r w:rsidRPr="00E14286">
              <w:rPr>
                <w:sz w:val="25"/>
                <w:szCs w:val="25"/>
              </w:rPr>
              <w:t>1. Budžeta ieņēmumi:</w:t>
            </w:r>
          </w:p>
        </w:tc>
        <w:tc>
          <w:tcPr>
            <w:tcW w:w="1617" w:type="dxa"/>
          </w:tcPr>
          <w:p w:rsidR="0005209B" w:rsidRPr="00E14286" w:rsidRDefault="004A56AF" w:rsidP="0005209B">
            <w:pPr>
              <w:jc w:val="center"/>
              <w:rPr>
                <w:b/>
                <w:sz w:val="25"/>
                <w:szCs w:val="25"/>
              </w:rPr>
            </w:pPr>
            <w:r w:rsidRPr="00E14286">
              <w:rPr>
                <w:b/>
                <w:sz w:val="25"/>
                <w:szCs w:val="25"/>
              </w:rPr>
              <w:t>0</w:t>
            </w:r>
          </w:p>
        </w:tc>
        <w:tc>
          <w:tcPr>
            <w:tcW w:w="1364" w:type="dxa"/>
          </w:tcPr>
          <w:p w:rsidR="0005209B" w:rsidRPr="00E14286" w:rsidRDefault="004A56AF" w:rsidP="007A1337">
            <w:pPr>
              <w:jc w:val="center"/>
              <w:rPr>
                <w:b/>
                <w:sz w:val="25"/>
                <w:szCs w:val="25"/>
              </w:rPr>
            </w:pPr>
            <w:r w:rsidRPr="00E14286">
              <w:rPr>
                <w:b/>
                <w:sz w:val="25"/>
                <w:szCs w:val="25"/>
              </w:rPr>
              <w:t>0</w:t>
            </w:r>
          </w:p>
        </w:tc>
        <w:tc>
          <w:tcPr>
            <w:tcW w:w="1189" w:type="dxa"/>
          </w:tcPr>
          <w:p w:rsidR="0005209B" w:rsidRPr="00E14286" w:rsidRDefault="0005209B" w:rsidP="0005209B">
            <w:pPr>
              <w:jc w:val="center"/>
              <w:rPr>
                <w:b/>
                <w:sz w:val="25"/>
                <w:szCs w:val="25"/>
              </w:rPr>
            </w:pPr>
            <w:r w:rsidRPr="00E14286">
              <w:rPr>
                <w:b/>
                <w:sz w:val="25"/>
                <w:szCs w:val="25"/>
              </w:rPr>
              <w:t>0</w:t>
            </w:r>
          </w:p>
        </w:tc>
        <w:tc>
          <w:tcPr>
            <w:tcW w:w="1194" w:type="dxa"/>
          </w:tcPr>
          <w:p w:rsidR="0005209B" w:rsidRPr="00E14286" w:rsidRDefault="0005209B" w:rsidP="0005209B">
            <w:pPr>
              <w:jc w:val="center"/>
              <w:rPr>
                <w:b/>
                <w:sz w:val="25"/>
                <w:szCs w:val="25"/>
              </w:rPr>
            </w:pPr>
            <w:r w:rsidRPr="00E14286">
              <w:rPr>
                <w:b/>
                <w:sz w:val="25"/>
                <w:szCs w:val="25"/>
              </w:rPr>
              <w:t>0</w:t>
            </w:r>
          </w:p>
        </w:tc>
        <w:tc>
          <w:tcPr>
            <w:tcW w:w="1189" w:type="dxa"/>
          </w:tcPr>
          <w:p w:rsidR="0005209B" w:rsidRPr="00E14286" w:rsidRDefault="0005209B" w:rsidP="0005209B">
            <w:pPr>
              <w:jc w:val="center"/>
              <w:rPr>
                <w:b/>
                <w:sz w:val="25"/>
                <w:szCs w:val="25"/>
              </w:rPr>
            </w:pPr>
            <w:r w:rsidRPr="00E14286">
              <w:rPr>
                <w:b/>
                <w:sz w:val="25"/>
                <w:szCs w:val="25"/>
              </w:rPr>
              <w:t>0</w:t>
            </w:r>
          </w:p>
        </w:tc>
      </w:tr>
      <w:tr w:rsidR="0005209B" w:rsidRPr="00E14286" w:rsidTr="003E1F5B">
        <w:trPr>
          <w:jc w:val="center"/>
        </w:trPr>
        <w:tc>
          <w:tcPr>
            <w:tcW w:w="3507" w:type="dxa"/>
          </w:tcPr>
          <w:p w:rsidR="0005209B" w:rsidRPr="00E14286" w:rsidRDefault="0005209B" w:rsidP="0005209B">
            <w:pPr>
              <w:rPr>
                <w:i/>
                <w:sz w:val="25"/>
                <w:szCs w:val="25"/>
              </w:rPr>
            </w:pPr>
            <w:r w:rsidRPr="00E14286">
              <w:rPr>
                <w:sz w:val="25"/>
                <w:szCs w:val="25"/>
              </w:rPr>
              <w:t xml:space="preserve">1.1. valsts pamatbudžets, tai skaitā ieņēmumi no maksas </w:t>
            </w:r>
            <w:r w:rsidRPr="00E14286">
              <w:rPr>
                <w:sz w:val="25"/>
                <w:szCs w:val="25"/>
              </w:rPr>
              <w:lastRenderedPageBreak/>
              <w:t>pakalpojumiem un citi pašu ieņēmumi</w:t>
            </w:r>
          </w:p>
        </w:tc>
        <w:tc>
          <w:tcPr>
            <w:tcW w:w="1617" w:type="dxa"/>
          </w:tcPr>
          <w:p w:rsidR="0005209B" w:rsidRPr="00E14286" w:rsidRDefault="0005209B" w:rsidP="0005209B">
            <w:pPr>
              <w:jc w:val="center"/>
              <w:rPr>
                <w:i/>
                <w:sz w:val="25"/>
                <w:szCs w:val="25"/>
              </w:rPr>
            </w:pPr>
          </w:p>
        </w:tc>
        <w:tc>
          <w:tcPr>
            <w:tcW w:w="1364" w:type="dxa"/>
          </w:tcPr>
          <w:p w:rsidR="0005209B" w:rsidRPr="00E14286" w:rsidRDefault="0005209B" w:rsidP="0005209B">
            <w:pPr>
              <w:jc w:val="center"/>
              <w:rPr>
                <w:i/>
                <w:sz w:val="25"/>
                <w:szCs w:val="25"/>
              </w:rPr>
            </w:pPr>
          </w:p>
        </w:tc>
        <w:tc>
          <w:tcPr>
            <w:tcW w:w="1189" w:type="dxa"/>
          </w:tcPr>
          <w:p w:rsidR="0005209B" w:rsidRPr="00E14286" w:rsidRDefault="0005209B" w:rsidP="0005209B">
            <w:pPr>
              <w:jc w:val="center"/>
              <w:rPr>
                <w:i/>
                <w:sz w:val="25"/>
                <w:szCs w:val="25"/>
              </w:rPr>
            </w:pPr>
          </w:p>
        </w:tc>
        <w:tc>
          <w:tcPr>
            <w:tcW w:w="1194" w:type="dxa"/>
          </w:tcPr>
          <w:p w:rsidR="0005209B" w:rsidRPr="00E14286" w:rsidRDefault="0005209B" w:rsidP="0005209B">
            <w:pPr>
              <w:jc w:val="center"/>
              <w:rPr>
                <w:i/>
                <w:sz w:val="25"/>
                <w:szCs w:val="25"/>
              </w:rPr>
            </w:pPr>
          </w:p>
        </w:tc>
        <w:tc>
          <w:tcPr>
            <w:tcW w:w="1189" w:type="dxa"/>
          </w:tcPr>
          <w:p w:rsidR="0005209B" w:rsidRPr="00E14286" w:rsidRDefault="0005209B" w:rsidP="0005209B">
            <w:pPr>
              <w:jc w:val="center"/>
              <w:rPr>
                <w:i/>
                <w:sz w:val="25"/>
                <w:szCs w:val="25"/>
              </w:rPr>
            </w:pPr>
          </w:p>
        </w:tc>
      </w:tr>
      <w:tr w:rsidR="009B774A" w:rsidRPr="00E14286" w:rsidTr="003E1F5B">
        <w:trPr>
          <w:jc w:val="center"/>
        </w:trPr>
        <w:tc>
          <w:tcPr>
            <w:tcW w:w="3507" w:type="dxa"/>
          </w:tcPr>
          <w:p w:rsidR="009B774A" w:rsidRPr="00E14286" w:rsidRDefault="009B774A" w:rsidP="001A0506">
            <w:pPr>
              <w:rPr>
                <w:i/>
                <w:sz w:val="25"/>
                <w:szCs w:val="25"/>
              </w:rPr>
            </w:pPr>
            <w:r w:rsidRPr="00E14286">
              <w:rPr>
                <w:sz w:val="25"/>
                <w:szCs w:val="25"/>
              </w:rPr>
              <w:lastRenderedPageBreak/>
              <w:t>1.2. valsts speciālais budžets</w:t>
            </w:r>
          </w:p>
        </w:tc>
        <w:tc>
          <w:tcPr>
            <w:tcW w:w="1617" w:type="dxa"/>
          </w:tcPr>
          <w:p w:rsidR="009B774A" w:rsidRPr="00E14286" w:rsidRDefault="009B774A" w:rsidP="001A0506">
            <w:pPr>
              <w:jc w:val="center"/>
              <w:rPr>
                <w:sz w:val="25"/>
                <w:szCs w:val="25"/>
              </w:rPr>
            </w:pPr>
          </w:p>
        </w:tc>
        <w:tc>
          <w:tcPr>
            <w:tcW w:w="1364" w:type="dxa"/>
          </w:tcPr>
          <w:p w:rsidR="009B774A" w:rsidRPr="00E14286" w:rsidRDefault="009B774A" w:rsidP="001A0506">
            <w:pPr>
              <w:jc w:val="center"/>
              <w:rPr>
                <w:sz w:val="25"/>
                <w:szCs w:val="25"/>
              </w:rPr>
            </w:pPr>
          </w:p>
        </w:tc>
        <w:tc>
          <w:tcPr>
            <w:tcW w:w="1189" w:type="dxa"/>
          </w:tcPr>
          <w:p w:rsidR="009B774A" w:rsidRPr="00E14286" w:rsidRDefault="009B774A" w:rsidP="001A0506">
            <w:pPr>
              <w:jc w:val="center"/>
              <w:rPr>
                <w:sz w:val="25"/>
                <w:szCs w:val="25"/>
              </w:rPr>
            </w:pPr>
          </w:p>
        </w:tc>
        <w:tc>
          <w:tcPr>
            <w:tcW w:w="1194" w:type="dxa"/>
          </w:tcPr>
          <w:p w:rsidR="009B774A" w:rsidRPr="00E14286" w:rsidRDefault="009B774A" w:rsidP="001A0506">
            <w:pPr>
              <w:jc w:val="center"/>
              <w:rPr>
                <w:sz w:val="25"/>
                <w:szCs w:val="25"/>
              </w:rPr>
            </w:pPr>
          </w:p>
        </w:tc>
        <w:tc>
          <w:tcPr>
            <w:tcW w:w="1189" w:type="dxa"/>
          </w:tcPr>
          <w:p w:rsidR="009B774A" w:rsidRPr="00E14286" w:rsidRDefault="009B774A" w:rsidP="001A0506">
            <w:pPr>
              <w:jc w:val="center"/>
              <w:rPr>
                <w:sz w:val="25"/>
                <w:szCs w:val="25"/>
              </w:rPr>
            </w:pPr>
          </w:p>
        </w:tc>
      </w:tr>
      <w:tr w:rsidR="009B774A" w:rsidRPr="00E14286" w:rsidTr="003E1F5B">
        <w:trPr>
          <w:jc w:val="center"/>
        </w:trPr>
        <w:tc>
          <w:tcPr>
            <w:tcW w:w="3507" w:type="dxa"/>
          </w:tcPr>
          <w:p w:rsidR="009B774A" w:rsidRPr="00E14286" w:rsidRDefault="009B774A" w:rsidP="001A0506">
            <w:pPr>
              <w:rPr>
                <w:i/>
                <w:sz w:val="25"/>
                <w:szCs w:val="25"/>
              </w:rPr>
            </w:pPr>
            <w:r w:rsidRPr="00E14286">
              <w:rPr>
                <w:sz w:val="25"/>
                <w:szCs w:val="25"/>
              </w:rPr>
              <w:t>1.3. pašvaldību budžets</w:t>
            </w:r>
          </w:p>
        </w:tc>
        <w:tc>
          <w:tcPr>
            <w:tcW w:w="1617" w:type="dxa"/>
          </w:tcPr>
          <w:p w:rsidR="009B774A" w:rsidRPr="00E14286" w:rsidRDefault="009B774A" w:rsidP="001A0506">
            <w:pPr>
              <w:jc w:val="center"/>
              <w:rPr>
                <w:sz w:val="25"/>
                <w:szCs w:val="25"/>
              </w:rPr>
            </w:pPr>
          </w:p>
        </w:tc>
        <w:tc>
          <w:tcPr>
            <w:tcW w:w="1364" w:type="dxa"/>
          </w:tcPr>
          <w:p w:rsidR="009B774A" w:rsidRPr="00E14286" w:rsidRDefault="009B774A" w:rsidP="001A0506">
            <w:pPr>
              <w:jc w:val="center"/>
              <w:rPr>
                <w:sz w:val="25"/>
                <w:szCs w:val="25"/>
              </w:rPr>
            </w:pPr>
          </w:p>
        </w:tc>
        <w:tc>
          <w:tcPr>
            <w:tcW w:w="1189" w:type="dxa"/>
          </w:tcPr>
          <w:p w:rsidR="009B774A" w:rsidRPr="00E14286" w:rsidRDefault="009B774A" w:rsidP="001A0506">
            <w:pPr>
              <w:jc w:val="center"/>
              <w:rPr>
                <w:sz w:val="25"/>
                <w:szCs w:val="25"/>
              </w:rPr>
            </w:pPr>
          </w:p>
        </w:tc>
        <w:tc>
          <w:tcPr>
            <w:tcW w:w="1194" w:type="dxa"/>
          </w:tcPr>
          <w:p w:rsidR="009B774A" w:rsidRPr="00E14286" w:rsidRDefault="009B774A" w:rsidP="001A0506">
            <w:pPr>
              <w:jc w:val="center"/>
              <w:rPr>
                <w:sz w:val="25"/>
                <w:szCs w:val="25"/>
              </w:rPr>
            </w:pPr>
          </w:p>
        </w:tc>
        <w:tc>
          <w:tcPr>
            <w:tcW w:w="1189" w:type="dxa"/>
          </w:tcPr>
          <w:p w:rsidR="009B774A" w:rsidRPr="00E14286" w:rsidRDefault="009B774A" w:rsidP="001A0506">
            <w:pPr>
              <w:jc w:val="center"/>
              <w:rPr>
                <w:sz w:val="25"/>
                <w:szCs w:val="25"/>
              </w:rPr>
            </w:pPr>
          </w:p>
        </w:tc>
      </w:tr>
      <w:tr w:rsidR="007A1337" w:rsidRPr="00E14286" w:rsidTr="003E1F5B">
        <w:trPr>
          <w:jc w:val="center"/>
        </w:trPr>
        <w:tc>
          <w:tcPr>
            <w:tcW w:w="3507" w:type="dxa"/>
          </w:tcPr>
          <w:p w:rsidR="007A1337" w:rsidRPr="00E14286" w:rsidRDefault="007A1337" w:rsidP="007A1337">
            <w:pPr>
              <w:rPr>
                <w:sz w:val="25"/>
                <w:szCs w:val="25"/>
              </w:rPr>
            </w:pPr>
            <w:r w:rsidRPr="00E14286">
              <w:rPr>
                <w:sz w:val="25"/>
                <w:szCs w:val="25"/>
              </w:rPr>
              <w:t>2. Budžeta izdevumi:</w:t>
            </w:r>
          </w:p>
        </w:tc>
        <w:tc>
          <w:tcPr>
            <w:tcW w:w="1617" w:type="dxa"/>
          </w:tcPr>
          <w:p w:rsidR="007A1337" w:rsidRPr="00E14286" w:rsidRDefault="007A1337" w:rsidP="007A1337">
            <w:pPr>
              <w:jc w:val="center"/>
              <w:rPr>
                <w:b/>
                <w:sz w:val="25"/>
                <w:szCs w:val="25"/>
              </w:rPr>
            </w:pPr>
            <w:r w:rsidRPr="00E14286">
              <w:rPr>
                <w:b/>
                <w:sz w:val="25"/>
                <w:szCs w:val="25"/>
              </w:rPr>
              <w:t>0</w:t>
            </w:r>
          </w:p>
        </w:tc>
        <w:tc>
          <w:tcPr>
            <w:tcW w:w="1364" w:type="dxa"/>
          </w:tcPr>
          <w:p w:rsidR="007A1337" w:rsidRPr="00E14286" w:rsidRDefault="007A1337" w:rsidP="007A1337">
            <w:pPr>
              <w:jc w:val="center"/>
              <w:rPr>
                <w:b/>
                <w:sz w:val="25"/>
                <w:szCs w:val="25"/>
              </w:rPr>
            </w:pPr>
            <w:r w:rsidRPr="00E14286">
              <w:rPr>
                <w:b/>
                <w:sz w:val="25"/>
                <w:szCs w:val="25"/>
              </w:rPr>
              <w:t>0</w:t>
            </w:r>
          </w:p>
        </w:tc>
        <w:tc>
          <w:tcPr>
            <w:tcW w:w="1189" w:type="dxa"/>
          </w:tcPr>
          <w:p w:rsidR="007A1337" w:rsidRPr="00E14286" w:rsidRDefault="007A1337" w:rsidP="007A1337">
            <w:pPr>
              <w:jc w:val="center"/>
              <w:rPr>
                <w:b/>
                <w:sz w:val="25"/>
                <w:szCs w:val="25"/>
              </w:rPr>
            </w:pPr>
            <w:r w:rsidRPr="00E14286">
              <w:rPr>
                <w:b/>
                <w:sz w:val="25"/>
                <w:szCs w:val="25"/>
              </w:rPr>
              <w:t>0</w:t>
            </w:r>
          </w:p>
        </w:tc>
        <w:tc>
          <w:tcPr>
            <w:tcW w:w="1194" w:type="dxa"/>
          </w:tcPr>
          <w:p w:rsidR="007A1337" w:rsidRPr="00E14286" w:rsidRDefault="007A1337" w:rsidP="007A1337">
            <w:pPr>
              <w:jc w:val="center"/>
              <w:rPr>
                <w:b/>
                <w:sz w:val="25"/>
                <w:szCs w:val="25"/>
              </w:rPr>
            </w:pPr>
            <w:r w:rsidRPr="00E14286">
              <w:rPr>
                <w:b/>
                <w:sz w:val="25"/>
                <w:szCs w:val="25"/>
              </w:rPr>
              <w:t>0</w:t>
            </w:r>
          </w:p>
        </w:tc>
        <w:tc>
          <w:tcPr>
            <w:tcW w:w="1189" w:type="dxa"/>
          </w:tcPr>
          <w:p w:rsidR="007A1337" w:rsidRPr="00E14286" w:rsidRDefault="007A1337" w:rsidP="007A1337">
            <w:pPr>
              <w:jc w:val="center"/>
              <w:rPr>
                <w:b/>
                <w:sz w:val="25"/>
                <w:szCs w:val="25"/>
              </w:rPr>
            </w:pPr>
            <w:r w:rsidRPr="00E14286">
              <w:rPr>
                <w:b/>
                <w:sz w:val="25"/>
                <w:szCs w:val="25"/>
              </w:rPr>
              <w:t>0</w:t>
            </w:r>
          </w:p>
        </w:tc>
      </w:tr>
      <w:tr w:rsidR="007A1337" w:rsidRPr="00E14286" w:rsidTr="003E1F5B">
        <w:trPr>
          <w:jc w:val="center"/>
        </w:trPr>
        <w:tc>
          <w:tcPr>
            <w:tcW w:w="3507" w:type="dxa"/>
          </w:tcPr>
          <w:p w:rsidR="007A1337" w:rsidRPr="00E14286" w:rsidRDefault="007A1337" w:rsidP="007A1337">
            <w:pPr>
              <w:rPr>
                <w:sz w:val="25"/>
                <w:szCs w:val="25"/>
              </w:rPr>
            </w:pPr>
            <w:r w:rsidRPr="00E14286">
              <w:rPr>
                <w:sz w:val="25"/>
                <w:szCs w:val="25"/>
              </w:rPr>
              <w:t>2.1. valsts pamatbudžets</w:t>
            </w:r>
          </w:p>
        </w:tc>
        <w:tc>
          <w:tcPr>
            <w:tcW w:w="1617" w:type="dxa"/>
          </w:tcPr>
          <w:p w:rsidR="007A1337" w:rsidRPr="00E14286" w:rsidRDefault="007A1337" w:rsidP="007A1337">
            <w:pPr>
              <w:jc w:val="center"/>
              <w:rPr>
                <w:i/>
                <w:sz w:val="25"/>
                <w:szCs w:val="25"/>
              </w:rPr>
            </w:pPr>
            <w:r w:rsidRPr="00E14286">
              <w:rPr>
                <w:i/>
                <w:sz w:val="25"/>
                <w:szCs w:val="25"/>
              </w:rPr>
              <w:t>0</w:t>
            </w:r>
          </w:p>
        </w:tc>
        <w:tc>
          <w:tcPr>
            <w:tcW w:w="1364" w:type="dxa"/>
          </w:tcPr>
          <w:p w:rsidR="007A1337" w:rsidRPr="00E14286" w:rsidRDefault="007A1337" w:rsidP="007A1337">
            <w:pPr>
              <w:jc w:val="center"/>
              <w:rPr>
                <w:i/>
                <w:sz w:val="25"/>
                <w:szCs w:val="25"/>
              </w:rPr>
            </w:pPr>
            <w:r w:rsidRPr="00E14286">
              <w:rPr>
                <w:i/>
                <w:sz w:val="25"/>
                <w:szCs w:val="25"/>
              </w:rPr>
              <w:t>0</w:t>
            </w:r>
          </w:p>
        </w:tc>
        <w:tc>
          <w:tcPr>
            <w:tcW w:w="1189" w:type="dxa"/>
          </w:tcPr>
          <w:p w:rsidR="007A1337" w:rsidRPr="00E14286" w:rsidRDefault="007A1337" w:rsidP="007A1337">
            <w:pPr>
              <w:jc w:val="center"/>
              <w:rPr>
                <w:i/>
                <w:sz w:val="25"/>
                <w:szCs w:val="25"/>
              </w:rPr>
            </w:pPr>
            <w:r w:rsidRPr="00E14286">
              <w:rPr>
                <w:i/>
                <w:sz w:val="25"/>
                <w:szCs w:val="25"/>
              </w:rPr>
              <w:t>0</w:t>
            </w:r>
          </w:p>
        </w:tc>
        <w:tc>
          <w:tcPr>
            <w:tcW w:w="1194" w:type="dxa"/>
          </w:tcPr>
          <w:p w:rsidR="007A1337" w:rsidRPr="00E14286" w:rsidRDefault="007A1337" w:rsidP="007A1337">
            <w:pPr>
              <w:jc w:val="center"/>
              <w:rPr>
                <w:i/>
                <w:sz w:val="25"/>
                <w:szCs w:val="25"/>
              </w:rPr>
            </w:pPr>
            <w:r w:rsidRPr="00E14286">
              <w:rPr>
                <w:i/>
                <w:sz w:val="25"/>
                <w:szCs w:val="25"/>
              </w:rPr>
              <w:t>0</w:t>
            </w:r>
          </w:p>
        </w:tc>
        <w:tc>
          <w:tcPr>
            <w:tcW w:w="1189" w:type="dxa"/>
          </w:tcPr>
          <w:p w:rsidR="007A1337" w:rsidRPr="00E14286" w:rsidRDefault="007A1337" w:rsidP="007A1337">
            <w:pPr>
              <w:jc w:val="center"/>
              <w:rPr>
                <w:i/>
                <w:sz w:val="25"/>
                <w:szCs w:val="25"/>
              </w:rPr>
            </w:pPr>
            <w:r w:rsidRPr="00E14286">
              <w:rPr>
                <w:i/>
                <w:sz w:val="25"/>
                <w:szCs w:val="25"/>
              </w:rPr>
              <w:t>0</w:t>
            </w:r>
          </w:p>
        </w:tc>
      </w:tr>
      <w:tr w:rsidR="009B774A" w:rsidRPr="00E14286" w:rsidTr="003E1F5B">
        <w:trPr>
          <w:jc w:val="center"/>
        </w:trPr>
        <w:tc>
          <w:tcPr>
            <w:tcW w:w="3507" w:type="dxa"/>
          </w:tcPr>
          <w:p w:rsidR="009B774A" w:rsidRPr="00E14286" w:rsidRDefault="009B774A" w:rsidP="001A0506">
            <w:pPr>
              <w:rPr>
                <w:sz w:val="25"/>
                <w:szCs w:val="25"/>
              </w:rPr>
            </w:pPr>
            <w:r w:rsidRPr="00E14286">
              <w:rPr>
                <w:sz w:val="25"/>
                <w:szCs w:val="25"/>
              </w:rPr>
              <w:t>2.2. valsts speciālais budžets</w:t>
            </w:r>
          </w:p>
        </w:tc>
        <w:tc>
          <w:tcPr>
            <w:tcW w:w="1617" w:type="dxa"/>
          </w:tcPr>
          <w:p w:rsidR="009B774A" w:rsidRPr="00E14286" w:rsidRDefault="009B774A" w:rsidP="001A0506">
            <w:pPr>
              <w:jc w:val="center"/>
              <w:rPr>
                <w:sz w:val="25"/>
                <w:szCs w:val="25"/>
              </w:rPr>
            </w:pPr>
          </w:p>
        </w:tc>
        <w:tc>
          <w:tcPr>
            <w:tcW w:w="1364" w:type="dxa"/>
          </w:tcPr>
          <w:p w:rsidR="009B774A" w:rsidRPr="00E14286" w:rsidRDefault="009B774A" w:rsidP="001A0506">
            <w:pPr>
              <w:jc w:val="center"/>
              <w:rPr>
                <w:sz w:val="25"/>
                <w:szCs w:val="25"/>
              </w:rPr>
            </w:pPr>
          </w:p>
        </w:tc>
        <w:tc>
          <w:tcPr>
            <w:tcW w:w="1189" w:type="dxa"/>
          </w:tcPr>
          <w:p w:rsidR="009B774A" w:rsidRPr="00E14286" w:rsidRDefault="009B774A" w:rsidP="001A0506">
            <w:pPr>
              <w:jc w:val="center"/>
              <w:rPr>
                <w:sz w:val="25"/>
                <w:szCs w:val="25"/>
              </w:rPr>
            </w:pPr>
          </w:p>
        </w:tc>
        <w:tc>
          <w:tcPr>
            <w:tcW w:w="1194" w:type="dxa"/>
          </w:tcPr>
          <w:p w:rsidR="009B774A" w:rsidRPr="00E14286" w:rsidRDefault="009B774A" w:rsidP="001A0506">
            <w:pPr>
              <w:jc w:val="center"/>
              <w:rPr>
                <w:sz w:val="25"/>
                <w:szCs w:val="25"/>
              </w:rPr>
            </w:pPr>
          </w:p>
        </w:tc>
        <w:tc>
          <w:tcPr>
            <w:tcW w:w="1189" w:type="dxa"/>
          </w:tcPr>
          <w:p w:rsidR="009B774A" w:rsidRPr="00E14286" w:rsidRDefault="009B774A" w:rsidP="001A0506">
            <w:pPr>
              <w:jc w:val="center"/>
              <w:rPr>
                <w:sz w:val="25"/>
                <w:szCs w:val="25"/>
              </w:rPr>
            </w:pPr>
          </w:p>
        </w:tc>
      </w:tr>
      <w:tr w:rsidR="009B774A" w:rsidRPr="00E14286" w:rsidTr="003E1F5B">
        <w:trPr>
          <w:jc w:val="center"/>
        </w:trPr>
        <w:tc>
          <w:tcPr>
            <w:tcW w:w="3507" w:type="dxa"/>
          </w:tcPr>
          <w:p w:rsidR="009B774A" w:rsidRPr="00E14286" w:rsidRDefault="009B774A" w:rsidP="001A0506">
            <w:pPr>
              <w:rPr>
                <w:sz w:val="25"/>
                <w:szCs w:val="25"/>
              </w:rPr>
            </w:pPr>
            <w:r w:rsidRPr="00E14286">
              <w:rPr>
                <w:sz w:val="25"/>
                <w:szCs w:val="25"/>
              </w:rPr>
              <w:t xml:space="preserve">2.3. pašvaldību budžets </w:t>
            </w:r>
          </w:p>
        </w:tc>
        <w:tc>
          <w:tcPr>
            <w:tcW w:w="1617" w:type="dxa"/>
          </w:tcPr>
          <w:p w:rsidR="009B774A" w:rsidRPr="00E14286" w:rsidRDefault="009B774A" w:rsidP="001A0506">
            <w:pPr>
              <w:jc w:val="center"/>
              <w:rPr>
                <w:sz w:val="25"/>
                <w:szCs w:val="25"/>
              </w:rPr>
            </w:pPr>
          </w:p>
        </w:tc>
        <w:tc>
          <w:tcPr>
            <w:tcW w:w="1364" w:type="dxa"/>
          </w:tcPr>
          <w:p w:rsidR="009B774A" w:rsidRPr="00E14286" w:rsidRDefault="009B774A" w:rsidP="001A0506">
            <w:pPr>
              <w:jc w:val="center"/>
              <w:rPr>
                <w:sz w:val="25"/>
                <w:szCs w:val="25"/>
              </w:rPr>
            </w:pPr>
          </w:p>
        </w:tc>
        <w:tc>
          <w:tcPr>
            <w:tcW w:w="1189" w:type="dxa"/>
          </w:tcPr>
          <w:p w:rsidR="009B774A" w:rsidRPr="00E14286" w:rsidRDefault="009B774A" w:rsidP="001A0506">
            <w:pPr>
              <w:jc w:val="center"/>
              <w:rPr>
                <w:sz w:val="25"/>
                <w:szCs w:val="25"/>
              </w:rPr>
            </w:pPr>
          </w:p>
        </w:tc>
        <w:tc>
          <w:tcPr>
            <w:tcW w:w="1194" w:type="dxa"/>
          </w:tcPr>
          <w:p w:rsidR="009B774A" w:rsidRPr="00E14286" w:rsidRDefault="009B774A" w:rsidP="001A0506">
            <w:pPr>
              <w:jc w:val="center"/>
              <w:rPr>
                <w:sz w:val="25"/>
                <w:szCs w:val="25"/>
              </w:rPr>
            </w:pPr>
          </w:p>
        </w:tc>
        <w:tc>
          <w:tcPr>
            <w:tcW w:w="1189" w:type="dxa"/>
          </w:tcPr>
          <w:p w:rsidR="009B774A" w:rsidRPr="00E14286" w:rsidRDefault="009B774A" w:rsidP="001A0506">
            <w:pPr>
              <w:jc w:val="center"/>
              <w:rPr>
                <w:sz w:val="25"/>
                <w:szCs w:val="25"/>
              </w:rPr>
            </w:pPr>
          </w:p>
        </w:tc>
      </w:tr>
      <w:tr w:rsidR="007A1337" w:rsidRPr="00E14286" w:rsidTr="003E1F5B">
        <w:trPr>
          <w:jc w:val="center"/>
        </w:trPr>
        <w:tc>
          <w:tcPr>
            <w:tcW w:w="3507" w:type="dxa"/>
          </w:tcPr>
          <w:p w:rsidR="007A1337" w:rsidRPr="00E14286" w:rsidRDefault="007A1337" w:rsidP="007A1337">
            <w:pPr>
              <w:rPr>
                <w:sz w:val="25"/>
                <w:szCs w:val="25"/>
              </w:rPr>
            </w:pPr>
            <w:r w:rsidRPr="00E14286">
              <w:rPr>
                <w:sz w:val="25"/>
                <w:szCs w:val="25"/>
              </w:rPr>
              <w:t>3. Finansiālā ietekme:</w:t>
            </w:r>
          </w:p>
        </w:tc>
        <w:tc>
          <w:tcPr>
            <w:tcW w:w="1617" w:type="dxa"/>
            <w:shd w:val="clear" w:color="auto" w:fill="auto"/>
          </w:tcPr>
          <w:p w:rsidR="007A1337" w:rsidRPr="00E14286" w:rsidRDefault="004A56AF" w:rsidP="007A1337">
            <w:pPr>
              <w:jc w:val="center"/>
              <w:rPr>
                <w:b/>
                <w:sz w:val="25"/>
                <w:szCs w:val="25"/>
              </w:rPr>
            </w:pPr>
            <w:r w:rsidRPr="00E14286">
              <w:rPr>
                <w:b/>
                <w:sz w:val="25"/>
                <w:szCs w:val="25"/>
              </w:rPr>
              <w:t>0</w:t>
            </w:r>
          </w:p>
        </w:tc>
        <w:tc>
          <w:tcPr>
            <w:tcW w:w="1364" w:type="dxa"/>
          </w:tcPr>
          <w:p w:rsidR="007A1337" w:rsidRPr="00E14286" w:rsidRDefault="004A56AF" w:rsidP="007A1337">
            <w:pPr>
              <w:jc w:val="center"/>
              <w:rPr>
                <w:b/>
                <w:sz w:val="25"/>
                <w:szCs w:val="25"/>
              </w:rPr>
            </w:pPr>
            <w:r w:rsidRPr="00E14286">
              <w:rPr>
                <w:b/>
                <w:sz w:val="25"/>
                <w:szCs w:val="25"/>
              </w:rPr>
              <w:t>0</w:t>
            </w:r>
          </w:p>
        </w:tc>
        <w:tc>
          <w:tcPr>
            <w:tcW w:w="1189" w:type="dxa"/>
          </w:tcPr>
          <w:p w:rsidR="007A1337" w:rsidRPr="00E14286" w:rsidRDefault="007A1337" w:rsidP="007A1337">
            <w:pPr>
              <w:jc w:val="center"/>
              <w:rPr>
                <w:b/>
                <w:sz w:val="25"/>
                <w:szCs w:val="25"/>
              </w:rPr>
            </w:pPr>
            <w:r w:rsidRPr="00E14286">
              <w:rPr>
                <w:b/>
                <w:sz w:val="25"/>
                <w:szCs w:val="25"/>
              </w:rPr>
              <w:t>0</w:t>
            </w:r>
          </w:p>
        </w:tc>
        <w:tc>
          <w:tcPr>
            <w:tcW w:w="1194" w:type="dxa"/>
          </w:tcPr>
          <w:p w:rsidR="007A1337" w:rsidRPr="00E14286" w:rsidRDefault="007A1337" w:rsidP="007A1337">
            <w:pPr>
              <w:jc w:val="center"/>
              <w:rPr>
                <w:b/>
                <w:sz w:val="25"/>
                <w:szCs w:val="25"/>
              </w:rPr>
            </w:pPr>
            <w:r w:rsidRPr="00E14286">
              <w:rPr>
                <w:b/>
                <w:sz w:val="25"/>
                <w:szCs w:val="25"/>
              </w:rPr>
              <w:t>0</w:t>
            </w:r>
          </w:p>
        </w:tc>
        <w:tc>
          <w:tcPr>
            <w:tcW w:w="1189" w:type="dxa"/>
          </w:tcPr>
          <w:p w:rsidR="007A1337" w:rsidRPr="00E14286" w:rsidRDefault="007A1337" w:rsidP="007A1337">
            <w:pPr>
              <w:jc w:val="center"/>
              <w:rPr>
                <w:b/>
                <w:sz w:val="25"/>
                <w:szCs w:val="25"/>
              </w:rPr>
            </w:pPr>
            <w:r w:rsidRPr="00E14286">
              <w:rPr>
                <w:b/>
                <w:sz w:val="25"/>
                <w:szCs w:val="25"/>
              </w:rPr>
              <w:t>0</w:t>
            </w:r>
          </w:p>
        </w:tc>
      </w:tr>
      <w:tr w:rsidR="004A56AF" w:rsidRPr="00E14286" w:rsidTr="003E1F5B">
        <w:trPr>
          <w:jc w:val="center"/>
        </w:trPr>
        <w:tc>
          <w:tcPr>
            <w:tcW w:w="3507" w:type="dxa"/>
          </w:tcPr>
          <w:p w:rsidR="004A56AF" w:rsidRPr="00E14286" w:rsidRDefault="004A56AF" w:rsidP="004A56AF">
            <w:pPr>
              <w:rPr>
                <w:sz w:val="25"/>
                <w:szCs w:val="25"/>
              </w:rPr>
            </w:pPr>
            <w:r w:rsidRPr="00E14286">
              <w:rPr>
                <w:sz w:val="25"/>
                <w:szCs w:val="25"/>
              </w:rPr>
              <w:t>3.1. valsts pamatbudžets</w:t>
            </w:r>
          </w:p>
        </w:tc>
        <w:tc>
          <w:tcPr>
            <w:tcW w:w="1617" w:type="dxa"/>
            <w:shd w:val="clear" w:color="auto" w:fill="auto"/>
          </w:tcPr>
          <w:p w:rsidR="004A56AF" w:rsidRPr="00E14286" w:rsidRDefault="004A56AF" w:rsidP="004A56AF">
            <w:pPr>
              <w:jc w:val="center"/>
              <w:rPr>
                <w:i/>
                <w:sz w:val="25"/>
                <w:szCs w:val="25"/>
              </w:rPr>
            </w:pPr>
            <w:r w:rsidRPr="00E14286">
              <w:rPr>
                <w:i/>
                <w:sz w:val="25"/>
                <w:szCs w:val="25"/>
              </w:rPr>
              <w:t>0</w:t>
            </w:r>
          </w:p>
        </w:tc>
        <w:tc>
          <w:tcPr>
            <w:tcW w:w="1364" w:type="dxa"/>
          </w:tcPr>
          <w:p w:rsidR="004A56AF" w:rsidRPr="00E14286" w:rsidRDefault="004A56AF" w:rsidP="004A56AF">
            <w:pPr>
              <w:jc w:val="center"/>
              <w:rPr>
                <w:i/>
                <w:sz w:val="25"/>
                <w:szCs w:val="25"/>
              </w:rPr>
            </w:pPr>
            <w:r w:rsidRPr="00E14286">
              <w:rPr>
                <w:i/>
                <w:sz w:val="25"/>
                <w:szCs w:val="25"/>
              </w:rPr>
              <w:t>0</w:t>
            </w:r>
          </w:p>
        </w:tc>
        <w:tc>
          <w:tcPr>
            <w:tcW w:w="1189" w:type="dxa"/>
          </w:tcPr>
          <w:p w:rsidR="004A56AF" w:rsidRPr="00E14286" w:rsidRDefault="004A56AF" w:rsidP="004A56AF">
            <w:pPr>
              <w:jc w:val="center"/>
              <w:rPr>
                <w:i/>
                <w:sz w:val="25"/>
                <w:szCs w:val="25"/>
              </w:rPr>
            </w:pPr>
            <w:r w:rsidRPr="00E14286">
              <w:rPr>
                <w:i/>
                <w:sz w:val="25"/>
                <w:szCs w:val="25"/>
              </w:rPr>
              <w:t>0</w:t>
            </w:r>
          </w:p>
        </w:tc>
        <w:tc>
          <w:tcPr>
            <w:tcW w:w="1194" w:type="dxa"/>
          </w:tcPr>
          <w:p w:rsidR="004A56AF" w:rsidRPr="00E14286" w:rsidRDefault="004A56AF" w:rsidP="004A56AF">
            <w:pPr>
              <w:jc w:val="center"/>
              <w:rPr>
                <w:i/>
                <w:sz w:val="25"/>
                <w:szCs w:val="25"/>
              </w:rPr>
            </w:pPr>
            <w:r w:rsidRPr="00E14286">
              <w:rPr>
                <w:i/>
                <w:sz w:val="25"/>
                <w:szCs w:val="25"/>
              </w:rPr>
              <w:t>0</w:t>
            </w:r>
          </w:p>
        </w:tc>
        <w:tc>
          <w:tcPr>
            <w:tcW w:w="1189" w:type="dxa"/>
          </w:tcPr>
          <w:p w:rsidR="004A56AF" w:rsidRPr="00E14286" w:rsidRDefault="004A56AF" w:rsidP="004A56AF">
            <w:pPr>
              <w:jc w:val="center"/>
              <w:rPr>
                <w:i/>
                <w:sz w:val="25"/>
                <w:szCs w:val="25"/>
              </w:rPr>
            </w:pPr>
            <w:r w:rsidRPr="00E14286">
              <w:rPr>
                <w:i/>
                <w:sz w:val="25"/>
                <w:szCs w:val="25"/>
              </w:rPr>
              <w:t>0</w:t>
            </w:r>
          </w:p>
        </w:tc>
      </w:tr>
      <w:tr w:rsidR="009B774A" w:rsidRPr="00E14286" w:rsidTr="003E1F5B">
        <w:trPr>
          <w:jc w:val="center"/>
        </w:trPr>
        <w:tc>
          <w:tcPr>
            <w:tcW w:w="3507" w:type="dxa"/>
          </w:tcPr>
          <w:p w:rsidR="009B774A" w:rsidRPr="00E14286" w:rsidRDefault="009B774A" w:rsidP="001A0506">
            <w:pPr>
              <w:rPr>
                <w:sz w:val="25"/>
                <w:szCs w:val="25"/>
              </w:rPr>
            </w:pPr>
            <w:r w:rsidRPr="00E14286">
              <w:rPr>
                <w:sz w:val="25"/>
                <w:szCs w:val="25"/>
              </w:rPr>
              <w:t>3.2. speciālais budžets</w:t>
            </w:r>
          </w:p>
        </w:tc>
        <w:tc>
          <w:tcPr>
            <w:tcW w:w="1617" w:type="dxa"/>
            <w:shd w:val="clear" w:color="auto" w:fill="auto"/>
          </w:tcPr>
          <w:p w:rsidR="009B774A" w:rsidRPr="00E14286" w:rsidRDefault="009B774A" w:rsidP="001A0506">
            <w:pPr>
              <w:jc w:val="center"/>
              <w:rPr>
                <w:sz w:val="25"/>
                <w:szCs w:val="25"/>
              </w:rPr>
            </w:pPr>
          </w:p>
        </w:tc>
        <w:tc>
          <w:tcPr>
            <w:tcW w:w="1364" w:type="dxa"/>
          </w:tcPr>
          <w:p w:rsidR="009B774A" w:rsidRPr="00E14286" w:rsidRDefault="009B774A" w:rsidP="001A0506">
            <w:pPr>
              <w:jc w:val="center"/>
              <w:rPr>
                <w:sz w:val="25"/>
                <w:szCs w:val="25"/>
              </w:rPr>
            </w:pPr>
          </w:p>
        </w:tc>
        <w:tc>
          <w:tcPr>
            <w:tcW w:w="1189" w:type="dxa"/>
          </w:tcPr>
          <w:p w:rsidR="009B774A" w:rsidRPr="00E14286" w:rsidRDefault="009B774A" w:rsidP="001A0506">
            <w:pPr>
              <w:jc w:val="center"/>
              <w:rPr>
                <w:sz w:val="25"/>
                <w:szCs w:val="25"/>
              </w:rPr>
            </w:pPr>
          </w:p>
        </w:tc>
        <w:tc>
          <w:tcPr>
            <w:tcW w:w="1194" w:type="dxa"/>
          </w:tcPr>
          <w:p w:rsidR="009B774A" w:rsidRPr="00E14286" w:rsidRDefault="009B774A" w:rsidP="001A0506">
            <w:pPr>
              <w:jc w:val="center"/>
              <w:rPr>
                <w:sz w:val="25"/>
                <w:szCs w:val="25"/>
              </w:rPr>
            </w:pPr>
          </w:p>
        </w:tc>
        <w:tc>
          <w:tcPr>
            <w:tcW w:w="1189" w:type="dxa"/>
          </w:tcPr>
          <w:p w:rsidR="009B774A" w:rsidRPr="00E14286" w:rsidRDefault="009B774A" w:rsidP="001A0506">
            <w:pPr>
              <w:jc w:val="center"/>
              <w:rPr>
                <w:sz w:val="25"/>
                <w:szCs w:val="25"/>
              </w:rPr>
            </w:pPr>
          </w:p>
        </w:tc>
      </w:tr>
      <w:tr w:rsidR="009B774A" w:rsidRPr="00E14286" w:rsidTr="003E1F5B">
        <w:trPr>
          <w:jc w:val="center"/>
        </w:trPr>
        <w:tc>
          <w:tcPr>
            <w:tcW w:w="3507" w:type="dxa"/>
          </w:tcPr>
          <w:p w:rsidR="009B774A" w:rsidRPr="00E14286" w:rsidRDefault="009B774A" w:rsidP="001A0506">
            <w:pPr>
              <w:rPr>
                <w:sz w:val="25"/>
                <w:szCs w:val="25"/>
              </w:rPr>
            </w:pPr>
            <w:r w:rsidRPr="00E14286">
              <w:rPr>
                <w:sz w:val="25"/>
                <w:szCs w:val="25"/>
              </w:rPr>
              <w:t xml:space="preserve">3.3. pašvaldību budžets </w:t>
            </w:r>
          </w:p>
        </w:tc>
        <w:tc>
          <w:tcPr>
            <w:tcW w:w="1617" w:type="dxa"/>
            <w:shd w:val="clear" w:color="auto" w:fill="auto"/>
          </w:tcPr>
          <w:p w:rsidR="009B774A" w:rsidRPr="00E14286" w:rsidRDefault="009B774A" w:rsidP="001A0506">
            <w:pPr>
              <w:jc w:val="center"/>
              <w:rPr>
                <w:sz w:val="25"/>
                <w:szCs w:val="25"/>
              </w:rPr>
            </w:pPr>
          </w:p>
        </w:tc>
        <w:tc>
          <w:tcPr>
            <w:tcW w:w="1364" w:type="dxa"/>
          </w:tcPr>
          <w:p w:rsidR="009B774A" w:rsidRPr="00E14286" w:rsidRDefault="009B774A" w:rsidP="001A0506">
            <w:pPr>
              <w:jc w:val="center"/>
              <w:rPr>
                <w:sz w:val="25"/>
                <w:szCs w:val="25"/>
              </w:rPr>
            </w:pPr>
          </w:p>
        </w:tc>
        <w:tc>
          <w:tcPr>
            <w:tcW w:w="1189" w:type="dxa"/>
          </w:tcPr>
          <w:p w:rsidR="009B774A" w:rsidRPr="00E14286" w:rsidRDefault="009B774A" w:rsidP="001A0506">
            <w:pPr>
              <w:jc w:val="center"/>
              <w:rPr>
                <w:sz w:val="25"/>
                <w:szCs w:val="25"/>
              </w:rPr>
            </w:pPr>
          </w:p>
        </w:tc>
        <w:tc>
          <w:tcPr>
            <w:tcW w:w="1194" w:type="dxa"/>
          </w:tcPr>
          <w:p w:rsidR="009B774A" w:rsidRPr="00E14286" w:rsidRDefault="009B774A" w:rsidP="001A0506">
            <w:pPr>
              <w:jc w:val="center"/>
              <w:rPr>
                <w:sz w:val="25"/>
                <w:szCs w:val="25"/>
              </w:rPr>
            </w:pPr>
          </w:p>
        </w:tc>
        <w:tc>
          <w:tcPr>
            <w:tcW w:w="1189" w:type="dxa"/>
          </w:tcPr>
          <w:p w:rsidR="009B774A" w:rsidRPr="00E14286" w:rsidRDefault="009B774A" w:rsidP="001A0506">
            <w:pPr>
              <w:jc w:val="center"/>
              <w:rPr>
                <w:sz w:val="25"/>
                <w:szCs w:val="25"/>
              </w:rPr>
            </w:pPr>
          </w:p>
        </w:tc>
      </w:tr>
      <w:tr w:rsidR="009B774A" w:rsidRPr="00E14286" w:rsidTr="003E1F5B">
        <w:trPr>
          <w:jc w:val="center"/>
        </w:trPr>
        <w:tc>
          <w:tcPr>
            <w:tcW w:w="3507" w:type="dxa"/>
            <w:vMerge w:val="restart"/>
          </w:tcPr>
          <w:p w:rsidR="009B774A" w:rsidRPr="00E14286" w:rsidRDefault="009B774A" w:rsidP="001A0506">
            <w:pPr>
              <w:rPr>
                <w:sz w:val="25"/>
                <w:szCs w:val="25"/>
              </w:rPr>
            </w:pPr>
            <w:r w:rsidRPr="00E14286">
              <w:rPr>
                <w:sz w:val="25"/>
                <w:szCs w:val="25"/>
              </w:rPr>
              <w:t>4. Finanšu līdzekļi papildu izdevumu finansēšanai (kompensējošu izdevumu samazinājumu norāda ar "+" zīmi)</w:t>
            </w:r>
          </w:p>
        </w:tc>
        <w:tc>
          <w:tcPr>
            <w:tcW w:w="1617" w:type="dxa"/>
            <w:vMerge w:val="restart"/>
          </w:tcPr>
          <w:p w:rsidR="009B774A" w:rsidRPr="00E14286" w:rsidRDefault="009B774A" w:rsidP="001A0506">
            <w:pPr>
              <w:jc w:val="center"/>
              <w:rPr>
                <w:i/>
                <w:sz w:val="25"/>
                <w:szCs w:val="25"/>
              </w:rPr>
            </w:pPr>
            <w:r w:rsidRPr="00E14286">
              <w:rPr>
                <w:sz w:val="25"/>
                <w:szCs w:val="25"/>
              </w:rPr>
              <w:t>X</w:t>
            </w:r>
          </w:p>
        </w:tc>
        <w:tc>
          <w:tcPr>
            <w:tcW w:w="1364" w:type="dxa"/>
          </w:tcPr>
          <w:p w:rsidR="009B774A" w:rsidRPr="00E14286" w:rsidRDefault="007A1337" w:rsidP="001A0506">
            <w:pPr>
              <w:jc w:val="center"/>
              <w:rPr>
                <w:sz w:val="25"/>
                <w:szCs w:val="25"/>
              </w:rPr>
            </w:pPr>
            <w:r w:rsidRPr="00E14286">
              <w:rPr>
                <w:sz w:val="25"/>
                <w:szCs w:val="25"/>
              </w:rPr>
              <w:t>0</w:t>
            </w:r>
          </w:p>
        </w:tc>
        <w:tc>
          <w:tcPr>
            <w:tcW w:w="1189" w:type="dxa"/>
          </w:tcPr>
          <w:p w:rsidR="009B774A" w:rsidRPr="00E14286" w:rsidRDefault="009B774A" w:rsidP="001A0506">
            <w:pPr>
              <w:jc w:val="center"/>
              <w:rPr>
                <w:sz w:val="25"/>
                <w:szCs w:val="25"/>
              </w:rPr>
            </w:pPr>
            <w:r w:rsidRPr="00E14286">
              <w:rPr>
                <w:sz w:val="25"/>
                <w:szCs w:val="25"/>
              </w:rPr>
              <w:t>0</w:t>
            </w:r>
          </w:p>
        </w:tc>
        <w:tc>
          <w:tcPr>
            <w:tcW w:w="1194" w:type="dxa"/>
          </w:tcPr>
          <w:p w:rsidR="009B774A" w:rsidRPr="00E14286" w:rsidRDefault="009B774A" w:rsidP="001A0506">
            <w:pPr>
              <w:jc w:val="center"/>
              <w:rPr>
                <w:sz w:val="25"/>
                <w:szCs w:val="25"/>
              </w:rPr>
            </w:pPr>
            <w:r w:rsidRPr="00E14286">
              <w:rPr>
                <w:sz w:val="25"/>
                <w:szCs w:val="25"/>
              </w:rPr>
              <w:t>0</w:t>
            </w:r>
          </w:p>
        </w:tc>
        <w:tc>
          <w:tcPr>
            <w:tcW w:w="1189" w:type="dxa"/>
          </w:tcPr>
          <w:p w:rsidR="009B774A" w:rsidRPr="00E14286" w:rsidRDefault="009B774A" w:rsidP="001A0506">
            <w:pPr>
              <w:jc w:val="center"/>
              <w:rPr>
                <w:sz w:val="25"/>
                <w:szCs w:val="25"/>
              </w:rPr>
            </w:pPr>
            <w:r w:rsidRPr="00E14286">
              <w:rPr>
                <w:sz w:val="25"/>
                <w:szCs w:val="25"/>
              </w:rPr>
              <w:t>0</w:t>
            </w:r>
          </w:p>
        </w:tc>
      </w:tr>
      <w:tr w:rsidR="009B774A" w:rsidRPr="00E14286" w:rsidTr="003E1F5B">
        <w:trPr>
          <w:jc w:val="center"/>
        </w:trPr>
        <w:tc>
          <w:tcPr>
            <w:tcW w:w="3507" w:type="dxa"/>
            <w:vMerge/>
          </w:tcPr>
          <w:p w:rsidR="009B774A" w:rsidRPr="00E14286" w:rsidRDefault="009B774A" w:rsidP="001A0506">
            <w:pPr>
              <w:rPr>
                <w:sz w:val="25"/>
                <w:szCs w:val="25"/>
              </w:rPr>
            </w:pPr>
          </w:p>
        </w:tc>
        <w:tc>
          <w:tcPr>
            <w:tcW w:w="1617" w:type="dxa"/>
            <w:vMerge/>
          </w:tcPr>
          <w:p w:rsidR="009B774A" w:rsidRPr="00E14286" w:rsidRDefault="009B774A" w:rsidP="001A0506">
            <w:pPr>
              <w:jc w:val="center"/>
              <w:rPr>
                <w:i/>
                <w:sz w:val="25"/>
                <w:szCs w:val="25"/>
              </w:rPr>
            </w:pPr>
          </w:p>
        </w:tc>
        <w:tc>
          <w:tcPr>
            <w:tcW w:w="1364" w:type="dxa"/>
          </w:tcPr>
          <w:p w:rsidR="009B774A" w:rsidRPr="00E14286" w:rsidRDefault="009B774A" w:rsidP="001A0506">
            <w:pPr>
              <w:jc w:val="center"/>
              <w:rPr>
                <w:sz w:val="25"/>
                <w:szCs w:val="25"/>
              </w:rPr>
            </w:pPr>
          </w:p>
        </w:tc>
        <w:tc>
          <w:tcPr>
            <w:tcW w:w="1189" w:type="dxa"/>
          </w:tcPr>
          <w:p w:rsidR="009B774A" w:rsidRPr="00E14286" w:rsidRDefault="009B774A" w:rsidP="001A0506">
            <w:pPr>
              <w:jc w:val="center"/>
              <w:rPr>
                <w:sz w:val="25"/>
                <w:szCs w:val="25"/>
              </w:rPr>
            </w:pPr>
          </w:p>
        </w:tc>
        <w:tc>
          <w:tcPr>
            <w:tcW w:w="1194" w:type="dxa"/>
          </w:tcPr>
          <w:p w:rsidR="009B774A" w:rsidRPr="00E14286" w:rsidRDefault="009B774A" w:rsidP="001A0506">
            <w:pPr>
              <w:jc w:val="center"/>
              <w:rPr>
                <w:sz w:val="25"/>
                <w:szCs w:val="25"/>
              </w:rPr>
            </w:pPr>
          </w:p>
        </w:tc>
        <w:tc>
          <w:tcPr>
            <w:tcW w:w="1189" w:type="dxa"/>
          </w:tcPr>
          <w:p w:rsidR="009B774A" w:rsidRPr="00E14286" w:rsidRDefault="009B774A" w:rsidP="001A0506">
            <w:pPr>
              <w:jc w:val="center"/>
              <w:rPr>
                <w:sz w:val="25"/>
                <w:szCs w:val="25"/>
              </w:rPr>
            </w:pPr>
          </w:p>
        </w:tc>
      </w:tr>
      <w:tr w:rsidR="009B774A" w:rsidRPr="00E14286" w:rsidTr="003E1F5B">
        <w:trPr>
          <w:jc w:val="center"/>
        </w:trPr>
        <w:tc>
          <w:tcPr>
            <w:tcW w:w="3507" w:type="dxa"/>
            <w:vMerge/>
          </w:tcPr>
          <w:p w:rsidR="009B774A" w:rsidRPr="00E14286" w:rsidRDefault="009B774A" w:rsidP="001A0506">
            <w:pPr>
              <w:rPr>
                <w:sz w:val="25"/>
                <w:szCs w:val="25"/>
              </w:rPr>
            </w:pPr>
          </w:p>
        </w:tc>
        <w:tc>
          <w:tcPr>
            <w:tcW w:w="1617" w:type="dxa"/>
            <w:vMerge/>
          </w:tcPr>
          <w:p w:rsidR="009B774A" w:rsidRPr="00E14286" w:rsidRDefault="009B774A" w:rsidP="001A0506">
            <w:pPr>
              <w:jc w:val="center"/>
              <w:rPr>
                <w:i/>
                <w:sz w:val="25"/>
                <w:szCs w:val="25"/>
              </w:rPr>
            </w:pPr>
          </w:p>
        </w:tc>
        <w:tc>
          <w:tcPr>
            <w:tcW w:w="1364" w:type="dxa"/>
          </w:tcPr>
          <w:p w:rsidR="009B774A" w:rsidRPr="00E14286" w:rsidRDefault="009B774A" w:rsidP="001A0506">
            <w:pPr>
              <w:jc w:val="center"/>
              <w:rPr>
                <w:sz w:val="25"/>
                <w:szCs w:val="25"/>
              </w:rPr>
            </w:pPr>
          </w:p>
        </w:tc>
        <w:tc>
          <w:tcPr>
            <w:tcW w:w="1189" w:type="dxa"/>
          </w:tcPr>
          <w:p w:rsidR="009B774A" w:rsidRPr="00E14286" w:rsidRDefault="009B774A" w:rsidP="001A0506">
            <w:pPr>
              <w:jc w:val="center"/>
              <w:rPr>
                <w:sz w:val="25"/>
                <w:szCs w:val="25"/>
              </w:rPr>
            </w:pPr>
          </w:p>
        </w:tc>
        <w:tc>
          <w:tcPr>
            <w:tcW w:w="1194" w:type="dxa"/>
          </w:tcPr>
          <w:p w:rsidR="009B774A" w:rsidRPr="00E14286" w:rsidRDefault="009B774A" w:rsidP="001A0506">
            <w:pPr>
              <w:jc w:val="center"/>
              <w:rPr>
                <w:sz w:val="25"/>
                <w:szCs w:val="25"/>
              </w:rPr>
            </w:pPr>
          </w:p>
        </w:tc>
        <w:tc>
          <w:tcPr>
            <w:tcW w:w="1189" w:type="dxa"/>
          </w:tcPr>
          <w:p w:rsidR="009B774A" w:rsidRPr="00E14286" w:rsidRDefault="009B774A" w:rsidP="001A0506">
            <w:pPr>
              <w:jc w:val="center"/>
              <w:rPr>
                <w:sz w:val="25"/>
                <w:szCs w:val="25"/>
              </w:rPr>
            </w:pPr>
          </w:p>
        </w:tc>
      </w:tr>
      <w:tr w:rsidR="009B774A" w:rsidRPr="00E14286" w:rsidTr="003E1F5B">
        <w:trPr>
          <w:jc w:val="center"/>
        </w:trPr>
        <w:tc>
          <w:tcPr>
            <w:tcW w:w="3507" w:type="dxa"/>
          </w:tcPr>
          <w:p w:rsidR="009B774A" w:rsidRPr="00E14286" w:rsidRDefault="009B774A" w:rsidP="001A0506">
            <w:pPr>
              <w:rPr>
                <w:sz w:val="25"/>
                <w:szCs w:val="25"/>
              </w:rPr>
            </w:pPr>
            <w:r w:rsidRPr="00E14286">
              <w:rPr>
                <w:sz w:val="25"/>
                <w:szCs w:val="25"/>
              </w:rPr>
              <w:t>5. Precizēta finansiālā ietekme:</w:t>
            </w:r>
          </w:p>
        </w:tc>
        <w:tc>
          <w:tcPr>
            <w:tcW w:w="1617" w:type="dxa"/>
            <w:vMerge w:val="restart"/>
          </w:tcPr>
          <w:p w:rsidR="009B774A" w:rsidRPr="00E14286" w:rsidRDefault="009B774A" w:rsidP="001A0506">
            <w:pPr>
              <w:jc w:val="center"/>
              <w:rPr>
                <w:i/>
                <w:sz w:val="25"/>
                <w:szCs w:val="25"/>
              </w:rPr>
            </w:pPr>
            <w:r w:rsidRPr="00E14286">
              <w:rPr>
                <w:sz w:val="25"/>
                <w:szCs w:val="25"/>
              </w:rPr>
              <w:t>X</w:t>
            </w:r>
          </w:p>
        </w:tc>
        <w:tc>
          <w:tcPr>
            <w:tcW w:w="1364" w:type="dxa"/>
          </w:tcPr>
          <w:p w:rsidR="009B774A" w:rsidRPr="00E14286" w:rsidRDefault="009B774A" w:rsidP="001A0506">
            <w:pPr>
              <w:jc w:val="center"/>
              <w:rPr>
                <w:sz w:val="25"/>
                <w:szCs w:val="25"/>
              </w:rPr>
            </w:pPr>
            <w:r w:rsidRPr="00E14286">
              <w:rPr>
                <w:sz w:val="25"/>
                <w:szCs w:val="25"/>
              </w:rPr>
              <w:t>0</w:t>
            </w:r>
          </w:p>
        </w:tc>
        <w:tc>
          <w:tcPr>
            <w:tcW w:w="1189" w:type="dxa"/>
          </w:tcPr>
          <w:p w:rsidR="009B774A" w:rsidRPr="00E14286" w:rsidRDefault="009B774A" w:rsidP="001A0506">
            <w:pPr>
              <w:jc w:val="center"/>
              <w:rPr>
                <w:sz w:val="25"/>
                <w:szCs w:val="25"/>
              </w:rPr>
            </w:pPr>
            <w:r w:rsidRPr="00E14286">
              <w:rPr>
                <w:sz w:val="25"/>
                <w:szCs w:val="25"/>
              </w:rPr>
              <w:t>0</w:t>
            </w:r>
          </w:p>
        </w:tc>
        <w:tc>
          <w:tcPr>
            <w:tcW w:w="1194" w:type="dxa"/>
          </w:tcPr>
          <w:p w:rsidR="009B774A" w:rsidRPr="00E14286" w:rsidRDefault="009B774A" w:rsidP="001A0506">
            <w:pPr>
              <w:jc w:val="center"/>
              <w:rPr>
                <w:sz w:val="25"/>
                <w:szCs w:val="25"/>
              </w:rPr>
            </w:pPr>
            <w:r w:rsidRPr="00E14286">
              <w:rPr>
                <w:sz w:val="25"/>
                <w:szCs w:val="25"/>
              </w:rPr>
              <w:t>0</w:t>
            </w:r>
          </w:p>
        </w:tc>
        <w:tc>
          <w:tcPr>
            <w:tcW w:w="1189" w:type="dxa"/>
          </w:tcPr>
          <w:p w:rsidR="009B774A" w:rsidRPr="00E14286" w:rsidRDefault="009B774A" w:rsidP="001A0506">
            <w:pPr>
              <w:jc w:val="center"/>
              <w:rPr>
                <w:sz w:val="25"/>
                <w:szCs w:val="25"/>
              </w:rPr>
            </w:pPr>
            <w:r w:rsidRPr="00E14286">
              <w:rPr>
                <w:sz w:val="25"/>
                <w:szCs w:val="25"/>
              </w:rPr>
              <w:t>0</w:t>
            </w:r>
          </w:p>
        </w:tc>
      </w:tr>
      <w:tr w:rsidR="009B774A" w:rsidRPr="00E14286" w:rsidTr="003E1F5B">
        <w:trPr>
          <w:jc w:val="center"/>
        </w:trPr>
        <w:tc>
          <w:tcPr>
            <w:tcW w:w="3507" w:type="dxa"/>
          </w:tcPr>
          <w:p w:rsidR="009B774A" w:rsidRPr="00E14286" w:rsidRDefault="009B774A" w:rsidP="001A0506">
            <w:pPr>
              <w:rPr>
                <w:sz w:val="25"/>
                <w:szCs w:val="25"/>
              </w:rPr>
            </w:pPr>
            <w:r w:rsidRPr="00E14286">
              <w:rPr>
                <w:sz w:val="25"/>
                <w:szCs w:val="25"/>
              </w:rPr>
              <w:t>5.1. valsts pamatbudžets</w:t>
            </w:r>
          </w:p>
        </w:tc>
        <w:tc>
          <w:tcPr>
            <w:tcW w:w="1617" w:type="dxa"/>
            <w:vMerge/>
            <w:vAlign w:val="center"/>
          </w:tcPr>
          <w:p w:rsidR="009B774A" w:rsidRPr="00E14286" w:rsidRDefault="009B774A" w:rsidP="001A0506">
            <w:pPr>
              <w:jc w:val="center"/>
              <w:rPr>
                <w:i/>
                <w:sz w:val="25"/>
                <w:szCs w:val="25"/>
              </w:rPr>
            </w:pPr>
          </w:p>
        </w:tc>
        <w:tc>
          <w:tcPr>
            <w:tcW w:w="1364" w:type="dxa"/>
          </w:tcPr>
          <w:p w:rsidR="009B774A" w:rsidRPr="00E14286" w:rsidRDefault="009B774A" w:rsidP="001A0506">
            <w:pPr>
              <w:jc w:val="center"/>
              <w:rPr>
                <w:sz w:val="25"/>
                <w:szCs w:val="25"/>
              </w:rPr>
            </w:pPr>
            <w:r w:rsidRPr="00E14286">
              <w:rPr>
                <w:sz w:val="25"/>
                <w:szCs w:val="25"/>
              </w:rPr>
              <w:t>0</w:t>
            </w:r>
          </w:p>
        </w:tc>
        <w:tc>
          <w:tcPr>
            <w:tcW w:w="1189" w:type="dxa"/>
          </w:tcPr>
          <w:p w:rsidR="009B774A" w:rsidRPr="00E14286" w:rsidRDefault="009B774A" w:rsidP="001A0506">
            <w:pPr>
              <w:jc w:val="center"/>
              <w:rPr>
                <w:sz w:val="25"/>
                <w:szCs w:val="25"/>
              </w:rPr>
            </w:pPr>
            <w:r w:rsidRPr="00E14286">
              <w:rPr>
                <w:sz w:val="25"/>
                <w:szCs w:val="25"/>
              </w:rPr>
              <w:t>0</w:t>
            </w:r>
          </w:p>
        </w:tc>
        <w:tc>
          <w:tcPr>
            <w:tcW w:w="1194" w:type="dxa"/>
          </w:tcPr>
          <w:p w:rsidR="009B774A" w:rsidRPr="00E14286" w:rsidRDefault="009B774A" w:rsidP="001A0506">
            <w:pPr>
              <w:jc w:val="center"/>
              <w:rPr>
                <w:sz w:val="25"/>
                <w:szCs w:val="25"/>
              </w:rPr>
            </w:pPr>
            <w:r w:rsidRPr="00E14286">
              <w:rPr>
                <w:sz w:val="25"/>
                <w:szCs w:val="25"/>
              </w:rPr>
              <w:t>0</w:t>
            </w:r>
          </w:p>
        </w:tc>
        <w:tc>
          <w:tcPr>
            <w:tcW w:w="1189" w:type="dxa"/>
          </w:tcPr>
          <w:p w:rsidR="009B774A" w:rsidRPr="00E14286" w:rsidRDefault="009B774A" w:rsidP="001A0506">
            <w:pPr>
              <w:jc w:val="center"/>
              <w:rPr>
                <w:sz w:val="25"/>
                <w:szCs w:val="25"/>
              </w:rPr>
            </w:pPr>
            <w:r w:rsidRPr="00E14286">
              <w:rPr>
                <w:sz w:val="25"/>
                <w:szCs w:val="25"/>
              </w:rPr>
              <w:t>0</w:t>
            </w:r>
          </w:p>
        </w:tc>
      </w:tr>
      <w:tr w:rsidR="009B774A" w:rsidRPr="00E14286" w:rsidTr="003E1F5B">
        <w:trPr>
          <w:jc w:val="center"/>
        </w:trPr>
        <w:tc>
          <w:tcPr>
            <w:tcW w:w="3507" w:type="dxa"/>
          </w:tcPr>
          <w:p w:rsidR="009B774A" w:rsidRPr="00E14286" w:rsidRDefault="009B774A" w:rsidP="001A0506">
            <w:pPr>
              <w:rPr>
                <w:sz w:val="25"/>
                <w:szCs w:val="25"/>
              </w:rPr>
            </w:pPr>
            <w:r w:rsidRPr="00E14286">
              <w:rPr>
                <w:sz w:val="25"/>
                <w:szCs w:val="25"/>
              </w:rPr>
              <w:t>5.2. speciālais budžets</w:t>
            </w:r>
          </w:p>
        </w:tc>
        <w:tc>
          <w:tcPr>
            <w:tcW w:w="1617" w:type="dxa"/>
            <w:vMerge/>
            <w:vAlign w:val="center"/>
          </w:tcPr>
          <w:p w:rsidR="009B774A" w:rsidRPr="00E14286" w:rsidRDefault="009B774A" w:rsidP="001A0506">
            <w:pPr>
              <w:jc w:val="center"/>
              <w:rPr>
                <w:i/>
                <w:sz w:val="25"/>
                <w:szCs w:val="25"/>
              </w:rPr>
            </w:pPr>
          </w:p>
        </w:tc>
        <w:tc>
          <w:tcPr>
            <w:tcW w:w="1364" w:type="dxa"/>
          </w:tcPr>
          <w:p w:rsidR="009B774A" w:rsidRPr="00E14286" w:rsidRDefault="009B774A" w:rsidP="001A0506">
            <w:pPr>
              <w:jc w:val="center"/>
              <w:rPr>
                <w:sz w:val="25"/>
                <w:szCs w:val="25"/>
              </w:rPr>
            </w:pPr>
          </w:p>
        </w:tc>
        <w:tc>
          <w:tcPr>
            <w:tcW w:w="1189" w:type="dxa"/>
          </w:tcPr>
          <w:p w:rsidR="009B774A" w:rsidRPr="00E14286" w:rsidRDefault="009B774A" w:rsidP="001A0506">
            <w:pPr>
              <w:jc w:val="center"/>
              <w:rPr>
                <w:sz w:val="25"/>
                <w:szCs w:val="25"/>
              </w:rPr>
            </w:pPr>
          </w:p>
        </w:tc>
        <w:tc>
          <w:tcPr>
            <w:tcW w:w="1194" w:type="dxa"/>
          </w:tcPr>
          <w:p w:rsidR="009B774A" w:rsidRPr="00E14286" w:rsidRDefault="009B774A" w:rsidP="001A0506">
            <w:pPr>
              <w:jc w:val="center"/>
              <w:rPr>
                <w:sz w:val="25"/>
                <w:szCs w:val="25"/>
              </w:rPr>
            </w:pPr>
          </w:p>
        </w:tc>
        <w:tc>
          <w:tcPr>
            <w:tcW w:w="1189" w:type="dxa"/>
          </w:tcPr>
          <w:p w:rsidR="009B774A" w:rsidRPr="00E14286" w:rsidRDefault="009B774A" w:rsidP="001A0506">
            <w:pPr>
              <w:jc w:val="center"/>
              <w:rPr>
                <w:sz w:val="25"/>
                <w:szCs w:val="25"/>
              </w:rPr>
            </w:pPr>
          </w:p>
        </w:tc>
      </w:tr>
      <w:tr w:rsidR="009B774A" w:rsidRPr="00E14286" w:rsidTr="003E1F5B">
        <w:trPr>
          <w:jc w:val="center"/>
        </w:trPr>
        <w:tc>
          <w:tcPr>
            <w:tcW w:w="3507" w:type="dxa"/>
          </w:tcPr>
          <w:p w:rsidR="009B774A" w:rsidRPr="00E14286" w:rsidRDefault="009B774A" w:rsidP="001A0506">
            <w:pPr>
              <w:rPr>
                <w:sz w:val="25"/>
                <w:szCs w:val="25"/>
              </w:rPr>
            </w:pPr>
            <w:r w:rsidRPr="00E14286">
              <w:rPr>
                <w:sz w:val="25"/>
                <w:szCs w:val="25"/>
              </w:rPr>
              <w:t xml:space="preserve">5.3. pašvaldību budžets </w:t>
            </w:r>
          </w:p>
        </w:tc>
        <w:tc>
          <w:tcPr>
            <w:tcW w:w="1617" w:type="dxa"/>
            <w:vMerge/>
            <w:vAlign w:val="center"/>
          </w:tcPr>
          <w:p w:rsidR="009B774A" w:rsidRPr="00E14286" w:rsidRDefault="009B774A" w:rsidP="001A0506">
            <w:pPr>
              <w:jc w:val="center"/>
              <w:rPr>
                <w:i/>
                <w:sz w:val="25"/>
                <w:szCs w:val="25"/>
              </w:rPr>
            </w:pPr>
          </w:p>
        </w:tc>
        <w:tc>
          <w:tcPr>
            <w:tcW w:w="1364" w:type="dxa"/>
          </w:tcPr>
          <w:p w:rsidR="009B774A" w:rsidRPr="00E14286" w:rsidRDefault="009B774A" w:rsidP="001A0506">
            <w:pPr>
              <w:jc w:val="center"/>
              <w:rPr>
                <w:sz w:val="25"/>
                <w:szCs w:val="25"/>
              </w:rPr>
            </w:pPr>
          </w:p>
        </w:tc>
        <w:tc>
          <w:tcPr>
            <w:tcW w:w="1189" w:type="dxa"/>
          </w:tcPr>
          <w:p w:rsidR="009B774A" w:rsidRPr="00E14286" w:rsidRDefault="009B774A" w:rsidP="001A0506">
            <w:pPr>
              <w:jc w:val="center"/>
              <w:rPr>
                <w:sz w:val="25"/>
                <w:szCs w:val="25"/>
              </w:rPr>
            </w:pPr>
          </w:p>
        </w:tc>
        <w:tc>
          <w:tcPr>
            <w:tcW w:w="1194" w:type="dxa"/>
          </w:tcPr>
          <w:p w:rsidR="009B774A" w:rsidRPr="00E14286" w:rsidRDefault="009B774A" w:rsidP="001A0506">
            <w:pPr>
              <w:jc w:val="center"/>
              <w:rPr>
                <w:sz w:val="25"/>
                <w:szCs w:val="25"/>
              </w:rPr>
            </w:pPr>
          </w:p>
        </w:tc>
        <w:tc>
          <w:tcPr>
            <w:tcW w:w="1189" w:type="dxa"/>
          </w:tcPr>
          <w:p w:rsidR="009B774A" w:rsidRPr="00E14286" w:rsidRDefault="009B774A" w:rsidP="001A0506">
            <w:pPr>
              <w:jc w:val="center"/>
              <w:rPr>
                <w:sz w:val="25"/>
                <w:szCs w:val="25"/>
              </w:rPr>
            </w:pPr>
          </w:p>
        </w:tc>
      </w:tr>
      <w:tr w:rsidR="009B774A" w:rsidRPr="00E14286" w:rsidTr="003E1F5B">
        <w:trPr>
          <w:jc w:val="center"/>
        </w:trPr>
        <w:tc>
          <w:tcPr>
            <w:tcW w:w="3507" w:type="dxa"/>
          </w:tcPr>
          <w:p w:rsidR="009B774A" w:rsidRPr="00E14286" w:rsidRDefault="009B774A" w:rsidP="001A0506">
            <w:pPr>
              <w:rPr>
                <w:sz w:val="25"/>
                <w:szCs w:val="25"/>
              </w:rPr>
            </w:pPr>
            <w:r w:rsidRPr="00E14286">
              <w:rPr>
                <w:sz w:val="25"/>
                <w:szCs w:val="25"/>
              </w:rPr>
              <w:t>6. Detalizēts ieņēmumu un izdevumu aprēķins (ja nepie</w:t>
            </w:r>
            <w:r w:rsidRPr="00E14286">
              <w:rPr>
                <w:sz w:val="25"/>
                <w:szCs w:val="25"/>
              </w:rPr>
              <w:softHyphen/>
              <w:t>ciešams, detalizētu ieņēmumu un izdevumu aprēķinu var pie</w:t>
            </w:r>
            <w:r w:rsidRPr="00E14286">
              <w:rPr>
                <w:sz w:val="25"/>
                <w:szCs w:val="25"/>
              </w:rPr>
              <w:softHyphen/>
              <w:t>vienot anotācijas pielikumā):</w:t>
            </w:r>
          </w:p>
        </w:tc>
        <w:tc>
          <w:tcPr>
            <w:tcW w:w="6553" w:type="dxa"/>
            <w:gridSpan w:val="5"/>
            <w:vMerge w:val="restart"/>
            <w:shd w:val="clear" w:color="auto" w:fill="auto"/>
          </w:tcPr>
          <w:p w:rsidR="0047568D" w:rsidRDefault="00CD6134" w:rsidP="002D6D46">
            <w:pPr>
              <w:jc w:val="both"/>
              <w:rPr>
                <w:sz w:val="25"/>
                <w:szCs w:val="25"/>
              </w:rPr>
            </w:pPr>
            <w:r w:rsidRPr="00E14286">
              <w:rPr>
                <w:sz w:val="25"/>
                <w:szCs w:val="25"/>
              </w:rPr>
              <w:tab/>
            </w:r>
            <w:r w:rsidR="0047568D" w:rsidRPr="00E14286">
              <w:rPr>
                <w:sz w:val="25"/>
                <w:szCs w:val="25"/>
              </w:rPr>
              <w:t xml:space="preserve">Ņemot vērā to, ka jautājums ir saistīts ar līdzekļu </w:t>
            </w:r>
            <w:r w:rsidR="00F53178" w:rsidRPr="00E14286">
              <w:rPr>
                <w:sz w:val="25"/>
                <w:szCs w:val="25"/>
              </w:rPr>
              <w:t xml:space="preserve">iekšējo </w:t>
            </w:r>
            <w:r w:rsidR="0047568D" w:rsidRPr="00E14286">
              <w:rPr>
                <w:sz w:val="25"/>
                <w:szCs w:val="25"/>
              </w:rPr>
              <w:t xml:space="preserve">pārdali </w:t>
            </w:r>
            <w:r w:rsidR="00075E50">
              <w:rPr>
                <w:sz w:val="25"/>
                <w:szCs w:val="25"/>
              </w:rPr>
              <w:t xml:space="preserve">IZM budžeta ietvaros, </w:t>
            </w:r>
            <w:r w:rsidR="00991845" w:rsidRPr="00E14286">
              <w:rPr>
                <w:sz w:val="25"/>
                <w:szCs w:val="25"/>
              </w:rPr>
              <w:t xml:space="preserve">iekšējās pārdales rezultātā </w:t>
            </w:r>
            <w:r w:rsidR="00075E50">
              <w:rPr>
                <w:sz w:val="25"/>
                <w:szCs w:val="25"/>
              </w:rPr>
              <w:t xml:space="preserve">IZM </w:t>
            </w:r>
            <w:r w:rsidR="00991845" w:rsidRPr="00E14286">
              <w:rPr>
                <w:sz w:val="25"/>
                <w:szCs w:val="25"/>
              </w:rPr>
              <w:t>201</w:t>
            </w:r>
            <w:r w:rsidR="0096760B">
              <w:rPr>
                <w:sz w:val="25"/>
                <w:szCs w:val="25"/>
              </w:rPr>
              <w:t>5</w:t>
            </w:r>
            <w:r w:rsidR="0047568D" w:rsidRPr="00E14286">
              <w:rPr>
                <w:sz w:val="25"/>
                <w:szCs w:val="25"/>
              </w:rPr>
              <w:t>.gada izdevumi nemainās.</w:t>
            </w:r>
          </w:p>
          <w:p w:rsidR="00C0400D" w:rsidRPr="00C0400D" w:rsidRDefault="00CD6134" w:rsidP="00075E50">
            <w:pPr>
              <w:jc w:val="both"/>
              <w:rPr>
                <w:rFonts w:eastAsia="Times New Roman"/>
                <w:color w:val="000000"/>
                <w:sz w:val="25"/>
                <w:szCs w:val="25"/>
              </w:rPr>
            </w:pPr>
            <w:r w:rsidRPr="00E14286">
              <w:rPr>
                <w:sz w:val="25"/>
                <w:szCs w:val="25"/>
              </w:rPr>
              <w:tab/>
            </w:r>
            <w:r w:rsidR="00D90152" w:rsidRPr="00E14286">
              <w:rPr>
                <w:sz w:val="25"/>
                <w:szCs w:val="25"/>
              </w:rPr>
              <w:t>Izdevumi 201</w:t>
            </w:r>
            <w:r w:rsidR="00075E50">
              <w:rPr>
                <w:sz w:val="25"/>
                <w:szCs w:val="25"/>
              </w:rPr>
              <w:t>5</w:t>
            </w:r>
            <w:r w:rsidR="00D90152" w:rsidRPr="00E14286">
              <w:rPr>
                <w:sz w:val="25"/>
                <w:szCs w:val="25"/>
              </w:rPr>
              <w:t xml:space="preserve">.gada </w:t>
            </w:r>
            <w:r w:rsidR="00075E50">
              <w:rPr>
                <w:rFonts w:eastAsia="Times New Roman"/>
                <w:color w:val="000000"/>
                <w:sz w:val="25"/>
                <w:szCs w:val="25"/>
              </w:rPr>
              <w:t xml:space="preserve">IZM </w:t>
            </w:r>
            <w:r w:rsidR="00075E50" w:rsidRPr="00270772">
              <w:rPr>
                <w:rFonts w:eastAsia="Times New Roman"/>
                <w:color w:val="000000"/>
                <w:sz w:val="25"/>
                <w:szCs w:val="25"/>
              </w:rPr>
              <w:t>budžeta apakšprogramm</w:t>
            </w:r>
            <w:r w:rsidR="00075E50">
              <w:rPr>
                <w:rFonts w:eastAsia="Times New Roman"/>
                <w:color w:val="000000"/>
                <w:sz w:val="25"/>
                <w:szCs w:val="25"/>
              </w:rPr>
              <w:t>ā</w:t>
            </w:r>
            <w:r w:rsidR="00075E50" w:rsidRPr="00270772">
              <w:rPr>
                <w:rFonts w:eastAsia="Times New Roman"/>
                <w:color w:val="000000"/>
                <w:sz w:val="25"/>
                <w:szCs w:val="25"/>
              </w:rPr>
              <w:t xml:space="preserve"> 02.01.00 „Profesionālās izglītības programmu īstenošana” </w:t>
            </w:r>
            <w:r w:rsidR="00075E50">
              <w:rPr>
                <w:rFonts w:eastAsia="Times New Roman"/>
                <w:color w:val="000000"/>
                <w:sz w:val="25"/>
                <w:szCs w:val="25"/>
              </w:rPr>
              <w:t xml:space="preserve">par 800 000 </w:t>
            </w:r>
            <w:r w:rsidR="00075E50" w:rsidRPr="00075E50">
              <w:rPr>
                <w:rFonts w:eastAsia="Times New Roman"/>
                <w:i/>
                <w:color w:val="000000"/>
                <w:sz w:val="25"/>
                <w:szCs w:val="25"/>
              </w:rPr>
              <w:t>euro</w:t>
            </w:r>
            <w:r w:rsidR="00075E50">
              <w:rPr>
                <w:rFonts w:eastAsia="Times New Roman"/>
                <w:color w:val="000000"/>
                <w:sz w:val="25"/>
                <w:szCs w:val="25"/>
              </w:rPr>
              <w:t xml:space="preserve"> samazināsies, </w:t>
            </w:r>
            <w:r w:rsidR="00BE31BF">
              <w:rPr>
                <w:sz w:val="25"/>
                <w:szCs w:val="25"/>
              </w:rPr>
              <w:t xml:space="preserve">savukārt attiecīgi palielināsies </w:t>
            </w:r>
            <w:r w:rsidR="00075E50">
              <w:rPr>
                <w:sz w:val="25"/>
                <w:szCs w:val="25"/>
              </w:rPr>
              <w:t xml:space="preserve">IZM </w:t>
            </w:r>
            <w:r w:rsidR="00BE31BF" w:rsidRPr="00E14286">
              <w:rPr>
                <w:sz w:val="25"/>
                <w:szCs w:val="25"/>
              </w:rPr>
              <w:t>valsts budžeta programmas 09.00.00 „Sports” apakšprogrammā</w:t>
            </w:r>
            <w:r w:rsidR="00075E50">
              <w:rPr>
                <w:sz w:val="25"/>
                <w:szCs w:val="25"/>
              </w:rPr>
              <w:t xml:space="preserve"> 09.04.00 „Sporta būves”</w:t>
            </w:r>
            <w:r w:rsidR="00BE31BF">
              <w:rPr>
                <w:sz w:val="25"/>
                <w:szCs w:val="25"/>
              </w:rPr>
              <w:t xml:space="preserve"> paredzētie izdevumi.</w:t>
            </w:r>
          </w:p>
        </w:tc>
      </w:tr>
      <w:tr w:rsidR="009B774A" w:rsidRPr="00E14286" w:rsidTr="003E1F5B">
        <w:trPr>
          <w:jc w:val="center"/>
        </w:trPr>
        <w:tc>
          <w:tcPr>
            <w:tcW w:w="3507" w:type="dxa"/>
          </w:tcPr>
          <w:p w:rsidR="009B774A" w:rsidRPr="00E14286" w:rsidRDefault="009B774A" w:rsidP="001A0506">
            <w:pPr>
              <w:rPr>
                <w:sz w:val="25"/>
                <w:szCs w:val="25"/>
              </w:rPr>
            </w:pPr>
            <w:r w:rsidRPr="00E14286">
              <w:rPr>
                <w:sz w:val="25"/>
                <w:szCs w:val="25"/>
              </w:rPr>
              <w:t>6.1. detalizēts ieņēmumu aprēķins</w:t>
            </w:r>
          </w:p>
        </w:tc>
        <w:tc>
          <w:tcPr>
            <w:tcW w:w="6553" w:type="dxa"/>
            <w:gridSpan w:val="5"/>
            <w:vMerge/>
            <w:shd w:val="clear" w:color="auto" w:fill="auto"/>
          </w:tcPr>
          <w:p w:rsidR="009B774A" w:rsidRPr="00E14286" w:rsidRDefault="009B774A" w:rsidP="001A0506">
            <w:pPr>
              <w:rPr>
                <w:b/>
                <w:i/>
                <w:sz w:val="25"/>
                <w:szCs w:val="25"/>
              </w:rPr>
            </w:pPr>
          </w:p>
        </w:tc>
      </w:tr>
      <w:tr w:rsidR="009B774A" w:rsidRPr="00E14286" w:rsidTr="003E1F5B">
        <w:trPr>
          <w:jc w:val="center"/>
        </w:trPr>
        <w:tc>
          <w:tcPr>
            <w:tcW w:w="3507" w:type="dxa"/>
          </w:tcPr>
          <w:p w:rsidR="009B774A" w:rsidRPr="00E14286" w:rsidRDefault="009B774A" w:rsidP="001A0506">
            <w:pPr>
              <w:rPr>
                <w:sz w:val="25"/>
                <w:szCs w:val="25"/>
              </w:rPr>
            </w:pPr>
            <w:r w:rsidRPr="00E14286">
              <w:rPr>
                <w:sz w:val="25"/>
                <w:szCs w:val="25"/>
              </w:rPr>
              <w:t>6.2. detalizēts izdevumu aprēķins</w:t>
            </w:r>
          </w:p>
        </w:tc>
        <w:tc>
          <w:tcPr>
            <w:tcW w:w="6553" w:type="dxa"/>
            <w:gridSpan w:val="5"/>
            <w:vMerge/>
            <w:shd w:val="clear" w:color="auto" w:fill="auto"/>
          </w:tcPr>
          <w:p w:rsidR="009B774A" w:rsidRPr="00E14286" w:rsidRDefault="009B774A" w:rsidP="001A0506">
            <w:pPr>
              <w:rPr>
                <w:b/>
                <w:i/>
                <w:sz w:val="25"/>
                <w:szCs w:val="25"/>
              </w:rPr>
            </w:pPr>
          </w:p>
        </w:tc>
      </w:tr>
      <w:tr w:rsidR="009B774A" w:rsidRPr="00E14286" w:rsidTr="003E1F5B">
        <w:trPr>
          <w:trHeight w:val="399"/>
          <w:jc w:val="center"/>
        </w:trPr>
        <w:tc>
          <w:tcPr>
            <w:tcW w:w="3507" w:type="dxa"/>
          </w:tcPr>
          <w:p w:rsidR="009B774A" w:rsidRPr="00E14286" w:rsidRDefault="009B774A" w:rsidP="001A0506">
            <w:pPr>
              <w:rPr>
                <w:sz w:val="25"/>
                <w:szCs w:val="25"/>
              </w:rPr>
            </w:pPr>
            <w:r w:rsidRPr="00E14286">
              <w:rPr>
                <w:sz w:val="25"/>
                <w:szCs w:val="25"/>
              </w:rPr>
              <w:t>7. Cita informācija</w:t>
            </w:r>
          </w:p>
        </w:tc>
        <w:tc>
          <w:tcPr>
            <w:tcW w:w="6553" w:type="dxa"/>
            <w:gridSpan w:val="5"/>
            <w:shd w:val="clear" w:color="auto" w:fill="auto"/>
          </w:tcPr>
          <w:p w:rsidR="009B774A" w:rsidRPr="00E14286" w:rsidRDefault="00075E50" w:rsidP="00F53178">
            <w:pPr>
              <w:jc w:val="both"/>
              <w:rPr>
                <w:sz w:val="25"/>
                <w:szCs w:val="25"/>
              </w:rPr>
            </w:pPr>
            <w:r w:rsidRPr="00075E50">
              <w:rPr>
                <w:sz w:val="25"/>
                <w:szCs w:val="25"/>
              </w:rPr>
              <w:t>Pēc Ministru kabineta rīkojuma projekta pieņemšanas IZM normatīvajos aktos noteiktā kārtībā sagatavos un iesniegs Finanšu ministrijā pieprasījumu valsts budžeta apropriācijas pārdalei.</w:t>
            </w:r>
          </w:p>
        </w:tc>
      </w:tr>
    </w:tbl>
    <w:p w:rsidR="00520B00" w:rsidRDefault="00520B00" w:rsidP="00464CD0">
      <w:pPr>
        <w:ind w:left="-567" w:right="-427"/>
        <w:jc w:val="both"/>
        <w:rPr>
          <w:i/>
          <w:sz w:val="26"/>
          <w:szCs w:val="26"/>
        </w:rPr>
      </w:pPr>
    </w:p>
    <w:p w:rsidR="001F23A6" w:rsidRPr="000B3EC8" w:rsidRDefault="001F23A6" w:rsidP="00464CD0">
      <w:pPr>
        <w:ind w:left="-567" w:right="-427"/>
        <w:jc w:val="both"/>
        <w:rPr>
          <w:i/>
          <w:sz w:val="26"/>
          <w:szCs w:val="26"/>
        </w:rPr>
      </w:pPr>
      <w:r w:rsidRPr="000B3EC8">
        <w:rPr>
          <w:i/>
          <w:sz w:val="26"/>
          <w:szCs w:val="26"/>
        </w:rPr>
        <w:t xml:space="preserve">Anotācijas </w:t>
      </w:r>
      <w:r w:rsidR="0002179F" w:rsidRPr="000B3EC8">
        <w:rPr>
          <w:i/>
          <w:sz w:val="26"/>
          <w:szCs w:val="26"/>
        </w:rPr>
        <w:t xml:space="preserve">II, </w:t>
      </w:r>
      <w:r w:rsidR="007A605D">
        <w:rPr>
          <w:i/>
          <w:sz w:val="26"/>
          <w:szCs w:val="26"/>
        </w:rPr>
        <w:t xml:space="preserve">IV, </w:t>
      </w:r>
      <w:r w:rsidR="0002179F" w:rsidRPr="000B3EC8">
        <w:rPr>
          <w:i/>
          <w:sz w:val="26"/>
          <w:szCs w:val="26"/>
        </w:rPr>
        <w:t xml:space="preserve">V, VI un VII </w:t>
      </w:r>
      <w:r w:rsidRPr="000B3EC8">
        <w:rPr>
          <w:i/>
          <w:sz w:val="26"/>
          <w:szCs w:val="26"/>
        </w:rPr>
        <w:t xml:space="preserve">sadaļa – </w:t>
      </w:r>
      <w:r w:rsidR="00464CD0">
        <w:rPr>
          <w:i/>
          <w:sz w:val="26"/>
          <w:szCs w:val="26"/>
        </w:rPr>
        <w:t>Ministru kabineta r</w:t>
      </w:r>
      <w:r w:rsidRPr="000B3EC8">
        <w:rPr>
          <w:i/>
          <w:sz w:val="26"/>
          <w:szCs w:val="26"/>
        </w:rPr>
        <w:t>īkojuma projekts šīs jomas neskar.</w:t>
      </w:r>
    </w:p>
    <w:p w:rsidR="00585B7B" w:rsidRDefault="00585B7B" w:rsidP="00D96FCD">
      <w:pPr>
        <w:rPr>
          <w:sz w:val="26"/>
          <w:szCs w:val="26"/>
        </w:rPr>
      </w:pPr>
    </w:p>
    <w:p w:rsidR="00FA198A" w:rsidRDefault="00FA198A" w:rsidP="00D96FCD">
      <w:pPr>
        <w:rPr>
          <w:sz w:val="26"/>
          <w:szCs w:val="26"/>
        </w:rPr>
      </w:pPr>
    </w:p>
    <w:p w:rsidR="00617D7A" w:rsidRDefault="00481F9B" w:rsidP="00C7220E">
      <w:pPr>
        <w:pStyle w:val="BodyText2"/>
        <w:spacing w:after="0" w:line="240" w:lineRule="auto"/>
        <w:ind w:firstLine="720"/>
        <w:jc w:val="both"/>
        <w:rPr>
          <w:sz w:val="26"/>
          <w:szCs w:val="26"/>
        </w:rPr>
      </w:pPr>
      <w:r>
        <w:rPr>
          <w:sz w:val="26"/>
          <w:szCs w:val="26"/>
        </w:rPr>
        <w:t>I</w:t>
      </w:r>
      <w:r w:rsidR="008F245F" w:rsidRPr="00C13B05">
        <w:rPr>
          <w:sz w:val="26"/>
          <w:szCs w:val="26"/>
        </w:rPr>
        <w:t>zglītības un zinātnes ministr</w:t>
      </w:r>
      <w:r w:rsidR="00005A9D">
        <w:rPr>
          <w:sz w:val="26"/>
          <w:szCs w:val="26"/>
        </w:rPr>
        <w:t>e</w:t>
      </w:r>
      <w:r>
        <w:rPr>
          <w:sz w:val="26"/>
          <w:szCs w:val="26"/>
        </w:rPr>
        <w:tab/>
      </w:r>
      <w:r>
        <w:rPr>
          <w:sz w:val="26"/>
          <w:szCs w:val="26"/>
        </w:rPr>
        <w:tab/>
      </w:r>
      <w:r>
        <w:rPr>
          <w:sz w:val="26"/>
          <w:szCs w:val="26"/>
        </w:rPr>
        <w:tab/>
      </w:r>
      <w:r>
        <w:rPr>
          <w:sz w:val="26"/>
          <w:szCs w:val="26"/>
        </w:rPr>
        <w:tab/>
      </w:r>
      <w:r>
        <w:rPr>
          <w:sz w:val="26"/>
          <w:szCs w:val="26"/>
        </w:rPr>
        <w:tab/>
      </w:r>
      <w:r w:rsidR="00C72B99">
        <w:rPr>
          <w:sz w:val="26"/>
          <w:szCs w:val="26"/>
        </w:rPr>
        <w:t>Mārīte Seile</w:t>
      </w:r>
    </w:p>
    <w:p w:rsidR="00585B7B" w:rsidRDefault="00585B7B" w:rsidP="00D96FCD">
      <w:pPr>
        <w:rPr>
          <w:sz w:val="26"/>
          <w:szCs w:val="26"/>
        </w:rPr>
      </w:pPr>
    </w:p>
    <w:p w:rsidR="00E94769" w:rsidRDefault="00E94769" w:rsidP="00D96FCD">
      <w:pPr>
        <w:rPr>
          <w:sz w:val="26"/>
          <w:szCs w:val="26"/>
        </w:rPr>
      </w:pPr>
    </w:p>
    <w:p w:rsidR="00C72B99" w:rsidRPr="0095016A" w:rsidRDefault="00C72B99" w:rsidP="00C72B99">
      <w:pPr>
        <w:ind w:firstLine="720"/>
        <w:jc w:val="both"/>
        <w:rPr>
          <w:sz w:val="26"/>
          <w:szCs w:val="26"/>
        </w:rPr>
      </w:pPr>
      <w:r w:rsidRPr="0095016A">
        <w:rPr>
          <w:sz w:val="26"/>
          <w:szCs w:val="26"/>
        </w:rPr>
        <w:t>Vizē:</w:t>
      </w:r>
    </w:p>
    <w:p w:rsidR="00C451CB" w:rsidRPr="00D10407" w:rsidRDefault="00C72B99" w:rsidP="0014095C">
      <w:pPr>
        <w:ind w:firstLine="720"/>
        <w:jc w:val="both"/>
        <w:rPr>
          <w:sz w:val="26"/>
          <w:szCs w:val="26"/>
        </w:rPr>
      </w:pPr>
      <w:r w:rsidRPr="0095016A">
        <w:rPr>
          <w:sz w:val="26"/>
          <w:szCs w:val="26"/>
        </w:rPr>
        <w:t>Valsts sekretār</w:t>
      </w:r>
      <w:r w:rsidR="0014095C">
        <w:rPr>
          <w:sz w:val="26"/>
          <w:szCs w:val="26"/>
        </w:rPr>
        <w:t>e</w:t>
      </w:r>
      <w:r w:rsidR="0014095C">
        <w:rPr>
          <w:sz w:val="26"/>
          <w:szCs w:val="26"/>
        </w:rPr>
        <w:tab/>
      </w:r>
      <w:r w:rsidR="0014095C">
        <w:rPr>
          <w:sz w:val="26"/>
          <w:szCs w:val="26"/>
        </w:rPr>
        <w:tab/>
      </w:r>
      <w:r w:rsidR="0014095C">
        <w:rPr>
          <w:sz w:val="26"/>
          <w:szCs w:val="26"/>
        </w:rPr>
        <w:tab/>
      </w:r>
      <w:r w:rsidRPr="0095016A">
        <w:rPr>
          <w:sz w:val="26"/>
          <w:szCs w:val="26"/>
        </w:rPr>
        <w:t xml:space="preserve"> </w:t>
      </w:r>
      <w:r w:rsidRPr="0095016A">
        <w:rPr>
          <w:sz w:val="26"/>
          <w:szCs w:val="26"/>
        </w:rPr>
        <w:tab/>
      </w:r>
      <w:r w:rsidRPr="0095016A">
        <w:rPr>
          <w:sz w:val="26"/>
          <w:szCs w:val="26"/>
        </w:rPr>
        <w:tab/>
      </w:r>
      <w:r w:rsidRPr="0095016A">
        <w:rPr>
          <w:sz w:val="26"/>
          <w:szCs w:val="26"/>
        </w:rPr>
        <w:tab/>
      </w:r>
      <w:r>
        <w:rPr>
          <w:sz w:val="26"/>
          <w:szCs w:val="26"/>
        </w:rPr>
        <w:t xml:space="preserve">       </w:t>
      </w:r>
      <w:r>
        <w:rPr>
          <w:sz w:val="26"/>
          <w:szCs w:val="26"/>
        </w:rPr>
        <w:tab/>
      </w:r>
      <w:r w:rsidR="0014095C">
        <w:rPr>
          <w:sz w:val="26"/>
          <w:szCs w:val="26"/>
        </w:rPr>
        <w:t>Līga Lejiņa</w:t>
      </w:r>
    </w:p>
    <w:p w:rsidR="00D60813" w:rsidRDefault="00D60813" w:rsidP="00D96FCD">
      <w:pPr>
        <w:jc w:val="both"/>
        <w:rPr>
          <w:sz w:val="22"/>
          <w:szCs w:val="22"/>
        </w:rPr>
      </w:pPr>
    </w:p>
    <w:p w:rsidR="00E244D0" w:rsidRPr="002D62A9" w:rsidRDefault="00FD2BBB" w:rsidP="00E244D0">
      <w:pPr>
        <w:ind w:left="720"/>
        <w:rPr>
          <w:sz w:val="22"/>
          <w:szCs w:val="22"/>
        </w:rPr>
      </w:pPr>
      <w:r>
        <w:rPr>
          <w:sz w:val="22"/>
          <w:szCs w:val="22"/>
        </w:rPr>
        <w:t>2</w:t>
      </w:r>
      <w:r w:rsidR="00E83103">
        <w:rPr>
          <w:sz w:val="22"/>
          <w:szCs w:val="22"/>
        </w:rPr>
        <w:t>6</w:t>
      </w:r>
      <w:r w:rsidR="00E244D0" w:rsidRPr="002D62A9">
        <w:rPr>
          <w:sz w:val="22"/>
          <w:szCs w:val="22"/>
        </w:rPr>
        <w:t>.</w:t>
      </w:r>
      <w:r w:rsidR="0014095C" w:rsidRPr="002D62A9">
        <w:rPr>
          <w:sz w:val="22"/>
          <w:szCs w:val="22"/>
        </w:rPr>
        <w:t>10</w:t>
      </w:r>
      <w:r w:rsidR="00E244D0" w:rsidRPr="002D62A9">
        <w:rPr>
          <w:sz w:val="22"/>
          <w:szCs w:val="22"/>
        </w:rPr>
        <w:t xml:space="preserve">.2015. </w:t>
      </w:r>
      <w:r w:rsidR="0014095C" w:rsidRPr="002D62A9">
        <w:rPr>
          <w:sz w:val="22"/>
          <w:szCs w:val="22"/>
        </w:rPr>
        <w:t>08</w:t>
      </w:r>
      <w:r w:rsidR="00E244D0" w:rsidRPr="002D62A9">
        <w:rPr>
          <w:sz w:val="22"/>
          <w:szCs w:val="22"/>
        </w:rPr>
        <w:t>:</w:t>
      </w:r>
      <w:r w:rsidR="0014095C" w:rsidRPr="002D62A9">
        <w:rPr>
          <w:sz w:val="22"/>
          <w:szCs w:val="22"/>
        </w:rPr>
        <w:t>44</w:t>
      </w:r>
    </w:p>
    <w:p w:rsidR="00E244D0" w:rsidRPr="002D62A9" w:rsidRDefault="00990A3C" w:rsidP="00E244D0">
      <w:pPr>
        <w:ind w:left="720"/>
        <w:rPr>
          <w:sz w:val="22"/>
          <w:szCs w:val="22"/>
        </w:rPr>
      </w:pPr>
      <w:r>
        <w:rPr>
          <w:sz w:val="22"/>
          <w:szCs w:val="22"/>
        </w:rPr>
        <w:t>1</w:t>
      </w:r>
      <w:r w:rsidR="00180373">
        <w:rPr>
          <w:sz w:val="22"/>
          <w:szCs w:val="22"/>
        </w:rPr>
        <w:t>751</w:t>
      </w:r>
      <w:bookmarkStart w:id="3" w:name="_GoBack"/>
      <w:bookmarkEnd w:id="3"/>
    </w:p>
    <w:p w:rsidR="00E244D0" w:rsidRPr="002D62A9" w:rsidRDefault="00E244D0" w:rsidP="00E244D0">
      <w:pPr>
        <w:ind w:left="720"/>
        <w:rPr>
          <w:sz w:val="22"/>
          <w:szCs w:val="22"/>
        </w:rPr>
      </w:pPr>
      <w:r w:rsidRPr="002D62A9">
        <w:rPr>
          <w:sz w:val="22"/>
          <w:szCs w:val="22"/>
        </w:rPr>
        <w:t>Izglītības un zinātnes ministrijas</w:t>
      </w:r>
    </w:p>
    <w:p w:rsidR="00E244D0" w:rsidRPr="002D62A9" w:rsidRDefault="00E244D0" w:rsidP="00E244D0">
      <w:pPr>
        <w:ind w:left="720"/>
        <w:rPr>
          <w:sz w:val="22"/>
          <w:szCs w:val="22"/>
        </w:rPr>
      </w:pPr>
      <w:r w:rsidRPr="002D62A9">
        <w:rPr>
          <w:sz w:val="22"/>
          <w:szCs w:val="22"/>
        </w:rPr>
        <w:t xml:space="preserve">valsts sekretāra vietnieks – </w:t>
      </w:r>
    </w:p>
    <w:p w:rsidR="00E244D0" w:rsidRPr="002D62A9" w:rsidRDefault="00E244D0" w:rsidP="00E244D0">
      <w:pPr>
        <w:ind w:left="720"/>
        <w:rPr>
          <w:sz w:val="22"/>
          <w:szCs w:val="22"/>
        </w:rPr>
      </w:pPr>
      <w:r w:rsidRPr="002D62A9">
        <w:rPr>
          <w:sz w:val="22"/>
          <w:szCs w:val="22"/>
        </w:rPr>
        <w:t>Sporta departamenta direktora vietnieks E.Severs</w:t>
      </w:r>
    </w:p>
    <w:p w:rsidR="00763103" w:rsidRPr="002D62A9" w:rsidRDefault="00E244D0" w:rsidP="00E244D0">
      <w:pPr>
        <w:ind w:left="720"/>
        <w:rPr>
          <w:sz w:val="22"/>
          <w:szCs w:val="22"/>
        </w:rPr>
      </w:pPr>
      <w:r w:rsidRPr="002D62A9">
        <w:rPr>
          <w:sz w:val="22"/>
          <w:szCs w:val="22"/>
        </w:rPr>
        <w:t>67047935, edgars.severs@izm.gov.lv</w:t>
      </w:r>
    </w:p>
    <w:sectPr w:rsidR="00763103" w:rsidRPr="002D62A9" w:rsidSect="00E94769">
      <w:headerReference w:type="default" r:id="rId8"/>
      <w:footerReference w:type="default" r:id="rId9"/>
      <w:footerReference w:type="first" r:id="rId10"/>
      <w:pgSz w:w="11906" w:h="16838" w:code="9"/>
      <w:pgMar w:top="1219" w:right="1134" w:bottom="1134" w:left="1701" w:header="709" w:footer="34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5511" w:rsidRDefault="00CD5511" w:rsidP="00123E9B">
      <w:r>
        <w:separator/>
      </w:r>
    </w:p>
  </w:endnote>
  <w:endnote w:type="continuationSeparator" w:id="0">
    <w:p w:rsidR="00CD5511" w:rsidRDefault="00CD5511" w:rsidP="00123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510" w:rsidRPr="0097619B" w:rsidRDefault="00095510" w:rsidP="0097619B">
    <w:pPr>
      <w:ind w:left="-567" w:right="-568"/>
      <w:jc w:val="both"/>
    </w:pPr>
    <w:r>
      <w:rPr>
        <w:sz w:val="22"/>
        <w:szCs w:val="22"/>
      </w:rPr>
      <w:t>IZMAnot_2</w:t>
    </w:r>
    <w:r w:rsidR="00E83103">
      <w:rPr>
        <w:sz w:val="22"/>
        <w:szCs w:val="22"/>
      </w:rPr>
      <w:t>6</w:t>
    </w:r>
    <w:r>
      <w:rPr>
        <w:sz w:val="22"/>
        <w:szCs w:val="22"/>
      </w:rPr>
      <w:t>1015_bazes</w:t>
    </w:r>
    <w:r w:rsidRPr="004816F6">
      <w:rPr>
        <w:sz w:val="22"/>
        <w:szCs w:val="22"/>
      </w:rPr>
      <w:t xml:space="preserve">; Ministru kabineta rīkojuma projekta </w:t>
    </w:r>
    <w:r>
      <w:rPr>
        <w:sz w:val="22"/>
        <w:szCs w:val="22"/>
      </w:rPr>
      <w:t>„</w:t>
    </w:r>
    <w:r w:rsidRPr="0097619B">
      <w:rPr>
        <w:sz w:val="22"/>
        <w:szCs w:val="22"/>
      </w:rPr>
      <w:t>Par apropriācijas pārdali valsts nozīmes sporta infrastruktūras attīstības projektu īstenošanai</w:t>
    </w:r>
    <w:r w:rsidRPr="00CA693C">
      <w:rPr>
        <w:sz w:val="22"/>
        <w:szCs w:val="22"/>
      </w:rPr>
      <w:t>”</w:t>
    </w:r>
    <w:r w:rsidRPr="004816F6">
      <w:rPr>
        <w:sz w:val="22"/>
        <w:szCs w:val="22"/>
      </w:rPr>
      <w:t xml:space="preserve">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510" w:rsidRPr="004816F6" w:rsidRDefault="00095510" w:rsidP="001A51C5">
    <w:pPr>
      <w:ind w:left="-567" w:right="-568"/>
      <w:jc w:val="both"/>
      <w:rPr>
        <w:sz w:val="22"/>
        <w:szCs w:val="22"/>
      </w:rPr>
    </w:pPr>
    <w:r>
      <w:rPr>
        <w:sz w:val="22"/>
        <w:szCs w:val="22"/>
      </w:rPr>
      <w:t>IZMAnot_2</w:t>
    </w:r>
    <w:r w:rsidR="00E83103">
      <w:rPr>
        <w:sz w:val="22"/>
        <w:szCs w:val="22"/>
      </w:rPr>
      <w:t>6</w:t>
    </w:r>
    <w:r>
      <w:rPr>
        <w:sz w:val="22"/>
        <w:szCs w:val="22"/>
      </w:rPr>
      <w:t>1015_bazes</w:t>
    </w:r>
    <w:r w:rsidRPr="004816F6">
      <w:rPr>
        <w:sz w:val="22"/>
        <w:szCs w:val="22"/>
      </w:rPr>
      <w:t xml:space="preserve">; Ministru kabineta rīkojuma projekta </w:t>
    </w:r>
    <w:r>
      <w:rPr>
        <w:sz w:val="22"/>
        <w:szCs w:val="22"/>
      </w:rPr>
      <w:t>„</w:t>
    </w:r>
    <w:r w:rsidRPr="0097619B">
      <w:rPr>
        <w:sz w:val="22"/>
        <w:szCs w:val="22"/>
      </w:rPr>
      <w:t>Par apropriācijas pārdali valsts nozīmes sporta infrastruktūras attīstības projektu īstenošanai</w:t>
    </w:r>
    <w:r w:rsidRPr="00CA693C">
      <w:rPr>
        <w:sz w:val="22"/>
        <w:szCs w:val="22"/>
      </w:rPr>
      <w:t>”</w:t>
    </w:r>
    <w:r w:rsidRPr="004816F6">
      <w:rPr>
        <w:sz w:val="22"/>
        <w:szCs w:val="22"/>
      </w:rPr>
      <w:t xml:space="preserve">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5511" w:rsidRDefault="00CD5511" w:rsidP="00123E9B">
      <w:r>
        <w:separator/>
      </w:r>
    </w:p>
  </w:footnote>
  <w:footnote w:type="continuationSeparator" w:id="0">
    <w:p w:rsidR="00CD5511" w:rsidRDefault="00CD5511" w:rsidP="00123E9B">
      <w:r>
        <w:continuationSeparator/>
      </w:r>
    </w:p>
  </w:footnote>
  <w:footnote w:id="1">
    <w:p w:rsidR="003805D9" w:rsidRPr="0014095C" w:rsidRDefault="003805D9" w:rsidP="003805D9">
      <w:pPr>
        <w:pStyle w:val="FootnoteText"/>
        <w:ind w:left="-567" w:right="-568"/>
        <w:jc w:val="both"/>
        <w:rPr>
          <w:sz w:val="22"/>
          <w:szCs w:val="22"/>
        </w:rPr>
      </w:pPr>
      <w:r w:rsidRPr="0014095C">
        <w:rPr>
          <w:rStyle w:val="FootnoteReference"/>
          <w:sz w:val="22"/>
          <w:szCs w:val="22"/>
        </w:rPr>
        <w:footnoteRef/>
      </w:r>
      <w:r w:rsidRPr="0014095C">
        <w:rPr>
          <w:sz w:val="22"/>
          <w:szCs w:val="22"/>
        </w:rPr>
        <w:t xml:space="preserve"> Izņemot 2016.gada valsts budžeta bāzes izdevumu noteikšanas procesā palielināto finansējumu apakšprogrammai 09.19.00 „Finansējums profesionālās ievirzes sporta izglītības programmu pedagogu darba samaksai un valsts sociālās apdrošināšanas obligātajām iemaksām” (ņemot vērā iepriekšējos gados pieņemtos lēmumus), kā arī ar valsts budžeta ilgtermiņa saistībām saistītās izmaiņas.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510" w:rsidRDefault="00095510">
    <w:pPr>
      <w:pStyle w:val="Header"/>
      <w:jc w:val="center"/>
    </w:pPr>
    <w:r>
      <w:fldChar w:fldCharType="begin"/>
    </w:r>
    <w:r>
      <w:instrText xml:space="preserve"> PAGE   \* MERGEFORMAT </w:instrText>
    </w:r>
    <w:r>
      <w:fldChar w:fldCharType="separate"/>
    </w:r>
    <w:r w:rsidR="00180373">
      <w:rPr>
        <w:noProof/>
      </w:rPr>
      <w:t>6</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21606"/>
    <w:multiLevelType w:val="hybridMultilevel"/>
    <w:tmpl w:val="82209BB2"/>
    <w:lvl w:ilvl="0" w:tplc="B86EFBA4">
      <w:start w:val="1"/>
      <w:numFmt w:val="decimal"/>
      <w:lvlText w:val="(%1)"/>
      <w:lvlJc w:val="left"/>
      <w:pPr>
        <w:ind w:left="502" w:hanging="360"/>
      </w:pPr>
      <w:rPr>
        <w:rFonts w:hint="default"/>
        <w:sz w:val="25"/>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
    <w:nsid w:val="0E935C39"/>
    <w:multiLevelType w:val="multilevel"/>
    <w:tmpl w:val="440257D4"/>
    <w:lvl w:ilvl="0">
      <w:start w:val="1"/>
      <w:numFmt w:val="decimal"/>
      <w:lvlText w:val="%1."/>
      <w:lvlJc w:val="left"/>
      <w:pPr>
        <w:ind w:left="492" w:hanging="360"/>
      </w:pPr>
      <w:rPr>
        <w:rFonts w:hint="default"/>
      </w:rPr>
    </w:lvl>
    <w:lvl w:ilvl="1">
      <w:start w:val="1"/>
      <w:numFmt w:val="decimal"/>
      <w:isLgl/>
      <w:lvlText w:val="%1.%2."/>
      <w:lvlJc w:val="left"/>
      <w:pPr>
        <w:ind w:left="917" w:hanging="36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912" w:hanging="1080"/>
      </w:pPr>
      <w:rPr>
        <w:rFonts w:hint="default"/>
      </w:rPr>
    </w:lvl>
    <w:lvl w:ilvl="5">
      <w:start w:val="1"/>
      <w:numFmt w:val="decimal"/>
      <w:isLgl/>
      <w:lvlText w:val="%1.%2.%3.%4.%5.%6."/>
      <w:lvlJc w:val="left"/>
      <w:pPr>
        <w:ind w:left="3337" w:hanging="1080"/>
      </w:pPr>
      <w:rPr>
        <w:rFonts w:hint="default"/>
      </w:rPr>
    </w:lvl>
    <w:lvl w:ilvl="6">
      <w:start w:val="1"/>
      <w:numFmt w:val="decimal"/>
      <w:isLgl/>
      <w:lvlText w:val="%1.%2.%3.%4.%5.%6.%7."/>
      <w:lvlJc w:val="left"/>
      <w:pPr>
        <w:ind w:left="4122" w:hanging="1440"/>
      </w:pPr>
      <w:rPr>
        <w:rFonts w:hint="default"/>
      </w:rPr>
    </w:lvl>
    <w:lvl w:ilvl="7">
      <w:start w:val="1"/>
      <w:numFmt w:val="decimal"/>
      <w:isLgl/>
      <w:lvlText w:val="%1.%2.%3.%4.%5.%6.%7.%8."/>
      <w:lvlJc w:val="left"/>
      <w:pPr>
        <w:ind w:left="4547" w:hanging="1440"/>
      </w:pPr>
      <w:rPr>
        <w:rFonts w:hint="default"/>
      </w:rPr>
    </w:lvl>
    <w:lvl w:ilvl="8">
      <w:start w:val="1"/>
      <w:numFmt w:val="decimal"/>
      <w:isLgl/>
      <w:lvlText w:val="%1.%2.%3.%4.%5.%6.%7.%8.%9."/>
      <w:lvlJc w:val="left"/>
      <w:pPr>
        <w:ind w:left="5332" w:hanging="1800"/>
      </w:pPr>
      <w:rPr>
        <w:rFonts w:hint="default"/>
      </w:rPr>
    </w:lvl>
  </w:abstractNum>
  <w:abstractNum w:abstractNumId="2">
    <w:nsid w:val="0F7E0CD5"/>
    <w:multiLevelType w:val="hybridMultilevel"/>
    <w:tmpl w:val="5FAE15B2"/>
    <w:lvl w:ilvl="0" w:tplc="8FDC8784">
      <w:start w:val="3"/>
      <w:numFmt w:val="decimal"/>
      <w:lvlText w:val="%1)"/>
      <w:lvlJc w:val="left"/>
      <w:pPr>
        <w:ind w:left="917" w:hanging="360"/>
      </w:pPr>
      <w:rPr>
        <w:rFonts w:hint="default"/>
      </w:rPr>
    </w:lvl>
    <w:lvl w:ilvl="1" w:tplc="04260019" w:tentative="1">
      <w:start w:val="1"/>
      <w:numFmt w:val="lowerLetter"/>
      <w:lvlText w:val="%2."/>
      <w:lvlJc w:val="left"/>
      <w:pPr>
        <w:ind w:left="1637" w:hanging="360"/>
      </w:pPr>
    </w:lvl>
    <w:lvl w:ilvl="2" w:tplc="0426001B" w:tentative="1">
      <w:start w:val="1"/>
      <w:numFmt w:val="lowerRoman"/>
      <w:lvlText w:val="%3."/>
      <w:lvlJc w:val="right"/>
      <w:pPr>
        <w:ind w:left="2357" w:hanging="180"/>
      </w:pPr>
    </w:lvl>
    <w:lvl w:ilvl="3" w:tplc="0426000F" w:tentative="1">
      <w:start w:val="1"/>
      <w:numFmt w:val="decimal"/>
      <w:lvlText w:val="%4."/>
      <w:lvlJc w:val="left"/>
      <w:pPr>
        <w:ind w:left="3077" w:hanging="360"/>
      </w:pPr>
    </w:lvl>
    <w:lvl w:ilvl="4" w:tplc="04260019" w:tentative="1">
      <w:start w:val="1"/>
      <w:numFmt w:val="lowerLetter"/>
      <w:lvlText w:val="%5."/>
      <w:lvlJc w:val="left"/>
      <w:pPr>
        <w:ind w:left="3797" w:hanging="360"/>
      </w:pPr>
    </w:lvl>
    <w:lvl w:ilvl="5" w:tplc="0426001B" w:tentative="1">
      <w:start w:val="1"/>
      <w:numFmt w:val="lowerRoman"/>
      <w:lvlText w:val="%6."/>
      <w:lvlJc w:val="right"/>
      <w:pPr>
        <w:ind w:left="4517" w:hanging="180"/>
      </w:pPr>
    </w:lvl>
    <w:lvl w:ilvl="6" w:tplc="0426000F" w:tentative="1">
      <w:start w:val="1"/>
      <w:numFmt w:val="decimal"/>
      <w:lvlText w:val="%7."/>
      <w:lvlJc w:val="left"/>
      <w:pPr>
        <w:ind w:left="5237" w:hanging="360"/>
      </w:pPr>
    </w:lvl>
    <w:lvl w:ilvl="7" w:tplc="04260019" w:tentative="1">
      <w:start w:val="1"/>
      <w:numFmt w:val="lowerLetter"/>
      <w:lvlText w:val="%8."/>
      <w:lvlJc w:val="left"/>
      <w:pPr>
        <w:ind w:left="5957" w:hanging="360"/>
      </w:pPr>
    </w:lvl>
    <w:lvl w:ilvl="8" w:tplc="0426001B" w:tentative="1">
      <w:start w:val="1"/>
      <w:numFmt w:val="lowerRoman"/>
      <w:lvlText w:val="%9."/>
      <w:lvlJc w:val="right"/>
      <w:pPr>
        <w:ind w:left="6677" w:hanging="180"/>
      </w:pPr>
    </w:lvl>
  </w:abstractNum>
  <w:abstractNum w:abstractNumId="3">
    <w:nsid w:val="17490C86"/>
    <w:multiLevelType w:val="hybridMultilevel"/>
    <w:tmpl w:val="3B5A4D72"/>
    <w:lvl w:ilvl="0" w:tplc="F6942296">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4">
    <w:nsid w:val="228920EE"/>
    <w:multiLevelType w:val="hybridMultilevel"/>
    <w:tmpl w:val="513CE904"/>
    <w:lvl w:ilvl="0" w:tplc="2F1C99BA">
      <w:start w:val="1"/>
      <w:numFmt w:val="decimal"/>
      <w:lvlText w:val="(%1)"/>
      <w:lvlJc w:val="left"/>
      <w:pPr>
        <w:ind w:left="1125" w:hanging="40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28C831F2"/>
    <w:multiLevelType w:val="hybridMultilevel"/>
    <w:tmpl w:val="A8BCB93C"/>
    <w:lvl w:ilvl="0" w:tplc="1FDEFCE0">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6">
    <w:nsid w:val="35E314FB"/>
    <w:multiLevelType w:val="hybridMultilevel"/>
    <w:tmpl w:val="21AAC338"/>
    <w:lvl w:ilvl="0" w:tplc="79D20626">
      <w:start w:val="1"/>
      <w:numFmt w:val="decimal"/>
      <w:lvlText w:val="(%1)"/>
      <w:lvlJc w:val="left"/>
      <w:pPr>
        <w:ind w:left="577" w:hanging="435"/>
      </w:pPr>
      <w:rPr>
        <w:rFonts w:hint="default"/>
      </w:rPr>
    </w:lvl>
    <w:lvl w:ilvl="1" w:tplc="04260019">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7">
    <w:nsid w:val="37336D55"/>
    <w:multiLevelType w:val="hybridMultilevel"/>
    <w:tmpl w:val="E9A632B6"/>
    <w:lvl w:ilvl="0" w:tplc="08AE7862">
      <w:start w:val="1"/>
      <w:numFmt w:val="decimal"/>
      <w:lvlText w:val="%1)"/>
      <w:lvlJc w:val="left"/>
      <w:pPr>
        <w:ind w:left="506" w:hanging="435"/>
      </w:pPr>
      <w:rPr>
        <w:rFonts w:hint="default"/>
      </w:rPr>
    </w:lvl>
    <w:lvl w:ilvl="1" w:tplc="04260019" w:tentative="1">
      <w:start w:val="1"/>
      <w:numFmt w:val="lowerLetter"/>
      <w:lvlText w:val="%2."/>
      <w:lvlJc w:val="left"/>
      <w:pPr>
        <w:ind w:left="1151" w:hanging="360"/>
      </w:pPr>
    </w:lvl>
    <w:lvl w:ilvl="2" w:tplc="0426001B" w:tentative="1">
      <w:start w:val="1"/>
      <w:numFmt w:val="lowerRoman"/>
      <w:lvlText w:val="%3."/>
      <w:lvlJc w:val="right"/>
      <w:pPr>
        <w:ind w:left="1871" w:hanging="180"/>
      </w:pPr>
    </w:lvl>
    <w:lvl w:ilvl="3" w:tplc="0426000F" w:tentative="1">
      <w:start w:val="1"/>
      <w:numFmt w:val="decimal"/>
      <w:lvlText w:val="%4."/>
      <w:lvlJc w:val="left"/>
      <w:pPr>
        <w:ind w:left="2591" w:hanging="360"/>
      </w:pPr>
    </w:lvl>
    <w:lvl w:ilvl="4" w:tplc="04260019" w:tentative="1">
      <w:start w:val="1"/>
      <w:numFmt w:val="lowerLetter"/>
      <w:lvlText w:val="%5."/>
      <w:lvlJc w:val="left"/>
      <w:pPr>
        <w:ind w:left="3311" w:hanging="360"/>
      </w:pPr>
    </w:lvl>
    <w:lvl w:ilvl="5" w:tplc="0426001B" w:tentative="1">
      <w:start w:val="1"/>
      <w:numFmt w:val="lowerRoman"/>
      <w:lvlText w:val="%6."/>
      <w:lvlJc w:val="right"/>
      <w:pPr>
        <w:ind w:left="4031" w:hanging="180"/>
      </w:pPr>
    </w:lvl>
    <w:lvl w:ilvl="6" w:tplc="0426000F" w:tentative="1">
      <w:start w:val="1"/>
      <w:numFmt w:val="decimal"/>
      <w:lvlText w:val="%7."/>
      <w:lvlJc w:val="left"/>
      <w:pPr>
        <w:ind w:left="4751" w:hanging="360"/>
      </w:pPr>
    </w:lvl>
    <w:lvl w:ilvl="7" w:tplc="04260019" w:tentative="1">
      <w:start w:val="1"/>
      <w:numFmt w:val="lowerLetter"/>
      <w:lvlText w:val="%8."/>
      <w:lvlJc w:val="left"/>
      <w:pPr>
        <w:ind w:left="5471" w:hanging="360"/>
      </w:pPr>
    </w:lvl>
    <w:lvl w:ilvl="8" w:tplc="0426001B" w:tentative="1">
      <w:start w:val="1"/>
      <w:numFmt w:val="lowerRoman"/>
      <w:lvlText w:val="%9."/>
      <w:lvlJc w:val="right"/>
      <w:pPr>
        <w:ind w:left="6191" w:hanging="180"/>
      </w:pPr>
    </w:lvl>
  </w:abstractNum>
  <w:abstractNum w:abstractNumId="8">
    <w:nsid w:val="385F40B3"/>
    <w:multiLevelType w:val="hybridMultilevel"/>
    <w:tmpl w:val="A8BCB93C"/>
    <w:lvl w:ilvl="0" w:tplc="1FDEFCE0">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9">
    <w:nsid w:val="3A3F3DC5"/>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0">
    <w:nsid w:val="400E2A16"/>
    <w:multiLevelType w:val="hybridMultilevel"/>
    <w:tmpl w:val="A66C0F58"/>
    <w:lvl w:ilvl="0" w:tplc="8390B6FE">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1">
    <w:nsid w:val="52D923E9"/>
    <w:multiLevelType w:val="hybridMultilevel"/>
    <w:tmpl w:val="31E0BDAA"/>
    <w:lvl w:ilvl="0" w:tplc="4E465494">
      <w:start w:val="1"/>
      <w:numFmt w:val="decimal"/>
      <w:lvlText w:val="(%1)"/>
      <w:lvlJc w:val="left"/>
      <w:pPr>
        <w:ind w:left="527" w:hanging="360"/>
      </w:pPr>
      <w:rPr>
        <w:rFonts w:hint="default"/>
      </w:rPr>
    </w:lvl>
    <w:lvl w:ilvl="1" w:tplc="04260019" w:tentative="1">
      <w:start w:val="1"/>
      <w:numFmt w:val="lowerLetter"/>
      <w:lvlText w:val="%2."/>
      <w:lvlJc w:val="left"/>
      <w:pPr>
        <w:ind w:left="1247" w:hanging="360"/>
      </w:pPr>
    </w:lvl>
    <w:lvl w:ilvl="2" w:tplc="0426001B" w:tentative="1">
      <w:start w:val="1"/>
      <w:numFmt w:val="lowerRoman"/>
      <w:lvlText w:val="%3."/>
      <w:lvlJc w:val="right"/>
      <w:pPr>
        <w:ind w:left="1967" w:hanging="180"/>
      </w:pPr>
    </w:lvl>
    <w:lvl w:ilvl="3" w:tplc="0426000F" w:tentative="1">
      <w:start w:val="1"/>
      <w:numFmt w:val="decimal"/>
      <w:lvlText w:val="%4."/>
      <w:lvlJc w:val="left"/>
      <w:pPr>
        <w:ind w:left="2687" w:hanging="360"/>
      </w:pPr>
    </w:lvl>
    <w:lvl w:ilvl="4" w:tplc="04260019" w:tentative="1">
      <w:start w:val="1"/>
      <w:numFmt w:val="lowerLetter"/>
      <w:lvlText w:val="%5."/>
      <w:lvlJc w:val="left"/>
      <w:pPr>
        <w:ind w:left="3407" w:hanging="360"/>
      </w:pPr>
    </w:lvl>
    <w:lvl w:ilvl="5" w:tplc="0426001B" w:tentative="1">
      <w:start w:val="1"/>
      <w:numFmt w:val="lowerRoman"/>
      <w:lvlText w:val="%6."/>
      <w:lvlJc w:val="right"/>
      <w:pPr>
        <w:ind w:left="4127" w:hanging="180"/>
      </w:pPr>
    </w:lvl>
    <w:lvl w:ilvl="6" w:tplc="0426000F" w:tentative="1">
      <w:start w:val="1"/>
      <w:numFmt w:val="decimal"/>
      <w:lvlText w:val="%7."/>
      <w:lvlJc w:val="left"/>
      <w:pPr>
        <w:ind w:left="4847" w:hanging="360"/>
      </w:pPr>
    </w:lvl>
    <w:lvl w:ilvl="7" w:tplc="04260019" w:tentative="1">
      <w:start w:val="1"/>
      <w:numFmt w:val="lowerLetter"/>
      <w:lvlText w:val="%8."/>
      <w:lvlJc w:val="left"/>
      <w:pPr>
        <w:ind w:left="5567" w:hanging="360"/>
      </w:pPr>
    </w:lvl>
    <w:lvl w:ilvl="8" w:tplc="0426001B" w:tentative="1">
      <w:start w:val="1"/>
      <w:numFmt w:val="lowerRoman"/>
      <w:lvlText w:val="%9."/>
      <w:lvlJc w:val="right"/>
      <w:pPr>
        <w:ind w:left="6287" w:hanging="180"/>
      </w:pPr>
    </w:lvl>
  </w:abstractNum>
  <w:abstractNum w:abstractNumId="12">
    <w:nsid w:val="568D35AD"/>
    <w:multiLevelType w:val="hybridMultilevel"/>
    <w:tmpl w:val="3B5A4D72"/>
    <w:lvl w:ilvl="0" w:tplc="F6942296">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13">
    <w:nsid w:val="56CC1C13"/>
    <w:multiLevelType w:val="hybridMultilevel"/>
    <w:tmpl w:val="DA022882"/>
    <w:lvl w:ilvl="0" w:tplc="7B8C3DA2">
      <w:start w:val="1"/>
      <w:numFmt w:val="decimal"/>
      <w:lvlText w:val="(%1)"/>
      <w:lvlJc w:val="left"/>
      <w:pPr>
        <w:ind w:left="696" w:hanging="540"/>
      </w:pPr>
      <w:rPr>
        <w:rFonts w:hint="default"/>
      </w:rPr>
    </w:lvl>
    <w:lvl w:ilvl="1" w:tplc="04260019" w:tentative="1">
      <w:start w:val="1"/>
      <w:numFmt w:val="lowerLetter"/>
      <w:lvlText w:val="%2."/>
      <w:lvlJc w:val="left"/>
      <w:pPr>
        <w:ind w:left="1236" w:hanging="360"/>
      </w:pPr>
    </w:lvl>
    <w:lvl w:ilvl="2" w:tplc="0426001B" w:tentative="1">
      <w:start w:val="1"/>
      <w:numFmt w:val="lowerRoman"/>
      <w:lvlText w:val="%3."/>
      <w:lvlJc w:val="right"/>
      <w:pPr>
        <w:ind w:left="1956" w:hanging="180"/>
      </w:pPr>
    </w:lvl>
    <w:lvl w:ilvl="3" w:tplc="0426000F" w:tentative="1">
      <w:start w:val="1"/>
      <w:numFmt w:val="decimal"/>
      <w:lvlText w:val="%4."/>
      <w:lvlJc w:val="left"/>
      <w:pPr>
        <w:ind w:left="2676" w:hanging="360"/>
      </w:pPr>
    </w:lvl>
    <w:lvl w:ilvl="4" w:tplc="04260019" w:tentative="1">
      <w:start w:val="1"/>
      <w:numFmt w:val="lowerLetter"/>
      <w:lvlText w:val="%5."/>
      <w:lvlJc w:val="left"/>
      <w:pPr>
        <w:ind w:left="3396" w:hanging="360"/>
      </w:pPr>
    </w:lvl>
    <w:lvl w:ilvl="5" w:tplc="0426001B" w:tentative="1">
      <w:start w:val="1"/>
      <w:numFmt w:val="lowerRoman"/>
      <w:lvlText w:val="%6."/>
      <w:lvlJc w:val="right"/>
      <w:pPr>
        <w:ind w:left="4116" w:hanging="180"/>
      </w:pPr>
    </w:lvl>
    <w:lvl w:ilvl="6" w:tplc="0426000F" w:tentative="1">
      <w:start w:val="1"/>
      <w:numFmt w:val="decimal"/>
      <w:lvlText w:val="%7."/>
      <w:lvlJc w:val="left"/>
      <w:pPr>
        <w:ind w:left="4836" w:hanging="360"/>
      </w:pPr>
    </w:lvl>
    <w:lvl w:ilvl="7" w:tplc="04260019" w:tentative="1">
      <w:start w:val="1"/>
      <w:numFmt w:val="lowerLetter"/>
      <w:lvlText w:val="%8."/>
      <w:lvlJc w:val="left"/>
      <w:pPr>
        <w:ind w:left="5556" w:hanging="360"/>
      </w:pPr>
    </w:lvl>
    <w:lvl w:ilvl="8" w:tplc="0426001B" w:tentative="1">
      <w:start w:val="1"/>
      <w:numFmt w:val="lowerRoman"/>
      <w:lvlText w:val="%9."/>
      <w:lvlJc w:val="right"/>
      <w:pPr>
        <w:ind w:left="6276" w:hanging="180"/>
      </w:pPr>
    </w:lvl>
  </w:abstractNum>
  <w:abstractNum w:abstractNumId="14">
    <w:nsid w:val="5B9E0AED"/>
    <w:multiLevelType w:val="multilevel"/>
    <w:tmpl w:val="67ACC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37B2ED9"/>
    <w:multiLevelType w:val="hybridMultilevel"/>
    <w:tmpl w:val="37400B38"/>
    <w:lvl w:ilvl="0" w:tplc="10A85E76">
      <w:start w:val="3"/>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6">
    <w:nsid w:val="65AE0DC8"/>
    <w:multiLevelType w:val="hybridMultilevel"/>
    <w:tmpl w:val="F5185776"/>
    <w:lvl w:ilvl="0" w:tplc="FFAC1BD4">
      <w:start w:val="1"/>
      <w:numFmt w:val="decimal"/>
      <w:lvlText w:val="(%1)"/>
      <w:lvlJc w:val="left"/>
      <w:pPr>
        <w:ind w:left="1087" w:hanging="360"/>
      </w:pPr>
      <w:rPr>
        <w:rFonts w:hint="default"/>
      </w:rPr>
    </w:lvl>
    <w:lvl w:ilvl="1" w:tplc="04260019" w:tentative="1">
      <w:start w:val="1"/>
      <w:numFmt w:val="lowerLetter"/>
      <w:lvlText w:val="%2."/>
      <w:lvlJc w:val="left"/>
      <w:pPr>
        <w:ind w:left="1807" w:hanging="360"/>
      </w:pPr>
    </w:lvl>
    <w:lvl w:ilvl="2" w:tplc="0426001B" w:tentative="1">
      <w:start w:val="1"/>
      <w:numFmt w:val="lowerRoman"/>
      <w:lvlText w:val="%3."/>
      <w:lvlJc w:val="right"/>
      <w:pPr>
        <w:ind w:left="2527" w:hanging="180"/>
      </w:pPr>
    </w:lvl>
    <w:lvl w:ilvl="3" w:tplc="0426000F" w:tentative="1">
      <w:start w:val="1"/>
      <w:numFmt w:val="decimal"/>
      <w:lvlText w:val="%4."/>
      <w:lvlJc w:val="left"/>
      <w:pPr>
        <w:ind w:left="3247" w:hanging="360"/>
      </w:pPr>
    </w:lvl>
    <w:lvl w:ilvl="4" w:tplc="04260019" w:tentative="1">
      <w:start w:val="1"/>
      <w:numFmt w:val="lowerLetter"/>
      <w:lvlText w:val="%5."/>
      <w:lvlJc w:val="left"/>
      <w:pPr>
        <w:ind w:left="3967" w:hanging="360"/>
      </w:pPr>
    </w:lvl>
    <w:lvl w:ilvl="5" w:tplc="0426001B" w:tentative="1">
      <w:start w:val="1"/>
      <w:numFmt w:val="lowerRoman"/>
      <w:lvlText w:val="%6."/>
      <w:lvlJc w:val="right"/>
      <w:pPr>
        <w:ind w:left="4687" w:hanging="180"/>
      </w:pPr>
    </w:lvl>
    <w:lvl w:ilvl="6" w:tplc="0426000F" w:tentative="1">
      <w:start w:val="1"/>
      <w:numFmt w:val="decimal"/>
      <w:lvlText w:val="%7."/>
      <w:lvlJc w:val="left"/>
      <w:pPr>
        <w:ind w:left="5407" w:hanging="360"/>
      </w:pPr>
    </w:lvl>
    <w:lvl w:ilvl="7" w:tplc="04260019" w:tentative="1">
      <w:start w:val="1"/>
      <w:numFmt w:val="lowerLetter"/>
      <w:lvlText w:val="%8."/>
      <w:lvlJc w:val="left"/>
      <w:pPr>
        <w:ind w:left="6127" w:hanging="360"/>
      </w:pPr>
    </w:lvl>
    <w:lvl w:ilvl="8" w:tplc="0426001B" w:tentative="1">
      <w:start w:val="1"/>
      <w:numFmt w:val="lowerRoman"/>
      <w:lvlText w:val="%9."/>
      <w:lvlJc w:val="right"/>
      <w:pPr>
        <w:ind w:left="6847" w:hanging="180"/>
      </w:pPr>
    </w:lvl>
  </w:abstractNum>
  <w:abstractNum w:abstractNumId="17">
    <w:nsid w:val="6B2D6F14"/>
    <w:multiLevelType w:val="hybridMultilevel"/>
    <w:tmpl w:val="0B2C0182"/>
    <w:lvl w:ilvl="0" w:tplc="250810A0">
      <w:start w:val="1"/>
      <w:numFmt w:val="decimal"/>
      <w:lvlText w:val="(%1)"/>
      <w:lvlJc w:val="left"/>
      <w:pPr>
        <w:ind w:left="795" w:hanging="43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78760CB3"/>
    <w:multiLevelType w:val="hybridMultilevel"/>
    <w:tmpl w:val="EC20148A"/>
    <w:lvl w:ilvl="0" w:tplc="26D40890">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9">
    <w:nsid w:val="7A3A6543"/>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7"/>
  </w:num>
  <w:num w:numId="2">
    <w:abstractNumId w:val="14"/>
  </w:num>
  <w:num w:numId="3">
    <w:abstractNumId w:val="13"/>
  </w:num>
  <w:num w:numId="4">
    <w:abstractNumId w:val="17"/>
  </w:num>
  <w:num w:numId="5">
    <w:abstractNumId w:val="11"/>
  </w:num>
  <w:num w:numId="6">
    <w:abstractNumId w:val="12"/>
  </w:num>
  <w:num w:numId="7">
    <w:abstractNumId w:val="3"/>
  </w:num>
  <w:num w:numId="8">
    <w:abstractNumId w:val="0"/>
  </w:num>
  <w:num w:numId="9">
    <w:abstractNumId w:val="6"/>
  </w:num>
  <w:num w:numId="10">
    <w:abstractNumId w:val="18"/>
  </w:num>
  <w:num w:numId="11">
    <w:abstractNumId w:val="16"/>
  </w:num>
  <w:num w:numId="12">
    <w:abstractNumId w:val="4"/>
  </w:num>
  <w:num w:numId="13">
    <w:abstractNumId w:val="1"/>
  </w:num>
  <w:num w:numId="14">
    <w:abstractNumId w:val="2"/>
  </w:num>
  <w:num w:numId="15">
    <w:abstractNumId w:val="15"/>
  </w:num>
  <w:num w:numId="16">
    <w:abstractNumId w:val="19"/>
  </w:num>
  <w:num w:numId="17">
    <w:abstractNumId w:val="9"/>
  </w:num>
  <w:num w:numId="18">
    <w:abstractNumId w:val="10"/>
  </w:num>
  <w:num w:numId="19">
    <w:abstractNumId w:val="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FCD"/>
    <w:rsid w:val="00000124"/>
    <w:rsid w:val="00000CE0"/>
    <w:rsid w:val="00000DEA"/>
    <w:rsid w:val="00001116"/>
    <w:rsid w:val="00002604"/>
    <w:rsid w:val="00002DDF"/>
    <w:rsid w:val="00004CD6"/>
    <w:rsid w:val="0000524B"/>
    <w:rsid w:val="00005A9D"/>
    <w:rsid w:val="00006D42"/>
    <w:rsid w:val="00010140"/>
    <w:rsid w:val="000103AD"/>
    <w:rsid w:val="00010590"/>
    <w:rsid w:val="000120DA"/>
    <w:rsid w:val="00012EAE"/>
    <w:rsid w:val="00014BD0"/>
    <w:rsid w:val="00020664"/>
    <w:rsid w:val="000216EC"/>
    <w:rsid w:val="0002179F"/>
    <w:rsid w:val="000219F0"/>
    <w:rsid w:val="00027346"/>
    <w:rsid w:val="0003044F"/>
    <w:rsid w:val="00033013"/>
    <w:rsid w:val="000347B3"/>
    <w:rsid w:val="00034AA4"/>
    <w:rsid w:val="0003640B"/>
    <w:rsid w:val="00036977"/>
    <w:rsid w:val="000372DF"/>
    <w:rsid w:val="00037B73"/>
    <w:rsid w:val="000401D9"/>
    <w:rsid w:val="00040D4E"/>
    <w:rsid w:val="00041F61"/>
    <w:rsid w:val="000423AB"/>
    <w:rsid w:val="0004297E"/>
    <w:rsid w:val="000440A0"/>
    <w:rsid w:val="000454C3"/>
    <w:rsid w:val="000463EE"/>
    <w:rsid w:val="00046CDE"/>
    <w:rsid w:val="00047FE8"/>
    <w:rsid w:val="000505C1"/>
    <w:rsid w:val="0005209B"/>
    <w:rsid w:val="000541F8"/>
    <w:rsid w:val="00054553"/>
    <w:rsid w:val="00054FEE"/>
    <w:rsid w:val="00055608"/>
    <w:rsid w:val="00055F70"/>
    <w:rsid w:val="000577FD"/>
    <w:rsid w:val="000622F7"/>
    <w:rsid w:val="00063019"/>
    <w:rsid w:val="0006651A"/>
    <w:rsid w:val="000673CA"/>
    <w:rsid w:val="00070F02"/>
    <w:rsid w:val="00071C49"/>
    <w:rsid w:val="00072B98"/>
    <w:rsid w:val="00072F6C"/>
    <w:rsid w:val="000730C8"/>
    <w:rsid w:val="00073118"/>
    <w:rsid w:val="000732D1"/>
    <w:rsid w:val="00074405"/>
    <w:rsid w:val="000749CB"/>
    <w:rsid w:val="00074B8C"/>
    <w:rsid w:val="00075E50"/>
    <w:rsid w:val="00076F56"/>
    <w:rsid w:val="000777A0"/>
    <w:rsid w:val="000777F6"/>
    <w:rsid w:val="00080623"/>
    <w:rsid w:val="00080CC1"/>
    <w:rsid w:val="00081477"/>
    <w:rsid w:val="00081CEB"/>
    <w:rsid w:val="00082C6B"/>
    <w:rsid w:val="00083F74"/>
    <w:rsid w:val="000849C2"/>
    <w:rsid w:val="00084C38"/>
    <w:rsid w:val="0008599C"/>
    <w:rsid w:val="00090174"/>
    <w:rsid w:val="00090BFF"/>
    <w:rsid w:val="000912B2"/>
    <w:rsid w:val="0009162F"/>
    <w:rsid w:val="00091E26"/>
    <w:rsid w:val="000934D5"/>
    <w:rsid w:val="00094F13"/>
    <w:rsid w:val="00095510"/>
    <w:rsid w:val="00095EBB"/>
    <w:rsid w:val="00095F68"/>
    <w:rsid w:val="00097B46"/>
    <w:rsid w:val="000A152C"/>
    <w:rsid w:val="000A208E"/>
    <w:rsid w:val="000A2237"/>
    <w:rsid w:val="000A4403"/>
    <w:rsid w:val="000A671B"/>
    <w:rsid w:val="000B0DC4"/>
    <w:rsid w:val="000B1367"/>
    <w:rsid w:val="000B3147"/>
    <w:rsid w:val="000B3B3C"/>
    <w:rsid w:val="000B3EC8"/>
    <w:rsid w:val="000B3FF6"/>
    <w:rsid w:val="000B51C9"/>
    <w:rsid w:val="000B62CA"/>
    <w:rsid w:val="000C0BAF"/>
    <w:rsid w:val="000C136C"/>
    <w:rsid w:val="000C1819"/>
    <w:rsid w:val="000C1B3D"/>
    <w:rsid w:val="000C1D23"/>
    <w:rsid w:val="000C36BE"/>
    <w:rsid w:val="000C63F4"/>
    <w:rsid w:val="000D003C"/>
    <w:rsid w:val="000D00F8"/>
    <w:rsid w:val="000D6486"/>
    <w:rsid w:val="000E058D"/>
    <w:rsid w:val="000E0815"/>
    <w:rsid w:val="000E2489"/>
    <w:rsid w:val="000E3B94"/>
    <w:rsid w:val="000E4A2A"/>
    <w:rsid w:val="000E5FDF"/>
    <w:rsid w:val="000E6027"/>
    <w:rsid w:val="000F1AC0"/>
    <w:rsid w:val="000F3894"/>
    <w:rsid w:val="0010198A"/>
    <w:rsid w:val="00101C45"/>
    <w:rsid w:val="00103760"/>
    <w:rsid w:val="00103A3D"/>
    <w:rsid w:val="001106D1"/>
    <w:rsid w:val="00111709"/>
    <w:rsid w:val="00111B15"/>
    <w:rsid w:val="00112C20"/>
    <w:rsid w:val="00114C20"/>
    <w:rsid w:val="00115EB8"/>
    <w:rsid w:val="00116669"/>
    <w:rsid w:val="00117C7E"/>
    <w:rsid w:val="00120303"/>
    <w:rsid w:val="0012123A"/>
    <w:rsid w:val="00121DF2"/>
    <w:rsid w:val="0012249E"/>
    <w:rsid w:val="00122521"/>
    <w:rsid w:val="00123E9B"/>
    <w:rsid w:val="0012448A"/>
    <w:rsid w:val="0012704D"/>
    <w:rsid w:val="0012791B"/>
    <w:rsid w:val="00131850"/>
    <w:rsid w:val="00131A15"/>
    <w:rsid w:val="00132473"/>
    <w:rsid w:val="001326B5"/>
    <w:rsid w:val="00132C2C"/>
    <w:rsid w:val="00132D10"/>
    <w:rsid w:val="001344F5"/>
    <w:rsid w:val="00134CEC"/>
    <w:rsid w:val="001350A6"/>
    <w:rsid w:val="00135577"/>
    <w:rsid w:val="00136D87"/>
    <w:rsid w:val="001376F8"/>
    <w:rsid w:val="00137FAC"/>
    <w:rsid w:val="0014095C"/>
    <w:rsid w:val="001413A9"/>
    <w:rsid w:val="00143747"/>
    <w:rsid w:val="00147CBF"/>
    <w:rsid w:val="00147D9A"/>
    <w:rsid w:val="00150D62"/>
    <w:rsid w:val="0015243B"/>
    <w:rsid w:val="00152C87"/>
    <w:rsid w:val="00156760"/>
    <w:rsid w:val="00157F12"/>
    <w:rsid w:val="00161261"/>
    <w:rsid w:val="0016142A"/>
    <w:rsid w:val="00162670"/>
    <w:rsid w:val="001673FC"/>
    <w:rsid w:val="00171B42"/>
    <w:rsid w:val="00172A25"/>
    <w:rsid w:val="0017384A"/>
    <w:rsid w:val="001740F1"/>
    <w:rsid w:val="00174AEB"/>
    <w:rsid w:val="00175071"/>
    <w:rsid w:val="00180373"/>
    <w:rsid w:val="00180E6B"/>
    <w:rsid w:val="00181D00"/>
    <w:rsid w:val="001824F8"/>
    <w:rsid w:val="001828B2"/>
    <w:rsid w:val="0018329D"/>
    <w:rsid w:val="001838EC"/>
    <w:rsid w:val="00184814"/>
    <w:rsid w:val="00186DF5"/>
    <w:rsid w:val="0018701C"/>
    <w:rsid w:val="001904B3"/>
    <w:rsid w:val="00191B0F"/>
    <w:rsid w:val="00193178"/>
    <w:rsid w:val="00194724"/>
    <w:rsid w:val="00194A0F"/>
    <w:rsid w:val="001A0506"/>
    <w:rsid w:val="001A142F"/>
    <w:rsid w:val="001A290D"/>
    <w:rsid w:val="001A2EC1"/>
    <w:rsid w:val="001A31E1"/>
    <w:rsid w:val="001A3434"/>
    <w:rsid w:val="001A34F0"/>
    <w:rsid w:val="001A351A"/>
    <w:rsid w:val="001A3FE6"/>
    <w:rsid w:val="001A4D52"/>
    <w:rsid w:val="001A51C5"/>
    <w:rsid w:val="001A6E9C"/>
    <w:rsid w:val="001B05D5"/>
    <w:rsid w:val="001B1189"/>
    <w:rsid w:val="001B15B5"/>
    <w:rsid w:val="001B32BB"/>
    <w:rsid w:val="001B34BA"/>
    <w:rsid w:val="001B3AF3"/>
    <w:rsid w:val="001B3C2D"/>
    <w:rsid w:val="001B548E"/>
    <w:rsid w:val="001B657F"/>
    <w:rsid w:val="001C15CD"/>
    <w:rsid w:val="001C20B9"/>
    <w:rsid w:val="001C2FDE"/>
    <w:rsid w:val="001C403D"/>
    <w:rsid w:val="001C49BD"/>
    <w:rsid w:val="001C4BA3"/>
    <w:rsid w:val="001C5FC4"/>
    <w:rsid w:val="001C606E"/>
    <w:rsid w:val="001C60B1"/>
    <w:rsid w:val="001C77E5"/>
    <w:rsid w:val="001D0913"/>
    <w:rsid w:val="001D17EA"/>
    <w:rsid w:val="001D1F6A"/>
    <w:rsid w:val="001D2466"/>
    <w:rsid w:val="001D2E9F"/>
    <w:rsid w:val="001D3147"/>
    <w:rsid w:val="001D4A15"/>
    <w:rsid w:val="001D7C74"/>
    <w:rsid w:val="001E6E40"/>
    <w:rsid w:val="001E72D6"/>
    <w:rsid w:val="001F04C7"/>
    <w:rsid w:val="001F0A3C"/>
    <w:rsid w:val="001F23A6"/>
    <w:rsid w:val="001F2EBF"/>
    <w:rsid w:val="001F373F"/>
    <w:rsid w:val="001F49B0"/>
    <w:rsid w:val="001F60F4"/>
    <w:rsid w:val="001F7448"/>
    <w:rsid w:val="002005CA"/>
    <w:rsid w:val="0020083C"/>
    <w:rsid w:val="002031BF"/>
    <w:rsid w:val="002040BB"/>
    <w:rsid w:val="002054CB"/>
    <w:rsid w:val="00211337"/>
    <w:rsid w:val="0021163A"/>
    <w:rsid w:val="0021202B"/>
    <w:rsid w:val="00213C24"/>
    <w:rsid w:val="0021426A"/>
    <w:rsid w:val="00214413"/>
    <w:rsid w:val="0021458D"/>
    <w:rsid w:val="00214AE5"/>
    <w:rsid w:val="002160A8"/>
    <w:rsid w:val="002162A3"/>
    <w:rsid w:val="00217F61"/>
    <w:rsid w:val="002239AB"/>
    <w:rsid w:val="00224F0F"/>
    <w:rsid w:val="00225615"/>
    <w:rsid w:val="0022719E"/>
    <w:rsid w:val="00231984"/>
    <w:rsid w:val="00232B87"/>
    <w:rsid w:val="002339F0"/>
    <w:rsid w:val="00237289"/>
    <w:rsid w:val="00237D13"/>
    <w:rsid w:val="00241061"/>
    <w:rsid w:val="00244807"/>
    <w:rsid w:val="00246B67"/>
    <w:rsid w:val="00246FEA"/>
    <w:rsid w:val="0025085A"/>
    <w:rsid w:val="00250A27"/>
    <w:rsid w:val="00250F03"/>
    <w:rsid w:val="002512F8"/>
    <w:rsid w:val="002527DC"/>
    <w:rsid w:val="0025457B"/>
    <w:rsid w:val="0025458A"/>
    <w:rsid w:val="0025500E"/>
    <w:rsid w:val="002553DA"/>
    <w:rsid w:val="00255BAD"/>
    <w:rsid w:val="00257B3B"/>
    <w:rsid w:val="002637C0"/>
    <w:rsid w:val="00266356"/>
    <w:rsid w:val="00266A90"/>
    <w:rsid w:val="00270408"/>
    <w:rsid w:val="00270772"/>
    <w:rsid w:val="00270E39"/>
    <w:rsid w:val="00272248"/>
    <w:rsid w:val="00273D63"/>
    <w:rsid w:val="002744DD"/>
    <w:rsid w:val="00274B5E"/>
    <w:rsid w:val="00274E8A"/>
    <w:rsid w:val="002761F4"/>
    <w:rsid w:val="002819CC"/>
    <w:rsid w:val="00283DB6"/>
    <w:rsid w:val="0028791A"/>
    <w:rsid w:val="00290115"/>
    <w:rsid w:val="002903DB"/>
    <w:rsid w:val="00290940"/>
    <w:rsid w:val="0029164A"/>
    <w:rsid w:val="002918AC"/>
    <w:rsid w:val="00291A48"/>
    <w:rsid w:val="00291AF4"/>
    <w:rsid w:val="00294045"/>
    <w:rsid w:val="00295345"/>
    <w:rsid w:val="002975AC"/>
    <w:rsid w:val="002A1E5B"/>
    <w:rsid w:val="002A41DA"/>
    <w:rsid w:val="002A6F37"/>
    <w:rsid w:val="002B03B2"/>
    <w:rsid w:val="002B3051"/>
    <w:rsid w:val="002B4D56"/>
    <w:rsid w:val="002B5C0B"/>
    <w:rsid w:val="002B6351"/>
    <w:rsid w:val="002B6933"/>
    <w:rsid w:val="002B784B"/>
    <w:rsid w:val="002C06E5"/>
    <w:rsid w:val="002C0946"/>
    <w:rsid w:val="002C2590"/>
    <w:rsid w:val="002C2C3F"/>
    <w:rsid w:val="002C50CA"/>
    <w:rsid w:val="002C602F"/>
    <w:rsid w:val="002C665A"/>
    <w:rsid w:val="002C7C2B"/>
    <w:rsid w:val="002D4F98"/>
    <w:rsid w:val="002D50D6"/>
    <w:rsid w:val="002D5AC5"/>
    <w:rsid w:val="002D5DA0"/>
    <w:rsid w:val="002D62A9"/>
    <w:rsid w:val="002D6D46"/>
    <w:rsid w:val="002D77A9"/>
    <w:rsid w:val="002E011D"/>
    <w:rsid w:val="002E09A5"/>
    <w:rsid w:val="002E0B47"/>
    <w:rsid w:val="002E0BB9"/>
    <w:rsid w:val="002E40BB"/>
    <w:rsid w:val="002E6A3D"/>
    <w:rsid w:val="002E742C"/>
    <w:rsid w:val="002F120E"/>
    <w:rsid w:val="002F25B0"/>
    <w:rsid w:val="002F3C73"/>
    <w:rsid w:val="002F4062"/>
    <w:rsid w:val="002F4472"/>
    <w:rsid w:val="002F46E7"/>
    <w:rsid w:val="002F5953"/>
    <w:rsid w:val="002F5EAC"/>
    <w:rsid w:val="002F6EEF"/>
    <w:rsid w:val="002F72C0"/>
    <w:rsid w:val="003014C2"/>
    <w:rsid w:val="003028DB"/>
    <w:rsid w:val="00304F79"/>
    <w:rsid w:val="00307A0E"/>
    <w:rsid w:val="00312022"/>
    <w:rsid w:val="0031385F"/>
    <w:rsid w:val="0031483B"/>
    <w:rsid w:val="00314876"/>
    <w:rsid w:val="00317B29"/>
    <w:rsid w:val="003202C1"/>
    <w:rsid w:val="00326649"/>
    <w:rsid w:val="003268E2"/>
    <w:rsid w:val="00326D04"/>
    <w:rsid w:val="00326FFD"/>
    <w:rsid w:val="00331B78"/>
    <w:rsid w:val="00332AD8"/>
    <w:rsid w:val="00335F59"/>
    <w:rsid w:val="00337C76"/>
    <w:rsid w:val="00341757"/>
    <w:rsid w:val="003418C3"/>
    <w:rsid w:val="003435FA"/>
    <w:rsid w:val="003445A2"/>
    <w:rsid w:val="003478B4"/>
    <w:rsid w:val="00350D8D"/>
    <w:rsid w:val="00351AA0"/>
    <w:rsid w:val="00352F47"/>
    <w:rsid w:val="00353516"/>
    <w:rsid w:val="0035463A"/>
    <w:rsid w:val="00357A2C"/>
    <w:rsid w:val="003608F0"/>
    <w:rsid w:val="003620CD"/>
    <w:rsid w:val="00363F09"/>
    <w:rsid w:val="00364A83"/>
    <w:rsid w:val="00367957"/>
    <w:rsid w:val="003705EF"/>
    <w:rsid w:val="003710C1"/>
    <w:rsid w:val="003719EC"/>
    <w:rsid w:val="00374A37"/>
    <w:rsid w:val="00376CEF"/>
    <w:rsid w:val="003773F8"/>
    <w:rsid w:val="003805D9"/>
    <w:rsid w:val="00381A75"/>
    <w:rsid w:val="00383F46"/>
    <w:rsid w:val="00386F10"/>
    <w:rsid w:val="003900A2"/>
    <w:rsid w:val="003905CA"/>
    <w:rsid w:val="003906FF"/>
    <w:rsid w:val="00393529"/>
    <w:rsid w:val="003950EC"/>
    <w:rsid w:val="00397AA4"/>
    <w:rsid w:val="00397ECE"/>
    <w:rsid w:val="003A0426"/>
    <w:rsid w:val="003A0BA4"/>
    <w:rsid w:val="003A193D"/>
    <w:rsid w:val="003A1A94"/>
    <w:rsid w:val="003A30EC"/>
    <w:rsid w:val="003A3EAD"/>
    <w:rsid w:val="003A657F"/>
    <w:rsid w:val="003A6F5B"/>
    <w:rsid w:val="003B05AB"/>
    <w:rsid w:val="003B0922"/>
    <w:rsid w:val="003B0E4C"/>
    <w:rsid w:val="003B1A4F"/>
    <w:rsid w:val="003B2B5A"/>
    <w:rsid w:val="003B4005"/>
    <w:rsid w:val="003B465C"/>
    <w:rsid w:val="003B5F90"/>
    <w:rsid w:val="003B6D50"/>
    <w:rsid w:val="003C1075"/>
    <w:rsid w:val="003C2496"/>
    <w:rsid w:val="003C691E"/>
    <w:rsid w:val="003D01AF"/>
    <w:rsid w:val="003D4908"/>
    <w:rsid w:val="003D5EAB"/>
    <w:rsid w:val="003D7335"/>
    <w:rsid w:val="003E1F5B"/>
    <w:rsid w:val="003E40B5"/>
    <w:rsid w:val="003E4A67"/>
    <w:rsid w:val="003E4DD8"/>
    <w:rsid w:val="003E6E62"/>
    <w:rsid w:val="003F0BF1"/>
    <w:rsid w:val="003F1F82"/>
    <w:rsid w:val="003F2A27"/>
    <w:rsid w:val="003F43C8"/>
    <w:rsid w:val="003F45A5"/>
    <w:rsid w:val="003F5CC4"/>
    <w:rsid w:val="003F67DE"/>
    <w:rsid w:val="003F75A6"/>
    <w:rsid w:val="003F786B"/>
    <w:rsid w:val="004012BD"/>
    <w:rsid w:val="004020E4"/>
    <w:rsid w:val="00403794"/>
    <w:rsid w:val="0040414A"/>
    <w:rsid w:val="00404DD8"/>
    <w:rsid w:val="00405E52"/>
    <w:rsid w:val="00406BFE"/>
    <w:rsid w:val="004076BF"/>
    <w:rsid w:val="00411191"/>
    <w:rsid w:val="00411CF0"/>
    <w:rsid w:val="00411F72"/>
    <w:rsid w:val="00412E8E"/>
    <w:rsid w:val="00415D76"/>
    <w:rsid w:val="00415F7B"/>
    <w:rsid w:val="00416FC9"/>
    <w:rsid w:val="00417538"/>
    <w:rsid w:val="004177B4"/>
    <w:rsid w:val="0041793F"/>
    <w:rsid w:val="00420504"/>
    <w:rsid w:val="00423736"/>
    <w:rsid w:val="00424E6F"/>
    <w:rsid w:val="0042540D"/>
    <w:rsid w:val="004310C7"/>
    <w:rsid w:val="004331E9"/>
    <w:rsid w:val="004418F9"/>
    <w:rsid w:val="00443FE3"/>
    <w:rsid w:val="00444226"/>
    <w:rsid w:val="00445D8F"/>
    <w:rsid w:val="004475CC"/>
    <w:rsid w:val="00450BED"/>
    <w:rsid w:val="00451063"/>
    <w:rsid w:val="004513C2"/>
    <w:rsid w:val="00451ABA"/>
    <w:rsid w:val="00452EA1"/>
    <w:rsid w:val="00453435"/>
    <w:rsid w:val="00454C99"/>
    <w:rsid w:val="00454E29"/>
    <w:rsid w:val="00455F8A"/>
    <w:rsid w:val="004560F5"/>
    <w:rsid w:val="004569F4"/>
    <w:rsid w:val="00456BC1"/>
    <w:rsid w:val="00463FD8"/>
    <w:rsid w:val="00464CD0"/>
    <w:rsid w:val="00466B9F"/>
    <w:rsid w:val="00466E6C"/>
    <w:rsid w:val="00467FEB"/>
    <w:rsid w:val="00472637"/>
    <w:rsid w:val="0047336E"/>
    <w:rsid w:val="00474099"/>
    <w:rsid w:val="004751CD"/>
    <w:rsid w:val="0047568D"/>
    <w:rsid w:val="00475B54"/>
    <w:rsid w:val="004763AC"/>
    <w:rsid w:val="00476508"/>
    <w:rsid w:val="004800CF"/>
    <w:rsid w:val="004804CE"/>
    <w:rsid w:val="00480A79"/>
    <w:rsid w:val="004816F6"/>
    <w:rsid w:val="00481F9B"/>
    <w:rsid w:val="004821A5"/>
    <w:rsid w:val="00482B4C"/>
    <w:rsid w:val="00482F3D"/>
    <w:rsid w:val="0048376B"/>
    <w:rsid w:val="00486A8A"/>
    <w:rsid w:val="004925F7"/>
    <w:rsid w:val="0049304E"/>
    <w:rsid w:val="004940B7"/>
    <w:rsid w:val="0049673D"/>
    <w:rsid w:val="00496E04"/>
    <w:rsid w:val="004A1976"/>
    <w:rsid w:val="004A1DA4"/>
    <w:rsid w:val="004A1F56"/>
    <w:rsid w:val="004A2074"/>
    <w:rsid w:val="004A2665"/>
    <w:rsid w:val="004A56AF"/>
    <w:rsid w:val="004A5933"/>
    <w:rsid w:val="004A6A93"/>
    <w:rsid w:val="004A6E2E"/>
    <w:rsid w:val="004B0198"/>
    <w:rsid w:val="004B0E92"/>
    <w:rsid w:val="004B3DE6"/>
    <w:rsid w:val="004B550F"/>
    <w:rsid w:val="004B617C"/>
    <w:rsid w:val="004B7C13"/>
    <w:rsid w:val="004C164B"/>
    <w:rsid w:val="004C3E95"/>
    <w:rsid w:val="004C673C"/>
    <w:rsid w:val="004C6E14"/>
    <w:rsid w:val="004C7662"/>
    <w:rsid w:val="004D202D"/>
    <w:rsid w:val="004D35B2"/>
    <w:rsid w:val="004D3922"/>
    <w:rsid w:val="004D40E3"/>
    <w:rsid w:val="004D5BFB"/>
    <w:rsid w:val="004D6A71"/>
    <w:rsid w:val="004E0F6A"/>
    <w:rsid w:val="004E12FF"/>
    <w:rsid w:val="004E3F2E"/>
    <w:rsid w:val="004E4B60"/>
    <w:rsid w:val="004E607D"/>
    <w:rsid w:val="004F14C5"/>
    <w:rsid w:val="004F3806"/>
    <w:rsid w:val="004F3D0D"/>
    <w:rsid w:val="004F5EB9"/>
    <w:rsid w:val="004F788C"/>
    <w:rsid w:val="00503618"/>
    <w:rsid w:val="00503A76"/>
    <w:rsid w:val="00504DBF"/>
    <w:rsid w:val="00506F79"/>
    <w:rsid w:val="00511060"/>
    <w:rsid w:val="0051334F"/>
    <w:rsid w:val="005134ED"/>
    <w:rsid w:val="00514C25"/>
    <w:rsid w:val="005161C9"/>
    <w:rsid w:val="00516733"/>
    <w:rsid w:val="00520B00"/>
    <w:rsid w:val="0052372C"/>
    <w:rsid w:val="00524879"/>
    <w:rsid w:val="0052503E"/>
    <w:rsid w:val="00526BBC"/>
    <w:rsid w:val="005303DD"/>
    <w:rsid w:val="005306CD"/>
    <w:rsid w:val="00530EBE"/>
    <w:rsid w:val="00530ED3"/>
    <w:rsid w:val="0053293C"/>
    <w:rsid w:val="005333E2"/>
    <w:rsid w:val="00533BE9"/>
    <w:rsid w:val="005344F2"/>
    <w:rsid w:val="00534712"/>
    <w:rsid w:val="00535B15"/>
    <w:rsid w:val="005362A9"/>
    <w:rsid w:val="005418EE"/>
    <w:rsid w:val="0054241F"/>
    <w:rsid w:val="005431CC"/>
    <w:rsid w:val="0054456F"/>
    <w:rsid w:val="00545639"/>
    <w:rsid w:val="005462AF"/>
    <w:rsid w:val="005511F9"/>
    <w:rsid w:val="00551AA8"/>
    <w:rsid w:val="00554CE1"/>
    <w:rsid w:val="005562DC"/>
    <w:rsid w:val="0055675D"/>
    <w:rsid w:val="005575F5"/>
    <w:rsid w:val="00557E2F"/>
    <w:rsid w:val="00560101"/>
    <w:rsid w:val="005637B7"/>
    <w:rsid w:val="00564A7F"/>
    <w:rsid w:val="00565777"/>
    <w:rsid w:val="00570755"/>
    <w:rsid w:val="005714B2"/>
    <w:rsid w:val="0057274A"/>
    <w:rsid w:val="00572892"/>
    <w:rsid w:val="00573C60"/>
    <w:rsid w:val="0057494E"/>
    <w:rsid w:val="005764B1"/>
    <w:rsid w:val="00581213"/>
    <w:rsid w:val="00581302"/>
    <w:rsid w:val="00585B7B"/>
    <w:rsid w:val="00587C74"/>
    <w:rsid w:val="00590DD0"/>
    <w:rsid w:val="00591268"/>
    <w:rsid w:val="0059354C"/>
    <w:rsid w:val="00593973"/>
    <w:rsid w:val="00593C55"/>
    <w:rsid w:val="00594C27"/>
    <w:rsid w:val="00594DEF"/>
    <w:rsid w:val="005A02DC"/>
    <w:rsid w:val="005A03DE"/>
    <w:rsid w:val="005A077D"/>
    <w:rsid w:val="005A0EAC"/>
    <w:rsid w:val="005A19BE"/>
    <w:rsid w:val="005A2C74"/>
    <w:rsid w:val="005A518B"/>
    <w:rsid w:val="005A627E"/>
    <w:rsid w:val="005A7083"/>
    <w:rsid w:val="005A7608"/>
    <w:rsid w:val="005A7644"/>
    <w:rsid w:val="005B1E9C"/>
    <w:rsid w:val="005B31E6"/>
    <w:rsid w:val="005B4A3E"/>
    <w:rsid w:val="005B4B22"/>
    <w:rsid w:val="005B57F2"/>
    <w:rsid w:val="005B5C5C"/>
    <w:rsid w:val="005C1641"/>
    <w:rsid w:val="005C179F"/>
    <w:rsid w:val="005C1BC7"/>
    <w:rsid w:val="005C278A"/>
    <w:rsid w:val="005C32C9"/>
    <w:rsid w:val="005C3A56"/>
    <w:rsid w:val="005C3A67"/>
    <w:rsid w:val="005C5513"/>
    <w:rsid w:val="005C5DB9"/>
    <w:rsid w:val="005C5E85"/>
    <w:rsid w:val="005C6B8A"/>
    <w:rsid w:val="005C7471"/>
    <w:rsid w:val="005D05F2"/>
    <w:rsid w:val="005D2257"/>
    <w:rsid w:val="005D2C19"/>
    <w:rsid w:val="005D4A0C"/>
    <w:rsid w:val="005D564D"/>
    <w:rsid w:val="005D64B0"/>
    <w:rsid w:val="005D66E2"/>
    <w:rsid w:val="005D6B61"/>
    <w:rsid w:val="005D6B8A"/>
    <w:rsid w:val="005E40D9"/>
    <w:rsid w:val="005E4159"/>
    <w:rsid w:val="005E4DF4"/>
    <w:rsid w:val="005F0856"/>
    <w:rsid w:val="005F22A7"/>
    <w:rsid w:val="005F3AA1"/>
    <w:rsid w:val="005F6A42"/>
    <w:rsid w:val="00600E72"/>
    <w:rsid w:val="0060231D"/>
    <w:rsid w:val="00604944"/>
    <w:rsid w:val="00605A33"/>
    <w:rsid w:val="00606918"/>
    <w:rsid w:val="006107D6"/>
    <w:rsid w:val="0061090E"/>
    <w:rsid w:val="0061490B"/>
    <w:rsid w:val="00615FD8"/>
    <w:rsid w:val="00616477"/>
    <w:rsid w:val="0061650C"/>
    <w:rsid w:val="00616E6F"/>
    <w:rsid w:val="00617D7A"/>
    <w:rsid w:val="00620CAE"/>
    <w:rsid w:val="006213D4"/>
    <w:rsid w:val="0062334B"/>
    <w:rsid w:val="006234D3"/>
    <w:rsid w:val="00624591"/>
    <w:rsid w:val="00625948"/>
    <w:rsid w:val="00625AC4"/>
    <w:rsid w:val="00626634"/>
    <w:rsid w:val="00627080"/>
    <w:rsid w:val="006316C2"/>
    <w:rsid w:val="00631D5F"/>
    <w:rsid w:val="00632290"/>
    <w:rsid w:val="006324A3"/>
    <w:rsid w:val="00633098"/>
    <w:rsid w:val="006337E8"/>
    <w:rsid w:val="0063777A"/>
    <w:rsid w:val="00640C60"/>
    <w:rsid w:val="00642ABF"/>
    <w:rsid w:val="00643E6C"/>
    <w:rsid w:val="0064591A"/>
    <w:rsid w:val="00653952"/>
    <w:rsid w:val="00653B95"/>
    <w:rsid w:val="00654274"/>
    <w:rsid w:val="0065692E"/>
    <w:rsid w:val="00662C4D"/>
    <w:rsid w:val="0066443C"/>
    <w:rsid w:val="00664540"/>
    <w:rsid w:val="0066504D"/>
    <w:rsid w:val="00666844"/>
    <w:rsid w:val="00667079"/>
    <w:rsid w:val="00670B6E"/>
    <w:rsid w:val="00671666"/>
    <w:rsid w:val="00672827"/>
    <w:rsid w:val="00672CAB"/>
    <w:rsid w:val="00676453"/>
    <w:rsid w:val="00676573"/>
    <w:rsid w:val="006769A6"/>
    <w:rsid w:val="00682170"/>
    <w:rsid w:val="00684786"/>
    <w:rsid w:val="00685380"/>
    <w:rsid w:val="00685E09"/>
    <w:rsid w:val="0068655F"/>
    <w:rsid w:val="00687B8B"/>
    <w:rsid w:val="006914B3"/>
    <w:rsid w:val="00693071"/>
    <w:rsid w:val="00693E2C"/>
    <w:rsid w:val="00694526"/>
    <w:rsid w:val="00694574"/>
    <w:rsid w:val="00696EF6"/>
    <w:rsid w:val="00697E73"/>
    <w:rsid w:val="006A20B2"/>
    <w:rsid w:val="006A26FB"/>
    <w:rsid w:val="006A3F8B"/>
    <w:rsid w:val="006A5B29"/>
    <w:rsid w:val="006A69A4"/>
    <w:rsid w:val="006A792B"/>
    <w:rsid w:val="006A7A10"/>
    <w:rsid w:val="006A7BBB"/>
    <w:rsid w:val="006B0031"/>
    <w:rsid w:val="006B01F8"/>
    <w:rsid w:val="006B1489"/>
    <w:rsid w:val="006B1546"/>
    <w:rsid w:val="006B2095"/>
    <w:rsid w:val="006B232C"/>
    <w:rsid w:val="006B25C7"/>
    <w:rsid w:val="006B5FDC"/>
    <w:rsid w:val="006B76EE"/>
    <w:rsid w:val="006C1D18"/>
    <w:rsid w:val="006D03B1"/>
    <w:rsid w:val="006D531B"/>
    <w:rsid w:val="006D5A81"/>
    <w:rsid w:val="006D6BB4"/>
    <w:rsid w:val="006D759A"/>
    <w:rsid w:val="006D781E"/>
    <w:rsid w:val="006D7BDE"/>
    <w:rsid w:val="006E0FB6"/>
    <w:rsid w:val="006E2009"/>
    <w:rsid w:val="006E4CBA"/>
    <w:rsid w:val="006E6160"/>
    <w:rsid w:val="006E768C"/>
    <w:rsid w:val="006E78C3"/>
    <w:rsid w:val="006F1806"/>
    <w:rsid w:val="006F28DA"/>
    <w:rsid w:val="006F3DD2"/>
    <w:rsid w:val="006F5778"/>
    <w:rsid w:val="00700411"/>
    <w:rsid w:val="007052C3"/>
    <w:rsid w:val="00705BB4"/>
    <w:rsid w:val="00706CAC"/>
    <w:rsid w:val="00707D91"/>
    <w:rsid w:val="00710206"/>
    <w:rsid w:val="007103A6"/>
    <w:rsid w:val="00712406"/>
    <w:rsid w:val="00713888"/>
    <w:rsid w:val="007140A5"/>
    <w:rsid w:val="00714715"/>
    <w:rsid w:val="00717621"/>
    <w:rsid w:val="007213F1"/>
    <w:rsid w:val="00721827"/>
    <w:rsid w:val="007247C1"/>
    <w:rsid w:val="00724AF2"/>
    <w:rsid w:val="00724F55"/>
    <w:rsid w:val="007263F1"/>
    <w:rsid w:val="00726C59"/>
    <w:rsid w:val="007275E1"/>
    <w:rsid w:val="0073052C"/>
    <w:rsid w:val="0073235F"/>
    <w:rsid w:val="00732686"/>
    <w:rsid w:val="00732A32"/>
    <w:rsid w:val="00733E34"/>
    <w:rsid w:val="00734D65"/>
    <w:rsid w:val="007351BE"/>
    <w:rsid w:val="00744221"/>
    <w:rsid w:val="007442E2"/>
    <w:rsid w:val="0075045D"/>
    <w:rsid w:val="00754101"/>
    <w:rsid w:val="0075490B"/>
    <w:rsid w:val="007558B7"/>
    <w:rsid w:val="00757A53"/>
    <w:rsid w:val="00760A85"/>
    <w:rsid w:val="00760EF9"/>
    <w:rsid w:val="00762F8F"/>
    <w:rsid w:val="00763103"/>
    <w:rsid w:val="00763461"/>
    <w:rsid w:val="0076557F"/>
    <w:rsid w:val="00765AA8"/>
    <w:rsid w:val="007667AC"/>
    <w:rsid w:val="00767815"/>
    <w:rsid w:val="00770316"/>
    <w:rsid w:val="0077133D"/>
    <w:rsid w:val="007720DF"/>
    <w:rsid w:val="00773B13"/>
    <w:rsid w:val="00774453"/>
    <w:rsid w:val="00775647"/>
    <w:rsid w:val="00776830"/>
    <w:rsid w:val="00776B8D"/>
    <w:rsid w:val="00776EE1"/>
    <w:rsid w:val="00781BCE"/>
    <w:rsid w:val="00783B51"/>
    <w:rsid w:val="00785F44"/>
    <w:rsid w:val="00791E64"/>
    <w:rsid w:val="0079257F"/>
    <w:rsid w:val="0079317A"/>
    <w:rsid w:val="00795000"/>
    <w:rsid w:val="007951D8"/>
    <w:rsid w:val="00795A9E"/>
    <w:rsid w:val="0079616C"/>
    <w:rsid w:val="00797264"/>
    <w:rsid w:val="007A0D97"/>
    <w:rsid w:val="007A1337"/>
    <w:rsid w:val="007A4A08"/>
    <w:rsid w:val="007A4B92"/>
    <w:rsid w:val="007A51FA"/>
    <w:rsid w:val="007A584F"/>
    <w:rsid w:val="007A605D"/>
    <w:rsid w:val="007A68A0"/>
    <w:rsid w:val="007A70F7"/>
    <w:rsid w:val="007A7D3A"/>
    <w:rsid w:val="007A7E67"/>
    <w:rsid w:val="007B1544"/>
    <w:rsid w:val="007B1F8F"/>
    <w:rsid w:val="007B25D4"/>
    <w:rsid w:val="007B3D22"/>
    <w:rsid w:val="007B47C2"/>
    <w:rsid w:val="007B5D45"/>
    <w:rsid w:val="007C05FF"/>
    <w:rsid w:val="007C0F2C"/>
    <w:rsid w:val="007C1578"/>
    <w:rsid w:val="007C221B"/>
    <w:rsid w:val="007C231C"/>
    <w:rsid w:val="007C34AD"/>
    <w:rsid w:val="007C4848"/>
    <w:rsid w:val="007C49C6"/>
    <w:rsid w:val="007C5877"/>
    <w:rsid w:val="007C590D"/>
    <w:rsid w:val="007C5E55"/>
    <w:rsid w:val="007C6110"/>
    <w:rsid w:val="007C6451"/>
    <w:rsid w:val="007C65B1"/>
    <w:rsid w:val="007C7F74"/>
    <w:rsid w:val="007D0D80"/>
    <w:rsid w:val="007E2464"/>
    <w:rsid w:val="007E36FC"/>
    <w:rsid w:val="007E6314"/>
    <w:rsid w:val="007E7F9D"/>
    <w:rsid w:val="007F0A35"/>
    <w:rsid w:val="007F1F1C"/>
    <w:rsid w:val="007F3911"/>
    <w:rsid w:val="007F4741"/>
    <w:rsid w:val="007F55D7"/>
    <w:rsid w:val="007F6D6B"/>
    <w:rsid w:val="0080017B"/>
    <w:rsid w:val="00803311"/>
    <w:rsid w:val="00803457"/>
    <w:rsid w:val="008034B4"/>
    <w:rsid w:val="00803645"/>
    <w:rsid w:val="00804094"/>
    <w:rsid w:val="00804959"/>
    <w:rsid w:val="00804B8C"/>
    <w:rsid w:val="00805C18"/>
    <w:rsid w:val="0081654C"/>
    <w:rsid w:val="00816572"/>
    <w:rsid w:val="0081704B"/>
    <w:rsid w:val="008212A7"/>
    <w:rsid w:val="008221C8"/>
    <w:rsid w:val="0082231A"/>
    <w:rsid w:val="00823CD9"/>
    <w:rsid w:val="008243FF"/>
    <w:rsid w:val="00826116"/>
    <w:rsid w:val="00830DCA"/>
    <w:rsid w:val="00831A72"/>
    <w:rsid w:val="00832B1D"/>
    <w:rsid w:val="00833325"/>
    <w:rsid w:val="00833D7A"/>
    <w:rsid w:val="00834B1C"/>
    <w:rsid w:val="0083519C"/>
    <w:rsid w:val="008367F4"/>
    <w:rsid w:val="00836D7C"/>
    <w:rsid w:val="008373D3"/>
    <w:rsid w:val="0084066D"/>
    <w:rsid w:val="00842544"/>
    <w:rsid w:val="008431E8"/>
    <w:rsid w:val="00843444"/>
    <w:rsid w:val="00843AB5"/>
    <w:rsid w:val="00844660"/>
    <w:rsid w:val="00846518"/>
    <w:rsid w:val="00850449"/>
    <w:rsid w:val="00852749"/>
    <w:rsid w:val="00853066"/>
    <w:rsid w:val="0085329C"/>
    <w:rsid w:val="00853B4B"/>
    <w:rsid w:val="00854DCF"/>
    <w:rsid w:val="0086173C"/>
    <w:rsid w:val="008629E0"/>
    <w:rsid w:val="008634F5"/>
    <w:rsid w:val="00865F4A"/>
    <w:rsid w:val="0086671A"/>
    <w:rsid w:val="0087128F"/>
    <w:rsid w:val="00871CB3"/>
    <w:rsid w:val="008723BF"/>
    <w:rsid w:val="008736C0"/>
    <w:rsid w:val="00873AFB"/>
    <w:rsid w:val="00873ED2"/>
    <w:rsid w:val="00877B2E"/>
    <w:rsid w:val="00880012"/>
    <w:rsid w:val="00882419"/>
    <w:rsid w:val="0088273C"/>
    <w:rsid w:val="008829F8"/>
    <w:rsid w:val="00884A65"/>
    <w:rsid w:val="00887353"/>
    <w:rsid w:val="0089266F"/>
    <w:rsid w:val="008928E8"/>
    <w:rsid w:val="00892CEB"/>
    <w:rsid w:val="00892DC2"/>
    <w:rsid w:val="0089323C"/>
    <w:rsid w:val="00893CD2"/>
    <w:rsid w:val="008957F2"/>
    <w:rsid w:val="008A17E9"/>
    <w:rsid w:val="008A60A4"/>
    <w:rsid w:val="008B2279"/>
    <w:rsid w:val="008B27BF"/>
    <w:rsid w:val="008B50AE"/>
    <w:rsid w:val="008B53EA"/>
    <w:rsid w:val="008B55F4"/>
    <w:rsid w:val="008C0191"/>
    <w:rsid w:val="008C06F7"/>
    <w:rsid w:val="008C28CD"/>
    <w:rsid w:val="008C68D2"/>
    <w:rsid w:val="008C716F"/>
    <w:rsid w:val="008D1C7C"/>
    <w:rsid w:val="008D28DE"/>
    <w:rsid w:val="008D2C97"/>
    <w:rsid w:val="008D563E"/>
    <w:rsid w:val="008D63FB"/>
    <w:rsid w:val="008D645D"/>
    <w:rsid w:val="008D7B3A"/>
    <w:rsid w:val="008D7D52"/>
    <w:rsid w:val="008E0672"/>
    <w:rsid w:val="008E08B5"/>
    <w:rsid w:val="008E0A34"/>
    <w:rsid w:val="008E120E"/>
    <w:rsid w:val="008E2F46"/>
    <w:rsid w:val="008E2F5F"/>
    <w:rsid w:val="008E3775"/>
    <w:rsid w:val="008E403C"/>
    <w:rsid w:val="008E4101"/>
    <w:rsid w:val="008E4715"/>
    <w:rsid w:val="008F0F03"/>
    <w:rsid w:val="008F11A3"/>
    <w:rsid w:val="008F1895"/>
    <w:rsid w:val="008F240C"/>
    <w:rsid w:val="008F245F"/>
    <w:rsid w:val="008F5CF2"/>
    <w:rsid w:val="008F62DB"/>
    <w:rsid w:val="008F643F"/>
    <w:rsid w:val="00900682"/>
    <w:rsid w:val="00901B63"/>
    <w:rsid w:val="00902EBE"/>
    <w:rsid w:val="00903206"/>
    <w:rsid w:val="009063BF"/>
    <w:rsid w:val="00907E6F"/>
    <w:rsid w:val="00910FB5"/>
    <w:rsid w:val="0091172F"/>
    <w:rsid w:val="009122A7"/>
    <w:rsid w:val="00913388"/>
    <w:rsid w:val="00913AF7"/>
    <w:rsid w:val="009146B5"/>
    <w:rsid w:val="00916055"/>
    <w:rsid w:val="0091656C"/>
    <w:rsid w:val="009179FA"/>
    <w:rsid w:val="0092093A"/>
    <w:rsid w:val="00920AFE"/>
    <w:rsid w:val="009212E2"/>
    <w:rsid w:val="00921F54"/>
    <w:rsid w:val="00923486"/>
    <w:rsid w:val="00924007"/>
    <w:rsid w:val="009254BE"/>
    <w:rsid w:val="00930905"/>
    <w:rsid w:val="00931200"/>
    <w:rsid w:val="009321E2"/>
    <w:rsid w:val="009343C2"/>
    <w:rsid w:val="00935F6C"/>
    <w:rsid w:val="009414A1"/>
    <w:rsid w:val="00942D3A"/>
    <w:rsid w:val="00943700"/>
    <w:rsid w:val="00943C3C"/>
    <w:rsid w:val="00944333"/>
    <w:rsid w:val="00944E24"/>
    <w:rsid w:val="00947832"/>
    <w:rsid w:val="00951967"/>
    <w:rsid w:val="0095432B"/>
    <w:rsid w:val="00955AF6"/>
    <w:rsid w:val="0095616A"/>
    <w:rsid w:val="00956847"/>
    <w:rsid w:val="00957BFE"/>
    <w:rsid w:val="00961924"/>
    <w:rsid w:val="0096294C"/>
    <w:rsid w:val="009629C7"/>
    <w:rsid w:val="00962C97"/>
    <w:rsid w:val="009631D8"/>
    <w:rsid w:val="00964D71"/>
    <w:rsid w:val="009667F8"/>
    <w:rsid w:val="0096760B"/>
    <w:rsid w:val="00967D62"/>
    <w:rsid w:val="00970D16"/>
    <w:rsid w:val="0097189A"/>
    <w:rsid w:val="0097200A"/>
    <w:rsid w:val="0097619B"/>
    <w:rsid w:val="00976CDB"/>
    <w:rsid w:val="009848C9"/>
    <w:rsid w:val="009849CF"/>
    <w:rsid w:val="009879C2"/>
    <w:rsid w:val="00987CF4"/>
    <w:rsid w:val="00990076"/>
    <w:rsid w:val="00990A3C"/>
    <w:rsid w:val="00991790"/>
    <w:rsid w:val="00991845"/>
    <w:rsid w:val="0099370A"/>
    <w:rsid w:val="009950B3"/>
    <w:rsid w:val="009953D3"/>
    <w:rsid w:val="00995D97"/>
    <w:rsid w:val="00995F1F"/>
    <w:rsid w:val="00996AEB"/>
    <w:rsid w:val="009A4783"/>
    <w:rsid w:val="009B09FE"/>
    <w:rsid w:val="009B2854"/>
    <w:rsid w:val="009B2F21"/>
    <w:rsid w:val="009B49A0"/>
    <w:rsid w:val="009B774A"/>
    <w:rsid w:val="009C0BE4"/>
    <w:rsid w:val="009C17F0"/>
    <w:rsid w:val="009C4A7C"/>
    <w:rsid w:val="009C5DAF"/>
    <w:rsid w:val="009C6731"/>
    <w:rsid w:val="009C680C"/>
    <w:rsid w:val="009C69D5"/>
    <w:rsid w:val="009C72DF"/>
    <w:rsid w:val="009D008F"/>
    <w:rsid w:val="009D0AD7"/>
    <w:rsid w:val="009D207C"/>
    <w:rsid w:val="009D2B33"/>
    <w:rsid w:val="009D45E8"/>
    <w:rsid w:val="009D482E"/>
    <w:rsid w:val="009D54A8"/>
    <w:rsid w:val="009D593E"/>
    <w:rsid w:val="009D5CF1"/>
    <w:rsid w:val="009E06F9"/>
    <w:rsid w:val="009E0E18"/>
    <w:rsid w:val="009E39D6"/>
    <w:rsid w:val="009E4529"/>
    <w:rsid w:val="009E465E"/>
    <w:rsid w:val="009E5842"/>
    <w:rsid w:val="009F01B0"/>
    <w:rsid w:val="009F066C"/>
    <w:rsid w:val="009F0A4C"/>
    <w:rsid w:val="009F1E12"/>
    <w:rsid w:val="009F1F3A"/>
    <w:rsid w:val="009F3D84"/>
    <w:rsid w:val="009F41FE"/>
    <w:rsid w:val="009F4715"/>
    <w:rsid w:val="009F5244"/>
    <w:rsid w:val="009F5B27"/>
    <w:rsid w:val="009F641D"/>
    <w:rsid w:val="009F65C9"/>
    <w:rsid w:val="009F6AC7"/>
    <w:rsid w:val="00A007D0"/>
    <w:rsid w:val="00A07D34"/>
    <w:rsid w:val="00A10BB0"/>
    <w:rsid w:val="00A13034"/>
    <w:rsid w:val="00A1339D"/>
    <w:rsid w:val="00A13445"/>
    <w:rsid w:val="00A13CB9"/>
    <w:rsid w:val="00A15252"/>
    <w:rsid w:val="00A17D77"/>
    <w:rsid w:val="00A2036F"/>
    <w:rsid w:val="00A208FB"/>
    <w:rsid w:val="00A21DDA"/>
    <w:rsid w:val="00A22F12"/>
    <w:rsid w:val="00A23073"/>
    <w:rsid w:val="00A231FE"/>
    <w:rsid w:val="00A2356A"/>
    <w:rsid w:val="00A24920"/>
    <w:rsid w:val="00A25A59"/>
    <w:rsid w:val="00A26E8E"/>
    <w:rsid w:val="00A310E9"/>
    <w:rsid w:val="00A3143D"/>
    <w:rsid w:val="00A354B5"/>
    <w:rsid w:val="00A36173"/>
    <w:rsid w:val="00A373E1"/>
    <w:rsid w:val="00A400FE"/>
    <w:rsid w:val="00A43A10"/>
    <w:rsid w:val="00A43A41"/>
    <w:rsid w:val="00A444EC"/>
    <w:rsid w:val="00A45BBB"/>
    <w:rsid w:val="00A46C40"/>
    <w:rsid w:val="00A51F07"/>
    <w:rsid w:val="00A524B8"/>
    <w:rsid w:val="00A562C5"/>
    <w:rsid w:val="00A5709C"/>
    <w:rsid w:val="00A57753"/>
    <w:rsid w:val="00A62569"/>
    <w:rsid w:val="00A631A3"/>
    <w:rsid w:val="00A64217"/>
    <w:rsid w:val="00A660A8"/>
    <w:rsid w:val="00A6630D"/>
    <w:rsid w:val="00A71138"/>
    <w:rsid w:val="00A7205F"/>
    <w:rsid w:val="00A720FA"/>
    <w:rsid w:val="00A7341A"/>
    <w:rsid w:val="00A739AB"/>
    <w:rsid w:val="00A75FB6"/>
    <w:rsid w:val="00A81A75"/>
    <w:rsid w:val="00A820BD"/>
    <w:rsid w:val="00A8540A"/>
    <w:rsid w:val="00A861B7"/>
    <w:rsid w:val="00A8706A"/>
    <w:rsid w:val="00A877FE"/>
    <w:rsid w:val="00A9391C"/>
    <w:rsid w:val="00A94CC5"/>
    <w:rsid w:val="00A960A0"/>
    <w:rsid w:val="00AA0527"/>
    <w:rsid w:val="00AA170E"/>
    <w:rsid w:val="00AA2CC8"/>
    <w:rsid w:val="00AA3BDD"/>
    <w:rsid w:val="00AA3C68"/>
    <w:rsid w:val="00AA4269"/>
    <w:rsid w:val="00AA4363"/>
    <w:rsid w:val="00AA5CA7"/>
    <w:rsid w:val="00AB1ED1"/>
    <w:rsid w:val="00AB1FD4"/>
    <w:rsid w:val="00AB3339"/>
    <w:rsid w:val="00AB3A31"/>
    <w:rsid w:val="00AB656C"/>
    <w:rsid w:val="00AB7722"/>
    <w:rsid w:val="00AC4230"/>
    <w:rsid w:val="00AC624B"/>
    <w:rsid w:val="00AC7A31"/>
    <w:rsid w:val="00AD02C1"/>
    <w:rsid w:val="00AD1E01"/>
    <w:rsid w:val="00AD32CE"/>
    <w:rsid w:val="00AD4674"/>
    <w:rsid w:val="00AD4F07"/>
    <w:rsid w:val="00AD584F"/>
    <w:rsid w:val="00AE3049"/>
    <w:rsid w:val="00AE38F5"/>
    <w:rsid w:val="00AE4B54"/>
    <w:rsid w:val="00AE5461"/>
    <w:rsid w:val="00AE58E4"/>
    <w:rsid w:val="00AF0996"/>
    <w:rsid w:val="00AF31BD"/>
    <w:rsid w:val="00AF3580"/>
    <w:rsid w:val="00AF3FB7"/>
    <w:rsid w:val="00AF76C1"/>
    <w:rsid w:val="00B002F8"/>
    <w:rsid w:val="00B010A9"/>
    <w:rsid w:val="00B039A9"/>
    <w:rsid w:val="00B0417C"/>
    <w:rsid w:val="00B0437E"/>
    <w:rsid w:val="00B06326"/>
    <w:rsid w:val="00B106F1"/>
    <w:rsid w:val="00B109B1"/>
    <w:rsid w:val="00B10B0B"/>
    <w:rsid w:val="00B12FF4"/>
    <w:rsid w:val="00B1425E"/>
    <w:rsid w:val="00B244D4"/>
    <w:rsid w:val="00B251F9"/>
    <w:rsid w:val="00B25F1D"/>
    <w:rsid w:val="00B2782A"/>
    <w:rsid w:val="00B324F4"/>
    <w:rsid w:val="00B336D8"/>
    <w:rsid w:val="00B34BFA"/>
    <w:rsid w:val="00B356A4"/>
    <w:rsid w:val="00B411EC"/>
    <w:rsid w:val="00B41C0A"/>
    <w:rsid w:val="00B429CA"/>
    <w:rsid w:val="00B44F22"/>
    <w:rsid w:val="00B45046"/>
    <w:rsid w:val="00B45EDD"/>
    <w:rsid w:val="00B45F3D"/>
    <w:rsid w:val="00B471E0"/>
    <w:rsid w:val="00B50F81"/>
    <w:rsid w:val="00B5360F"/>
    <w:rsid w:val="00B537A2"/>
    <w:rsid w:val="00B53979"/>
    <w:rsid w:val="00B54EA7"/>
    <w:rsid w:val="00B57455"/>
    <w:rsid w:val="00B61944"/>
    <w:rsid w:val="00B61F69"/>
    <w:rsid w:val="00B6216C"/>
    <w:rsid w:val="00B65B75"/>
    <w:rsid w:val="00B70B33"/>
    <w:rsid w:val="00B724CA"/>
    <w:rsid w:val="00B74628"/>
    <w:rsid w:val="00B760A2"/>
    <w:rsid w:val="00B77651"/>
    <w:rsid w:val="00B80C47"/>
    <w:rsid w:val="00B81322"/>
    <w:rsid w:val="00B857B3"/>
    <w:rsid w:val="00B862CD"/>
    <w:rsid w:val="00B86487"/>
    <w:rsid w:val="00B87192"/>
    <w:rsid w:val="00B92E1A"/>
    <w:rsid w:val="00B93654"/>
    <w:rsid w:val="00B94951"/>
    <w:rsid w:val="00B95D33"/>
    <w:rsid w:val="00B96B6E"/>
    <w:rsid w:val="00B96CA3"/>
    <w:rsid w:val="00B97591"/>
    <w:rsid w:val="00BA006C"/>
    <w:rsid w:val="00BA20B0"/>
    <w:rsid w:val="00BA3159"/>
    <w:rsid w:val="00BA372F"/>
    <w:rsid w:val="00BA441F"/>
    <w:rsid w:val="00BA5CA2"/>
    <w:rsid w:val="00BA6305"/>
    <w:rsid w:val="00BA6A98"/>
    <w:rsid w:val="00BA7940"/>
    <w:rsid w:val="00BB302C"/>
    <w:rsid w:val="00BC0B52"/>
    <w:rsid w:val="00BC0D9F"/>
    <w:rsid w:val="00BC10F5"/>
    <w:rsid w:val="00BC4D7B"/>
    <w:rsid w:val="00BC605E"/>
    <w:rsid w:val="00BC6786"/>
    <w:rsid w:val="00BC7009"/>
    <w:rsid w:val="00BC7743"/>
    <w:rsid w:val="00BD0B17"/>
    <w:rsid w:val="00BD1AD6"/>
    <w:rsid w:val="00BD1DB2"/>
    <w:rsid w:val="00BD3E66"/>
    <w:rsid w:val="00BD41A8"/>
    <w:rsid w:val="00BD696A"/>
    <w:rsid w:val="00BD6CDF"/>
    <w:rsid w:val="00BE01B3"/>
    <w:rsid w:val="00BE072E"/>
    <w:rsid w:val="00BE13F2"/>
    <w:rsid w:val="00BE1B08"/>
    <w:rsid w:val="00BE2B40"/>
    <w:rsid w:val="00BE31BF"/>
    <w:rsid w:val="00BE3D54"/>
    <w:rsid w:val="00BE70E1"/>
    <w:rsid w:val="00BF0939"/>
    <w:rsid w:val="00BF0C10"/>
    <w:rsid w:val="00BF1719"/>
    <w:rsid w:val="00BF196F"/>
    <w:rsid w:val="00BF29D7"/>
    <w:rsid w:val="00BF2F07"/>
    <w:rsid w:val="00BF4049"/>
    <w:rsid w:val="00BF482E"/>
    <w:rsid w:val="00BF48DB"/>
    <w:rsid w:val="00BF4B8B"/>
    <w:rsid w:val="00BF5486"/>
    <w:rsid w:val="00BF6FE8"/>
    <w:rsid w:val="00BF7C57"/>
    <w:rsid w:val="00C01EB4"/>
    <w:rsid w:val="00C03731"/>
    <w:rsid w:val="00C03839"/>
    <w:rsid w:val="00C0400D"/>
    <w:rsid w:val="00C048B3"/>
    <w:rsid w:val="00C06955"/>
    <w:rsid w:val="00C11016"/>
    <w:rsid w:val="00C13B05"/>
    <w:rsid w:val="00C13BBA"/>
    <w:rsid w:val="00C1447B"/>
    <w:rsid w:val="00C17CB6"/>
    <w:rsid w:val="00C206E8"/>
    <w:rsid w:val="00C221FB"/>
    <w:rsid w:val="00C23CCC"/>
    <w:rsid w:val="00C24859"/>
    <w:rsid w:val="00C25CDA"/>
    <w:rsid w:val="00C27E98"/>
    <w:rsid w:val="00C301CF"/>
    <w:rsid w:val="00C309F0"/>
    <w:rsid w:val="00C30CED"/>
    <w:rsid w:val="00C31183"/>
    <w:rsid w:val="00C31C0D"/>
    <w:rsid w:val="00C31E9F"/>
    <w:rsid w:val="00C33847"/>
    <w:rsid w:val="00C340E9"/>
    <w:rsid w:val="00C34365"/>
    <w:rsid w:val="00C345C2"/>
    <w:rsid w:val="00C378BC"/>
    <w:rsid w:val="00C40C5E"/>
    <w:rsid w:val="00C40D08"/>
    <w:rsid w:val="00C411E2"/>
    <w:rsid w:val="00C41BA9"/>
    <w:rsid w:val="00C42121"/>
    <w:rsid w:val="00C451CB"/>
    <w:rsid w:val="00C45FB0"/>
    <w:rsid w:val="00C46F8F"/>
    <w:rsid w:val="00C5264C"/>
    <w:rsid w:val="00C53695"/>
    <w:rsid w:val="00C54FEB"/>
    <w:rsid w:val="00C55762"/>
    <w:rsid w:val="00C562FD"/>
    <w:rsid w:val="00C57261"/>
    <w:rsid w:val="00C57732"/>
    <w:rsid w:val="00C60214"/>
    <w:rsid w:val="00C602CC"/>
    <w:rsid w:val="00C62163"/>
    <w:rsid w:val="00C63403"/>
    <w:rsid w:val="00C6402C"/>
    <w:rsid w:val="00C64EA4"/>
    <w:rsid w:val="00C65610"/>
    <w:rsid w:val="00C7220E"/>
    <w:rsid w:val="00C72B99"/>
    <w:rsid w:val="00C73A00"/>
    <w:rsid w:val="00C73C69"/>
    <w:rsid w:val="00C758FD"/>
    <w:rsid w:val="00C762E2"/>
    <w:rsid w:val="00C77DF4"/>
    <w:rsid w:val="00C8314D"/>
    <w:rsid w:val="00C84C2B"/>
    <w:rsid w:val="00C85CD7"/>
    <w:rsid w:val="00C85EE2"/>
    <w:rsid w:val="00C879A4"/>
    <w:rsid w:val="00C87AEC"/>
    <w:rsid w:val="00C92FD7"/>
    <w:rsid w:val="00C93F04"/>
    <w:rsid w:val="00C94CAC"/>
    <w:rsid w:val="00C9721C"/>
    <w:rsid w:val="00C979E0"/>
    <w:rsid w:val="00CA2964"/>
    <w:rsid w:val="00CA2CEA"/>
    <w:rsid w:val="00CA41C9"/>
    <w:rsid w:val="00CA636D"/>
    <w:rsid w:val="00CA693C"/>
    <w:rsid w:val="00CA6985"/>
    <w:rsid w:val="00CA7F67"/>
    <w:rsid w:val="00CB07AB"/>
    <w:rsid w:val="00CB15EC"/>
    <w:rsid w:val="00CB483C"/>
    <w:rsid w:val="00CB4E7A"/>
    <w:rsid w:val="00CB5545"/>
    <w:rsid w:val="00CB5F57"/>
    <w:rsid w:val="00CB6605"/>
    <w:rsid w:val="00CB7A72"/>
    <w:rsid w:val="00CC0D14"/>
    <w:rsid w:val="00CC3E80"/>
    <w:rsid w:val="00CC49D6"/>
    <w:rsid w:val="00CC5FD9"/>
    <w:rsid w:val="00CC7F63"/>
    <w:rsid w:val="00CD39F8"/>
    <w:rsid w:val="00CD5511"/>
    <w:rsid w:val="00CD5672"/>
    <w:rsid w:val="00CD6134"/>
    <w:rsid w:val="00CD7C93"/>
    <w:rsid w:val="00CE0B01"/>
    <w:rsid w:val="00CE133F"/>
    <w:rsid w:val="00CE2B81"/>
    <w:rsid w:val="00CE5941"/>
    <w:rsid w:val="00CE7BB7"/>
    <w:rsid w:val="00CF04D1"/>
    <w:rsid w:val="00CF16AE"/>
    <w:rsid w:val="00CF4589"/>
    <w:rsid w:val="00CF465D"/>
    <w:rsid w:val="00CF60BA"/>
    <w:rsid w:val="00CF694A"/>
    <w:rsid w:val="00CF6E4E"/>
    <w:rsid w:val="00CF7601"/>
    <w:rsid w:val="00CF7C34"/>
    <w:rsid w:val="00D013B9"/>
    <w:rsid w:val="00D01A8E"/>
    <w:rsid w:val="00D03946"/>
    <w:rsid w:val="00D03E58"/>
    <w:rsid w:val="00D048D2"/>
    <w:rsid w:val="00D0513F"/>
    <w:rsid w:val="00D06790"/>
    <w:rsid w:val="00D10407"/>
    <w:rsid w:val="00D142B6"/>
    <w:rsid w:val="00D152FB"/>
    <w:rsid w:val="00D20F65"/>
    <w:rsid w:val="00D215ED"/>
    <w:rsid w:val="00D24CBA"/>
    <w:rsid w:val="00D26C8A"/>
    <w:rsid w:val="00D30434"/>
    <w:rsid w:val="00D312C9"/>
    <w:rsid w:val="00D31A61"/>
    <w:rsid w:val="00D323CD"/>
    <w:rsid w:val="00D32A64"/>
    <w:rsid w:val="00D33A74"/>
    <w:rsid w:val="00D33C6F"/>
    <w:rsid w:val="00D3445B"/>
    <w:rsid w:val="00D34CD2"/>
    <w:rsid w:val="00D35AF6"/>
    <w:rsid w:val="00D35DEA"/>
    <w:rsid w:val="00D361DC"/>
    <w:rsid w:val="00D364D3"/>
    <w:rsid w:val="00D4125D"/>
    <w:rsid w:val="00D43C39"/>
    <w:rsid w:val="00D506B1"/>
    <w:rsid w:val="00D50C0B"/>
    <w:rsid w:val="00D51380"/>
    <w:rsid w:val="00D51DE2"/>
    <w:rsid w:val="00D551F2"/>
    <w:rsid w:val="00D60813"/>
    <w:rsid w:val="00D61A7B"/>
    <w:rsid w:val="00D66BC1"/>
    <w:rsid w:val="00D714BA"/>
    <w:rsid w:val="00D72C35"/>
    <w:rsid w:val="00D7505B"/>
    <w:rsid w:val="00D75260"/>
    <w:rsid w:val="00D75B70"/>
    <w:rsid w:val="00D804C5"/>
    <w:rsid w:val="00D820D1"/>
    <w:rsid w:val="00D82401"/>
    <w:rsid w:val="00D82AE2"/>
    <w:rsid w:val="00D82C4E"/>
    <w:rsid w:val="00D84EAF"/>
    <w:rsid w:val="00D850A4"/>
    <w:rsid w:val="00D856AD"/>
    <w:rsid w:val="00D85715"/>
    <w:rsid w:val="00D90152"/>
    <w:rsid w:val="00D91223"/>
    <w:rsid w:val="00D934BA"/>
    <w:rsid w:val="00D93950"/>
    <w:rsid w:val="00D96230"/>
    <w:rsid w:val="00D96853"/>
    <w:rsid w:val="00D96FCD"/>
    <w:rsid w:val="00D978F5"/>
    <w:rsid w:val="00D978FE"/>
    <w:rsid w:val="00DA20D6"/>
    <w:rsid w:val="00DA2B2B"/>
    <w:rsid w:val="00DA30DA"/>
    <w:rsid w:val="00DA77B4"/>
    <w:rsid w:val="00DA7BE4"/>
    <w:rsid w:val="00DB16B2"/>
    <w:rsid w:val="00DB2BB1"/>
    <w:rsid w:val="00DB6BB3"/>
    <w:rsid w:val="00DB7AA7"/>
    <w:rsid w:val="00DC03E0"/>
    <w:rsid w:val="00DC11F3"/>
    <w:rsid w:val="00DC332F"/>
    <w:rsid w:val="00DC4DFE"/>
    <w:rsid w:val="00DC5E40"/>
    <w:rsid w:val="00DC69F0"/>
    <w:rsid w:val="00DC7BFF"/>
    <w:rsid w:val="00DD07FE"/>
    <w:rsid w:val="00DD162F"/>
    <w:rsid w:val="00DD3F5F"/>
    <w:rsid w:val="00DD54C6"/>
    <w:rsid w:val="00DD75B2"/>
    <w:rsid w:val="00DE135C"/>
    <w:rsid w:val="00DE1B77"/>
    <w:rsid w:val="00DE3025"/>
    <w:rsid w:val="00DE3B74"/>
    <w:rsid w:val="00DE463E"/>
    <w:rsid w:val="00DE5411"/>
    <w:rsid w:val="00DE56CB"/>
    <w:rsid w:val="00DE7C0F"/>
    <w:rsid w:val="00DF03FB"/>
    <w:rsid w:val="00DF158A"/>
    <w:rsid w:val="00DF44D5"/>
    <w:rsid w:val="00DF4AB3"/>
    <w:rsid w:val="00DF5003"/>
    <w:rsid w:val="00DF5249"/>
    <w:rsid w:val="00DF5932"/>
    <w:rsid w:val="00E0777F"/>
    <w:rsid w:val="00E10EA9"/>
    <w:rsid w:val="00E110EE"/>
    <w:rsid w:val="00E1136E"/>
    <w:rsid w:val="00E1182B"/>
    <w:rsid w:val="00E14286"/>
    <w:rsid w:val="00E145C8"/>
    <w:rsid w:val="00E167E0"/>
    <w:rsid w:val="00E16A35"/>
    <w:rsid w:val="00E16D38"/>
    <w:rsid w:val="00E1791C"/>
    <w:rsid w:val="00E216EA"/>
    <w:rsid w:val="00E21B4B"/>
    <w:rsid w:val="00E244D0"/>
    <w:rsid w:val="00E25793"/>
    <w:rsid w:val="00E27C4D"/>
    <w:rsid w:val="00E27F1F"/>
    <w:rsid w:val="00E30761"/>
    <w:rsid w:val="00E316B0"/>
    <w:rsid w:val="00E33A6E"/>
    <w:rsid w:val="00E33CDF"/>
    <w:rsid w:val="00E34D42"/>
    <w:rsid w:val="00E35E8A"/>
    <w:rsid w:val="00E3681A"/>
    <w:rsid w:val="00E379F0"/>
    <w:rsid w:val="00E37D81"/>
    <w:rsid w:val="00E401A6"/>
    <w:rsid w:val="00E43562"/>
    <w:rsid w:val="00E444A0"/>
    <w:rsid w:val="00E457D2"/>
    <w:rsid w:val="00E4679A"/>
    <w:rsid w:val="00E469D4"/>
    <w:rsid w:val="00E46AC5"/>
    <w:rsid w:val="00E50E02"/>
    <w:rsid w:val="00E51029"/>
    <w:rsid w:val="00E512C7"/>
    <w:rsid w:val="00E52399"/>
    <w:rsid w:val="00E53F19"/>
    <w:rsid w:val="00E5461A"/>
    <w:rsid w:val="00E55027"/>
    <w:rsid w:val="00E55A62"/>
    <w:rsid w:val="00E5667A"/>
    <w:rsid w:val="00E56B89"/>
    <w:rsid w:val="00E56F6B"/>
    <w:rsid w:val="00E578D1"/>
    <w:rsid w:val="00E60466"/>
    <w:rsid w:val="00E608C5"/>
    <w:rsid w:val="00E64579"/>
    <w:rsid w:val="00E64BB6"/>
    <w:rsid w:val="00E65245"/>
    <w:rsid w:val="00E65992"/>
    <w:rsid w:val="00E66017"/>
    <w:rsid w:val="00E67D8D"/>
    <w:rsid w:val="00E71979"/>
    <w:rsid w:val="00E72113"/>
    <w:rsid w:val="00E724B9"/>
    <w:rsid w:val="00E73AE3"/>
    <w:rsid w:val="00E754E7"/>
    <w:rsid w:val="00E75C2F"/>
    <w:rsid w:val="00E80F7A"/>
    <w:rsid w:val="00E81CA7"/>
    <w:rsid w:val="00E83103"/>
    <w:rsid w:val="00E83297"/>
    <w:rsid w:val="00E86C41"/>
    <w:rsid w:val="00E87358"/>
    <w:rsid w:val="00E87BDA"/>
    <w:rsid w:val="00E91393"/>
    <w:rsid w:val="00E91DF4"/>
    <w:rsid w:val="00E938DF"/>
    <w:rsid w:val="00E94769"/>
    <w:rsid w:val="00E949E7"/>
    <w:rsid w:val="00E96C77"/>
    <w:rsid w:val="00E973B3"/>
    <w:rsid w:val="00EA0495"/>
    <w:rsid w:val="00EA1844"/>
    <w:rsid w:val="00EA246E"/>
    <w:rsid w:val="00EA2658"/>
    <w:rsid w:val="00EA2797"/>
    <w:rsid w:val="00EA4AC5"/>
    <w:rsid w:val="00EA5091"/>
    <w:rsid w:val="00EA709C"/>
    <w:rsid w:val="00EA70FD"/>
    <w:rsid w:val="00EA781C"/>
    <w:rsid w:val="00EB0611"/>
    <w:rsid w:val="00EB0F52"/>
    <w:rsid w:val="00EB16CB"/>
    <w:rsid w:val="00EB1899"/>
    <w:rsid w:val="00EB3208"/>
    <w:rsid w:val="00EB5CEE"/>
    <w:rsid w:val="00EB7D72"/>
    <w:rsid w:val="00EC0598"/>
    <w:rsid w:val="00EC0869"/>
    <w:rsid w:val="00EC091D"/>
    <w:rsid w:val="00EC37B3"/>
    <w:rsid w:val="00EC44B4"/>
    <w:rsid w:val="00EC5AE4"/>
    <w:rsid w:val="00EC6941"/>
    <w:rsid w:val="00EC7BBC"/>
    <w:rsid w:val="00ED1710"/>
    <w:rsid w:val="00ED29EB"/>
    <w:rsid w:val="00ED6681"/>
    <w:rsid w:val="00ED6E3A"/>
    <w:rsid w:val="00EE4748"/>
    <w:rsid w:val="00EE47BE"/>
    <w:rsid w:val="00EE4FC1"/>
    <w:rsid w:val="00EE550E"/>
    <w:rsid w:val="00EE676B"/>
    <w:rsid w:val="00EE7D3E"/>
    <w:rsid w:val="00EF4112"/>
    <w:rsid w:val="00EF5381"/>
    <w:rsid w:val="00EF58DD"/>
    <w:rsid w:val="00F00F9F"/>
    <w:rsid w:val="00F01660"/>
    <w:rsid w:val="00F03A50"/>
    <w:rsid w:val="00F04465"/>
    <w:rsid w:val="00F06077"/>
    <w:rsid w:val="00F06483"/>
    <w:rsid w:val="00F0730F"/>
    <w:rsid w:val="00F1205C"/>
    <w:rsid w:val="00F13091"/>
    <w:rsid w:val="00F20565"/>
    <w:rsid w:val="00F20699"/>
    <w:rsid w:val="00F20B34"/>
    <w:rsid w:val="00F215C8"/>
    <w:rsid w:val="00F21A92"/>
    <w:rsid w:val="00F22FDF"/>
    <w:rsid w:val="00F2355B"/>
    <w:rsid w:val="00F24AFB"/>
    <w:rsid w:val="00F26FCB"/>
    <w:rsid w:val="00F30399"/>
    <w:rsid w:val="00F326C8"/>
    <w:rsid w:val="00F328BF"/>
    <w:rsid w:val="00F350CF"/>
    <w:rsid w:val="00F350F6"/>
    <w:rsid w:val="00F35C96"/>
    <w:rsid w:val="00F42718"/>
    <w:rsid w:val="00F4276E"/>
    <w:rsid w:val="00F432AB"/>
    <w:rsid w:val="00F43A06"/>
    <w:rsid w:val="00F44355"/>
    <w:rsid w:val="00F4465A"/>
    <w:rsid w:val="00F458C8"/>
    <w:rsid w:val="00F45C61"/>
    <w:rsid w:val="00F463E3"/>
    <w:rsid w:val="00F46EE8"/>
    <w:rsid w:val="00F47AD8"/>
    <w:rsid w:val="00F52A24"/>
    <w:rsid w:val="00F53178"/>
    <w:rsid w:val="00F535A5"/>
    <w:rsid w:val="00F5649E"/>
    <w:rsid w:val="00F57B67"/>
    <w:rsid w:val="00F6047E"/>
    <w:rsid w:val="00F62C42"/>
    <w:rsid w:val="00F63024"/>
    <w:rsid w:val="00F70A6B"/>
    <w:rsid w:val="00F71637"/>
    <w:rsid w:val="00F71E34"/>
    <w:rsid w:val="00F72CE7"/>
    <w:rsid w:val="00F755C7"/>
    <w:rsid w:val="00F81A9F"/>
    <w:rsid w:val="00F83581"/>
    <w:rsid w:val="00F8549E"/>
    <w:rsid w:val="00F85AF0"/>
    <w:rsid w:val="00F85BE4"/>
    <w:rsid w:val="00F862B1"/>
    <w:rsid w:val="00F8643F"/>
    <w:rsid w:val="00F8736F"/>
    <w:rsid w:val="00F951E3"/>
    <w:rsid w:val="00FA0692"/>
    <w:rsid w:val="00FA198A"/>
    <w:rsid w:val="00FA1C8C"/>
    <w:rsid w:val="00FA2563"/>
    <w:rsid w:val="00FA3C12"/>
    <w:rsid w:val="00FA3EA3"/>
    <w:rsid w:val="00FA5D27"/>
    <w:rsid w:val="00FA6CFA"/>
    <w:rsid w:val="00FB0A94"/>
    <w:rsid w:val="00FB1C5D"/>
    <w:rsid w:val="00FB4613"/>
    <w:rsid w:val="00FB4C81"/>
    <w:rsid w:val="00FB6841"/>
    <w:rsid w:val="00FC1724"/>
    <w:rsid w:val="00FC6855"/>
    <w:rsid w:val="00FC73D9"/>
    <w:rsid w:val="00FC7A5E"/>
    <w:rsid w:val="00FD1F87"/>
    <w:rsid w:val="00FD2BBB"/>
    <w:rsid w:val="00FD35D0"/>
    <w:rsid w:val="00FD681B"/>
    <w:rsid w:val="00FD7331"/>
    <w:rsid w:val="00FD7FF0"/>
    <w:rsid w:val="00FE0E03"/>
    <w:rsid w:val="00FE3414"/>
    <w:rsid w:val="00FE3673"/>
    <w:rsid w:val="00FF049C"/>
    <w:rsid w:val="00FF19DC"/>
    <w:rsid w:val="00FF2188"/>
    <w:rsid w:val="00FF5F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5:docId w15:val="{BCD61D58-03DB-4354-88AA-54078B3DF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FCD"/>
    <w:rPr>
      <w:rFonts w:ascii="Times New Roman" w:hAnsi="Times New Roman"/>
      <w:sz w:val="24"/>
      <w:szCs w:val="24"/>
    </w:rPr>
  </w:style>
  <w:style w:type="paragraph" w:styleId="Heading5">
    <w:name w:val="heading 5"/>
    <w:basedOn w:val="Normal"/>
    <w:next w:val="Normal"/>
    <w:link w:val="Heading5Char"/>
    <w:qFormat/>
    <w:rsid w:val="00D96FCD"/>
    <w:pPr>
      <w:keepNext/>
      <w:ind w:firstLine="709"/>
      <w:outlineLvl w:val="4"/>
    </w:pPr>
    <w:rPr>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locked/>
    <w:rsid w:val="00D96FCD"/>
    <w:rPr>
      <w:rFonts w:ascii="Times New Roman" w:hAnsi="Times New Roman" w:cs="Times New Roman"/>
      <w:sz w:val="20"/>
      <w:szCs w:val="20"/>
      <w:lang w:val="en-US"/>
    </w:rPr>
  </w:style>
  <w:style w:type="paragraph" w:customStyle="1" w:styleId="naisf">
    <w:name w:val="naisf"/>
    <w:basedOn w:val="Normal"/>
    <w:rsid w:val="00D96FCD"/>
    <w:pPr>
      <w:spacing w:before="75" w:after="75"/>
      <w:ind w:firstLine="375"/>
      <w:jc w:val="both"/>
    </w:pPr>
  </w:style>
  <w:style w:type="paragraph" w:customStyle="1" w:styleId="naisnod">
    <w:name w:val="naisnod"/>
    <w:basedOn w:val="Normal"/>
    <w:rsid w:val="00D96FCD"/>
    <w:pPr>
      <w:spacing w:before="150" w:after="150"/>
      <w:jc w:val="center"/>
    </w:pPr>
    <w:rPr>
      <w:b/>
      <w:bCs/>
    </w:rPr>
  </w:style>
  <w:style w:type="paragraph" w:customStyle="1" w:styleId="naiskr">
    <w:name w:val="naiskr"/>
    <w:basedOn w:val="Normal"/>
    <w:rsid w:val="00D96FCD"/>
    <w:pPr>
      <w:spacing w:before="75" w:after="75"/>
    </w:pPr>
  </w:style>
  <w:style w:type="table" w:styleId="TableGrid">
    <w:name w:val="Table Grid"/>
    <w:basedOn w:val="TableNormal"/>
    <w:rsid w:val="00D96FC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D96FCD"/>
    <w:rPr>
      <w:sz w:val="20"/>
      <w:szCs w:val="20"/>
    </w:rPr>
  </w:style>
  <w:style w:type="character" w:customStyle="1" w:styleId="FootnoteTextChar">
    <w:name w:val="Footnote Text Char"/>
    <w:basedOn w:val="DefaultParagraphFont"/>
    <w:link w:val="FootnoteText"/>
    <w:semiHidden/>
    <w:locked/>
    <w:rsid w:val="00D96FCD"/>
    <w:rPr>
      <w:rFonts w:ascii="Times New Roman" w:hAnsi="Times New Roman" w:cs="Times New Roman"/>
      <w:sz w:val="20"/>
      <w:szCs w:val="20"/>
      <w:lang w:eastAsia="lv-LV"/>
    </w:rPr>
  </w:style>
  <w:style w:type="paragraph" w:styleId="BodyTextIndent2">
    <w:name w:val="Body Text Indent 2"/>
    <w:basedOn w:val="Normal"/>
    <w:link w:val="BodyTextIndent2Char"/>
    <w:semiHidden/>
    <w:rsid w:val="00D96FCD"/>
    <w:pPr>
      <w:spacing w:after="120" w:line="480" w:lineRule="auto"/>
      <w:ind w:left="283"/>
    </w:pPr>
  </w:style>
  <w:style w:type="character" w:customStyle="1" w:styleId="BodyTextIndent2Char">
    <w:name w:val="Body Text Indent 2 Char"/>
    <w:basedOn w:val="DefaultParagraphFont"/>
    <w:link w:val="BodyTextIndent2"/>
    <w:semiHidden/>
    <w:locked/>
    <w:rsid w:val="00D96FCD"/>
    <w:rPr>
      <w:rFonts w:ascii="Times New Roman" w:hAnsi="Times New Roman" w:cs="Times New Roman"/>
      <w:sz w:val="24"/>
      <w:szCs w:val="24"/>
      <w:lang w:eastAsia="lv-LV"/>
    </w:rPr>
  </w:style>
  <w:style w:type="paragraph" w:styleId="Header">
    <w:name w:val="header"/>
    <w:basedOn w:val="Normal"/>
    <w:link w:val="HeaderChar"/>
    <w:rsid w:val="00D96FCD"/>
    <w:pPr>
      <w:tabs>
        <w:tab w:val="center" w:pos="4153"/>
        <w:tab w:val="right" w:pos="8306"/>
      </w:tabs>
    </w:pPr>
  </w:style>
  <w:style w:type="character" w:customStyle="1" w:styleId="HeaderChar">
    <w:name w:val="Header Char"/>
    <w:basedOn w:val="DefaultParagraphFont"/>
    <w:link w:val="Header"/>
    <w:locked/>
    <w:rsid w:val="00D96FCD"/>
    <w:rPr>
      <w:rFonts w:ascii="Times New Roman" w:hAnsi="Times New Roman" w:cs="Times New Roman"/>
      <w:sz w:val="24"/>
      <w:szCs w:val="24"/>
      <w:lang w:eastAsia="lv-LV"/>
    </w:rPr>
  </w:style>
  <w:style w:type="paragraph" w:styleId="Footer">
    <w:name w:val="footer"/>
    <w:basedOn w:val="Normal"/>
    <w:link w:val="FooterChar"/>
    <w:rsid w:val="00D96FCD"/>
    <w:pPr>
      <w:tabs>
        <w:tab w:val="center" w:pos="4153"/>
        <w:tab w:val="right" w:pos="8306"/>
      </w:tabs>
    </w:pPr>
  </w:style>
  <w:style w:type="character" w:customStyle="1" w:styleId="FooterChar">
    <w:name w:val="Footer Char"/>
    <w:basedOn w:val="DefaultParagraphFont"/>
    <w:link w:val="Footer"/>
    <w:locked/>
    <w:rsid w:val="00D96FCD"/>
    <w:rPr>
      <w:rFonts w:ascii="Times New Roman" w:hAnsi="Times New Roman" w:cs="Times New Roman"/>
      <w:sz w:val="24"/>
      <w:szCs w:val="24"/>
      <w:lang w:eastAsia="lv-LV"/>
    </w:rPr>
  </w:style>
  <w:style w:type="paragraph" w:styleId="BodyText">
    <w:name w:val="Body Text"/>
    <w:basedOn w:val="Normal"/>
    <w:link w:val="BodyTextChar"/>
    <w:semiHidden/>
    <w:rsid w:val="00D96FCD"/>
    <w:pPr>
      <w:spacing w:after="120"/>
    </w:pPr>
  </w:style>
  <w:style w:type="character" w:customStyle="1" w:styleId="BodyTextChar">
    <w:name w:val="Body Text Char"/>
    <w:basedOn w:val="DefaultParagraphFont"/>
    <w:link w:val="BodyText"/>
    <w:semiHidden/>
    <w:locked/>
    <w:rsid w:val="00D96FCD"/>
    <w:rPr>
      <w:rFonts w:ascii="Times New Roman" w:hAnsi="Times New Roman" w:cs="Times New Roman"/>
      <w:sz w:val="24"/>
      <w:szCs w:val="24"/>
      <w:lang w:eastAsia="lv-LV"/>
    </w:rPr>
  </w:style>
  <w:style w:type="character" w:styleId="Hyperlink">
    <w:name w:val="Hyperlink"/>
    <w:basedOn w:val="DefaultParagraphFont"/>
    <w:rsid w:val="00844660"/>
    <w:rPr>
      <w:color w:val="0000FF"/>
      <w:u w:val="single"/>
    </w:rPr>
  </w:style>
  <w:style w:type="character" w:styleId="Emphasis">
    <w:name w:val="Emphasis"/>
    <w:basedOn w:val="DefaultParagraphFont"/>
    <w:uiPriority w:val="20"/>
    <w:qFormat/>
    <w:locked/>
    <w:rsid w:val="003A193D"/>
    <w:rPr>
      <w:b/>
      <w:bCs/>
      <w:i w:val="0"/>
      <w:iCs w:val="0"/>
    </w:rPr>
  </w:style>
  <w:style w:type="character" w:customStyle="1" w:styleId="std1">
    <w:name w:val="std1"/>
    <w:basedOn w:val="DefaultParagraphFont"/>
    <w:rsid w:val="003A193D"/>
    <w:rPr>
      <w:rFonts w:ascii="Arial" w:hAnsi="Arial" w:cs="Arial" w:hint="default"/>
      <w:sz w:val="24"/>
      <w:szCs w:val="24"/>
    </w:rPr>
  </w:style>
  <w:style w:type="paragraph" w:styleId="BodyText2">
    <w:name w:val="Body Text 2"/>
    <w:basedOn w:val="Normal"/>
    <w:link w:val="BodyText2Char"/>
    <w:rsid w:val="00587C74"/>
    <w:pPr>
      <w:spacing w:after="120" w:line="480" w:lineRule="auto"/>
    </w:pPr>
    <w:rPr>
      <w:rFonts w:eastAsia="Times New Roman"/>
      <w:lang w:eastAsia="en-US"/>
    </w:rPr>
  </w:style>
  <w:style w:type="character" w:customStyle="1" w:styleId="BodyText2Char">
    <w:name w:val="Body Text 2 Char"/>
    <w:basedOn w:val="DefaultParagraphFont"/>
    <w:link w:val="BodyText2"/>
    <w:rsid w:val="00587C74"/>
    <w:rPr>
      <w:rFonts w:ascii="Times New Roman" w:eastAsia="Times New Roman" w:hAnsi="Times New Roman"/>
      <w:sz w:val="24"/>
      <w:szCs w:val="24"/>
      <w:lang w:eastAsia="en-US"/>
    </w:rPr>
  </w:style>
  <w:style w:type="paragraph" w:customStyle="1" w:styleId="H4">
    <w:name w:val="H4"/>
    <w:rsid w:val="00272248"/>
    <w:pPr>
      <w:spacing w:after="120"/>
      <w:jc w:val="center"/>
      <w:outlineLvl w:val="3"/>
    </w:pPr>
    <w:rPr>
      <w:rFonts w:ascii="Times New Roman" w:eastAsia="Times New Roman" w:hAnsi="Times New Roman"/>
      <w:b/>
      <w:sz w:val="28"/>
      <w:lang w:eastAsia="zh-CN"/>
    </w:rPr>
  </w:style>
  <w:style w:type="character" w:customStyle="1" w:styleId="spelle">
    <w:name w:val="spelle"/>
    <w:basedOn w:val="DefaultParagraphFont"/>
    <w:rsid w:val="001B1189"/>
  </w:style>
  <w:style w:type="paragraph" w:styleId="ListParagraph">
    <w:name w:val="List Paragraph"/>
    <w:basedOn w:val="Normal"/>
    <w:uiPriority w:val="34"/>
    <w:qFormat/>
    <w:rsid w:val="00BE3D54"/>
    <w:pPr>
      <w:ind w:left="720"/>
      <w:contextualSpacing/>
    </w:pPr>
  </w:style>
  <w:style w:type="paragraph" w:styleId="NoSpacing">
    <w:name w:val="No Spacing"/>
    <w:uiPriority w:val="1"/>
    <w:qFormat/>
    <w:rsid w:val="00481F9B"/>
    <w:rPr>
      <w:rFonts w:ascii="Times New Roman" w:eastAsia="Times New Roman" w:hAnsi="Times New Roman"/>
      <w:sz w:val="24"/>
      <w:szCs w:val="24"/>
    </w:rPr>
  </w:style>
  <w:style w:type="paragraph" w:styleId="BalloonText">
    <w:name w:val="Balloon Text"/>
    <w:basedOn w:val="Normal"/>
    <w:link w:val="BalloonTextChar"/>
    <w:semiHidden/>
    <w:unhideWhenUsed/>
    <w:rsid w:val="001D2466"/>
    <w:rPr>
      <w:rFonts w:ascii="Segoe UI" w:hAnsi="Segoe UI" w:cs="Segoe UI"/>
      <w:sz w:val="18"/>
      <w:szCs w:val="18"/>
    </w:rPr>
  </w:style>
  <w:style w:type="character" w:customStyle="1" w:styleId="BalloonTextChar">
    <w:name w:val="Balloon Text Char"/>
    <w:basedOn w:val="DefaultParagraphFont"/>
    <w:link w:val="BalloonText"/>
    <w:semiHidden/>
    <w:rsid w:val="001D2466"/>
    <w:rPr>
      <w:rFonts w:ascii="Segoe UI" w:hAnsi="Segoe UI" w:cs="Segoe UI"/>
      <w:sz w:val="18"/>
      <w:szCs w:val="18"/>
    </w:rPr>
  </w:style>
  <w:style w:type="character" w:styleId="FootnoteReference">
    <w:name w:val="footnote reference"/>
    <w:basedOn w:val="DefaultParagraphFont"/>
    <w:semiHidden/>
    <w:unhideWhenUsed/>
    <w:rsid w:val="00B251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731473">
      <w:bodyDiv w:val="1"/>
      <w:marLeft w:val="120"/>
      <w:marRight w:val="120"/>
      <w:marTop w:val="45"/>
      <w:marBottom w:val="45"/>
      <w:divBdr>
        <w:top w:val="none" w:sz="0" w:space="0" w:color="auto"/>
        <w:left w:val="none" w:sz="0" w:space="0" w:color="auto"/>
        <w:bottom w:val="none" w:sz="0" w:space="0" w:color="auto"/>
        <w:right w:val="none" w:sz="0" w:space="0" w:color="auto"/>
      </w:divBdr>
      <w:divsChild>
        <w:div w:id="1961760907">
          <w:marLeft w:val="0"/>
          <w:marRight w:val="0"/>
          <w:marTop w:val="0"/>
          <w:marBottom w:val="0"/>
          <w:divBdr>
            <w:top w:val="none" w:sz="0" w:space="0" w:color="auto"/>
            <w:left w:val="none" w:sz="0" w:space="0" w:color="auto"/>
            <w:bottom w:val="none" w:sz="0" w:space="0" w:color="auto"/>
            <w:right w:val="none" w:sz="0" w:space="0" w:color="auto"/>
          </w:divBdr>
          <w:divsChild>
            <w:div w:id="1691103552">
              <w:marLeft w:val="240"/>
              <w:marRight w:val="240"/>
              <w:marTop w:val="0"/>
              <w:marBottom w:val="0"/>
              <w:divBdr>
                <w:top w:val="none" w:sz="0" w:space="0" w:color="auto"/>
                <w:left w:val="none" w:sz="0" w:space="0" w:color="auto"/>
                <w:bottom w:val="none" w:sz="0" w:space="0" w:color="auto"/>
                <w:right w:val="none" w:sz="0" w:space="0" w:color="auto"/>
              </w:divBdr>
              <w:divsChild>
                <w:div w:id="10643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949713">
      <w:bodyDiv w:val="1"/>
      <w:marLeft w:val="0"/>
      <w:marRight w:val="0"/>
      <w:marTop w:val="0"/>
      <w:marBottom w:val="0"/>
      <w:divBdr>
        <w:top w:val="none" w:sz="0" w:space="0" w:color="auto"/>
        <w:left w:val="none" w:sz="0" w:space="0" w:color="auto"/>
        <w:bottom w:val="none" w:sz="0" w:space="0" w:color="auto"/>
        <w:right w:val="none" w:sz="0" w:space="0" w:color="auto"/>
      </w:divBdr>
    </w:div>
    <w:div w:id="1552498768">
      <w:bodyDiv w:val="1"/>
      <w:marLeft w:val="0"/>
      <w:marRight w:val="0"/>
      <w:marTop w:val="0"/>
      <w:marBottom w:val="0"/>
      <w:divBdr>
        <w:top w:val="none" w:sz="0" w:space="0" w:color="auto"/>
        <w:left w:val="none" w:sz="0" w:space="0" w:color="auto"/>
        <w:bottom w:val="none" w:sz="0" w:space="0" w:color="auto"/>
        <w:right w:val="none" w:sz="0" w:space="0" w:color="auto"/>
      </w:divBdr>
      <w:divsChild>
        <w:div w:id="536506131">
          <w:marLeft w:val="0"/>
          <w:marRight w:val="0"/>
          <w:marTop w:val="0"/>
          <w:marBottom w:val="0"/>
          <w:divBdr>
            <w:top w:val="none" w:sz="0" w:space="0" w:color="auto"/>
            <w:left w:val="none" w:sz="0" w:space="0" w:color="auto"/>
            <w:bottom w:val="none" w:sz="0" w:space="0" w:color="auto"/>
            <w:right w:val="none" w:sz="0" w:space="0" w:color="auto"/>
          </w:divBdr>
          <w:divsChild>
            <w:div w:id="2003580102">
              <w:marLeft w:val="0"/>
              <w:marRight w:val="0"/>
              <w:marTop w:val="125"/>
              <w:marBottom w:val="125"/>
              <w:divBdr>
                <w:top w:val="none" w:sz="0" w:space="0" w:color="auto"/>
                <w:left w:val="none" w:sz="0" w:space="0" w:color="auto"/>
                <w:bottom w:val="none" w:sz="0" w:space="0" w:color="auto"/>
                <w:right w:val="none" w:sz="0" w:space="0" w:color="auto"/>
              </w:divBdr>
              <w:divsChild>
                <w:div w:id="610626524">
                  <w:marLeft w:val="125"/>
                  <w:marRight w:val="125"/>
                  <w:marTop w:val="0"/>
                  <w:marBottom w:val="0"/>
                  <w:divBdr>
                    <w:top w:val="none" w:sz="0" w:space="0" w:color="auto"/>
                    <w:left w:val="none" w:sz="0" w:space="0" w:color="auto"/>
                    <w:bottom w:val="none" w:sz="0" w:space="0" w:color="auto"/>
                    <w:right w:val="none" w:sz="0" w:space="0" w:color="auto"/>
                  </w:divBdr>
                  <w:divsChild>
                    <w:div w:id="140663365">
                      <w:marLeft w:val="0"/>
                      <w:marRight w:val="0"/>
                      <w:marTop w:val="0"/>
                      <w:marBottom w:val="0"/>
                      <w:divBdr>
                        <w:top w:val="none" w:sz="0" w:space="0" w:color="auto"/>
                        <w:left w:val="none" w:sz="0" w:space="0" w:color="auto"/>
                        <w:bottom w:val="none" w:sz="0" w:space="0" w:color="auto"/>
                        <w:right w:val="none" w:sz="0" w:space="0" w:color="auto"/>
                      </w:divBdr>
                      <w:divsChild>
                        <w:div w:id="37898609">
                          <w:marLeft w:val="0"/>
                          <w:marRight w:val="0"/>
                          <w:marTop w:val="0"/>
                          <w:marBottom w:val="0"/>
                          <w:divBdr>
                            <w:top w:val="none" w:sz="0" w:space="0" w:color="auto"/>
                            <w:left w:val="none" w:sz="0" w:space="0" w:color="auto"/>
                            <w:bottom w:val="none" w:sz="0" w:space="0" w:color="auto"/>
                            <w:right w:val="none" w:sz="0" w:space="0" w:color="auto"/>
                          </w:divBdr>
                          <w:divsChild>
                            <w:div w:id="586040552">
                              <w:marLeft w:val="0"/>
                              <w:marRight w:val="0"/>
                              <w:marTop w:val="0"/>
                              <w:marBottom w:val="0"/>
                              <w:divBdr>
                                <w:top w:val="none" w:sz="0" w:space="0" w:color="auto"/>
                                <w:left w:val="none" w:sz="0" w:space="0" w:color="auto"/>
                                <w:bottom w:val="none" w:sz="0" w:space="0" w:color="auto"/>
                                <w:right w:val="none" w:sz="0" w:space="0" w:color="auto"/>
                              </w:divBdr>
                              <w:divsChild>
                                <w:div w:id="1101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580832">
      <w:bodyDiv w:val="1"/>
      <w:marLeft w:val="0"/>
      <w:marRight w:val="0"/>
      <w:marTop w:val="0"/>
      <w:marBottom w:val="0"/>
      <w:divBdr>
        <w:top w:val="none" w:sz="0" w:space="0" w:color="auto"/>
        <w:left w:val="none" w:sz="0" w:space="0" w:color="auto"/>
        <w:bottom w:val="none" w:sz="0" w:space="0" w:color="auto"/>
        <w:right w:val="none" w:sz="0" w:space="0" w:color="auto"/>
      </w:divBdr>
      <w:divsChild>
        <w:div w:id="1873570576">
          <w:marLeft w:val="0"/>
          <w:marRight w:val="0"/>
          <w:marTop w:val="0"/>
          <w:marBottom w:val="0"/>
          <w:divBdr>
            <w:top w:val="none" w:sz="0" w:space="0" w:color="auto"/>
            <w:left w:val="none" w:sz="0" w:space="0" w:color="auto"/>
            <w:bottom w:val="none" w:sz="0" w:space="0" w:color="auto"/>
            <w:right w:val="none" w:sz="0" w:space="0" w:color="auto"/>
          </w:divBdr>
          <w:divsChild>
            <w:div w:id="1452283778">
              <w:marLeft w:val="0"/>
              <w:marRight w:val="0"/>
              <w:marTop w:val="0"/>
              <w:marBottom w:val="0"/>
              <w:divBdr>
                <w:top w:val="none" w:sz="0" w:space="0" w:color="auto"/>
                <w:left w:val="none" w:sz="0" w:space="0" w:color="auto"/>
                <w:bottom w:val="none" w:sz="0" w:space="0" w:color="auto"/>
                <w:right w:val="none" w:sz="0" w:space="0" w:color="auto"/>
              </w:divBdr>
              <w:divsChild>
                <w:div w:id="31151009">
                  <w:marLeft w:val="0"/>
                  <w:marRight w:val="0"/>
                  <w:marTop w:val="0"/>
                  <w:marBottom w:val="0"/>
                  <w:divBdr>
                    <w:top w:val="none" w:sz="0" w:space="0" w:color="auto"/>
                    <w:left w:val="none" w:sz="0" w:space="0" w:color="auto"/>
                    <w:bottom w:val="none" w:sz="0" w:space="0" w:color="auto"/>
                    <w:right w:val="none" w:sz="0" w:space="0" w:color="auto"/>
                  </w:divBdr>
                  <w:divsChild>
                    <w:div w:id="2068793856">
                      <w:marLeft w:val="0"/>
                      <w:marRight w:val="0"/>
                      <w:marTop w:val="0"/>
                      <w:marBottom w:val="0"/>
                      <w:divBdr>
                        <w:top w:val="none" w:sz="0" w:space="0" w:color="auto"/>
                        <w:left w:val="none" w:sz="0" w:space="0" w:color="auto"/>
                        <w:bottom w:val="none" w:sz="0" w:space="0" w:color="auto"/>
                        <w:right w:val="none" w:sz="0" w:space="0" w:color="auto"/>
                      </w:divBdr>
                      <w:divsChild>
                        <w:div w:id="968124211">
                          <w:marLeft w:val="0"/>
                          <w:marRight w:val="0"/>
                          <w:marTop w:val="0"/>
                          <w:marBottom w:val="0"/>
                          <w:divBdr>
                            <w:top w:val="none" w:sz="0" w:space="0" w:color="auto"/>
                            <w:left w:val="none" w:sz="0" w:space="0" w:color="auto"/>
                            <w:bottom w:val="none" w:sz="0" w:space="0" w:color="auto"/>
                            <w:right w:val="none" w:sz="0" w:space="0" w:color="auto"/>
                          </w:divBdr>
                          <w:divsChild>
                            <w:div w:id="4033778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37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B2BD1-5142-4A43-9BE1-E2A80BFD9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6</Pages>
  <Words>9245</Words>
  <Characters>5271</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Ministru kabineta rīkojuma projekts "Par apropriācijas pārdali valsts nozīmes sporta infrastruktūras attīstības projektu īstenošanai"</vt:lpstr>
    </vt:vector>
  </TitlesOfParts>
  <Company>Izglītības un zinātnes ministrija, Sporta departaments</Company>
  <LinksUpToDate>false</LinksUpToDate>
  <CharactersWithSpaces>14488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apropriācijas pārdali valsts nozīmes sporta infrastruktūras attīstības projektu īstenošanai"</dc:title>
  <dc:subject>Sākotnējās ietekmes novērtējuma ziņojums (anotācija)</dc:subject>
  <dc:creator>Edgars Severs</dc:creator>
  <cp:keywords/>
  <dc:description>Izglītības un zinātnes ministrijas Sporta departamenta direktora vietnieks E.Severs_x000d_
67047935, edgars.severs@izm.gov.lv</dc:description>
  <cp:lastModifiedBy>Edgars Severs</cp:lastModifiedBy>
  <cp:revision>35</cp:revision>
  <cp:lastPrinted>2014-08-11T11:23:00Z</cp:lastPrinted>
  <dcterms:created xsi:type="dcterms:W3CDTF">2015-10-22T13:21:00Z</dcterms:created>
  <dcterms:modified xsi:type="dcterms:W3CDTF">2015-10-28T02:49:00Z</dcterms:modified>
</cp:coreProperties>
</file>