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CEAD4" w14:textId="77777777" w:rsidR="00FA6546" w:rsidRPr="00467E03" w:rsidRDefault="00FA6546" w:rsidP="00FA6546">
      <w:pPr>
        <w:jc w:val="right"/>
        <w:rPr>
          <w:i/>
          <w:szCs w:val="28"/>
        </w:rPr>
      </w:pPr>
      <w:r w:rsidRPr="00467E03">
        <w:rPr>
          <w:i/>
          <w:szCs w:val="28"/>
        </w:rPr>
        <w:t>Projekts</w:t>
      </w:r>
    </w:p>
    <w:p w14:paraId="08FC4B1B" w14:textId="77777777" w:rsidR="00FA6546" w:rsidRPr="00467E03" w:rsidRDefault="00FA6546" w:rsidP="00FA6546">
      <w:pPr>
        <w:jc w:val="center"/>
        <w:rPr>
          <w:szCs w:val="28"/>
        </w:rPr>
      </w:pPr>
      <w:proofErr w:type="gramStart"/>
      <w:r w:rsidRPr="00467E03">
        <w:rPr>
          <w:szCs w:val="28"/>
        </w:rPr>
        <w:t>LATVIJAS REPUBLIKAS MINISTRU KABINETS</w:t>
      </w:r>
      <w:proofErr w:type="gramEnd"/>
    </w:p>
    <w:p w14:paraId="51DA0C5F" w14:textId="77777777" w:rsidR="00FA6546" w:rsidRPr="00467E03" w:rsidRDefault="00FA6546" w:rsidP="00FA6546">
      <w:pPr>
        <w:jc w:val="center"/>
        <w:rPr>
          <w:szCs w:val="28"/>
        </w:rPr>
      </w:pPr>
    </w:p>
    <w:p w14:paraId="35196FE1" w14:textId="77777777" w:rsidR="00FA6546" w:rsidRPr="00467E03" w:rsidRDefault="00FA6546" w:rsidP="00FA6546">
      <w:pPr>
        <w:pStyle w:val="Heading1"/>
        <w:ind w:left="0"/>
        <w:rPr>
          <w:szCs w:val="28"/>
        </w:rPr>
      </w:pPr>
      <w:proofErr w:type="gramStart"/>
      <w:r w:rsidRPr="00467E03">
        <w:rPr>
          <w:szCs w:val="28"/>
        </w:rPr>
        <w:t>201</w:t>
      </w:r>
      <w:r w:rsidR="00EA0E1C" w:rsidRPr="00467E03">
        <w:rPr>
          <w:szCs w:val="28"/>
        </w:rPr>
        <w:t>5</w:t>
      </w:r>
      <w:r w:rsidRPr="00467E03">
        <w:rPr>
          <w:szCs w:val="28"/>
        </w:rPr>
        <w:t>.gada</w:t>
      </w:r>
      <w:proofErr w:type="gramEnd"/>
      <w:r w:rsidRPr="00467E03">
        <w:rPr>
          <w:szCs w:val="28"/>
        </w:rPr>
        <w:t xml:space="preserve"> ___._______</w:t>
      </w:r>
    </w:p>
    <w:p w14:paraId="2BE5DCA3" w14:textId="77777777" w:rsidR="00FA6546" w:rsidRPr="00467E03" w:rsidRDefault="00FA6546" w:rsidP="00FA6546">
      <w:pPr>
        <w:rPr>
          <w:szCs w:val="28"/>
        </w:rPr>
      </w:pPr>
      <w:r w:rsidRPr="00467E03">
        <w:rPr>
          <w:szCs w:val="28"/>
        </w:rPr>
        <w:t>Rīgā</w:t>
      </w:r>
    </w:p>
    <w:p w14:paraId="2C4E2126" w14:textId="77777777" w:rsidR="00FA6546" w:rsidRPr="00467E03" w:rsidRDefault="00FA6546" w:rsidP="00FA6546">
      <w:pPr>
        <w:jc w:val="right"/>
        <w:rPr>
          <w:szCs w:val="28"/>
        </w:rPr>
      </w:pPr>
      <w:r w:rsidRPr="00467E03">
        <w:rPr>
          <w:szCs w:val="28"/>
        </w:rPr>
        <w:t>Rīkojums Nr.___</w:t>
      </w:r>
    </w:p>
    <w:p w14:paraId="4C5A70AB" w14:textId="77777777" w:rsidR="00FA6546" w:rsidRPr="00467E03" w:rsidRDefault="00FA6546" w:rsidP="00FA6546">
      <w:pPr>
        <w:jc w:val="right"/>
        <w:rPr>
          <w:szCs w:val="28"/>
        </w:rPr>
      </w:pPr>
      <w:r w:rsidRPr="00467E03">
        <w:rPr>
          <w:szCs w:val="28"/>
        </w:rPr>
        <w:t>(prot. Nr.___</w:t>
      </w:r>
      <w:proofErr w:type="gramStart"/>
      <w:r w:rsidRPr="00467E03">
        <w:rPr>
          <w:szCs w:val="28"/>
        </w:rPr>
        <w:t xml:space="preserve">   </w:t>
      </w:r>
      <w:proofErr w:type="gramEnd"/>
      <w:r w:rsidRPr="00467E03">
        <w:rPr>
          <w:szCs w:val="28"/>
        </w:rPr>
        <w:t>___.§)</w:t>
      </w:r>
    </w:p>
    <w:p w14:paraId="44A11CFF" w14:textId="77777777" w:rsidR="00FA6546" w:rsidRPr="00467E03" w:rsidRDefault="00FA6546" w:rsidP="00AD31BE">
      <w:pPr>
        <w:pStyle w:val="Header"/>
        <w:tabs>
          <w:tab w:val="clear" w:pos="4153"/>
          <w:tab w:val="clear" w:pos="8306"/>
          <w:tab w:val="left" w:pos="6765"/>
        </w:tabs>
        <w:jc w:val="center"/>
        <w:rPr>
          <w:b/>
          <w:bCs/>
          <w:szCs w:val="28"/>
        </w:rPr>
      </w:pPr>
    </w:p>
    <w:p w14:paraId="4B4D8DF0" w14:textId="77777777" w:rsidR="00AD31BE" w:rsidRPr="00467E03" w:rsidRDefault="00870954" w:rsidP="00AD31BE">
      <w:pPr>
        <w:pStyle w:val="Header"/>
        <w:tabs>
          <w:tab w:val="clear" w:pos="4153"/>
          <w:tab w:val="clear" w:pos="8306"/>
          <w:tab w:val="left" w:pos="6765"/>
        </w:tabs>
        <w:jc w:val="center"/>
        <w:rPr>
          <w:b/>
          <w:bCs/>
          <w:szCs w:val="28"/>
        </w:rPr>
      </w:pPr>
      <w:r w:rsidRPr="00467E03">
        <w:rPr>
          <w:b/>
          <w:bCs/>
          <w:szCs w:val="28"/>
        </w:rPr>
        <w:t>Grozījumi</w:t>
      </w:r>
      <w:r w:rsidR="00FA6546" w:rsidRPr="00467E03">
        <w:rPr>
          <w:b/>
          <w:bCs/>
          <w:szCs w:val="28"/>
        </w:rPr>
        <w:t xml:space="preserve"> </w:t>
      </w:r>
      <w:r w:rsidR="00302E31" w:rsidRPr="00467E03">
        <w:rPr>
          <w:b/>
          <w:bCs/>
          <w:szCs w:val="28"/>
        </w:rPr>
        <w:t>Darbības programm</w:t>
      </w:r>
      <w:r w:rsidRPr="00467E03">
        <w:rPr>
          <w:b/>
          <w:bCs/>
          <w:szCs w:val="28"/>
        </w:rPr>
        <w:t>ā</w:t>
      </w:r>
      <w:r w:rsidR="00302E31" w:rsidRPr="00467E03">
        <w:rPr>
          <w:b/>
          <w:bCs/>
          <w:szCs w:val="28"/>
        </w:rPr>
        <w:t xml:space="preserve"> pārtikas un pamata materiālās palīdzības sniegšanai vistrūcīgākajām personām</w:t>
      </w:r>
      <w:r w:rsidR="00302E31" w:rsidRPr="00467E03">
        <w:rPr>
          <w:b/>
          <w:iCs/>
          <w:sz w:val="20"/>
        </w:rPr>
        <w:t xml:space="preserve"> </w:t>
      </w:r>
      <w:r w:rsidR="00952C9F" w:rsidRPr="00467E03">
        <w:rPr>
          <w:b/>
          <w:bCs/>
          <w:szCs w:val="28"/>
        </w:rPr>
        <w:t>2014.-</w:t>
      </w:r>
      <w:proofErr w:type="gramStart"/>
      <w:r w:rsidR="00952C9F" w:rsidRPr="00467E03">
        <w:rPr>
          <w:b/>
          <w:bCs/>
          <w:szCs w:val="28"/>
        </w:rPr>
        <w:t>2020.gada</w:t>
      </w:r>
      <w:proofErr w:type="gramEnd"/>
      <w:r w:rsidR="00952C9F" w:rsidRPr="00467E03">
        <w:rPr>
          <w:b/>
          <w:bCs/>
          <w:szCs w:val="28"/>
        </w:rPr>
        <w:t xml:space="preserve"> plānošanas periodā</w:t>
      </w:r>
    </w:p>
    <w:p w14:paraId="794B0A53" w14:textId="77777777" w:rsidR="00FA6546" w:rsidRPr="00467E03" w:rsidRDefault="00FA6546" w:rsidP="00AD31BE">
      <w:pPr>
        <w:pStyle w:val="Header"/>
        <w:tabs>
          <w:tab w:val="clear" w:pos="4153"/>
          <w:tab w:val="clear" w:pos="8306"/>
          <w:tab w:val="left" w:pos="6765"/>
        </w:tabs>
        <w:jc w:val="center"/>
        <w:rPr>
          <w:bCs/>
          <w:szCs w:val="28"/>
        </w:rPr>
      </w:pPr>
    </w:p>
    <w:p w14:paraId="4ED7FFB2" w14:textId="77777777" w:rsidR="00FA6546" w:rsidRPr="00467E03" w:rsidRDefault="00FA6546" w:rsidP="00AD31BE">
      <w:pPr>
        <w:pStyle w:val="Header"/>
        <w:tabs>
          <w:tab w:val="clear" w:pos="4153"/>
          <w:tab w:val="clear" w:pos="8306"/>
          <w:tab w:val="left" w:pos="6765"/>
        </w:tabs>
        <w:jc w:val="center"/>
        <w:rPr>
          <w:szCs w:val="28"/>
        </w:rPr>
      </w:pPr>
    </w:p>
    <w:p w14:paraId="4F793F15" w14:textId="77777777" w:rsidR="00870954" w:rsidRPr="00467E03" w:rsidRDefault="00870954" w:rsidP="00870954">
      <w:pPr>
        <w:numPr>
          <w:ilvl w:val="0"/>
          <w:numId w:val="1"/>
        </w:numPr>
        <w:tabs>
          <w:tab w:val="left" w:pos="1134"/>
        </w:tabs>
        <w:autoSpaceDE w:val="0"/>
        <w:autoSpaceDN w:val="0"/>
        <w:adjustRightInd w:val="0"/>
        <w:spacing w:after="120"/>
        <w:ind w:left="0" w:firstLine="717"/>
        <w:jc w:val="both"/>
        <w:rPr>
          <w:color w:val="000000"/>
          <w:szCs w:val="28"/>
        </w:rPr>
      </w:pPr>
      <w:r w:rsidRPr="00467E03">
        <w:rPr>
          <w:color w:val="000000"/>
          <w:szCs w:val="28"/>
        </w:rPr>
        <w:t xml:space="preserve">Izdarīt programmā „Darbības programma pārtikas un pamata materiālās palīdzības sniegšanai vistrūcīgākajām personām 2014.-2020. gada plānošanas periodā” (atbalstīta ar </w:t>
      </w:r>
      <w:r w:rsidRPr="00467E03">
        <w:rPr>
          <w:color w:val="000000"/>
          <w:spacing w:val="-4"/>
          <w:szCs w:val="28"/>
        </w:rPr>
        <w:t xml:space="preserve">Ministru kabineta 2014. gada 3. septembra rīkojumu Nr. 475 „Par Darbības programmu pārtikas un pamata materiālās palīdzības sniegšanai vistrūcīgākajām personām 2014.-2020. gada plānošanas periodā” un </w:t>
      </w:r>
      <w:r w:rsidRPr="00467E03">
        <w:rPr>
          <w:color w:val="000000"/>
          <w:szCs w:val="28"/>
        </w:rPr>
        <w:t>apstiprināta ar Eiropas Komisijas lēmumu 30.10.2014.) šādus grozījumus:</w:t>
      </w:r>
    </w:p>
    <w:p w14:paraId="7975E649" w14:textId="77777777" w:rsidR="00870954" w:rsidRPr="00467E03" w:rsidRDefault="00C30CD3" w:rsidP="00C30CD3">
      <w:pPr>
        <w:pStyle w:val="ListParagraph"/>
        <w:numPr>
          <w:ilvl w:val="1"/>
          <w:numId w:val="1"/>
        </w:numPr>
        <w:autoSpaceDE w:val="0"/>
        <w:autoSpaceDN w:val="0"/>
        <w:adjustRightInd w:val="0"/>
        <w:ind w:left="567" w:firstLine="142"/>
        <w:jc w:val="both"/>
        <w:rPr>
          <w:color w:val="000000"/>
          <w:szCs w:val="28"/>
        </w:rPr>
      </w:pPr>
      <w:r w:rsidRPr="00467E03">
        <w:rPr>
          <w:color w:val="000000"/>
          <w:szCs w:val="28"/>
        </w:rPr>
        <w:t>papildināt sadaļu “Izmantotie saīsinājumi” ar saīsinājumiem šādā redakcijā:</w:t>
      </w:r>
    </w:p>
    <w:p w14:paraId="3B1080AC" w14:textId="77777777" w:rsidR="00C30CD3" w:rsidRPr="00467E03" w:rsidRDefault="00C30CD3" w:rsidP="00C30CD3">
      <w:pPr>
        <w:tabs>
          <w:tab w:val="left" w:pos="1134"/>
        </w:tabs>
        <w:autoSpaceDE w:val="0"/>
        <w:autoSpaceDN w:val="0"/>
        <w:adjustRightInd w:val="0"/>
        <w:jc w:val="both"/>
        <w:rPr>
          <w:color w:val="000000"/>
          <w:szCs w:val="28"/>
        </w:rPr>
      </w:pPr>
      <w:r w:rsidRPr="00467E03">
        <w:rPr>
          <w:color w:val="000000"/>
          <w:szCs w:val="28"/>
        </w:rPr>
        <w:t>“LM - Labklājības ministrija</w:t>
      </w:r>
    </w:p>
    <w:p w14:paraId="03250D98" w14:textId="6A9B8FA6" w:rsidR="00C30CD3" w:rsidRPr="00467E03" w:rsidRDefault="00C30CD3" w:rsidP="00C30CD3">
      <w:pPr>
        <w:tabs>
          <w:tab w:val="left" w:pos="1134"/>
        </w:tabs>
        <w:autoSpaceDE w:val="0"/>
        <w:autoSpaceDN w:val="0"/>
        <w:adjustRightInd w:val="0"/>
        <w:jc w:val="both"/>
        <w:rPr>
          <w:color w:val="000000"/>
          <w:szCs w:val="28"/>
        </w:rPr>
      </w:pPr>
      <w:r w:rsidRPr="00467E03">
        <w:rPr>
          <w:color w:val="000000"/>
          <w:szCs w:val="28"/>
        </w:rPr>
        <w:t xml:space="preserve">PO </w:t>
      </w:r>
      <w:r w:rsidR="0096602D" w:rsidRPr="00467E03">
        <w:rPr>
          <w:color w:val="000000"/>
          <w:szCs w:val="28"/>
        </w:rPr>
        <w:t>–</w:t>
      </w:r>
      <w:r w:rsidRPr="00467E03">
        <w:rPr>
          <w:color w:val="000000"/>
          <w:szCs w:val="28"/>
        </w:rPr>
        <w:t xml:space="preserve"> Partnerorganizācija</w:t>
      </w:r>
      <w:r w:rsidR="00DB19D0" w:rsidRPr="00467E03">
        <w:rPr>
          <w:color w:val="000000"/>
          <w:szCs w:val="28"/>
        </w:rPr>
        <w:t xml:space="preserve"> atbilstoši</w:t>
      </w:r>
      <w:r w:rsidR="0096602D" w:rsidRPr="00467E03">
        <w:rPr>
          <w:color w:val="000000"/>
          <w:szCs w:val="28"/>
        </w:rPr>
        <w:t xml:space="preserve"> definīcija</w:t>
      </w:r>
      <w:r w:rsidR="00DB19D0" w:rsidRPr="00467E03">
        <w:rPr>
          <w:color w:val="000000"/>
          <w:szCs w:val="28"/>
        </w:rPr>
        <w:t>i, kas</w:t>
      </w:r>
      <w:r w:rsidR="0096602D" w:rsidRPr="00467E03">
        <w:rPr>
          <w:color w:val="000000"/>
          <w:szCs w:val="28"/>
        </w:rPr>
        <w:t xml:space="preserve"> noteikta F</w:t>
      </w:r>
      <w:r w:rsidRPr="00467E03">
        <w:rPr>
          <w:color w:val="000000"/>
          <w:szCs w:val="28"/>
        </w:rPr>
        <w:t>onda regulas 2.</w:t>
      </w:r>
      <w:r w:rsidR="00FC285E" w:rsidRPr="00467E03">
        <w:rPr>
          <w:color w:val="000000"/>
          <w:szCs w:val="28"/>
        </w:rPr>
        <w:t xml:space="preserve"> </w:t>
      </w:r>
      <w:r w:rsidRPr="00467E03">
        <w:rPr>
          <w:color w:val="000000"/>
          <w:szCs w:val="28"/>
        </w:rPr>
        <w:t>panta 3.punktā;</w:t>
      </w:r>
    </w:p>
    <w:p w14:paraId="3F874228" w14:textId="3690D121" w:rsidR="00C30CD3" w:rsidRPr="00467E03" w:rsidRDefault="00A64C9E" w:rsidP="005140E1">
      <w:pPr>
        <w:pStyle w:val="ListParagraph"/>
        <w:numPr>
          <w:ilvl w:val="1"/>
          <w:numId w:val="1"/>
        </w:numPr>
        <w:autoSpaceDE w:val="0"/>
        <w:autoSpaceDN w:val="0"/>
        <w:adjustRightInd w:val="0"/>
        <w:spacing w:before="120"/>
        <w:ind w:left="0" w:firstLine="709"/>
        <w:jc w:val="both"/>
        <w:rPr>
          <w:color w:val="000000"/>
          <w:szCs w:val="28"/>
        </w:rPr>
      </w:pPr>
      <w:r w:rsidRPr="00467E03">
        <w:rPr>
          <w:color w:val="000000"/>
          <w:szCs w:val="28"/>
        </w:rPr>
        <w:t xml:space="preserve">aizstāt </w:t>
      </w:r>
      <w:r w:rsidR="00C30CD3" w:rsidRPr="00467E03">
        <w:rPr>
          <w:color w:val="000000"/>
          <w:szCs w:val="28"/>
        </w:rPr>
        <w:t xml:space="preserve">visā tekstā vārdus “partnerorganizācija” </w:t>
      </w:r>
      <w:r w:rsidR="0008300C" w:rsidRPr="00467E03">
        <w:rPr>
          <w:color w:val="000000"/>
          <w:szCs w:val="28"/>
        </w:rPr>
        <w:t xml:space="preserve">(attiecīgā locījumā) </w:t>
      </w:r>
      <w:r w:rsidR="00C30CD3" w:rsidRPr="00467E03">
        <w:rPr>
          <w:color w:val="000000"/>
          <w:szCs w:val="28"/>
        </w:rPr>
        <w:t>ar saīsinājumu “PO”;</w:t>
      </w:r>
    </w:p>
    <w:p w14:paraId="4301CC61" w14:textId="13C96CFC" w:rsidR="00230C3E" w:rsidRPr="00467E03" w:rsidRDefault="00A64C9E" w:rsidP="005140E1">
      <w:pPr>
        <w:pStyle w:val="ListParagraph"/>
        <w:numPr>
          <w:ilvl w:val="1"/>
          <w:numId w:val="1"/>
        </w:numPr>
        <w:autoSpaceDE w:val="0"/>
        <w:autoSpaceDN w:val="0"/>
        <w:adjustRightInd w:val="0"/>
        <w:spacing w:before="120"/>
        <w:ind w:left="0" w:firstLine="709"/>
        <w:jc w:val="both"/>
        <w:rPr>
          <w:color w:val="000000"/>
          <w:szCs w:val="28"/>
        </w:rPr>
      </w:pPr>
      <w:r w:rsidRPr="00467E03">
        <w:rPr>
          <w:color w:val="000000"/>
          <w:szCs w:val="28"/>
        </w:rPr>
        <w:t xml:space="preserve">izteikt </w:t>
      </w:r>
      <w:r w:rsidR="00C30CD3" w:rsidRPr="00467E03">
        <w:rPr>
          <w:color w:val="000000"/>
          <w:szCs w:val="28"/>
        </w:rPr>
        <w:t>16.</w:t>
      </w:r>
      <w:r w:rsidR="001309F9" w:rsidRPr="00467E03">
        <w:rPr>
          <w:color w:val="000000"/>
          <w:szCs w:val="28"/>
        </w:rPr>
        <w:t xml:space="preserve"> </w:t>
      </w:r>
      <w:r w:rsidR="000F528C" w:rsidRPr="00467E03">
        <w:rPr>
          <w:color w:val="000000"/>
          <w:szCs w:val="28"/>
        </w:rPr>
        <w:t xml:space="preserve">punktu </w:t>
      </w:r>
      <w:r w:rsidR="00C30CD3" w:rsidRPr="00467E03">
        <w:rPr>
          <w:color w:val="000000"/>
          <w:szCs w:val="28"/>
        </w:rPr>
        <w:t xml:space="preserve">šādā redakcijā: </w:t>
      </w:r>
    </w:p>
    <w:p w14:paraId="370A7989" w14:textId="77777777" w:rsidR="00C30CD3" w:rsidRPr="00467E03" w:rsidRDefault="00C30CD3" w:rsidP="00230C3E">
      <w:pPr>
        <w:autoSpaceDE w:val="0"/>
        <w:autoSpaceDN w:val="0"/>
        <w:adjustRightInd w:val="0"/>
        <w:jc w:val="both"/>
        <w:rPr>
          <w:color w:val="000000"/>
          <w:szCs w:val="28"/>
        </w:rPr>
      </w:pPr>
      <w:r w:rsidRPr="00467E03">
        <w:rPr>
          <w:color w:val="000000"/>
          <w:szCs w:val="28"/>
        </w:rPr>
        <w:t>“</w:t>
      </w:r>
      <w:r w:rsidRPr="00467E03">
        <w:rPr>
          <w:szCs w:val="24"/>
        </w:rPr>
        <w:t>PO papildpasākumus var organizēt telpās, kas ir pieejamas mērķa grupai vai vistrūcīgāko personu dzīvesvietā, ievērojot mērķa grupas vajadzības.”;</w:t>
      </w:r>
    </w:p>
    <w:p w14:paraId="27E53D82" w14:textId="6D03967E" w:rsidR="00C30CD3" w:rsidRPr="00467E03" w:rsidRDefault="00A64C9E" w:rsidP="001309F9">
      <w:pPr>
        <w:pStyle w:val="ListParagraph"/>
        <w:numPr>
          <w:ilvl w:val="1"/>
          <w:numId w:val="1"/>
        </w:numPr>
        <w:autoSpaceDE w:val="0"/>
        <w:autoSpaceDN w:val="0"/>
        <w:adjustRightInd w:val="0"/>
        <w:spacing w:before="120"/>
        <w:ind w:left="0" w:firstLine="709"/>
        <w:jc w:val="both"/>
        <w:rPr>
          <w:color w:val="000000"/>
          <w:szCs w:val="28"/>
        </w:rPr>
      </w:pPr>
      <w:r w:rsidRPr="00467E03">
        <w:rPr>
          <w:color w:val="000000"/>
          <w:szCs w:val="28"/>
        </w:rPr>
        <w:t xml:space="preserve">aizstāt </w:t>
      </w:r>
      <w:r w:rsidR="00C30CD3" w:rsidRPr="00467E03">
        <w:rPr>
          <w:color w:val="000000"/>
          <w:szCs w:val="28"/>
        </w:rPr>
        <w:t>22.</w:t>
      </w:r>
      <w:r w:rsidR="001309F9" w:rsidRPr="00467E03">
        <w:rPr>
          <w:color w:val="000000"/>
          <w:szCs w:val="28"/>
        </w:rPr>
        <w:t xml:space="preserve"> </w:t>
      </w:r>
      <w:r w:rsidR="000F528C" w:rsidRPr="00467E03">
        <w:rPr>
          <w:color w:val="000000"/>
          <w:szCs w:val="28"/>
        </w:rPr>
        <w:t>punkta</w:t>
      </w:r>
      <w:r w:rsidR="001309F9" w:rsidRPr="00467E03">
        <w:rPr>
          <w:color w:val="000000"/>
          <w:szCs w:val="28"/>
        </w:rPr>
        <w:t xml:space="preserve"> pirmajā teikumā vārdus “kura dēļ” ar vārdu “kādēļ”;</w:t>
      </w:r>
    </w:p>
    <w:p w14:paraId="20757BAC" w14:textId="5C9E2E67" w:rsidR="00230C3E" w:rsidRPr="00467E03" w:rsidRDefault="00A64C9E" w:rsidP="005140E1">
      <w:pPr>
        <w:pStyle w:val="ListParagraph"/>
        <w:numPr>
          <w:ilvl w:val="1"/>
          <w:numId w:val="1"/>
        </w:numPr>
        <w:spacing w:before="120"/>
        <w:ind w:left="0" w:firstLine="720"/>
        <w:jc w:val="both"/>
        <w:rPr>
          <w:color w:val="000000"/>
          <w:szCs w:val="28"/>
        </w:rPr>
      </w:pPr>
      <w:r w:rsidRPr="00467E03">
        <w:rPr>
          <w:color w:val="000000"/>
          <w:szCs w:val="28"/>
        </w:rPr>
        <w:t xml:space="preserve">izteikt </w:t>
      </w:r>
      <w:r w:rsidR="001309F9" w:rsidRPr="00467E03">
        <w:rPr>
          <w:color w:val="000000"/>
          <w:szCs w:val="28"/>
        </w:rPr>
        <w:t xml:space="preserve">22. </w:t>
      </w:r>
      <w:r w:rsidR="000F528C" w:rsidRPr="00467E03">
        <w:rPr>
          <w:color w:val="000000"/>
          <w:szCs w:val="28"/>
        </w:rPr>
        <w:t>punkta</w:t>
      </w:r>
      <w:r w:rsidR="001309F9" w:rsidRPr="00467E03">
        <w:rPr>
          <w:color w:val="000000"/>
          <w:szCs w:val="28"/>
        </w:rPr>
        <w:t xml:space="preserve"> pēdējo teikumu šādā redakcijā:</w:t>
      </w:r>
    </w:p>
    <w:p w14:paraId="561627FC" w14:textId="77777777" w:rsidR="001309F9" w:rsidRPr="00467E03" w:rsidRDefault="001309F9" w:rsidP="00230C3E">
      <w:pPr>
        <w:jc w:val="both"/>
        <w:rPr>
          <w:color w:val="000000"/>
          <w:szCs w:val="28"/>
        </w:rPr>
      </w:pPr>
      <w:r w:rsidRPr="00467E03">
        <w:rPr>
          <w:color w:val="000000"/>
          <w:szCs w:val="28"/>
        </w:rPr>
        <w:t>“DP neparedz atbalstu mācību un papildu literatūras, uzskates līdzekļu, didaktisko spēļu, digitālo mācību līdzekļu, resursu, izdales materiālu, mācību tehnisko līdzekļu un materiālu, iekārtu, aprīkojuma nodrošināšanai vai citu piederumu, kas tiek apmaksāti no izglītības iestādes vai cita publiskā finansējuma, nodrošināšanai.”</w:t>
      </w:r>
      <w:r w:rsidR="008779A0" w:rsidRPr="00467E03">
        <w:rPr>
          <w:color w:val="000000"/>
          <w:szCs w:val="28"/>
        </w:rPr>
        <w:t>;</w:t>
      </w:r>
    </w:p>
    <w:p w14:paraId="2B08D8B9" w14:textId="0C0DD843" w:rsidR="008779A0" w:rsidRPr="00467E03" w:rsidRDefault="00A64C9E" w:rsidP="005140E1">
      <w:pPr>
        <w:pStyle w:val="ListParagraph"/>
        <w:numPr>
          <w:ilvl w:val="1"/>
          <w:numId w:val="1"/>
        </w:numPr>
        <w:spacing w:before="120"/>
        <w:ind w:left="0" w:firstLine="720"/>
        <w:jc w:val="both"/>
        <w:rPr>
          <w:color w:val="000000"/>
          <w:szCs w:val="28"/>
        </w:rPr>
      </w:pPr>
      <w:r w:rsidRPr="00467E03">
        <w:rPr>
          <w:color w:val="000000"/>
          <w:szCs w:val="28"/>
        </w:rPr>
        <w:t xml:space="preserve">aizstāt </w:t>
      </w:r>
      <w:r w:rsidR="00802BC7" w:rsidRPr="00467E03">
        <w:rPr>
          <w:color w:val="000000"/>
          <w:szCs w:val="28"/>
        </w:rPr>
        <w:t xml:space="preserve">23. </w:t>
      </w:r>
      <w:r w:rsidR="000F528C" w:rsidRPr="00467E03">
        <w:rPr>
          <w:color w:val="000000"/>
          <w:szCs w:val="28"/>
        </w:rPr>
        <w:t>punkta</w:t>
      </w:r>
      <w:r w:rsidR="00802BC7" w:rsidRPr="00467E03">
        <w:rPr>
          <w:color w:val="000000"/>
          <w:szCs w:val="28"/>
        </w:rPr>
        <w:t xml:space="preserve"> otrajā teikumā vārdu “izdales” ar vārdu “glabāšanas”;</w:t>
      </w:r>
    </w:p>
    <w:p w14:paraId="54603954" w14:textId="77777777" w:rsidR="00DB19D0" w:rsidRPr="00467E03" w:rsidRDefault="00802BC7" w:rsidP="00BF653F">
      <w:pPr>
        <w:pStyle w:val="ListParagraph"/>
        <w:numPr>
          <w:ilvl w:val="1"/>
          <w:numId w:val="1"/>
        </w:numPr>
        <w:spacing w:before="120"/>
        <w:ind w:left="0" w:firstLine="720"/>
        <w:jc w:val="both"/>
        <w:rPr>
          <w:color w:val="000000"/>
          <w:szCs w:val="28"/>
        </w:rPr>
      </w:pPr>
      <w:r w:rsidRPr="00467E03">
        <w:rPr>
          <w:color w:val="000000"/>
          <w:szCs w:val="28"/>
        </w:rPr>
        <w:t xml:space="preserve">svītrot </w:t>
      </w:r>
      <w:r w:rsidR="00BE2210" w:rsidRPr="00467E03">
        <w:rPr>
          <w:color w:val="000000"/>
          <w:szCs w:val="28"/>
        </w:rPr>
        <w:t xml:space="preserve">30. </w:t>
      </w:r>
      <w:r w:rsidR="000F528C" w:rsidRPr="00467E03">
        <w:rPr>
          <w:color w:val="000000"/>
          <w:szCs w:val="28"/>
        </w:rPr>
        <w:t>punktu</w:t>
      </w:r>
      <w:r w:rsidR="00DB19D0" w:rsidRPr="00467E03">
        <w:rPr>
          <w:color w:val="000000"/>
          <w:szCs w:val="28"/>
        </w:rPr>
        <w:t>;</w:t>
      </w:r>
    </w:p>
    <w:p w14:paraId="62F5C974" w14:textId="77777777" w:rsidR="00DB19D0" w:rsidRPr="00467E03" w:rsidRDefault="00DB19D0" w:rsidP="00BF653F">
      <w:pPr>
        <w:pStyle w:val="ListParagraph"/>
        <w:numPr>
          <w:ilvl w:val="1"/>
          <w:numId w:val="1"/>
        </w:numPr>
        <w:spacing w:before="120"/>
        <w:ind w:left="0" w:firstLine="720"/>
        <w:jc w:val="both"/>
        <w:rPr>
          <w:color w:val="000000"/>
          <w:szCs w:val="28"/>
        </w:rPr>
      </w:pPr>
      <w:r w:rsidRPr="00467E03">
        <w:rPr>
          <w:color w:val="000000"/>
          <w:szCs w:val="28"/>
        </w:rPr>
        <w:t>svītrot</w:t>
      </w:r>
      <w:r w:rsidR="000F528C" w:rsidRPr="00467E03">
        <w:rPr>
          <w:color w:val="000000"/>
          <w:szCs w:val="28"/>
        </w:rPr>
        <w:t xml:space="preserve"> 15. un</w:t>
      </w:r>
      <w:r w:rsidR="00BE2210" w:rsidRPr="00467E03">
        <w:rPr>
          <w:color w:val="000000"/>
          <w:szCs w:val="28"/>
        </w:rPr>
        <w:t xml:space="preserve"> 16.atsauci</w:t>
      </w:r>
      <w:r w:rsidRPr="00467E03">
        <w:rPr>
          <w:color w:val="000000"/>
          <w:szCs w:val="28"/>
        </w:rPr>
        <w:t>;</w:t>
      </w:r>
    </w:p>
    <w:p w14:paraId="6B4D027C" w14:textId="01DC6479" w:rsidR="00BF653F" w:rsidRPr="00467E03" w:rsidRDefault="00A64C9E" w:rsidP="00BF653F">
      <w:pPr>
        <w:pStyle w:val="ListParagraph"/>
        <w:numPr>
          <w:ilvl w:val="1"/>
          <w:numId w:val="1"/>
        </w:numPr>
        <w:spacing w:before="120"/>
        <w:ind w:left="0" w:firstLine="720"/>
        <w:jc w:val="both"/>
        <w:rPr>
          <w:color w:val="000000"/>
          <w:szCs w:val="28"/>
        </w:rPr>
      </w:pPr>
      <w:r w:rsidRPr="00467E03">
        <w:rPr>
          <w:color w:val="000000"/>
          <w:szCs w:val="28"/>
        </w:rPr>
        <w:t xml:space="preserve">izteikt </w:t>
      </w:r>
      <w:r w:rsidR="00BE2210" w:rsidRPr="00467E03">
        <w:rPr>
          <w:color w:val="000000"/>
          <w:szCs w:val="28"/>
        </w:rPr>
        <w:t xml:space="preserve">32. </w:t>
      </w:r>
      <w:r w:rsidR="000F528C" w:rsidRPr="00467E03">
        <w:rPr>
          <w:color w:val="000000"/>
          <w:szCs w:val="28"/>
        </w:rPr>
        <w:t>punktu</w:t>
      </w:r>
      <w:r w:rsidR="00BE2210" w:rsidRPr="00467E03">
        <w:rPr>
          <w:color w:val="000000"/>
          <w:szCs w:val="28"/>
        </w:rPr>
        <w:t xml:space="preserve"> šādā redakcijā</w:t>
      </w:r>
      <w:r w:rsidR="00BF653F" w:rsidRPr="00467E03">
        <w:rPr>
          <w:color w:val="000000"/>
          <w:szCs w:val="28"/>
        </w:rPr>
        <w:t>:</w:t>
      </w:r>
      <w:r w:rsidR="00D23C15" w:rsidRPr="00467E03">
        <w:rPr>
          <w:color w:val="000000"/>
          <w:szCs w:val="28"/>
        </w:rPr>
        <w:t xml:space="preserve"> </w:t>
      </w:r>
    </w:p>
    <w:p w14:paraId="6A9930D0" w14:textId="77777777" w:rsidR="00BF653F" w:rsidRPr="00467E03" w:rsidRDefault="00BF653F" w:rsidP="00BF653F">
      <w:pPr>
        <w:jc w:val="both"/>
        <w:rPr>
          <w:color w:val="000000"/>
          <w:szCs w:val="28"/>
        </w:rPr>
      </w:pPr>
      <w:r w:rsidRPr="00467E03">
        <w:rPr>
          <w:color w:val="000000"/>
          <w:szCs w:val="28"/>
        </w:rPr>
        <w:lastRenderedPageBreak/>
        <w:t>“(31) DP atbalsts, ieskaitot papildpasākumus, tiks sniegts bērnu materiālās nenodrošinātības risināšanai caur viņu ģimenēm, novirzot tam indikatīvi 9,45 miljonus euro publiskā finansējuma.”;</w:t>
      </w:r>
    </w:p>
    <w:p w14:paraId="6F67B6A2" w14:textId="39621E68" w:rsidR="00BF653F" w:rsidRPr="00467E03" w:rsidRDefault="00BF653F" w:rsidP="00BF653F">
      <w:pPr>
        <w:pStyle w:val="ListParagraph"/>
        <w:numPr>
          <w:ilvl w:val="1"/>
          <w:numId w:val="1"/>
        </w:numPr>
        <w:spacing w:before="120" w:after="120"/>
        <w:ind w:left="0" w:firstLine="720"/>
        <w:jc w:val="both"/>
        <w:rPr>
          <w:color w:val="000000"/>
          <w:szCs w:val="28"/>
        </w:rPr>
      </w:pPr>
      <w:r w:rsidRPr="00467E03">
        <w:rPr>
          <w:color w:val="000000"/>
          <w:szCs w:val="28"/>
        </w:rPr>
        <w:t>s</w:t>
      </w:r>
      <w:r w:rsidR="000F528C" w:rsidRPr="00467E03">
        <w:rPr>
          <w:color w:val="000000"/>
          <w:szCs w:val="28"/>
        </w:rPr>
        <w:t>vītro</w:t>
      </w:r>
      <w:r w:rsidRPr="00467E03">
        <w:rPr>
          <w:color w:val="000000"/>
          <w:szCs w:val="28"/>
        </w:rPr>
        <w:t>t</w:t>
      </w:r>
      <w:r w:rsidR="000F528C" w:rsidRPr="00467E03">
        <w:rPr>
          <w:color w:val="000000"/>
          <w:szCs w:val="28"/>
        </w:rPr>
        <w:t xml:space="preserve"> 17.atsauci</w:t>
      </w:r>
      <w:r w:rsidRPr="00467E03">
        <w:rPr>
          <w:color w:val="000000"/>
          <w:szCs w:val="28"/>
        </w:rPr>
        <w:t>;</w:t>
      </w:r>
      <w:r w:rsidR="00BE2210" w:rsidRPr="00467E03">
        <w:rPr>
          <w:color w:val="000000"/>
          <w:szCs w:val="28"/>
        </w:rPr>
        <w:t xml:space="preserve"> </w:t>
      </w:r>
    </w:p>
    <w:p w14:paraId="75F7231C" w14:textId="59393728" w:rsidR="00230C3E" w:rsidRPr="00467E03" w:rsidRDefault="00A64C9E" w:rsidP="00BF653F">
      <w:pPr>
        <w:pStyle w:val="ListParagraph"/>
        <w:numPr>
          <w:ilvl w:val="1"/>
          <w:numId w:val="1"/>
        </w:numPr>
        <w:spacing w:before="240"/>
        <w:jc w:val="both"/>
        <w:rPr>
          <w:color w:val="000000"/>
          <w:szCs w:val="28"/>
        </w:rPr>
      </w:pPr>
      <w:r w:rsidRPr="00467E03">
        <w:rPr>
          <w:color w:val="000000"/>
          <w:szCs w:val="28"/>
        </w:rPr>
        <w:t xml:space="preserve">izteikt </w:t>
      </w:r>
      <w:r w:rsidR="00230C3E" w:rsidRPr="00467E03">
        <w:rPr>
          <w:color w:val="000000"/>
          <w:szCs w:val="28"/>
        </w:rPr>
        <w:t>34.</w:t>
      </w:r>
      <w:r w:rsidR="009A6089" w:rsidRPr="00467E03">
        <w:rPr>
          <w:color w:val="000000"/>
          <w:szCs w:val="28"/>
        </w:rPr>
        <w:t xml:space="preserve">, 35., 36. un 37. </w:t>
      </w:r>
      <w:r w:rsidR="000F528C" w:rsidRPr="00467E03">
        <w:rPr>
          <w:color w:val="000000"/>
          <w:szCs w:val="28"/>
        </w:rPr>
        <w:t>punktu</w:t>
      </w:r>
      <w:r w:rsidR="00230C3E" w:rsidRPr="00467E03">
        <w:rPr>
          <w:color w:val="000000"/>
          <w:szCs w:val="28"/>
        </w:rPr>
        <w:t xml:space="preserve"> šādā redakcijā:</w:t>
      </w:r>
    </w:p>
    <w:p w14:paraId="250AE601" w14:textId="2C19D95C" w:rsidR="00802BC7" w:rsidRPr="00467E03" w:rsidRDefault="00230C3E" w:rsidP="00230C3E">
      <w:pPr>
        <w:jc w:val="both"/>
      </w:pPr>
      <w:r w:rsidRPr="00467E03">
        <w:rPr>
          <w:color w:val="000000"/>
          <w:szCs w:val="28"/>
        </w:rPr>
        <w:t>“(3</w:t>
      </w:r>
      <w:r w:rsidR="00FC1422" w:rsidRPr="00467E03">
        <w:rPr>
          <w:color w:val="000000"/>
          <w:szCs w:val="28"/>
        </w:rPr>
        <w:t>4</w:t>
      </w:r>
      <w:r w:rsidRPr="00467E03">
        <w:rPr>
          <w:color w:val="000000"/>
          <w:szCs w:val="28"/>
        </w:rPr>
        <w:t xml:space="preserve">) </w:t>
      </w:r>
      <w:r w:rsidRPr="00467E03">
        <w:t>Kritērijus vistrūcīgāko personu identifikācijai, kas tiesīgas saņemt Fonda līdzfinansēto palīdzību, ierosinās LM</w:t>
      </w:r>
      <w:r w:rsidR="00A35541" w:rsidRPr="00467E03">
        <w:t>,</w:t>
      </w:r>
      <w:r w:rsidRPr="00467E03">
        <w:t xml:space="preserve"> izvērtējot aktuālos statistikas datus par iedzīvotājiem, kuri saņem pašvaldību sociālo palīdzību vai palīdzību krīzes vai ārkārtas situācijās, iedzīvotājiem, kuru ienākumi ir zemāki par valstī noteikto minimālo ienākumu līmeni vai kuriem piešķirts trūcīgas vai maznodrošinātas personas status</w:t>
      </w:r>
      <w:r w:rsidR="005C10EA" w:rsidRPr="00467E03">
        <w:t>s</w:t>
      </w:r>
      <w:r w:rsidRPr="00467E03">
        <w:t>.</w:t>
      </w:r>
    </w:p>
    <w:p w14:paraId="15F6CBEA" w14:textId="01A2149B" w:rsidR="00230C3E" w:rsidRPr="00467E03" w:rsidRDefault="00230C3E" w:rsidP="00230C3E">
      <w:pPr>
        <w:jc w:val="both"/>
        <w:rPr>
          <w:color w:val="000000"/>
          <w:szCs w:val="28"/>
        </w:rPr>
      </w:pPr>
      <w:r w:rsidRPr="00467E03">
        <w:t>(3</w:t>
      </w:r>
      <w:r w:rsidR="00FC1422" w:rsidRPr="00467E03">
        <w:t>5</w:t>
      </w:r>
      <w:r w:rsidRPr="00467E03">
        <w:t xml:space="preserve">) </w:t>
      </w:r>
      <w:r w:rsidR="00D23C15" w:rsidRPr="00467E03">
        <w:t xml:space="preserve">Kritērijus definē Ministru kabineta noteikumos Fonda ieviešanas jomā, pēc iespējas izmantojot jau darbojošos mehānismus un nepalielinot administratīvo slogu DP īstenošanā iesaistītajām PO. LM konsultēsies </w:t>
      </w:r>
      <w:r w:rsidR="00A35541" w:rsidRPr="00467E03">
        <w:t xml:space="preserve">ar partneriem un ieinteresētajām pusēm </w:t>
      </w:r>
      <w:r w:rsidR="00D23C15" w:rsidRPr="00467E03">
        <w:t xml:space="preserve">par </w:t>
      </w:r>
      <w:proofErr w:type="spellStart"/>
      <w:r w:rsidR="00D23C15" w:rsidRPr="00467E03">
        <w:t>galasaņēmēju</w:t>
      </w:r>
      <w:proofErr w:type="spellEnd"/>
      <w:r w:rsidR="00D23C15" w:rsidRPr="00467E03">
        <w:t xml:space="preserve"> atbilstības kritēriju noteikšanu, saskaņojot MK noteikumu projektu un paredzot gan rakstisku atzinumu sniegšanu par priekšlikumu, gan saskaņošanas sanāksmes</w:t>
      </w:r>
      <w:r w:rsidRPr="00467E03">
        <w:t>.</w:t>
      </w:r>
    </w:p>
    <w:p w14:paraId="7A753ADF" w14:textId="29C7B98E" w:rsidR="00230C3E" w:rsidRPr="00467E03" w:rsidRDefault="00FC1422" w:rsidP="00230C3E">
      <w:pPr>
        <w:jc w:val="both"/>
        <w:rPr>
          <w:color w:val="000000"/>
          <w:szCs w:val="28"/>
        </w:rPr>
      </w:pPr>
      <w:r w:rsidRPr="00467E03">
        <w:rPr>
          <w:color w:val="000000"/>
          <w:szCs w:val="28"/>
        </w:rPr>
        <w:t>(36</w:t>
      </w:r>
      <w:r w:rsidR="00D23C15" w:rsidRPr="00467E03">
        <w:rPr>
          <w:color w:val="000000"/>
          <w:szCs w:val="28"/>
        </w:rPr>
        <w:t xml:space="preserve">) </w:t>
      </w:r>
      <w:r w:rsidR="00230C3E" w:rsidRPr="00467E03">
        <w:t>Pašvaldību sociālie dienesti jau šobrīd vērtē mājsaimniecības ienākumu un materiālā stāvokļa līmeni saskaņā ar normatīvajiem aktiem sociālo pakalpojumu un sociālās palīdzības jomā un izsniedz izziņu par personas atbilstību trūcīgas vai maznodrošinātas mājsaimniecības statusam. Savukārt gadījumos, kad mājsaimniecība formāli neatbilst trūcīgas vai maznodrošinātas mājsaimniecības statusa piešķiršanai, un/vai ģimene vai atsevišķi dzīvojoša persona ir nonākusi krīzes situācijā, pašvaldības sociālais dienests var sniegt izziņu, norādot, ka personai ir nepieciešama tūlītēja palīdzība ārkārtas situācijas risināšanai</w:t>
      </w:r>
      <w:r w:rsidR="000F528C" w:rsidRPr="00467E03">
        <w:rPr>
          <w:color w:val="000000"/>
          <w:szCs w:val="28"/>
        </w:rPr>
        <w:t>.</w:t>
      </w:r>
    </w:p>
    <w:p w14:paraId="5488918F" w14:textId="4EF10F3A" w:rsidR="00230C3E" w:rsidRPr="00467E03" w:rsidRDefault="00D23C15" w:rsidP="00230C3E">
      <w:pPr>
        <w:jc w:val="both"/>
        <w:rPr>
          <w:color w:val="000000"/>
          <w:szCs w:val="28"/>
        </w:rPr>
      </w:pPr>
      <w:r w:rsidRPr="00467E03">
        <w:rPr>
          <w:color w:val="000000"/>
          <w:szCs w:val="28"/>
        </w:rPr>
        <w:t>(3</w:t>
      </w:r>
      <w:r w:rsidR="00FC1422" w:rsidRPr="00467E03">
        <w:rPr>
          <w:color w:val="000000"/>
          <w:szCs w:val="28"/>
        </w:rPr>
        <w:t>7</w:t>
      </w:r>
      <w:r w:rsidRPr="00467E03">
        <w:rPr>
          <w:color w:val="000000"/>
          <w:szCs w:val="28"/>
        </w:rPr>
        <w:t xml:space="preserve">) </w:t>
      </w:r>
      <w:r w:rsidRPr="00467E03">
        <w:t>Lai ņemtu vērā sociāli ekonomiskās situācijas izmaiņas, kā arī DP īstenošanas gaitu un novērtēšanas rezultātus, LM reizi gadā pārskatīs mērķa grupas kritēriju atbilstību situācijai, ievērojot iepriekš noteikto konsultēšanās un lēmuma paziņošanas kārtību.</w:t>
      </w:r>
      <w:r w:rsidR="00230C3E" w:rsidRPr="00467E03">
        <w:rPr>
          <w:color w:val="000000"/>
          <w:szCs w:val="28"/>
        </w:rPr>
        <w:t>”;</w:t>
      </w:r>
    </w:p>
    <w:p w14:paraId="1644ED00" w14:textId="50A66C31" w:rsidR="00230C3E" w:rsidRPr="00467E03" w:rsidRDefault="00A64C9E" w:rsidP="00A64C9E">
      <w:pPr>
        <w:pStyle w:val="ListParagraph"/>
        <w:numPr>
          <w:ilvl w:val="1"/>
          <w:numId w:val="1"/>
        </w:numPr>
        <w:spacing w:before="120"/>
        <w:jc w:val="both"/>
        <w:rPr>
          <w:color w:val="000000"/>
          <w:szCs w:val="28"/>
        </w:rPr>
      </w:pPr>
      <w:r w:rsidRPr="00467E03">
        <w:rPr>
          <w:color w:val="000000"/>
          <w:szCs w:val="28"/>
        </w:rPr>
        <w:t xml:space="preserve">izteikt </w:t>
      </w:r>
      <w:r w:rsidR="00AA6E95" w:rsidRPr="00467E03">
        <w:rPr>
          <w:color w:val="000000"/>
          <w:szCs w:val="28"/>
        </w:rPr>
        <w:t xml:space="preserve">3.2. </w:t>
      </w:r>
      <w:r w:rsidR="009A6089" w:rsidRPr="00467E03">
        <w:rPr>
          <w:color w:val="000000"/>
          <w:szCs w:val="28"/>
        </w:rPr>
        <w:t>sa</w:t>
      </w:r>
      <w:r w:rsidR="00AA6E95" w:rsidRPr="00467E03">
        <w:rPr>
          <w:color w:val="000000"/>
          <w:szCs w:val="28"/>
        </w:rPr>
        <w:t>daļ</w:t>
      </w:r>
      <w:r w:rsidR="009A6089" w:rsidRPr="00467E03">
        <w:rPr>
          <w:color w:val="000000"/>
          <w:szCs w:val="28"/>
        </w:rPr>
        <w:t>as</w:t>
      </w:r>
      <w:r w:rsidR="00AA6E95" w:rsidRPr="00467E03">
        <w:rPr>
          <w:color w:val="000000"/>
          <w:szCs w:val="28"/>
        </w:rPr>
        <w:t xml:space="preserve"> </w:t>
      </w:r>
      <w:r w:rsidR="008A301D" w:rsidRPr="00467E03">
        <w:rPr>
          <w:color w:val="000000"/>
          <w:szCs w:val="28"/>
        </w:rPr>
        <w:t xml:space="preserve">“Darbību atlase” </w:t>
      </w:r>
      <w:r w:rsidR="00042184" w:rsidRPr="00467E03">
        <w:rPr>
          <w:color w:val="000000"/>
          <w:szCs w:val="28"/>
        </w:rPr>
        <w:t xml:space="preserve">tekstu </w:t>
      </w:r>
      <w:r w:rsidR="00AA6E95" w:rsidRPr="00467E03">
        <w:rPr>
          <w:color w:val="000000"/>
          <w:szCs w:val="28"/>
        </w:rPr>
        <w:t>šādā redakcijā:</w:t>
      </w:r>
    </w:p>
    <w:p w14:paraId="6D44C881" w14:textId="4A57D3FD" w:rsidR="00AA6E95" w:rsidRPr="00467E03" w:rsidRDefault="00AA6E95" w:rsidP="00AA6E95">
      <w:pPr>
        <w:jc w:val="both"/>
        <w:rPr>
          <w:rStyle w:val="hps"/>
          <w:szCs w:val="24"/>
        </w:rPr>
      </w:pPr>
      <w:r w:rsidRPr="00467E03">
        <w:rPr>
          <w:rStyle w:val="hps"/>
          <w:szCs w:val="24"/>
        </w:rPr>
        <w:t>“(3</w:t>
      </w:r>
      <w:r w:rsidR="00FC1422" w:rsidRPr="00467E03">
        <w:rPr>
          <w:rStyle w:val="hps"/>
          <w:szCs w:val="24"/>
        </w:rPr>
        <w:t>8</w:t>
      </w:r>
      <w:r w:rsidRPr="00467E03">
        <w:rPr>
          <w:rStyle w:val="hps"/>
          <w:szCs w:val="24"/>
        </w:rPr>
        <w:t>) DP mērķu sasniegšanu nodrošinās trīs darbību veidi:</w:t>
      </w:r>
    </w:p>
    <w:p w14:paraId="02CCDCDA" w14:textId="77777777" w:rsidR="00AA6E95" w:rsidRPr="00467E03" w:rsidRDefault="00AA6E95" w:rsidP="00FA7DEA">
      <w:pPr>
        <w:pStyle w:val="ListParagraph"/>
        <w:numPr>
          <w:ilvl w:val="1"/>
          <w:numId w:val="4"/>
        </w:numPr>
        <w:ind w:left="567"/>
        <w:contextualSpacing w:val="0"/>
        <w:jc w:val="both"/>
        <w:rPr>
          <w:rStyle w:val="hps"/>
          <w:szCs w:val="24"/>
        </w:rPr>
      </w:pPr>
      <w:r w:rsidRPr="00467E03">
        <w:rPr>
          <w:rStyle w:val="hps"/>
          <w:szCs w:val="24"/>
        </w:rPr>
        <w:t>Pārtikas un/vai pamata materiālās palīdzības iegāde (t.sk., transportēšana uz PO noliktavām). Šo darbību atlasi organizē, ievērojot normatīvos aktus publisko iepirkumu jomā. Katra darbība aptver 12 līdz 36 mēnešus;</w:t>
      </w:r>
    </w:p>
    <w:p w14:paraId="08413E89" w14:textId="77777777" w:rsidR="00AA6E95" w:rsidRPr="00467E03" w:rsidRDefault="00AA6E95" w:rsidP="00FA7DEA">
      <w:pPr>
        <w:pStyle w:val="ListParagraph"/>
        <w:numPr>
          <w:ilvl w:val="1"/>
          <w:numId w:val="4"/>
        </w:numPr>
        <w:ind w:left="567"/>
        <w:contextualSpacing w:val="0"/>
        <w:jc w:val="both"/>
        <w:rPr>
          <w:rStyle w:val="hps"/>
          <w:szCs w:val="24"/>
        </w:rPr>
      </w:pPr>
      <w:r w:rsidRPr="00467E03">
        <w:rPr>
          <w:rStyle w:val="hps"/>
          <w:szCs w:val="24"/>
        </w:rPr>
        <w:t>Pārtikas un/vai pamata materiālās palīdzības izdalīšana vistrūcīgākajām personām, attiecīgos gadījumos to apvienojot ar papildpasākumu īstenošanu. Katra darbība aptver 12 līdz 36 mēnešus;</w:t>
      </w:r>
    </w:p>
    <w:p w14:paraId="4A08CF1C" w14:textId="77777777" w:rsidR="00AA6E95" w:rsidRPr="00467E03" w:rsidRDefault="00AA6E95" w:rsidP="00FA7DEA">
      <w:pPr>
        <w:pStyle w:val="ListParagraph"/>
        <w:numPr>
          <w:ilvl w:val="1"/>
          <w:numId w:val="4"/>
        </w:numPr>
        <w:ind w:left="567"/>
        <w:contextualSpacing w:val="0"/>
        <w:jc w:val="both"/>
        <w:rPr>
          <w:rStyle w:val="hps"/>
          <w:szCs w:val="24"/>
        </w:rPr>
      </w:pPr>
      <w:r w:rsidRPr="00467E03">
        <w:rPr>
          <w:rStyle w:val="hps"/>
          <w:szCs w:val="24"/>
        </w:rPr>
        <w:t xml:space="preserve">Tehniskās palīdzības (TP) darbības, atbilstoši Fonda regulas </w:t>
      </w:r>
      <w:proofErr w:type="gramStart"/>
      <w:r w:rsidRPr="00467E03">
        <w:rPr>
          <w:rStyle w:val="hps"/>
          <w:szCs w:val="24"/>
        </w:rPr>
        <w:t>27.panta</w:t>
      </w:r>
      <w:proofErr w:type="gramEnd"/>
      <w:r w:rsidRPr="00467E03">
        <w:rPr>
          <w:rStyle w:val="hps"/>
          <w:szCs w:val="24"/>
        </w:rPr>
        <w:t xml:space="preserve"> ceturtajai daļai. TP darbību atlasi organizē vienu reizi DP īstenošanas laikā.</w:t>
      </w:r>
    </w:p>
    <w:p w14:paraId="4EFE3EA0" w14:textId="25F23453" w:rsidR="00AA6E95" w:rsidRPr="00467E03" w:rsidRDefault="00AA6E95" w:rsidP="00AA6E95">
      <w:pPr>
        <w:jc w:val="both"/>
        <w:rPr>
          <w:rStyle w:val="hps"/>
          <w:szCs w:val="24"/>
        </w:rPr>
      </w:pPr>
      <w:r w:rsidRPr="00467E03">
        <w:rPr>
          <w:rStyle w:val="hps"/>
          <w:szCs w:val="24"/>
        </w:rPr>
        <w:t>(3</w:t>
      </w:r>
      <w:r w:rsidR="00FC1422" w:rsidRPr="00467E03">
        <w:rPr>
          <w:rStyle w:val="hps"/>
          <w:szCs w:val="24"/>
        </w:rPr>
        <w:t>9</w:t>
      </w:r>
      <w:r w:rsidRPr="00467E03">
        <w:rPr>
          <w:rStyle w:val="hps"/>
          <w:szCs w:val="24"/>
        </w:rPr>
        <w:t>) Visiem darbību veidiem piemēro šādus kopējos kritērijus:</w:t>
      </w:r>
    </w:p>
    <w:p w14:paraId="0AB56C66" w14:textId="77777777" w:rsidR="00AA6E95" w:rsidRPr="00467E03" w:rsidRDefault="00AA6E95" w:rsidP="00FA7DEA">
      <w:pPr>
        <w:pStyle w:val="ListParagraph"/>
        <w:numPr>
          <w:ilvl w:val="1"/>
          <w:numId w:val="5"/>
        </w:numPr>
        <w:ind w:left="567"/>
        <w:contextualSpacing w:val="0"/>
        <w:jc w:val="both"/>
        <w:rPr>
          <w:rStyle w:val="hps"/>
          <w:szCs w:val="24"/>
        </w:rPr>
      </w:pPr>
      <w:r w:rsidRPr="00467E03">
        <w:rPr>
          <w:rStyle w:val="hps"/>
          <w:szCs w:val="24"/>
        </w:rPr>
        <w:t xml:space="preserve">Darbība atbilst attiecināmības noteikumiem, kas noteikti Fonda regulas </w:t>
      </w:r>
      <w:proofErr w:type="gramStart"/>
      <w:r w:rsidRPr="00467E03">
        <w:rPr>
          <w:rStyle w:val="hps"/>
          <w:szCs w:val="24"/>
        </w:rPr>
        <w:t>22.panta</w:t>
      </w:r>
      <w:proofErr w:type="gramEnd"/>
      <w:r w:rsidRPr="00467E03">
        <w:rPr>
          <w:rStyle w:val="hps"/>
          <w:szCs w:val="24"/>
        </w:rPr>
        <w:t xml:space="preserve"> otrajā, trešajā un ceturtajā daļā, 23.panta pirmajā, piektajā un </w:t>
      </w:r>
      <w:r w:rsidRPr="00467E03">
        <w:rPr>
          <w:rStyle w:val="hps"/>
          <w:szCs w:val="24"/>
        </w:rPr>
        <w:lastRenderedPageBreak/>
        <w:t>sestajā daļā, 26.panta otrajā daļā (izņemot TP), 26.panta trešajā daļā (piemēro TP) un 26.panta ceturtajā daļā,</w:t>
      </w:r>
    </w:p>
    <w:p w14:paraId="6D0C4A96" w14:textId="48275F04" w:rsidR="00AA6E95" w:rsidRPr="00467E03" w:rsidRDefault="00AA6E95" w:rsidP="00FA7DEA">
      <w:pPr>
        <w:pStyle w:val="ListParagraph"/>
        <w:numPr>
          <w:ilvl w:val="1"/>
          <w:numId w:val="5"/>
        </w:numPr>
        <w:ind w:left="567"/>
        <w:contextualSpacing w:val="0"/>
        <w:jc w:val="both"/>
        <w:rPr>
          <w:rStyle w:val="hps"/>
          <w:szCs w:val="24"/>
        </w:rPr>
      </w:pPr>
      <w:r w:rsidRPr="00467E03">
        <w:rPr>
          <w:rStyle w:val="hps"/>
          <w:szCs w:val="24"/>
        </w:rPr>
        <w:t xml:space="preserve">Darbības īstenošanā ievēroti Fonda regulas </w:t>
      </w:r>
      <w:proofErr w:type="gramStart"/>
      <w:r w:rsidRPr="00467E03">
        <w:rPr>
          <w:rStyle w:val="hps"/>
          <w:szCs w:val="24"/>
        </w:rPr>
        <w:t>5.panta</w:t>
      </w:r>
      <w:proofErr w:type="gramEnd"/>
      <w:r w:rsidRPr="00467E03">
        <w:rPr>
          <w:rStyle w:val="hps"/>
          <w:szCs w:val="24"/>
        </w:rPr>
        <w:t xml:space="preserve"> </w:t>
      </w:r>
      <w:r w:rsidR="009A6089" w:rsidRPr="00467E03">
        <w:rPr>
          <w:rStyle w:val="hps"/>
          <w:szCs w:val="24"/>
        </w:rPr>
        <w:t>vienpadsmitajā</w:t>
      </w:r>
      <w:r w:rsidRPr="00467E03">
        <w:rPr>
          <w:rStyle w:val="hps"/>
          <w:szCs w:val="24"/>
        </w:rPr>
        <w:t xml:space="preserve">, </w:t>
      </w:r>
      <w:r w:rsidR="009A6089" w:rsidRPr="00467E03">
        <w:rPr>
          <w:rStyle w:val="hps"/>
          <w:szCs w:val="24"/>
        </w:rPr>
        <w:t xml:space="preserve">divpadsmitajā </w:t>
      </w:r>
      <w:r w:rsidRPr="00467E03">
        <w:rPr>
          <w:rStyle w:val="hps"/>
          <w:szCs w:val="24"/>
        </w:rPr>
        <w:t>t.sk., arī nacionālā līmenī saistošās Publiskā iepirkuma likuma prasības</w:t>
      </w:r>
      <w:r w:rsidR="009A6089" w:rsidRPr="00467E03">
        <w:rPr>
          <w:rStyle w:val="hps"/>
          <w:szCs w:val="24"/>
        </w:rPr>
        <w:t>,</w:t>
      </w:r>
      <w:r w:rsidRPr="00467E03">
        <w:rPr>
          <w:rStyle w:val="hps"/>
          <w:szCs w:val="24"/>
        </w:rPr>
        <w:t xml:space="preserve"> ja attiecināms), kā arī Fonda regulas </w:t>
      </w:r>
      <w:r w:rsidR="009A6089" w:rsidRPr="00467E03">
        <w:rPr>
          <w:rStyle w:val="hps"/>
          <w:szCs w:val="24"/>
        </w:rPr>
        <w:t>trīspadsmitajā</w:t>
      </w:r>
      <w:r w:rsidRPr="00467E03">
        <w:rPr>
          <w:rStyle w:val="hps"/>
          <w:szCs w:val="24"/>
        </w:rPr>
        <w:t xml:space="preserve"> un </w:t>
      </w:r>
      <w:r w:rsidR="009A6089" w:rsidRPr="00467E03">
        <w:rPr>
          <w:rStyle w:val="hps"/>
          <w:szCs w:val="24"/>
        </w:rPr>
        <w:t xml:space="preserve">četrpadsmitajā </w:t>
      </w:r>
      <w:r w:rsidRPr="00467E03">
        <w:rPr>
          <w:rStyle w:val="hps"/>
          <w:szCs w:val="24"/>
        </w:rPr>
        <w:t>daļā noteiktie principi.</w:t>
      </w:r>
    </w:p>
    <w:p w14:paraId="0B964BEA" w14:textId="77777777" w:rsidR="00AA6E95" w:rsidRPr="00467E03" w:rsidRDefault="00AA6E95" w:rsidP="00FA7DEA">
      <w:pPr>
        <w:pStyle w:val="ListParagraph"/>
        <w:numPr>
          <w:ilvl w:val="1"/>
          <w:numId w:val="5"/>
        </w:numPr>
        <w:ind w:left="567"/>
        <w:contextualSpacing w:val="0"/>
        <w:jc w:val="both"/>
        <w:rPr>
          <w:rStyle w:val="hps"/>
          <w:szCs w:val="24"/>
        </w:rPr>
      </w:pPr>
      <w:r w:rsidRPr="00467E03">
        <w:rPr>
          <w:rStyle w:val="hps"/>
          <w:szCs w:val="24"/>
        </w:rPr>
        <w:t>Darbība atbilst Fonda un DP atbalsta jomām.</w:t>
      </w:r>
    </w:p>
    <w:p w14:paraId="1FEB0762" w14:textId="731BB8B2" w:rsidR="00AA6E95" w:rsidRPr="00467E03" w:rsidRDefault="00AA6E95" w:rsidP="00AA6E95">
      <w:pPr>
        <w:jc w:val="both"/>
        <w:rPr>
          <w:rStyle w:val="hps"/>
          <w:szCs w:val="24"/>
        </w:rPr>
      </w:pPr>
      <w:r w:rsidRPr="00467E03">
        <w:rPr>
          <w:rStyle w:val="hps"/>
          <w:szCs w:val="24"/>
        </w:rPr>
        <w:t>(</w:t>
      </w:r>
      <w:r w:rsidR="00FC1422" w:rsidRPr="00467E03">
        <w:rPr>
          <w:rStyle w:val="hps"/>
          <w:szCs w:val="24"/>
        </w:rPr>
        <w:t>40</w:t>
      </w:r>
      <w:r w:rsidRPr="00467E03">
        <w:rPr>
          <w:rStyle w:val="hps"/>
          <w:szCs w:val="24"/>
        </w:rPr>
        <w:t>) Pirmā veida darbību atlasē piemēro šādu specifisko kritēriju: darbība nodrošina pārtikas vai pamata materiālās palīdzības piegādi uz visām izdales vietām Latvijā.</w:t>
      </w:r>
    </w:p>
    <w:p w14:paraId="1686F6FF" w14:textId="78095504" w:rsidR="00AA6E95" w:rsidRPr="00467E03" w:rsidRDefault="00AA6E95" w:rsidP="00AA6E95">
      <w:pPr>
        <w:jc w:val="both"/>
        <w:rPr>
          <w:rStyle w:val="hps"/>
          <w:szCs w:val="24"/>
        </w:rPr>
      </w:pPr>
      <w:r w:rsidRPr="00467E03">
        <w:rPr>
          <w:rStyle w:val="hps"/>
          <w:szCs w:val="24"/>
        </w:rPr>
        <w:t>(4</w:t>
      </w:r>
      <w:r w:rsidR="00FC1422" w:rsidRPr="00467E03">
        <w:rPr>
          <w:rStyle w:val="hps"/>
          <w:szCs w:val="24"/>
        </w:rPr>
        <w:t>1</w:t>
      </w:r>
      <w:r w:rsidRPr="00467E03">
        <w:rPr>
          <w:rStyle w:val="hps"/>
          <w:szCs w:val="24"/>
        </w:rPr>
        <w:t>) Specifiskie kritēriji, ko piemēro otrā veida darbību atlasei:</w:t>
      </w:r>
    </w:p>
    <w:p w14:paraId="52BE578C" w14:textId="77777777" w:rsidR="00AA6E95" w:rsidRPr="00467E03" w:rsidRDefault="00AA6E95" w:rsidP="00FA7DEA">
      <w:pPr>
        <w:pStyle w:val="ListParagraph"/>
        <w:numPr>
          <w:ilvl w:val="3"/>
          <w:numId w:val="6"/>
        </w:numPr>
        <w:ind w:left="567"/>
        <w:contextualSpacing w:val="0"/>
        <w:jc w:val="both"/>
        <w:rPr>
          <w:rStyle w:val="hps"/>
          <w:szCs w:val="24"/>
        </w:rPr>
      </w:pPr>
      <w:r w:rsidRPr="00467E03">
        <w:rPr>
          <w:rStyle w:val="hps"/>
          <w:szCs w:val="24"/>
        </w:rPr>
        <w:t>darbības īsteno konkursa kārtībā atlasītās PO (atlases kritēriji norādīti DP 3.3.sadaļā).</w:t>
      </w:r>
    </w:p>
    <w:p w14:paraId="6B317790" w14:textId="77777777" w:rsidR="00AA6E95" w:rsidRPr="00467E03" w:rsidRDefault="00AA6E95" w:rsidP="00FA7DEA">
      <w:pPr>
        <w:pStyle w:val="ListParagraph"/>
        <w:numPr>
          <w:ilvl w:val="3"/>
          <w:numId w:val="6"/>
        </w:numPr>
        <w:ind w:left="567"/>
        <w:contextualSpacing w:val="0"/>
        <w:jc w:val="both"/>
        <w:rPr>
          <w:rStyle w:val="hps"/>
          <w:szCs w:val="24"/>
        </w:rPr>
      </w:pPr>
      <w:r w:rsidRPr="00467E03">
        <w:rPr>
          <w:rStyle w:val="hps"/>
          <w:szCs w:val="24"/>
        </w:rPr>
        <w:t>PO ir pietiekama kapacitāte otrā veida darbības satura nodrošināšanai.</w:t>
      </w:r>
    </w:p>
    <w:p w14:paraId="63C4CA1E" w14:textId="77777777" w:rsidR="00AA6E95" w:rsidRPr="00467E03" w:rsidRDefault="00AA6E95" w:rsidP="00FA7DEA">
      <w:pPr>
        <w:pStyle w:val="ListParagraph"/>
        <w:numPr>
          <w:ilvl w:val="3"/>
          <w:numId w:val="6"/>
        </w:numPr>
        <w:ind w:left="567"/>
        <w:contextualSpacing w:val="0"/>
        <w:jc w:val="both"/>
        <w:rPr>
          <w:rStyle w:val="hps"/>
          <w:szCs w:val="24"/>
        </w:rPr>
      </w:pPr>
      <w:r w:rsidRPr="00467E03">
        <w:rPr>
          <w:rStyle w:val="hps"/>
          <w:szCs w:val="24"/>
        </w:rPr>
        <w:t>Šie kritēriji tiks piemēroti pieejamā budžeta ietvaros.</w:t>
      </w:r>
    </w:p>
    <w:p w14:paraId="0F8AD604" w14:textId="001E0529" w:rsidR="00AA6E95" w:rsidRPr="00467E03" w:rsidRDefault="00AA6E95" w:rsidP="00AA6E95">
      <w:pPr>
        <w:jc w:val="both"/>
        <w:rPr>
          <w:rStyle w:val="hps"/>
          <w:szCs w:val="24"/>
        </w:rPr>
      </w:pPr>
      <w:r w:rsidRPr="00467E03">
        <w:rPr>
          <w:rStyle w:val="hps"/>
          <w:szCs w:val="24"/>
        </w:rPr>
        <w:t>(4</w:t>
      </w:r>
      <w:r w:rsidR="00FC1422" w:rsidRPr="00467E03">
        <w:rPr>
          <w:rStyle w:val="hps"/>
          <w:szCs w:val="24"/>
        </w:rPr>
        <w:t>2</w:t>
      </w:r>
      <w:r w:rsidRPr="00467E03">
        <w:rPr>
          <w:rStyle w:val="hps"/>
          <w:szCs w:val="24"/>
        </w:rPr>
        <w:t xml:space="preserve">) Specifiskais kritērijs, ko piemēro TP darbību </w:t>
      </w:r>
      <w:proofErr w:type="gramStart"/>
      <w:r w:rsidRPr="00467E03">
        <w:rPr>
          <w:rStyle w:val="hps"/>
          <w:szCs w:val="24"/>
        </w:rPr>
        <w:t>atlasei- d</w:t>
      </w:r>
      <w:proofErr w:type="gramEnd"/>
      <w:r w:rsidRPr="00467E03">
        <w:rPr>
          <w:rStyle w:val="hps"/>
          <w:szCs w:val="24"/>
        </w:rPr>
        <w:t xml:space="preserve">arbība atbilst Fonda regulas 27.panta </w:t>
      </w:r>
      <w:r w:rsidR="009A6089" w:rsidRPr="00467E03">
        <w:rPr>
          <w:rStyle w:val="hps"/>
          <w:szCs w:val="24"/>
        </w:rPr>
        <w:t xml:space="preserve">ceturtajā </w:t>
      </w:r>
      <w:r w:rsidRPr="00467E03">
        <w:rPr>
          <w:rStyle w:val="hps"/>
          <w:szCs w:val="24"/>
        </w:rPr>
        <w:t>daļā noteiktajām funkcijām un DP noteiktajām iestāžu atbildībām.</w:t>
      </w:r>
    </w:p>
    <w:p w14:paraId="5C410742" w14:textId="79D543D8" w:rsidR="00AA6E95" w:rsidRPr="00467E03" w:rsidRDefault="00AA6E95" w:rsidP="00AA6E95">
      <w:pPr>
        <w:jc w:val="both"/>
        <w:rPr>
          <w:rStyle w:val="hps"/>
          <w:szCs w:val="24"/>
        </w:rPr>
      </w:pPr>
      <w:r w:rsidRPr="00467E03">
        <w:rPr>
          <w:rStyle w:val="hps"/>
          <w:szCs w:val="24"/>
        </w:rPr>
        <w:t>(42</w:t>
      </w:r>
      <w:r w:rsidR="00FC1422" w:rsidRPr="00467E03">
        <w:rPr>
          <w:rStyle w:val="hps"/>
          <w:szCs w:val="24"/>
          <w:vertAlign w:val="superscript"/>
        </w:rPr>
        <w:t>1</w:t>
      </w:r>
      <w:r w:rsidRPr="00467E03">
        <w:rPr>
          <w:rStyle w:val="hps"/>
          <w:szCs w:val="24"/>
        </w:rPr>
        <w:t xml:space="preserve">) </w:t>
      </w:r>
      <w:r w:rsidR="007E3F40" w:rsidRPr="00467E03">
        <w:rPr>
          <w:rStyle w:val="hps"/>
          <w:szCs w:val="24"/>
        </w:rPr>
        <w:t>Sadarbības iestāde</w:t>
      </w:r>
      <w:r w:rsidRPr="00467E03">
        <w:rPr>
          <w:rStyle w:val="hps"/>
          <w:szCs w:val="24"/>
        </w:rPr>
        <w:t xml:space="preserve"> (SIF) nodrošina darbību atlasi, slēdzot līgumu ar </w:t>
      </w:r>
      <w:r w:rsidRPr="00467E03">
        <w:rPr>
          <w:szCs w:val="24"/>
        </w:rPr>
        <w:t>Fonda finansējuma saņēmēju (arī SIF)</w:t>
      </w:r>
      <w:r w:rsidRPr="00467E03">
        <w:rPr>
          <w:rStyle w:val="hps"/>
          <w:szCs w:val="24"/>
        </w:rPr>
        <w:t xml:space="preserve"> un veicot PO atlasi. </w:t>
      </w:r>
      <w:r w:rsidR="007E3F40" w:rsidRPr="00467E03">
        <w:rPr>
          <w:rStyle w:val="hps"/>
          <w:szCs w:val="24"/>
        </w:rPr>
        <w:t>Sadarbības iestāde</w:t>
      </w:r>
      <w:r w:rsidRPr="00467E03">
        <w:rPr>
          <w:rStyle w:val="hps"/>
          <w:szCs w:val="24"/>
        </w:rPr>
        <w:t xml:space="preserve"> slēdz vienošanos ar finansējuma saņēmēju, kas ir noteikts Fonda vadības likumā. SIF nodrošina, ka funkcijas, ko tas pilda kā </w:t>
      </w:r>
      <w:r w:rsidR="007E3F40" w:rsidRPr="00467E03">
        <w:rPr>
          <w:rStyle w:val="hps"/>
          <w:szCs w:val="24"/>
        </w:rPr>
        <w:t>sadarbības iestāde</w:t>
      </w:r>
      <w:r w:rsidRPr="00467E03">
        <w:rPr>
          <w:rStyle w:val="hps"/>
          <w:szCs w:val="24"/>
        </w:rPr>
        <w:t xml:space="preserve">, ir nodalītas no funkcijām, ko tas pilda kā finansējuma saņēmējs (funkcijas nodrošinās divas atsevišķas SIF struktūrvienības). </w:t>
      </w:r>
      <w:r w:rsidRPr="00467E03">
        <w:rPr>
          <w:szCs w:val="24"/>
        </w:rPr>
        <w:t>Fonda finansējuma saņēmējs</w:t>
      </w:r>
      <w:r w:rsidRPr="00467E03">
        <w:rPr>
          <w:rStyle w:val="hps"/>
          <w:szCs w:val="24"/>
        </w:rPr>
        <w:t xml:space="preserve"> izvēlas organizācijas, kas piegādās pārtiku un pamata materiālo palīdzību, izsludinot publiskā iepirkuma procedūru. </w:t>
      </w:r>
      <w:r w:rsidR="007E3F40" w:rsidRPr="00467E03">
        <w:rPr>
          <w:rStyle w:val="hps"/>
          <w:szCs w:val="24"/>
        </w:rPr>
        <w:t>Sadarbības iestāde</w:t>
      </w:r>
      <w:r w:rsidRPr="00467E03">
        <w:rPr>
          <w:szCs w:val="24"/>
        </w:rPr>
        <w:t xml:space="preserve"> </w:t>
      </w:r>
      <w:r w:rsidRPr="00467E03">
        <w:rPr>
          <w:rStyle w:val="hps"/>
          <w:szCs w:val="24"/>
        </w:rPr>
        <w:t>organizē PO atlasi, izsludinot atklātu iesniegumu konkursu.”;</w:t>
      </w:r>
    </w:p>
    <w:p w14:paraId="45C04478" w14:textId="50BE9E37" w:rsidR="008A301D" w:rsidRPr="00467E03" w:rsidRDefault="00B50214" w:rsidP="008A301D">
      <w:pPr>
        <w:pStyle w:val="ListParagraph"/>
        <w:numPr>
          <w:ilvl w:val="1"/>
          <w:numId w:val="1"/>
        </w:numPr>
        <w:spacing w:before="120"/>
        <w:jc w:val="both"/>
        <w:rPr>
          <w:color w:val="000000"/>
          <w:szCs w:val="28"/>
        </w:rPr>
      </w:pPr>
      <w:r w:rsidRPr="00467E03">
        <w:rPr>
          <w:color w:val="000000"/>
          <w:szCs w:val="28"/>
        </w:rPr>
        <w:t>i</w:t>
      </w:r>
      <w:r w:rsidR="00B06A72" w:rsidRPr="00467E03">
        <w:rPr>
          <w:color w:val="000000"/>
          <w:szCs w:val="28"/>
        </w:rPr>
        <w:t>zteikt 3.3. sadaļas</w:t>
      </w:r>
      <w:r w:rsidR="008A301D" w:rsidRPr="00467E03">
        <w:rPr>
          <w:color w:val="000000"/>
          <w:szCs w:val="28"/>
        </w:rPr>
        <w:t xml:space="preserve"> “Partnerorganizāciju atlase” </w:t>
      </w:r>
      <w:r w:rsidR="00B06A72" w:rsidRPr="00467E03">
        <w:rPr>
          <w:color w:val="000000"/>
          <w:szCs w:val="28"/>
        </w:rPr>
        <w:t xml:space="preserve">44., 45., 46., 47. punktu </w:t>
      </w:r>
      <w:r w:rsidR="008A301D" w:rsidRPr="00467E03">
        <w:rPr>
          <w:color w:val="000000"/>
          <w:szCs w:val="28"/>
        </w:rPr>
        <w:t>šādā redakcijā:</w:t>
      </w:r>
    </w:p>
    <w:p w14:paraId="7C8B084F" w14:textId="07D66C9C" w:rsidR="008A301D" w:rsidRPr="00467E03" w:rsidRDefault="00B06A72" w:rsidP="00842772">
      <w:pPr>
        <w:jc w:val="both"/>
        <w:rPr>
          <w:rStyle w:val="hps"/>
          <w:szCs w:val="24"/>
        </w:rPr>
      </w:pPr>
      <w:r w:rsidRPr="00467E03">
        <w:rPr>
          <w:rStyle w:val="hps"/>
          <w:szCs w:val="24"/>
        </w:rPr>
        <w:t>“</w:t>
      </w:r>
      <w:r w:rsidR="00842772" w:rsidRPr="00467E03">
        <w:rPr>
          <w:rStyle w:val="hps"/>
          <w:szCs w:val="24"/>
        </w:rPr>
        <w:t xml:space="preserve">(44) </w:t>
      </w:r>
      <w:r w:rsidR="008A301D" w:rsidRPr="00467E03">
        <w:rPr>
          <w:rStyle w:val="hps"/>
          <w:szCs w:val="24"/>
        </w:rPr>
        <w:t>Atbilstības kritēriji:</w:t>
      </w:r>
    </w:p>
    <w:p w14:paraId="7CCAC3FE" w14:textId="77777777" w:rsidR="008A301D" w:rsidRPr="00467E03" w:rsidRDefault="008A301D" w:rsidP="00A64C9E">
      <w:pPr>
        <w:pStyle w:val="ListParagraph"/>
        <w:numPr>
          <w:ilvl w:val="1"/>
          <w:numId w:val="2"/>
        </w:numPr>
        <w:ind w:left="426"/>
        <w:contextualSpacing w:val="0"/>
        <w:jc w:val="both"/>
        <w:rPr>
          <w:rStyle w:val="hps"/>
          <w:szCs w:val="24"/>
        </w:rPr>
      </w:pPr>
      <w:r w:rsidRPr="00467E03">
        <w:rPr>
          <w:rStyle w:val="hps"/>
          <w:szCs w:val="24"/>
        </w:rPr>
        <w:t xml:space="preserve"> PO ir viens no šādiem statusiem:</w:t>
      </w:r>
    </w:p>
    <w:p w14:paraId="09CDECE0" w14:textId="77777777" w:rsidR="008A301D" w:rsidRPr="00467E03" w:rsidRDefault="008A301D" w:rsidP="00A64C9E">
      <w:pPr>
        <w:pStyle w:val="ListParagraph"/>
        <w:numPr>
          <w:ilvl w:val="2"/>
          <w:numId w:val="7"/>
        </w:numPr>
        <w:ind w:left="567" w:hanging="321"/>
        <w:contextualSpacing w:val="0"/>
        <w:jc w:val="both"/>
        <w:rPr>
          <w:rStyle w:val="hps"/>
          <w:szCs w:val="24"/>
        </w:rPr>
      </w:pPr>
      <w:r w:rsidRPr="00467E03">
        <w:rPr>
          <w:rStyle w:val="hps"/>
          <w:szCs w:val="24"/>
        </w:rPr>
        <w:t xml:space="preserve">organizācija ir reģistrēta atbilstoši biedrību un nodibinājumu vai reliģisko organizāciju statusu reglamentējošo normatīvo aktu prasībām, un tās darbības veids iepriekšējos 12 mēnešus no iesnieguma iesniegšanas brīža ir bijis labdarība vai sociāli mazaizsargāto personu grupu sociālās labklājības celšana; </w:t>
      </w:r>
    </w:p>
    <w:p w14:paraId="3C04FBC2" w14:textId="77777777" w:rsidR="008A301D" w:rsidRPr="00467E03" w:rsidRDefault="008A301D" w:rsidP="00A64C9E">
      <w:pPr>
        <w:pStyle w:val="ListParagraph"/>
        <w:numPr>
          <w:ilvl w:val="2"/>
          <w:numId w:val="7"/>
        </w:numPr>
        <w:ind w:left="567" w:hanging="321"/>
        <w:contextualSpacing w:val="0"/>
        <w:jc w:val="both"/>
        <w:rPr>
          <w:rStyle w:val="hps"/>
          <w:szCs w:val="24"/>
        </w:rPr>
      </w:pPr>
      <w:r w:rsidRPr="00467E03">
        <w:rPr>
          <w:rStyle w:val="hps"/>
          <w:szCs w:val="24"/>
        </w:rPr>
        <w:t>pašvaldība vai tās iestāde;</w:t>
      </w:r>
    </w:p>
    <w:p w14:paraId="263B05AA" w14:textId="77777777" w:rsidR="008A301D" w:rsidRPr="00467E03" w:rsidRDefault="008A301D" w:rsidP="00A64C9E">
      <w:pPr>
        <w:pStyle w:val="ListParagraph"/>
        <w:numPr>
          <w:ilvl w:val="1"/>
          <w:numId w:val="2"/>
        </w:numPr>
        <w:ind w:left="426"/>
        <w:contextualSpacing w:val="0"/>
        <w:jc w:val="both"/>
        <w:rPr>
          <w:rStyle w:val="hps"/>
          <w:szCs w:val="24"/>
        </w:rPr>
      </w:pPr>
      <w:r w:rsidRPr="00467E03">
        <w:rPr>
          <w:rStyle w:val="hps"/>
          <w:szCs w:val="24"/>
        </w:rPr>
        <w:t xml:space="preserve"> PO ir administratīva, finansiāla un darbības spēja, lai nodrošinātu:</w:t>
      </w:r>
    </w:p>
    <w:p w14:paraId="41550979" w14:textId="77777777" w:rsidR="008A301D" w:rsidRPr="00467E03" w:rsidRDefault="008A301D" w:rsidP="00A64C9E">
      <w:pPr>
        <w:pStyle w:val="ListParagraph"/>
        <w:numPr>
          <w:ilvl w:val="2"/>
          <w:numId w:val="8"/>
        </w:numPr>
        <w:ind w:left="567" w:hanging="321"/>
        <w:contextualSpacing w:val="0"/>
        <w:jc w:val="both"/>
        <w:rPr>
          <w:rStyle w:val="hps"/>
          <w:szCs w:val="24"/>
        </w:rPr>
      </w:pPr>
      <w:r w:rsidRPr="00467E03">
        <w:rPr>
          <w:rStyle w:val="hps"/>
          <w:szCs w:val="24"/>
        </w:rPr>
        <w:t>pārtikas un citas pamata materiālās palīdzības drošu uzglabāšanu un izdalīšanu personām, kas ir tiesīgas attiecīgo palīdzību saņemt,</w:t>
      </w:r>
    </w:p>
    <w:p w14:paraId="76594211" w14:textId="77777777" w:rsidR="008A301D" w:rsidRPr="00467E03" w:rsidRDefault="008A301D" w:rsidP="00A64C9E">
      <w:pPr>
        <w:pStyle w:val="ListParagraph"/>
        <w:numPr>
          <w:ilvl w:val="2"/>
          <w:numId w:val="8"/>
        </w:numPr>
        <w:ind w:left="567" w:hanging="321"/>
        <w:contextualSpacing w:val="0"/>
        <w:jc w:val="both"/>
        <w:rPr>
          <w:rStyle w:val="hps"/>
          <w:szCs w:val="24"/>
        </w:rPr>
      </w:pPr>
      <w:r w:rsidRPr="00467E03">
        <w:rPr>
          <w:rStyle w:val="hps"/>
          <w:szCs w:val="24"/>
        </w:rPr>
        <w:t xml:space="preserve">papildpasākumus (tieši vai netieši), izņemot gadījumus, kad individuālos mācību piederumus izdala izglītības iestādēs, </w:t>
      </w:r>
    </w:p>
    <w:p w14:paraId="59488195" w14:textId="77777777" w:rsidR="008A301D" w:rsidRPr="00467E03" w:rsidRDefault="008A301D" w:rsidP="00A64C9E">
      <w:pPr>
        <w:pStyle w:val="ListParagraph"/>
        <w:numPr>
          <w:ilvl w:val="2"/>
          <w:numId w:val="8"/>
        </w:numPr>
        <w:ind w:left="567" w:hanging="321"/>
        <w:contextualSpacing w:val="0"/>
        <w:jc w:val="both"/>
        <w:rPr>
          <w:rStyle w:val="hps"/>
          <w:szCs w:val="24"/>
        </w:rPr>
      </w:pPr>
      <w:r w:rsidRPr="00467E03">
        <w:rPr>
          <w:rStyle w:val="hps"/>
          <w:szCs w:val="24"/>
        </w:rPr>
        <w:t>ar darbību īstenošanu saistīto informācijas un publicitātes, uzraudzības un novērtēšanas prasību ievērošanu.</w:t>
      </w:r>
    </w:p>
    <w:p w14:paraId="4DA01143" w14:textId="77777777" w:rsidR="008A301D" w:rsidRPr="00467E03" w:rsidRDefault="00A64C9E" w:rsidP="00A64C9E">
      <w:pPr>
        <w:jc w:val="both"/>
        <w:rPr>
          <w:rStyle w:val="hps"/>
          <w:szCs w:val="24"/>
        </w:rPr>
      </w:pPr>
      <w:r w:rsidRPr="00467E03">
        <w:rPr>
          <w:rStyle w:val="hps"/>
          <w:szCs w:val="24"/>
        </w:rPr>
        <w:lastRenderedPageBreak/>
        <w:t xml:space="preserve">(45) </w:t>
      </w:r>
      <w:r w:rsidR="008A301D" w:rsidRPr="00467E03">
        <w:rPr>
          <w:rStyle w:val="hps"/>
          <w:szCs w:val="24"/>
        </w:rPr>
        <w:t>Kvalitātes vērtēšanas kritēriji:</w:t>
      </w:r>
    </w:p>
    <w:p w14:paraId="10C312E8" w14:textId="77777777" w:rsidR="008A301D" w:rsidRPr="00467E03" w:rsidRDefault="008A301D" w:rsidP="00A64C9E">
      <w:pPr>
        <w:pStyle w:val="ListParagraph"/>
        <w:numPr>
          <w:ilvl w:val="2"/>
          <w:numId w:val="9"/>
        </w:numPr>
        <w:ind w:left="567" w:hanging="283"/>
        <w:contextualSpacing w:val="0"/>
        <w:jc w:val="both"/>
        <w:rPr>
          <w:rStyle w:val="hps"/>
          <w:szCs w:val="24"/>
        </w:rPr>
      </w:pPr>
      <w:r w:rsidRPr="00467E03">
        <w:rPr>
          <w:rStyle w:val="hps"/>
          <w:szCs w:val="24"/>
        </w:rPr>
        <w:t>PO pieredzes ilgums labdarības un sociāli mazaizsargāto personu grupu, kas atbilst DP mērķa grupai, sociālās labklājības celšanā;</w:t>
      </w:r>
    </w:p>
    <w:p w14:paraId="26B90069" w14:textId="77777777" w:rsidR="008A301D" w:rsidRPr="00467E03" w:rsidRDefault="008A301D" w:rsidP="00A64C9E">
      <w:pPr>
        <w:pStyle w:val="ListParagraph"/>
        <w:numPr>
          <w:ilvl w:val="2"/>
          <w:numId w:val="9"/>
        </w:numPr>
        <w:ind w:left="567" w:hanging="283"/>
        <w:contextualSpacing w:val="0"/>
        <w:jc w:val="both"/>
        <w:rPr>
          <w:rStyle w:val="hps"/>
          <w:szCs w:val="24"/>
        </w:rPr>
      </w:pPr>
      <w:r w:rsidRPr="00467E03">
        <w:rPr>
          <w:rStyle w:val="hps"/>
          <w:szCs w:val="24"/>
        </w:rPr>
        <w:t>PO pieredzes ilgums publiskā finansējuma (ES, valsts vai pašvaldību) apsaimniekošanā;</w:t>
      </w:r>
    </w:p>
    <w:p w14:paraId="2251837A" w14:textId="77777777" w:rsidR="008A301D" w:rsidRPr="00467E03" w:rsidRDefault="008A301D" w:rsidP="00A64C9E">
      <w:pPr>
        <w:pStyle w:val="ListParagraph"/>
        <w:numPr>
          <w:ilvl w:val="2"/>
          <w:numId w:val="9"/>
        </w:numPr>
        <w:ind w:left="567" w:hanging="283"/>
        <w:contextualSpacing w:val="0"/>
        <w:jc w:val="both"/>
        <w:rPr>
          <w:rStyle w:val="hps"/>
          <w:szCs w:val="24"/>
        </w:rPr>
      </w:pPr>
      <w:r w:rsidRPr="00467E03">
        <w:t xml:space="preserve">PO tieša vai netieša pieredze iesniegumā plānoto papildpasākumu īstenošanā; </w:t>
      </w:r>
    </w:p>
    <w:p w14:paraId="2C2DB62A" w14:textId="77777777" w:rsidR="008A301D" w:rsidRPr="00467E03" w:rsidRDefault="008A301D" w:rsidP="00A64C9E">
      <w:pPr>
        <w:pStyle w:val="ListParagraph"/>
        <w:numPr>
          <w:ilvl w:val="2"/>
          <w:numId w:val="9"/>
        </w:numPr>
        <w:ind w:left="567" w:hanging="283"/>
        <w:contextualSpacing w:val="0"/>
        <w:jc w:val="both"/>
        <w:rPr>
          <w:rStyle w:val="hps"/>
          <w:szCs w:val="24"/>
        </w:rPr>
      </w:pPr>
      <w:r w:rsidRPr="00467E03">
        <w:rPr>
          <w:rStyle w:val="hps"/>
          <w:szCs w:val="24"/>
        </w:rPr>
        <w:t>PO teritoriālais pārklājums.</w:t>
      </w:r>
    </w:p>
    <w:p w14:paraId="70B230BD" w14:textId="77777777" w:rsidR="008A301D" w:rsidRPr="00467E03" w:rsidRDefault="00A64C9E" w:rsidP="00A64C9E">
      <w:pPr>
        <w:jc w:val="both"/>
        <w:rPr>
          <w:rStyle w:val="hps"/>
          <w:szCs w:val="24"/>
        </w:rPr>
      </w:pPr>
      <w:r w:rsidRPr="00467E03">
        <w:rPr>
          <w:rStyle w:val="hps"/>
          <w:szCs w:val="24"/>
        </w:rPr>
        <w:t xml:space="preserve">(46) </w:t>
      </w:r>
      <w:r w:rsidR="008A301D" w:rsidRPr="00467E03">
        <w:rPr>
          <w:rStyle w:val="hps"/>
          <w:szCs w:val="24"/>
        </w:rPr>
        <w:t xml:space="preserve">PO atlasi pārtikas izdalīšanas veikšanai organizē DP īstenošanas sākumā. </w:t>
      </w:r>
      <w:r w:rsidR="008A301D" w:rsidRPr="00467E03">
        <w:t xml:space="preserve">Vismaz vienreiz programmas īstenošanas periodā jāveic atlasīto PO pārskatīšana, tāpat </w:t>
      </w:r>
      <w:r w:rsidR="008A301D" w:rsidRPr="00467E03">
        <w:rPr>
          <w:rStyle w:val="hps"/>
          <w:szCs w:val="24"/>
        </w:rPr>
        <w:t>papildu partnerorganizāciju atlasi var organizēt, lai veiktu individuālo mācību piederumu izdalīšanu, kā arī lai nodrošinātu palīdzības izdalīšanu visā valsts teritorijā, arī gadījumos, ja kāda partnerorganizācija pārtrauc dalību DP īstenošanā vai arī tiek izslēgta no dalības DP īstenošanā, jo tā nepilda īstenošanas nosacījumus.</w:t>
      </w:r>
    </w:p>
    <w:p w14:paraId="7F04A76F" w14:textId="63997B17" w:rsidR="008A301D" w:rsidRPr="00467E03" w:rsidRDefault="00A64C9E" w:rsidP="00A64C9E">
      <w:pPr>
        <w:jc w:val="both"/>
        <w:rPr>
          <w:rStyle w:val="hps"/>
          <w:szCs w:val="24"/>
        </w:rPr>
      </w:pPr>
      <w:r w:rsidRPr="00467E03">
        <w:rPr>
          <w:rStyle w:val="hps"/>
          <w:szCs w:val="24"/>
        </w:rPr>
        <w:t xml:space="preserve">(47) </w:t>
      </w:r>
      <w:r w:rsidR="008A301D" w:rsidRPr="00467E03">
        <w:rPr>
          <w:rStyle w:val="hps"/>
          <w:szCs w:val="24"/>
        </w:rPr>
        <w:t>Iesnieguma PO atlasei iesniedzējiem būs tiesības apvienoties savā starpā, lai nodrošinātu teritoriālo pārklājumu vai īstenotu papildpasākumus.</w:t>
      </w:r>
      <w:r w:rsidR="00B06A72" w:rsidRPr="00467E03">
        <w:rPr>
          <w:rStyle w:val="hps"/>
          <w:szCs w:val="24"/>
        </w:rPr>
        <w:t>”</w:t>
      </w:r>
    </w:p>
    <w:p w14:paraId="1FA9315C" w14:textId="5BED0F25" w:rsidR="00303A7F" w:rsidRPr="00467E03" w:rsidRDefault="00AC6F9D" w:rsidP="00AC6F9D">
      <w:pPr>
        <w:pStyle w:val="ListParagraph"/>
        <w:numPr>
          <w:ilvl w:val="1"/>
          <w:numId w:val="1"/>
        </w:numPr>
        <w:autoSpaceDE w:val="0"/>
        <w:autoSpaceDN w:val="0"/>
        <w:adjustRightInd w:val="0"/>
        <w:spacing w:before="120"/>
        <w:jc w:val="both"/>
        <w:rPr>
          <w:color w:val="000000"/>
          <w:szCs w:val="28"/>
        </w:rPr>
      </w:pPr>
      <w:r w:rsidRPr="00467E03">
        <w:rPr>
          <w:color w:val="000000"/>
          <w:szCs w:val="28"/>
        </w:rPr>
        <w:t xml:space="preserve">izteikt </w:t>
      </w:r>
      <w:r w:rsidR="0045137E" w:rsidRPr="00467E03">
        <w:rPr>
          <w:color w:val="000000"/>
          <w:szCs w:val="28"/>
        </w:rPr>
        <w:t>54</w:t>
      </w:r>
      <w:r w:rsidRPr="00467E03">
        <w:rPr>
          <w:color w:val="000000"/>
          <w:szCs w:val="28"/>
        </w:rPr>
        <w:t xml:space="preserve">. </w:t>
      </w:r>
      <w:r w:rsidR="009D1A45" w:rsidRPr="00467E03">
        <w:rPr>
          <w:color w:val="000000"/>
          <w:szCs w:val="28"/>
        </w:rPr>
        <w:t>punkta</w:t>
      </w:r>
      <w:r w:rsidRPr="00467E03">
        <w:rPr>
          <w:color w:val="000000"/>
          <w:szCs w:val="28"/>
        </w:rPr>
        <w:t xml:space="preserve"> pirmo teikumu šādā redakcijā</w:t>
      </w:r>
      <w:r w:rsidR="00303A7F" w:rsidRPr="00467E03">
        <w:rPr>
          <w:color w:val="000000"/>
          <w:szCs w:val="28"/>
        </w:rPr>
        <w:t>:</w:t>
      </w:r>
    </w:p>
    <w:p w14:paraId="38D7518B" w14:textId="77777777" w:rsidR="00AC6F9D" w:rsidRPr="00467E03" w:rsidRDefault="00AC6F9D" w:rsidP="00303A7F">
      <w:pPr>
        <w:autoSpaceDE w:val="0"/>
        <w:autoSpaceDN w:val="0"/>
        <w:adjustRightInd w:val="0"/>
        <w:jc w:val="both"/>
        <w:rPr>
          <w:color w:val="000000"/>
          <w:szCs w:val="28"/>
        </w:rPr>
      </w:pPr>
      <w:r w:rsidRPr="00467E03">
        <w:rPr>
          <w:color w:val="000000"/>
          <w:szCs w:val="28"/>
        </w:rPr>
        <w:t>“</w:t>
      </w:r>
      <w:r w:rsidRPr="00467E03">
        <w:rPr>
          <w:rStyle w:val="hps"/>
          <w:szCs w:val="24"/>
        </w:rPr>
        <w:t>Fonda uzraudzībai nepieciešamo datu uzkrāšanas vajadzībām tiks izveidota informācijas sistēma (turpmāk</w:t>
      </w:r>
      <w:r w:rsidR="008D1587" w:rsidRPr="00467E03">
        <w:rPr>
          <w:rStyle w:val="hps"/>
          <w:szCs w:val="24"/>
        </w:rPr>
        <w:t xml:space="preserve"> </w:t>
      </w:r>
      <w:r w:rsidRPr="00467E03">
        <w:rPr>
          <w:rStyle w:val="hps"/>
          <w:szCs w:val="24"/>
        </w:rPr>
        <w:t>- IS).</w:t>
      </w:r>
      <w:r w:rsidRPr="00467E03">
        <w:rPr>
          <w:color w:val="000000"/>
          <w:szCs w:val="28"/>
        </w:rPr>
        <w:t>”;</w:t>
      </w:r>
    </w:p>
    <w:p w14:paraId="37600109" w14:textId="59B3C368" w:rsidR="00303A7F" w:rsidRPr="00467E03" w:rsidRDefault="00C2226B" w:rsidP="0008300C">
      <w:pPr>
        <w:pStyle w:val="ListParagraph"/>
        <w:numPr>
          <w:ilvl w:val="1"/>
          <w:numId w:val="1"/>
        </w:numPr>
        <w:autoSpaceDE w:val="0"/>
        <w:autoSpaceDN w:val="0"/>
        <w:adjustRightInd w:val="0"/>
        <w:spacing w:before="120" w:after="120"/>
        <w:ind w:left="0" w:firstLine="720"/>
        <w:jc w:val="both"/>
        <w:rPr>
          <w:color w:val="000000"/>
          <w:szCs w:val="28"/>
        </w:rPr>
      </w:pPr>
      <w:r w:rsidRPr="00467E03">
        <w:rPr>
          <w:color w:val="000000"/>
          <w:szCs w:val="28"/>
        </w:rPr>
        <w:t xml:space="preserve">aizstāt </w:t>
      </w:r>
      <w:r w:rsidR="00AC6F9D" w:rsidRPr="00467E03">
        <w:rPr>
          <w:color w:val="000000"/>
          <w:szCs w:val="28"/>
        </w:rPr>
        <w:t>5</w:t>
      </w:r>
      <w:r w:rsidR="0045137E" w:rsidRPr="00467E03">
        <w:rPr>
          <w:color w:val="000000"/>
          <w:szCs w:val="28"/>
        </w:rPr>
        <w:t>4</w:t>
      </w:r>
      <w:r w:rsidR="00AC6F9D" w:rsidRPr="00467E03">
        <w:rPr>
          <w:color w:val="000000"/>
          <w:szCs w:val="28"/>
        </w:rPr>
        <w:t xml:space="preserve">. </w:t>
      </w:r>
      <w:r w:rsidR="009D1A45" w:rsidRPr="00467E03">
        <w:rPr>
          <w:color w:val="000000"/>
          <w:szCs w:val="28"/>
        </w:rPr>
        <w:t>punkta</w:t>
      </w:r>
      <w:r w:rsidRPr="00467E03">
        <w:rPr>
          <w:color w:val="000000"/>
          <w:szCs w:val="28"/>
        </w:rPr>
        <w:t xml:space="preserve"> </w:t>
      </w:r>
      <w:r w:rsidR="00E2077E" w:rsidRPr="00467E03">
        <w:rPr>
          <w:color w:val="000000"/>
          <w:szCs w:val="28"/>
        </w:rPr>
        <w:t>otrajā un trešajā teikumā</w:t>
      </w:r>
      <w:r w:rsidRPr="00467E03">
        <w:rPr>
          <w:color w:val="000000"/>
          <w:szCs w:val="28"/>
        </w:rPr>
        <w:t xml:space="preserve"> vārdu “</w:t>
      </w:r>
      <w:r w:rsidR="00AC6F9D" w:rsidRPr="00467E03">
        <w:rPr>
          <w:color w:val="000000"/>
          <w:szCs w:val="28"/>
        </w:rPr>
        <w:t>sistēma</w:t>
      </w:r>
      <w:r w:rsidRPr="00467E03">
        <w:rPr>
          <w:color w:val="000000"/>
          <w:szCs w:val="28"/>
        </w:rPr>
        <w:t>”</w:t>
      </w:r>
      <w:r w:rsidR="00686186" w:rsidRPr="00467E03">
        <w:rPr>
          <w:color w:val="000000"/>
          <w:szCs w:val="28"/>
        </w:rPr>
        <w:t xml:space="preserve"> (attiecīgā locījumā)</w:t>
      </w:r>
      <w:r w:rsidRPr="00467E03">
        <w:rPr>
          <w:color w:val="000000"/>
          <w:szCs w:val="28"/>
        </w:rPr>
        <w:t xml:space="preserve"> </w:t>
      </w:r>
      <w:r w:rsidR="00E2077E" w:rsidRPr="00467E03">
        <w:rPr>
          <w:color w:val="000000"/>
          <w:szCs w:val="28"/>
        </w:rPr>
        <w:t xml:space="preserve">un “informācijas sistēma” </w:t>
      </w:r>
      <w:r w:rsidR="00686186" w:rsidRPr="00467E03">
        <w:rPr>
          <w:color w:val="000000"/>
          <w:szCs w:val="28"/>
        </w:rPr>
        <w:t xml:space="preserve">(attiecīgā locījumā) </w:t>
      </w:r>
      <w:r w:rsidRPr="00467E03">
        <w:rPr>
          <w:color w:val="000000"/>
          <w:szCs w:val="28"/>
        </w:rPr>
        <w:t>ar saīsinājumu “</w:t>
      </w:r>
      <w:r w:rsidR="00AC6F9D" w:rsidRPr="00467E03">
        <w:rPr>
          <w:color w:val="000000"/>
          <w:szCs w:val="28"/>
        </w:rPr>
        <w:t>IS</w:t>
      </w:r>
      <w:r w:rsidRPr="00467E03">
        <w:rPr>
          <w:color w:val="000000"/>
          <w:szCs w:val="28"/>
        </w:rPr>
        <w:t>”;</w:t>
      </w:r>
    </w:p>
    <w:p w14:paraId="7914914E" w14:textId="0DB526C3" w:rsidR="00303A7F" w:rsidRPr="00467E03" w:rsidRDefault="00303A7F" w:rsidP="00303A7F">
      <w:pPr>
        <w:pStyle w:val="ListParagraph"/>
        <w:numPr>
          <w:ilvl w:val="1"/>
          <w:numId w:val="1"/>
        </w:numPr>
        <w:autoSpaceDE w:val="0"/>
        <w:autoSpaceDN w:val="0"/>
        <w:adjustRightInd w:val="0"/>
        <w:spacing w:before="120"/>
        <w:jc w:val="both"/>
        <w:rPr>
          <w:color w:val="000000"/>
          <w:szCs w:val="28"/>
        </w:rPr>
      </w:pPr>
      <w:r w:rsidRPr="00467E03">
        <w:rPr>
          <w:color w:val="000000"/>
          <w:szCs w:val="28"/>
        </w:rPr>
        <w:t>izteikt 5</w:t>
      </w:r>
      <w:r w:rsidR="0045137E" w:rsidRPr="00467E03">
        <w:rPr>
          <w:color w:val="000000"/>
          <w:szCs w:val="28"/>
        </w:rPr>
        <w:t>5</w:t>
      </w:r>
      <w:r w:rsidRPr="00467E03">
        <w:rPr>
          <w:color w:val="000000"/>
          <w:szCs w:val="28"/>
        </w:rPr>
        <w:t xml:space="preserve">. </w:t>
      </w:r>
      <w:r w:rsidR="009D1A45" w:rsidRPr="00467E03">
        <w:rPr>
          <w:color w:val="000000"/>
          <w:szCs w:val="28"/>
        </w:rPr>
        <w:t>punkta</w:t>
      </w:r>
      <w:r w:rsidRPr="00467E03">
        <w:rPr>
          <w:color w:val="000000"/>
          <w:szCs w:val="28"/>
        </w:rPr>
        <w:t xml:space="preserve"> pirmo teikumu šādā redakcijā: </w:t>
      </w:r>
    </w:p>
    <w:p w14:paraId="251751C7" w14:textId="6B3B0934" w:rsidR="00AC6F9D" w:rsidRPr="00467E03" w:rsidRDefault="00303A7F" w:rsidP="00303A7F">
      <w:pPr>
        <w:autoSpaceDE w:val="0"/>
        <w:autoSpaceDN w:val="0"/>
        <w:adjustRightInd w:val="0"/>
        <w:jc w:val="both"/>
        <w:rPr>
          <w:szCs w:val="24"/>
        </w:rPr>
      </w:pPr>
      <w:r w:rsidRPr="00467E03">
        <w:rPr>
          <w:color w:val="000000"/>
          <w:szCs w:val="28"/>
        </w:rPr>
        <w:t>“</w:t>
      </w:r>
      <w:r w:rsidRPr="00467E03">
        <w:rPr>
          <w:rStyle w:val="hps"/>
          <w:szCs w:val="24"/>
        </w:rPr>
        <w:t>Finansējuma saņēmējam (turpmāk</w:t>
      </w:r>
      <w:r w:rsidR="008D1587" w:rsidRPr="00467E03">
        <w:rPr>
          <w:rStyle w:val="hps"/>
          <w:szCs w:val="24"/>
        </w:rPr>
        <w:t xml:space="preserve"> </w:t>
      </w:r>
      <w:r w:rsidRPr="00467E03">
        <w:rPr>
          <w:rStyle w:val="hps"/>
          <w:szCs w:val="24"/>
        </w:rPr>
        <w:t>- FS) un PO noteiktās ziņošanas prasības pamatā balstīsies uz EK deleģētajā aktā</w:t>
      </w:r>
      <w:r w:rsidR="00F539BE" w:rsidRPr="00467E03">
        <w:rPr>
          <w:rStyle w:val="FootnoteReference"/>
          <w:szCs w:val="24"/>
        </w:rPr>
        <w:footnoteReference w:id="1"/>
      </w:r>
      <w:r w:rsidRPr="00467E03">
        <w:rPr>
          <w:rStyle w:val="hps"/>
          <w:szCs w:val="24"/>
        </w:rPr>
        <w:t xml:space="preserve"> noteiktajām datu uzkrāšanas prasībām.</w:t>
      </w:r>
      <w:r w:rsidR="00F539BE" w:rsidRPr="00467E03">
        <w:rPr>
          <w:rStyle w:val="hps"/>
          <w:szCs w:val="24"/>
        </w:rPr>
        <w:t>”</w:t>
      </w:r>
      <w:r w:rsidR="00AC6F9D" w:rsidRPr="00467E03">
        <w:rPr>
          <w:color w:val="000000"/>
          <w:szCs w:val="28"/>
        </w:rPr>
        <w:t>;</w:t>
      </w:r>
    </w:p>
    <w:p w14:paraId="0AA8FD43" w14:textId="00FE3097" w:rsidR="00AC6F9D" w:rsidRPr="00467E03" w:rsidRDefault="00AC6F9D" w:rsidP="00373FAD">
      <w:pPr>
        <w:pStyle w:val="ListParagraph"/>
        <w:numPr>
          <w:ilvl w:val="1"/>
          <w:numId w:val="1"/>
        </w:numPr>
        <w:autoSpaceDE w:val="0"/>
        <w:autoSpaceDN w:val="0"/>
        <w:adjustRightInd w:val="0"/>
        <w:spacing w:before="120"/>
        <w:ind w:left="142" w:firstLine="578"/>
        <w:jc w:val="both"/>
        <w:rPr>
          <w:color w:val="000000"/>
          <w:szCs w:val="28"/>
        </w:rPr>
      </w:pPr>
      <w:r w:rsidRPr="00467E03">
        <w:rPr>
          <w:color w:val="000000"/>
          <w:szCs w:val="28"/>
        </w:rPr>
        <w:t>aizstāt 5</w:t>
      </w:r>
      <w:r w:rsidR="0045137E" w:rsidRPr="00467E03">
        <w:rPr>
          <w:color w:val="000000"/>
          <w:szCs w:val="28"/>
        </w:rPr>
        <w:t>5</w:t>
      </w:r>
      <w:r w:rsidRPr="00467E03">
        <w:rPr>
          <w:color w:val="000000"/>
          <w:szCs w:val="28"/>
        </w:rPr>
        <w:t xml:space="preserve">. </w:t>
      </w:r>
      <w:r w:rsidR="009D1A45" w:rsidRPr="00467E03">
        <w:rPr>
          <w:color w:val="000000"/>
          <w:szCs w:val="28"/>
        </w:rPr>
        <w:t>punkta</w:t>
      </w:r>
      <w:r w:rsidRPr="00467E03">
        <w:rPr>
          <w:color w:val="000000"/>
          <w:szCs w:val="28"/>
        </w:rPr>
        <w:t xml:space="preserve"> tekstā vārdu “</w:t>
      </w:r>
      <w:r w:rsidR="00303A7F" w:rsidRPr="00467E03">
        <w:rPr>
          <w:color w:val="000000"/>
          <w:szCs w:val="28"/>
        </w:rPr>
        <w:t>finansējuma saņēmējs</w:t>
      </w:r>
      <w:r w:rsidRPr="00467E03">
        <w:rPr>
          <w:color w:val="000000"/>
          <w:szCs w:val="28"/>
        </w:rPr>
        <w:t>”</w:t>
      </w:r>
      <w:r w:rsidR="00686186" w:rsidRPr="00467E03">
        <w:rPr>
          <w:color w:val="000000"/>
          <w:szCs w:val="28"/>
        </w:rPr>
        <w:t xml:space="preserve"> (attiecīgā locījumā) </w:t>
      </w:r>
      <w:r w:rsidRPr="00467E03">
        <w:rPr>
          <w:color w:val="000000"/>
          <w:szCs w:val="28"/>
        </w:rPr>
        <w:t>ar saīsinājumu “</w:t>
      </w:r>
      <w:r w:rsidR="00303A7F" w:rsidRPr="00467E03">
        <w:rPr>
          <w:color w:val="000000"/>
          <w:szCs w:val="28"/>
        </w:rPr>
        <w:t>F</w:t>
      </w:r>
      <w:r w:rsidRPr="00467E03">
        <w:rPr>
          <w:color w:val="000000"/>
          <w:szCs w:val="28"/>
        </w:rPr>
        <w:t>S”;</w:t>
      </w:r>
    </w:p>
    <w:p w14:paraId="1008AF23" w14:textId="546B2435" w:rsidR="00B50214" w:rsidRPr="00467E03" w:rsidRDefault="00B50214" w:rsidP="005140E1">
      <w:pPr>
        <w:pStyle w:val="ListParagraph"/>
        <w:numPr>
          <w:ilvl w:val="1"/>
          <w:numId w:val="1"/>
        </w:numPr>
        <w:spacing w:before="120"/>
        <w:ind w:left="0" w:firstLine="720"/>
        <w:jc w:val="both"/>
        <w:rPr>
          <w:color w:val="000000"/>
          <w:szCs w:val="28"/>
        </w:rPr>
      </w:pPr>
      <w:r w:rsidRPr="00467E03">
        <w:rPr>
          <w:color w:val="000000"/>
          <w:szCs w:val="28"/>
        </w:rPr>
        <w:t xml:space="preserve">papildināt 3.6. </w:t>
      </w:r>
      <w:r w:rsidR="009D1A45" w:rsidRPr="00467E03">
        <w:rPr>
          <w:color w:val="000000"/>
          <w:szCs w:val="28"/>
        </w:rPr>
        <w:t>sadaļ</w:t>
      </w:r>
      <w:r w:rsidR="00901AC4" w:rsidRPr="00467E03">
        <w:rPr>
          <w:color w:val="000000"/>
          <w:szCs w:val="28"/>
        </w:rPr>
        <w:t>u</w:t>
      </w:r>
      <w:r w:rsidRPr="00467E03">
        <w:rPr>
          <w:color w:val="000000"/>
          <w:szCs w:val="28"/>
        </w:rPr>
        <w:t xml:space="preserve"> “Uzraudzība un novērtēšana” ar </w:t>
      </w:r>
      <w:r w:rsidR="00A35541" w:rsidRPr="00467E03">
        <w:rPr>
          <w:color w:val="000000"/>
          <w:szCs w:val="28"/>
        </w:rPr>
        <w:t>55</w:t>
      </w:r>
      <w:r w:rsidR="00A35541" w:rsidRPr="00467E03">
        <w:rPr>
          <w:color w:val="000000"/>
          <w:szCs w:val="28"/>
          <w:vertAlign w:val="superscript"/>
        </w:rPr>
        <w:t>1</w:t>
      </w:r>
      <w:r w:rsidR="009D1A45" w:rsidRPr="00467E03">
        <w:rPr>
          <w:color w:val="000000"/>
          <w:szCs w:val="28"/>
        </w:rPr>
        <w:t>., 5</w:t>
      </w:r>
      <w:r w:rsidR="00A35541" w:rsidRPr="00467E03">
        <w:rPr>
          <w:color w:val="000000"/>
          <w:szCs w:val="28"/>
        </w:rPr>
        <w:t>5</w:t>
      </w:r>
      <w:r w:rsidR="00A35541" w:rsidRPr="00467E03">
        <w:rPr>
          <w:color w:val="000000"/>
          <w:szCs w:val="28"/>
          <w:vertAlign w:val="superscript"/>
        </w:rPr>
        <w:t>2</w:t>
      </w:r>
      <w:r w:rsidR="009D1A45" w:rsidRPr="00467E03">
        <w:rPr>
          <w:color w:val="000000"/>
          <w:szCs w:val="28"/>
        </w:rPr>
        <w:t>. un 5</w:t>
      </w:r>
      <w:r w:rsidR="00A35541" w:rsidRPr="00467E03">
        <w:rPr>
          <w:color w:val="000000"/>
          <w:szCs w:val="28"/>
        </w:rPr>
        <w:t>5</w:t>
      </w:r>
      <w:r w:rsidR="00A35541" w:rsidRPr="00467E03">
        <w:rPr>
          <w:color w:val="000000"/>
          <w:szCs w:val="28"/>
          <w:vertAlign w:val="superscript"/>
        </w:rPr>
        <w:t>3</w:t>
      </w:r>
      <w:r w:rsidR="009D1A45" w:rsidRPr="00467E03">
        <w:rPr>
          <w:color w:val="000000"/>
          <w:szCs w:val="28"/>
        </w:rPr>
        <w:t>. punkt</w:t>
      </w:r>
      <w:r w:rsidR="00901AC4" w:rsidRPr="00467E03">
        <w:rPr>
          <w:color w:val="000000"/>
          <w:szCs w:val="28"/>
        </w:rPr>
        <w:t>u</w:t>
      </w:r>
      <w:r w:rsidRPr="00467E03">
        <w:rPr>
          <w:color w:val="000000"/>
          <w:szCs w:val="28"/>
        </w:rPr>
        <w:t xml:space="preserve"> šādā redakcijā:</w:t>
      </w:r>
    </w:p>
    <w:p w14:paraId="3833833E" w14:textId="0AFD9CA6" w:rsidR="00B50214" w:rsidRPr="00467E03" w:rsidRDefault="00B50214" w:rsidP="00B50214">
      <w:pPr>
        <w:jc w:val="both"/>
        <w:rPr>
          <w:color w:val="000000"/>
          <w:szCs w:val="28"/>
        </w:rPr>
      </w:pPr>
      <w:r w:rsidRPr="00467E03">
        <w:rPr>
          <w:color w:val="000000"/>
          <w:szCs w:val="28"/>
        </w:rPr>
        <w:t>“(</w:t>
      </w:r>
      <w:r w:rsidR="00A35541" w:rsidRPr="00467E03">
        <w:rPr>
          <w:color w:val="000000"/>
          <w:szCs w:val="28"/>
        </w:rPr>
        <w:t>55</w:t>
      </w:r>
      <w:r w:rsidR="00A35541" w:rsidRPr="00467E03">
        <w:rPr>
          <w:color w:val="000000"/>
          <w:szCs w:val="28"/>
          <w:vertAlign w:val="superscript"/>
        </w:rPr>
        <w:t>1</w:t>
      </w:r>
      <w:r w:rsidRPr="00467E03">
        <w:rPr>
          <w:color w:val="000000"/>
          <w:szCs w:val="28"/>
        </w:rPr>
        <w:t>)</w:t>
      </w:r>
      <w:r w:rsidRPr="00467E03">
        <w:rPr>
          <w:color w:val="000000"/>
          <w:szCs w:val="28"/>
        </w:rPr>
        <w:tab/>
        <w:t xml:space="preserve">FS tiks izvirzīta prasība ziņot </w:t>
      </w:r>
      <w:r w:rsidR="001F135A" w:rsidRPr="00467E03">
        <w:rPr>
          <w:color w:val="000000"/>
          <w:szCs w:val="28"/>
        </w:rPr>
        <w:t>s</w:t>
      </w:r>
      <w:r w:rsidRPr="00467E03">
        <w:rPr>
          <w:color w:val="000000"/>
          <w:szCs w:val="28"/>
        </w:rPr>
        <w:t xml:space="preserve">adarbības iestādei par atskaites periodā uz PO noliktavām faktiski piegādāto pārtikas atbalstu un pamata materiālo palīdzību atbilstoši vienošanās nosacījumiem starp </w:t>
      </w:r>
      <w:r w:rsidR="001F135A" w:rsidRPr="00467E03">
        <w:rPr>
          <w:color w:val="000000"/>
          <w:szCs w:val="28"/>
        </w:rPr>
        <w:t>s</w:t>
      </w:r>
      <w:r w:rsidRPr="00467E03">
        <w:rPr>
          <w:color w:val="000000"/>
          <w:szCs w:val="28"/>
        </w:rPr>
        <w:t xml:space="preserve">adarbības iestādi un FS. Balstoties uz FS sniegtās informācijas, </w:t>
      </w:r>
      <w:r w:rsidR="001F135A" w:rsidRPr="00467E03">
        <w:rPr>
          <w:color w:val="000000"/>
          <w:szCs w:val="28"/>
        </w:rPr>
        <w:t>s</w:t>
      </w:r>
      <w:r w:rsidRPr="00467E03">
        <w:rPr>
          <w:color w:val="000000"/>
          <w:szCs w:val="28"/>
        </w:rPr>
        <w:t>adarbības iestāde uzkrās IS informāciju par noteiktajā atskaites periodā sasniegtajiem resursu rādītājiem, iznākuma rādītājiem, kas raksturo izdalīto pārtikas atbalstu un iznākuma rādītājiem, kas raksturo izdalīto pamata materiālo palīdzību.</w:t>
      </w:r>
    </w:p>
    <w:p w14:paraId="2B3EBDD6" w14:textId="6E545B58" w:rsidR="00B50214" w:rsidRPr="00467E03" w:rsidRDefault="00B50214" w:rsidP="00B50214">
      <w:pPr>
        <w:jc w:val="both"/>
        <w:rPr>
          <w:color w:val="000000"/>
          <w:szCs w:val="28"/>
        </w:rPr>
      </w:pPr>
      <w:r w:rsidRPr="00467E03">
        <w:rPr>
          <w:color w:val="000000"/>
          <w:szCs w:val="28"/>
        </w:rPr>
        <w:t>(</w:t>
      </w:r>
      <w:r w:rsidR="00A35541" w:rsidRPr="00467E03">
        <w:rPr>
          <w:color w:val="000000"/>
          <w:szCs w:val="28"/>
        </w:rPr>
        <w:t>55</w:t>
      </w:r>
      <w:r w:rsidR="00A35541" w:rsidRPr="00467E03">
        <w:rPr>
          <w:color w:val="000000"/>
          <w:szCs w:val="28"/>
          <w:vertAlign w:val="superscript"/>
        </w:rPr>
        <w:t>2</w:t>
      </w:r>
      <w:r w:rsidRPr="00467E03">
        <w:rPr>
          <w:color w:val="000000"/>
          <w:szCs w:val="28"/>
        </w:rPr>
        <w:t>)</w:t>
      </w:r>
      <w:r w:rsidRPr="00467E03">
        <w:rPr>
          <w:color w:val="000000"/>
          <w:szCs w:val="28"/>
        </w:rPr>
        <w:tab/>
        <w:t xml:space="preserve">PO tiks izvirzīta prasība sniegt </w:t>
      </w:r>
      <w:r w:rsidR="001F135A" w:rsidRPr="00467E03">
        <w:rPr>
          <w:color w:val="000000"/>
          <w:szCs w:val="28"/>
        </w:rPr>
        <w:t>s</w:t>
      </w:r>
      <w:r w:rsidRPr="00467E03">
        <w:rPr>
          <w:color w:val="000000"/>
          <w:szCs w:val="28"/>
        </w:rPr>
        <w:t xml:space="preserve">adarbības iestādei informāciju par izdalīto pārtikas paku un pamata materiālās palīdzības paku skaitu un personu skaitu, kas atskaites periodā faktiski saņēmušas pakas atbilstoši līguma vai vienošanās </w:t>
      </w:r>
      <w:r w:rsidRPr="00467E03">
        <w:rPr>
          <w:color w:val="000000"/>
          <w:szCs w:val="28"/>
        </w:rPr>
        <w:lastRenderedPageBreak/>
        <w:t xml:space="preserve">nosacījumiem starp </w:t>
      </w:r>
      <w:r w:rsidR="001F135A" w:rsidRPr="00467E03">
        <w:rPr>
          <w:color w:val="000000"/>
          <w:szCs w:val="28"/>
        </w:rPr>
        <w:t>s</w:t>
      </w:r>
      <w:r w:rsidRPr="00467E03">
        <w:rPr>
          <w:color w:val="000000"/>
          <w:szCs w:val="28"/>
        </w:rPr>
        <w:t xml:space="preserve">adarbības iestādi un PO. Balstoties uz PO sniegto informāciju, </w:t>
      </w:r>
      <w:r w:rsidR="001F135A" w:rsidRPr="00467E03">
        <w:rPr>
          <w:color w:val="000000"/>
          <w:szCs w:val="28"/>
        </w:rPr>
        <w:t>s</w:t>
      </w:r>
      <w:r w:rsidRPr="00467E03">
        <w:rPr>
          <w:color w:val="000000"/>
          <w:szCs w:val="28"/>
        </w:rPr>
        <w:t>adarbības iestāde uzkrās IS datus par noteiktajā atskaites periodā sasniegtajiem rezultātu rādītājiem, kas raksturo izdalīto pārtikas atbalstu un rezultātu rādītājiem, kas raksturo izdalīto pamata materiālo palīdzību.</w:t>
      </w:r>
    </w:p>
    <w:p w14:paraId="21058C31" w14:textId="239FC70B" w:rsidR="00B50214" w:rsidRPr="00467E03" w:rsidRDefault="00B50214" w:rsidP="00B50214">
      <w:pPr>
        <w:jc w:val="both"/>
        <w:rPr>
          <w:color w:val="000000"/>
          <w:szCs w:val="28"/>
        </w:rPr>
      </w:pPr>
      <w:r w:rsidRPr="00467E03">
        <w:rPr>
          <w:color w:val="000000"/>
          <w:szCs w:val="28"/>
        </w:rPr>
        <w:t>(</w:t>
      </w:r>
      <w:r w:rsidR="00A35541" w:rsidRPr="00467E03">
        <w:rPr>
          <w:color w:val="000000"/>
          <w:szCs w:val="28"/>
        </w:rPr>
        <w:t>55</w:t>
      </w:r>
      <w:r w:rsidR="00A35541" w:rsidRPr="00467E03">
        <w:rPr>
          <w:color w:val="000000"/>
          <w:szCs w:val="28"/>
          <w:vertAlign w:val="superscript"/>
        </w:rPr>
        <w:t>3</w:t>
      </w:r>
      <w:r w:rsidRPr="00467E03">
        <w:rPr>
          <w:color w:val="000000"/>
          <w:szCs w:val="28"/>
        </w:rPr>
        <w:t>)</w:t>
      </w:r>
      <w:r w:rsidRPr="00467E03">
        <w:rPr>
          <w:color w:val="000000"/>
          <w:szCs w:val="28"/>
        </w:rPr>
        <w:tab/>
        <w:t xml:space="preserve">Lai nodrošinātu pārtikas atbalsta un pamata materiālās palīdzības sniegšanas uzraudzību, </w:t>
      </w:r>
      <w:r w:rsidR="001F135A" w:rsidRPr="00467E03">
        <w:rPr>
          <w:color w:val="000000"/>
          <w:szCs w:val="28"/>
        </w:rPr>
        <w:t>s</w:t>
      </w:r>
      <w:r w:rsidRPr="00467E03">
        <w:rPr>
          <w:color w:val="000000"/>
          <w:szCs w:val="28"/>
        </w:rPr>
        <w:t xml:space="preserve">adarbības iestāde sagatavos iekšējās procedūras aprakstu, nosakot kārtību, kādā tā nodrošinās </w:t>
      </w:r>
      <w:r w:rsidR="00EE28F4" w:rsidRPr="00467E03">
        <w:rPr>
          <w:color w:val="000000"/>
          <w:szCs w:val="28"/>
        </w:rPr>
        <w:t>IS</w:t>
      </w:r>
      <w:r w:rsidRPr="00467E03">
        <w:rPr>
          <w:color w:val="000000"/>
          <w:szCs w:val="28"/>
        </w:rPr>
        <w:t xml:space="preserve"> 2014.-</w:t>
      </w:r>
      <w:proofErr w:type="gramStart"/>
      <w:r w:rsidRPr="00467E03">
        <w:rPr>
          <w:color w:val="000000"/>
          <w:szCs w:val="28"/>
        </w:rPr>
        <w:t>2020.gadam</w:t>
      </w:r>
      <w:proofErr w:type="gramEnd"/>
      <w:r w:rsidRPr="00467E03">
        <w:rPr>
          <w:color w:val="000000"/>
          <w:szCs w:val="28"/>
        </w:rPr>
        <w:t xml:space="preserve"> uzturēšanu un datu ievadi, kārtību, kādā tā izskatīs FS un PO progresa pārskatus.”;</w:t>
      </w:r>
    </w:p>
    <w:p w14:paraId="6CDFF848" w14:textId="0A9F1E81" w:rsidR="00373FAD" w:rsidRPr="00467E03" w:rsidRDefault="00373FAD" w:rsidP="00373FAD">
      <w:pPr>
        <w:pStyle w:val="ListParagraph"/>
        <w:numPr>
          <w:ilvl w:val="1"/>
          <w:numId w:val="1"/>
        </w:numPr>
        <w:spacing w:before="120"/>
        <w:ind w:left="0" w:firstLine="720"/>
        <w:jc w:val="both"/>
        <w:rPr>
          <w:color w:val="000000"/>
          <w:szCs w:val="28"/>
        </w:rPr>
      </w:pPr>
      <w:r w:rsidRPr="00467E03">
        <w:rPr>
          <w:color w:val="000000"/>
          <w:szCs w:val="28"/>
        </w:rPr>
        <w:t xml:space="preserve">izteikt 61. </w:t>
      </w:r>
      <w:r w:rsidR="009D1A45" w:rsidRPr="00467E03">
        <w:rPr>
          <w:color w:val="000000"/>
          <w:szCs w:val="28"/>
        </w:rPr>
        <w:t>punkta</w:t>
      </w:r>
      <w:r w:rsidRPr="00467E03">
        <w:rPr>
          <w:color w:val="000000"/>
          <w:szCs w:val="28"/>
        </w:rPr>
        <w:t xml:space="preserve"> pirmo un otro </w:t>
      </w:r>
      <w:r w:rsidR="007E4A3D" w:rsidRPr="00467E03">
        <w:rPr>
          <w:color w:val="000000"/>
          <w:szCs w:val="28"/>
        </w:rPr>
        <w:t>apakš</w:t>
      </w:r>
      <w:r w:rsidRPr="00467E03">
        <w:rPr>
          <w:color w:val="000000"/>
          <w:szCs w:val="28"/>
        </w:rPr>
        <w:t>punktu šādā redakcijā:</w:t>
      </w:r>
    </w:p>
    <w:p w14:paraId="6744E31B" w14:textId="77777777" w:rsidR="00E91774" w:rsidRPr="00467E03" w:rsidRDefault="00E91774" w:rsidP="00E91774">
      <w:pPr>
        <w:jc w:val="both"/>
        <w:rPr>
          <w:rStyle w:val="hps"/>
          <w:szCs w:val="24"/>
        </w:rPr>
      </w:pPr>
      <w:r w:rsidRPr="00467E03">
        <w:rPr>
          <w:rStyle w:val="hps"/>
          <w:szCs w:val="24"/>
        </w:rPr>
        <w:t>“</w:t>
      </w:r>
      <w:r w:rsidRPr="00467E03">
        <w:rPr>
          <w:rStyle w:val="hps"/>
          <w:sz w:val="16"/>
          <w:szCs w:val="16"/>
        </w:rPr>
        <w:t>●</w:t>
      </w:r>
      <w:r w:rsidRPr="00467E03">
        <w:rPr>
          <w:rStyle w:val="hps"/>
          <w:szCs w:val="24"/>
        </w:rPr>
        <w:t xml:space="preserve"> sagatavošanās darbības Fonda ieviešanai</w:t>
      </w:r>
      <w:r w:rsidR="008D1587" w:rsidRPr="00467E03">
        <w:rPr>
          <w:rStyle w:val="hps"/>
          <w:szCs w:val="24"/>
        </w:rPr>
        <w:t xml:space="preserve"> </w:t>
      </w:r>
      <w:r w:rsidRPr="00467E03">
        <w:rPr>
          <w:rStyle w:val="hps"/>
          <w:szCs w:val="24"/>
        </w:rPr>
        <w:t xml:space="preserve">- DP izstrāde, saskaņošana, </w:t>
      </w:r>
      <w:proofErr w:type="spellStart"/>
      <w:r w:rsidRPr="00467E03">
        <w:rPr>
          <w:rStyle w:val="hps"/>
          <w:szCs w:val="24"/>
        </w:rPr>
        <w:t>ex-ante</w:t>
      </w:r>
      <w:proofErr w:type="spellEnd"/>
      <w:r w:rsidRPr="00467E03">
        <w:rPr>
          <w:rStyle w:val="hps"/>
          <w:szCs w:val="24"/>
        </w:rPr>
        <w:t xml:space="preserve"> novērtējuma veikšana, ārējo un iekšējo normatīvo aktu, vadlīniju un procedūru izstrāde, pārvaldības un kontroles sistēmas apraksta izstrāde un atbilstības novērtēšana, dalība EK organizētos semināros un sanāksmēs. </w:t>
      </w:r>
    </w:p>
    <w:p w14:paraId="58C973E0" w14:textId="2D6A202F" w:rsidR="00B50214" w:rsidRPr="00467E03" w:rsidRDefault="00E91774" w:rsidP="00E91774">
      <w:pPr>
        <w:jc w:val="both"/>
        <w:rPr>
          <w:color w:val="000000"/>
          <w:szCs w:val="28"/>
        </w:rPr>
      </w:pPr>
      <w:r w:rsidRPr="00467E03">
        <w:rPr>
          <w:rStyle w:val="hps"/>
          <w:sz w:val="16"/>
          <w:szCs w:val="16"/>
        </w:rPr>
        <w:t xml:space="preserve">● </w:t>
      </w:r>
      <w:r w:rsidRPr="00467E03">
        <w:rPr>
          <w:rStyle w:val="hps"/>
          <w:szCs w:val="24"/>
        </w:rPr>
        <w:t>Fonda pārvaldība</w:t>
      </w:r>
      <w:r w:rsidR="008D1587" w:rsidRPr="00467E03">
        <w:rPr>
          <w:rStyle w:val="hps"/>
          <w:szCs w:val="24"/>
        </w:rPr>
        <w:t xml:space="preserve"> </w:t>
      </w:r>
      <w:r w:rsidRPr="00467E03">
        <w:rPr>
          <w:rStyle w:val="hps"/>
          <w:szCs w:val="24"/>
        </w:rPr>
        <w:t xml:space="preserve">- darbību atlase, partnerorganizāciju atlase, informācijas, konsultāciju un apmācību nodrošināšana partnerorganizācijām </w:t>
      </w:r>
      <w:proofErr w:type="gramStart"/>
      <w:r w:rsidRPr="00467E03">
        <w:rPr>
          <w:rStyle w:val="hps"/>
        </w:rPr>
        <w:t>(</w:t>
      </w:r>
      <w:proofErr w:type="gramEnd"/>
      <w:r w:rsidR="007E3F40" w:rsidRPr="00467E03">
        <w:rPr>
          <w:rStyle w:val="hps"/>
          <w:szCs w:val="24"/>
        </w:rPr>
        <w:t>sadarbības iestāde</w:t>
      </w:r>
      <w:r w:rsidRPr="00467E03">
        <w:rPr>
          <w:rStyle w:val="hps"/>
        </w:rPr>
        <w:t xml:space="preserve"> rīkos kapacitātes paaugstināšanas pasākumus. Iespējamās tēmas: darbību ieviešanas, uzraudzības un novērtēšanas uzlabošana; dalīšanās ar veiksmīgo pieredzi)</w:t>
      </w:r>
      <w:r w:rsidRPr="00467E03">
        <w:rPr>
          <w:rStyle w:val="hps"/>
          <w:szCs w:val="24"/>
        </w:rPr>
        <w:t>, DP grozījumu sagatavošana, ārējo un iekšējo normatīvo aktu, vadlīniju un procedūru pilnveide atbilstoši nepieciešamībai vai kontrolējošo iestāžu ieteikumiem;”</w:t>
      </w:r>
      <w:r w:rsidR="004A1F64" w:rsidRPr="00467E03">
        <w:rPr>
          <w:color w:val="000000"/>
          <w:szCs w:val="28"/>
        </w:rPr>
        <w:t>;</w:t>
      </w:r>
    </w:p>
    <w:p w14:paraId="436F35E3" w14:textId="18009280" w:rsidR="000A1D7E" w:rsidRPr="00467E03" w:rsidRDefault="000A1D7E" w:rsidP="00F67036">
      <w:pPr>
        <w:pStyle w:val="ListParagraph"/>
        <w:numPr>
          <w:ilvl w:val="1"/>
          <w:numId w:val="11"/>
        </w:numPr>
        <w:spacing w:before="120"/>
        <w:ind w:left="0" w:firstLine="709"/>
        <w:jc w:val="both"/>
        <w:rPr>
          <w:color w:val="000000"/>
          <w:szCs w:val="28"/>
        </w:rPr>
      </w:pPr>
      <w:r w:rsidRPr="00467E03">
        <w:rPr>
          <w:color w:val="000000"/>
          <w:szCs w:val="28"/>
        </w:rPr>
        <w:t>aizstāt 5.</w:t>
      </w:r>
      <w:r w:rsidR="008D1587" w:rsidRPr="00467E03">
        <w:rPr>
          <w:color w:val="000000"/>
          <w:szCs w:val="28"/>
        </w:rPr>
        <w:t>sa</w:t>
      </w:r>
      <w:r w:rsidRPr="00467E03">
        <w:rPr>
          <w:color w:val="000000"/>
          <w:szCs w:val="28"/>
        </w:rPr>
        <w:t>daļ</w:t>
      </w:r>
      <w:r w:rsidR="00901AC4" w:rsidRPr="00467E03">
        <w:rPr>
          <w:color w:val="000000"/>
          <w:szCs w:val="28"/>
        </w:rPr>
        <w:t>as</w:t>
      </w:r>
      <w:r w:rsidRPr="00467E03">
        <w:rPr>
          <w:color w:val="000000"/>
          <w:szCs w:val="28"/>
        </w:rPr>
        <w:t xml:space="preserve"> </w:t>
      </w:r>
      <w:r w:rsidR="008D1587" w:rsidRPr="00467E03">
        <w:rPr>
          <w:color w:val="000000"/>
          <w:szCs w:val="28"/>
        </w:rPr>
        <w:t xml:space="preserve">5.2. </w:t>
      </w:r>
      <w:r w:rsidR="00A35541" w:rsidRPr="00467E03">
        <w:rPr>
          <w:color w:val="000000"/>
          <w:szCs w:val="28"/>
        </w:rPr>
        <w:t>sad</w:t>
      </w:r>
      <w:r w:rsidR="0008300C" w:rsidRPr="00467E03">
        <w:rPr>
          <w:color w:val="000000"/>
          <w:szCs w:val="28"/>
        </w:rPr>
        <w:t>a</w:t>
      </w:r>
      <w:r w:rsidR="00A35541" w:rsidRPr="00467E03">
        <w:rPr>
          <w:color w:val="000000"/>
          <w:szCs w:val="28"/>
        </w:rPr>
        <w:t>ļā</w:t>
      </w:r>
      <w:r w:rsidR="008D1587" w:rsidRPr="00467E03">
        <w:rPr>
          <w:color w:val="000000"/>
          <w:szCs w:val="28"/>
        </w:rPr>
        <w:t xml:space="preserve"> </w:t>
      </w:r>
      <w:r w:rsidRPr="00467E03">
        <w:rPr>
          <w:color w:val="000000"/>
          <w:szCs w:val="28"/>
        </w:rPr>
        <w:t>“Finanšu plāns, kurā norādītas darbības programmas atbalsta kopējās finanšu apropriācijas par katru risinātās materiālās nenodrošinātības veidu, kā arī attiecīgi papildpasākumi (EUR)” vārdu “Mājsaimniecību” ar vārdu “Ģimeņu”.</w:t>
      </w:r>
    </w:p>
    <w:p w14:paraId="48A8A000" w14:textId="65CC643A" w:rsidR="00BC311F" w:rsidRPr="00467E03" w:rsidRDefault="00BC311F" w:rsidP="00BC311F">
      <w:pPr>
        <w:pStyle w:val="ListParagraph"/>
        <w:numPr>
          <w:ilvl w:val="1"/>
          <w:numId w:val="11"/>
        </w:numPr>
        <w:autoSpaceDE w:val="0"/>
        <w:autoSpaceDN w:val="0"/>
        <w:adjustRightInd w:val="0"/>
        <w:spacing w:before="120"/>
        <w:ind w:left="0" w:firstLine="709"/>
        <w:jc w:val="both"/>
        <w:rPr>
          <w:color w:val="000000"/>
          <w:szCs w:val="28"/>
        </w:rPr>
      </w:pPr>
      <w:r w:rsidRPr="00467E03">
        <w:rPr>
          <w:color w:val="000000"/>
          <w:szCs w:val="28"/>
        </w:rPr>
        <w:t>aizstāt visā tekstā vārdus “</w:t>
      </w:r>
      <w:proofErr w:type="spellStart"/>
      <w:r w:rsidR="00F67036" w:rsidRPr="00467E03">
        <w:rPr>
          <w:color w:val="000000"/>
          <w:szCs w:val="28"/>
        </w:rPr>
        <w:t>s</w:t>
      </w:r>
      <w:r w:rsidRPr="00467E03">
        <w:rPr>
          <w:color w:val="000000"/>
          <w:szCs w:val="28"/>
        </w:rPr>
        <w:t>tarpniekstruktūra</w:t>
      </w:r>
      <w:proofErr w:type="spellEnd"/>
      <w:r w:rsidRPr="00467E03">
        <w:rPr>
          <w:color w:val="000000"/>
          <w:szCs w:val="28"/>
        </w:rPr>
        <w:t>” (attiecīgā locījumā) un “starpniekinstitūcija” (attiecīgā locījumā) ar vārdu “sadarbības iestāde” (attiecīgā locījumā)</w:t>
      </w:r>
      <w:r w:rsidR="00F93415" w:rsidRPr="00467E03">
        <w:rPr>
          <w:color w:val="000000"/>
          <w:szCs w:val="28"/>
        </w:rPr>
        <w:t>.</w:t>
      </w:r>
    </w:p>
    <w:p w14:paraId="11277C76" w14:textId="5899D7CE" w:rsidR="00467E03" w:rsidRPr="003426C5" w:rsidRDefault="00467E03" w:rsidP="003426C5">
      <w:pPr>
        <w:pStyle w:val="ListParagraph"/>
        <w:numPr>
          <w:ilvl w:val="0"/>
          <w:numId w:val="11"/>
        </w:numPr>
        <w:autoSpaceDE w:val="0"/>
        <w:autoSpaceDN w:val="0"/>
        <w:adjustRightInd w:val="0"/>
        <w:spacing w:before="120"/>
        <w:ind w:left="0" w:firstLine="709"/>
        <w:jc w:val="both"/>
        <w:rPr>
          <w:color w:val="000000"/>
          <w:szCs w:val="28"/>
        </w:rPr>
      </w:pPr>
      <w:r w:rsidRPr="003426C5">
        <w:rPr>
          <w:color w:val="000000"/>
          <w:szCs w:val="28"/>
        </w:rPr>
        <w:t xml:space="preserve">Labklājības ministrijai </w:t>
      </w:r>
      <w:r w:rsidRPr="00467E03">
        <w:t>nedēļas laikā iesniegt precizēto darbības programmu</w:t>
      </w:r>
      <w:r>
        <w:t xml:space="preserve"> “</w:t>
      </w:r>
      <w:r w:rsidRPr="00467E03">
        <w:t>Darbības programmā pārtikas un pamata materiālās palīdzības sniegšanai vistrūcīgākajām personām 2014.-</w:t>
      </w:r>
      <w:proofErr w:type="gramStart"/>
      <w:r w:rsidRPr="00467E03">
        <w:t>2020.gada</w:t>
      </w:r>
      <w:proofErr w:type="gramEnd"/>
      <w:r w:rsidRPr="00467E03">
        <w:t xml:space="preserve"> plānošanas periodā</w:t>
      </w:r>
      <w:r>
        <w:t>”</w:t>
      </w:r>
      <w:r w:rsidRPr="00467E03">
        <w:t xml:space="preserve"> Valsts kancelejā</w:t>
      </w:r>
      <w:r>
        <w:t>.</w:t>
      </w:r>
    </w:p>
    <w:p w14:paraId="25FF27DA" w14:textId="77777777" w:rsidR="00BC311F" w:rsidRPr="00467E03" w:rsidRDefault="00BC311F" w:rsidP="002042D2">
      <w:pPr>
        <w:spacing w:before="120"/>
        <w:ind w:firstLine="709"/>
        <w:jc w:val="both"/>
        <w:rPr>
          <w:color w:val="000000"/>
          <w:szCs w:val="28"/>
        </w:rPr>
      </w:pPr>
    </w:p>
    <w:p w14:paraId="6ECA3F58" w14:textId="77777777" w:rsidR="000D7E08" w:rsidRPr="00467E03" w:rsidRDefault="000D7E08" w:rsidP="00952C9F">
      <w:pPr>
        <w:ind w:firstLine="709"/>
        <w:jc w:val="both"/>
        <w:rPr>
          <w:szCs w:val="28"/>
        </w:rPr>
      </w:pPr>
    </w:p>
    <w:p w14:paraId="3A79A7AE" w14:textId="77777777" w:rsidR="00952C9F" w:rsidRPr="00467E03" w:rsidRDefault="00952C9F" w:rsidP="00952C9F">
      <w:pPr>
        <w:ind w:firstLine="709"/>
        <w:jc w:val="both"/>
        <w:rPr>
          <w:szCs w:val="28"/>
        </w:rPr>
      </w:pPr>
      <w:r w:rsidRPr="00467E03">
        <w:rPr>
          <w:szCs w:val="28"/>
        </w:rPr>
        <w:tab/>
        <w:t>Ministru prezidente</w:t>
      </w:r>
      <w:r w:rsidRPr="00467E03">
        <w:rPr>
          <w:szCs w:val="28"/>
        </w:rPr>
        <w:tab/>
      </w:r>
      <w:r w:rsidRPr="00467E03">
        <w:rPr>
          <w:szCs w:val="28"/>
        </w:rPr>
        <w:tab/>
      </w:r>
      <w:r w:rsidRPr="00467E03">
        <w:rPr>
          <w:szCs w:val="28"/>
        </w:rPr>
        <w:tab/>
      </w:r>
      <w:r w:rsidRPr="00467E03">
        <w:rPr>
          <w:szCs w:val="28"/>
        </w:rPr>
        <w:tab/>
      </w:r>
      <w:r w:rsidRPr="00467E03">
        <w:rPr>
          <w:szCs w:val="28"/>
        </w:rPr>
        <w:tab/>
      </w:r>
      <w:r w:rsidRPr="00467E03">
        <w:rPr>
          <w:szCs w:val="28"/>
        </w:rPr>
        <w:tab/>
        <w:t>L.Straujuma</w:t>
      </w:r>
    </w:p>
    <w:p w14:paraId="6822A456" w14:textId="77777777" w:rsidR="00952C9F" w:rsidRPr="00467E03" w:rsidRDefault="00952C9F" w:rsidP="00952C9F">
      <w:pPr>
        <w:tabs>
          <w:tab w:val="left" w:pos="6840"/>
        </w:tabs>
        <w:ind w:firstLine="709"/>
        <w:jc w:val="both"/>
        <w:rPr>
          <w:szCs w:val="28"/>
        </w:rPr>
      </w:pPr>
      <w:bookmarkStart w:id="0" w:name="_GoBack"/>
      <w:bookmarkEnd w:id="0"/>
    </w:p>
    <w:p w14:paraId="2140D1F5" w14:textId="77777777" w:rsidR="00A64497" w:rsidRPr="00467E03" w:rsidRDefault="00A64497" w:rsidP="00952C9F">
      <w:pPr>
        <w:ind w:firstLine="709"/>
        <w:jc w:val="both"/>
        <w:rPr>
          <w:szCs w:val="28"/>
        </w:rPr>
      </w:pPr>
    </w:p>
    <w:p w14:paraId="7B0E5E25" w14:textId="77777777" w:rsidR="00952C9F" w:rsidRPr="00467E03" w:rsidRDefault="00952C9F" w:rsidP="00952C9F">
      <w:pPr>
        <w:ind w:firstLine="709"/>
        <w:jc w:val="both"/>
        <w:rPr>
          <w:szCs w:val="28"/>
        </w:rPr>
      </w:pPr>
      <w:r w:rsidRPr="00467E03">
        <w:rPr>
          <w:szCs w:val="28"/>
        </w:rPr>
        <w:t>Labklājības ministrs</w:t>
      </w:r>
      <w:r w:rsidRPr="00467E03">
        <w:rPr>
          <w:szCs w:val="28"/>
        </w:rPr>
        <w:tab/>
      </w:r>
      <w:r w:rsidRPr="00467E03">
        <w:rPr>
          <w:szCs w:val="28"/>
        </w:rPr>
        <w:tab/>
      </w:r>
      <w:r w:rsidRPr="00467E03">
        <w:rPr>
          <w:szCs w:val="28"/>
        </w:rPr>
        <w:tab/>
      </w:r>
      <w:r w:rsidRPr="00467E03">
        <w:rPr>
          <w:szCs w:val="28"/>
        </w:rPr>
        <w:tab/>
      </w:r>
      <w:r w:rsidRPr="00467E03">
        <w:rPr>
          <w:szCs w:val="28"/>
        </w:rPr>
        <w:tab/>
      </w:r>
      <w:r w:rsidRPr="00467E03">
        <w:rPr>
          <w:szCs w:val="28"/>
        </w:rPr>
        <w:tab/>
        <w:t>U.Augulis</w:t>
      </w:r>
    </w:p>
    <w:p w14:paraId="713EBD1B" w14:textId="77777777" w:rsidR="00952C9F" w:rsidRPr="00467E03" w:rsidRDefault="00952C9F"/>
    <w:p w14:paraId="0EE9A4D4" w14:textId="77777777" w:rsidR="002505BF" w:rsidRPr="00467E03" w:rsidRDefault="002505BF"/>
    <w:p w14:paraId="106E33EA" w14:textId="77777777" w:rsidR="000D7E08" w:rsidRPr="00467E03" w:rsidRDefault="000D7E08"/>
    <w:p w14:paraId="346521C6" w14:textId="0C0F8782" w:rsidR="00952C9F" w:rsidRPr="00467E03" w:rsidRDefault="00F71EE0">
      <w:pPr>
        <w:rPr>
          <w:sz w:val="24"/>
          <w:szCs w:val="24"/>
        </w:rPr>
      </w:pPr>
      <w:r w:rsidRPr="00467E03">
        <w:rPr>
          <w:sz w:val="24"/>
          <w:szCs w:val="24"/>
        </w:rPr>
        <w:t>0</w:t>
      </w:r>
      <w:r w:rsidR="00467E03">
        <w:rPr>
          <w:sz w:val="24"/>
          <w:szCs w:val="24"/>
        </w:rPr>
        <w:t>9</w:t>
      </w:r>
      <w:r w:rsidR="00302E31" w:rsidRPr="00467E03">
        <w:rPr>
          <w:sz w:val="24"/>
          <w:szCs w:val="24"/>
        </w:rPr>
        <w:t>.</w:t>
      </w:r>
      <w:r w:rsidRPr="00467E03">
        <w:rPr>
          <w:sz w:val="24"/>
          <w:szCs w:val="24"/>
        </w:rPr>
        <w:t>10</w:t>
      </w:r>
      <w:r w:rsidR="00FA6546" w:rsidRPr="00467E03">
        <w:rPr>
          <w:sz w:val="24"/>
          <w:szCs w:val="24"/>
        </w:rPr>
        <w:t>.20</w:t>
      </w:r>
      <w:r w:rsidR="00E83A7F" w:rsidRPr="00467E03">
        <w:rPr>
          <w:sz w:val="24"/>
          <w:szCs w:val="24"/>
        </w:rPr>
        <w:t>1</w:t>
      </w:r>
      <w:r w:rsidR="00EA0E1C" w:rsidRPr="00467E03">
        <w:rPr>
          <w:sz w:val="24"/>
          <w:szCs w:val="24"/>
        </w:rPr>
        <w:t>5</w:t>
      </w:r>
      <w:r w:rsidR="00E83A7F" w:rsidRPr="00467E03">
        <w:rPr>
          <w:sz w:val="24"/>
          <w:szCs w:val="24"/>
        </w:rPr>
        <w:t xml:space="preserve">. </w:t>
      </w:r>
      <w:r w:rsidR="00467E03">
        <w:rPr>
          <w:sz w:val="24"/>
          <w:szCs w:val="24"/>
        </w:rPr>
        <w:t>11:43</w:t>
      </w:r>
    </w:p>
    <w:p w14:paraId="26CD6AB8" w14:textId="19158D90" w:rsidR="002505BF" w:rsidRPr="00467E03" w:rsidRDefault="000D7E08">
      <w:pPr>
        <w:rPr>
          <w:sz w:val="24"/>
          <w:szCs w:val="24"/>
        </w:rPr>
      </w:pPr>
      <w:r w:rsidRPr="00467E03">
        <w:rPr>
          <w:sz w:val="24"/>
          <w:szCs w:val="24"/>
        </w:rPr>
        <w:t>14</w:t>
      </w:r>
      <w:r w:rsidR="00467E03">
        <w:rPr>
          <w:sz w:val="24"/>
          <w:szCs w:val="24"/>
        </w:rPr>
        <w:t>87</w:t>
      </w:r>
    </w:p>
    <w:p w14:paraId="3183DAC1" w14:textId="77777777" w:rsidR="002505BF" w:rsidRPr="00467E03" w:rsidRDefault="00EA0E1C">
      <w:pPr>
        <w:rPr>
          <w:sz w:val="24"/>
          <w:szCs w:val="24"/>
        </w:rPr>
      </w:pPr>
      <w:r w:rsidRPr="00467E03">
        <w:rPr>
          <w:sz w:val="24"/>
          <w:szCs w:val="24"/>
        </w:rPr>
        <w:t>Z.Kaljo</w:t>
      </w:r>
    </w:p>
    <w:p w14:paraId="2A6BE3A6" w14:textId="77777777" w:rsidR="002505BF" w:rsidRPr="00467E03" w:rsidRDefault="002505BF">
      <w:pPr>
        <w:rPr>
          <w:sz w:val="24"/>
          <w:szCs w:val="24"/>
        </w:rPr>
      </w:pPr>
      <w:r w:rsidRPr="00467E03">
        <w:rPr>
          <w:sz w:val="24"/>
          <w:szCs w:val="24"/>
        </w:rPr>
        <w:t>67021</w:t>
      </w:r>
      <w:r w:rsidR="00EA0E1C" w:rsidRPr="00467E03">
        <w:rPr>
          <w:sz w:val="24"/>
          <w:szCs w:val="24"/>
        </w:rPr>
        <w:t>653</w:t>
      </w:r>
      <w:r w:rsidRPr="00467E03">
        <w:rPr>
          <w:sz w:val="24"/>
          <w:szCs w:val="24"/>
        </w:rPr>
        <w:t xml:space="preserve">, </w:t>
      </w:r>
      <w:r w:rsidR="00EA0E1C" w:rsidRPr="00467E03">
        <w:rPr>
          <w:sz w:val="24"/>
          <w:szCs w:val="24"/>
        </w:rPr>
        <w:t>zane.kaljo</w:t>
      </w:r>
      <w:r w:rsidRPr="00467E03">
        <w:rPr>
          <w:sz w:val="24"/>
          <w:szCs w:val="24"/>
        </w:rPr>
        <w:t>@lm.gov.lv</w:t>
      </w:r>
    </w:p>
    <w:sectPr w:rsidR="002505BF" w:rsidRPr="00467E03" w:rsidSect="00F91FDC">
      <w:headerReference w:type="default" r:id="rId8"/>
      <w:footerReference w:type="default" r:id="rId9"/>
      <w:footnotePr>
        <w:numStart w:val="21"/>
      </w:footnotePr>
      <w:pgSz w:w="11906" w:h="16838"/>
      <w:pgMar w:top="1134" w:right="1274" w:bottom="1276" w:left="1701" w:header="4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D7303" w14:textId="77777777" w:rsidR="00BD69DD" w:rsidRDefault="00BD69DD" w:rsidP="00952C9F">
      <w:r>
        <w:separator/>
      </w:r>
    </w:p>
  </w:endnote>
  <w:endnote w:type="continuationSeparator" w:id="0">
    <w:p w14:paraId="015072B6" w14:textId="77777777" w:rsidR="00BD69DD" w:rsidRDefault="00BD69DD" w:rsidP="0095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A6182" w14:textId="4ABE70A3" w:rsidR="00952C9F" w:rsidRPr="00952C9F" w:rsidRDefault="00FA6546" w:rsidP="005140E1">
    <w:pPr>
      <w:pStyle w:val="Footer"/>
      <w:jc w:val="both"/>
      <w:rPr>
        <w:sz w:val="20"/>
      </w:rPr>
    </w:pPr>
    <w:r>
      <w:rPr>
        <w:sz w:val="20"/>
      </w:rPr>
      <w:t>LMRik</w:t>
    </w:r>
    <w:r w:rsidR="001C2E8A">
      <w:rPr>
        <w:sz w:val="20"/>
      </w:rPr>
      <w:t>_</w:t>
    </w:r>
    <w:r w:rsidR="00195CE1">
      <w:rPr>
        <w:sz w:val="20"/>
      </w:rPr>
      <w:t>0</w:t>
    </w:r>
    <w:r w:rsidR="00467E03">
      <w:rPr>
        <w:sz w:val="20"/>
      </w:rPr>
      <w:t>9</w:t>
    </w:r>
    <w:r w:rsidR="00F71EE0">
      <w:rPr>
        <w:sz w:val="20"/>
      </w:rPr>
      <w:t>10</w:t>
    </w:r>
    <w:r w:rsidR="00952C9F" w:rsidRPr="00952C9F">
      <w:rPr>
        <w:sz w:val="20"/>
      </w:rPr>
      <w:t>1</w:t>
    </w:r>
    <w:r w:rsidR="005140E1">
      <w:rPr>
        <w:sz w:val="20"/>
      </w:rPr>
      <w:t>5</w:t>
    </w:r>
    <w:r w:rsidR="00952C9F" w:rsidRPr="00952C9F">
      <w:rPr>
        <w:sz w:val="20"/>
      </w:rPr>
      <w:t xml:space="preserve">; </w:t>
    </w:r>
    <w:r w:rsidR="005140E1" w:rsidRPr="005140E1">
      <w:rPr>
        <w:iCs/>
        <w:sz w:val="20"/>
      </w:rPr>
      <w:t>Grozījumi Darbības programmā pārtikas un pamata materiālās palīdzības sniegšanai vistrūcīgākajām personām 2014.-</w:t>
    </w:r>
    <w:proofErr w:type="gramStart"/>
    <w:r w:rsidR="005140E1" w:rsidRPr="005140E1">
      <w:rPr>
        <w:iCs/>
        <w:sz w:val="20"/>
      </w:rPr>
      <w:t>2020.gada</w:t>
    </w:r>
    <w:proofErr w:type="gramEnd"/>
    <w:r w:rsidR="005140E1" w:rsidRPr="005140E1">
      <w:rPr>
        <w:iCs/>
        <w:sz w:val="20"/>
      </w:rPr>
      <w:t xml:space="preserve"> plānošanas periodā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F0706" w14:textId="77777777" w:rsidR="00BD69DD" w:rsidRDefault="00BD69DD" w:rsidP="00952C9F">
      <w:r>
        <w:separator/>
      </w:r>
    </w:p>
  </w:footnote>
  <w:footnote w:type="continuationSeparator" w:id="0">
    <w:p w14:paraId="6D10FCEB" w14:textId="77777777" w:rsidR="00BD69DD" w:rsidRDefault="00BD69DD" w:rsidP="00952C9F">
      <w:r>
        <w:continuationSeparator/>
      </w:r>
    </w:p>
  </w:footnote>
  <w:footnote w:id="1">
    <w:p w14:paraId="26F5FC13" w14:textId="787C1CE2" w:rsidR="00F539BE" w:rsidRDefault="00F539BE">
      <w:pPr>
        <w:pStyle w:val="FootnoteText"/>
      </w:pPr>
      <w:r>
        <w:rPr>
          <w:rStyle w:val="FootnoteReference"/>
        </w:rPr>
        <w:footnoteRef/>
      </w:r>
      <w:r>
        <w:t xml:space="preserve"> Saskaņā ar Fonda regulas </w:t>
      </w:r>
      <w:proofErr w:type="gramStart"/>
      <w:r>
        <w:t>32.panta</w:t>
      </w:r>
      <w:proofErr w:type="gramEnd"/>
      <w:r>
        <w:t xml:space="preserve"> 8.punktu.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359455"/>
      <w:docPartObj>
        <w:docPartGallery w:val="Page Numbers (Top of Page)"/>
        <w:docPartUnique/>
      </w:docPartObj>
    </w:sdtPr>
    <w:sdtEndPr>
      <w:rPr>
        <w:noProof/>
      </w:rPr>
    </w:sdtEndPr>
    <w:sdtContent>
      <w:p w14:paraId="093A3E82" w14:textId="3DCB47F3" w:rsidR="00F91FDC" w:rsidRDefault="00F91FDC">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62DA477E" w14:textId="77777777" w:rsidR="00F91FDC" w:rsidRDefault="00F91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3A59"/>
    <w:multiLevelType w:val="multilevel"/>
    <w:tmpl w:val="D200CBC2"/>
    <w:lvl w:ilvl="0">
      <w:start w:val="1"/>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AD93CB9"/>
    <w:multiLevelType w:val="multilevel"/>
    <w:tmpl w:val="9EA81AE8"/>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C59479B"/>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EC87C1B"/>
    <w:multiLevelType w:val="hybridMultilevel"/>
    <w:tmpl w:val="EEACE4EA"/>
    <w:lvl w:ilvl="0" w:tplc="76B8D8F2">
      <w:start w:val="1"/>
      <w:numFmt w:val="decimal"/>
      <w:lvlText w:val="(%1)"/>
      <w:lvlJc w:val="left"/>
      <w:pPr>
        <w:ind w:left="720" w:hanging="360"/>
      </w:pPr>
      <w:rPr>
        <w:rFonts w:hint="default"/>
        <w:color w:val="auto"/>
      </w:rPr>
    </w:lvl>
    <w:lvl w:ilvl="1" w:tplc="04260001">
      <w:start w:val="1"/>
      <w:numFmt w:val="bullet"/>
      <w:lvlText w:val=""/>
      <w:lvlJc w:val="left"/>
      <w:pPr>
        <w:ind w:left="1440" w:hanging="360"/>
      </w:pPr>
      <w:rPr>
        <w:rFonts w:ascii="Symbol" w:hAnsi="Symbol" w:hint="default"/>
      </w:rPr>
    </w:lvl>
    <w:lvl w:ilvl="2" w:tplc="04260003">
      <w:start w:val="1"/>
      <w:numFmt w:val="bullet"/>
      <w:lvlText w:val="o"/>
      <w:lvlJc w:val="left"/>
      <w:pPr>
        <w:ind w:left="2160" w:hanging="180"/>
      </w:pPr>
      <w:rPr>
        <w:rFonts w:ascii="Courier New" w:hAnsi="Courier New" w:cs="Courier New"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F0079F"/>
    <w:multiLevelType w:val="hybridMultilevel"/>
    <w:tmpl w:val="9C0C0B98"/>
    <w:lvl w:ilvl="0" w:tplc="76B8D8F2">
      <w:start w:val="1"/>
      <w:numFmt w:val="decimal"/>
      <w:lvlText w:val="(%1)"/>
      <w:lvlJc w:val="left"/>
      <w:pPr>
        <w:ind w:left="720" w:hanging="360"/>
      </w:pPr>
      <w:rPr>
        <w:rFonts w:hint="default"/>
        <w:color w:val="auto"/>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8E4714"/>
    <w:multiLevelType w:val="hybridMultilevel"/>
    <w:tmpl w:val="2654B72E"/>
    <w:lvl w:ilvl="0" w:tplc="76B8D8F2">
      <w:start w:val="1"/>
      <w:numFmt w:val="decimal"/>
      <w:lvlText w:val="(%1)"/>
      <w:lvlJc w:val="left"/>
      <w:pPr>
        <w:ind w:left="720" w:hanging="360"/>
      </w:pPr>
      <w:rPr>
        <w:rFonts w:hint="default"/>
        <w:color w:val="auto"/>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1">
      <w:start w:val="1"/>
      <w:numFmt w:val="bullet"/>
      <w:lvlText w:val=""/>
      <w:lvlJc w:val="left"/>
      <w:pPr>
        <w:ind w:left="2895" w:hanging="375"/>
      </w:pPr>
      <w:rPr>
        <w:rFonts w:ascii="Symbol" w:hAnsi="Symbol"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2A0760"/>
    <w:multiLevelType w:val="hybridMultilevel"/>
    <w:tmpl w:val="35A0BDA8"/>
    <w:lvl w:ilvl="0" w:tplc="76B8D8F2">
      <w:start w:val="1"/>
      <w:numFmt w:val="decimal"/>
      <w:lvlText w:val="(%1)"/>
      <w:lvlJc w:val="left"/>
      <w:pPr>
        <w:ind w:left="720" w:hanging="360"/>
      </w:pPr>
      <w:rPr>
        <w:rFonts w:hint="default"/>
        <w:color w:val="auto"/>
      </w:rPr>
    </w:lvl>
    <w:lvl w:ilvl="1" w:tplc="04260001">
      <w:start w:val="1"/>
      <w:numFmt w:val="bullet"/>
      <w:lvlText w:val=""/>
      <w:lvlJc w:val="left"/>
      <w:pPr>
        <w:ind w:left="1440" w:hanging="360"/>
      </w:pPr>
      <w:rPr>
        <w:rFonts w:ascii="Symbol" w:hAnsi="Symbol" w:hint="default"/>
      </w:rPr>
    </w:lvl>
    <w:lvl w:ilvl="2" w:tplc="04260003">
      <w:start w:val="1"/>
      <w:numFmt w:val="bullet"/>
      <w:lvlText w:val="o"/>
      <w:lvlJc w:val="left"/>
      <w:pPr>
        <w:ind w:left="2160" w:hanging="180"/>
      </w:pPr>
      <w:rPr>
        <w:rFonts w:ascii="Courier New" w:hAnsi="Courier New" w:cs="Courier New"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88E3630"/>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4C202F14"/>
    <w:multiLevelType w:val="hybridMultilevel"/>
    <w:tmpl w:val="985817BA"/>
    <w:lvl w:ilvl="0" w:tplc="76B8D8F2">
      <w:start w:val="1"/>
      <w:numFmt w:val="decimal"/>
      <w:lvlText w:val="(%1)"/>
      <w:lvlJc w:val="left"/>
      <w:pPr>
        <w:ind w:left="720" w:hanging="360"/>
      </w:pPr>
      <w:rPr>
        <w:rFonts w:hint="default"/>
        <w:color w:val="auto"/>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7453F8"/>
    <w:multiLevelType w:val="hybridMultilevel"/>
    <w:tmpl w:val="487A0254"/>
    <w:lvl w:ilvl="0" w:tplc="76B8D8F2">
      <w:start w:val="1"/>
      <w:numFmt w:val="decimal"/>
      <w:lvlText w:val="(%1)"/>
      <w:lvlJc w:val="left"/>
      <w:pPr>
        <w:ind w:left="720" w:hanging="360"/>
      </w:pPr>
      <w:rPr>
        <w:rFonts w:hint="default"/>
        <w:color w:val="auto"/>
      </w:rPr>
    </w:lvl>
    <w:lvl w:ilvl="1" w:tplc="04260001">
      <w:start w:val="1"/>
      <w:numFmt w:val="bullet"/>
      <w:lvlText w:val=""/>
      <w:lvlJc w:val="left"/>
      <w:pPr>
        <w:ind w:left="1440" w:hanging="360"/>
      </w:pPr>
      <w:rPr>
        <w:rFonts w:ascii="Symbol" w:hAnsi="Symbol" w:hint="default"/>
      </w:rPr>
    </w:lvl>
    <w:lvl w:ilvl="2" w:tplc="04260003">
      <w:start w:val="1"/>
      <w:numFmt w:val="bullet"/>
      <w:lvlText w:val="o"/>
      <w:lvlJc w:val="left"/>
      <w:pPr>
        <w:ind w:left="2160" w:hanging="180"/>
      </w:pPr>
      <w:rPr>
        <w:rFonts w:ascii="Courier New" w:hAnsi="Courier New" w:cs="Courier New"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B2372F"/>
    <w:multiLevelType w:val="hybridMultilevel"/>
    <w:tmpl w:val="AEEE7A5C"/>
    <w:lvl w:ilvl="0" w:tplc="76B8D8F2">
      <w:start w:val="1"/>
      <w:numFmt w:val="decimal"/>
      <w:lvlText w:val="(%1)"/>
      <w:lvlJc w:val="left"/>
      <w:pPr>
        <w:ind w:left="720" w:hanging="360"/>
      </w:pPr>
      <w:rPr>
        <w:rFonts w:hint="default"/>
        <w:color w:val="auto"/>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10"/>
  </w:num>
  <w:num w:numId="5">
    <w:abstractNumId w:val="8"/>
  </w:num>
  <w:num w:numId="6">
    <w:abstractNumId w:val="5"/>
  </w:num>
  <w:num w:numId="7">
    <w:abstractNumId w:val="3"/>
  </w:num>
  <w:num w:numId="8">
    <w:abstractNumId w:val="9"/>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8673"/>
  </w:hdrShapeDefaults>
  <w:footnotePr>
    <w:numStart w:val="21"/>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BE"/>
    <w:rsid w:val="0003213B"/>
    <w:rsid w:val="00042184"/>
    <w:rsid w:val="000421F5"/>
    <w:rsid w:val="000626ED"/>
    <w:rsid w:val="00067487"/>
    <w:rsid w:val="0008300C"/>
    <w:rsid w:val="000A1D7E"/>
    <w:rsid w:val="000D7E08"/>
    <w:rsid w:val="000F528C"/>
    <w:rsid w:val="00111F57"/>
    <w:rsid w:val="00117CE5"/>
    <w:rsid w:val="00121310"/>
    <w:rsid w:val="001309F9"/>
    <w:rsid w:val="00144E95"/>
    <w:rsid w:val="00166985"/>
    <w:rsid w:val="00195CE1"/>
    <w:rsid w:val="001C2E8A"/>
    <w:rsid w:val="001D25B7"/>
    <w:rsid w:val="001E1E0B"/>
    <w:rsid w:val="001F135A"/>
    <w:rsid w:val="002042D2"/>
    <w:rsid w:val="00221FE2"/>
    <w:rsid w:val="00230C3E"/>
    <w:rsid w:val="00242355"/>
    <w:rsid w:val="002505BF"/>
    <w:rsid w:val="002B5F8B"/>
    <w:rsid w:val="00302E31"/>
    <w:rsid w:val="00303A7F"/>
    <w:rsid w:val="003426C5"/>
    <w:rsid w:val="00373FAD"/>
    <w:rsid w:val="003E4B0F"/>
    <w:rsid w:val="00445C4B"/>
    <w:rsid w:val="0045137E"/>
    <w:rsid w:val="00467E03"/>
    <w:rsid w:val="00482BC5"/>
    <w:rsid w:val="004A1F64"/>
    <w:rsid w:val="005140E1"/>
    <w:rsid w:val="005C10EA"/>
    <w:rsid w:val="005C4943"/>
    <w:rsid w:val="005F705D"/>
    <w:rsid w:val="00634D96"/>
    <w:rsid w:val="00666B37"/>
    <w:rsid w:val="00686186"/>
    <w:rsid w:val="0068793A"/>
    <w:rsid w:val="007E3F40"/>
    <w:rsid w:val="007E4A3D"/>
    <w:rsid w:val="00802BC7"/>
    <w:rsid w:val="00804023"/>
    <w:rsid w:val="00842772"/>
    <w:rsid w:val="00870954"/>
    <w:rsid w:val="008779A0"/>
    <w:rsid w:val="008A301D"/>
    <w:rsid w:val="008B30A4"/>
    <w:rsid w:val="008D1587"/>
    <w:rsid w:val="00901AC4"/>
    <w:rsid w:val="00904202"/>
    <w:rsid w:val="0093695B"/>
    <w:rsid w:val="00952C9F"/>
    <w:rsid w:val="0096602D"/>
    <w:rsid w:val="009A6089"/>
    <w:rsid w:val="009A673F"/>
    <w:rsid w:val="009D1A45"/>
    <w:rsid w:val="00A35541"/>
    <w:rsid w:val="00A64497"/>
    <w:rsid w:val="00A64C9E"/>
    <w:rsid w:val="00AA6E95"/>
    <w:rsid w:val="00AC6F9D"/>
    <w:rsid w:val="00AD31BE"/>
    <w:rsid w:val="00AD34AB"/>
    <w:rsid w:val="00B06A72"/>
    <w:rsid w:val="00B07937"/>
    <w:rsid w:val="00B50214"/>
    <w:rsid w:val="00B679B9"/>
    <w:rsid w:val="00BA412D"/>
    <w:rsid w:val="00BC311F"/>
    <w:rsid w:val="00BD69DD"/>
    <w:rsid w:val="00BE2210"/>
    <w:rsid w:val="00BF653F"/>
    <w:rsid w:val="00C2226B"/>
    <w:rsid w:val="00C22B97"/>
    <w:rsid w:val="00C30CD3"/>
    <w:rsid w:val="00C816E2"/>
    <w:rsid w:val="00D233B9"/>
    <w:rsid w:val="00D23C15"/>
    <w:rsid w:val="00D61968"/>
    <w:rsid w:val="00D82327"/>
    <w:rsid w:val="00D8386A"/>
    <w:rsid w:val="00DB19D0"/>
    <w:rsid w:val="00E11CF2"/>
    <w:rsid w:val="00E2077E"/>
    <w:rsid w:val="00E83A7F"/>
    <w:rsid w:val="00E91774"/>
    <w:rsid w:val="00EA0E1C"/>
    <w:rsid w:val="00EE28F4"/>
    <w:rsid w:val="00F30837"/>
    <w:rsid w:val="00F34DEE"/>
    <w:rsid w:val="00F539BE"/>
    <w:rsid w:val="00F6161E"/>
    <w:rsid w:val="00F67036"/>
    <w:rsid w:val="00F71EE0"/>
    <w:rsid w:val="00F91FDC"/>
    <w:rsid w:val="00F93415"/>
    <w:rsid w:val="00FA6546"/>
    <w:rsid w:val="00FA7DEA"/>
    <w:rsid w:val="00FC1422"/>
    <w:rsid w:val="00FC285E"/>
    <w:rsid w:val="00FF66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59D15F9"/>
  <w15:docId w15:val="{D386989D-A669-46CF-84F1-A98A1FD8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1BE"/>
    <w:rPr>
      <w:rFonts w:ascii="Times New Roman" w:eastAsia="Times New Roman" w:hAnsi="Times New Roman"/>
      <w:sz w:val="28"/>
    </w:rPr>
  </w:style>
  <w:style w:type="paragraph" w:styleId="Heading1">
    <w:name w:val="heading 1"/>
    <w:basedOn w:val="Normal"/>
    <w:next w:val="Normal"/>
    <w:link w:val="Heading1Char"/>
    <w:qFormat/>
    <w:rsid w:val="00FA6546"/>
    <w:pPr>
      <w:keepNext/>
      <w:ind w:left="7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31BE"/>
    <w:pPr>
      <w:tabs>
        <w:tab w:val="center" w:pos="4153"/>
        <w:tab w:val="right" w:pos="8306"/>
      </w:tabs>
    </w:pPr>
  </w:style>
  <w:style w:type="character" w:customStyle="1" w:styleId="HeaderChar">
    <w:name w:val="Header Char"/>
    <w:link w:val="Header"/>
    <w:uiPriority w:val="99"/>
    <w:rsid w:val="00AD31BE"/>
    <w:rPr>
      <w:rFonts w:ascii="Times New Roman" w:eastAsia="Times New Roman" w:hAnsi="Times New Roman" w:cs="Times New Roman"/>
      <w:sz w:val="28"/>
      <w:szCs w:val="20"/>
      <w:lang w:eastAsia="lv-LV"/>
    </w:rPr>
  </w:style>
  <w:style w:type="paragraph" w:styleId="Footer">
    <w:name w:val="footer"/>
    <w:basedOn w:val="Normal"/>
    <w:link w:val="FooterChar"/>
    <w:uiPriority w:val="99"/>
    <w:unhideWhenUsed/>
    <w:rsid w:val="00952C9F"/>
    <w:pPr>
      <w:tabs>
        <w:tab w:val="center" w:pos="4153"/>
        <w:tab w:val="right" w:pos="8306"/>
      </w:tabs>
    </w:pPr>
  </w:style>
  <w:style w:type="character" w:customStyle="1" w:styleId="FooterChar">
    <w:name w:val="Footer Char"/>
    <w:link w:val="Footer"/>
    <w:uiPriority w:val="99"/>
    <w:rsid w:val="00952C9F"/>
    <w:rPr>
      <w:rFonts w:ascii="Times New Roman" w:eastAsia="Times New Roman" w:hAnsi="Times New Roman"/>
      <w:sz w:val="28"/>
    </w:rPr>
  </w:style>
  <w:style w:type="character" w:customStyle="1" w:styleId="Heading1Char">
    <w:name w:val="Heading 1 Char"/>
    <w:link w:val="Heading1"/>
    <w:rsid w:val="00FA6546"/>
    <w:rPr>
      <w:rFonts w:ascii="Times New Roman" w:eastAsia="Times New Roman" w:hAnsi="Times New Roman"/>
      <w:sz w:val="28"/>
    </w:rPr>
  </w:style>
  <w:style w:type="paragraph" w:styleId="ListParagraph">
    <w:name w:val="List Paragraph"/>
    <w:basedOn w:val="Normal"/>
    <w:uiPriority w:val="34"/>
    <w:qFormat/>
    <w:rsid w:val="00067487"/>
    <w:pPr>
      <w:ind w:left="720"/>
      <w:contextualSpacing/>
    </w:pPr>
  </w:style>
  <w:style w:type="character" w:customStyle="1" w:styleId="hps">
    <w:name w:val="hps"/>
    <w:uiPriority w:val="99"/>
    <w:rsid w:val="00AA6E95"/>
  </w:style>
  <w:style w:type="paragraph" w:styleId="BalloonText">
    <w:name w:val="Balloon Text"/>
    <w:basedOn w:val="Normal"/>
    <w:link w:val="BalloonTextChar"/>
    <w:uiPriority w:val="99"/>
    <w:semiHidden/>
    <w:unhideWhenUsed/>
    <w:rsid w:val="005C10EA"/>
    <w:rPr>
      <w:rFonts w:ascii="Arial" w:hAnsi="Arial" w:cs="Arial"/>
      <w:sz w:val="18"/>
      <w:szCs w:val="18"/>
    </w:rPr>
  </w:style>
  <w:style w:type="character" w:customStyle="1" w:styleId="BalloonTextChar">
    <w:name w:val="Balloon Text Char"/>
    <w:basedOn w:val="DefaultParagraphFont"/>
    <w:link w:val="BalloonText"/>
    <w:uiPriority w:val="99"/>
    <w:semiHidden/>
    <w:rsid w:val="005C10EA"/>
    <w:rPr>
      <w:rFonts w:ascii="Arial" w:eastAsia="Times New Roman" w:hAnsi="Arial" w:cs="Arial"/>
      <w:sz w:val="18"/>
      <w:szCs w:val="18"/>
    </w:rPr>
  </w:style>
  <w:style w:type="character" w:styleId="CommentReference">
    <w:name w:val="annotation reference"/>
    <w:basedOn w:val="DefaultParagraphFont"/>
    <w:uiPriority w:val="99"/>
    <w:semiHidden/>
    <w:unhideWhenUsed/>
    <w:rsid w:val="009A6089"/>
    <w:rPr>
      <w:sz w:val="16"/>
      <w:szCs w:val="16"/>
    </w:rPr>
  </w:style>
  <w:style w:type="paragraph" w:styleId="CommentText">
    <w:name w:val="annotation text"/>
    <w:basedOn w:val="Normal"/>
    <w:link w:val="CommentTextChar"/>
    <w:uiPriority w:val="99"/>
    <w:semiHidden/>
    <w:unhideWhenUsed/>
    <w:rsid w:val="009A6089"/>
    <w:rPr>
      <w:sz w:val="20"/>
    </w:rPr>
  </w:style>
  <w:style w:type="character" w:customStyle="1" w:styleId="CommentTextChar">
    <w:name w:val="Comment Text Char"/>
    <w:basedOn w:val="DefaultParagraphFont"/>
    <w:link w:val="CommentText"/>
    <w:uiPriority w:val="99"/>
    <w:semiHidden/>
    <w:rsid w:val="009A608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A6089"/>
    <w:rPr>
      <w:b/>
      <w:bCs/>
    </w:rPr>
  </w:style>
  <w:style w:type="character" w:customStyle="1" w:styleId="CommentSubjectChar">
    <w:name w:val="Comment Subject Char"/>
    <w:basedOn w:val="CommentTextChar"/>
    <w:link w:val="CommentSubject"/>
    <w:uiPriority w:val="99"/>
    <w:semiHidden/>
    <w:rsid w:val="009A6089"/>
    <w:rPr>
      <w:rFonts w:ascii="Times New Roman" w:eastAsia="Times New Roman" w:hAnsi="Times New Roman"/>
      <w:b/>
      <w:bCs/>
    </w:rPr>
  </w:style>
  <w:style w:type="paragraph" w:styleId="FootnoteText">
    <w:name w:val="footnote text"/>
    <w:basedOn w:val="Normal"/>
    <w:link w:val="FootnoteTextChar"/>
    <w:uiPriority w:val="99"/>
    <w:semiHidden/>
    <w:unhideWhenUsed/>
    <w:rsid w:val="00F539BE"/>
    <w:rPr>
      <w:sz w:val="20"/>
    </w:rPr>
  </w:style>
  <w:style w:type="character" w:customStyle="1" w:styleId="FootnoteTextChar">
    <w:name w:val="Footnote Text Char"/>
    <w:basedOn w:val="DefaultParagraphFont"/>
    <w:link w:val="FootnoteText"/>
    <w:uiPriority w:val="99"/>
    <w:semiHidden/>
    <w:rsid w:val="00F539BE"/>
    <w:rPr>
      <w:rFonts w:ascii="Times New Roman" w:eastAsia="Times New Roman" w:hAnsi="Times New Roman"/>
    </w:rPr>
  </w:style>
  <w:style w:type="character" w:styleId="FootnoteReference">
    <w:name w:val="footnote reference"/>
    <w:basedOn w:val="DefaultParagraphFont"/>
    <w:uiPriority w:val="99"/>
    <w:semiHidden/>
    <w:unhideWhenUsed/>
    <w:rsid w:val="00F53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86F73-8516-46CC-851C-16479937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7601</Words>
  <Characters>4333</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Darbības programma pārtikas un pamata materiālās palīdzības sniegšanai vistrūcīgākajām personām 2014.-2020.gada plānošanas periodā</vt:lpstr>
    </vt:vector>
  </TitlesOfParts>
  <Company/>
  <LinksUpToDate>false</LinksUpToDate>
  <CharactersWithSpaces>11911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„Grozījumi Darbības programmā pārtikas un pamata materiālās palīdzības sniegšanai vistrūcīgākajām personām 2014.-2020.gada plānošanas periodā”</dc:title>
  <dc:creator>Sanita Silova</dc:creator>
  <cp:keywords>Rīkojuma projekts</cp:keywords>
  <dc:description>Zane.Lasmane@lm.gov.lv, 67021653</dc:description>
  <cp:lastModifiedBy>Zane Lasmane</cp:lastModifiedBy>
  <cp:revision>9</cp:revision>
  <cp:lastPrinted>2015-09-14T06:02:00Z</cp:lastPrinted>
  <dcterms:created xsi:type="dcterms:W3CDTF">2015-10-06T10:37:00Z</dcterms:created>
  <dcterms:modified xsi:type="dcterms:W3CDTF">2015-10-09T13:07:00Z</dcterms:modified>
</cp:coreProperties>
</file>