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71" w:rsidRPr="00193986" w:rsidRDefault="00542971" w:rsidP="00542971">
      <w:pPr>
        <w:pStyle w:val="Title"/>
        <w:jc w:val="left"/>
        <w:rPr>
          <w:b w:val="0"/>
          <w:szCs w:val="24"/>
        </w:rPr>
      </w:pPr>
      <w:r w:rsidRPr="00193986">
        <w:rPr>
          <w:b w:val="0"/>
          <w:szCs w:val="24"/>
        </w:rPr>
        <w:t>Budžeta un finanšu (nodokļu) komisija</w:t>
      </w:r>
    </w:p>
    <w:p w:rsidR="00542971" w:rsidRPr="00193986" w:rsidRDefault="00542971" w:rsidP="00542971">
      <w:pPr>
        <w:pStyle w:val="Title"/>
        <w:jc w:val="right"/>
        <w:rPr>
          <w:b w:val="0"/>
          <w:szCs w:val="24"/>
        </w:rPr>
      </w:pPr>
      <w:r w:rsidRPr="00193986">
        <w:rPr>
          <w:b w:val="0"/>
          <w:szCs w:val="24"/>
        </w:rPr>
        <w:tab/>
        <w:t>Likumprojekts (steidzams) otrajam lasījumam</w:t>
      </w:r>
    </w:p>
    <w:p w:rsidR="00542971" w:rsidRPr="00193986" w:rsidRDefault="00542971" w:rsidP="00542971">
      <w:pPr>
        <w:tabs>
          <w:tab w:val="center" w:pos="7568"/>
          <w:tab w:val="left" w:pos="10455"/>
        </w:tabs>
        <w:jc w:val="center"/>
        <w:rPr>
          <w:b/>
          <w:i/>
          <w:sz w:val="26"/>
          <w:szCs w:val="26"/>
        </w:rPr>
      </w:pPr>
      <w:r w:rsidRPr="00193986">
        <w:rPr>
          <w:b/>
          <w:bCs/>
          <w:sz w:val="26"/>
          <w:szCs w:val="26"/>
        </w:rPr>
        <w:t>Grozījum</w:t>
      </w:r>
      <w:r w:rsidR="005B6B2B" w:rsidRPr="00193986">
        <w:rPr>
          <w:b/>
          <w:bCs/>
          <w:sz w:val="26"/>
          <w:szCs w:val="26"/>
        </w:rPr>
        <w:t>i</w:t>
      </w:r>
      <w:r w:rsidRPr="00193986">
        <w:rPr>
          <w:b/>
          <w:bCs/>
          <w:sz w:val="26"/>
          <w:szCs w:val="26"/>
        </w:rPr>
        <w:t xml:space="preserve"> likumā </w:t>
      </w:r>
      <w:r w:rsidR="00193986">
        <w:rPr>
          <w:b/>
          <w:bCs/>
          <w:sz w:val="26"/>
          <w:szCs w:val="26"/>
        </w:rPr>
        <w:t>“</w:t>
      </w:r>
      <w:r w:rsidRPr="00193986">
        <w:rPr>
          <w:b/>
          <w:bCs/>
          <w:sz w:val="26"/>
          <w:szCs w:val="26"/>
        </w:rPr>
        <w:t>Par valsts sociālo apdrošināšanu</w:t>
      </w:r>
      <w:r w:rsidR="00193986">
        <w:rPr>
          <w:b/>
          <w:bCs/>
          <w:sz w:val="26"/>
          <w:szCs w:val="26"/>
        </w:rPr>
        <w:t>”</w:t>
      </w:r>
    </w:p>
    <w:p w:rsidR="00542971" w:rsidRPr="00193986" w:rsidRDefault="00542971" w:rsidP="00542971">
      <w:pPr>
        <w:tabs>
          <w:tab w:val="center" w:pos="7568"/>
          <w:tab w:val="left" w:pos="10455"/>
        </w:tabs>
        <w:jc w:val="center"/>
        <w:rPr>
          <w:b/>
          <w:i/>
          <w:sz w:val="26"/>
          <w:szCs w:val="26"/>
        </w:rPr>
      </w:pPr>
      <w:r w:rsidRPr="00193986">
        <w:rPr>
          <w:b/>
          <w:i/>
          <w:sz w:val="26"/>
          <w:szCs w:val="26"/>
        </w:rPr>
        <w:t>(Nr.385/Lp12)</w:t>
      </w:r>
    </w:p>
    <w:p w:rsidR="00542971" w:rsidRPr="00193986" w:rsidRDefault="00542971" w:rsidP="00542971">
      <w:pPr>
        <w:tabs>
          <w:tab w:val="center" w:pos="7568"/>
          <w:tab w:val="left" w:pos="10455"/>
        </w:tabs>
        <w:rPr>
          <w:b/>
          <w:i/>
          <w:sz w:val="22"/>
        </w:rPr>
      </w:pPr>
      <w:r w:rsidRPr="00193986">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193986" w:rsidRPr="00193986" w:rsidTr="001A7D73">
        <w:tc>
          <w:tcPr>
            <w:tcW w:w="3960" w:type="dxa"/>
            <w:vAlign w:val="center"/>
          </w:tcPr>
          <w:p w:rsidR="00542971" w:rsidRPr="00193986" w:rsidRDefault="00542971" w:rsidP="001A7D73">
            <w:pPr>
              <w:jc w:val="center"/>
              <w:rPr>
                <w:b/>
                <w:bCs/>
                <w:iCs/>
                <w:szCs w:val="24"/>
              </w:rPr>
            </w:pPr>
            <w:r w:rsidRPr="00193986">
              <w:rPr>
                <w:b/>
                <w:bCs/>
                <w:iCs/>
                <w:szCs w:val="24"/>
              </w:rPr>
              <w:t>Spēkā esošā redakcija</w:t>
            </w:r>
          </w:p>
        </w:tc>
        <w:tc>
          <w:tcPr>
            <w:tcW w:w="3960" w:type="dxa"/>
            <w:vAlign w:val="center"/>
          </w:tcPr>
          <w:p w:rsidR="00542971" w:rsidRPr="00193986" w:rsidRDefault="00542971" w:rsidP="001A7D73">
            <w:pPr>
              <w:pStyle w:val="Heading1"/>
            </w:pPr>
            <w:r w:rsidRPr="00193986">
              <w:t>Pirmā lasījuma redakcija</w:t>
            </w:r>
          </w:p>
        </w:tc>
        <w:tc>
          <w:tcPr>
            <w:tcW w:w="567" w:type="dxa"/>
            <w:vAlign w:val="center"/>
          </w:tcPr>
          <w:p w:rsidR="00542971" w:rsidRPr="00193986" w:rsidRDefault="00542971" w:rsidP="001A7D73">
            <w:pPr>
              <w:jc w:val="center"/>
              <w:rPr>
                <w:b/>
                <w:bCs/>
                <w:iCs/>
                <w:szCs w:val="24"/>
              </w:rPr>
            </w:pPr>
            <w:r w:rsidRPr="00193986">
              <w:rPr>
                <w:b/>
                <w:bCs/>
                <w:iCs/>
                <w:szCs w:val="24"/>
              </w:rPr>
              <w:t>Nr.</w:t>
            </w:r>
          </w:p>
        </w:tc>
        <w:tc>
          <w:tcPr>
            <w:tcW w:w="3960" w:type="dxa"/>
            <w:vAlign w:val="center"/>
          </w:tcPr>
          <w:p w:rsidR="00542971" w:rsidRPr="00193986" w:rsidRDefault="00542971" w:rsidP="001A7D73">
            <w:pPr>
              <w:ind w:firstLine="10"/>
              <w:jc w:val="center"/>
              <w:rPr>
                <w:b/>
                <w:bCs/>
                <w:iCs/>
                <w:szCs w:val="24"/>
              </w:rPr>
            </w:pPr>
            <w:r w:rsidRPr="00193986">
              <w:rPr>
                <w:b/>
                <w:bCs/>
                <w:iCs/>
                <w:szCs w:val="24"/>
              </w:rPr>
              <w:t>Priekšlikumi</w:t>
            </w:r>
          </w:p>
          <w:p w:rsidR="00542971" w:rsidRPr="00193986" w:rsidRDefault="00542971" w:rsidP="00D624B0">
            <w:pPr>
              <w:jc w:val="center"/>
              <w:rPr>
                <w:b/>
                <w:bCs/>
                <w:iCs/>
                <w:szCs w:val="24"/>
              </w:rPr>
            </w:pPr>
            <w:r w:rsidRPr="00193986">
              <w:rPr>
                <w:b/>
                <w:bCs/>
                <w:iCs/>
                <w:szCs w:val="24"/>
              </w:rPr>
              <w:t>(</w:t>
            </w:r>
            <w:r w:rsidR="00D624B0">
              <w:rPr>
                <w:b/>
                <w:bCs/>
                <w:iCs/>
                <w:szCs w:val="24"/>
              </w:rPr>
              <w:t>10</w:t>
            </w:r>
            <w:r w:rsidRPr="00193986">
              <w:rPr>
                <w:b/>
                <w:bCs/>
                <w:iCs/>
                <w:szCs w:val="24"/>
              </w:rPr>
              <w:t>)</w:t>
            </w:r>
          </w:p>
        </w:tc>
        <w:tc>
          <w:tcPr>
            <w:tcW w:w="1420" w:type="dxa"/>
            <w:vAlign w:val="center"/>
          </w:tcPr>
          <w:p w:rsidR="00542971" w:rsidRPr="00193986" w:rsidRDefault="00542971" w:rsidP="001A7D73">
            <w:pPr>
              <w:jc w:val="center"/>
              <w:rPr>
                <w:b/>
                <w:bCs/>
                <w:iCs/>
                <w:szCs w:val="24"/>
              </w:rPr>
            </w:pPr>
            <w:r w:rsidRPr="00193986">
              <w:rPr>
                <w:b/>
                <w:bCs/>
                <w:iCs/>
                <w:szCs w:val="24"/>
              </w:rPr>
              <w:t>Ministru kabineta atzinums</w:t>
            </w:r>
          </w:p>
        </w:tc>
        <w:tc>
          <w:tcPr>
            <w:tcW w:w="1420" w:type="dxa"/>
            <w:vAlign w:val="center"/>
          </w:tcPr>
          <w:p w:rsidR="00542971" w:rsidRPr="00193986" w:rsidRDefault="00542971" w:rsidP="001A7D73">
            <w:pPr>
              <w:jc w:val="center"/>
              <w:rPr>
                <w:b/>
                <w:bCs/>
                <w:iCs/>
                <w:szCs w:val="24"/>
              </w:rPr>
            </w:pPr>
            <w:r w:rsidRPr="00193986">
              <w:rPr>
                <w:b/>
                <w:bCs/>
                <w:iCs/>
                <w:szCs w:val="24"/>
              </w:rPr>
              <w:t>Komisijas atzinums</w:t>
            </w:r>
          </w:p>
        </w:tc>
      </w:tr>
      <w:tr w:rsidR="00193986" w:rsidRPr="00193986" w:rsidTr="001A7D73">
        <w:tc>
          <w:tcPr>
            <w:tcW w:w="3960" w:type="dxa"/>
          </w:tcPr>
          <w:p w:rsidR="00542971" w:rsidRPr="00193986" w:rsidRDefault="00542971" w:rsidP="001A7D73">
            <w:pPr>
              <w:jc w:val="both"/>
              <w:rPr>
                <w:sz w:val="22"/>
              </w:rPr>
            </w:pPr>
          </w:p>
        </w:tc>
        <w:tc>
          <w:tcPr>
            <w:tcW w:w="3960" w:type="dxa"/>
          </w:tcPr>
          <w:p w:rsidR="00542971" w:rsidRPr="00193986" w:rsidRDefault="00C50F2F" w:rsidP="00C50F2F">
            <w:pPr>
              <w:ind w:firstLine="567"/>
              <w:jc w:val="both"/>
              <w:rPr>
                <w:sz w:val="22"/>
              </w:rPr>
            </w:pPr>
            <w:r w:rsidRPr="00193986">
              <w:rPr>
                <w:sz w:val="22"/>
              </w:rPr>
              <w:t>Izdarīt likumā "Par valsts sociālo apdrošināšanu" (Latvijas Republikas Saeimas un Ministru Kabineta Ziņotājs, 1997, 22. nr.; 1998, 15. nr.; 1999, 24. nr.; 2001, 15., 17. nr.; 2002, 14. nr.; 2003, 9. nr.; 2004, 5. nr.; 2005, 8., 24. nr.; 2006, 14. nr.; 2007, 3., 12., 24. nr.; 2008, 15. nr.; 2009, 3., 15. nr.; Latvijas Vēstnesis, 2009, 199., 200. nr.; 2010, 94., 131., 205. nr.; 2011, 117., 202. nr.; 2012, 6. nr.; 2013, 232. nr.; 2014, 63., 257. nr.; 2015, 60. nr.) šādus grozījumus:</w:t>
            </w:r>
          </w:p>
        </w:tc>
        <w:tc>
          <w:tcPr>
            <w:tcW w:w="567" w:type="dxa"/>
          </w:tcPr>
          <w:p w:rsidR="00542971" w:rsidRPr="00193986" w:rsidRDefault="00542971" w:rsidP="001A7D73">
            <w:pPr>
              <w:jc w:val="center"/>
              <w:rPr>
                <w:b/>
                <w:sz w:val="22"/>
              </w:rPr>
            </w:pPr>
          </w:p>
        </w:tc>
        <w:tc>
          <w:tcPr>
            <w:tcW w:w="3960" w:type="dxa"/>
          </w:tcPr>
          <w:p w:rsidR="00542971" w:rsidRPr="00193986" w:rsidRDefault="00542971" w:rsidP="001A7D73">
            <w:pPr>
              <w:ind w:firstLine="567"/>
              <w:jc w:val="both"/>
              <w:rPr>
                <w:b/>
                <w:sz w:val="22"/>
                <w:u w:val="single"/>
              </w:rPr>
            </w:pPr>
          </w:p>
        </w:tc>
        <w:tc>
          <w:tcPr>
            <w:tcW w:w="1420" w:type="dxa"/>
          </w:tcPr>
          <w:p w:rsidR="00542971" w:rsidRPr="00193986" w:rsidRDefault="00542971" w:rsidP="001A7D73">
            <w:pPr>
              <w:jc w:val="center"/>
              <w:rPr>
                <w:sz w:val="22"/>
              </w:rPr>
            </w:pPr>
          </w:p>
        </w:tc>
        <w:tc>
          <w:tcPr>
            <w:tcW w:w="1420" w:type="dxa"/>
          </w:tcPr>
          <w:p w:rsidR="00542971" w:rsidRPr="00193986" w:rsidRDefault="00542971" w:rsidP="001A7D73">
            <w:pPr>
              <w:jc w:val="center"/>
              <w:rPr>
                <w:sz w:val="22"/>
              </w:rPr>
            </w:pPr>
          </w:p>
        </w:tc>
      </w:tr>
      <w:tr w:rsidR="00193986" w:rsidRPr="00193986" w:rsidTr="001A7D73">
        <w:tc>
          <w:tcPr>
            <w:tcW w:w="3960" w:type="dxa"/>
          </w:tcPr>
          <w:p w:rsidR="00542971" w:rsidRPr="00193986" w:rsidRDefault="00C50F2F" w:rsidP="00F452EF">
            <w:pPr>
              <w:ind w:firstLine="567"/>
              <w:jc w:val="both"/>
              <w:rPr>
                <w:b/>
                <w:bCs/>
                <w:sz w:val="22"/>
              </w:rPr>
            </w:pPr>
            <w:proofErr w:type="gramStart"/>
            <w:r w:rsidRPr="00193986">
              <w:rPr>
                <w:b/>
                <w:bCs/>
                <w:sz w:val="22"/>
              </w:rPr>
              <w:t>5.pants</w:t>
            </w:r>
            <w:proofErr w:type="gramEnd"/>
            <w:r w:rsidRPr="00193986">
              <w:rPr>
                <w:b/>
                <w:bCs/>
                <w:sz w:val="22"/>
              </w:rPr>
              <w:t>. Sociāli apdrošināmās personas</w:t>
            </w:r>
          </w:p>
          <w:p w:rsidR="00F452EF" w:rsidRPr="00193986" w:rsidRDefault="00F452EF" w:rsidP="00F452EF">
            <w:pPr>
              <w:ind w:firstLine="567"/>
              <w:jc w:val="both"/>
              <w:rPr>
                <w:rFonts w:eastAsia="Times New Roman"/>
                <w:sz w:val="22"/>
                <w:lang w:eastAsia="lv-LV"/>
              </w:rPr>
            </w:pPr>
            <w:r w:rsidRPr="00193986">
              <w:rPr>
                <w:rFonts w:eastAsia="Times New Roman"/>
                <w:sz w:val="22"/>
                <w:lang w:eastAsia="lv-LV"/>
              </w:rPr>
              <w:t>(3</w:t>
            </w:r>
            <w:r w:rsidRPr="00193986">
              <w:rPr>
                <w:rFonts w:eastAsia="Times New Roman"/>
                <w:sz w:val="22"/>
                <w:vertAlign w:val="superscript"/>
                <w:lang w:eastAsia="lv-LV"/>
              </w:rPr>
              <w:t>1</w:t>
            </w:r>
            <w:r w:rsidRPr="00193986">
              <w:rPr>
                <w:rFonts w:eastAsia="Times New Roman"/>
                <w:sz w:val="22"/>
                <w:lang w:eastAsia="lv-LV"/>
              </w:rPr>
              <w:t>) Brīvprātīgi pensiju apdrošināšanai Ministru kabineta noteiktajā kārtībā var pievienoties personas, kuras maksā sezonas laukstrādnieku ienākuma nodokli.</w:t>
            </w:r>
          </w:p>
          <w:p w:rsidR="00F452EF" w:rsidRPr="00193986" w:rsidRDefault="00F452EF" w:rsidP="00F452EF">
            <w:pPr>
              <w:spacing w:line="360" w:lineRule="auto"/>
              <w:ind w:firstLine="300"/>
              <w:rPr>
                <w:rFonts w:eastAsia="Times New Roman"/>
                <w:sz w:val="22"/>
                <w:lang w:eastAsia="lv-LV"/>
              </w:rPr>
            </w:pPr>
          </w:p>
        </w:tc>
        <w:tc>
          <w:tcPr>
            <w:tcW w:w="3960" w:type="dxa"/>
          </w:tcPr>
          <w:p w:rsidR="00C50F2F" w:rsidRPr="00193986" w:rsidRDefault="00C50F2F" w:rsidP="00C50F2F">
            <w:pPr>
              <w:ind w:firstLine="567"/>
              <w:jc w:val="both"/>
              <w:rPr>
                <w:rFonts w:eastAsia="Times New Roman"/>
                <w:sz w:val="22"/>
                <w:lang w:eastAsia="lv-LV"/>
              </w:rPr>
            </w:pPr>
            <w:r w:rsidRPr="00193986">
              <w:rPr>
                <w:rFonts w:eastAsia="Times New Roman"/>
                <w:sz w:val="22"/>
                <w:lang w:eastAsia="lv-LV"/>
              </w:rPr>
              <w:t>1.  5. pantā:</w:t>
            </w:r>
          </w:p>
          <w:p w:rsidR="00C50F2F" w:rsidRPr="00193986" w:rsidRDefault="00C50F2F" w:rsidP="00C50F2F">
            <w:pPr>
              <w:ind w:firstLine="567"/>
              <w:jc w:val="both"/>
              <w:rPr>
                <w:rFonts w:eastAsia="Times New Roman"/>
                <w:sz w:val="22"/>
                <w:lang w:eastAsia="lv-LV"/>
              </w:rPr>
            </w:pPr>
            <w:r w:rsidRPr="00193986">
              <w:rPr>
                <w:rFonts w:eastAsia="Times New Roman"/>
                <w:sz w:val="22"/>
                <w:lang w:eastAsia="lv-LV"/>
              </w:rPr>
              <w:t>papildināt pantu ar 3.</w:t>
            </w:r>
            <w:r w:rsidRPr="00193986">
              <w:rPr>
                <w:rFonts w:eastAsia="Times New Roman"/>
                <w:sz w:val="22"/>
                <w:vertAlign w:val="superscript"/>
                <w:lang w:eastAsia="lv-LV"/>
              </w:rPr>
              <w:t>2</w:t>
            </w:r>
            <w:r w:rsidRPr="00193986">
              <w:rPr>
                <w:rFonts w:eastAsia="Times New Roman"/>
                <w:sz w:val="22"/>
                <w:lang w:eastAsia="lv-LV"/>
              </w:rPr>
              <w:t> daļu šādā redakcijā:</w:t>
            </w:r>
          </w:p>
          <w:p w:rsidR="00542971" w:rsidRPr="00193986" w:rsidRDefault="00C50F2F" w:rsidP="00C50F2F">
            <w:pPr>
              <w:ind w:firstLine="567"/>
              <w:jc w:val="both"/>
              <w:rPr>
                <w:rFonts w:eastAsia="Times New Roman"/>
                <w:sz w:val="22"/>
                <w:lang w:eastAsia="lv-LV"/>
              </w:rPr>
            </w:pPr>
            <w:r w:rsidRPr="00193986">
              <w:rPr>
                <w:rFonts w:eastAsia="Times New Roman"/>
                <w:sz w:val="22"/>
                <w:lang w:eastAsia="lv-LV"/>
              </w:rPr>
              <w:t>"(3</w:t>
            </w:r>
            <w:r w:rsidRPr="00193986">
              <w:rPr>
                <w:rFonts w:eastAsia="Times New Roman"/>
                <w:sz w:val="22"/>
                <w:vertAlign w:val="superscript"/>
                <w:lang w:eastAsia="lv-LV"/>
              </w:rPr>
              <w:t>2</w:t>
            </w:r>
            <w:r w:rsidRPr="00193986">
              <w:rPr>
                <w:rFonts w:eastAsia="Times New Roman"/>
                <w:sz w:val="22"/>
                <w:lang w:eastAsia="lv-LV"/>
              </w:rPr>
              <w:t>) Brīvprātīgi sociālajai apdrošināšanai var pievienoties mikrouzņē</w:t>
            </w:r>
            <w:r w:rsidRPr="00193986">
              <w:rPr>
                <w:rFonts w:eastAsia="Times New Roman"/>
                <w:sz w:val="22"/>
                <w:lang w:eastAsia="lv-LV"/>
              </w:rPr>
              <w:softHyphen/>
              <w:t xml:space="preserve">muma darbinieks, reizi mēnesī veicot sociālās apdrošināšanas iemaksas no brīvi izraudzīta objekta, kas nepārsniedz Ministru kabineta noteiktās minimālās mēneša darba algas apmēru."; </w:t>
            </w:r>
          </w:p>
        </w:tc>
        <w:tc>
          <w:tcPr>
            <w:tcW w:w="567" w:type="dxa"/>
          </w:tcPr>
          <w:p w:rsidR="00542971" w:rsidRPr="00193986" w:rsidRDefault="00542971" w:rsidP="001A7D73">
            <w:pPr>
              <w:jc w:val="center"/>
              <w:rPr>
                <w:b/>
                <w:sz w:val="22"/>
              </w:rPr>
            </w:pPr>
          </w:p>
        </w:tc>
        <w:tc>
          <w:tcPr>
            <w:tcW w:w="3960" w:type="dxa"/>
          </w:tcPr>
          <w:p w:rsidR="00542971" w:rsidRPr="00193986" w:rsidRDefault="00542971" w:rsidP="001A7D73">
            <w:pPr>
              <w:ind w:firstLine="567"/>
              <w:jc w:val="both"/>
              <w:rPr>
                <w:sz w:val="22"/>
              </w:rPr>
            </w:pPr>
          </w:p>
        </w:tc>
        <w:tc>
          <w:tcPr>
            <w:tcW w:w="1420" w:type="dxa"/>
          </w:tcPr>
          <w:p w:rsidR="00542971" w:rsidRPr="00193986" w:rsidRDefault="00542971" w:rsidP="001A7D73">
            <w:pPr>
              <w:jc w:val="center"/>
              <w:rPr>
                <w:sz w:val="22"/>
              </w:rPr>
            </w:pPr>
          </w:p>
        </w:tc>
        <w:tc>
          <w:tcPr>
            <w:tcW w:w="1420" w:type="dxa"/>
          </w:tcPr>
          <w:p w:rsidR="00542971" w:rsidRPr="00193986" w:rsidRDefault="00542971" w:rsidP="001A7D73">
            <w:pPr>
              <w:jc w:val="center"/>
              <w:rPr>
                <w:sz w:val="22"/>
              </w:rPr>
            </w:pPr>
          </w:p>
        </w:tc>
      </w:tr>
      <w:tr w:rsidR="00193986" w:rsidRPr="00193986" w:rsidTr="001A7D73">
        <w:tc>
          <w:tcPr>
            <w:tcW w:w="3960" w:type="dxa"/>
          </w:tcPr>
          <w:p w:rsidR="00542971" w:rsidRPr="00193986" w:rsidRDefault="00F452EF" w:rsidP="001A7D73">
            <w:pPr>
              <w:ind w:firstLine="567"/>
              <w:jc w:val="both"/>
              <w:rPr>
                <w:b/>
                <w:bCs/>
                <w:sz w:val="22"/>
                <w:lang w:eastAsia="lv-LV"/>
              </w:rPr>
            </w:pPr>
            <w:r w:rsidRPr="00193986">
              <w:rPr>
                <w:rFonts w:eastAsia="Times New Roman"/>
                <w:sz w:val="22"/>
                <w:lang w:eastAsia="lv-LV"/>
              </w:rPr>
              <w:t xml:space="preserve">(6) Mikrouzņēmuma darbinieki, izņemot šā likuma </w:t>
            </w:r>
            <w:proofErr w:type="gramStart"/>
            <w:r w:rsidRPr="00193986">
              <w:rPr>
                <w:rFonts w:eastAsia="Times New Roman"/>
                <w:sz w:val="22"/>
                <w:lang w:eastAsia="lv-LV"/>
              </w:rPr>
              <w:t>1.panta</w:t>
            </w:r>
            <w:proofErr w:type="gramEnd"/>
            <w:r w:rsidRPr="00193986">
              <w:rPr>
                <w:rFonts w:eastAsia="Times New Roman"/>
                <w:sz w:val="22"/>
                <w:lang w:eastAsia="lv-LV"/>
              </w:rPr>
              <w:t xml:space="preserve"> 2.punkta “l” apakšpunktā minētos darba ņēmējus, ir sociāli apdrošināmi saskaņā ar Mikrouzņēmumu nodokļa likumu.</w:t>
            </w:r>
          </w:p>
        </w:tc>
        <w:tc>
          <w:tcPr>
            <w:tcW w:w="3960" w:type="dxa"/>
          </w:tcPr>
          <w:p w:rsidR="00542971" w:rsidRPr="00193986" w:rsidRDefault="00C50F2F" w:rsidP="00C50F2F">
            <w:pPr>
              <w:ind w:firstLine="567"/>
              <w:jc w:val="both"/>
              <w:rPr>
                <w:rFonts w:eastAsia="Times New Roman"/>
                <w:sz w:val="22"/>
                <w:lang w:eastAsia="lv-LV"/>
              </w:rPr>
            </w:pPr>
            <w:r w:rsidRPr="00193986">
              <w:rPr>
                <w:sz w:val="22"/>
              </w:rPr>
              <w:t>izslēgt sesto daļu.</w:t>
            </w:r>
          </w:p>
        </w:tc>
        <w:tc>
          <w:tcPr>
            <w:tcW w:w="567" w:type="dxa"/>
          </w:tcPr>
          <w:p w:rsidR="00542971" w:rsidRPr="00193986" w:rsidRDefault="00542971" w:rsidP="001A7D73">
            <w:pPr>
              <w:jc w:val="center"/>
              <w:rPr>
                <w:b/>
                <w:sz w:val="22"/>
              </w:rPr>
            </w:pPr>
          </w:p>
        </w:tc>
        <w:tc>
          <w:tcPr>
            <w:tcW w:w="3960" w:type="dxa"/>
          </w:tcPr>
          <w:p w:rsidR="00542971" w:rsidRPr="00193986" w:rsidRDefault="00542971" w:rsidP="001A7D73">
            <w:pPr>
              <w:ind w:firstLine="567"/>
              <w:jc w:val="both"/>
              <w:rPr>
                <w:sz w:val="22"/>
              </w:rPr>
            </w:pPr>
          </w:p>
        </w:tc>
        <w:tc>
          <w:tcPr>
            <w:tcW w:w="1420" w:type="dxa"/>
          </w:tcPr>
          <w:p w:rsidR="00542971" w:rsidRPr="00193986" w:rsidRDefault="00542971" w:rsidP="001A7D73">
            <w:pPr>
              <w:jc w:val="center"/>
              <w:rPr>
                <w:sz w:val="22"/>
              </w:rPr>
            </w:pPr>
          </w:p>
        </w:tc>
        <w:tc>
          <w:tcPr>
            <w:tcW w:w="1420" w:type="dxa"/>
          </w:tcPr>
          <w:p w:rsidR="00542971" w:rsidRPr="00193986" w:rsidRDefault="00542971" w:rsidP="001A7D73">
            <w:pPr>
              <w:jc w:val="center"/>
              <w:rPr>
                <w:sz w:val="22"/>
              </w:rPr>
            </w:pPr>
          </w:p>
        </w:tc>
      </w:tr>
      <w:tr w:rsidR="00193986" w:rsidRPr="00193986" w:rsidTr="001A7D73">
        <w:tc>
          <w:tcPr>
            <w:tcW w:w="3960" w:type="dxa"/>
          </w:tcPr>
          <w:p w:rsidR="00542971" w:rsidRPr="00193986" w:rsidRDefault="00F452EF" w:rsidP="001A7D73">
            <w:pPr>
              <w:ind w:firstLine="567"/>
              <w:jc w:val="both"/>
              <w:rPr>
                <w:b/>
                <w:bCs/>
                <w:sz w:val="22"/>
              </w:rPr>
            </w:pPr>
            <w:proofErr w:type="gramStart"/>
            <w:r w:rsidRPr="00193986">
              <w:rPr>
                <w:b/>
                <w:bCs/>
                <w:sz w:val="22"/>
              </w:rPr>
              <w:lastRenderedPageBreak/>
              <w:t>6.pants</w:t>
            </w:r>
            <w:proofErr w:type="gramEnd"/>
            <w:r w:rsidRPr="00193986">
              <w:rPr>
                <w:b/>
                <w:bCs/>
                <w:sz w:val="22"/>
              </w:rPr>
              <w:t>. Obligāti sociāli apdrošināmās personas atbilstoši to nodarbinātībai, vecumam, veselības stāvoklim un sociālās apdrošināšanas veidiem</w:t>
            </w:r>
          </w:p>
          <w:p w:rsidR="00F452EF" w:rsidRPr="00193986" w:rsidRDefault="00F452EF" w:rsidP="001A7D73">
            <w:pPr>
              <w:ind w:firstLine="567"/>
              <w:jc w:val="both"/>
              <w:rPr>
                <w:sz w:val="22"/>
                <w:lang w:eastAsia="lv-LV"/>
              </w:rPr>
            </w:pPr>
            <w:r w:rsidRPr="00193986">
              <w:rPr>
                <w:sz w:val="22"/>
              </w:rPr>
              <w:t>(14) Personai, kura ir darba ņēmējs un vienlaikus saņem arī autoratlīdzību (autortiesību un blakustiesību atlīdzību), ir tiesības izvēlēties: vai nu no autoratlīdzības (autortiesību un blakustiesību atlīdzības) ienākuma neveikt sociālās apdrošināšanas obligātās iemaksas, vai no autoratlīdzības (autortiesību un blakustiesību atlīdzības) ienākuma veikt sociālās apdrošināšanas obligātās iemaksas atbilstoši pašnodarbinātajiem noteiktajai likmei un kārtībai. Šādu izvēli persona var izdarīt tikai vienu reizi par pārskata ceturksni līdz termiņam, kas pašnodarbinātajam noteikts obligāto iemaksu veikšanai.</w:t>
            </w:r>
          </w:p>
        </w:tc>
        <w:tc>
          <w:tcPr>
            <w:tcW w:w="3960" w:type="dxa"/>
          </w:tcPr>
          <w:p w:rsidR="00C50F2F" w:rsidRPr="00193986" w:rsidRDefault="00C50F2F" w:rsidP="00C50F2F">
            <w:pPr>
              <w:pStyle w:val="BodyText"/>
              <w:spacing w:before="0" w:beforeAutospacing="0" w:after="0" w:afterAutospacing="0"/>
              <w:ind w:firstLine="567"/>
              <w:jc w:val="both"/>
              <w:rPr>
                <w:color w:val="auto"/>
                <w:sz w:val="22"/>
                <w:szCs w:val="22"/>
              </w:rPr>
            </w:pPr>
            <w:r w:rsidRPr="00193986">
              <w:rPr>
                <w:color w:val="auto"/>
                <w:sz w:val="22"/>
                <w:szCs w:val="22"/>
              </w:rPr>
              <w:t>2.  6. pantā:</w:t>
            </w:r>
          </w:p>
          <w:p w:rsidR="00542971" w:rsidRPr="00193986" w:rsidRDefault="00C50F2F" w:rsidP="00C50F2F">
            <w:pPr>
              <w:pStyle w:val="BodyText"/>
              <w:spacing w:before="0" w:beforeAutospacing="0" w:after="0" w:afterAutospacing="0"/>
              <w:ind w:firstLine="567"/>
              <w:jc w:val="both"/>
              <w:rPr>
                <w:color w:val="auto"/>
                <w:sz w:val="22"/>
                <w:szCs w:val="22"/>
              </w:rPr>
            </w:pPr>
            <w:r w:rsidRPr="00193986">
              <w:rPr>
                <w:color w:val="auto"/>
                <w:sz w:val="22"/>
                <w:szCs w:val="22"/>
              </w:rPr>
              <w:t xml:space="preserve">izslēgt četrpadsmito daļu; </w:t>
            </w:r>
          </w:p>
        </w:tc>
        <w:tc>
          <w:tcPr>
            <w:tcW w:w="567" w:type="dxa"/>
          </w:tcPr>
          <w:p w:rsidR="00542971" w:rsidRPr="00193986" w:rsidRDefault="00542971" w:rsidP="001A7D73">
            <w:pPr>
              <w:jc w:val="center"/>
              <w:rPr>
                <w:b/>
                <w:sz w:val="22"/>
              </w:rPr>
            </w:pPr>
          </w:p>
        </w:tc>
        <w:tc>
          <w:tcPr>
            <w:tcW w:w="3960" w:type="dxa"/>
          </w:tcPr>
          <w:p w:rsidR="00542971" w:rsidRPr="00193986" w:rsidRDefault="00542971" w:rsidP="001A7D73">
            <w:pPr>
              <w:ind w:firstLine="567"/>
              <w:jc w:val="both"/>
              <w:rPr>
                <w:sz w:val="22"/>
              </w:rPr>
            </w:pPr>
          </w:p>
        </w:tc>
        <w:tc>
          <w:tcPr>
            <w:tcW w:w="1420" w:type="dxa"/>
          </w:tcPr>
          <w:p w:rsidR="00542971" w:rsidRPr="00193986" w:rsidRDefault="00542971" w:rsidP="001A7D73">
            <w:pPr>
              <w:jc w:val="center"/>
              <w:rPr>
                <w:sz w:val="22"/>
              </w:rPr>
            </w:pPr>
          </w:p>
        </w:tc>
        <w:tc>
          <w:tcPr>
            <w:tcW w:w="1420" w:type="dxa"/>
          </w:tcPr>
          <w:p w:rsidR="00542971" w:rsidRPr="00193986" w:rsidRDefault="00542971" w:rsidP="001A7D73">
            <w:pPr>
              <w:jc w:val="center"/>
              <w:rPr>
                <w:sz w:val="22"/>
              </w:rPr>
            </w:pPr>
          </w:p>
        </w:tc>
      </w:tr>
      <w:tr w:rsidR="00193986" w:rsidRPr="00193986" w:rsidTr="001A7D73">
        <w:tc>
          <w:tcPr>
            <w:tcW w:w="3960" w:type="dxa"/>
          </w:tcPr>
          <w:p w:rsidR="00C50F2F" w:rsidRPr="00193986" w:rsidRDefault="00F452EF" w:rsidP="001A7D73">
            <w:pPr>
              <w:ind w:firstLine="567"/>
              <w:jc w:val="both"/>
              <w:rPr>
                <w:sz w:val="22"/>
                <w:lang w:eastAsia="lv-LV"/>
              </w:rPr>
            </w:pPr>
            <w:r w:rsidRPr="00193986">
              <w:rPr>
                <w:sz w:val="22"/>
              </w:rPr>
              <w:t>(18) Persona, kas ir reģistrēta kā mikrouzņēmuma darbinieks un kas, gūstot vienu un to pašu ienākumu, vienlaikus atbilst citiem sociāli apdrošināmās personas statusiem, sociālajai apdrošināšanai ir pakļauta kā mikrouzņēmuma darbinieks.</w:t>
            </w:r>
          </w:p>
        </w:tc>
        <w:tc>
          <w:tcPr>
            <w:tcW w:w="3960" w:type="dxa"/>
          </w:tcPr>
          <w:p w:rsidR="00C50F2F" w:rsidRPr="00193986" w:rsidRDefault="00C50F2F" w:rsidP="00C50F2F">
            <w:pPr>
              <w:pStyle w:val="BodyText"/>
              <w:spacing w:before="0" w:beforeAutospacing="0" w:after="0" w:afterAutospacing="0"/>
              <w:ind w:firstLine="567"/>
              <w:jc w:val="both"/>
              <w:rPr>
                <w:color w:val="auto"/>
                <w:sz w:val="22"/>
                <w:szCs w:val="22"/>
              </w:rPr>
            </w:pPr>
            <w:r w:rsidRPr="00193986">
              <w:rPr>
                <w:color w:val="auto"/>
                <w:sz w:val="22"/>
                <w:szCs w:val="22"/>
              </w:rPr>
              <w:t>papildināt pantu ar deviņpadsmito daļu šādā redakcijā:</w:t>
            </w:r>
          </w:p>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rPr>
              <w:t>"(19)</w:t>
            </w:r>
            <w:r w:rsidRPr="00193986">
              <w:rPr>
                <w:color w:val="auto"/>
                <w:sz w:val="22"/>
                <w:szCs w:val="22"/>
                <w:shd w:val="clear" w:color="auto" w:fill="FFFFFF"/>
              </w:rPr>
              <w:t> Mikrouzņēmuma darbinieks ir sociāli apdrošināms ar dienu, kad viņš ieguvis mikrouzņēmumu nodokli maksājošā mikrouzņēmuma darbinieka statusu."</w:t>
            </w:r>
          </w:p>
        </w:tc>
        <w:tc>
          <w:tcPr>
            <w:tcW w:w="567" w:type="dxa"/>
          </w:tcPr>
          <w:p w:rsidR="00C50F2F" w:rsidRPr="00193986" w:rsidRDefault="00C50F2F" w:rsidP="001A7D73">
            <w:pPr>
              <w:jc w:val="center"/>
              <w:rPr>
                <w:b/>
                <w:sz w:val="22"/>
              </w:rPr>
            </w:pPr>
          </w:p>
        </w:tc>
        <w:tc>
          <w:tcPr>
            <w:tcW w:w="3960" w:type="dxa"/>
          </w:tcPr>
          <w:p w:rsidR="00C50F2F" w:rsidRPr="00193986" w:rsidRDefault="00C50F2F" w:rsidP="001A7D73">
            <w:pPr>
              <w:ind w:firstLine="567"/>
              <w:jc w:val="both"/>
              <w:rPr>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193986" w:rsidRPr="00193986" w:rsidTr="001A7D73">
        <w:tc>
          <w:tcPr>
            <w:tcW w:w="3960" w:type="dxa"/>
          </w:tcPr>
          <w:p w:rsidR="00193986" w:rsidRPr="00193986" w:rsidRDefault="00193986" w:rsidP="00193986">
            <w:pPr>
              <w:ind w:firstLine="567"/>
              <w:jc w:val="both"/>
              <w:rPr>
                <w:rFonts w:eastAsia="Times New Roman"/>
                <w:color w:val="414142"/>
                <w:sz w:val="22"/>
                <w:lang w:eastAsia="lv-LV"/>
              </w:rPr>
            </w:pPr>
            <w:proofErr w:type="gramStart"/>
            <w:r w:rsidRPr="00193986">
              <w:rPr>
                <w:rFonts w:eastAsia="Times New Roman"/>
                <w:b/>
                <w:bCs/>
                <w:color w:val="414142"/>
                <w:sz w:val="22"/>
                <w:lang w:eastAsia="lv-LV"/>
              </w:rPr>
              <w:t>14.pants</w:t>
            </w:r>
            <w:proofErr w:type="gramEnd"/>
            <w:r w:rsidRPr="00193986">
              <w:rPr>
                <w:rFonts w:eastAsia="Times New Roman"/>
                <w:b/>
                <w:bCs/>
                <w:color w:val="414142"/>
                <w:sz w:val="22"/>
                <w:lang w:eastAsia="lv-LV"/>
              </w:rPr>
              <w:t xml:space="preserve">. Obligāto iemaksu objekts </w:t>
            </w:r>
          </w:p>
          <w:p w:rsidR="00193986" w:rsidRPr="00193986" w:rsidRDefault="00193986" w:rsidP="00193986">
            <w:pPr>
              <w:ind w:firstLine="567"/>
              <w:jc w:val="both"/>
              <w:rPr>
                <w:rFonts w:eastAsia="Times New Roman"/>
                <w:color w:val="414142"/>
                <w:sz w:val="22"/>
                <w:lang w:eastAsia="lv-LV"/>
              </w:rPr>
            </w:pPr>
            <w:r w:rsidRPr="00193986">
              <w:rPr>
                <w:rFonts w:eastAsia="Times New Roman"/>
                <w:color w:val="414142"/>
                <w:sz w:val="22"/>
                <w:lang w:eastAsia="lv-LV"/>
              </w:rPr>
              <w:t xml:space="preserve"> (5) </w:t>
            </w:r>
            <w:r w:rsidRPr="00193986">
              <w:rPr>
                <w:rFonts w:eastAsia="Times New Roman"/>
                <w:color w:val="414142"/>
                <w:sz w:val="22"/>
                <w:u w:val="single"/>
                <w:lang w:eastAsia="lv-LV"/>
              </w:rPr>
              <w:t>Obligāto iemaksu objekta maksimālo apmēru un tā noteikšanas kārtību nosaka Ministru kabinets</w:t>
            </w:r>
            <w:r w:rsidRPr="00193986">
              <w:rPr>
                <w:rFonts w:eastAsia="Times New Roman"/>
                <w:color w:val="414142"/>
                <w:sz w:val="22"/>
                <w:lang w:eastAsia="lv-LV"/>
              </w:rPr>
              <w:t>.</w:t>
            </w:r>
          </w:p>
          <w:p w:rsidR="00193986" w:rsidRPr="00193986" w:rsidRDefault="00193986" w:rsidP="00193986">
            <w:pPr>
              <w:ind w:firstLine="567"/>
              <w:jc w:val="both"/>
              <w:rPr>
                <w:rFonts w:eastAsia="Times New Roman"/>
                <w:b/>
                <w:bCs/>
                <w:sz w:val="22"/>
                <w:lang w:eastAsia="lv-LV"/>
              </w:rPr>
            </w:pPr>
            <w:r w:rsidRPr="00193986">
              <w:rPr>
                <w:rFonts w:eastAsia="Times New Roman"/>
                <w:sz w:val="22"/>
                <w:lang w:eastAsia="lv-LV"/>
              </w:rPr>
              <w:t xml:space="preserve">(6) Brīvprātīgo apdrošināšanas iemaksu objektu, tā minimālo un </w:t>
            </w:r>
            <w:r w:rsidRPr="00193986">
              <w:rPr>
                <w:rFonts w:eastAsia="Times New Roman"/>
                <w:sz w:val="22"/>
                <w:u w:val="single"/>
                <w:lang w:eastAsia="lv-LV"/>
              </w:rPr>
              <w:lastRenderedPageBreak/>
              <w:t>maksimālo apmēru</w:t>
            </w:r>
            <w:r w:rsidRPr="00193986">
              <w:rPr>
                <w:rFonts w:eastAsia="Times New Roman"/>
                <w:sz w:val="22"/>
                <w:lang w:eastAsia="lv-LV"/>
              </w:rPr>
              <w:t xml:space="preserve"> un noteikšanas kārtību nosaka Ministru kabinets.</w:t>
            </w:r>
          </w:p>
        </w:tc>
        <w:tc>
          <w:tcPr>
            <w:tcW w:w="3960" w:type="dxa"/>
          </w:tcPr>
          <w:p w:rsidR="00193986" w:rsidRPr="00193986" w:rsidRDefault="00193986" w:rsidP="00C50F2F">
            <w:pPr>
              <w:pStyle w:val="BodyText"/>
              <w:spacing w:before="0" w:beforeAutospacing="0" w:after="0" w:afterAutospacing="0"/>
              <w:ind w:firstLine="567"/>
              <w:jc w:val="both"/>
              <w:rPr>
                <w:color w:val="auto"/>
                <w:sz w:val="22"/>
                <w:szCs w:val="22"/>
                <w:shd w:val="clear" w:color="auto" w:fill="FFFFFF"/>
              </w:rPr>
            </w:pPr>
          </w:p>
        </w:tc>
        <w:tc>
          <w:tcPr>
            <w:tcW w:w="567" w:type="dxa"/>
          </w:tcPr>
          <w:p w:rsidR="00193986" w:rsidRPr="00193986" w:rsidRDefault="00D624B0" w:rsidP="001A7D73">
            <w:pPr>
              <w:jc w:val="center"/>
              <w:rPr>
                <w:b/>
                <w:sz w:val="22"/>
              </w:rPr>
            </w:pPr>
            <w:r>
              <w:rPr>
                <w:b/>
                <w:sz w:val="22"/>
              </w:rPr>
              <w:t>1</w:t>
            </w:r>
          </w:p>
        </w:tc>
        <w:tc>
          <w:tcPr>
            <w:tcW w:w="3960" w:type="dxa"/>
          </w:tcPr>
          <w:p w:rsidR="00193986" w:rsidRPr="00193986" w:rsidRDefault="00193986" w:rsidP="001A7D73">
            <w:pPr>
              <w:ind w:firstLine="567"/>
              <w:jc w:val="both"/>
              <w:rPr>
                <w:b/>
                <w:sz w:val="22"/>
                <w:u w:val="single"/>
              </w:rPr>
            </w:pPr>
            <w:r w:rsidRPr="00193986">
              <w:rPr>
                <w:b/>
                <w:sz w:val="22"/>
                <w:u w:val="single"/>
              </w:rPr>
              <w:t>Deputāts I.Pimenovs</w:t>
            </w:r>
          </w:p>
          <w:p w:rsidR="00193986" w:rsidRPr="00193986" w:rsidRDefault="00193986" w:rsidP="00193986">
            <w:pPr>
              <w:ind w:firstLine="567"/>
              <w:jc w:val="both"/>
              <w:rPr>
                <w:rFonts w:eastAsia="Times New Roman"/>
                <w:sz w:val="22"/>
                <w:lang w:eastAsia="lv-LV"/>
              </w:rPr>
            </w:pPr>
            <w:r w:rsidRPr="00193986">
              <w:rPr>
                <w:rFonts w:eastAsia="Times New Roman"/>
                <w:sz w:val="22"/>
                <w:lang w:eastAsia="lv-LV"/>
              </w:rPr>
              <w:t>Papildināt likumprojektu ar jaunu pantu (par grozījumiem likuma 14. pantā “Obligāto iemaksu objekts”) šādā redakcijā:</w:t>
            </w:r>
          </w:p>
          <w:p w:rsidR="00193986" w:rsidRPr="00193986" w:rsidRDefault="00193986" w:rsidP="00193986">
            <w:pPr>
              <w:ind w:firstLine="567"/>
              <w:jc w:val="both"/>
              <w:rPr>
                <w:rFonts w:eastAsia="Times New Roman"/>
                <w:sz w:val="22"/>
                <w:lang w:eastAsia="lv-LV"/>
              </w:rPr>
            </w:pPr>
            <w:r w:rsidRPr="00193986">
              <w:rPr>
                <w:rFonts w:eastAsia="Times New Roman"/>
                <w:sz w:val="22"/>
                <w:lang w:eastAsia="lv-LV"/>
              </w:rPr>
              <w:t>“14. pantā:</w:t>
            </w:r>
          </w:p>
          <w:p w:rsidR="00193986" w:rsidRPr="00193986" w:rsidRDefault="00193986" w:rsidP="00193986">
            <w:pPr>
              <w:ind w:firstLine="567"/>
              <w:jc w:val="both"/>
              <w:rPr>
                <w:rFonts w:eastAsia="Times New Roman"/>
                <w:sz w:val="22"/>
                <w:lang w:eastAsia="lv-LV"/>
              </w:rPr>
            </w:pPr>
            <w:r w:rsidRPr="00193986">
              <w:rPr>
                <w:rFonts w:eastAsia="Times New Roman"/>
                <w:sz w:val="22"/>
                <w:lang w:eastAsia="lv-LV"/>
              </w:rPr>
              <w:t>izslēgt piekto daļu;</w:t>
            </w:r>
          </w:p>
          <w:p w:rsidR="00193986" w:rsidRPr="00193986" w:rsidRDefault="00193986" w:rsidP="00193986">
            <w:pPr>
              <w:ind w:firstLine="567"/>
              <w:jc w:val="both"/>
              <w:rPr>
                <w:rFonts w:eastAsia="Times New Roman"/>
                <w:sz w:val="22"/>
                <w:lang w:eastAsia="lv-LV"/>
              </w:rPr>
            </w:pPr>
            <w:r w:rsidRPr="00193986">
              <w:rPr>
                <w:rFonts w:eastAsia="Times New Roman"/>
                <w:sz w:val="22"/>
                <w:lang w:eastAsia="lv-LV"/>
              </w:rPr>
              <w:t>izteikt sesto daļu šādā redakcijā:</w:t>
            </w:r>
          </w:p>
          <w:p w:rsidR="00193986" w:rsidRPr="00193986" w:rsidRDefault="00193986" w:rsidP="00193986">
            <w:pPr>
              <w:ind w:firstLine="567"/>
              <w:jc w:val="both"/>
              <w:rPr>
                <w:rFonts w:eastAsia="Times New Roman"/>
                <w:sz w:val="26"/>
                <w:szCs w:val="26"/>
                <w:lang w:eastAsia="lv-LV"/>
              </w:rPr>
            </w:pPr>
            <w:r w:rsidRPr="00193986">
              <w:rPr>
                <w:rFonts w:eastAsia="Times New Roman"/>
                <w:sz w:val="22"/>
                <w:lang w:eastAsia="lv-LV"/>
              </w:rPr>
              <w:lastRenderedPageBreak/>
              <w:t>“(6) Brīvprātīgo apdrošināšanas iemaksu objektu, tā minimālo apmēru un noteikšanas kārtību nosaka Ministru kabinets.”</w:t>
            </w:r>
            <w:r w:rsidRPr="00193986">
              <w:rPr>
                <w:rFonts w:eastAsia="Times New Roman"/>
                <w:sz w:val="26"/>
                <w:szCs w:val="26"/>
                <w:lang w:eastAsia="lv-LV"/>
              </w:rPr>
              <w:t>”</w:t>
            </w:r>
          </w:p>
        </w:tc>
        <w:tc>
          <w:tcPr>
            <w:tcW w:w="1420" w:type="dxa"/>
          </w:tcPr>
          <w:p w:rsidR="00193986" w:rsidRPr="00193986" w:rsidRDefault="00193986" w:rsidP="001A7D73">
            <w:pPr>
              <w:jc w:val="center"/>
              <w:rPr>
                <w:sz w:val="22"/>
              </w:rPr>
            </w:pPr>
          </w:p>
        </w:tc>
        <w:tc>
          <w:tcPr>
            <w:tcW w:w="1420" w:type="dxa"/>
          </w:tcPr>
          <w:p w:rsidR="00193986" w:rsidRPr="00193986" w:rsidRDefault="00193986" w:rsidP="001A7D73">
            <w:pPr>
              <w:jc w:val="center"/>
              <w:rPr>
                <w:sz w:val="22"/>
              </w:rPr>
            </w:pPr>
          </w:p>
        </w:tc>
      </w:tr>
      <w:tr w:rsidR="00193986" w:rsidRPr="00193986" w:rsidTr="001A7D73">
        <w:tc>
          <w:tcPr>
            <w:tcW w:w="3960" w:type="dxa"/>
          </w:tcPr>
          <w:p w:rsidR="00F452EF" w:rsidRPr="00193986" w:rsidRDefault="00F452EF" w:rsidP="00F452EF">
            <w:pPr>
              <w:ind w:firstLine="567"/>
              <w:jc w:val="both"/>
              <w:rPr>
                <w:rFonts w:eastAsia="Times New Roman"/>
                <w:sz w:val="22"/>
                <w:lang w:eastAsia="lv-LV"/>
              </w:rPr>
            </w:pPr>
            <w:r w:rsidRPr="00193986">
              <w:rPr>
                <w:rFonts w:eastAsia="Times New Roman"/>
                <w:b/>
                <w:bCs/>
                <w:sz w:val="22"/>
                <w:lang w:eastAsia="lv-LV"/>
              </w:rPr>
              <w:lastRenderedPageBreak/>
              <w:t>20.</w:t>
            </w:r>
            <w:r w:rsidRPr="00193986">
              <w:rPr>
                <w:rFonts w:eastAsia="Times New Roman"/>
                <w:b/>
                <w:bCs/>
                <w:sz w:val="22"/>
                <w:vertAlign w:val="superscript"/>
                <w:lang w:eastAsia="lv-LV"/>
              </w:rPr>
              <w:t>1</w:t>
            </w:r>
            <w:r w:rsidRPr="00193986">
              <w:rPr>
                <w:rFonts w:eastAsia="Times New Roman"/>
                <w:b/>
                <w:bCs/>
                <w:sz w:val="22"/>
                <w:lang w:eastAsia="lv-LV"/>
              </w:rPr>
              <w:t xml:space="preserve"> pants. Darba ienākumu un obligāto iemaksu apmēra precizēšana</w:t>
            </w:r>
          </w:p>
          <w:p w:rsidR="00C50F2F" w:rsidRPr="00193986" w:rsidRDefault="00F452EF" w:rsidP="00F452EF">
            <w:pPr>
              <w:ind w:firstLine="567"/>
              <w:jc w:val="both"/>
              <w:rPr>
                <w:sz w:val="22"/>
                <w:lang w:eastAsia="lv-LV"/>
              </w:rPr>
            </w:pPr>
            <w:r w:rsidRPr="00193986">
              <w:rPr>
                <w:rFonts w:eastAsia="Times New Roman"/>
                <w:sz w:val="22"/>
                <w:lang w:eastAsia="lv-LV"/>
              </w:rPr>
              <w:t>(1) Darba devējs precizē darba ņēmēja darba ienākumus un obligātās iemaksas par iepriekšējo mēnesi pirms pārskata mēneša.</w:t>
            </w:r>
          </w:p>
        </w:tc>
        <w:tc>
          <w:tcPr>
            <w:tcW w:w="3960" w:type="dxa"/>
          </w:tcPr>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t>3.  20.</w:t>
            </w:r>
            <w:r w:rsidRPr="00193986">
              <w:rPr>
                <w:color w:val="auto"/>
                <w:sz w:val="22"/>
                <w:szCs w:val="22"/>
                <w:shd w:val="clear" w:color="auto" w:fill="FFFFFF"/>
                <w:vertAlign w:val="superscript"/>
              </w:rPr>
              <w:t>1</w:t>
            </w:r>
            <w:r w:rsidRPr="00193986">
              <w:rPr>
                <w:color w:val="auto"/>
                <w:sz w:val="22"/>
                <w:szCs w:val="22"/>
                <w:shd w:val="clear" w:color="auto" w:fill="FFFFFF"/>
              </w:rPr>
              <w:t> pantā:</w:t>
            </w:r>
          </w:p>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t>papildināt pantu ar 1.</w:t>
            </w:r>
            <w:r w:rsidRPr="00193986">
              <w:rPr>
                <w:color w:val="auto"/>
                <w:sz w:val="22"/>
                <w:szCs w:val="22"/>
                <w:shd w:val="clear" w:color="auto" w:fill="FFFFFF"/>
                <w:vertAlign w:val="superscript"/>
              </w:rPr>
              <w:t>1</w:t>
            </w:r>
            <w:r w:rsidRPr="00193986">
              <w:rPr>
                <w:color w:val="auto"/>
                <w:sz w:val="22"/>
                <w:szCs w:val="22"/>
                <w:shd w:val="clear" w:color="auto" w:fill="FFFFFF"/>
              </w:rPr>
              <w:t> daļu šādā redakcijā:</w:t>
            </w:r>
          </w:p>
          <w:p w:rsidR="00C50F2F" w:rsidRPr="00193986" w:rsidRDefault="00C50F2F" w:rsidP="00C50F2F">
            <w:pPr>
              <w:pStyle w:val="NormalWeb"/>
              <w:spacing w:before="0" w:beforeAutospacing="0" w:after="0" w:afterAutospacing="0"/>
              <w:ind w:firstLine="567"/>
              <w:jc w:val="both"/>
              <w:rPr>
                <w:color w:val="auto"/>
                <w:spacing w:val="-2"/>
                <w:sz w:val="22"/>
                <w:szCs w:val="22"/>
              </w:rPr>
            </w:pPr>
            <w:r w:rsidRPr="00193986">
              <w:rPr>
                <w:color w:val="auto"/>
                <w:spacing w:val="-2"/>
                <w:sz w:val="22"/>
                <w:szCs w:val="22"/>
                <w:shd w:val="clear" w:color="auto" w:fill="FFFFFF"/>
              </w:rPr>
              <w:t>"(1</w:t>
            </w:r>
            <w:r w:rsidRPr="00193986">
              <w:rPr>
                <w:color w:val="auto"/>
                <w:spacing w:val="-2"/>
                <w:sz w:val="22"/>
                <w:szCs w:val="22"/>
                <w:shd w:val="clear" w:color="auto" w:fill="FFFFFF"/>
                <w:vertAlign w:val="superscript"/>
              </w:rPr>
              <w:t>1</w:t>
            </w:r>
            <w:r w:rsidRPr="00193986">
              <w:rPr>
                <w:color w:val="auto"/>
                <w:spacing w:val="-2"/>
                <w:sz w:val="22"/>
                <w:szCs w:val="22"/>
                <w:shd w:val="clear" w:color="auto" w:fill="FFFFFF"/>
              </w:rPr>
              <w:t xml:space="preserve">) Darba devējam, kas ir mikrouzņēmumu nodokļa maksātājs, </w:t>
            </w:r>
            <w:r w:rsidRPr="00193986">
              <w:rPr>
                <w:color w:val="auto"/>
                <w:spacing w:val="-2"/>
                <w:sz w:val="22"/>
                <w:szCs w:val="22"/>
              </w:rPr>
              <w:t>ir tiesības precizēt obligātās iemaksas par pārskata ceturksni mēneša laikā pēc dienas, kas noteikta kā mikrouzņēmumu nodokļa deklarācijas iesniegšanas diena.";</w:t>
            </w:r>
          </w:p>
        </w:tc>
        <w:tc>
          <w:tcPr>
            <w:tcW w:w="567" w:type="dxa"/>
          </w:tcPr>
          <w:p w:rsidR="00C50F2F" w:rsidRPr="00193986" w:rsidRDefault="00C50F2F" w:rsidP="001A7D73">
            <w:pPr>
              <w:jc w:val="center"/>
              <w:rPr>
                <w:b/>
                <w:sz w:val="22"/>
              </w:rPr>
            </w:pPr>
          </w:p>
        </w:tc>
        <w:tc>
          <w:tcPr>
            <w:tcW w:w="3960" w:type="dxa"/>
          </w:tcPr>
          <w:p w:rsidR="00C50F2F" w:rsidRPr="00193986" w:rsidRDefault="00C50F2F" w:rsidP="001A7D73">
            <w:pPr>
              <w:ind w:firstLine="567"/>
              <w:jc w:val="both"/>
              <w:rPr>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193986" w:rsidRPr="00193986" w:rsidTr="001A7D73">
        <w:tc>
          <w:tcPr>
            <w:tcW w:w="3960" w:type="dxa"/>
          </w:tcPr>
          <w:p w:rsidR="00C50F2F" w:rsidRPr="00193986" w:rsidRDefault="00F452EF" w:rsidP="001A7D73">
            <w:pPr>
              <w:ind w:firstLine="567"/>
              <w:jc w:val="both"/>
              <w:rPr>
                <w:sz w:val="22"/>
                <w:lang w:eastAsia="lv-LV"/>
              </w:rPr>
            </w:pPr>
            <w:r w:rsidRPr="00193986">
              <w:rPr>
                <w:sz w:val="22"/>
              </w:rPr>
              <w:t>(2) Ja darba devējs nav precizējis darba ņēmēja darba ienākumus un obligātās iemaksas par iepriekšējo mēnesi pirms pārskata mēneša, darba devējam ir tiesības tās precizēt triju gadu laikā. Precizēšanas rezultātā darba ņēmēja darba ienākumi un obligātās iemaksas nedrīkst samazināties. Darba ņēmēja darba ienākumu un obligāto iemaksu precizēšana nemaina jau piešķirto sociālās apdrošināšanas pakalpojumu apmēru, izņemot valsts vecuma pensijas apmēru (tai skaitā priekšlaicīgi piešķirtās valsts vecuma pensijas apmēru).</w:t>
            </w:r>
          </w:p>
        </w:tc>
        <w:tc>
          <w:tcPr>
            <w:tcW w:w="3960" w:type="dxa"/>
          </w:tcPr>
          <w:p w:rsidR="00C50F2F" w:rsidRPr="00193986" w:rsidRDefault="00C50F2F" w:rsidP="00C50F2F">
            <w:pPr>
              <w:pStyle w:val="NormalWeb"/>
              <w:spacing w:before="0" w:beforeAutospacing="0" w:after="0" w:afterAutospacing="0"/>
              <w:ind w:firstLine="567"/>
              <w:jc w:val="both"/>
              <w:rPr>
                <w:color w:val="auto"/>
                <w:sz w:val="22"/>
                <w:szCs w:val="22"/>
              </w:rPr>
            </w:pPr>
            <w:r w:rsidRPr="00193986">
              <w:rPr>
                <w:color w:val="auto"/>
                <w:sz w:val="22"/>
                <w:szCs w:val="22"/>
              </w:rPr>
              <w:t>papildināt pantu ar 2.</w:t>
            </w:r>
            <w:r w:rsidRPr="00193986">
              <w:rPr>
                <w:color w:val="auto"/>
                <w:sz w:val="22"/>
                <w:szCs w:val="22"/>
                <w:vertAlign w:val="superscript"/>
              </w:rPr>
              <w:t>1</w:t>
            </w:r>
            <w:r w:rsidRPr="00193986">
              <w:rPr>
                <w:color w:val="auto"/>
                <w:sz w:val="22"/>
                <w:szCs w:val="22"/>
              </w:rPr>
              <w:t xml:space="preserve"> daļu šādā redakcijā: </w:t>
            </w:r>
          </w:p>
          <w:p w:rsidR="00C50F2F" w:rsidRPr="00193986" w:rsidRDefault="00C50F2F" w:rsidP="00C50F2F">
            <w:pPr>
              <w:pStyle w:val="NormalWeb"/>
              <w:spacing w:before="0" w:beforeAutospacing="0" w:after="0" w:afterAutospacing="0"/>
              <w:ind w:firstLine="567"/>
              <w:jc w:val="both"/>
              <w:rPr>
                <w:color w:val="auto"/>
                <w:sz w:val="22"/>
                <w:szCs w:val="22"/>
              </w:rPr>
            </w:pPr>
            <w:r w:rsidRPr="00193986">
              <w:rPr>
                <w:color w:val="auto"/>
                <w:sz w:val="22"/>
                <w:szCs w:val="22"/>
              </w:rPr>
              <w:t>"(</w:t>
            </w:r>
            <w:r w:rsidRPr="00193986">
              <w:rPr>
                <w:color w:val="auto"/>
                <w:sz w:val="22"/>
                <w:szCs w:val="22"/>
                <w:shd w:val="clear" w:color="auto" w:fill="FFFFFF"/>
              </w:rPr>
              <w:t>2</w:t>
            </w:r>
            <w:r w:rsidRPr="00193986">
              <w:rPr>
                <w:color w:val="auto"/>
                <w:sz w:val="22"/>
                <w:szCs w:val="22"/>
                <w:shd w:val="clear" w:color="auto" w:fill="FFFFFF"/>
                <w:vertAlign w:val="superscript"/>
              </w:rPr>
              <w:t>1</w:t>
            </w:r>
            <w:r w:rsidRPr="00193986">
              <w:rPr>
                <w:color w:val="auto"/>
                <w:sz w:val="22"/>
                <w:szCs w:val="22"/>
                <w:shd w:val="clear" w:color="auto" w:fill="FFFFFF"/>
              </w:rPr>
              <w:t>) </w:t>
            </w:r>
            <w:r w:rsidRPr="00193986">
              <w:rPr>
                <w:color w:val="auto"/>
                <w:sz w:val="22"/>
                <w:szCs w:val="22"/>
              </w:rPr>
              <w:t>Ja darba devējs, kas ir mikrouzņēmumu nodokļa maksātājs, nav precizējis obligātās iemaksas šā panta 1.</w:t>
            </w:r>
            <w:r w:rsidRPr="00193986">
              <w:rPr>
                <w:color w:val="auto"/>
                <w:sz w:val="22"/>
                <w:szCs w:val="22"/>
                <w:vertAlign w:val="superscript"/>
              </w:rPr>
              <w:t>1</w:t>
            </w:r>
            <w:r w:rsidRPr="00193986">
              <w:rPr>
                <w:color w:val="auto"/>
                <w:sz w:val="22"/>
                <w:szCs w:val="22"/>
              </w:rPr>
              <w:t> daļā noteiktajā termiņā, tam ir tiesības iemaksas precizēt triju gadu laikā ar noteikumu, ka obligātās iemaksas netiek samazinātas. Mikrouzņēmuma darbinieka obligāto iemaksu precizēšana nemaina jau piešķirto sociālās apdrošināšanas pakalpojumu apmēru, izņemot valsts vecuma pensijas apmēru (tai skaitā priekšlaicīgi piešķirtās valsts vecuma pensijas apmēru)."</w:t>
            </w:r>
          </w:p>
        </w:tc>
        <w:tc>
          <w:tcPr>
            <w:tcW w:w="567" w:type="dxa"/>
          </w:tcPr>
          <w:p w:rsidR="00C50F2F" w:rsidRPr="00193986" w:rsidRDefault="00C50F2F" w:rsidP="001A7D73">
            <w:pPr>
              <w:jc w:val="center"/>
              <w:rPr>
                <w:b/>
                <w:sz w:val="22"/>
              </w:rPr>
            </w:pPr>
          </w:p>
        </w:tc>
        <w:tc>
          <w:tcPr>
            <w:tcW w:w="3960" w:type="dxa"/>
          </w:tcPr>
          <w:p w:rsidR="00C50F2F" w:rsidRPr="00193986" w:rsidRDefault="00C50F2F" w:rsidP="001A7D73">
            <w:pPr>
              <w:ind w:firstLine="567"/>
              <w:jc w:val="both"/>
              <w:rPr>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193986" w:rsidRPr="00193986" w:rsidTr="001A7D73">
        <w:tc>
          <w:tcPr>
            <w:tcW w:w="3960" w:type="dxa"/>
          </w:tcPr>
          <w:p w:rsidR="0059431E" w:rsidRPr="00193986" w:rsidRDefault="0059431E" w:rsidP="0059431E">
            <w:pPr>
              <w:ind w:firstLine="567"/>
              <w:jc w:val="both"/>
              <w:rPr>
                <w:b/>
                <w:bCs/>
                <w:sz w:val="22"/>
              </w:rPr>
            </w:pPr>
            <w:r w:rsidRPr="00193986">
              <w:rPr>
                <w:b/>
                <w:bCs/>
                <w:sz w:val="22"/>
              </w:rPr>
              <w:t>20.</w:t>
            </w:r>
            <w:r w:rsidRPr="00193986">
              <w:rPr>
                <w:b/>
                <w:bCs/>
                <w:sz w:val="22"/>
                <w:vertAlign w:val="superscript"/>
              </w:rPr>
              <w:t>2</w:t>
            </w:r>
            <w:r w:rsidRPr="00193986">
              <w:rPr>
                <w:b/>
                <w:bCs/>
                <w:sz w:val="22"/>
              </w:rPr>
              <w:t xml:space="preserve"> pants. Obligāto iemaksu apmēra noteikšana un veikšana no darba devēja vai ar darba devēju likuma "Par uzņēmumu ienākuma nodokli" izpratnē saistīta uzņēmuma piešķirto akciju pirkuma tiesību īstenošanas ienākuma darba ņēmējiem, ar kuriem ir izbeigtas darba attiecības</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lastRenderedPageBreak/>
              <w:t>(1) Ienākums, kas gūts, īstenojot akciju pirkuma tiesības, kuras darba ņēmējam piešķīris darba devējs vai ar darba devēju saistīts uzņēmums likuma "Par uzņēmuma ienākuma nodokli" izpratnē, ja darba ņēmējs akciju pirkuma tiesību īstenošanas dienā ir izbeidzis darba attiecības ar darba devēju, attiecināms uz taksācijas periodu, kurā tika izbeigtas darba attiecības.</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 xml:space="preserve">(2) Darba devējs aprēķina obligātās iemaksas par katru darba ņēmēju, ar kuru ir izbeigtas darba attiecības un kuram sākotnēji tika piešķirtas akciju pirkuma tiesības, likuma "Par iedzīvotāju ienākuma nodokli" </w:t>
            </w:r>
            <w:hyperlink r:id="rId8" w:anchor="p8" w:tgtFrame="_blank" w:history="1">
              <w:r w:rsidRPr="00193986">
                <w:rPr>
                  <w:rFonts w:eastAsia="Times New Roman"/>
                  <w:sz w:val="22"/>
                  <w:lang w:eastAsia="lv-LV"/>
                </w:rPr>
                <w:t>8.panta</w:t>
              </w:r>
            </w:hyperlink>
            <w:r w:rsidRPr="00193986">
              <w:rPr>
                <w:rFonts w:eastAsia="Times New Roman"/>
                <w:sz w:val="22"/>
                <w:lang w:eastAsia="lv-LV"/>
              </w:rPr>
              <w:t xml:space="preserve"> 2.</w:t>
            </w:r>
            <w:r w:rsidRPr="00193986">
              <w:rPr>
                <w:rFonts w:eastAsia="Times New Roman"/>
                <w:sz w:val="22"/>
                <w:vertAlign w:val="superscript"/>
                <w:lang w:eastAsia="lv-LV"/>
              </w:rPr>
              <w:t>5</w:t>
            </w:r>
            <w:r w:rsidRPr="00193986">
              <w:rPr>
                <w:rFonts w:eastAsia="Times New Roman"/>
                <w:sz w:val="22"/>
                <w:lang w:eastAsia="lv-LV"/>
              </w:rPr>
              <w:t xml:space="preserve"> daļā noteikto ar iedzīvotāju ienākuma nodokli apliekamo ienākumu reizinot ar obligāto iemaksu likmi, kāda darba ņēmējam, ar kuru ir izbeigtas darba attiecības, bija piemērojama darba attiecību pastāvēšanas pēdējā mēnesī.</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(3) Darba devējs obligātās iemaksas (gan darba devēja, gan darba ņēmēja daļu) veic pilnā apmērā no saviem līdzekļiem.</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(4) Darba devējs iemaksā speciālā budžeta kontā obligātās iemaksas par katru darba ņēmēju, ar kuru ir izbeigtas darba attiecības un kuram sākotnēji tika piešķirtas akciju pirkuma tiesības, Valsts ieņēmumu dienesta izsniegtajā paziņojumā norādītajā nākamajā termiņā pēc tam, kad gūts ienākums no akciju pirkuma tiesību īstenošanas.</w:t>
            </w:r>
          </w:p>
          <w:p w:rsidR="0059431E" w:rsidRPr="00193986" w:rsidRDefault="0059431E" w:rsidP="0059431E">
            <w:pPr>
              <w:ind w:firstLine="567"/>
              <w:jc w:val="both"/>
              <w:rPr>
                <w:sz w:val="22"/>
              </w:rPr>
            </w:pPr>
            <w:r w:rsidRPr="00193986">
              <w:rPr>
                <w:rFonts w:eastAsia="Times New Roman"/>
                <w:sz w:val="22"/>
                <w:lang w:eastAsia="lv-LV"/>
              </w:rPr>
              <w:t>(5) Darba devējam ir pienākums</w:t>
            </w:r>
            <w:proofErr w:type="gramStart"/>
            <w:r w:rsidRPr="00193986">
              <w:rPr>
                <w:rFonts w:eastAsia="Times New Roman"/>
                <w:sz w:val="22"/>
                <w:lang w:eastAsia="lv-LV"/>
              </w:rPr>
              <w:t xml:space="preserve"> līdz obligāto iemaksu veikšanai noteiktajam </w:t>
            </w:r>
            <w:r w:rsidRPr="00193986">
              <w:rPr>
                <w:rFonts w:eastAsia="Times New Roman"/>
                <w:sz w:val="22"/>
                <w:lang w:eastAsia="lv-LV"/>
              </w:rPr>
              <w:lastRenderedPageBreak/>
              <w:t>termiņam atbilstoši šā likuma 20.</w:t>
            </w:r>
            <w:r w:rsidRPr="00193986">
              <w:rPr>
                <w:rFonts w:eastAsia="Times New Roman"/>
                <w:sz w:val="22"/>
                <w:vertAlign w:val="superscript"/>
                <w:lang w:eastAsia="lv-LV"/>
              </w:rPr>
              <w:t>1</w:t>
            </w:r>
            <w:r w:rsidRPr="00193986">
              <w:rPr>
                <w:rFonts w:eastAsia="Times New Roman"/>
                <w:sz w:val="22"/>
                <w:lang w:eastAsia="lv-LV"/>
              </w:rPr>
              <w:t xml:space="preserve"> pantam precizēt darba ienākumu un obligāto iemaksu apmēru darba ņēmējiem, ar kuriem ir izbeigtas darba attiecības</w:t>
            </w:r>
            <w:proofErr w:type="gramEnd"/>
            <w:r w:rsidRPr="00193986">
              <w:rPr>
                <w:rFonts w:eastAsia="Times New Roman"/>
                <w:sz w:val="22"/>
                <w:lang w:eastAsia="lv-LV"/>
              </w:rPr>
              <w:t>, un Ministru kabineta noteiktajā kārtībā iesniegt Valsts ieņēmumu dienestam ziņojumu par obligāto iemaksu objektu un obligātajām iemaksām no šo darba ņēmēju ienākumiem, kas gūti pārskata mēnesī, īstenojot piešķirtās akciju pirkuma tiesības un atsavinot šīs tiesības.</w:t>
            </w:r>
          </w:p>
        </w:tc>
        <w:tc>
          <w:tcPr>
            <w:tcW w:w="3960" w:type="dxa"/>
          </w:tcPr>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lastRenderedPageBreak/>
              <w:t>4. Papildināt likumu ar 20.</w:t>
            </w:r>
            <w:r w:rsidRPr="00193986">
              <w:rPr>
                <w:rFonts w:eastAsia="Times New Roman"/>
                <w:sz w:val="22"/>
                <w:vertAlign w:val="superscript"/>
                <w:lang w:eastAsia="lv-LV"/>
              </w:rPr>
              <w:t>3</w:t>
            </w:r>
            <w:r w:rsidRPr="00193986">
              <w:rPr>
                <w:rFonts w:eastAsia="Times New Roman"/>
                <w:sz w:val="22"/>
                <w:lang w:eastAsia="lv-LV"/>
              </w:rPr>
              <w:t> pantu šādā redakcijā:</w:t>
            </w:r>
          </w:p>
          <w:p w:rsidR="0059431E" w:rsidRPr="00193986" w:rsidRDefault="0059431E" w:rsidP="0059431E">
            <w:pPr>
              <w:ind w:firstLine="567"/>
              <w:jc w:val="both"/>
              <w:rPr>
                <w:rFonts w:eastAsia="Times New Roman"/>
                <w:b/>
                <w:sz w:val="22"/>
                <w:lang w:eastAsia="lv-LV"/>
              </w:rPr>
            </w:pPr>
            <w:r w:rsidRPr="00193986">
              <w:rPr>
                <w:rFonts w:eastAsia="Times New Roman"/>
                <w:sz w:val="22"/>
                <w:lang w:eastAsia="lv-LV"/>
              </w:rPr>
              <w:t>"</w:t>
            </w:r>
            <w:r w:rsidRPr="00193986">
              <w:rPr>
                <w:rFonts w:eastAsia="Times New Roman"/>
                <w:b/>
                <w:sz w:val="22"/>
                <w:lang w:eastAsia="lv-LV"/>
              </w:rPr>
              <w:t>20.</w:t>
            </w:r>
            <w:r w:rsidRPr="00193986">
              <w:rPr>
                <w:rFonts w:eastAsia="Times New Roman"/>
                <w:b/>
                <w:sz w:val="22"/>
                <w:vertAlign w:val="superscript"/>
                <w:lang w:eastAsia="lv-LV"/>
              </w:rPr>
              <w:t>3 </w:t>
            </w:r>
            <w:r w:rsidRPr="00193986">
              <w:rPr>
                <w:rFonts w:eastAsia="Times New Roman"/>
                <w:b/>
                <w:sz w:val="22"/>
                <w:lang w:eastAsia="lv-LV"/>
              </w:rPr>
              <w:t>pants. Darba ņēmēja un darba devēja minimālais pārskata mēneša obligāto iemaksu objekts, tā noteikšana un obligāto iemaksu veikšana</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lastRenderedPageBreak/>
              <w:t>(1) Minimālais pārskata mēneša obligāto iemaksu objekts ir Ministru kabineta noteiktā minimālā mēneša darba alga.</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(2) Ja aprēķinātais obligāto iemaksu objekts ir mazāks par Ministru kabineta noteikto minimālo mēneša darba algu, obligātās iemaksas no starpības starp Ministru kabineta noteiktās minimālās mēneša darba algas apmēru un atbilstoši šā likuma 14. panta pirmajai daļai aprēķināto obligāto iemaksu objektu aprēķina un no saviem līdzekļiem veic darba devējs, izņemot darba devēju – mikrouzņēmumu nodokļa maksātāju. Darba devējs obligāto iemaksu starpību aprēķina, ievērojot šā likuma 20. panta pirmajā, otrajā, trešajā un ceturtajā daļā noteikto. Aprēķināto starpību pilnā apmērā darba devējs no saviem līdzekļiem iemaksā šā likuma 21. panta pirmajā daļā noteiktajā termiņā.</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(3) Minimālās obligātās iemaksas veic tas darba devējs, kuram ir iesniegta algas nodokļu grāmatiņa vai kuram Valsts ieņēmumu dienests paziņojis par pienākumu veikt minimālās obligātās iemaksas par darba ņēmēju.</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 xml:space="preserve">(4) Ja šā panta trešajā un piektajā daļā minētajā gadījumā Valsts sociālās apdrošināšanas aģentūra par pārskata mēnesi konstatē darba devējam, izņemot </w:t>
            </w:r>
            <w:r w:rsidRPr="00193986">
              <w:rPr>
                <w:rFonts w:eastAsia="Times New Roman"/>
                <w:spacing w:val="-2"/>
                <w:sz w:val="22"/>
                <w:lang w:eastAsia="lv-LV"/>
              </w:rPr>
              <w:t>darba devēju – mikrouzņēmumu nodokļa maksātāju, obligāto iemaksu pārmaksas,</w:t>
            </w:r>
            <w:r w:rsidRPr="00193986">
              <w:rPr>
                <w:rFonts w:eastAsia="Times New Roman"/>
                <w:sz w:val="22"/>
                <w:lang w:eastAsia="lv-LV"/>
              </w:rPr>
              <w:t xml:space="preserve"> kuras nav izmantotas piešķirtā vai pārrēķinātā pakalpojuma aprēķinā, Valsts sociālās apdrošināšanas aģentūra aprēķina </w:t>
            </w:r>
            <w:r w:rsidRPr="00193986">
              <w:rPr>
                <w:rFonts w:eastAsia="Times New Roman"/>
                <w:sz w:val="22"/>
                <w:lang w:eastAsia="lv-LV"/>
              </w:rPr>
              <w:lastRenderedPageBreak/>
              <w:t xml:space="preserve">pārmaksātās obligātās iemaksas un atmaksā tās Ministru kabineta noteiktajā kārtībā. </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 xml:space="preserve">(5) Ja algas nodokļa grāmatiņa nav iesniegta nevienam darba devējam, Valsts ieņēmumu dienests vienas darba dienas laikā Valsts ieņēmumu dienesta elektroniskās deklarēšanas sistēmā informē to darba devēju, kurš pirmais ir iesniedzis ziņas par darba ņēmēja statusa iegūšanu, par pienākumu veikt minimālās obligātās iemaksas. </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(6) Ja darba ņēmējs kļūst par mikrouzņēmuma darbinieku, Valsts ieņēmumu dienests vienas darba dienas laikā Valsts ieņēmumu dienesta elektroniskās deklarēšanas sistēmā paziņo darba devējam, kas nodokļus maksā vispārējā režīmā, ka obligātās iemaksas veicamas no objekta, kas noteikts šā likuma 14. panta pirmajā daļā.</w:t>
            </w:r>
          </w:p>
        </w:tc>
        <w:tc>
          <w:tcPr>
            <w:tcW w:w="567" w:type="dxa"/>
          </w:tcPr>
          <w:p w:rsidR="0059431E" w:rsidRPr="00193986" w:rsidRDefault="0059431E" w:rsidP="001A7D73">
            <w:pPr>
              <w:jc w:val="center"/>
              <w:rPr>
                <w:b/>
                <w:sz w:val="22"/>
              </w:rPr>
            </w:pPr>
          </w:p>
        </w:tc>
        <w:tc>
          <w:tcPr>
            <w:tcW w:w="3960" w:type="dxa"/>
          </w:tcPr>
          <w:p w:rsidR="0059431E" w:rsidRPr="00193986" w:rsidRDefault="0059431E" w:rsidP="001A7D73">
            <w:pPr>
              <w:ind w:firstLine="567"/>
              <w:jc w:val="both"/>
              <w:rPr>
                <w:sz w:val="22"/>
              </w:rPr>
            </w:pPr>
          </w:p>
        </w:tc>
        <w:tc>
          <w:tcPr>
            <w:tcW w:w="1420" w:type="dxa"/>
          </w:tcPr>
          <w:p w:rsidR="0059431E" w:rsidRPr="00193986" w:rsidRDefault="0059431E" w:rsidP="001A7D73">
            <w:pPr>
              <w:jc w:val="center"/>
              <w:rPr>
                <w:sz w:val="22"/>
              </w:rPr>
            </w:pPr>
          </w:p>
        </w:tc>
        <w:tc>
          <w:tcPr>
            <w:tcW w:w="1420" w:type="dxa"/>
          </w:tcPr>
          <w:p w:rsidR="0059431E" w:rsidRPr="00193986" w:rsidRDefault="0059431E" w:rsidP="001A7D73">
            <w:pPr>
              <w:jc w:val="center"/>
              <w:rPr>
                <w:sz w:val="22"/>
              </w:rPr>
            </w:pPr>
          </w:p>
        </w:tc>
      </w:tr>
      <w:tr w:rsidR="00193986" w:rsidRPr="00193986" w:rsidTr="001A7D73">
        <w:tc>
          <w:tcPr>
            <w:tcW w:w="3960" w:type="dxa"/>
          </w:tcPr>
          <w:p w:rsidR="0059431E" w:rsidRPr="00193986" w:rsidRDefault="0059431E" w:rsidP="0059431E">
            <w:pPr>
              <w:ind w:firstLine="567"/>
              <w:jc w:val="both"/>
              <w:rPr>
                <w:b/>
                <w:bCs/>
                <w:sz w:val="22"/>
              </w:rPr>
            </w:pPr>
          </w:p>
        </w:tc>
        <w:tc>
          <w:tcPr>
            <w:tcW w:w="3960" w:type="dxa"/>
          </w:tcPr>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 xml:space="preserve">(7) Obligāto iemaksu objekts par katru mikrouzņēmuma darbinieku nav mazāks par Ministru kabineta noteiktās minimālās mēneša darba algas apmēru, </w:t>
            </w:r>
            <w:r w:rsidRPr="00363CE9">
              <w:rPr>
                <w:rFonts w:eastAsia="Times New Roman"/>
                <w:sz w:val="22"/>
                <w:u w:val="single"/>
                <w:lang w:eastAsia="lv-LV"/>
              </w:rPr>
              <w:t>kas reizināts ar šā likuma 18. pantā noteikto obligāto iemaksu likmi, kāda piemērojama</w:t>
            </w:r>
            <w:r w:rsidRPr="00193986">
              <w:rPr>
                <w:rFonts w:eastAsia="Times New Roman"/>
                <w:sz w:val="22"/>
                <w:lang w:eastAsia="lv-LV"/>
              </w:rPr>
              <w:t xml:space="preserve"> </w:t>
            </w:r>
            <w:r w:rsidRPr="00363CE9">
              <w:rPr>
                <w:rFonts w:eastAsia="Times New Roman"/>
                <w:sz w:val="22"/>
                <w:u w:val="single"/>
                <w:lang w:eastAsia="lv-LV"/>
              </w:rPr>
              <w:t>darba ņēmējam un darba devējam.</w:t>
            </w:r>
            <w:r w:rsidRPr="00193986">
              <w:rPr>
                <w:rFonts w:eastAsia="Times New Roman"/>
                <w:sz w:val="22"/>
                <w:lang w:eastAsia="lv-LV"/>
              </w:rPr>
              <w:t xml:space="preserve"> Obligātās iemaksas mikrouzņēmuma darbiniekam aprēķina, ievērojot šā likuma </w:t>
            </w:r>
            <w:r w:rsidRPr="00363CE9">
              <w:rPr>
                <w:rFonts w:eastAsia="Times New Roman"/>
                <w:sz w:val="22"/>
                <w:u w:val="single"/>
                <w:lang w:eastAsia="lv-LV"/>
              </w:rPr>
              <w:t>20. panta pirmajā, otrajā, trešajā un ceturtajā daļā noteikto</w:t>
            </w:r>
            <w:r w:rsidRPr="00193986">
              <w:rPr>
                <w:rFonts w:eastAsia="Times New Roman"/>
                <w:sz w:val="22"/>
                <w:lang w:eastAsia="lv-LV"/>
              </w:rPr>
              <w:t>.</w:t>
            </w:r>
          </w:p>
          <w:p w:rsidR="0059431E" w:rsidRPr="00193986" w:rsidRDefault="0059431E" w:rsidP="0059431E">
            <w:pPr>
              <w:ind w:firstLine="567"/>
              <w:jc w:val="both"/>
              <w:rPr>
                <w:rFonts w:eastAsia="Times New Roman"/>
                <w:sz w:val="22"/>
                <w:lang w:eastAsia="lv-LV"/>
              </w:rPr>
            </w:pPr>
            <w:r w:rsidRPr="00193986">
              <w:rPr>
                <w:rFonts w:eastAsia="Times New Roman"/>
                <w:sz w:val="22"/>
                <w:lang w:eastAsia="lv-LV"/>
              </w:rPr>
              <w:t xml:space="preserve">(8) Obligāto iemaksu objekts par katru šā panta desmitajā daļā minēto mikrouzņēmuma darbinieku nav mazāks par pusi no Ministru kabineta noteiktās </w:t>
            </w:r>
            <w:r w:rsidRPr="00193986">
              <w:rPr>
                <w:rFonts w:eastAsia="Times New Roman"/>
                <w:sz w:val="22"/>
                <w:lang w:eastAsia="lv-LV"/>
              </w:rPr>
              <w:lastRenderedPageBreak/>
              <w:t xml:space="preserve">minimālās mēneša darba algas apmēra, kas reizināts ar šā likuma 18. pantā noteikto obligāto iemaksu likmi, kāda piemērojama darba ņēmējam un darba devējam. </w:t>
            </w:r>
          </w:p>
        </w:tc>
        <w:tc>
          <w:tcPr>
            <w:tcW w:w="567" w:type="dxa"/>
          </w:tcPr>
          <w:p w:rsidR="0059431E" w:rsidRDefault="00D624B0" w:rsidP="001A7D73">
            <w:pPr>
              <w:jc w:val="center"/>
              <w:rPr>
                <w:b/>
                <w:sz w:val="22"/>
              </w:rPr>
            </w:pPr>
            <w:r>
              <w:rPr>
                <w:b/>
                <w:sz w:val="22"/>
              </w:rPr>
              <w:lastRenderedPageBreak/>
              <w:t>2</w:t>
            </w: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Pr="00193986" w:rsidRDefault="00D624B0" w:rsidP="001A7D73">
            <w:pPr>
              <w:jc w:val="center"/>
              <w:rPr>
                <w:b/>
                <w:sz w:val="22"/>
              </w:rPr>
            </w:pPr>
            <w:r>
              <w:rPr>
                <w:b/>
                <w:sz w:val="22"/>
              </w:rPr>
              <w:t>3</w:t>
            </w:r>
          </w:p>
        </w:tc>
        <w:tc>
          <w:tcPr>
            <w:tcW w:w="3960" w:type="dxa"/>
          </w:tcPr>
          <w:p w:rsidR="007B1647" w:rsidRDefault="007B1647" w:rsidP="0059431E">
            <w:pPr>
              <w:ind w:firstLine="567"/>
              <w:jc w:val="both"/>
              <w:rPr>
                <w:b/>
                <w:sz w:val="22"/>
                <w:u w:val="single"/>
              </w:rPr>
            </w:pPr>
            <w:r>
              <w:rPr>
                <w:b/>
                <w:sz w:val="22"/>
                <w:u w:val="single"/>
              </w:rPr>
              <w:t>D</w:t>
            </w:r>
            <w:r w:rsidR="009D08FE">
              <w:rPr>
                <w:b/>
                <w:sz w:val="22"/>
                <w:u w:val="single"/>
              </w:rPr>
              <w:t>e</w:t>
            </w:r>
            <w:r>
              <w:rPr>
                <w:b/>
                <w:sz w:val="22"/>
                <w:u w:val="single"/>
              </w:rPr>
              <w:t>putāts I.P</w:t>
            </w:r>
            <w:r w:rsidR="0017137C">
              <w:rPr>
                <w:b/>
                <w:sz w:val="22"/>
                <w:u w:val="single"/>
              </w:rPr>
              <w:t>a</w:t>
            </w:r>
            <w:r>
              <w:rPr>
                <w:b/>
                <w:sz w:val="22"/>
                <w:u w:val="single"/>
              </w:rPr>
              <w:t>rādnieks</w:t>
            </w:r>
          </w:p>
          <w:p w:rsidR="00363CE9" w:rsidRDefault="00363CE9" w:rsidP="0059431E">
            <w:pPr>
              <w:ind w:firstLine="567"/>
              <w:jc w:val="both"/>
              <w:rPr>
                <w:sz w:val="22"/>
              </w:rPr>
            </w:pPr>
            <w:r w:rsidRPr="00363CE9">
              <w:rPr>
                <w:sz w:val="22"/>
              </w:rPr>
              <w:t>Papildināt likumprojekta</w:t>
            </w:r>
            <w:r>
              <w:rPr>
                <w:sz w:val="22"/>
              </w:rPr>
              <w:t xml:space="preserve"> 20.</w:t>
            </w:r>
            <w:r w:rsidRPr="00363CE9">
              <w:rPr>
                <w:sz w:val="22"/>
                <w:vertAlign w:val="superscript"/>
              </w:rPr>
              <w:t>3</w:t>
            </w:r>
            <w:r>
              <w:rPr>
                <w:sz w:val="22"/>
              </w:rPr>
              <w:t xml:space="preserve"> panta septīto</w:t>
            </w:r>
            <w:r w:rsidR="009D08FE">
              <w:rPr>
                <w:sz w:val="22"/>
              </w:rPr>
              <w:t xml:space="preserve"> daļu ar jaunu teikumu:</w:t>
            </w:r>
          </w:p>
          <w:p w:rsidR="009D08FE" w:rsidRPr="00363CE9" w:rsidRDefault="009D08FE" w:rsidP="0059431E">
            <w:pPr>
              <w:ind w:firstLine="567"/>
              <w:jc w:val="both"/>
              <w:rPr>
                <w:sz w:val="22"/>
              </w:rPr>
            </w:pPr>
            <w:r>
              <w:rPr>
                <w:sz w:val="22"/>
              </w:rPr>
              <w:t>“Ja mikrouzņēmuma darbinieks ir nodarbināts citā uzņēmumā, tad obligāto iemaksu objekts par šo mikrouzņēmuma darbinieku ir samazināms 50% apmērā.”</w:t>
            </w:r>
          </w:p>
          <w:p w:rsidR="007B1647" w:rsidRDefault="007B1647" w:rsidP="0059431E">
            <w:pPr>
              <w:ind w:firstLine="567"/>
              <w:jc w:val="both"/>
              <w:rPr>
                <w:b/>
                <w:sz w:val="22"/>
                <w:u w:val="single"/>
              </w:rPr>
            </w:pPr>
          </w:p>
          <w:p w:rsidR="0059431E" w:rsidRPr="00193986" w:rsidRDefault="0059431E" w:rsidP="0059431E">
            <w:pPr>
              <w:ind w:firstLine="567"/>
              <w:jc w:val="both"/>
              <w:rPr>
                <w:b/>
                <w:sz w:val="22"/>
                <w:u w:val="single"/>
              </w:rPr>
            </w:pPr>
            <w:r w:rsidRPr="00193986">
              <w:rPr>
                <w:b/>
                <w:sz w:val="22"/>
                <w:u w:val="single"/>
              </w:rPr>
              <w:t xml:space="preserve">Labklājības ministrijas parlamentārais sekretārs </w:t>
            </w:r>
            <w:proofErr w:type="spellStart"/>
            <w:r w:rsidRPr="00193986">
              <w:rPr>
                <w:b/>
                <w:sz w:val="22"/>
                <w:u w:val="single"/>
              </w:rPr>
              <w:t>R.Uzulnieks</w:t>
            </w:r>
            <w:proofErr w:type="spellEnd"/>
          </w:p>
          <w:p w:rsidR="0059431E" w:rsidRPr="00193986" w:rsidRDefault="0059431E" w:rsidP="0059431E">
            <w:pPr>
              <w:ind w:firstLine="567"/>
              <w:jc w:val="both"/>
              <w:rPr>
                <w:sz w:val="22"/>
              </w:rPr>
            </w:pPr>
            <w:r w:rsidRPr="00193986">
              <w:rPr>
                <w:sz w:val="22"/>
              </w:rPr>
              <w:t xml:space="preserve">Likumprojekta </w:t>
            </w:r>
            <w:proofErr w:type="gramStart"/>
            <w:r w:rsidRPr="00193986">
              <w:rPr>
                <w:sz w:val="22"/>
              </w:rPr>
              <w:t>4.pantā</w:t>
            </w:r>
            <w:proofErr w:type="gramEnd"/>
            <w:r w:rsidRPr="00193986">
              <w:rPr>
                <w:sz w:val="22"/>
              </w:rPr>
              <w:t xml:space="preserve">, ar ko paredzēts papildināt likumu ar </w:t>
            </w:r>
            <w:r w:rsidRPr="00193986">
              <w:rPr>
                <w:sz w:val="22"/>
                <w:shd w:val="clear" w:color="auto" w:fill="FFFFFF"/>
              </w:rPr>
              <w:t>20.</w:t>
            </w:r>
            <w:r w:rsidRPr="00193986">
              <w:rPr>
                <w:sz w:val="22"/>
                <w:shd w:val="clear" w:color="auto" w:fill="FFFFFF"/>
                <w:vertAlign w:val="superscript"/>
              </w:rPr>
              <w:t>3</w:t>
            </w:r>
            <w:r w:rsidRPr="00193986">
              <w:rPr>
                <w:sz w:val="22"/>
                <w:shd w:val="clear" w:color="auto" w:fill="FFFFFF"/>
              </w:rPr>
              <w:t xml:space="preserve"> pantu, izteikt </w:t>
            </w:r>
            <w:r w:rsidRPr="00193986">
              <w:rPr>
                <w:sz w:val="22"/>
              </w:rPr>
              <w:t xml:space="preserve">septīto un astoto daļu šādā redakcijā: </w:t>
            </w:r>
          </w:p>
          <w:p w:rsidR="0059431E" w:rsidRPr="00193986" w:rsidRDefault="0059431E" w:rsidP="0059431E">
            <w:pPr>
              <w:ind w:firstLine="567"/>
              <w:jc w:val="both"/>
              <w:rPr>
                <w:sz w:val="22"/>
                <w:lang w:eastAsia="lv-LV"/>
              </w:rPr>
            </w:pPr>
            <w:r w:rsidRPr="00193986">
              <w:rPr>
                <w:sz w:val="22"/>
              </w:rPr>
              <w:lastRenderedPageBreak/>
              <w:t>“(7)</w:t>
            </w:r>
            <w:proofErr w:type="gramStart"/>
            <w:r w:rsidRPr="00193986">
              <w:rPr>
                <w:sz w:val="22"/>
              </w:rPr>
              <w:t xml:space="preserve">  </w:t>
            </w:r>
            <w:proofErr w:type="gramEnd"/>
            <w:r w:rsidRPr="00193986">
              <w:rPr>
                <w:sz w:val="22"/>
                <w:lang w:eastAsia="lv-LV"/>
              </w:rPr>
              <w:t xml:space="preserve">Obligāto iemaksu objekts par katru mikrouzņēmuma darbinieku nav mazāks par Ministru kabineta noteiktās minimālās mēneša darba algas apmēru. </w:t>
            </w:r>
            <w:r w:rsidRPr="00193986">
              <w:rPr>
                <w:sz w:val="22"/>
              </w:rPr>
              <w:t xml:space="preserve">Obligātās iemaksas mikrouzņēmuma darbiniekam aprēķina, piemērojot šā likuma </w:t>
            </w:r>
            <w:proofErr w:type="gramStart"/>
            <w:r w:rsidRPr="00363CE9">
              <w:rPr>
                <w:sz w:val="22"/>
                <w:u w:val="single"/>
              </w:rPr>
              <w:t>18.pantā</w:t>
            </w:r>
            <w:proofErr w:type="gramEnd"/>
            <w:r w:rsidRPr="00363CE9">
              <w:rPr>
                <w:sz w:val="22"/>
                <w:u w:val="single"/>
              </w:rPr>
              <w:t xml:space="preserve"> </w:t>
            </w:r>
            <w:r w:rsidRPr="00363CE9">
              <w:rPr>
                <w:sz w:val="22"/>
                <w:u w:val="single"/>
                <w:lang w:eastAsia="lv-LV"/>
              </w:rPr>
              <w:t>noteikto obligāto iemaksu likmi, kāda noteikta darba ņēmējam  un darba devējam</w:t>
            </w:r>
            <w:r w:rsidRPr="00193986">
              <w:rPr>
                <w:sz w:val="22"/>
                <w:lang w:eastAsia="lv-LV"/>
              </w:rPr>
              <w:t>.</w:t>
            </w:r>
          </w:p>
          <w:p w:rsidR="0059431E" w:rsidRPr="00193986" w:rsidRDefault="0059431E" w:rsidP="0059431E">
            <w:pPr>
              <w:ind w:firstLine="567"/>
              <w:jc w:val="both"/>
              <w:rPr>
                <w:sz w:val="22"/>
                <w:lang w:eastAsia="lv-LV"/>
              </w:rPr>
            </w:pPr>
            <w:r w:rsidRPr="00193986">
              <w:rPr>
                <w:sz w:val="22"/>
              </w:rPr>
              <w:t xml:space="preserve">(8) </w:t>
            </w:r>
            <w:r w:rsidRPr="00193986">
              <w:rPr>
                <w:sz w:val="22"/>
                <w:lang w:eastAsia="lv-LV"/>
              </w:rPr>
              <w:t xml:space="preserve">Obligāto iemaksu objekts par katru šā panta desmitajā daļā minēto mikrouzņēmuma darbinieku nav mazāks par pusi no Ministru kabineta noteiktās minimālās mēneša darba algas apmēra. </w:t>
            </w:r>
            <w:r w:rsidRPr="00193986">
              <w:rPr>
                <w:sz w:val="22"/>
              </w:rPr>
              <w:t xml:space="preserve">Obligātās iemaksas mikrouzņēmuma darbiniekam aprēķina, piemērojot šā likuma </w:t>
            </w:r>
            <w:proofErr w:type="gramStart"/>
            <w:r w:rsidRPr="00193986">
              <w:rPr>
                <w:sz w:val="22"/>
              </w:rPr>
              <w:t>18.pantā</w:t>
            </w:r>
            <w:proofErr w:type="gramEnd"/>
            <w:r w:rsidRPr="00193986">
              <w:rPr>
                <w:sz w:val="22"/>
              </w:rPr>
              <w:t xml:space="preserve"> </w:t>
            </w:r>
            <w:r w:rsidRPr="00193986">
              <w:rPr>
                <w:sz w:val="22"/>
                <w:lang w:eastAsia="lv-LV"/>
              </w:rPr>
              <w:t>noteikto obligāto iemaksu likmi, kāda noteikta darba ņēmējam  un darba devējam.”</w:t>
            </w:r>
          </w:p>
        </w:tc>
        <w:tc>
          <w:tcPr>
            <w:tcW w:w="1420" w:type="dxa"/>
          </w:tcPr>
          <w:p w:rsidR="0059431E" w:rsidRPr="00193986" w:rsidRDefault="0059431E" w:rsidP="001A7D73">
            <w:pPr>
              <w:jc w:val="center"/>
              <w:rPr>
                <w:sz w:val="22"/>
              </w:rPr>
            </w:pPr>
          </w:p>
        </w:tc>
        <w:tc>
          <w:tcPr>
            <w:tcW w:w="1420" w:type="dxa"/>
          </w:tcPr>
          <w:p w:rsidR="0059431E" w:rsidRPr="00193986" w:rsidRDefault="0059431E" w:rsidP="001A7D73">
            <w:pPr>
              <w:jc w:val="center"/>
              <w:rPr>
                <w:sz w:val="22"/>
              </w:rPr>
            </w:pPr>
          </w:p>
        </w:tc>
      </w:tr>
      <w:tr w:rsidR="007B1647" w:rsidRPr="00193986" w:rsidTr="001A7D73">
        <w:tc>
          <w:tcPr>
            <w:tcW w:w="3960" w:type="dxa"/>
          </w:tcPr>
          <w:p w:rsidR="007B1647" w:rsidRPr="00193986" w:rsidRDefault="007B1647" w:rsidP="0059431E">
            <w:pPr>
              <w:ind w:firstLine="567"/>
              <w:jc w:val="both"/>
              <w:rPr>
                <w:b/>
                <w:bCs/>
                <w:sz w:val="22"/>
              </w:rPr>
            </w:pPr>
          </w:p>
        </w:tc>
        <w:tc>
          <w:tcPr>
            <w:tcW w:w="3960" w:type="dxa"/>
          </w:tcPr>
          <w:p w:rsidR="007B1647" w:rsidRPr="00193986" w:rsidRDefault="007B1647" w:rsidP="007B1647">
            <w:pPr>
              <w:ind w:firstLine="567"/>
              <w:jc w:val="both"/>
              <w:rPr>
                <w:rFonts w:eastAsia="Times New Roman"/>
                <w:sz w:val="22"/>
                <w:lang w:eastAsia="lv-LV"/>
              </w:rPr>
            </w:pPr>
            <w:r w:rsidRPr="00193986">
              <w:rPr>
                <w:rFonts w:eastAsia="Times New Roman"/>
                <w:sz w:val="22"/>
                <w:lang w:eastAsia="lv-LV"/>
              </w:rPr>
              <w:t>(9) Darba devējs, kas ir mikrouzņēmumu nodokļa maksātājs, obligātās iemaksas (gan darba devēja, gan darba ņēmēja daļu) no saviem līdzekļiem par katru mikrouzņēmuma darbinieku veic līdz ceturksnim sekojošā mēneša piecpadsmitajam datumam.</w:t>
            </w:r>
          </w:p>
        </w:tc>
        <w:tc>
          <w:tcPr>
            <w:tcW w:w="567" w:type="dxa"/>
          </w:tcPr>
          <w:p w:rsidR="007B1647" w:rsidRPr="00193986" w:rsidRDefault="007B1647" w:rsidP="001A7D73">
            <w:pPr>
              <w:jc w:val="center"/>
              <w:rPr>
                <w:b/>
                <w:sz w:val="22"/>
              </w:rPr>
            </w:pPr>
          </w:p>
        </w:tc>
        <w:tc>
          <w:tcPr>
            <w:tcW w:w="3960" w:type="dxa"/>
          </w:tcPr>
          <w:p w:rsidR="007B1647" w:rsidRPr="00193986" w:rsidRDefault="007B1647" w:rsidP="0059431E">
            <w:pPr>
              <w:ind w:firstLine="567"/>
              <w:jc w:val="both"/>
              <w:rPr>
                <w:b/>
                <w:sz w:val="22"/>
                <w:u w:val="single"/>
              </w:rPr>
            </w:pPr>
          </w:p>
        </w:tc>
        <w:tc>
          <w:tcPr>
            <w:tcW w:w="1420" w:type="dxa"/>
          </w:tcPr>
          <w:p w:rsidR="007B1647" w:rsidRPr="00193986" w:rsidRDefault="007B1647" w:rsidP="001A7D73">
            <w:pPr>
              <w:jc w:val="center"/>
              <w:rPr>
                <w:sz w:val="22"/>
              </w:rPr>
            </w:pPr>
          </w:p>
        </w:tc>
        <w:tc>
          <w:tcPr>
            <w:tcW w:w="1420" w:type="dxa"/>
          </w:tcPr>
          <w:p w:rsidR="007B1647" w:rsidRPr="00193986" w:rsidRDefault="007B1647" w:rsidP="001A7D73">
            <w:pPr>
              <w:jc w:val="center"/>
              <w:rPr>
                <w:sz w:val="22"/>
              </w:rPr>
            </w:pPr>
          </w:p>
        </w:tc>
      </w:tr>
      <w:tr w:rsidR="007B1647" w:rsidRPr="00193986" w:rsidTr="001A7D73">
        <w:tc>
          <w:tcPr>
            <w:tcW w:w="3960" w:type="dxa"/>
          </w:tcPr>
          <w:p w:rsidR="007B1647" w:rsidRPr="00193986" w:rsidRDefault="007B1647" w:rsidP="0059431E">
            <w:pPr>
              <w:ind w:firstLine="567"/>
              <w:jc w:val="both"/>
              <w:rPr>
                <w:b/>
                <w:bCs/>
                <w:sz w:val="22"/>
              </w:rPr>
            </w:pPr>
          </w:p>
        </w:tc>
        <w:tc>
          <w:tcPr>
            <w:tcW w:w="3960" w:type="dxa"/>
          </w:tcPr>
          <w:p w:rsidR="007B1647" w:rsidRPr="00193986" w:rsidRDefault="007B1647" w:rsidP="007B1647">
            <w:pPr>
              <w:ind w:firstLine="567"/>
              <w:jc w:val="both"/>
              <w:rPr>
                <w:rFonts w:eastAsia="Times New Roman"/>
                <w:sz w:val="22"/>
                <w:lang w:eastAsia="lv-LV"/>
              </w:rPr>
            </w:pPr>
            <w:r w:rsidRPr="00193986">
              <w:rPr>
                <w:rFonts w:eastAsia="Times New Roman"/>
                <w:sz w:val="22"/>
                <w:lang w:eastAsia="lv-LV"/>
              </w:rPr>
              <w:t>(10) Ja darba devēja un darba ņēmēja aprēķinātais obligāto iemaksu objekts ir mazāks par Ministru kabineta noteikto minimālo mēneša darba algas apmēru, darba devējam ir tiesības veikt obligātās iemaksas no šā likuma 14. panta pirmajā daļā noteiktā iemaksu objekta par šādām personām:</w:t>
            </w:r>
          </w:p>
          <w:p w:rsidR="007B1647" w:rsidRPr="00193986" w:rsidRDefault="007B1647" w:rsidP="007B1647">
            <w:pPr>
              <w:ind w:firstLine="567"/>
              <w:jc w:val="both"/>
              <w:rPr>
                <w:rFonts w:eastAsia="Times New Roman"/>
                <w:sz w:val="22"/>
                <w:lang w:eastAsia="lv-LV"/>
              </w:rPr>
            </w:pPr>
            <w:r w:rsidRPr="00193986">
              <w:rPr>
                <w:rFonts w:eastAsia="Times New Roman"/>
                <w:sz w:val="22"/>
                <w:lang w:eastAsia="lv-LV"/>
              </w:rPr>
              <w:t>1) notiesāto, kas tiek nodarbināts brīvības atņemšanas soda izciešanas laikā;</w:t>
            </w:r>
          </w:p>
          <w:p w:rsidR="007B1647" w:rsidRPr="00193986" w:rsidRDefault="007B1647" w:rsidP="007B1647">
            <w:pPr>
              <w:ind w:firstLine="567"/>
              <w:jc w:val="both"/>
              <w:rPr>
                <w:rFonts w:eastAsia="Times New Roman"/>
                <w:sz w:val="22"/>
                <w:lang w:eastAsia="lv-LV"/>
              </w:rPr>
            </w:pPr>
            <w:r w:rsidRPr="00193986">
              <w:rPr>
                <w:rFonts w:eastAsia="Times New Roman"/>
                <w:sz w:val="22"/>
                <w:lang w:eastAsia="lv-LV"/>
              </w:rPr>
              <w:lastRenderedPageBreak/>
              <w:t xml:space="preserve">2) personu, kas ir sasniegusi </w:t>
            </w:r>
            <w:r w:rsidRPr="007B1647">
              <w:rPr>
                <w:rFonts w:eastAsia="Times New Roman"/>
                <w:sz w:val="22"/>
                <w:u w:val="single"/>
                <w:lang w:eastAsia="lv-LV"/>
              </w:rPr>
              <w:t>valsts vecuma pensijas piešķiršanai nepieciešamo vispārējo vecumu</w:t>
            </w:r>
            <w:r w:rsidRPr="00193986">
              <w:rPr>
                <w:rFonts w:eastAsia="Times New Roman"/>
                <w:sz w:val="22"/>
                <w:lang w:eastAsia="lv-LV"/>
              </w:rPr>
              <w:t>;</w:t>
            </w:r>
          </w:p>
          <w:p w:rsidR="007B1647" w:rsidRPr="00193986" w:rsidRDefault="007B1647" w:rsidP="007B1647">
            <w:pPr>
              <w:ind w:firstLine="567"/>
              <w:jc w:val="both"/>
              <w:rPr>
                <w:rFonts w:eastAsia="Times New Roman"/>
                <w:sz w:val="22"/>
                <w:lang w:eastAsia="lv-LV"/>
              </w:rPr>
            </w:pPr>
            <w:r w:rsidRPr="00193986">
              <w:rPr>
                <w:rFonts w:eastAsia="Times New Roman"/>
                <w:sz w:val="22"/>
                <w:lang w:eastAsia="lv-LV"/>
              </w:rPr>
              <w:t xml:space="preserve">3) personu, kurai līdz </w:t>
            </w:r>
            <w:r w:rsidRPr="007B1647">
              <w:rPr>
                <w:rFonts w:eastAsia="Times New Roman"/>
                <w:sz w:val="22"/>
                <w:u w:val="single"/>
                <w:lang w:eastAsia="lv-LV"/>
              </w:rPr>
              <w:t>valsts vecuma pensijas piešķiršanai vispārējā vecuma sasniegšanai</w:t>
            </w:r>
            <w:r w:rsidRPr="00193986">
              <w:rPr>
                <w:rFonts w:eastAsia="Times New Roman"/>
                <w:sz w:val="22"/>
                <w:lang w:eastAsia="lv-LV"/>
              </w:rPr>
              <w:t xml:space="preserve"> ir palikuši pieci gadi vai mazāk un persona pirms darba ņēmēja statusa iegūšanas vismaz 12 mēnešus nav bijusi darba ņēmēja vai pašnodarbinātā statusā;</w:t>
            </w:r>
          </w:p>
          <w:p w:rsidR="007B1647" w:rsidRPr="00193986" w:rsidRDefault="007B1647" w:rsidP="007B1647">
            <w:pPr>
              <w:ind w:firstLine="567"/>
              <w:jc w:val="both"/>
              <w:rPr>
                <w:rFonts w:eastAsia="Times New Roman"/>
                <w:sz w:val="22"/>
                <w:lang w:eastAsia="lv-LV"/>
              </w:rPr>
            </w:pPr>
            <w:r w:rsidRPr="00193986">
              <w:rPr>
                <w:rFonts w:eastAsia="Times New Roman"/>
                <w:sz w:val="22"/>
                <w:lang w:eastAsia="lv-LV"/>
              </w:rPr>
              <w:t>4) personām ar I un II grupas invaliditāti;</w:t>
            </w:r>
          </w:p>
          <w:p w:rsidR="007B1647" w:rsidRPr="00193986" w:rsidRDefault="007B1647" w:rsidP="007B1647">
            <w:pPr>
              <w:ind w:firstLine="567"/>
              <w:jc w:val="both"/>
              <w:rPr>
                <w:rFonts w:eastAsia="Times New Roman"/>
                <w:sz w:val="22"/>
                <w:lang w:eastAsia="lv-LV"/>
              </w:rPr>
            </w:pPr>
            <w:r w:rsidRPr="00193986">
              <w:rPr>
                <w:rFonts w:eastAsia="Times New Roman"/>
                <w:sz w:val="22"/>
                <w:lang w:eastAsia="lv-LV"/>
              </w:rPr>
              <w:t>5) pirmos trīs mēnešus par personu, kas pirmreizēji kļūst par darba ņēmēju;</w:t>
            </w:r>
          </w:p>
          <w:p w:rsidR="007B1647" w:rsidRPr="007B1647" w:rsidRDefault="007B1647" w:rsidP="007B1647">
            <w:pPr>
              <w:ind w:firstLine="567"/>
              <w:jc w:val="both"/>
              <w:rPr>
                <w:rFonts w:eastAsia="Times New Roman"/>
                <w:sz w:val="22"/>
                <w:shd w:val="clear" w:color="auto" w:fill="FFFFFF"/>
                <w:lang w:eastAsia="lv-LV"/>
              </w:rPr>
            </w:pPr>
            <w:r w:rsidRPr="00193986">
              <w:rPr>
                <w:rFonts w:eastAsia="Times New Roman"/>
                <w:sz w:val="22"/>
                <w:lang w:eastAsia="lv-LV"/>
              </w:rPr>
              <w:t>6)</w:t>
            </w:r>
            <w:r w:rsidRPr="00193986">
              <w:rPr>
                <w:rFonts w:eastAsia="Times New Roman"/>
                <w:sz w:val="22"/>
                <w:shd w:val="clear" w:color="auto" w:fill="FFFFFF"/>
                <w:lang w:eastAsia="lv-LV"/>
              </w:rPr>
              <w:t xml:space="preserve"> personām </w:t>
            </w:r>
            <w:r w:rsidRPr="00363CE9">
              <w:rPr>
                <w:rFonts w:eastAsia="Times New Roman"/>
                <w:sz w:val="22"/>
                <w:u w:val="single"/>
                <w:shd w:val="clear" w:color="auto" w:fill="FFFFFF"/>
                <w:lang w:eastAsia="lv-LV"/>
              </w:rPr>
              <w:t>līdz 24 gadu vecumam</w:t>
            </w:r>
            <w:r w:rsidRPr="00193986">
              <w:rPr>
                <w:rFonts w:eastAsia="Times New Roman"/>
                <w:sz w:val="22"/>
                <w:shd w:val="clear" w:color="auto" w:fill="FFFFFF"/>
                <w:lang w:eastAsia="lv-LV"/>
              </w:rPr>
              <w:t>, kuras mācās vispārējās, profesionālās, augstākās vai speciālās izglītības iestādē, izņemot laiku, kad persona ir pārtraukusi mācības vai studijas.</w:t>
            </w:r>
          </w:p>
        </w:tc>
        <w:tc>
          <w:tcPr>
            <w:tcW w:w="567" w:type="dxa"/>
          </w:tcPr>
          <w:p w:rsidR="007B1647" w:rsidRDefault="00D624B0" w:rsidP="001A7D73">
            <w:pPr>
              <w:jc w:val="center"/>
              <w:rPr>
                <w:b/>
                <w:sz w:val="22"/>
              </w:rPr>
            </w:pPr>
            <w:r>
              <w:rPr>
                <w:b/>
                <w:sz w:val="22"/>
              </w:rPr>
              <w:lastRenderedPageBreak/>
              <w:t>4</w:t>
            </w: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r>
              <w:rPr>
                <w:b/>
                <w:sz w:val="22"/>
              </w:rPr>
              <w:lastRenderedPageBreak/>
              <w:t>5</w:t>
            </w: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Default="00D624B0" w:rsidP="001A7D73">
            <w:pPr>
              <w:jc w:val="center"/>
              <w:rPr>
                <w:b/>
                <w:sz w:val="22"/>
              </w:rPr>
            </w:pPr>
          </w:p>
          <w:p w:rsidR="00D624B0" w:rsidRPr="00193986" w:rsidRDefault="00D624B0" w:rsidP="001A7D73">
            <w:pPr>
              <w:jc w:val="center"/>
              <w:rPr>
                <w:b/>
                <w:sz w:val="22"/>
              </w:rPr>
            </w:pPr>
            <w:r>
              <w:rPr>
                <w:b/>
                <w:sz w:val="22"/>
              </w:rPr>
              <w:t>6</w:t>
            </w:r>
          </w:p>
        </w:tc>
        <w:tc>
          <w:tcPr>
            <w:tcW w:w="3960" w:type="dxa"/>
          </w:tcPr>
          <w:p w:rsidR="007B1647" w:rsidRDefault="007B1647" w:rsidP="0059431E">
            <w:pPr>
              <w:ind w:firstLine="567"/>
              <w:jc w:val="both"/>
              <w:rPr>
                <w:b/>
                <w:sz w:val="22"/>
                <w:u w:val="single"/>
              </w:rPr>
            </w:pPr>
            <w:r>
              <w:rPr>
                <w:b/>
                <w:sz w:val="22"/>
                <w:u w:val="single"/>
              </w:rPr>
              <w:lastRenderedPageBreak/>
              <w:t>Juridiskais birojs</w:t>
            </w:r>
          </w:p>
          <w:p w:rsidR="007B1647" w:rsidRPr="007B1647" w:rsidRDefault="007B1647" w:rsidP="007B1647">
            <w:pPr>
              <w:ind w:firstLine="567"/>
              <w:jc w:val="both"/>
              <w:rPr>
                <w:sz w:val="22"/>
              </w:rPr>
            </w:pPr>
            <w:r w:rsidRPr="007B1647">
              <w:rPr>
                <w:sz w:val="22"/>
              </w:rPr>
              <w:t xml:space="preserve">Ierosinām likumprojekta </w:t>
            </w:r>
            <w:proofErr w:type="gramStart"/>
            <w:r w:rsidRPr="007B1647">
              <w:rPr>
                <w:sz w:val="22"/>
              </w:rPr>
              <w:t>4.pantā</w:t>
            </w:r>
            <w:proofErr w:type="gramEnd"/>
            <w:r w:rsidRPr="007B1647">
              <w:rPr>
                <w:sz w:val="22"/>
              </w:rPr>
              <w:t xml:space="preserve"> (likuma 20.</w:t>
            </w:r>
            <w:r w:rsidRPr="007B1647">
              <w:rPr>
                <w:sz w:val="22"/>
                <w:vertAlign w:val="superscript"/>
              </w:rPr>
              <w:t xml:space="preserve">3 </w:t>
            </w:r>
            <w:r w:rsidRPr="007B1647">
              <w:rPr>
                <w:sz w:val="22"/>
              </w:rPr>
              <w:t>panta desmitās daļas 2.punktā) aizstāt vārdus „valsts vecuma pensijas piešķiršanai nepieciešamo vispārējo vecumu” ar vārdiem „</w:t>
            </w:r>
            <w:r w:rsidRPr="007B1647">
              <w:rPr>
                <w:sz w:val="22"/>
                <w:u w:val="single"/>
              </w:rPr>
              <w:t>vecumu, kas dod tiesības saņemt valsts vecuma pensiju</w:t>
            </w:r>
            <w:r w:rsidRPr="007B1647">
              <w:rPr>
                <w:sz w:val="22"/>
              </w:rPr>
              <w:t>”.</w:t>
            </w:r>
          </w:p>
          <w:p w:rsidR="007B1647" w:rsidRDefault="007B1647" w:rsidP="0059431E">
            <w:pPr>
              <w:ind w:firstLine="567"/>
              <w:jc w:val="both"/>
              <w:rPr>
                <w:b/>
                <w:sz w:val="22"/>
                <w:u w:val="single"/>
              </w:rPr>
            </w:pPr>
          </w:p>
          <w:p w:rsidR="00D624B0" w:rsidRDefault="00D624B0" w:rsidP="0059431E">
            <w:pPr>
              <w:ind w:firstLine="567"/>
              <w:jc w:val="both"/>
              <w:rPr>
                <w:b/>
                <w:sz w:val="22"/>
                <w:u w:val="single"/>
              </w:rPr>
            </w:pPr>
          </w:p>
          <w:p w:rsidR="007B1647" w:rsidRDefault="007B1647" w:rsidP="007B1647">
            <w:pPr>
              <w:ind w:firstLine="567"/>
              <w:jc w:val="both"/>
              <w:rPr>
                <w:b/>
                <w:sz w:val="22"/>
                <w:u w:val="single"/>
              </w:rPr>
            </w:pPr>
            <w:r>
              <w:rPr>
                <w:b/>
                <w:sz w:val="22"/>
                <w:u w:val="single"/>
              </w:rPr>
              <w:lastRenderedPageBreak/>
              <w:t>Juridiskais birojs</w:t>
            </w:r>
          </w:p>
          <w:p w:rsidR="007B1647" w:rsidRDefault="007B1647" w:rsidP="0059431E">
            <w:pPr>
              <w:ind w:firstLine="567"/>
              <w:jc w:val="both"/>
              <w:rPr>
                <w:sz w:val="22"/>
              </w:rPr>
            </w:pPr>
            <w:r w:rsidRPr="007B1647">
              <w:rPr>
                <w:sz w:val="22"/>
              </w:rPr>
              <w:t xml:space="preserve">Ierosinām likumprojekta </w:t>
            </w:r>
            <w:proofErr w:type="gramStart"/>
            <w:r w:rsidRPr="007B1647">
              <w:rPr>
                <w:sz w:val="22"/>
              </w:rPr>
              <w:t>4.pantā</w:t>
            </w:r>
            <w:proofErr w:type="gramEnd"/>
            <w:r w:rsidRPr="007B1647">
              <w:rPr>
                <w:sz w:val="22"/>
              </w:rPr>
              <w:t xml:space="preserve"> (likuma 20.</w:t>
            </w:r>
            <w:r w:rsidRPr="007B1647">
              <w:rPr>
                <w:sz w:val="22"/>
                <w:vertAlign w:val="superscript"/>
              </w:rPr>
              <w:t xml:space="preserve">3 </w:t>
            </w:r>
            <w:r w:rsidRPr="007B1647">
              <w:rPr>
                <w:sz w:val="22"/>
              </w:rPr>
              <w:t>panta desmitās daļas 3.punktā) aizstāt vārdus „valsts vecuma pensijas piešķiršanai vispārējā vecuma sasniegšanai” ar vārdiem „</w:t>
            </w:r>
            <w:r w:rsidRPr="007B1647">
              <w:rPr>
                <w:sz w:val="22"/>
                <w:u w:val="single"/>
              </w:rPr>
              <w:t>tā vecuma sasniegšanai, kas dod tiesības saņemt valsts vecuma pensiju</w:t>
            </w:r>
            <w:r w:rsidRPr="007B1647">
              <w:rPr>
                <w:sz w:val="22"/>
              </w:rPr>
              <w:t>’’.</w:t>
            </w:r>
          </w:p>
          <w:p w:rsidR="00363CE9" w:rsidRDefault="00363CE9" w:rsidP="00363CE9">
            <w:pPr>
              <w:ind w:firstLine="567"/>
              <w:jc w:val="both"/>
              <w:rPr>
                <w:b/>
                <w:sz w:val="22"/>
                <w:u w:val="single"/>
              </w:rPr>
            </w:pPr>
          </w:p>
          <w:p w:rsidR="00363CE9" w:rsidRDefault="00363CE9" w:rsidP="00363CE9">
            <w:pPr>
              <w:ind w:firstLine="567"/>
              <w:jc w:val="both"/>
              <w:rPr>
                <w:b/>
                <w:sz w:val="22"/>
                <w:u w:val="single"/>
              </w:rPr>
            </w:pPr>
            <w:r>
              <w:rPr>
                <w:b/>
                <w:sz w:val="22"/>
                <w:u w:val="single"/>
              </w:rPr>
              <w:t>D</w:t>
            </w:r>
            <w:r w:rsidR="009D08FE">
              <w:rPr>
                <w:b/>
                <w:sz w:val="22"/>
                <w:u w:val="single"/>
              </w:rPr>
              <w:t>e</w:t>
            </w:r>
            <w:r>
              <w:rPr>
                <w:b/>
                <w:sz w:val="22"/>
                <w:u w:val="single"/>
              </w:rPr>
              <w:t>putāts I.P</w:t>
            </w:r>
            <w:r w:rsidR="0017137C">
              <w:rPr>
                <w:b/>
                <w:sz w:val="22"/>
                <w:u w:val="single"/>
              </w:rPr>
              <w:t>a</w:t>
            </w:r>
            <w:r>
              <w:rPr>
                <w:b/>
                <w:sz w:val="22"/>
                <w:u w:val="single"/>
              </w:rPr>
              <w:t>rādnieks</w:t>
            </w:r>
          </w:p>
          <w:p w:rsidR="00363CE9" w:rsidRPr="00363CE9" w:rsidRDefault="00363CE9" w:rsidP="00363CE9">
            <w:pPr>
              <w:ind w:firstLine="567"/>
              <w:jc w:val="both"/>
              <w:rPr>
                <w:sz w:val="22"/>
              </w:rPr>
            </w:pPr>
            <w:r w:rsidRPr="00363CE9">
              <w:rPr>
                <w:sz w:val="22"/>
              </w:rPr>
              <w:t>Izslēgt no likumprojekta 20.</w:t>
            </w:r>
            <w:r w:rsidRPr="00363CE9">
              <w:rPr>
                <w:sz w:val="22"/>
                <w:vertAlign w:val="superscript"/>
              </w:rPr>
              <w:t xml:space="preserve">3 </w:t>
            </w:r>
            <w:r w:rsidRPr="00363CE9">
              <w:rPr>
                <w:sz w:val="22"/>
              </w:rPr>
              <w:t>panta desmitās daļas 6.punkta vārdus un skaitli “līdz 24 gadu vecumam”;</w:t>
            </w:r>
            <w:r w:rsidR="009D08FE">
              <w:rPr>
                <w:rStyle w:val="EndnoteReference"/>
                <w:sz w:val="22"/>
              </w:rPr>
              <w:endnoteReference w:id="1"/>
            </w:r>
          </w:p>
          <w:p w:rsidR="00363CE9" w:rsidRPr="007B1647" w:rsidRDefault="00363CE9" w:rsidP="0059431E">
            <w:pPr>
              <w:ind w:firstLine="567"/>
              <w:jc w:val="both"/>
              <w:rPr>
                <w:b/>
                <w:sz w:val="22"/>
                <w:u w:val="single"/>
              </w:rPr>
            </w:pPr>
          </w:p>
        </w:tc>
        <w:tc>
          <w:tcPr>
            <w:tcW w:w="1420" w:type="dxa"/>
          </w:tcPr>
          <w:p w:rsidR="007B1647" w:rsidRPr="00193986" w:rsidRDefault="007B1647" w:rsidP="001A7D73">
            <w:pPr>
              <w:jc w:val="center"/>
              <w:rPr>
                <w:sz w:val="22"/>
              </w:rPr>
            </w:pPr>
          </w:p>
        </w:tc>
        <w:tc>
          <w:tcPr>
            <w:tcW w:w="1420" w:type="dxa"/>
          </w:tcPr>
          <w:p w:rsidR="007B1647" w:rsidRPr="00193986" w:rsidRDefault="007B1647" w:rsidP="001A7D73">
            <w:pPr>
              <w:jc w:val="center"/>
              <w:rPr>
                <w:sz w:val="22"/>
              </w:rPr>
            </w:pPr>
          </w:p>
        </w:tc>
      </w:tr>
      <w:tr w:rsidR="009D08FE" w:rsidRPr="00193986" w:rsidTr="001A7D73">
        <w:tc>
          <w:tcPr>
            <w:tcW w:w="3960" w:type="dxa"/>
          </w:tcPr>
          <w:p w:rsidR="009D08FE" w:rsidRPr="00193986" w:rsidRDefault="009D08FE" w:rsidP="000B16A5">
            <w:pPr>
              <w:ind w:firstLine="567"/>
              <w:jc w:val="both"/>
              <w:rPr>
                <w:sz w:val="22"/>
                <w:lang w:eastAsia="lv-LV"/>
              </w:rPr>
            </w:pPr>
          </w:p>
        </w:tc>
        <w:tc>
          <w:tcPr>
            <w:tcW w:w="3960" w:type="dxa"/>
          </w:tcPr>
          <w:p w:rsidR="009D08FE" w:rsidRPr="00193986" w:rsidRDefault="009D08FE" w:rsidP="00C50F2F">
            <w:pPr>
              <w:ind w:firstLine="567"/>
              <w:jc w:val="both"/>
              <w:rPr>
                <w:rFonts w:eastAsia="Times New Roman"/>
                <w:sz w:val="22"/>
                <w:shd w:val="clear" w:color="auto" w:fill="FFFFFF"/>
                <w:lang w:eastAsia="lv-LV"/>
              </w:rPr>
            </w:pPr>
          </w:p>
        </w:tc>
        <w:tc>
          <w:tcPr>
            <w:tcW w:w="567" w:type="dxa"/>
          </w:tcPr>
          <w:p w:rsidR="009D08FE" w:rsidRPr="00193986" w:rsidRDefault="00D624B0" w:rsidP="001A7D73">
            <w:pPr>
              <w:jc w:val="center"/>
              <w:rPr>
                <w:b/>
                <w:sz w:val="22"/>
              </w:rPr>
            </w:pPr>
            <w:r>
              <w:rPr>
                <w:b/>
                <w:sz w:val="22"/>
              </w:rPr>
              <w:t>7</w:t>
            </w:r>
          </w:p>
        </w:tc>
        <w:tc>
          <w:tcPr>
            <w:tcW w:w="3960" w:type="dxa"/>
          </w:tcPr>
          <w:p w:rsidR="009D08FE" w:rsidRDefault="009D08FE" w:rsidP="009D08FE">
            <w:pPr>
              <w:ind w:firstLine="567"/>
              <w:jc w:val="both"/>
              <w:rPr>
                <w:b/>
                <w:sz w:val="22"/>
                <w:u w:val="single"/>
              </w:rPr>
            </w:pPr>
            <w:r>
              <w:rPr>
                <w:b/>
                <w:sz w:val="22"/>
                <w:u w:val="single"/>
              </w:rPr>
              <w:t>Deputāts I.P</w:t>
            </w:r>
            <w:r w:rsidR="0017137C">
              <w:rPr>
                <w:b/>
                <w:sz w:val="22"/>
                <w:u w:val="single"/>
              </w:rPr>
              <w:t>a</w:t>
            </w:r>
            <w:r>
              <w:rPr>
                <w:b/>
                <w:sz w:val="22"/>
                <w:u w:val="single"/>
              </w:rPr>
              <w:t>rādnieks</w:t>
            </w:r>
          </w:p>
          <w:p w:rsidR="009D08FE" w:rsidRPr="00602007" w:rsidRDefault="009D08FE" w:rsidP="009D08FE">
            <w:pPr>
              <w:ind w:firstLine="567"/>
              <w:jc w:val="both"/>
              <w:rPr>
                <w:sz w:val="23"/>
                <w:szCs w:val="23"/>
              </w:rPr>
            </w:pPr>
            <w:r w:rsidRPr="00602007">
              <w:rPr>
                <w:sz w:val="23"/>
                <w:szCs w:val="23"/>
              </w:rPr>
              <w:t>Papildināt likumprojekta 20.</w:t>
            </w:r>
            <w:r w:rsidRPr="00602007">
              <w:rPr>
                <w:sz w:val="23"/>
                <w:szCs w:val="23"/>
                <w:vertAlign w:val="superscript"/>
              </w:rPr>
              <w:t xml:space="preserve">3 </w:t>
            </w:r>
            <w:r w:rsidRPr="00602007">
              <w:rPr>
                <w:sz w:val="23"/>
                <w:szCs w:val="23"/>
              </w:rPr>
              <w:t>panta desmito daļu ar 7., 8., 9., 10., 11., 12.punktu šādā redakcijā:</w:t>
            </w:r>
          </w:p>
          <w:p w:rsidR="009D08FE" w:rsidRPr="00602007" w:rsidRDefault="009D08FE" w:rsidP="009D08FE">
            <w:pPr>
              <w:ind w:firstLine="567"/>
              <w:jc w:val="both"/>
              <w:rPr>
                <w:sz w:val="23"/>
                <w:szCs w:val="23"/>
              </w:rPr>
            </w:pPr>
            <w:r w:rsidRPr="00602007">
              <w:rPr>
                <w:sz w:val="23"/>
                <w:szCs w:val="23"/>
              </w:rPr>
              <w:t>“7) bērni vecumā līdz 18 gadiem;</w:t>
            </w:r>
          </w:p>
          <w:p w:rsidR="009D08FE" w:rsidRPr="00602007" w:rsidRDefault="009D08FE" w:rsidP="009D08FE">
            <w:pPr>
              <w:ind w:firstLine="567"/>
              <w:jc w:val="both"/>
              <w:rPr>
                <w:sz w:val="23"/>
                <w:szCs w:val="23"/>
              </w:rPr>
            </w:pPr>
            <w:r w:rsidRPr="00602007">
              <w:rPr>
                <w:sz w:val="23"/>
                <w:szCs w:val="23"/>
              </w:rPr>
              <w:t>8) personas, kurām ir bērns vecumā līdz 3 gadiem;</w:t>
            </w:r>
          </w:p>
          <w:p w:rsidR="009D08FE" w:rsidRPr="00602007" w:rsidRDefault="009D08FE" w:rsidP="009D08FE">
            <w:pPr>
              <w:ind w:firstLine="567"/>
              <w:jc w:val="both"/>
              <w:rPr>
                <w:sz w:val="23"/>
                <w:szCs w:val="23"/>
              </w:rPr>
            </w:pPr>
            <w:r w:rsidRPr="00602007">
              <w:rPr>
                <w:sz w:val="23"/>
                <w:szCs w:val="23"/>
              </w:rPr>
              <w:t>9) personas, kurām ir vismaz 3 bērni, no kuriem vismaz viens ir jaunāks par 8 gadiem;</w:t>
            </w:r>
          </w:p>
          <w:p w:rsidR="009D08FE" w:rsidRPr="00602007" w:rsidRDefault="009D08FE" w:rsidP="009D08FE">
            <w:pPr>
              <w:ind w:firstLine="567"/>
              <w:jc w:val="both"/>
              <w:rPr>
                <w:sz w:val="23"/>
                <w:szCs w:val="23"/>
              </w:rPr>
            </w:pPr>
            <w:r w:rsidRPr="00602007">
              <w:rPr>
                <w:sz w:val="23"/>
                <w:szCs w:val="23"/>
              </w:rPr>
              <w:t>10) personas, kurām ir vismaz 5 bērni vecumā līdz 18 gadiem;</w:t>
            </w:r>
          </w:p>
          <w:p w:rsidR="009D08FE" w:rsidRPr="00602007" w:rsidRDefault="009D08FE" w:rsidP="009D08FE">
            <w:pPr>
              <w:ind w:firstLine="567"/>
              <w:jc w:val="both"/>
              <w:rPr>
                <w:sz w:val="23"/>
                <w:szCs w:val="23"/>
              </w:rPr>
            </w:pPr>
            <w:r w:rsidRPr="00602007">
              <w:rPr>
                <w:sz w:val="23"/>
                <w:szCs w:val="23"/>
              </w:rPr>
              <w:t>11) personas, kuras saņem bērna invalīda kopšanas pabalstu;</w:t>
            </w:r>
          </w:p>
          <w:p w:rsidR="009D08FE" w:rsidRPr="009D08FE" w:rsidRDefault="009D08FE" w:rsidP="009D08FE">
            <w:pPr>
              <w:ind w:firstLine="567"/>
              <w:jc w:val="both"/>
              <w:rPr>
                <w:sz w:val="23"/>
                <w:szCs w:val="23"/>
              </w:rPr>
            </w:pPr>
            <w:r w:rsidRPr="00602007">
              <w:rPr>
                <w:sz w:val="23"/>
                <w:szCs w:val="23"/>
              </w:rPr>
              <w:t xml:space="preserve">12) personas, kuras saņem atlīdzību par audžuģimenes pienākumu </w:t>
            </w:r>
            <w:r w:rsidRPr="00602007">
              <w:rPr>
                <w:sz w:val="23"/>
                <w:szCs w:val="23"/>
              </w:rPr>
              <w:lastRenderedPageBreak/>
              <w:t>pildīšanu vai atlīdzību par aizbildņa pienākumu pildīšanu.”</w:t>
            </w:r>
            <w:r>
              <w:rPr>
                <w:rStyle w:val="EndnoteReference"/>
                <w:sz w:val="23"/>
                <w:szCs w:val="23"/>
              </w:rPr>
              <w:endnoteReference w:id="2"/>
            </w:r>
          </w:p>
        </w:tc>
        <w:tc>
          <w:tcPr>
            <w:tcW w:w="1420" w:type="dxa"/>
          </w:tcPr>
          <w:p w:rsidR="009D08FE" w:rsidRPr="00193986" w:rsidRDefault="009D08FE" w:rsidP="001A7D73">
            <w:pPr>
              <w:jc w:val="center"/>
              <w:rPr>
                <w:sz w:val="22"/>
              </w:rPr>
            </w:pPr>
          </w:p>
        </w:tc>
        <w:tc>
          <w:tcPr>
            <w:tcW w:w="1420" w:type="dxa"/>
          </w:tcPr>
          <w:p w:rsidR="009D08FE" w:rsidRPr="00193986" w:rsidRDefault="009D08FE" w:rsidP="001A7D73">
            <w:pPr>
              <w:jc w:val="center"/>
              <w:rPr>
                <w:sz w:val="22"/>
              </w:rPr>
            </w:pPr>
          </w:p>
        </w:tc>
      </w:tr>
      <w:tr w:rsidR="00193986" w:rsidRPr="00193986" w:rsidTr="001A7D73">
        <w:tc>
          <w:tcPr>
            <w:tcW w:w="3960" w:type="dxa"/>
          </w:tcPr>
          <w:p w:rsidR="000B16A5" w:rsidRPr="00193986" w:rsidRDefault="000B16A5" w:rsidP="000B16A5">
            <w:pPr>
              <w:ind w:firstLine="567"/>
              <w:jc w:val="both"/>
              <w:rPr>
                <w:sz w:val="22"/>
                <w:lang w:eastAsia="lv-LV"/>
              </w:rPr>
            </w:pPr>
          </w:p>
        </w:tc>
        <w:tc>
          <w:tcPr>
            <w:tcW w:w="3960" w:type="dxa"/>
          </w:tcPr>
          <w:p w:rsidR="00C50F2F" w:rsidRPr="00193986" w:rsidRDefault="007B1647" w:rsidP="00C50F2F">
            <w:pPr>
              <w:ind w:firstLine="567"/>
              <w:jc w:val="both"/>
              <w:rPr>
                <w:rFonts w:eastAsia="Times New Roman"/>
                <w:sz w:val="22"/>
                <w:shd w:val="clear" w:color="auto" w:fill="FFFFFF"/>
                <w:lang w:eastAsia="lv-LV"/>
              </w:rPr>
            </w:pPr>
            <w:r w:rsidRPr="00193986">
              <w:rPr>
                <w:rFonts w:eastAsia="Times New Roman"/>
                <w:sz w:val="22"/>
                <w:shd w:val="clear" w:color="auto" w:fill="FFFFFF"/>
                <w:lang w:eastAsia="lv-LV"/>
              </w:rPr>
              <w:t xml:space="preserve"> </w:t>
            </w:r>
            <w:r w:rsidR="00C50F2F" w:rsidRPr="00193986">
              <w:rPr>
                <w:rFonts w:eastAsia="Times New Roman"/>
                <w:sz w:val="22"/>
                <w:shd w:val="clear" w:color="auto" w:fill="FFFFFF"/>
                <w:lang w:eastAsia="lv-LV"/>
              </w:rPr>
              <w:t xml:space="preserve">(11) Šajā pantā noteikto minimālo mēneša obligāto iemaksu objektu piemēro proporcionāli tām pārskata mēneša kalendāra dienām, kurās persona ir darba ņēmējs. </w:t>
            </w:r>
          </w:p>
          <w:p w:rsidR="00C50F2F" w:rsidRPr="00193986" w:rsidRDefault="00C50F2F" w:rsidP="00C50F2F">
            <w:pPr>
              <w:ind w:firstLine="567"/>
              <w:jc w:val="both"/>
              <w:rPr>
                <w:rFonts w:eastAsia="Times New Roman"/>
                <w:sz w:val="22"/>
                <w:shd w:val="clear" w:color="auto" w:fill="FFFFFF"/>
                <w:lang w:eastAsia="lv-LV"/>
              </w:rPr>
            </w:pPr>
            <w:r w:rsidRPr="00193986">
              <w:rPr>
                <w:rFonts w:eastAsia="Times New Roman"/>
                <w:sz w:val="22"/>
                <w:shd w:val="clear" w:color="auto" w:fill="FFFFFF"/>
                <w:lang w:eastAsia="lv-LV"/>
              </w:rPr>
              <w:t xml:space="preserve">(12) Šajā pantā noteikto minimālo obligāto iemaksu objektu nepiemēro proporcionāli par tām taksācijas gada kalendāra dienām, kurās darba ņēmējs atrodas bērna kopšanas atvaļinājumā, kurās darba ņēmējam (bērna tēvam) ir piešķirts atvaļinājums sakarā ar bērna piedzimšanu, kurās darba ņēmējs atrodas atvaļinājumā bez darba algas saglabāšanas, kas piešķirts darba ņēmējam, kura aprūpē un uzraudzībā pirms adopcijas apstiprināšanas tiesā ar bāriņtiesas lēmumu nodots aprūpējamais bērns, kā arī pārejošas darbnespējas, grūtniecības un dzemdību atvaļinājuma kalendāra dienām, par kurām maksātājam ir izsniegta darbnespējas lapa "B", atvaļinājumā bez darba algas saglabāšanas, kas piešķirts vecākam, kura aprūpē ir bērns līdz trīs gadu vecumam, vai atvaļinājumā bez darba algas saglabāšanas personai, kura </w:t>
            </w:r>
            <w:r w:rsidRPr="00193986">
              <w:rPr>
                <w:rFonts w:eastAsia="Times New Roman"/>
                <w:sz w:val="22"/>
                <w:lang w:eastAsia="lv-LV"/>
              </w:rPr>
              <w:t>iegūst augstāko izglītību pilna laika studiju programmā.</w:t>
            </w:r>
          </w:p>
          <w:p w:rsidR="00C50F2F" w:rsidRPr="00193986" w:rsidRDefault="00C50F2F" w:rsidP="00C50F2F">
            <w:pPr>
              <w:ind w:firstLine="567"/>
              <w:jc w:val="both"/>
              <w:rPr>
                <w:rFonts w:eastAsia="Times New Roman"/>
                <w:sz w:val="22"/>
                <w:shd w:val="clear" w:color="auto" w:fill="FFFFFF"/>
                <w:lang w:eastAsia="lv-LV"/>
              </w:rPr>
            </w:pPr>
            <w:r w:rsidRPr="00193986">
              <w:rPr>
                <w:rFonts w:eastAsia="Times New Roman"/>
                <w:sz w:val="22"/>
                <w:shd w:val="clear" w:color="auto" w:fill="FFFFFF"/>
              </w:rPr>
              <w:br w:type="page"/>
            </w:r>
            <w:r w:rsidRPr="00193986">
              <w:rPr>
                <w:rFonts w:eastAsia="Times New Roman"/>
                <w:sz w:val="22"/>
                <w:shd w:val="clear" w:color="auto" w:fill="FFFFFF"/>
                <w:lang w:eastAsia="lv-LV"/>
              </w:rPr>
              <w:t xml:space="preserve">(13) Šajā pantā noteikto obligāto iemaksu objektu nepiemēro sezonas laukstrādnieku ienākuma nodokļa maksātājiem, </w:t>
            </w:r>
            <w:r w:rsidRPr="00193986">
              <w:rPr>
                <w:rFonts w:eastAsia="Times New Roman"/>
                <w:sz w:val="22"/>
                <w:lang w:eastAsia="lv-LV"/>
              </w:rPr>
              <w:t xml:space="preserve">iekšzemes darba ņēmējam pie darba devēja ārvalstnieka un ārvalstu </w:t>
            </w:r>
            <w:r w:rsidRPr="00193986">
              <w:rPr>
                <w:rFonts w:eastAsia="Times New Roman"/>
                <w:sz w:val="22"/>
                <w:lang w:eastAsia="lv-LV"/>
              </w:rPr>
              <w:lastRenderedPageBreak/>
              <w:t>darba ņēmējam pie darba devēja ārvalstnieka."</w:t>
            </w:r>
          </w:p>
        </w:tc>
        <w:tc>
          <w:tcPr>
            <w:tcW w:w="567" w:type="dxa"/>
          </w:tcPr>
          <w:p w:rsidR="00C50F2F" w:rsidRPr="00193986" w:rsidRDefault="00C50F2F" w:rsidP="001A7D73">
            <w:pPr>
              <w:jc w:val="center"/>
              <w:rPr>
                <w:b/>
                <w:sz w:val="22"/>
              </w:rPr>
            </w:pPr>
          </w:p>
        </w:tc>
        <w:tc>
          <w:tcPr>
            <w:tcW w:w="3960" w:type="dxa"/>
          </w:tcPr>
          <w:p w:rsidR="0059431E" w:rsidRPr="00193986" w:rsidRDefault="0059431E" w:rsidP="0059431E">
            <w:pPr>
              <w:ind w:firstLine="567"/>
              <w:jc w:val="both"/>
              <w:rPr>
                <w:b/>
                <w:sz w:val="22"/>
                <w:u w:val="single"/>
              </w:rPr>
            </w:pPr>
          </w:p>
          <w:p w:rsidR="00C50F2F" w:rsidRPr="00193986" w:rsidRDefault="00C50F2F" w:rsidP="001A7D73">
            <w:pPr>
              <w:ind w:firstLine="567"/>
              <w:jc w:val="both"/>
              <w:rPr>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193986" w:rsidRPr="00193986" w:rsidTr="001A7D73">
        <w:tc>
          <w:tcPr>
            <w:tcW w:w="3960" w:type="dxa"/>
          </w:tcPr>
          <w:p w:rsidR="00C50F2F" w:rsidRPr="00193986" w:rsidRDefault="000B16A5" w:rsidP="000B16A5">
            <w:pPr>
              <w:ind w:firstLine="567"/>
              <w:jc w:val="both"/>
              <w:rPr>
                <w:b/>
                <w:bCs/>
                <w:sz w:val="22"/>
              </w:rPr>
            </w:pPr>
            <w:r w:rsidRPr="00193986">
              <w:rPr>
                <w:b/>
                <w:bCs/>
                <w:sz w:val="22"/>
              </w:rPr>
              <w:lastRenderedPageBreak/>
              <w:t>21.</w:t>
            </w:r>
            <w:r w:rsidRPr="00193986">
              <w:rPr>
                <w:b/>
                <w:bCs/>
                <w:sz w:val="22"/>
                <w:vertAlign w:val="superscript"/>
              </w:rPr>
              <w:t>1</w:t>
            </w:r>
            <w:r w:rsidRPr="00193986">
              <w:rPr>
                <w:b/>
                <w:bCs/>
                <w:sz w:val="22"/>
              </w:rPr>
              <w:t xml:space="preserve"> pants. Pārmaksāto iemaksu atmaksāšana</w:t>
            </w:r>
          </w:p>
          <w:p w:rsidR="000B16A5" w:rsidRPr="00193986" w:rsidRDefault="000B16A5" w:rsidP="000B16A5">
            <w:pPr>
              <w:ind w:firstLine="567"/>
              <w:jc w:val="both"/>
              <w:rPr>
                <w:rFonts w:eastAsia="Times New Roman"/>
                <w:sz w:val="22"/>
                <w:lang w:eastAsia="lv-LV"/>
              </w:rPr>
            </w:pPr>
            <w:r w:rsidRPr="00193986">
              <w:rPr>
                <w:rFonts w:eastAsia="Times New Roman"/>
                <w:sz w:val="22"/>
                <w:lang w:eastAsia="lv-LV"/>
              </w:rPr>
              <w:t>(1) Kalendāra gada laikā pārmaksātās iemaksas triju mēnešu laikā pēc kalendāra gada beigām aprēķina Valsts sociālās apdrošināšanas aģentūra Ministru kabineta noteiktajā kārtībā.</w:t>
            </w:r>
          </w:p>
          <w:p w:rsidR="000B16A5" w:rsidRPr="00193986" w:rsidRDefault="000B16A5" w:rsidP="000B16A5">
            <w:pPr>
              <w:ind w:firstLine="567"/>
              <w:jc w:val="both"/>
              <w:rPr>
                <w:rFonts w:eastAsia="Times New Roman"/>
                <w:sz w:val="22"/>
                <w:lang w:eastAsia="lv-LV"/>
              </w:rPr>
            </w:pPr>
            <w:r w:rsidRPr="00193986">
              <w:rPr>
                <w:rFonts w:eastAsia="Times New Roman"/>
                <w:sz w:val="22"/>
                <w:lang w:eastAsia="lv-LV"/>
              </w:rPr>
              <w:t>(2) Sociāli apdrošināto personu pārmaksātās iemaksas atmaksā Valsts sociālās apdrošināšanas aģentūra Ministru kabineta noteiktajā kārtībā.</w:t>
            </w:r>
          </w:p>
          <w:p w:rsidR="000B16A5" w:rsidRPr="00193986" w:rsidRDefault="000B16A5" w:rsidP="000B16A5">
            <w:pPr>
              <w:ind w:firstLine="567"/>
              <w:jc w:val="both"/>
              <w:rPr>
                <w:rFonts w:eastAsia="Times New Roman"/>
                <w:sz w:val="22"/>
                <w:lang w:eastAsia="lv-LV"/>
              </w:rPr>
            </w:pPr>
            <w:r w:rsidRPr="00193986">
              <w:rPr>
                <w:rFonts w:eastAsia="Times New Roman"/>
                <w:sz w:val="22"/>
                <w:lang w:eastAsia="lv-LV"/>
              </w:rPr>
              <w:t>(3) Pārmaksātās iemaksas, kuru apmērs nesasniedz valstī noteikto minimālo darba algu, tiek uzkrātas un atmaksātas pēc tā kalendāra gada beigām, kurā tās sasniedz vai pārsniedz valstī noteikto minimālo darba algu.</w:t>
            </w:r>
          </w:p>
          <w:p w:rsidR="000B16A5" w:rsidRPr="00193986" w:rsidRDefault="000B16A5" w:rsidP="000B16A5">
            <w:pPr>
              <w:ind w:firstLine="567"/>
              <w:jc w:val="both"/>
              <w:rPr>
                <w:sz w:val="22"/>
                <w:lang w:eastAsia="lv-LV"/>
              </w:rPr>
            </w:pPr>
            <w:r w:rsidRPr="00193986">
              <w:rPr>
                <w:rFonts w:eastAsia="Times New Roman"/>
                <w:sz w:val="22"/>
                <w:lang w:eastAsia="lv-LV"/>
              </w:rPr>
              <w:t>(4) Katra darba devēja pārmaksātās obligātās iemaksas Valsts ieņēmumu dienests novirza citu nodokļu parādu segšanai, ja tādi ir, vai ieskaita nākamo periodu maksājumos, vai pēc darba devēja pieprasījuma atmaksā.</w:t>
            </w:r>
          </w:p>
        </w:tc>
        <w:tc>
          <w:tcPr>
            <w:tcW w:w="3960" w:type="dxa"/>
          </w:tcPr>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t>5. Papildināt likumu ar 21.</w:t>
            </w:r>
            <w:r w:rsidRPr="00193986">
              <w:rPr>
                <w:color w:val="auto"/>
                <w:sz w:val="22"/>
                <w:szCs w:val="22"/>
                <w:shd w:val="clear" w:color="auto" w:fill="FFFFFF"/>
                <w:vertAlign w:val="superscript"/>
              </w:rPr>
              <w:t>2</w:t>
            </w:r>
            <w:r w:rsidRPr="00193986">
              <w:rPr>
                <w:color w:val="auto"/>
                <w:sz w:val="22"/>
                <w:szCs w:val="22"/>
                <w:shd w:val="clear" w:color="auto" w:fill="FFFFFF"/>
              </w:rPr>
              <w:t> pantu šādā redakcijā:</w:t>
            </w:r>
          </w:p>
          <w:p w:rsidR="00C50F2F" w:rsidRPr="00193986" w:rsidRDefault="00C50F2F" w:rsidP="00C50F2F">
            <w:pPr>
              <w:pStyle w:val="BodyText"/>
              <w:spacing w:before="0" w:beforeAutospacing="0" w:after="0" w:afterAutospacing="0"/>
              <w:ind w:firstLine="567"/>
              <w:jc w:val="both"/>
              <w:rPr>
                <w:b/>
                <w:color w:val="auto"/>
                <w:sz w:val="22"/>
                <w:szCs w:val="22"/>
                <w:shd w:val="clear" w:color="auto" w:fill="FFFFFF"/>
              </w:rPr>
            </w:pPr>
            <w:r w:rsidRPr="00193986">
              <w:rPr>
                <w:color w:val="auto"/>
                <w:sz w:val="22"/>
                <w:szCs w:val="22"/>
                <w:shd w:val="clear" w:color="auto" w:fill="FFFFFF"/>
              </w:rPr>
              <w:t>"</w:t>
            </w:r>
            <w:r w:rsidRPr="00193986">
              <w:rPr>
                <w:b/>
                <w:color w:val="auto"/>
                <w:sz w:val="22"/>
                <w:szCs w:val="22"/>
                <w:shd w:val="clear" w:color="auto" w:fill="FFFFFF"/>
              </w:rPr>
              <w:t>21.</w:t>
            </w:r>
            <w:r w:rsidRPr="00193986">
              <w:rPr>
                <w:b/>
                <w:color w:val="auto"/>
                <w:sz w:val="22"/>
                <w:szCs w:val="22"/>
                <w:shd w:val="clear" w:color="auto" w:fill="FFFFFF"/>
                <w:vertAlign w:val="superscript"/>
              </w:rPr>
              <w:t>2 </w:t>
            </w:r>
            <w:r w:rsidRPr="00193986">
              <w:rPr>
                <w:b/>
                <w:color w:val="auto"/>
                <w:sz w:val="22"/>
                <w:szCs w:val="22"/>
                <w:shd w:val="clear" w:color="auto" w:fill="FFFFFF"/>
              </w:rPr>
              <w:t>pants. Obligāto iemaksu objekts, kas pārsniedz obligāto iemaksu maksimālo apmēru</w:t>
            </w:r>
          </w:p>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t>(1) Obligāto iemaksu objekts, kas pārsniedz šā likuma 14. panta piektajā daļā noteikto obligāto iemaksu objekta maksimālo apmēru, ir solidaritātes nodokļa objekts.</w:t>
            </w:r>
          </w:p>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t>(2) Veiktās obligātās iemaksas no šā panta pirmajā daļā noteiktā objekta tiek novirzītas solidaritātes nodoklim.</w:t>
            </w:r>
          </w:p>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t>(3) Kārtību, kādā Valsts sociālās apdrošināšanas aģentūra uzskaita, aprēķina un ieskaita solidaritātes nodokli valsts pamatbudžetā, nosaka Ministru kabinets."</w:t>
            </w:r>
          </w:p>
        </w:tc>
        <w:tc>
          <w:tcPr>
            <w:tcW w:w="567" w:type="dxa"/>
          </w:tcPr>
          <w:p w:rsidR="00C50F2F" w:rsidRPr="00193986" w:rsidRDefault="00C50F2F" w:rsidP="001A7D73">
            <w:pPr>
              <w:jc w:val="center"/>
              <w:rPr>
                <w:b/>
                <w:sz w:val="22"/>
              </w:rPr>
            </w:pPr>
          </w:p>
        </w:tc>
        <w:tc>
          <w:tcPr>
            <w:tcW w:w="3960" w:type="dxa"/>
          </w:tcPr>
          <w:p w:rsidR="00C50F2F" w:rsidRPr="00193986" w:rsidRDefault="00C50F2F" w:rsidP="001A7D73">
            <w:pPr>
              <w:ind w:firstLine="567"/>
              <w:jc w:val="both"/>
              <w:rPr>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193986" w:rsidRPr="00193986" w:rsidTr="001A7D73">
        <w:tc>
          <w:tcPr>
            <w:tcW w:w="3960" w:type="dxa"/>
          </w:tcPr>
          <w:p w:rsidR="00C50F2F" w:rsidRPr="00193986" w:rsidRDefault="000B16A5" w:rsidP="001A7D73">
            <w:pPr>
              <w:ind w:firstLine="567"/>
              <w:jc w:val="both"/>
              <w:rPr>
                <w:b/>
                <w:bCs/>
                <w:sz w:val="22"/>
              </w:rPr>
            </w:pPr>
            <w:proofErr w:type="gramStart"/>
            <w:r w:rsidRPr="00193986">
              <w:rPr>
                <w:b/>
                <w:bCs/>
                <w:sz w:val="22"/>
              </w:rPr>
              <w:t>23.pants</w:t>
            </w:r>
            <w:proofErr w:type="gramEnd"/>
            <w:r w:rsidRPr="00193986">
              <w:rPr>
                <w:b/>
                <w:bCs/>
                <w:sz w:val="22"/>
              </w:rPr>
              <w:t>. Ziņojums par obligātajām iemaksām</w:t>
            </w:r>
          </w:p>
          <w:p w:rsidR="000B16A5" w:rsidRPr="00193986" w:rsidRDefault="000B16A5" w:rsidP="001A7D73">
            <w:pPr>
              <w:ind w:firstLine="567"/>
              <w:jc w:val="both"/>
              <w:rPr>
                <w:sz w:val="22"/>
                <w:lang w:eastAsia="lv-LV"/>
              </w:rPr>
            </w:pPr>
            <w:r w:rsidRPr="00193986">
              <w:rPr>
                <w:sz w:val="22"/>
              </w:rPr>
              <w:t>(1</w:t>
            </w:r>
            <w:r w:rsidRPr="00193986">
              <w:rPr>
                <w:sz w:val="22"/>
                <w:vertAlign w:val="superscript"/>
              </w:rPr>
              <w:t>2</w:t>
            </w:r>
            <w:r w:rsidRPr="00193986">
              <w:rPr>
                <w:sz w:val="22"/>
              </w:rPr>
              <w:t xml:space="preserve">) Sezonas laukstrādnieku ienākuma izmaksātājam (darba devējam) ir pienākums piecu darbdienu laikā pēc ienākuma gūšanas mēneša pēdējās dienas iesniegt Valsts ieņēmumu dienestam darba devēja ziņojumu par sezonas laukstrādnieku ienākuma nodokļa maksātāja ienākumu un aprēķināto sezonas laukstrādnieku ienākuma nodokli </w:t>
            </w:r>
            <w:r w:rsidRPr="00193986">
              <w:rPr>
                <w:sz w:val="22"/>
              </w:rPr>
              <w:lastRenderedPageBreak/>
              <w:t>pārskata mēnesī. Kārtību, kādā sezonas laukstrādnieku ienākuma izmaksātājs (darba devējs) iesniedz Valsts ieņēmumu dienestam darba devēja ziņojumu, nosaka Ministru kabinets.</w:t>
            </w:r>
          </w:p>
        </w:tc>
        <w:tc>
          <w:tcPr>
            <w:tcW w:w="3960" w:type="dxa"/>
          </w:tcPr>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lastRenderedPageBreak/>
              <w:t>6. Papildināt 23. pantu ar 1.</w:t>
            </w:r>
            <w:r w:rsidRPr="00193986">
              <w:rPr>
                <w:color w:val="auto"/>
                <w:sz w:val="22"/>
                <w:szCs w:val="22"/>
                <w:shd w:val="clear" w:color="auto" w:fill="FFFFFF"/>
                <w:vertAlign w:val="superscript"/>
              </w:rPr>
              <w:t>3</w:t>
            </w:r>
            <w:r w:rsidRPr="00193986">
              <w:rPr>
                <w:color w:val="auto"/>
                <w:sz w:val="22"/>
                <w:szCs w:val="22"/>
                <w:shd w:val="clear" w:color="auto" w:fill="FFFFFF"/>
              </w:rPr>
              <w:t> daļu šādā redakcijā:</w:t>
            </w:r>
          </w:p>
          <w:p w:rsidR="00C50F2F" w:rsidRPr="00193986" w:rsidRDefault="00C50F2F" w:rsidP="00C50F2F">
            <w:pPr>
              <w:pStyle w:val="BodyText"/>
              <w:spacing w:before="0" w:beforeAutospacing="0" w:after="0" w:afterAutospacing="0"/>
              <w:ind w:firstLine="567"/>
              <w:jc w:val="both"/>
              <w:rPr>
                <w:color w:val="auto"/>
                <w:sz w:val="22"/>
                <w:szCs w:val="22"/>
                <w:shd w:val="clear" w:color="auto" w:fill="FFFFFF"/>
              </w:rPr>
            </w:pPr>
            <w:r w:rsidRPr="00193986">
              <w:rPr>
                <w:color w:val="auto"/>
                <w:sz w:val="22"/>
                <w:szCs w:val="22"/>
                <w:shd w:val="clear" w:color="auto" w:fill="FFFFFF"/>
              </w:rPr>
              <w:t>"(1</w:t>
            </w:r>
            <w:r w:rsidRPr="00193986">
              <w:rPr>
                <w:color w:val="auto"/>
                <w:sz w:val="22"/>
                <w:szCs w:val="22"/>
                <w:shd w:val="clear" w:color="auto" w:fill="FFFFFF"/>
                <w:vertAlign w:val="superscript"/>
              </w:rPr>
              <w:t>3</w:t>
            </w:r>
            <w:r w:rsidRPr="00193986">
              <w:rPr>
                <w:color w:val="auto"/>
                <w:sz w:val="22"/>
                <w:szCs w:val="22"/>
                <w:shd w:val="clear" w:color="auto" w:fill="FFFFFF"/>
              </w:rPr>
              <w:t xml:space="preserve">) Darba devējam </w:t>
            </w:r>
            <w:r w:rsidRPr="00193986">
              <w:rPr>
                <w:color w:val="auto"/>
                <w:sz w:val="22"/>
                <w:szCs w:val="22"/>
              </w:rPr>
              <w:t xml:space="preserve">– </w:t>
            </w:r>
            <w:r w:rsidRPr="00193986">
              <w:rPr>
                <w:color w:val="auto"/>
                <w:sz w:val="22"/>
                <w:szCs w:val="22"/>
                <w:shd w:val="clear" w:color="auto" w:fill="FFFFFF"/>
              </w:rPr>
              <w:t xml:space="preserve">mikrouzņēmumu nodokļa maksātājam </w:t>
            </w:r>
            <w:r w:rsidRPr="00193986">
              <w:rPr>
                <w:color w:val="auto"/>
                <w:sz w:val="22"/>
                <w:szCs w:val="22"/>
              </w:rPr>
              <w:t>–</w:t>
            </w:r>
            <w:r w:rsidRPr="00193986">
              <w:rPr>
                <w:color w:val="auto"/>
                <w:sz w:val="22"/>
                <w:szCs w:val="22"/>
                <w:shd w:val="clear" w:color="auto" w:fill="FFFFFF"/>
              </w:rPr>
              <w:t xml:space="preserve"> ir pienākums Ministru kabineta noteiktajā kārtībā </w:t>
            </w:r>
            <w:r w:rsidRPr="00193986">
              <w:rPr>
                <w:color w:val="auto"/>
                <w:sz w:val="22"/>
                <w:szCs w:val="22"/>
              </w:rPr>
              <w:t xml:space="preserve">līdz ceturksnim sekojošā mēneša piecpadsmitajam datumam iesniegt Valsts ieņēmumu dienestā mikrouzņēmumu nodokļa deklarāciju </w:t>
            </w:r>
            <w:r w:rsidRPr="00193986">
              <w:rPr>
                <w:color w:val="auto"/>
                <w:sz w:val="22"/>
                <w:szCs w:val="22"/>
                <w:shd w:val="clear" w:color="auto" w:fill="FFFFFF"/>
              </w:rPr>
              <w:t>par obligātajām iemaksām."</w:t>
            </w:r>
          </w:p>
        </w:tc>
        <w:tc>
          <w:tcPr>
            <w:tcW w:w="567" w:type="dxa"/>
          </w:tcPr>
          <w:p w:rsidR="00C50F2F" w:rsidRPr="00193986" w:rsidRDefault="00C50F2F" w:rsidP="001A7D73">
            <w:pPr>
              <w:jc w:val="center"/>
              <w:rPr>
                <w:b/>
                <w:sz w:val="22"/>
              </w:rPr>
            </w:pPr>
          </w:p>
        </w:tc>
        <w:tc>
          <w:tcPr>
            <w:tcW w:w="3960" w:type="dxa"/>
          </w:tcPr>
          <w:p w:rsidR="00C50F2F" w:rsidRPr="00193986" w:rsidRDefault="00C50F2F" w:rsidP="001A7D73">
            <w:pPr>
              <w:ind w:firstLine="567"/>
              <w:jc w:val="both"/>
              <w:rPr>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193986" w:rsidRPr="00193986" w:rsidTr="001A7D73">
        <w:tc>
          <w:tcPr>
            <w:tcW w:w="3960" w:type="dxa"/>
          </w:tcPr>
          <w:p w:rsidR="00C50F2F" w:rsidRPr="00193986" w:rsidRDefault="00704A38" w:rsidP="001A7D73">
            <w:pPr>
              <w:ind w:firstLine="567"/>
              <w:jc w:val="both"/>
              <w:rPr>
                <w:b/>
                <w:sz w:val="22"/>
                <w:lang w:eastAsia="lv-LV"/>
              </w:rPr>
            </w:pPr>
            <w:r w:rsidRPr="00193986">
              <w:rPr>
                <w:b/>
                <w:sz w:val="22"/>
                <w:lang w:eastAsia="lv-LV"/>
              </w:rPr>
              <w:lastRenderedPageBreak/>
              <w:t>Pārejas noteikumi</w:t>
            </w:r>
          </w:p>
        </w:tc>
        <w:tc>
          <w:tcPr>
            <w:tcW w:w="3960" w:type="dxa"/>
          </w:tcPr>
          <w:p w:rsidR="00C50F2F" w:rsidRPr="00193986" w:rsidRDefault="00C50F2F" w:rsidP="00C50F2F">
            <w:pPr>
              <w:ind w:firstLine="567"/>
              <w:jc w:val="both"/>
              <w:rPr>
                <w:rFonts w:eastAsia="Times New Roman"/>
                <w:sz w:val="22"/>
                <w:lang w:eastAsia="lv-LV"/>
              </w:rPr>
            </w:pPr>
            <w:r w:rsidRPr="00193986">
              <w:rPr>
                <w:rFonts w:eastAsia="Times New Roman"/>
                <w:sz w:val="22"/>
                <w:lang w:eastAsia="lv-LV"/>
              </w:rPr>
              <w:t xml:space="preserve">7. Papildināt pārejas noteikumus ar 53., 54. </w:t>
            </w:r>
            <w:r w:rsidRPr="007B1647">
              <w:rPr>
                <w:rFonts w:eastAsia="Times New Roman"/>
                <w:sz w:val="22"/>
                <w:u w:val="single"/>
                <w:lang w:eastAsia="lv-LV"/>
              </w:rPr>
              <w:t>un 55</w:t>
            </w:r>
            <w:r w:rsidRPr="00193986">
              <w:rPr>
                <w:rFonts w:eastAsia="Times New Roman"/>
                <w:sz w:val="22"/>
                <w:lang w:eastAsia="lv-LV"/>
              </w:rPr>
              <w:t>. punktu šādā redakcijā:</w:t>
            </w:r>
          </w:p>
          <w:p w:rsidR="00C50F2F" w:rsidRPr="00193986" w:rsidRDefault="00C50F2F" w:rsidP="00C50F2F">
            <w:pPr>
              <w:ind w:firstLine="567"/>
              <w:jc w:val="both"/>
              <w:rPr>
                <w:rFonts w:eastAsia="Times New Roman"/>
                <w:sz w:val="22"/>
                <w:lang w:eastAsia="lv-LV"/>
              </w:rPr>
            </w:pPr>
            <w:r w:rsidRPr="00193986">
              <w:rPr>
                <w:rFonts w:eastAsia="Times New Roman"/>
                <w:sz w:val="22"/>
                <w:lang w:eastAsia="lv-LV"/>
              </w:rPr>
              <w:t xml:space="preserve">"53. Par periodu līdz 2016. gada 31. decembrim atbilstoši aprēķinātajai obligāto iemaksu summai aģentūra aprēķina katram mikrouzņēmumu darbiniekam obligāto iemaksu objektu par pilnu kalendāra mēnesi (izņemot gadījumu, ja mikrouzņēmumu nodokli maksājošā mikrouzņēmuma darbinieks sāk vai beidz strādāt mikrouzņēmumā) proporcionāli mikrouzņēmumu nodokļa deklarācijā norādītajam darbinieku skaitam katrā mēnesī un to faktiskajiem ienākumiem, piemērojot obligāto iemaksu likmi, kāda noteikta attiecīgi darbiniekam, kurš ir apdrošināts atbilstoši visiem sociālās apdrošināšanas veidiem, darbiniekam, kurš sasniedzis vecumu, kas dod tiesības saņemt valsts vecuma pensiju, vai kuram valsts vecuma pensija ir piešķirta (tai skaitā priekšlaicīgi), un darbiniekam, kurš ir izdienas pensijas saņēmējs vai persona ar invaliditāti – valsts speciālās pensijas saņēmējs. Aprēķināto obligāto iemaksu objektu noapaļo līdz </w:t>
            </w:r>
            <w:proofErr w:type="spellStart"/>
            <w:r w:rsidRPr="00193986">
              <w:rPr>
                <w:rFonts w:eastAsia="Times New Roman"/>
                <w:i/>
                <w:iCs/>
                <w:sz w:val="22"/>
                <w:lang w:eastAsia="lv-LV"/>
              </w:rPr>
              <w:t>euro</w:t>
            </w:r>
            <w:proofErr w:type="spellEnd"/>
            <w:r w:rsidRPr="00193986">
              <w:rPr>
                <w:rFonts w:eastAsia="Times New Roman"/>
                <w:sz w:val="22"/>
                <w:lang w:eastAsia="lv-LV"/>
              </w:rPr>
              <w:t xml:space="preserve"> un centiem, atmetot 0,49 centus un mazāk un noapaļojot līdz centam 0,50 centus un vairāk.</w:t>
            </w:r>
          </w:p>
          <w:p w:rsidR="00C50F2F" w:rsidRPr="00193986" w:rsidRDefault="00C50F2F" w:rsidP="00C50F2F">
            <w:pPr>
              <w:ind w:firstLine="567"/>
              <w:jc w:val="both"/>
              <w:rPr>
                <w:rFonts w:eastAsia="Times New Roman"/>
                <w:sz w:val="22"/>
                <w:lang w:eastAsia="lv-LV"/>
              </w:rPr>
            </w:pPr>
            <w:r w:rsidRPr="00193986">
              <w:rPr>
                <w:rFonts w:eastAsia="Times New Roman"/>
                <w:sz w:val="22"/>
              </w:rPr>
              <w:br w:type="page"/>
            </w:r>
            <w:r w:rsidRPr="00193986">
              <w:rPr>
                <w:rFonts w:eastAsia="Times New Roman"/>
                <w:sz w:val="22"/>
                <w:lang w:eastAsia="lv-LV"/>
              </w:rPr>
              <w:t xml:space="preserve">54.  2017. gadā minimālo obligāto iemaksu objekts par personām, kas </w:t>
            </w:r>
            <w:r w:rsidRPr="00193986">
              <w:rPr>
                <w:rFonts w:eastAsia="Times New Roman"/>
                <w:sz w:val="22"/>
                <w:lang w:eastAsia="lv-LV"/>
              </w:rPr>
              <w:lastRenderedPageBreak/>
              <w:t>noteiktas šā likuma 20.</w:t>
            </w:r>
            <w:r w:rsidRPr="00193986">
              <w:rPr>
                <w:rFonts w:eastAsia="Times New Roman"/>
                <w:sz w:val="22"/>
                <w:vertAlign w:val="superscript"/>
                <w:lang w:eastAsia="lv-LV"/>
              </w:rPr>
              <w:t>3</w:t>
            </w:r>
            <w:r w:rsidRPr="00193986">
              <w:rPr>
                <w:rFonts w:eastAsia="Times New Roman"/>
                <w:sz w:val="22"/>
                <w:lang w:eastAsia="lv-LV"/>
              </w:rPr>
              <w:t> panta pirmajā, otrajā un septītajā daļā, ir 3/4 no Ministru kabineta noteiktās minimālās mēneša darba algas apmēra, savukārt par personām, kas noteiktas šā likuma 20.</w:t>
            </w:r>
            <w:r w:rsidRPr="00193986">
              <w:rPr>
                <w:rFonts w:eastAsia="Times New Roman"/>
                <w:sz w:val="22"/>
                <w:vertAlign w:val="superscript"/>
                <w:lang w:eastAsia="lv-LV"/>
              </w:rPr>
              <w:t>3</w:t>
            </w:r>
            <w:r w:rsidRPr="00193986">
              <w:rPr>
                <w:rFonts w:eastAsia="Times New Roman"/>
                <w:sz w:val="22"/>
                <w:lang w:eastAsia="lv-LV"/>
              </w:rPr>
              <w:t> panta astotajā daļā, ir 3/8 no Ministru kabineta noteiktās minimālās mēneša darba algas apmēra.</w:t>
            </w:r>
          </w:p>
          <w:p w:rsidR="00C50F2F" w:rsidRPr="00193986" w:rsidRDefault="00C50F2F" w:rsidP="00C50F2F">
            <w:pPr>
              <w:ind w:firstLine="567"/>
              <w:jc w:val="both"/>
              <w:rPr>
                <w:rFonts w:eastAsia="Times New Roman"/>
                <w:sz w:val="22"/>
                <w:lang w:eastAsia="lv-LV"/>
              </w:rPr>
            </w:pPr>
            <w:r w:rsidRPr="00193986">
              <w:rPr>
                <w:rFonts w:eastAsia="Times New Roman"/>
                <w:sz w:val="22"/>
                <w:lang w:eastAsia="lv-LV"/>
              </w:rPr>
              <w:t>55. Ministru kabinets izvērtē šā likuma 20.</w:t>
            </w:r>
            <w:r w:rsidRPr="00193986">
              <w:rPr>
                <w:rFonts w:eastAsia="Times New Roman"/>
                <w:sz w:val="22"/>
                <w:vertAlign w:val="superscript"/>
                <w:lang w:eastAsia="lv-LV"/>
              </w:rPr>
              <w:t>3</w:t>
            </w:r>
            <w:r w:rsidRPr="00193986">
              <w:rPr>
                <w:rFonts w:eastAsia="Times New Roman"/>
                <w:sz w:val="22"/>
                <w:lang w:eastAsia="lv-LV"/>
              </w:rPr>
              <w:t> panta piemērošanas rezultātus attiecībā uz to darba ņēmēju sociālās apdrošināšanas pakalpojumu apmēru, par kuriem tiek veiktas obligātās iemaksas no minimālā obligāto iemaksu objekta, un līdz 2019. gada 1. oktobrim iesniedz ziņojumu Saeimai."</w:t>
            </w:r>
          </w:p>
        </w:tc>
        <w:tc>
          <w:tcPr>
            <w:tcW w:w="567" w:type="dxa"/>
          </w:tcPr>
          <w:p w:rsidR="00C50F2F" w:rsidRPr="00193986" w:rsidRDefault="00D624B0" w:rsidP="001A7D73">
            <w:pPr>
              <w:jc w:val="center"/>
              <w:rPr>
                <w:b/>
                <w:sz w:val="22"/>
              </w:rPr>
            </w:pPr>
            <w:r>
              <w:rPr>
                <w:b/>
                <w:sz w:val="22"/>
              </w:rPr>
              <w:lastRenderedPageBreak/>
              <w:t>8</w:t>
            </w:r>
          </w:p>
        </w:tc>
        <w:tc>
          <w:tcPr>
            <w:tcW w:w="3960" w:type="dxa"/>
          </w:tcPr>
          <w:p w:rsidR="007B1647" w:rsidRDefault="007B1647" w:rsidP="007B1647">
            <w:pPr>
              <w:ind w:firstLine="567"/>
              <w:jc w:val="both"/>
              <w:rPr>
                <w:b/>
                <w:sz w:val="22"/>
                <w:u w:val="single"/>
              </w:rPr>
            </w:pPr>
            <w:r>
              <w:rPr>
                <w:b/>
                <w:sz w:val="22"/>
                <w:u w:val="single"/>
              </w:rPr>
              <w:t>Juridiskais birojs</w:t>
            </w:r>
          </w:p>
          <w:p w:rsidR="007B1647" w:rsidRPr="007B1647" w:rsidRDefault="007B1647" w:rsidP="007B1647">
            <w:pPr>
              <w:ind w:firstLine="567"/>
              <w:jc w:val="both"/>
              <w:rPr>
                <w:sz w:val="22"/>
              </w:rPr>
            </w:pPr>
            <w:r w:rsidRPr="007B1647">
              <w:rPr>
                <w:sz w:val="22"/>
              </w:rPr>
              <w:t xml:space="preserve">Ierosinām likumprojekta </w:t>
            </w:r>
            <w:proofErr w:type="gramStart"/>
            <w:r w:rsidRPr="007B1647">
              <w:rPr>
                <w:sz w:val="22"/>
              </w:rPr>
              <w:t>7.pantā</w:t>
            </w:r>
            <w:proofErr w:type="gramEnd"/>
            <w:r w:rsidRPr="007B1647">
              <w:rPr>
                <w:sz w:val="22"/>
              </w:rPr>
              <w:t>:</w:t>
            </w:r>
          </w:p>
          <w:p w:rsidR="007B1647" w:rsidRPr="007B1647" w:rsidRDefault="007B1647" w:rsidP="007B1647">
            <w:pPr>
              <w:ind w:firstLine="567"/>
              <w:jc w:val="both"/>
              <w:rPr>
                <w:sz w:val="22"/>
              </w:rPr>
            </w:pPr>
            <w:r w:rsidRPr="007B1647">
              <w:rPr>
                <w:sz w:val="22"/>
              </w:rPr>
              <w:t>aizstāt ievaddaļā vārdu un skaitli „un 55.” ar skaitļiem un vārdu „</w:t>
            </w:r>
            <w:r w:rsidRPr="007B1647">
              <w:rPr>
                <w:sz w:val="22"/>
                <w:u w:val="single"/>
              </w:rPr>
              <w:t>55. un 56.</w:t>
            </w:r>
            <w:r w:rsidRPr="007B1647">
              <w:rPr>
                <w:sz w:val="22"/>
              </w:rPr>
              <w:t>”;</w:t>
            </w:r>
          </w:p>
          <w:p w:rsidR="007B1647" w:rsidRDefault="007B1647" w:rsidP="007B1647">
            <w:pPr>
              <w:ind w:left="709"/>
              <w:jc w:val="both"/>
              <w:rPr>
                <w:rFonts w:ascii="Korinna LRS" w:hAnsi="Korinna LRS"/>
              </w:rPr>
            </w:pPr>
          </w:p>
          <w:p w:rsidR="00C50F2F" w:rsidRPr="00193986" w:rsidRDefault="00C50F2F" w:rsidP="007B1647">
            <w:pPr>
              <w:pStyle w:val="BodyText"/>
              <w:ind w:firstLine="709"/>
              <w:jc w:val="both"/>
              <w:rPr>
                <w:color w:val="auto"/>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7B1647" w:rsidRPr="00193986" w:rsidTr="001A7D73">
        <w:tc>
          <w:tcPr>
            <w:tcW w:w="3960" w:type="dxa"/>
          </w:tcPr>
          <w:p w:rsidR="007B1647" w:rsidRPr="00193986" w:rsidRDefault="007B1647" w:rsidP="001A7D73">
            <w:pPr>
              <w:ind w:firstLine="567"/>
              <w:jc w:val="both"/>
              <w:rPr>
                <w:sz w:val="22"/>
                <w:lang w:eastAsia="lv-LV"/>
              </w:rPr>
            </w:pPr>
          </w:p>
        </w:tc>
        <w:tc>
          <w:tcPr>
            <w:tcW w:w="3960" w:type="dxa"/>
          </w:tcPr>
          <w:p w:rsidR="007B1647" w:rsidRPr="00193986" w:rsidRDefault="007B1647" w:rsidP="00C50F2F">
            <w:pPr>
              <w:pStyle w:val="BodyText"/>
              <w:spacing w:before="0" w:beforeAutospacing="0" w:after="0" w:afterAutospacing="0"/>
              <w:ind w:firstLine="567"/>
              <w:jc w:val="both"/>
              <w:rPr>
                <w:color w:val="auto"/>
                <w:sz w:val="22"/>
                <w:szCs w:val="22"/>
              </w:rPr>
            </w:pPr>
          </w:p>
        </w:tc>
        <w:tc>
          <w:tcPr>
            <w:tcW w:w="567" w:type="dxa"/>
          </w:tcPr>
          <w:p w:rsidR="007B1647" w:rsidRPr="00193986" w:rsidRDefault="00D624B0" w:rsidP="001A7D73">
            <w:pPr>
              <w:jc w:val="center"/>
              <w:rPr>
                <w:b/>
                <w:sz w:val="22"/>
              </w:rPr>
            </w:pPr>
            <w:r>
              <w:rPr>
                <w:b/>
                <w:sz w:val="22"/>
              </w:rPr>
              <w:t>9</w:t>
            </w:r>
          </w:p>
        </w:tc>
        <w:tc>
          <w:tcPr>
            <w:tcW w:w="3960" w:type="dxa"/>
          </w:tcPr>
          <w:p w:rsidR="007B1647" w:rsidRPr="007B1647" w:rsidRDefault="007B1647" w:rsidP="007B1647">
            <w:pPr>
              <w:ind w:firstLine="567"/>
              <w:jc w:val="both"/>
              <w:rPr>
                <w:b/>
                <w:sz w:val="22"/>
                <w:u w:val="single"/>
              </w:rPr>
            </w:pPr>
            <w:r w:rsidRPr="007B1647">
              <w:rPr>
                <w:b/>
                <w:sz w:val="22"/>
                <w:u w:val="single"/>
              </w:rPr>
              <w:t>Juridiskais birojs</w:t>
            </w:r>
          </w:p>
          <w:p w:rsidR="007B1647" w:rsidRPr="007B1647" w:rsidRDefault="007B1647" w:rsidP="007B1647">
            <w:pPr>
              <w:ind w:firstLine="567"/>
              <w:jc w:val="both"/>
              <w:rPr>
                <w:sz w:val="22"/>
              </w:rPr>
            </w:pPr>
            <w:r w:rsidRPr="007B1647">
              <w:rPr>
                <w:sz w:val="22"/>
              </w:rPr>
              <w:t>papildināt ar 56.punktu šādā redakcijā:</w:t>
            </w:r>
          </w:p>
          <w:p w:rsidR="007B1647" w:rsidRPr="007B1647" w:rsidRDefault="007B1647" w:rsidP="007B1647">
            <w:pPr>
              <w:pStyle w:val="BodyText"/>
              <w:spacing w:before="0" w:beforeAutospacing="0" w:after="0" w:afterAutospacing="0"/>
              <w:ind w:firstLine="567"/>
              <w:jc w:val="both"/>
              <w:rPr>
                <w:sz w:val="22"/>
                <w:szCs w:val="22"/>
              </w:rPr>
            </w:pPr>
            <w:r w:rsidRPr="007B1647">
              <w:rPr>
                <w:sz w:val="22"/>
                <w:szCs w:val="22"/>
              </w:rPr>
              <w:t xml:space="preserve">„56. Šā likuma </w:t>
            </w:r>
            <w:proofErr w:type="gramStart"/>
            <w:r w:rsidRPr="007B1647">
              <w:rPr>
                <w:sz w:val="22"/>
                <w:szCs w:val="22"/>
              </w:rPr>
              <w:t>5.panta</w:t>
            </w:r>
            <w:proofErr w:type="gramEnd"/>
            <w:r w:rsidRPr="007B1647">
              <w:rPr>
                <w:sz w:val="22"/>
                <w:szCs w:val="22"/>
              </w:rPr>
              <w:t xml:space="preserve"> 3.² daļa, grozījums 5.pantā par sestās daļas izslēgšanu, grozījums 6.pantā par četrpadsmitās daļas izslēgšanu, 6.panta deviņpadsmitā daļa, 20.</w:t>
            </w:r>
            <w:r w:rsidRPr="007B1647">
              <w:rPr>
                <w:sz w:val="22"/>
                <w:szCs w:val="22"/>
                <w:vertAlign w:val="superscript"/>
              </w:rPr>
              <w:t xml:space="preserve"> 1</w:t>
            </w:r>
            <w:r w:rsidRPr="007B1647">
              <w:rPr>
                <w:sz w:val="22"/>
                <w:szCs w:val="22"/>
              </w:rPr>
              <w:t xml:space="preserve"> panta 1.</w:t>
            </w:r>
            <w:r w:rsidRPr="007B1647">
              <w:rPr>
                <w:sz w:val="22"/>
                <w:szCs w:val="22"/>
                <w:vertAlign w:val="superscript"/>
              </w:rPr>
              <w:t>1</w:t>
            </w:r>
            <w:r w:rsidRPr="007B1647">
              <w:rPr>
                <w:sz w:val="22"/>
                <w:szCs w:val="22"/>
              </w:rPr>
              <w:t xml:space="preserve"> un 2.</w:t>
            </w:r>
            <w:r w:rsidRPr="007B1647">
              <w:rPr>
                <w:sz w:val="22"/>
                <w:szCs w:val="22"/>
                <w:vertAlign w:val="superscript"/>
              </w:rPr>
              <w:t xml:space="preserve">1 </w:t>
            </w:r>
            <w:r w:rsidRPr="007B1647">
              <w:rPr>
                <w:sz w:val="22"/>
                <w:szCs w:val="22"/>
              </w:rPr>
              <w:t>daļa, 20.³ pants, 23.panta 1.³ daļa, pārejas noteikumu 53., 54. un 55.punkts stājas spēkā 2017.gada 1.janvārī.”.</w:t>
            </w:r>
          </w:p>
        </w:tc>
        <w:tc>
          <w:tcPr>
            <w:tcW w:w="1420" w:type="dxa"/>
          </w:tcPr>
          <w:p w:rsidR="007B1647" w:rsidRPr="00193986" w:rsidRDefault="007B1647" w:rsidP="001A7D73">
            <w:pPr>
              <w:jc w:val="center"/>
              <w:rPr>
                <w:sz w:val="22"/>
              </w:rPr>
            </w:pPr>
          </w:p>
        </w:tc>
        <w:tc>
          <w:tcPr>
            <w:tcW w:w="1420" w:type="dxa"/>
          </w:tcPr>
          <w:p w:rsidR="007B1647" w:rsidRPr="00193986" w:rsidRDefault="007B1647" w:rsidP="001A7D73">
            <w:pPr>
              <w:jc w:val="center"/>
              <w:rPr>
                <w:sz w:val="22"/>
              </w:rPr>
            </w:pPr>
          </w:p>
        </w:tc>
      </w:tr>
      <w:tr w:rsidR="00193986" w:rsidRPr="00193986" w:rsidTr="001A7D73">
        <w:tc>
          <w:tcPr>
            <w:tcW w:w="3960" w:type="dxa"/>
          </w:tcPr>
          <w:p w:rsidR="00C50F2F" w:rsidRPr="00193986" w:rsidRDefault="00C50F2F" w:rsidP="001A7D73">
            <w:pPr>
              <w:ind w:firstLine="567"/>
              <w:jc w:val="both"/>
              <w:rPr>
                <w:sz w:val="22"/>
                <w:lang w:eastAsia="lv-LV"/>
              </w:rPr>
            </w:pPr>
          </w:p>
        </w:tc>
        <w:tc>
          <w:tcPr>
            <w:tcW w:w="3960" w:type="dxa"/>
          </w:tcPr>
          <w:p w:rsidR="00C50F2F" w:rsidRPr="00193986" w:rsidRDefault="00C50F2F" w:rsidP="00C50F2F">
            <w:pPr>
              <w:pStyle w:val="BodyText"/>
              <w:spacing w:before="0" w:beforeAutospacing="0" w:after="0" w:afterAutospacing="0"/>
              <w:ind w:firstLine="567"/>
              <w:jc w:val="both"/>
              <w:rPr>
                <w:color w:val="auto"/>
                <w:sz w:val="22"/>
                <w:szCs w:val="22"/>
              </w:rPr>
            </w:pPr>
            <w:r w:rsidRPr="00193986">
              <w:rPr>
                <w:color w:val="auto"/>
                <w:sz w:val="22"/>
                <w:szCs w:val="22"/>
              </w:rPr>
              <w:t xml:space="preserve">Likums stājas spēkā 2016. gada 1. janvārī. </w:t>
            </w:r>
          </w:p>
        </w:tc>
        <w:tc>
          <w:tcPr>
            <w:tcW w:w="567" w:type="dxa"/>
          </w:tcPr>
          <w:p w:rsidR="00C50F2F" w:rsidRPr="00193986" w:rsidRDefault="00C50F2F" w:rsidP="001A7D73">
            <w:pPr>
              <w:jc w:val="center"/>
              <w:rPr>
                <w:b/>
                <w:sz w:val="22"/>
              </w:rPr>
            </w:pPr>
          </w:p>
        </w:tc>
        <w:tc>
          <w:tcPr>
            <w:tcW w:w="3960" w:type="dxa"/>
          </w:tcPr>
          <w:p w:rsidR="00C50F2F" w:rsidRPr="00193986" w:rsidRDefault="00C50F2F" w:rsidP="001A7D73">
            <w:pPr>
              <w:ind w:firstLine="567"/>
              <w:jc w:val="both"/>
              <w:rPr>
                <w:sz w:val="22"/>
              </w:rPr>
            </w:pP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r w:rsidR="00C50F2F" w:rsidRPr="00193986" w:rsidTr="001A7D73">
        <w:tc>
          <w:tcPr>
            <w:tcW w:w="3960" w:type="dxa"/>
          </w:tcPr>
          <w:p w:rsidR="00C50F2F" w:rsidRPr="00193986" w:rsidRDefault="00C50F2F" w:rsidP="001A7D73">
            <w:pPr>
              <w:ind w:firstLine="567"/>
              <w:jc w:val="both"/>
              <w:rPr>
                <w:sz w:val="22"/>
                <w:lang w:eastAsia="lv-LV"/>
              </w:rPr>
            </w:pPr>
          </w:p>
        </w:tc>
        <w:tc>
          <w:tcPr>
            <w:tcW w:w="3960" w:type="dxa"/>
          </w:tcPr>
          <w:p w:rsidR="00C50F2F" w:rsidRPr="00193986" w:rsidRDefault="00C50F2F" w:rsidP="00C50F2F">
            <w:pPr>
              <w:pStyle w:val="BodyText"/>
              <w:spacing w:before="0" w:beforeAutospacing="0" w:after="0" w:afterAutospacing="0"/>
              <w:ind w:firstLine="567"/>
              <w:jc w:val="both"/>
              <w:rPr>
                <w:color w:val="auto"/>
                <w:sz w:val="22"/>
                <w:szCs w:val="22"/>
              </w:rPr>
            </w:pPr>
            <w:r w:rsidRPr="007B1647">
              <w:rPr>
                <w:color w:val="auto"/>
                <w:sz w:val="22"/>
                <w:szCs w:val="22"/>
                <w:u w:val="single"/>
              </w:rPr>
              <w:t>Likuma 1., 2., 3., 4., 6. un 7. pants stājas spēkā 2017. gada 1. janvārī</w:t>
            </w:r>
            <w:r w:rsidRPr="00193986">
              <w:rPr>
                <w:color w:val="auto"/>
                <w:sz w:val="22"/>
                <w:szCs w:val="22"/>
              </w:rPr>
              <w:t>.</w:t>
            </w:r>
          </w:p>
        </w:tc>
        <w:tc>
          <w:tcPr>
            <w:tcW w:w="567" w:type="dxa"/>
          </w:tcPr>
          <w:p w:rsidR="00C50F2F" w:rsidRPr="00193986" w:rsidRDefault="00D624B0" w:rsidP="001A7D73">
            <w:pPr>
              <w:jc w:val="center"/>
              <w:rPr>
                <w:b/>
                <w:sz w:val="22"/>
              </w:rPr>
            </w:pPr>
            <w:r>
              <w:rPr>
                <w:b/>
                <w:sz w:val="22"/>
              </w:rPr>
              <w:t>10</w:t>
            </w:r>
          </w:p>
        </w:tc>
        <w:tc>
          <w:tcPr>
            <w:tcW w:w="3960" w:type="dxa"/>
          </w:tcPr>
          <w:p w:rsidR="007B1647" w:rsidRPr="007B1647" w:rsidRDefault="007B1647" w:rsidP="007B1647">
            <w:pPr>
              <w:ind w:firstLine="567"/>
              <w:jc w:val="both"/>
              <w:rPr>
                <w:b/>
                <w:sz w:val="22"/>
                <w:u w:val="single"/>
              </w:rPr>
            </w:pPr>
            <w:r w:rsidRPr="007B1647">
              <w:rPr>
                <w:b/>
                <w:sz w:val="22"/>
                <w:u w:val="single"/>
              </w:rPr>
              <w:t>Juridiskais birojs</w:t>
            </w:r>
          </w:p>
          <w:p w:rsidR="00C50F2F" w:rsidRPr="007B1647" w:rsidRDefault="007B1647" w:rsidP="007B1647">
            <w:pPr>
              <w:pStyle w:val="BodyText"/>
              <w:spacing w:before="0" w:beforeAutospacing="0" w:after="0" w:afterAutospacing="0"/>
              <w:ind w:firstLine="567"/>
              <w:jc w:val="both"/>
              <w:rPr>
                <w:sz w:val="22"/>
                <w:szCs w:val="22"/>
              </w:rPr>
            </w:pPr>
            <w:r w:rsidRPr="007B1647">
              <w:rPr>
                <w:sz w:val="22"/>
                <w:szCs w:val="22"/>
              </w:rPr>
              <w:t xml:space="preserve">Izslēgt vārdus “Likuma 1.,2.,3.,4.,6. un </w:t>
            </w:r>
            <w:proofErr w:type="gramStart"/>
            <w:r w:rsidRPr="007B1647">
              <w:rPr>
                <w:sz w:val="22"/>
                <w:szCs w:val="22"/>
              </w:rPr>
              <w:t>7.pants</w:t>
            </w:r>
            <w:proofErr w:type="gramEnd"/>
            <w:r w:rsidRPr="007B1647">
              <w:rPr>
                <w:sz w:val="22"/>
                <w:szCs w:val="22"/>
              </w:rPr>
              <w:t xml:space="preserve"> stājas spēkā 2017.gada 1.janvārī.”.</w:t>
            </w:r>
          </w:p>
        </w:tc>
        <w:tc>
          <w:tcPr>
            <w:tcW w:w="1420" w:type="dxa"/>
          </w:tcPr>
          <w:p w:rsidR="00C50F2F" w:rsidRPr="00193986" w:rsidRDefault="00C50F2F" w:rsidP="001A7D73">
            <w:pPr>
              <w:jc w:val="center"/>
              <w:rPr>
                <w:sz w:val="22"/>
              </w:rPr>
            </w:pPr>
          </w:p>
        </w:tc>
        <w:tc>
          <w:tcPr>
            <w:tcW w:w="1420" w:type="dxa"/>
          </w:tcPr>
          <w:p w:rsidR="00C50F2F" w:rsidRPr="00193986" w:rsidRDefault="00C50F2F" w:rsidP="001A7D73">
            <w:pPr>
              <w:jc w:val="center"/>
              <w:rPr>
                <w:sz w:val="22"/>
              </w:rPr>
            </w:pPr>
          </w:p>
        </w:tc>
      </w:tr>
    </w:tbl>
    <w:p w:rsidR="00542971" w:rsidRPr="00193986" w:rsidRDefault="00542971" w:rsidP="00542971">
      <w:pPr>
        <w:rPr>
          <w:sz w:val="22"/>
        </w:rPr>
      </w:pPr>
    </w:p>
    <w:p w:rsidR="00C50F2F" w:rsidRPr="00193986" w:rsidRDefault="00C50F2F" w:rsidP="00542971">
      <w:pPr>
        <w:rPr>
          <w:sz w:val="22"/>
        </w:rPr>
      </w:pPr>
    </w:p>
    <w:p w:rsidR="007A4333" w:rsidRPr="00193986" w:rsidRDefault="007A4333"/>
    <w:sectPr w:rsidR="007A4333" w:rsidRPr="00193986" w:rsidSect="00C71E28">
      <w:footerReference w:type="even" r:id="rId9"/>
      <w:footerReference w:type="default" r:id="rId10"/>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18" w:rsidRDefault="00704A38">
      <w:r>
        <w:separator/>
      </w:r>
    </w:p>
  </w:endnote>
  <w:endnote w:type="continuationSeparator" w:id="0">
    <w:p w:rsidR="00805D18" w:rsidRDefault="00704A38">
      <w:r>
        <w:continuationSeparator/>
      </w:r>
    </w:p>
  </w:endnote>
  <w:endnote w:id="1">
    <w:p w:rsidR="009D08FE" w:rsidRPr="009D08FE" w:rsidRDefault="009D08FE" w:rsidP="009D08FE">
      <w:pPr>
        <w:ind w:firstLine="567"/>
        <w:jc w:val="both"/>
        <w:rPr>
          <w:b/>
          <w:sz w:val="22"/>
          <w:u w:val="single"/>
        </w:rPr>
      </w:pPr>
      <w:r w:rsidRPr="009D08FE">
        <w:rPr>
          <w:rStyle w:val="EndnoteReference"/>
          <w:sz w:val="22"/>
        </w:rPr>
        <w:endnoteRef/>
      </w:r>
      <w:r w:rsidRPr="009D08FE">
        <w:rPr>
          <w:sz w:val="22"/>
        </w:rPr>
        <w:t xml:space="preserve"> </w:t>
      </w:r>
      <w:r w:rsidRPr="009D08FE">
        <w:rPr>
          <w:b/>
          <w:sz w:val="22"/>
          <w:u w:val="single"/>
        </w:rPr>
        <w:t>Deputāts I.P</w:t>
      </w:r>
      <w:r w:rsidR="0017137C">
        <w:rPr>
          <w:b/>
          <w:sz w:val="22"/>
          <w:u w:val="single"/>
        </w:rPr>
        <w:t>a</w:t>
      </w:r>
      <w:r w:rsidRPr="009D08FE">
        <w:rPr>
          <w:b/>
          <w:sz w:val="22"/>
          <w:u w:val="single"/>
        </w:rPr>
        <w:t>rādnieks</w:t>
      </w:r>
    </w:p>
    <w:p w:rsidR="009D08FE" w:rsidRPr="009D08FE" w:rsidRDefault="00BD6A35" w:rsidP="009D08FE">
      <w:pPr>
        <w:ind w:firstLine="567"/>
        <w:jc w:val="both"/>
        <w:rPr>
          <w:i/>
          <w:color w:val="000000"/>
          <w:sz w:val="22"/>
          <w:lang w:eastAsia="lv-LV"/>
        </w:rPr>
      </w:pPr>
      <w:r w:rsidRPr="00BD6A35">
        <w:rPr>
          <w:i/>
          <w:sz w:val="22"/>
          <w:u w:val="single"/>
          <w:lang w:eastAsia="lv-LV"/>
        </w:rPr>
        <w:t>6</w:t>
      </w:r>
      <w:r w:rsidR="009D08FE" w:rsidRPr="009D08FE">
        <w:rPr>
          <w:i/>
          <w:color w:val="000000"/>
          <w:sz w:val="22"/>
          <w:u w:val="single"/>
          <w:lang w:eastAsia="lv-LV"/>
        </w:rPr>
        <w:t>.priekšlikuma pamatojums.</w:t>
      </w:r>
      <w:r w:rsidR="009D08FE" w:rsidRPr="009D08FE">
        <w:rPr>
          <w:i/>
          <w:color w:val="000000"/>
          <w:sz w:val="22"/>
          <w:lang w:eastAsia="lv-LV"/>
        </w:rPr>
        <w:t xml:space="preserve"> Likumprojekta 20.³ panta desmitās daļas 6.punktā ir noteikts, ka minimālais obligāto iemaksu objekts nav attiecināms uz personām līdz 24 gadu vecumam, kuras mācās vispārējās, profesionālās, augstākās vai speciālās izglītības iestādē. Taču, ņemot vērā, ka Latvijā nepastāv vecuma ierobežojums, līdz kurām personas drīkst mācīties vispārējās, profesionālās, augstākās vai speciālās izglītības iestādēs, un to, ka šajā gadījumā nav skartas trešo personu nodrošināmās bērnu un jauniešu sociālās garantijas (uzturlīdzekļi, apgādnieka zaudējuma pensija), kā arī to, ka pilna laika mācības vispārējās, profesionālās, augstākās vai speciālās izglītības iestādē ne vienmēr ir savienojamas ar pilna laika darbu, bet iespēja strādāt nepilnu darba laiku ir ļoti vēlama ne tikai no personas finanšu nodrošinājuma, bet arī no pieredzes gūšanas un karjeras attīstības skatpunkta, vecuma ierobežojums likumprojekta 20.³ panta desmitās daļas 6.punktā nav uzskatāms par pamatotu. Turklāt, vecuma ierobežojums būtu pretrunā ar Nacionālā attīstības plāna 2014 - </w:t>
      </w:r>
      <w:proofErr w:type="gramStart"/>
      <w:r w:rsidR="009D08FE" w:rsidRPr="009D08FE">
        <w:rPr>
          <w:i/>
          <w:color w:val="000000"/>
          <w:sz w:val="22"/>
          <w:lang w:eastAsia="lv-LV"/>
        </w:rPr>
        <w:t>2020.gadam</w:t>
      </w:r>
      <w:proofErr w:type="gramEnd"/>
      <w:r w:rsidR="009D08FE" w:rsidRPr="009D08FE">
        <w:rPr>
          <w:i/>
          <w:color w:val="000000"/>
          <w:sz w:val="22"/>
          <w:lang w:eastAsia="lv-LV"/>
        </w:rPr>
        <w:t xml:space="preserve"> 33.punktā noteikto, ka iespēju iegūt augstāku kvalifikāciju ceļā uz labāku darbu izmanto arī par 24 gadiem vecākas personas, tai skaitā arī cilvēki pusmūžā. Šāda iespēja jārada ikvienam, kas ir apņēmies paaugstināt kvalifikāciju.</w:t>
      </w:r>
    </w:p>
    <w:p w:rsidR="009D08FE" w:rsidRPr="009D08FE" w:rsidRDefault="009D08FE" w:rsidP="009D08FE">
      <w:pPr>
        <w:pStyle w:val="EndnoteText"/>
        <w:ind w:firstLine="567"/>
        <w:jc w:val="both"/>
        <w:rPr>
          <w:sz w:val="22"/>
          <w:szCs w:val="22"/>
        </w:rPr>
      </w:pPr>
    </w:p>
  </w:endnote>
  <w:endnote w:id="2">
    <w:p w:rsidR="009D08FE" w:rsidRPr="009D08FE" w:rsidRDefault="009D08FE" w:rsidP="009D08FE">
      <w:pPr>
        <w:ind w:firstLine="567"/>
        <w:jc w:val="both"/>
        <w:rPr>
          <w:b/>
          <w:sz w:val="22"/>
          <w:u w:val="single"/>
        </w:rPr>
      </w:pPr>
      <w:r w:rsidRPr="009D08FE">
        <w:rPr>
          <w:rStyle w:val="EndnoteReference"/>
          <w:sz w:val="22"/>
        </w:rPr>
        <w:endnoteRef/>
      </w:r>
      <w:r w:rsidRPr="009D08FE">
        <w:rPr>
          <w:sz w:val="22"/>
        </w:rPr>
        <w:t xml:space="preserve"> </w:t>
      </w:r>
      <w:r w:rsidRPr="009D08FE">
        <w:rPr>
          <w:b/>
          <w:sz w:val="22"/>
          <w:u w:val="single"/>
        </w:rPr>
        <w:t>Deputāts I.P</w:t>
      </w:r>
      <w:r w:rsidR="0017137C">
        <w:rPr>
          <w:b/>
          <w:sz w:val="22"/>
          <w:u w:val="single"/>
        </w:rPr>
        <w:t>a</w:t>
      </w:r>
      <w:r w:rsidRPr="009D08FE">
        <w:rPr>
          <w:b/>
          <w:sz w:val="22"/>
          <w:u w:val="single"/>
        </w:rPr>
        <w:t>rādnieks</w:t>
      </w:r>
    </w:p>
    <w:p w:rsidR="009D08FE" w:rsidRPr="009D08FE" w:rsidRDefault="00BD6A35" w:rsidP="009D08FE">
      <w:pPr>
        <w:ind w:firstLine="567"/>
        <w:jc w:val="both"/>
        <w:rPr>
          <w:i/>
          <w:color w:val="000000"/>
          <w:sz w:val="22"/>
          <w:lang w:eastAsia="lv-LV"/>
        </w:rPr>
      </w:pPr>
      <w:r>
        <w:rPr>
          <w:i/>
          <w:color w:val="000000"/>
          <w:sz w:val="22"/>
          <w:u w:val="single"/>
          <w:lang w:eastAsia="lv-LV"/>
        </w:rPr>
        <w:t>7</w:t>
      </w:r>
      <w:r w:rsidR="009D08FE" w:rsidRPr="009D08FE">
        <w:rPr>
          <w:i/>
          <w:color w:val="000000"/>
          <w:sz w:val="22"/>
          <w:u w:val="single"/>
          <w:lang w:eastAsia="lv-LV"/>
        </w:rPr>
        <w:t>.priekšlikuma pamatojums.</w:t>
      </w:r>
      <w:r w:rsidR="009D08FE" w:rsidRPr="009D08FE">
        <w:rPr>
          <w:i/>
          <w:color w:val="000000"/>
          <w:sz w:val="22"/>
          <w:lang w:eastAsia="lv-LV"/>
        </w:rPr>
        <w:t xml:space="preserve"> 20.³ panta desmitā daļa nosaka darbinieku kategorijas, uz kurām, ņemot vērā objektīvus iemeslus, kas var ierobežot personu iespējas strādāt pilnu darba laiku, nav attiecināms minimālais obligāto iemaksu objekts. 20.³ panta desmitajā daļā nav ietvertas vairākas iedzīvotāju kategorijas, kuras objektīvu iemeslu dēļ ne vienmēr var strādāt pilnu darba laiku. Tomēr no darbspēju attīstīšanas, darbspēju uzturēšanas, darba motivācijas pārmantojamības, personas karjeras attīstības, darba vietas saglabāšanas un sabiedrības kopējā labuma skatpunkta ir ļoti vērtīgi, ja šīs personas turpina darbu vismaz uz nepilnu darba laiku. Ņemot vērā minēto, kā arī to, ka minimālās sociālās iemaksas attiecināšana uz šīm grupām var būtiski ierobežot pie tām piederošo personu nodarbinātību, likumprojekta 20.³ pants ir papildināms ar vairākām iedzīvotāju kategorijām, kuras objektīvu iemeslu dēļ ne vienmēr var strādāt pilnu darba laiku</w:t>
      </w:r>
    </w:p>
    <w:p w:rsidR="009D08FE" w:rsidRPr="009D08FE" w:rsidRDefault="009D08FE" w:rsidP="009D08FE">
      <w:pPr>
        <w:pStyle w:val="EndnoteText"/>
        <w:ind w:firstLine="567"/>
        <w:jc w:val="both"/>
        <w:rPr>
          <w:sz w:val="22"/>
          <w:szCs w:val="22"/>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5B6B2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17137C"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5B6B2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37C">
      <w:rPr>
        <w:rStyle w:val="PageNumber"/>
        <w:noProof/>
      </w:rPr>
      <w:t>12</w:t>
    </w:r>
    <w:r>
      <w:rPr>
        <w:rStyle w:val="PageNumber"/>
      </w:rPr>
      <w:fldChar w:fldCharType="end"/>
    </w:r>
  </w:p>
  <w:p w:rsidR="00C71E28" w:rsidRDefault="0017137C"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18" w:rsidRDefault="00704A38">
      <w:r>
        <w:separator/>
      </w:r>
    </w:p>
  </w:footnote>
  <w:footnote w:type="continuationSeparator" w:id="0">
    <w:p w:rsidR="00805D18" w:rsidRDefault="0070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C2"/>
    <w:multiLevelType w:val="hybridMultilevel"/>
    <w:tmpl w:val="59A8D41A"/>
    <w:lvl w:ilvl="0" w:tplc="BD10B118">
      <w:start w:val="1"/>
      <w:numFmt w:val="decimal"/>
      <w:lvlText w:val="%1."/>
      <w:lvlJc w:val="left"/>
      <w:pPr>
        <w:ind w:left="1789" w:hanging="108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71"/>
    <w:rsid w:val="000B16A5"/>
    <w:rsid w:val="0017137C"/>
    <w:rsid w:val="00193986"/>
    <w:rsid w:val="00363CE9"/>
    <w:rsid w:val="00405509"/>
    <w:rsid w:val="004D7945"/>
    <w:rsid w:val="00542971"/>
    <w:rsid w:val="0059431E"/>
    <w:rsid w:val="005B6B2B"/>
    <w:rsid w:val="005E7987"/>
    <w:rsid w:val="00704A38"/>
    <w:rsid w:val="007A4333"/>
    <w:rsid w:val="007B1647"/>
    <w:rsid w:val="00805D18"/>
    <w:rsid w:val="009D08FE"/>
    <w:rsid w:val="00AA55B8"/>
    <w:rsid w:val="00BD6A35"/>
    <w:rsid w:val="00C50F2F"/>
    <w:rsid w:val="00D624B0"/>
    <w:rsid w:val="00F45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37ED-3D8E-4BC1-8577-6C150619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71"/>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542971"/>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971"/>
    <w:rPr>
      <w:rFonts w:ascii="Times New Roman" w:eastAsia="Times New Roman" w:hAnsi="Times New Roman" w:cs="Times New Roman"/>
      <w:b/>
      <w:bCs/>
      <w:iCs/>
      <w:sz w:val="24"/>
      <w:szCs w:val="24"/>
    </w:rPr>
  </w:style>
  <w:style w:type="paragraph" w:styleId="Title">
    <w:name w:val="Title"/>
    <w:basedOn w:val="Normal"/>
    <w:link w:val="TitleChar"/>
    <w:qFormat/>
    <w:rsid w:val="00542971"/>
    <w:pPr>
      <w:jc w:val="center"/>
    </w:pPr>
    <w:rPr>
      <w:rFonts w:eastAsia="Times New Roman"/>
      <w:b/>
      <w:szCs w:val="20"/>
    </w:rPr>
  </w:style>
  <w:style w:type="character" w:customStyle="1" w:styleId="TitleChar">
    <w:name w:val="Title Char"/>
    <w:basedOn w:val="DefaultParagraphFont"/>
    <w:link w:val="Title"/>
    <w:rsid w:val="00542971"/>
    <w:rPr>
      <w:rFonts w:ascii="Times New Roman" w:eastAsia="Times New Roman" w:hAnsi="Times New Roman" w:cs="Times New Roman"/>
      <w:b/>
      <w:sz w:val="24"/>
      <w:szCs w:val="20"/>
    </w:rPr>
  </w:style>
  <w:style w:type="paragraph" w:styleId="Footer">
    <w:name w:val="footer"/>
    <w:basedOn w:val="Normal"/>
    <w:link w:val="FooterChar"/>
    <w:rsid w:val="00542971"/>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42971"/>
    <w:rPr>
      <w:rFonts w:ascii="Times New Roman" w:eastAsia="Times New Roman" w:hAnsi="Times New Roman" w:cs="Times New Roman"/>
      <w:sz w:val="24"/>
      <w:szCs w:val="24"/>
      <w:lang w:val="en-GB"/>
    </w:rPr>
  </w:style>
  <w:style w:type="character" w:styleId="PageNumber">
    <w:name w:val="page number"/>
    <w:rsid w:val="00542971"/>
  </w:style>
  <w:style w:type="paragraph" w:styleId="BodyText">
    <w:name w:val="Body Text"/>
    <w:basedOn w:val="Normal"/>
    <w:link w:val="BodyTextChar"/>
    <w:uiPriority w:val="99"/>
    <w:unhideWhenUsed/>
    <w:rsid w:val="00C50F2F"/>
    <w:pPr>
      <w:spacing w:before="100" w:beforeAutospacing="1" w:after="100" w:afterAutospacing="1"/>
    </w:pPr>
    <w:rPr>
      <w:rFonts w:eastAsia="Times New Roman"/>
      <w:color w:val="000000"/>
      <w:szCs w:val="24"/>
      <w:lang w:eastAsia="lv-LV"/>
    </w:rPr>
  </w:style>
  <w:style w:type="character" w:customStyle="1" w:styleId="BodyTextChar">
    <w:name w:val="Body Text Char"/>
    <w:basedOn w:val="DefaultParagraphFont"/>
    <w:link w:val="BodyText"/>
    <w:uiPriority w:val="99"/>
    <w:rsid w:val="00C50F2F"/>
    <w:rPr>
      <w:rFonts w:ascii="Times New Roman" w:eastAsia="Times New Roman" w:hAnsi="Times New Roman" w:cs="Times New Roman"/>
      <w:color w:val="000000"/>
      <w:sz w:val="24"/>
      <w:szCs w:val="24"/>
      <w:lang w:eastAsia="lv-LV"/>
    </w:rPr>
  </w:style>
  <w:style w:type="paragraph" w:styleId="NormalWeb">
    <w:name w:val="Normal (Web)"/>
    <w:basedOn w:val="Normal"/>
    <w:uiPriority w:val="99"/>
    <w:unhideWhenUsed/>
    <w:rsid w:val="00C50F2F"/>
    <w:pPr>
      <w:spacing w:before="100" w:beforeAutospacing="1" w:after="100" w:afterAutospacing="1"/>
    </w:pPr>
    <w:rPr>
      <w:rFonts w:eastAsia="Times New Roman"/>
      <w:color w:val="000000"/>
      <w:szCs w:val="24"/>
      <w:lang w:eastAsia="lv-LV"/>
    </w:rPr>
  </w:style>
  <w:style w:type="character" w:customStyle="1" w:styleId="apple-converted-space">
    <w:name w:val="apple-converted-space"/>
    <w:basedOn w:val="DefaultParagraphFont"/>
    <w:rsid w:val="00C50F2F"/>
  </w:style>
  <w:style w:type="paragraph" w:customStyle="1" w:styleId="tv2132">
    <w:name w:val="tv2132"/>
    <w:basedOn w:val="Normal"/>
    <w:rsid w:val="00F452EF"/>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7B1647"/>
    <w:pPr>
      <w:ind w:left="720"/>
      <w:contextualSpacing/>
    </w:pPr>
    <w:rPr>
      <w:sz w:val="20"/>
      <w:szCs w:val="24"/>
      <w:lang w:eastAsia="lv-LV"/>
    </w:rPr>
  </w:style>
  <w:style w:type="paragraph" w:styleId="EndnoteText">
    <w:name w:val="endnote text"/>
    <w:basedOn w:val="Normal"/>
    <w:link w:val="EndnoteTextChar"/>
    <w:uiPriority w:val="99"/>
    <w:semiHidden/>
    <w:unhideWhenUsed/>
    <w:rsid w:val="009D08FE"/>
    <w:rPr>
      <w:sz w:val="20"/>
      <w:szCs w:val="20"/>
    </w:rPr>
  </w:style>
  <w:style w:type="character" w:customStyle="1" w:styleId="EndnoteTextChar">
    <w:name w:val="Endnote Text Char"/>
    <w:basedOn w:val="DefaultParagraphFont"/>
    <w:link w:val="EndnoteText"/>
    <w:uiPriority w:val="99"/>
    <w:semiHidden/>
    <w:rsid w:val="009D08FE"/>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9D08FE"/>
    <w:rPr>
      <w:vertAlign w:val="superscript"/>
    </w:rPr>
  </w:style>
  <w:style w:type="paragraph" w:styleId="BalloonText">
    <w:name w:val="Balloon Text"/>
    <w:basedOn w:val="Normal"/>
    <w:link w:val="BalloonTextChar"/>
    <w:uiPriority w:val="99"/>
    <w:semiHidden/>
    <w:unhideWhenUsed/>
    <w:rsid w:val="00BD6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A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9629">
      <w:bodyDiv w:val="1"/>
      <w:marLeft w:val="0"/>
      <w:marRight w:val="0"/>
      <w:marTop w:val="0"/>
      <w:marBottom w:val="0"/>
      <w:divBdr>
        <w:top w:val="none" w:sz="0" w:space="0" w:color="auto"/>
        <w:left w:val="none" w:sz="0" w:space="0" w:color="auto"/>
        <w:bottom w:val="none" w:sz="0" w:space="0" w:color="auto"/>
        <w:right w:val="none" w:sz="0" w:space="0" w:color="auto"/>
      </w:divBdr>
      <w:divsChild>
        <w:div w:id="799886709">
          <w:marLeft w:val="0"/>
          <w:marRight w:val="0"/>
          <w:marTop w:val="0"/>
          <w:marBottom w:val="0"/>
          <w:divBdr>
            <w:top w:val="none" w:sz="0" w:space="0" w:color="auto"/>
            <w:left w:val="none" w:sz="0" w:space="0" w:color="auto"/>
            <w:bottom w:val="none" w:sz="0" w:space="0" w:color="auto"/>
            <w:right w:val="none" w:sz="0" w:space="0" w:color="auto"/>
          </w:divBdr>
          <w:divsChild>
            <w:div w:id="6591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2367">
      <w:bodyDiv w:val="1"/>
      <w:marLeft w:val="0"/>
      <w:marRight w:val="0"/>
      <w:marTop w:val="0"/>
      <w:marBottom w:val="0"/>
      <w:divBdr>
        <w:top w:val="none" w:sz="0" w:space="0" w:color="auto"/>
        <w:left w:val="none" w:sz="0" w:space="0" w:color="auto"/>
        <w:bottom w:val="none" w:sz="0" w:space="0" w:color="auto"/>
        <w:right w:val="none" w:sz="0" w:space="0" w:color="auto"/>
      </w:divBdr>
      <w:divsChild>
        <w:div w:id="1159805563">
          <w:marLeft w:val="0"/>
          <w:marRight w:val="0"/>
          <w:marTop w:val="0"/>
          <w:marBottom w:val="0"/>
          <w:divBdr>
            <w:top w:val="none" w:sz="0" w:space="0" w:color="auto"/>
            <w:left w:val="none" w:sz="0" w:space="0" w:color="auto"/>
            <w:bottom w:val="none" w:sz="0" w:space="0" w:color="auto"/>
            <w:right w:val="none" w:sz="0" w:space="0" w:color="auto"/>
          </w:divBdr>
          <w:divsChild>
            <w:div w:id="4835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4355">
      <w:bodyDiv w:val="1"/>
      <w:marLeft w:val="0"/>
      <w:marRight w:val="0"/>
      <w:marTop w:val="0"/>
      <w:marBottom w:val="0"/>
      <w:divBdr>
        <w:top w:val="none" w:sz="0" w:space="0" w:color="auto"/>
        <w:left w:val="none" w:sz="0" w:space="0" w:color="auto"/>
        <w:bottom w:val="none" w:sz="0" w:space="0" w:color="auto"/>
        <w:right w:val="none" w:sz="0" w:space="0" w:color="auto"/>
      </w:divBdr>
      <w:divsChild>
        <w:div w:id="57361033">
          <w:marLeft w:val="0"/>
          <w:marRight w:val="0"/>
          <w:marTop w:val="0"/>
          <w:marBottom w:val="0"/>
          <w:divBdr>
            <w:top w:val="none" w:sz="0" w:space="0" w:color="auto"/>
            <w:left w:val="none" w:sz="0" w:space="0" w:color="auto"/>
            <w:bottom w:val="none" w:sz="0" w:space="0" w:color="auto"/>
            <w:right w:val="none" w:sz="0" w:space="0" w:color="auto"/>
          </w:divBdr>
          <w:divsChild>
            <w:div w:id="940259098">
              <w:marLeft w:val="0"/>
              <w:marRight w:val="0"/>
              <w:marTop w:val="0"/>
              <w:marBottom w:val="0"/>
              <w:divBdr>
                <w:top w:val="none" w:sz="0" w:space="0" w:color="auto"/>
                <w:left w:val="none" w:sz="0" w:space="0" w:color="auto"/>
                <w:bottom w:val="none" w:sz="0" w:space="0" w:color="auto"/>
                <w:right w:val="none" w:sz="0" w:space="0" w:color="auto"/>
              </w:divBdr>
              <w:divsChild>
                <w:div w:id="179857840">
                  <w:marLeft w:val="0"/>
                  <w:marRight w:val="0"/>
                  <w:marTop w:val="0"/>
                  <w:marBottom w:val="0"/>
                  <w:divBdr>
                    <w:top w:val="none" w:sz="0" w:space="0" w:color="auto"/>
                    <w:left w:val="none" w:sz="0" w:space="0" w:color="auto"/>
                    <w:bottom w:val="none" w:sz="0" w:space="0" w:color="auto"/>
                    <w:right w:val="none" w:sz="0" w:space="0" w:color="auto"/>
                  </w:divBdr>
                  <w:divsChild>
                    <w:div w:id="284237786">
                      <w:marLeft w:val="0"/>
                      <w:marRight w:val="0"/>
                      <w:marTop w:val="0"/>
                      <w:marBottom w:val="0"/>
                      <w:divBdr>
                        <w:top w:val="none" w:sz="0" w:space="0" w:color="auto"/>
                        <w:left w:val="none" w:sz="0" w:space="0" w:color="auto"/>
                        <w:bottom w:val="none" w:sz="0" w:space="0" w:color="auto"/>
                        <w:right w:val="none" w:sz="0" w:space="0" w:color="auto"/>
                      </w:divBdr>
                      <w:divsChild>
                        <w:div w:id="1574461509">
                          <w:marLeft w:val="0"/>
                          <w:marRight w:val="0"/>
                          <w:marTop w:val="0"/>
                          <w:marBottom w:val="0"/>
                          <w:divBdr>
                            <w:top w:val="none" w:sz="0" w:space="0" w:color="auto"/>
                            <w:left w:val="none" w:sz="0" w:space="0" w:color="auto"/>
                            <w:bottom w:val="none" w:sz="0" w:space="0" w:color="auto"/>
                            <w:right w:val="none" w:sz="0" w:space="0" w:color="auto"/>
                          </w:divBdr>
                          <w:divsChild>
                            <w:div w:id="19002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54654">
      <w:bodyDiv w:val="1"/>
      <w:marLeft w:val="0"/>
      <w:marRight w:val="0"/>
      <w:marTop w:val="0"/>
      <w:marBottom w:val="0"/>
      <w:divBdr>
        <w:top w:val="none" w:sz="0" w:space="0" w:color="auto"/>
        <w:left w:val="none" w:sz="0" w:space="0" w:color="auto"/>
        <w:bottom w:val="none" w:sz="0" w:space="0" w:color="auto"/>
        <w:right w:val="none" w:sz="0" w:space="0" w:color="auto"/>
      </w:divBdr>
      <w:divsChild>
        <w:div w:id="2003459484">
          <w:marLeft w:val="0"/>
          <w:marRight w:val="0"/>
          <w:marTop w:val="0"/>
          <w:marBottom w:val="0"/>
          <w:divBdr>
            <w:top w:val="none" w:sz="0" w:space="0" w:color="auto"/>
            <w:left w:val="none" w:sz="0" w:space="0" w:color="auto"/>
            <w:bottom w:val="none" w:sz="0" w:space="0" w:color="auto"/>
            <w:right w:val="none" w:sz="0" w:space="0" w:color="auto"/>
          </w:divBdr>
          <w:divsChild>
            <w:div w:id="8700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788">
      <w:bodyDiv w:val="1"/>
      <w:marLeft w:val="0"/>
      <w:marRight w:val="0"/>
      <w:marTop w:val="0"/>
      <w:marBottom w:val="0"/>
      <w:divBdr>
        <w:top w:val="none" w:sz="0" w:space="0" w:color="auto"/>
        <w:left w:val="none" w:sz="0" w:space="0" w:color="auto"/>
        <w:bottom w:val="none" w:sz="0" w:space="0" w:color="auto"/>
        <w:right w:val="none" w:sz="0" w:space="0" w:color="auto"/>
      </w:divBdr>
      <w:divsChild>
        <w:div w:id="613946625">
          <w:marLeft w:val="0"/>
          <w:marRight w:val="0"/>
          <w:marTop w:val="0"/>
          <w:marBottom w:val="0"/>
          <w:divBdr>
            <w:top w:val="none" w:sz="0" w:space="0" w:color="auto"/>
            <w:left w:val="none" w:sz="0" w:space="0" w:color="auto"/>
            <w:bottom w:val="none" w:sz="0" w:space="0" w:color="auto"/>
            <w:right w:val="none" w:sz="0" w:space="0" w:color="auto"/>
          </w:divBdr>
          <w:divsChild>
            <w:div w:id="123937695">
              <w:marLeft w:val="0"/>
              <w:marRight w:val="0"/>
              <w:marTop w:val="0"/>
              <w:marBottom w:val="0"/>
              <w:divBdr>
                <w:top w:val="none" w:sz="0" w:space="0" w:color="auto"/>
                <w:left w:val="none" w:sz="0" w:space="0" w:color="auto"/>
                <w:bottom w:val="none" w:sz="0" w:space="0" w:color="auto"/>
                <w:right w:val="none" w:sz="0" w:space="0" w:color="auto"/>
              </w:divBdr>
              <w:divsChild>
                <w:div w:id="124201887">
                  <w:marLeft w:val="0"/>
                  <w:marRight w:val="0"/>
                  <w:marTop w:val="0"/>
                  <w:marBottom w:val="0"/>
                  <w:divBdr>
                    <w:top w:val="none" w:sz="0" w:space="0" w:color="auto"/>
                    <w:left w:val="none" w:sz="0" w:space="0" w:color="auto"/>
                    <w:bottom w:val="none" w:sz="0" w:space="0" w:color="auto"/>
                    <w:right w:val="none" w:sz="0" w:space="0" w:color="auto"/>
                  </w:divBdr>
                  <w:divsChild>
                    <w:div w:id="825242654">
                      <w:marLeft w:val="0"/>
                      <w:marRight w:val="0"/>
                      <w:marTop w:val="0"/>
                      <w:marBottom w:val="0"/>
                      <w:divBdr>
                        <w:top w:val="none" w:sz="0" w:space="0" w:color="auto"/>
                        <w:left w:val="none" w:sz="0" w:space="0" w:color="auto"/>
                        <w:bottom w:val="none" w:sz="0" w:space="0" w:color="auto"/>
                        <w:right w:val="none" w:sz="0" w:space="0" w:color="auto"/>
                      </w:divBdr>
                      <w:divsChild>
                        <w:div w:id="1821799161">
                          <w:marLeft w:val="0"/>
                          <w:marRight w:val="0"/>
                          <w:marTop w:val="0"/>
                          <w:marBottom w:val="0"/>
                          <w:divBdr>
                            <w:top w:val="none" w:sz="0" w:space="0" w:color="auto"/>
                            <w:left w:val="none" w:sz="0" w:space="0" w:color="auto"/>
                            <w:bottom w:val="none" w:sz="0" w:space="0" w:color="auto"/>
                            <w:right w:val="none" w:sz="0" w:space="0" w:color="auto"/>
                          </w:divBdr>
                          <w:divsChild>
                            <w:div w:id="391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69526">
      <w:bodyDiv w:val="1"/>
      <w:marLeft w:val="0"/>
      <w:marRight w:val="0"/>
      <w:marTop w:val="0"/>
      <w:marBottom w:val="0"/>
      <w:divBdr>
        <w:top w:val="none" w:sz="0" w:space="0" w:color="auto"/>
        <w:left w:val="none" w:sz="0" w:space="0" w:color="auto"/>
        <w:bottom w:val="none" w:sz="0" w:space="0" w:color="auto"/>
        <w:right w:val="none" w:sz="0" w:space="0" w:color="auto"/>
      </w:divBdr>
      <w:divsChild>
        <w:div w:id="164823499">
          <w:marLeft w:val="0"/>
          <w:marRight w:val="0"/>
          <w:marTop w:val="0"/>
          <w:marBottom w:val="0"/>
          <w:divBdr>
            <w:top w:val="none" w:sz="0" w:space="0" w:color="auto"/>
            <w:left w:val="none" w:sz="0" w:space="0" w:color="auto"/>
            <w:bottom w:val="none" w:sz="0" w:space="0" w:color="auto"/>
            <w:right w:val="none" w:sz="0" w:space="0" w:color="auto"/>
          </w:divBdr>
          <w:divsChild>
            <w:div w:id="4889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4474">
      <w:bodyDiv w:val="1"/>
      <w:marLeft w:val="0"/>
      <w:marRight w:val="0"/>
      <w:marTop w:val="0"/>
      <w:marBottom w:val="0"/>
      <w:divBdr>
        <w:top w:val="none" w:sz="0" w:space="0" w:color="auto"/>
        <w:left w:val="none" w:sz="0" w:space="0" w:color="auto"/>
        <w:bottom w:val="none" w:sz="0" w:space="0" w:color="auto"/>
        <w:right w:val="none" w:sz="0" w:space="0" w:color="auto"/>
      </w:divBdr>
      <w:divsChild>
        <w:div w:id="313342528">
          <w:marLeft w:val="0"/>
          <w:marRight w:val="0"/>
          <w:marTop w:val="0"/>
          <w:marBottom w:val="0"/>
          <w:divBdr>
            <w:top w:val="none" w:sz="0" w:space="0" w:color="auto"/>
            <w:left w:val="none" w:sz="0" w:space="0" w:color="auto"/>
            <w:bottom w:val="none" w:sz="0" w:space="0" w:color="auto"/>
            <w:right w:val="none" w:sz="0" w:space="0" w:color="auto"/>
          </w:divBdr>
          <w:divsChild>
            <w:div w:id="1976329997">
              <w:marLeft w:val="0"/>
              <w:marRight w:val="0"/>
              <w:marTop w:val="0"/>
              <w:marBottom w:val="0"/>
              <w:divBdr>
                <w:top w:val="none" w:sz="0" w:space="0" w:color="auto"/>
                <w:left w:val="none" w:sz="0" w:space="0" w:color="auto"/>
                <w:bottom w:val="none" w:sz="0" w:space="0" w:color="auto"/>
                <w:right w:val="none" w:sz="0" w:space="0" w:color="auto"/>
              </w:divBdr>
              <w:divsChild>
                <w:div w:id="1797749702">
                  <w:marLeft w:val="0"/>
                  <w:marRight w:val="0"/>
                  <w:marTop w:val="0"/>
                  <w:marBottom w:val="0"/>
                  <w:divBdr>
                    <w:top w:val="none" w:sz="0" w:space="0" w:color="auto"/>
                    <w:left w:val="none" w:sz="0" w:space="0" w:color="auto"/>
                    <w:bottom w:val="none" w:sz="0" w:space="0" w:color="auto"/>
                    <w:right w:val="none" w:sz="0" w:space="0" w:color="auto"/>
                  </w:divBdr>
                  <w:divsChild>
                    <w:div w:id="1367026907">
                      <w:marLeft w:val="0"/>
                      <w:marRight w:val="0"/>
                      <w:marTop w:val="0"/>
                      <w:marBottom w:val="0"/>
                      <w:divBdr>
                        <w:top w:val="none" w:sz="0" w:space="0" w:color="auto"/>
                        <w:left w:val="none" w:sz="0" w:space="0" w:color="auto"/>
                        <w:bottom w:val="none" w:sz="0" w:space="0" w:color="auto"/>
                        <w:right w:val="none" w:sz="0" w:space="0" w:color="auto"/>
                      </w:divBdr>
                      <w:divsChild>
                        <w:div w:id="1391149795">
                          <w:marLeft w:val="0"/>
                          <w:marRight w:val="0"/>
                          <w:marTop w:val="0"/>
                          <w:marBottom w:val="0"/>
                          <w:divBdr>
                            <w:top w:val="none" w:sz="0" w:space="0" w:color="auto"/>
                            <w:left w:val="none" w:sz="0" w:space="0" w:color="auto"/>
                            <w:bottom w:val="none" w:sz="0" w:space="0" w:color="auto"/>
                            <w:right w:val="none" w:sz="0" w:space="0" w:color="auto"/>
                          </w:divBdr>
                          <w:divsChild>
                            <w:div w:id="4135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0073">
      <w:bodyDiv w:val="1"/>
      <w:marLeft w:val="0"/>
      <w:marRight w:val="0"/>
      <w:marTop w:val="0"/>
      <w:marBottom w:val="0"/>
      <w:divBdr>
        <w:top w:val="none" w:sz="0" w:space="0" w:color="auto"/>
        <w:left w:val="none" w:sz="0" w:space="0" w:color="auto"/>
        <w:bottom w:val="none" w:sz="0" w:space="0" w:color="auto"/>
        <w:right w:val="none" w:sz="0" w:space="0" w:color="auto"/>
      </w:divBdr>
      <w:divsChild>
        <w:div w:id="388192981">
          <w:marLeft w:val="0"/>
          <w:marRight w:val="0"/>
          <w:marTop w:val="0"/>
          <w:marBottom w:val="0"/>
          <w:divBdr>
            <w:top w:val="none" w:sz="0" w:space="0" w:color="auto"/>
            <w:left w:val="none" w:sz="0" w:space="0" w:color="auto"/>
            <w:bottom w:val="none" w:sz="0" w:space="0" w:color="auto"/>
            <w:right w:val="none" w:sz="0" w:space="0" w:color="auto"/>
          </w:divBdr>
          <w:divsChild>
            <w:div w:id="6780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3698">
      <w:bodyDiv w:val="1"/>
      <w:marLeft w:val="0"/>
      <w:marRight w:val="0"/>
      <w:marTop w:val="0"/>
      <w:marBottom w:val="0"/>
      <w:divBdr>
        <w:top w:val="none" w:sz="0" w:space="0" w:color="auto"/>
        <w:left w:val="none" w:sz="0" w:space="0" w:color="auto"/>
        <w:bottom w:val="none" w:sz="0" w:space="0" w:color="auto"/>
        <w:right w:val="none" w:sz="0" w:space="0" w:color="auto"/>
      </w:divBdr>
      <w:divsChild>
        <w:div w:id="1578786821">
          <w:marLeft w:val="0"/>
          <w:marRight w:val="0"/>
          <w:marTop w:val="0"/>
          <w:marBottom w:val="0"/>
          <w:divBdr>
            <w:top w:val="none" w:sz="0" w:space="0" w:color="auto"/>
            <w:left w:val="none" w:sz="0" w:space="0" w:color="auto"/>
            <w:bottom w:val="none" w:sz="0" w:space="0" w:color="auto"/>
            <w:right w:val="none" w:sz="0" w:space="0" w:color="auto"/>
          </w:divBdr>
          <w:divsChild>
            <w:div w:id="17434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976">
      <w:bodyDiv w:val="1"/>
      <w:marLeft w:val="0"/>
      <w:marRight w:val="0"/>
      <w:marTop w:val="0"/>
      <w:marBottom w:val="0"/>
      <w:divBdr>
        <w:top w:val="none" w:sz="0" w:space="0" w:color="auto"/>
        <w:left w:val="none" w:sz="0" w:space="0" w:color="auto"/>
        <w:bottom w:val="none" w:sz="0" w:space="0" w:color="auto"/>
        <w:right w:val="none" w:sz="0" w:space="0" w:color="auto"/>
      </w:divBdr>
      <w:divsChild>
        <w:div w:id="693003030">
          <w:marLeft w:val="0"/>
          <w:marRight w:val="0"/>
          <w:marTop w:val="0"/>
          <w:marBottom w:val="0"/>
          <w:divBdr>
            <w:top w:val="none" w:sz="0" w:space="0" w:color="auto"/>
            <w:left w:val="none" w:sz="0" w:space="0" w:color="auto"/>
            <w:bottom w:val="none" w:sz="0" w:space="0" w:color="auto"/>
            <w:right w:val="none" w:sz="0" w:space="0" w:color="auto"/>
          </w:divBdr>
          <w:divsChild>
            <w:div w:id="1373192674">
              <w:marLeft w:val="0"/>
              <w:marRight w:val="0"/>
              <w:marTop w:val="0"/>
              <w:marBottom w:val="0"/>
              <w:divBdr>
                <w:top w:val="none" w:sz="0" w:space="0" w:color="auto"/>
                <w:left w:val="none" w:sz="0" w:space="0" w:color="auto"/>
                <w:bottom w:val="none" w:sz="0" w:space="0" w:color="auto"/>
                <w:right w:val="none" w:sz="0" w:space="0" w:color="auto"/>
              </w:divBdr>
              <w:divsChild>
                <w:div w:id="1950038369">
                  <w:marLeft w:val="0"/>
                  <w:marRight w:val="0"/>
                  <w:marTop w:val="0"/>
                  <w:marBottom w:val="0"/>
                  <w:divBdr>
                    <w:top w:val="none" w:sz="0" w:space="0" w:color="auto"/>
                    <w:left w:val="none" w:sz="0" w:space="0" w:color="auto"/>
                    <w:bottom w:val="none" w:sz="0" w:space="0" w:color="auto"/>
                    <w:right w:val="none" w:sz="0" w:space="0" w:color="auto"/>
                  </w:divBdr>
                  <w:divsChild>
                    <w:div w:id="1347294833">
                      <w:marLeft w:val="0"/>
                      <w:marRight w:val="0"/>
                      <w:marTop w:val="0"/>
                      <w:marBottom w:val="0"/>
                      <w:divBdr>
                        <w:top w:val="none" w:sz="0" w:space="0" w:color="auto"/>
                        <w:left w:val="none" w:sz="0" w:space="0" w:color="auto"/>
                        <w:bottom w:val="none" w:sz="0" w:space="0" w:color="auto"/>
                        <w:right w:val="none" w:sz="0" w:space="0" w:color="auto"/>
                      </w:divBdr>
                      <w:divsChild>
                        <w:div w:id="443498003">
                          <w:marLeft w:val="0"/>
                          <w:marRight w:val="0"/>
                          <w:marTop w:val="0"/>
                          <w:marBottom w:val="0"/>
                          <w:divBdr>
                            <w:top w:val="none" w:sz="0" w:space="0" w:color="auto"/>
                            <w:left w:val="none" w:sz="0" w:space="0" w:color="auto"/>
                            <w:bottom w:val="none" w:sz="0" w:space="0" w:color="auto"/>
                            <w:right w:val="none" w:sz="0" w:space="0" w:color="auto"/>
                          </w:divBdr>
                          <w:divsChild>
                            <w:div w:id="1547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81269">
      <w:bodyDiv w:val="1"/>
      <w:marLeft w:val="0"/>
      <w:marRight w:val="0"/>
      <w:marTop w:val="0"/>
      <w:marBottom w:val="0"/>
      <w:divBdr>
        <w:top w:val="none" w:sz="0" w:space="0" w:color="auto"/>
        <w:left w:val="none" w:sz="0" w:space="0" w:color="auto"/>
        <w:bottom w:val="none" w:sz="0" w:space="0" w:color="auto"/>
        <w:right w:val="none" w:sz="0" w:space="0" w:color="auto"/>
      </w:divBdr>
      <w:divsChild>
        <w:div w:id="1741831752">
          <w:marLeft w:val="0"/>
          <w:marRight w:val="0"/>
          <w:marTop w:val="0"/>
          <w:marBottom w:val="0"/>
          <w:divBdr>
            <w:top w:val="none" w:sz="0" w:space="0" w:color="auto"/>
            <w:left w:val="none" w:sz="0" w:space="0" w:color="auto"/>
            <w:bottom w:val="none" w:sz="0" w:space="0" w:color="auto"/>
            <w:right w:val="none" w:sz="0" w:space="0" w:color="auto"/>
          </w:divBdr>
          <w:divsChild>
            <w:div w:id="7760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969">
      <w:bodyDiv w:val="1"/>
      <w:marLeft w:val="0"/>
      <w:marRight w:val="0"/>
      <w:marTop w:val="0"/>
      <w:marBottom w:val="0"/>
      <w:divBdr>
        <w:top w:val="none" w:sz="0" w:space="0" w:color="auto"/>
        <w:left w:val="none" w:sz="0" w:space="0" w:color="auto"/>
        <w:bottom w:val="none" w:sz="0" w:space="0" w:color="auto"/>
        <w:right w:val="none" w:sz="0" w:space="0" w:color="auto"/>
      </w:divBdr>
      <w:divsChild>
        <w:div w:id="880629241">
          <w:marLeft w:val="0"/>
          <w:marRight w:val="0"/>
          <w:marTop w:val="0"/>
          <w:marBottom w:val="0"/>
          <w:divBdr>
            <w:top w:val="none" w:sz="0" w:space="0" w:color="auto"/>
            <w:left w:val="none" w:sz="0" w:space="0" w:color="auto"/>
            <w:bottom w:val="none" w:sz="0" w:space="0" w:color="auto"/>
            <w:right w:val="none" w:sz="0" w:space="0" w:color="auto"/>
          </w:divBdr>
          <w:divsChild>
            <w:div w:id="847253570">
              <w:marLeft w:val="0"/>
              <w:marRight w:val="0"/>
              <w:marTop w:val="0"/>
              <w:marBottom w:val="0"/>
              <w:divBdr>
                <w:top w:val="none" w:sz="0" w:space="0" w:color="auto"/>
                <w:left w:val="none" w:sz="0" w:space="0" w:color="auto"/>
                <w:bottom w:val="none" w:sz="0" w:space="0" w:color="auto"/>
                <w:right w:val="none" w:sz="0" w:space="0" w:color="auto"/>
              </w:divBdr>
              <w:divsChild>
                <w:div w:id="436370632">
                  <w:marLeft w:val="0"/>
                  <w:marRight w:val="0"/>
                  <w:marTop w:val="0"/>
                  <w:marBottom w:val="0"/>
                  <w:divBdr>
                    <w:top w:val="none" w:sz="0" w:space="0" w:color="auto"/>
                    <w:left w:val="none" w:sz="0" w:space="0" w:color="auto"/>
                    <w:bottom w:val="none" w:sz="0" w:space="0" w:color="auto"/>
                    <w:right w:val="none" w:sz="0" w:space="0" w:color="auto"/>
                  </w:divBdr>
                  <w:divsChild>
                    <w:div w:id="364598182">
                      <w:marLeft w:val="0"/>
                      <w:marRight w:val="0"/>
                      <w:marTop w:val="0"/>
                      <w:marBottom w:val="0"/>
                      <w:divBdr>
                        <w:top w:val="none" w:sz="0" w:space="0" w:color="auto"/>
                        <w:left w:val="none" w:sz="0" w:space="0" w:color="auto"/>
                        <w:bottom w:val="none" w:sz="0" w:space="0" w:color="auto"/>
                        <w:right w:val="none" w:sz="0" w:space="0" w:color="auto"/>
                      </w:divBdr>
                      <w:divsChild>
                        <w:div w:id="395861745">
                          <w:marLeft w:val="0"/>
                          <w:marRight w:val="0"/>
                          <w:marTop w:val="0"/>
                          <w:marBottom w:val="0"/>
                          <w:divBdr>
                            <w:top w:val="none" w:sz="0" w:space="0" w:color="auto"/>
                            <w:left w:val="none" w:sz="0" w:space="0" w:color="auto"/>
                            <w:bottom w:val="none" w:sz="0" w:space="0" w:color="auto"/>
                            <w:right w:val="none" w:sz="0" w:space="0" w:color="auto"/>
                          </w:divBdr>
                          <w:divsChild>
                            <w:div w:id="20579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610714">
      <w:bodyDiv w:val="1"/>
      <w:marLeft w:val="0"/>
      <w:marRight w:val="0"/>
      <w:marTop w:val="0"/>
      <w:marBottom w:val="0"/>
      <w:divBdr>
        <w:top w:val="none" w:sz="0" w:space="0" w:color="auto"/>
        <w:left w:val="none" w:sz="0" w:space="0" w:color="auto"/>
        <w:bottom w:val="none" w:sz="0" w:space="0" w:color="auto"/>
        <w:right w:val="none" w:sz="0" w:space="0" w:color="auto"/>
      </w:divBdr>
      <w:divsChild>
        <w:div w:id="1030834848">
          <w:marLeft w:val="0"/>
          <w:marRight w:val="0"/>
          <w:marTop w:val="0"/>
          <w:marBottom w:val="0"/>
          <w:divBdr>
            <w:top w:val="none" w:sz="0" w:space="0" w:color="auto"/>
            <w:left w:val="none" w:sz="0" w:space="0" w:color="auto"/>
            <w:bottom w:val="none" w:sz="0" w:space="0" w:color="auto"/>
            <w:right w:val="none" w:sz="0" w:space="0" w:color="auto"/>
          </w:divBdr>
          <w:divsChild>
            <w:div w:id="1355380085">
              <w:marLeft w:val="0"/>
              <w:marRight w:val="0"/>
              <w:marTop w:val="0"/>
              <w:marBottom w:val="0"/>
              <w:divBdr>
                <w:top w:val="none" w:sz="0" w:space="0" w:color="auto"/>
                <w:left w:val="none" w:sz="0" w:space="0" w:color="auto"/>
                <w:bottom w:val="none" w:sz="0" w:space="0" w:color="auto"/>
                <w:right w:val="none" w:sz="0" w:space="0" w:color="auto"/>
              </w:divBdr>
              <w:divsChild>
                <w:div w:id="579604900">
                  <w:marLeft w:val="0"/>
                  <w:marRight w:val="0"/>
                  <w:marTop w:val="0"/>
                  <w:marBottom w:val="0"/>
                  <w:divBdr>
                    <w:top w:val="none" w:sz="0" w:space="0" w:color="auto"/>
                    <w:left w:val="none" w:sz="0" w:space="0" w:color="auto"/>
                    <w:bottom w:val="none" w:sz="0" w:space="0" w:color="auto"/>
                    <w:right w:val="none" w:sz="0" w:space="0" w:color="auto"/>
                  </w:divBdr>
                  <w:divsChild>
                    <w:div w:id="478501285">
                      <w:marLeft w:val="0"/>
                      <w:marRight w:val="0"/>
                      <w:marTop w:val="0"/>
                      <w:marBottom w:val="0"/>
                      <w:divBdr>
                        <w:top w:val="none" w:sz="0" w:space="0" w:color="auto"/>
                        <w:left w:val="none" w:sz="0" w:space="0" w:color="auto"/>
                        <w:bottom w:val="none" w:sz="0" w:space="0" w:color="auto"/>
                        <w:right w:val="none" w:sz="0" w:space="0" w:color="auto"/>
                      </w:divBdr>
                      <w:divsChild>
                        <w:div w:id="1808545032">
                          <w:marLeft w:val="0"/>
                          <w:marRight w:val="0"/>
                          <w:marTop w:val="0"/>
                          <w:marBottom w:val="0"/>
                          <w:divBdr>
                            <w:top w:val="none" w:sz="0" w:space="0" w:color="auto"/>
                            <w:left w:val="none" w:sz="0" w:space="0" w:color="auto"/>
                            <w:bottom w:val="none" w:sz="0" w:space="0" w:color="auto"/>
                            <w:right w:val="none" w:sz="0" w:space="0" w:color="auto"/>
                          </w:divBdr>
                          <w:divsChild>
                            <w:div w:id="17150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101">
      <w:bodyDiv w:val="1"/>
      <w:marLeft w:val="0"/>
      <w:marRight w:val="0"/>
      <w:marTop w:val="0"/>
      <w:marBottom w:val="0"/>
      <w:divBdr>
        <w:top w:val="none" w:sz="0" w:space="0" w:color="auto"/>
        <w:left w:val="none" w:sz="0" w:space="0" w:color="auto"/>
        <w:bottom w:val="none" w:sz="0" w:space="0" w:color="auto"/>
        <w:right w:val="none" w:sz="0" w:space="0" w:color="auto"/>
      </w:divBdr>
      <w:divsChild>
        <w:div w:id="644434028">
          <w:marLeft w:val="0"/>
          <w:marRight w:val="0"/>
          <w:marTop w:val="0"/>
          <w:marBottom w:val="0"/>
          <w:divBdr>
            <w:top w:val="none" w:sz="0" w:space="0" w:color="auto"/>
            <w:left w:val="none" w:sz="0" w:space="0" w:color="auto"/>
            <w:bottom w:val="none" w:sz="0" w:space="0" w:color="auto"/>
            <w:right w:val="none" w:sz="0" w:space="0" w:color="auto"/>
          </w:divBdr>
          <w:divsChild>
            <w:div w:id="10388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0809">
      <w:bodyDiv w:val="1"/>
      <w:marLeft w:val="0"/>
      <w:marRight w:val="0"/>
      <w:marTop w:val="0"/>
      <w:marBottom w:val="0"/>
      <w:divBdr>
        <w:top w:val="none" w:sz="0" w:space="0" w:color="auto"/>
        <w:left w:val="none" w:sz="0" w:space="0" w:color="auto"/>
        <w:bottom w:val="none" w:sz="0" w:space="0" w:color="auto"/>
        <w:right w:val="none" w:sz="0" w:space="0" w:color="auto"/>
      </w:divBdr>
      <w:divsChild>
        <w:div w:id="900360770">
          <w:marLeft w:val="0"/>
          <w:marRight w:val="0"/>
          <w:marTop w:val="0"/>
          <w:marBottom w:val="0"/>
          <w:divBdr>
            <w:top w:val="none" w:sz="0" w:space="0" w:color="auto"/>
            <w:left w:val="none" w:sz="0" w:space="0" w:color="auto"/>
            <w:bottom w:val="none" w:sz="0" w:space="0" w:color="auto"/>
            <w:right w:val="none" w:sz="0" w:space="0" w:color="auto"/>
          </w:divBdr>
          <w:divsChild>
            <w:div w:id="6230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6880-par-iedzivotaju-ienakuma-nodok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1D5F-BAAC-4118-8BD1-6E69FAF8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12342</Words>
  <Characters>7036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3</cp:revision>
  <cp:lastPrinted>2015-11-10T08:58:00Z</cp:lastPrinted>
  <dcterms:created xsi:type="dcterms:W3CDTF">2015-11-10T12:06:00Z</dcterms:created>
  <dcterms:modified xsi:type="dcterms:W3CDTF">2015-11-13T11:38:00Z</dcterms:modified>
</cp:coreProperties>
</file>