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0057B" w14:textId="77777777" w:rsidR="00B7131F" w:rsidRPr="00F5458C" w:rsidRDefault="00B7131F" w:rsidP="00F5458C">
      <w:pPr>
        <w:tabs>
          <w:tab w:val="left" w:pos="6804"/>
        </w:tabs>
        <w:spacing w:after="0" w:line="240" w:lineRule="auto"/>
        <w:jc w:val="both"/>
        <w:rPr>
          <w:rFonts w:ascii="Times New Roman" w:hAnsi="Times New Roman"/>
          <w:sz w:val="28"/>
          <w:szCs w:val="28"/>
          <w:lang w:val="de-DE"/>
        </w:rPr>
      </w:pPr>
    </w:p>
    <w:p w14:paraId="6AEF492D" w14:textId="77777777" w:rsidR="00B7131F" w:rsidRPr="00F5458C" w:rsidRDefault="00B7131F" w:rsidP="00F5458C">
      <w:pPr>
        <w:tabs>
          <w:tab w:val="left" w:pos="6663"/>
        </w:tabs>
        <w:spacing w:after="0" w:line="240" w:lineRule="auto"/>
        <w:rPr>
          <w:rFonts w:ascii="Times New Roman" w:hAnsi="Times New Roman"/>
          <w:sz w:val="28"/>
          <w:szCs w:val="28"/>
        </w:rPr>
      </w:pPr>
    </w:p>
    <w:p w14:paraId="78D7292C" w14:textId="77777777" w:rsidR="00B7131F" w:rsidRPr="00F5458C" w:rsidRDefault="00B7131F" w:rsidP="00F5458C">
      <w:pPr>
        <w:tabs>
          <w:tab w:val="left" w:pos="6663"/>
        </w:tabs>
        <w:spacing w:after="0" w:line="240" w:lineRule="auto"/>
        <w:rPr>
          <w:rFonts w:ascii="Times New Roman" w:hAnsi="Times New Roman"/>
          <w:sz w:val="28"/>
          <w:szCs w:val="28"/>
        </w:rPr>
      </w:pPr>
    </w:p>
    <w:p w14:paraId="7153777D" w14:textId="45C3EB9D" w:rsidR="00B7131F" w:rsidRPr="008C4EDF" w:rsidRDefault="00B7131F" w:rsidP="00E9501F">
      <w:pPr>
        <w:tabs>
          <w:tab w:val="left" w:pos="6804"/>
        </w:tabs>
        <w:spacing w:after="0" w:line="240" w:lineRule="auto"/>
        <w:rPr>
          <w:rFonts w:ascii="Times New Roman" w:hAnsi="Times New Roman"/>
          <w:sz w:val="28"/>
          <w:szCs w:val="28"/>
        </w:rPr>
      </w:pPr>
      <w:r w:rsidRPr="008C4EDF">
        <w:rPr>
          <w:rFonts w:ascii="Times New Roman" w:hAnsi="Times New Roman"/>
          <w:sz w:val="28"/>
          <w:szCs w:val="28"/>
        </w:rPr>
        <w:t>201</w:t>
      </w:r>
      <w:r>
        <w:rPr>
          <w:rFonts w:ascii="Times New Roman" w:hAnsi="Times New Roman"/>
          <w:sz w:val="28"/>
          <w:szCs w:val="28"/>
        </w:rPr>
        <w:t>5</w:t>
      </w:r>
      <w:r w:rsidRPr="008C4EDF">
        <w:rPr>
          <w:rFonts w:ascii="Times New Roman" w:hAnsi="Times New Roman"/>
          <w:sz w:val="28"/>
          <w:szCs w:val="28"/>
        </w:rPr>
        <w:t>.</w:t>
      </w:r>
      <w:r>
        <w:rPr>
          <w:rFonts w:ascii="Times New Roman" w:hAnsi="Times New Roman"/>
          <w:sz w:val="28"/>
          <w:szCs w:val="28"/>
        </w:rPr>
        <w:t> </w:t>
      </w:r>
      <w:r w:rsidRPr="008C4EDF">
        <w:rPr>
          <w:rFonts w:ascii="Times New Roman" w:hAnsi="Times New Roman"/>
          <w:sz w:val="28"/>
          <w:szCs w:val="28"/>
        </w:rPr>
        <w:t xml:space="preserve">gada </w:t>
      </w:r>
      <w:r w:rsidR="00A30288">
        <w:rPr>
          <w:rFonts w:ascii="Times New Roman" w:hAnsi="Times New Roman"/>
          <w:sz w:val="28"/>
          <w:szCs w:val="28"/>
        </w:rPr>
        <w:t>10. novembrī</w:t>
      </w:r>
      <w:r w:rsidRPr="008C4EDF">
        <w:rPr>
          <w:rFonts w:ascii="Times New Roman" w:hAnsi="Times New Roman"/>
          <w:sz w:val="28"/>
          <w:szCs w:val="28"/>
        </w:rPr>
        <w:tab/>
        <w:t>Noteikumi Nr.</w:t>
      </w:r>
      <w:r w:rsidR="00A30288">
        <w:rPr>
          <w:rFonts w:ascii="Times New Roman" w:hAnsi="Times New Roman"/>
          <w:sz w:val="28"/>
          <w:szCs w:val="28"/>
        </w:rPr>
        <w:t> 642</w:t>
      </w:r>
    </w:p>
    <w:p w14:paraId="2A1BF604" w14:textId="6FF91DEC" w:rsidR="00B7131F" w:rsidRPr="00E9501F" w:rsidRDefault="00B7131F" w:rsidP="00E9501F">
      <w:pPr>
        <w:tabs>
          <w:tab w:val="left" w:pos="6804"/>
        </w:tabs>
        <w:spacing w:after="0" w:line="240" w:lineRule="auto"/>
        <w:rPr>
          <w:rFonts w:ascii="Times New Roman" w:hAnsi="Times New Roman"/>
          <w:sz w:val="28"/>
          <w:szCs w:val="28"/>
        </w:rPr>
      </w:pPr>
      <w:r w:rsidRPr="00F5458C">
        <w:rPr>
          <w:rFonts w:ascii="Times New Roman" w:hAnsi="Times New Roman"/>
          <w:sz w:val="28"/>
          <w:szCs w:val="28"/>
        </w:rPr>
        <w:t>Rīgā</w:t>
      </w:r>
      <w:r w:rsidRPr="00F5458C">
        <w:rPr>
          <w:rFonts w:ascii="Times New Roman" w:hAnsi="Times New Roman"/>
          <w:sz w:val="28"/>
          <w:szCs w:val="28"/>
        </w:rPr>
        <w:tab/>
        <w:t>(prot. Nr.</w:t>
      </w:r>
      <w:r>
        <w:rPr>
          <w:rFonts w:ascii="Times New Roman" w:hAnsi="Times New Roman"/>
          <w:sz w:val="28"/>
          <w:szCs w:val="28"/>
        </w:rPr>
        <w:t> </w:t>
      </w:r>
      <w:r w:rsidR="00A30288">
        <w:rPr>
          <w:rFonts w:ascii="Times New Roman" w:hAnsi="Times New Roman"/>
          <w:sz w:val="28"/>
          <w:szCs w:val="28"/>
        </w:rPr>
        <w:t>58</w:t>
      </w:r>
      <w:r>
        <w:rPr>
          <w:rFonts w:ascii="Times New Roman" w:hAnsi="Times New Roman"/>
          <w:sz w:val="28"/>
          <w:szCs w:val="28"/>
        </w:rPr>
        <w:t>  </w:t>
      </w:r>
      <w:r w:rsidR="00A30288">
        <w:rPr>
          <w:rFonts w:ascii="Times New Roman" w:hAnsi="Times New Roman"/>
          <w:sz w:val="28"/>
          <w:szCs w:val="28"/>
        </w:rPr>
        <w:t>11.</w:t>
      </w:r>
      <w:bookmarkStart w:id="0" w:name="_GoBack"/>
      <w:bookmarkEnd w:id="0"/>
      <w:r>
        <w:rPr>
          <w:rFonts w:ascii="Times New Roman" w:hAnsi="Times New Roman"/>
          <w:sz w:val="28"/>
          <w:szCs w:val="28"/>
        </w:rPr>
        <w:t> </w:t>
      </w:r>
      <w:r w:rsidRPr="00F5458C">
        <w:rPr>
          <w:rFonts w:ascii="Times New Roman" w:hAnsi="Times New Roman"/>
          <w:sz w:val="28"/>
          <w:szCs w:val="28"/>
        </w:rPr>
        <w:t>§)</w:t>
      </w:r>
    </w:p>
    <w:p w14:paraId="63EB8C2C" w14:textId="77777777" w:rsidR="00A02AE2" w:rsidRPr="00D458CA" w:rsidRDefault="00A02AE2" w:rsidP="00D458CA">
      <w:pPr>
        <w:spacing w:after="0" w:line="240" w:lineRule="auto"/>
        <w:rPr>
          <w:rFonts w:ascii="Times New Roman" w:hAnsi="Times New Roman" w:cs="Times New Roman"/>
          <w:sz w:val="28"/>
          <w:szCs w:val="28"/>
        </w:rPr>
      </w:pPr>
    </w:p>
    <w:p w14:paraId="68CA4502" w14:textId="77777777" w:rsidR="0059434B" w:rsidRDefault="00A02AE2" w:rsidP="00D458CA">
      <w:pPr>
        <w:spacing w:after="0" w:line="240" w:lineRule="auto"/>
        <w:jc w:val="center"/>
        <w:rPr>
          <w:rFonts w:ascii="Times New Roman" w:hAnsi="Times New Roman" w:cs="Times New Roman"/>
          <w:b/>
          <w:sz w:val="28"/>
          <w:szCs w:val="28"/>
        </w:rPr>
      </w:pPr>
      <w:r w:rsidRPr="00D458CA">
        <w:rPr>
          <w:rFonts w:ascii="Times New Roman" w:hAnsi="Times New Roman" w:cs="Times New Roman"/>
          <w:b/>
          <w:sz w:val="28"/>
          <w:szCs w:val="28"/>
        </w:rPr>
        <w:t>Grozījum</w:t>
      </w:r>
      <w:r w:rsidR="009847E1" w:rsidRPr="00D458CA">
        <w:rPr>
          <w:rFonts w:ascii="Times New Roman" w:hAnsi="Times New Roman" w:cs="Times New Roman"/>
          <w:b/>
          <w:sz w:val="28"/>
          <w:szCs w:val="28"/>
        </w:rPr>
        <w:t>i</w:t>
      </w:r>
      <w:r w:rsidRPr="00D458CA">
        <w:rPr>
          <w:rFonts w:ascii="Times New Roman" w:hAnsi="Times New Roman" w:cs="Times New Roman"/>
          <w:b/>
          <w:sz w:val="28"/>
          <w:szCs w:val="28"/>
        </w:rPr>
        <w:t xml:space="preserve"> Ministru kabineta 201</w:t>
      </w:r>
      <w:r w:rsidR="00661EB7" w:rsidRPr="00D458CA">
        <w:rPr>
          <w:rFonts w:ascii="Times New Roman" w:hAnsi="Times New Roman" w:cs="Times New Roman"/>
          <w:b/>
          <w:sz w:val="28"/>
          <w:szCs w:val="28"/>
        </w:rPr>
        <w:t>0</w:t>
      </w:r>
      <w:r w:rsidR="00B7131F">
        <w:rPr>
          <w:rFonts w:ascii="Times New Roman" w:hAnsi="Times New Roman" w:cs="Times New Roman"/>
          <w:b/>
          <w:sz w:val="28"/>
          <w:szCs w:val="28"/>
        </w:rPr>
        <w:t>. g</w:t>
      </w:r>
      <w:r w:rsidRPr="00D458CA">
        <w:rPr>
          <w:rFonts w:ascii="Times New Roman" w:hAnsi="Times New Roman" w:cs="Times New Roman"/>
          <w:b/>
          <w:sz w:val="28"/>
          <w:szCs w:val="28"/>
        </w:rPr>
        <w:t xml:space="preserve">ada </w:t>
      </w:r>
      <w:r w:rsidR="00661EB7" w:rsidRPr="00D458CA">
        <w:rPr>
          <w:rFonts w:ascii="Times New Roman" w:hAnsi="Times New Roman" w:cs="Times New Roman"/>
          <w:b/>
          <w:sz w:val="28"/>
          <w:szCs w:val="28"/>
        </w:rPr>
        <w:t>9</w:t>
      </w:r>
      <w:r w:rsidR="00B7131F">
        <w:rPr>
          <w:rFonts w:ascii="Times New Roman" w:hAnsi="Times New Roman" w:cs="Times New Roman"/>
          <w:b/>
          <w:sz w:val="28"/>
          <w:szCs w:val="28"/>
        </w:rPr>
        <w:t>. f</w:t>
      </w:r>
      <w:r w:rsidR="00661EB7" w:rsidRPr="00D458CA">
        <w:rPr>
          <w:rFonts w:ascii="Times New Roman" w:hAnsi="Times New Roman" w:cs="Times New Roman"/>
          <w:b/>
          <w:sz w:val="28"/>
          <w:szCs w:val="28"/>
        </w:rPr>
        <w:t xml:space="preserve">ebruāra </w:t>
      </w:r>
      <w:r w:rsidRPr="00D458CA">
        <w:rPr>
          <w:rFonts w:ascii="Times New Roman" w:hAnsi="Times New Roman" w:cs="Times New Roman"/>
          <w:b/>
          <w:sz w:val="28"/>
          <w:szCs w:val="28"/>
        </w:rPr>
        <w:t>noteikumos Nr.</w:t>
      </w:r>
      <w:r w:rsidR="00B7131F">
        <w:rPr>
          <w:rFonts w:ascii="Times New Roman" w:hAnsi="Times New Roman" w:cs="Times New Roman"/>
          <w:b/>
          <w:sz w:val="28"/>
          <w:szCs w:val="28"/>
        </w:rPr>
        <w:t> </w:t>
      </w:r>
      <w:r w:rsidR="00661EB7" w:rsidRPr="00D458CA">
        <w:rPr>
          <w:rFonts w:ascii="Times New Roman" w:hAnsi="Times New Roman" w:cs="Times New Roman"/>
          <w:b/>
          <w:sz w:val="28"/>
          <w:szCs w:val="28"/>
        </w:rPr>
        <w:t>132</w:t>
      </w:r>
      <w:r w:rsidRPr="00D458CA">
        <w:rPr>
          <w:rFonts w:ascii="Times New Roman" w:hAnsi="Times New Roman" w:cs="Times New Roman"/>
          <w:b/>
          <w:sz w:val="28"/>
          <w:szCs w:val="28"/>
        </w:rPr>
        <w:t xml:space="preserve"> </w:t>
      </w:r>
      <w:r w:rsidR="00B7131F">
        <w:rPr>
          <w:rFonts w:ascii="Times New Roman" w:hAnsi="Times New Roman" w:cs="Times New Roman"/>
          <w:b/>
          <w:sz w:val="28"/>
          <w:szCs w:val="28"/>
        </w:rPr>
        <w:t>"</w:t>
      </w:r>
      <w:r w:rsidR="00661EB7" w:rsidRPr="00D458CA">
        <w:rPr>
          <w:rFonts w:ascii="Times New Roman" w:hAnsi="Times New Roman" w:cs="Times New Roman"/>
          <w:b/>
          <w:sz w:val="28"/>
          <w:szCs w:val="28"/>
        </w:rPr>
        <w:t xml:space="preserve">Kārtība, kādā piešķir valsts un Eiropas Savienības atbalstu </w:t>
      </w:r>
    </w:p>
    <w:p w14:paraId="7CC99F41" w14:textId="77777777" w:rsidR="0059434B" w:rsidRDefault="00661EB7" w:rsidP="00D458CA">
      <w:pPr>
        <w:spacing w:after="0" w:line="240" w:lineRule="auto"/>
        <w:jc w:val="center"/>
        <w:rPr>
          <w:rFonts w:ascii="Times New Roman" w:hAnsi="Times New Roman" w:cs="Times New Roman"/>
          <w:b/>
          <w:sz w:val="28"/>
          <w:szCs w:val="28"/>
        </w:rPr>
      </w:pPr>
      <w:r w:rsidRPr="00D458CA">
        <w:rPr>
          <w:rFonts w:ascii="Times New Roman" w:hAnsi="Times New Roman" w:cs="Times New Roman"/>
          <w:b/>
          <w:sz w:val="28"/>
          <w:szCs w:val="28"/>
        </w:rPr>
        <w:t>atklātu projektu iesni</w:t>
      </w:r>
      <w:r w:rsidR="00B53C3F" w:rsidRPr="00D458CA">
        <w:rPr>
          <w:rFonts w:ascii="Times New Roman" w:hAnsi="Times New Roman" w:cs="Times New Roman"/>
          <w:b/>
          <w:sz w:val="28"/>
          <w:szCs w:val="28"/>
        </w:rPr>
        <w:t xml:space="preserve">egumu konkursu veidā pasākumam </w:t>
      </w:r>
    </w:p>
    <w:p w14:paraId="63EB8C2D" w14:textId="5DEF74D3" w:rsidR="00A02AE2" w:rsidRPr="00D458CA" w:rsidRDefault="00B7131F" w:rsidP="00D458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661EB7" w:rsidRPr="00D458CA">
        <w:rPr>
          <w:rFonts w:ascii="Times New Roman" w:hAnsi="Times New Roman" w:cs="Times New Roman"/>
          <w:b/>
          <w:sz w:val="28"/>
          <w:szCs w:val="28"/>
        </w:rPr>
        <w:t>Atbalsts uzņēmumu radīšanai un attīstībai (ietverot ar lauksaimniecību</w:t>
      </w:r>
      <w:r w:rsidR="00B53C3F" w:rsidRPr="00D458CA">
        <w:rPr>
          <w:rFonts w:ascii="Times New Roman" w:hAnsi="Times New Roman" w:cs="Times New Roman"/>
          <w:b/>
          <w:sz w:val="28"/>
          <w:szCs w:val="28"/>
        </w:rPr>
        <w:t xml:space="preserve"> nesaistītu darbību dažādošanu)</w:t>
      </w:r>
      <w:r>
        <w:rPr>
          <w:rFonts w:ascii="Times New Roman" w:hAnsi="Times New Roman" w:cs="Times New Roman"/>
          <w:b/>
          <w:sz w:val="28"/>
          <w:szCs w:val="28"/>
        </w:rPr>
        <w:t>""</w:t>
      </w:r>
    </w:p>
    <w:p w14:paraId="63EB8C2E" w14:textId="77777777" w:rsidR="00A02AE2" w:rsidRPr="0059434B" w:rsidRDefault="00A02AE2" w:rsidP="00D458CA">
      <w:pPr>
        <w:spacing w:after="0" w:line="240" w:lineRule="auto"/>
        <w:jc w:val="center"/>
        <w:rPr>
          <w:rFonts w:ascii="Times New Roman" w:hAnsi="Times New Roman" w:cs="Times New Roman"/>
          <w:sz w:val="28"/>
          <w:szCs w:val="28"/>
        </w:rPr>
      </w:pPr>
    </w:p>
    <w:p w14:paraId="63EB8C2F" w14:textId="77777777" w:rsidR="00A02AE2" w:rsidRPr="00D458CA" w:rsidRDefault="00A02AE2" w:rsidP="00D458CA">
      <w:pPr>
        <w:spacing w:after="0" w:line="240" w:lineRule="auto"/>
        <w:jc w:val="right"/>
        <w:rPr>
          <w:rFonts w:ascii="Times New Roman" w:hAnsi="Times New Roman" w:cs="Times New Roman"/>
          <w:sz w:val="28"/>
          <w:szCs w:val="28"/>
        </w:rPr>
      </w:pPr>
      <w:r w:rsidRPr="00D458CA">
        <w:rPr>
          <w:rFonts w:ascii="Times New Roman" w:hAnsi="Times New Roman" w:cs="Times New Roman"/>
          <w:sz w:val="28"/>
          <w:szCs w:val="28"/>
        </w:rPr>
        <w:t>Izdoti saskaņā ar</w:t>
      </w:r>
    </w:p>
    <w:p w14:paraId="51C7C65F" w14:textId="7812155B" w:rsidR="0059434B" w:rsidRPr="00D458CA" w:rsidRDefault="00A02AE2" w:rsidP="0059434B">
      <w:pPr>
        <w:spacing w:after="0" w:line="240" w:lineRule="auto"/>
        <w:jc w:val="right"/>
        <w:rPr>
          <w:rFonts w:ascii="Times New Roman" w:hAnsi="Times New Roman" w:cs="Times New Roman"/>
          <w:sz w:val="28"/>
          <w:szCs w:val="28"/>
        </w:rPr>
      </w:pPr>
      <w:r w:rsidRPr="00D458CA">
        <w:rPr>
          <w:rFonts w:ascii="Times New Roman" w:hAnsi="Times New Roman" w:cs="Times New Roman"/>
          <w:sz w:val="28"/>
          <w:szCs w:val="28"/>
        </w:rPr>
        <w:t>Lauksaimniecības un</w:t>
      </w:r>
      <w:r w:rsidR="0059434B" w:rsidRPr="0059434B">
        <w:rPr>
          <w:rFonts w:ascii="Times New Roman" w:hAnsi="Times New Roman" w:cs="Times New Roman"/>
          <w:sz w:val="28"/>
          <w:szCs w:val="28"/>
        </w:rPr>
        <w:t xml:space="preserve"> </w:t>
      </w:r>
      <w:r w:rsidR="0059434B" w:rsidRPr="00D458CA">
        <w:rPr>
          <w:rFonts w:ascii="Times New Roman" w:hAnsi="Times New Roman" w:cs="Times New Roman"/>
          <w:sz w:val="28"/>
          <w:szCs w:val="28"/>
        </w:rPr>
        <w:t>lauku attīstības likuma</w:t>
      </w:r>
    </w:p>
    <w:p w14:paraId="63EB8C32" w14:textId="27CC1627" w:rsidR="00A02AE2" w:rsidRPr="00D458CA" w:rsidRDefault="00A02AE2" w:rsidP="00D458CA">
      <w:pPr>
        <w:spacing w:after="0" w:line="240" w:lineRule="auto"/>
        <w:jc w:val="right"/>
        <w:rPr>
          <w:rFonts w:ascii="Times New Roman" w:hAnsi="Times New Roman" w:cs="Times New Roman"/>
          <w:sz w:val="28"/>
          <w:szCs w:val="28"/>
        </w:rPr>
      </w:pPr>
      <w:r w:rsidRPr="00D458CA">
        <w:rPr>
          <w:rFonts w:ascii="Times New Roman" w:hAnsi="Times New Roman" w:cs="Times New Roman"/>
          <w:sz w:val="28"/>
          <w:szCs w:val="28"/>
        </w:rPr>
        <w:t>5</w:t>
      </w:r>
      <w:r w:rsidR="00B7131F">
        <w:rPr>
          <w:rFonts w:ascii="Times New Roman" w:hAnsi="Times New Roman" w:cs="Times New Roman"/>
          <w:sz w:val="28"/>
          <w:szCs w:val="28"/>
        </w:rPr>
        <w:t>. p</w:t>
      </w:r>
      <w:r w:rsidRPr="00D458CA">
        <w:rPr>
          <w:rFonts w:ascii="Times New Roman" w:hAnsi="Times New Roman" w:cs="Times New Roman"/>
          <w:sz w:val="28"/>
          <w:szCs w:val="28"/>
        </w:rPr>
        <w:t>anta ceturto daļu</w:t>
      </w:r>
    </w:p>
    <w:p w14:paraId="63EB8C33" w14:textId="77777777" w:rsidR="00A02AE2" w:rsidRPr="00D458CA" w:rsidRDefault="00A02AE2" w:rsidP="00D458CA">
      <w:pPr>
        <w:spacing w:after="0" w:line="240" w:lineRule="auto"/>
        <w:jc w:val="right"/>
        <w:rPr>
          <w:rFonts w:ascii="Times New Roman" w:hAnsi="Times New Roman" w:cs="Times New Roman"/>
          <w:sz w:val="28"/>
          <w:szCs w:val="28"/>
        </w:rPr>
      </w:pPr>
    </w:p>
    <w:p w14:paraId="63EB8C34" w14:textId="3F042D23" w:rsidR="001600AB" w:rsidRDefault="00A02AE2" w:rsidP="0059434B">
      <w:pPr>
        <w:pStyle w:val="ListParagraph"/>
        <w:spacing w:after="0" w:line="240" w:lineRule="auto"/>
        <w:ind w:left="0" w:firstLine="709"/>
        <w:jc w:val="both"/>
        <w:rPr>
          <w:rFonts w:ascii="Times New Roman" w:hAnsi="Times New Roman" w:cs="Times New Roman"/>
          <w:sz w:val="28"/>
          <w:szCs w:val="28"/>
        </w:rPr>
      </w:pPr>
      <w:r w:rsidRPr="00D458CA">
        <w:rPr>
          <w:rFonts w:ascii="Times New Roman" w:hAnsi="Times New Roman" w:cs="Times New Roman"/>
          <w:sz w:val="28"/>
          <w:szCs w:val="28"/>
        </w:rPr>
        <w:t>Izdarīt Ministru kabineta 201</w:t>
      </w:r>
      <w:r w:rsidR="00661EB7" w:rsidRPr="00D458CA">
        <w:rPr>
          <w:rFonts w:ascii="Times New Roman" w:hAnsi="Times New Roman" w:cs="Times New Roman"/>
          <w:sz w:val="28"/>
          <w:szCs w:val="28"/>
        </w:rPr>
        <w:t>0</w:t>
      </w:r>
      <w:r w:rsidRPr="00D458CA">
        <w:rPr>
          <w:rFonts w:ascii="Times New Roman" w:hAnsi="Times New Roman" w:cs="Times New Roman"/>
          <w:sz w:val="28"/>
          <w:szCs w:val="28"/>
        </w:rPr>
        <w:t>.</w:t>
      </w:r>
      <w:r w:rsidR="00180C5B" w:rsidRPr="00D458CA">
        <w:rPr>
          <w:rFonts w:ascii="Times New Roman" w:hAnsi="Times New Roman" w:cs="Times New Roman"/>
          <w:sz w:val="28"/>
          <w:szCs w:val="28"/>
        </w:rPr>
        <w:t> </w:t>
      </w:r>
      <w:r w:rsidRPr="00D458CA">
        <w:rPr>
          <w:rFonts w:ascii="Times New Roman" w:hAnsi="Times New Roman" w:cs="Times New Roman"/>
          <w:sz w:val="28"/>
          <w:szCs w:val="28"/>
        </w:rPr>
        <w:t xml:space="preserve">gada </w:t>
      </w:r>
      <w:r w:rsidR="00661EB7" w:rsidRPr="00D458CA">
        <w:rPr>
          <w:rFonts w:ascii="Times New Roman" w:hAnsi="Times New Roman" w:cs="Times New Roman"/>
          <w:sz w:val="28"/>
          <w:szCs w:val="28"/>
        </w:rPr>
        <w:t>9</w:t>
      </w:r>
      <w:r w:rsidRPr="00D458CA">
        <w:rPr>
          <w:rFonts w:ascii="Times New Roman" w:hAnsi="Times New Roman" w:cs="Times New Roman"/>
          <w:sz w:val="28"/>
          <w:szCs w:val="28"/>
        </w:rPr>
        <w:t>.</w:t>
      </w:r>
      <w:r w:rsidR="00180C5B" w:rsidRPr="00D458CA">
        <w:rPr>
          <w:rFonts w:ascii="Times New Roman" w:hAnsi="Times New Roman" w:cs="Times New Roman"/>
          <w:sz w:val="28"/>
          <w:szCs w:val="28"/>
        </w:rPr>
        <w:t> </w:t>
      </w:r>
      <w:r w:rsidR="00661EB7" w:rsidRPr="00D458CA">
        <w:rPr>
          <w:rFonts w:ascii="Times New Roman" w:hAnsi="Times New Roman" w:cs="Times New Roman"/>
          <w:sz w:val="28"/>
          <w:szCs w:val="28"/>
        </w:rPr>
        <w:t>februāra</w:t>
      </w:r>
      <w:r w:rsidRPr="00D458CA">
        <w:rPr>
          <w:rFonts w:ascii="Times New Roman" w:hAnsi="Times New Roman" w:cs="Times New Roman"/>
          <w:sz w:val="28"/>
          <w:szCs w:val="28"/>
        </w:rPr>
        <w:t xml:space="preserve"> noteikumos Nr.</w:t>
      </w:r>
      <w:r w:rsidR="00180C5B" w:rsidRPr="00D458CA">
        <w:rPr>
          <w:rFonts w:ascii="Times New Roman" w:hAnsi="Times New Roman" w:cs="Times New Roman"/>
          <w:sz w:val="28"/>
          <w:szCs w:val="28"/>
        </w:rPr>
        <w:t> </w:t>
      </w:r>
      <w:r w:rsidR="00661EB7" w:rsidRPr="00D458CA">
        <w:rPr>
          <w:rFonts w:ascii="Times New Roman" w:hAnsi="Times New Roman" w:cs="Times New Roman"/>
          <w:sz w:val="28"/>
          <w:szCs w:val="28"/>
        </w:rPr>
        <w:t>132</w:t>
      </w:r>
      <w:r w:rsidRPr="00D458CA">
        <w:rPr>
          <w:rFonts w:ascii="Times New Roman" w:hAnsi="Times New Roman" w:cs="Times New Roman"/>
          <w:sz w:val="28"/>
          <w:szCs w:val="28"/>
        </w:rPr>
        <w:t xml:space="preserve"> </w:t>
      </w:r>
      <w:r w:rsidR="00B7131F">
        <w:rPr>
          <w:rFonts w:ascii="Times New Roman" w:hAnsi="Times New Roman" w:cs="Times New Roman"/>
          <w:sz w:val="28"/>
          <w:szCs w:val="28"/>
        </w:rPr>
        <w:t>"</w:t>
      </w:r>
      <w:r w:rsidR="00661EB7" w:rsidRPr="00D458CA">
        <w:rPr>
          <w:rFonts w:ascii="Times New Roman" w:hAnsi="Times New Roman" w:cs="Times New Roman"/>
          <w:sz w:val="28"/>
          <w:szCs w:val="28"/>
        </w:rPr>
        <w:t xml:space="preserve">Kārtība, kādā piešķir valsts un Eiropas Savienības atbalstu atklātu projektu iesniegumu konkursu veidā pasākumam </w:t>
      </w:r>
      <w:r w:rsidR="00B7131F">
        <w:rPr>
          <w:rFonts w:ascii="Times New Roman" w:hAnsi="Times New Roman" w:cs="Times New Roman"/>
          <w:sz w:val="28"/>
          <w:szCs w:val="28"/>
        </w:rPr>
        <w:t>"</w:t>
      </w:r>
      <w:r w:rsidR="00661EB7" w:rsidRPr="00D458CA">
        <w:rPr>
          <w:rFonts w:ascii="Times New Roman" w:hAnsi="Times New Roman" w:cs="Times New Roman"/>
          <w:sz w:val="28"/>
          <w:szCs w:val="28"/>
        </w:rPr>
        <w:t>Atbalsts uzņēmumu radīšanai un attīstībai (ietverot ar lauksaimniecību nesaistītu darbību dažādošanu)</w:t>
      </w:r>
      <w:r w:rsidR="00B7131F">
        <w:rPr>
          <w:rFonts w:ascii="Times New Roman" w:hAnsi="Times New Roman" w:cs="Times New Roman"/>
          <w:sz w:val="28"/>
          <w:szCs w:val="28"/>
        </w:rPr>
        <w:t>""</w:t>
      </w:r>
      <w:r w:rsidRPr="00D458CA">
        <w:rPr>
          <w:rFonts w:ascii="Times New Roman" w:hAnsi="Times New Roman" w:cs="Times New Roman"/>
          <w:sz w:val="28"/>
          <w:szCs w:val="28"/>
        </w:rPr>
        <w:t xml:space="preserve"> (Latvijas Vēstnesis, 201</w:t>
      </w:r>
      <w:r w:rsidR="00661EB7" w:rsidRPr="00D458CA">
        <w:rPr>
          <w:rFonts w:ascii="Times New Roman" w:hAnsi="Times New Roman" w:cs="Times New Roman"/>
          <w:sz w:val="28"/>
          <w:szCs w:val="28"/>
        </w:rPr>
        <w:t>0</w:t>
      </w:r>
      <w:r w:rsidRPr="00D458CA">
        <w:rPr>
          <w:rFonts w:ascii="Times New Roman" w:hAnsi="Times New Roman" w:cs="Times New Roman"/>
          <w:sz w:val="28"/>
          <w:szCs w:val="28"/>
        </w:rPr>
        <w:t xml:space="preserve">, </w:t>
      </w:r>
      <w:r w:rsidR="00661EB7" w:rsidRPr="00D458CA">
        <w:rPr>
          <w:rFonts w:ascii="Times New Roman" w:hAnsi="Times New Roman" w:cs="Times New Roman"/>
          <w:sz w:val="28"/>
          <w:szCs w:val="28"/>
        </w:rPr>
        <w:t>37</w:t>
      </w:r>
      <w:r w:rsidRPr="00D458CA">
        <w:rPr>
          <w:rFonts w:ascii="Times New Roman" w:hAnsi="Times New Roman" w:cs="Times New Roman"/>
          <w:sz w:val="28"/>
          <w:szCs w:val="28"/>
        </w:rPr>
        <w:t>.</w:t>
      </w:r>
      <w:r w:rsidR="000045AD" w:rsidRPr="00D458CA">
        <w:rPr>
          <w:rFonts w:ascii="Times New Roman" w:hAnsi="Times New Roman" w:cs="Times New Roman"/>
          <w:sz w:val="28"/>
          <w:szCs w:val="28"/>
        </w:rPr>
        <w:t>, 60., 128.</w:t>
      </w:r>
      <w:r w:rsidR="00180C5B" w:rsidRPr="00D458CA">
        <w:rPr>
          <w:rFonts w:ascii="Times New Roman" w:hAnsi="Times New Roman" w:cs="Times New Roman"/>
          <w:sz w:val="28"/>
          <w:szCs w:val="28"/>
        </w:rPr>
        <w:t> </w:t>
      </w:r>
      <w:r w:rsidR="000045AD" w:rsidRPr="00D458CA">
        <w:rPr>
          <w:rFonts w:ascii="Times New Roman" w:hAnsi="Times New Roman" w:cs="Times New Roman"/>
          <w:sz w:val="28"/>
          <w:szCs w:val="28"/>
        </w:rPr>
        <w:t>nr.</w:t>
      </w:r>
      <w:r w:rsidR="0059434B">
        <w:rPr>
          <w:rFonts w:ascii="Times New Roman" w:hAnsi="Times New Roman" w:cs="Times New Roman"/>
          <w:sz w:val="28"/>
          <w:szCs w:val="28"/>
        </w:rPr>
        <w:t>;</w:t>
      </w:r>
      <w:r w:rsidR="000045AD" w:rsidRPr="00D458CA">
        <w:rPr>
          <w:rFonts w:ascii="Times New Roman" w:hAnsi="Times New Roman" w:cs="Times New Roman"/>
          <w:sz w:val="28"/>
          <w:szCs w:val="28"/>
        </w:rPr>
        <w:t xml:space="preserve"> 2011, 44.</w:t>
      </w:r>
      <w:r w:rsidR="00180C5B" w:rsidRPr="00D458CA">
        <w:rPr>
          <w:rFonts w:ascii="Times New Roman" w:hAnsi="Times New Roman" w:cs="Times New Roman"/>
          <w:sz w:val="28"/>
          <w:szCs w:val="28"/>
        </w:rPr>
        <w:t> </w:t>
      </w:r>
      <w:r w:rsidR="000045AD" w:rsidRPr="00D458CA">
        <w:rPr>
          <w:rFonts w:ascii="Times New Roman" w:hAnsi="Times New Roman" w:cs="Times New Roman"/>
          <w:sz w:val="28"/>
          <w:szCs w:val="28"/>
        </w:rPr>
        <w:t>nr.</w:t>
      </w:r>
      <w:r w:rsidR="0059434B">
        <w:rPr>
          <w:rFonts w:ascii="Times New Roman" w:hAnsi="Times New Roman" w:cs="Times New Roman"/>
          <w:sz w:val="28"/>
          <w:szCs w:val="28"/>
        </w:rPr>
        <w:t>;</w:t>
      </w:r>
      <w:r w:rsidR="000045AD" w:rsidRPr="00D458CA">
        <w:rPr>
          <w:rFonts w:ascii="Times New Roman" w:hAnsi="Times New Roman" w:cs="Times New Roman"/>
          <w:sz w:val="28"/>
          <w:szCs w:val="28"/>
        </w:rPr>
        <w:t xml:space="preserve"> 2012, 51</w:t>
      </w:r>
      <w:r w:rsidR="00B7131F">
        <w:rPr>
          <w:rFonts w:ascii="Times New Roman" w:hAnsi="Times New Roman" w:cs="Times New Roman"/>
          <w:sz w:val="28"/>
          <w:szCs w:val="28"/>
        </w:rPr>
        <w:t>. n</w:t>
      </w:r>
      <w:r w:rsidR="000045AD" w:rsidRPr="00D458CA">
        <w:rPr>
          <w:rFonts w:ascii="Times New Roman" w:hAnsi="Times New Roman" w:cs="Times New Roman"/>
          <w:sz w:val="28"/>
          <w:szCs w:val="28"/>
        </w:rPr>
        <w:t>r.</w:t>
      </w:r>
      <w:r w:rsidR="0059434B">
        <w:rPr>
          <w:rFonts w:ascii="Times New Roman" w:hAnsi="Times New Roman" w:cs="Times New Roman"/>
          <w:sz w:val="28"/>
          <w:szCs w:val="28"/>
        </w:rPr>
        <w:t>;</w:t>
      </w:r>
      <w:r w:rsidR="000045AD" w:rsidRPr="00D458CA">
        <w:rPr>
          <w:rFonts w:ascii="Times New Roman" w:hAnsi="Times New Roman" w:cs="Times New Roman"/>
          <w:sz w:val="28"/>
          <w:szCs w:val="28"/>
        </w:rPr>
        <w:t xml:space="preserve"> 2013, 80</w:t>
      </w:r>
      <w:r w:rsidR="00B7131F">
        <w:rPr>
          <w:rFonts w:ascii="Times New Roman" w:hAnsi="Times New Roman" w:cs="Times New Roman"/>
          <w:sz w:val="28"/>
          <w:szCs w:val="28"/>
        </w:rPr>
        <w:t>. n</w:t>
      </w:r>
      <w:r w:rsidR="000045AD" w:rsidRPr="00D458CA">
        <w:rPr>
          <w:rFonts w:ascii="Times New Roman" w:hAnsi="Times New Roman" w:cs="Times New Roman"/>
          <w:sz w:val="28"/>
          <w:szCs w:val="28"/>
        </w:rPr>
        <w:t>r.</w:t>
      </w:r>
      <w:r w:rsidR="0059434B">
        <w:rPr>
          <w:rFonts w:ascii="Times New Roman" w:hAnsi="Times New Roman" w:cs="Times New Roman"/>
          <w:sz w:val="28"/>
          <w:szCs w:val="28"/>
        </w:rPr>
        <w:t>;</w:t>
      </w:r>
      <w:r w:rsidR="000045AD" w:rsidRPr="00D458CA">
        <w:rPr>
          <w:rFonts w:ascii="Times New Roman" w:hAnsi="Times New Roman" w:cs="Times New Roman"/>
          <w:sz w:val="28"/>
          <w:szCs w:val="28"/>
        </w:rPr>
        <w:t xml:space="preserve"> 2014, 218</w:t>
      </w:r>
      <w:r w:rsidR="00B7131F">
        <w:rPr>
          <w:rFonts w:ascii="Times New Roman" w:hAnsi="Times New Roman" w:cs="Times New Roman"/>
          <w:sz w:val="28"/>
          <w:szCs w:val="28"/>
        </w:rPr>
        <w:t>. n</w:t>
      </w:r>
      <w:r w:rsidR="000045AD" w:rsidRPr="00D458CA">
        <w:rPr>
          <w:rFonts w:ascii="Times New Roman" w:hAnsi="Times New Roman" w:cs="Times New Roman"/>
          <w:sz w:val="28"/>
          <w:szCs w:val="28"/>
        </w:rPr>
        <w:t>r.</w:t>
      </w:r>
      <w:r w:rsidRPr="00D458CA">
        <w:rPr>
          <w:rFonts w:ascii="Times New Roman" w:hAnsi="Times New Roman" w:cs="Times New Roman"/>
          <w:sz w:val="28"/>
          <w:szCs w:val="28"/>
        </w:rPr>
        <w:t xml:space="preserve">) </w:t>
      </w:r>
      <w:r w:rsidR="009847E1" w:rsidRPr="00D458CA">
        <w:rPr>
          <w:rFonts w:ascii="Times New Roman" w:hAnsi="Times New Roman" w:cs="Times New Roman"/>
          <w:sz w:val="28"/>
          <w:szCs w:val="28"/>
        </w:rPr>
        <w:t xml:space="preserve">šādus </w:t>
      </w:r>
      <w:r w:rsidRPr="00D458CA">
        <w:rPr>
          <w:rFonts w:ascii="Times New Roman" w:hAnsi="Times New Roman" w:cs="Times New Roman"/>
          <w:sz w:val="28"/>
          <w:szCs w:val="28"/>
        </w:rPr>
        <w:t>grozījumu</w:t>
      </w:r>
      <w:r w:rsidR="001600AB" w:rsidRPr="00D458CA">
        <w:rPr>
          <w:rFonts w:ascii="Times New Roman" w:hAnsi="Times New Roman" w:cs="Times New Roman"/>
          <w:sz w:val="28"/>
          <w:szCs w:val="28"/>
        </w:rPr>
        <w:t>s:</w:t>
      </w:r>
    </w:p>
    <w:p w14:paraId="7DEC18B9" w14:textId="77777777" w:rsidR="00D458CA" w:rsidRPr="00D458CA" w:rsidRDefault="00D458CA" w:rsidP="00D458CA">
      <w:pPr>
        <w:pStyle w:val="ListParagraph"/>
        <w:spacing w:after="0" w:line="240" w:lineRule="auto"/>
        <w:ind w:left="0" w:firstLine="851"/>
        <w:jc w:val="both"/>
        <w:rPr>
          <w:rFonts w:ascii="Times New Roman" w:hAnsi="Times New Roman" w:cs="Times New Roman"/>
          <w:sz w:val="28"/>
          <w:szCs w:val="28"/>
        </w:rPr>
      </w:pPr>
    </w:p>
    <w:p w14:paraId="63EB8C35" w14:textId="4201AF0D" w:rsidR="00D74752" w:rsidRPr="00B7131F" w:rsidRDefault="00B7131F" w:rsidP="00B7131F">
      <w:pPr>
        <w:spacing w:after="0" w:line="240" w:lineRule="auto"/>
        <w:ind w:left="710"/>
        <w:jc w:val="both"/>
        <w:rPr>
          <w:rFonts w:ascii="Times New Roman" w:hAnsi="Times New Roman" w:cs="Times New Roman"/>
          <w:sz w:val="28"/>
          <w:szCs w:val="28"/>
        </w:rPr>
      </w:pPr>
      <w:r>
        <w:rPr>
          <w:rFonts w:ascii="Times New Roman" w:hAnsi="Times New Roman" w:cs="Times New Roman"/>
          <w:sz w:val="28"/>
          <w:szCs w:val="28"/>
        </w:rPr>
        <w:t>1. </w:t>
      </w:r>
      <w:r w:rsidR="00D74752" w:rsidRPr="00B7131F">
        <w:rPr>
          <w:rFonts w:ascii="Times New Roman" w:hAnsi="Times New Roman" w:cs="Times New Roman"/>
          <w:sz w:val="28"/>
          <w:szCs w:val="28"/>
        </w:rPr>
        <w:t>S</w:t>
      </w:r>
      <w:r w:rsidR="001600AB" w:rsidRPr="00B7131F">
        <w:rPr>
          <w:rFonts w:ascii="Times New Roman" w:hAnsi="Times New Roman" w:cs="Times New Roman"/>
          <w:sz w:val="28"/>
          <w:szCs w:val="28"/>
        </w:rPr>
        <w:t>vītrot 2.</w:t>
      </w:r>
      <w:r w:rsidR="0059434B">
        <w:rPr>
          <w:rFonts w:ascii="Times New Roman" w:hAnsi="Times New Roman" w:cs="Times New Roman"/>
          <w:sz w:val="28"/>
          <w:szCs w:val="28"/>
        </w:rPr>
        <w:t> </w:t>
      </w:r>
      <w:r w:rsidR="009847E1" w:rsidRPr="00B7131F">
        <w:rPr>
          <w:rFonts w:ascii="Times New Roman" w:hAnsi="Times New Roman" w:cs="Times New Roman"/>
          <w:sz w:val="28"/>
          <w:szCs w:val="28"/>
        </w:rPr>
        <w:t>p</w:t>
      </w:r>
      <w:r w:rsidR="00D74752" w:rsidRPr="00B7131F">
        <w:rPr>
          <w:rFonts w:ascii="Times New Roman" w:hAnsi="Times New Roman" w:cs="Times New Roman"/>
          <w:sz w:val="28"/>
          <w:szCs w:val="28"/>
        </w:rPr>
        <w:t>unktu.</w:t>
      </w:r>
    </w:p>
    <w:p w14:paraId="657D5A2E" w14:textId="77777777" w:rsidR="00D458CA" w:rsidRPr="00D458CA" w:rsidRDefault="00D458CA" w:rsidP="00D458CA">
      <w:pPr>
        <w:pStyle w:val="ListParagraph"/>
        <w:spacing w:after="0" w:line="240" w:lineRule="auto"/>
        <w:ind w:left="851"/>
        <w:contextualSpacing w:val="0"/>
        <w:jc w:val="both"/>
        <w:rPr>
          <w:rFonts w:ascii="Times New Roman" w:hAnsi="Times New Roman" w:cs="Times New Roman"/>
          <w:sz w:val="28"/>
          <w:szCs w:val="28"/>
        </w:rPr>
      </w:pPr>
    </w:p>
    <w:p w14:paraId="63EB8C36" w14:textId="45FF1596" w:rsidR="00D74752" w:rsidRDefault="00B7131F" w:rsidP="00B7131F">
      <w:pPr>
        <w:spacing w:after="0" w:line="240" w:lineRule="auto"/>
        <w:ind w:left="710"/>
        <w:jc w:val="both"/>
        <w:rPr>
          <w:rFonts w:ascii="Times New Roman" w:hAnsi="Times New Roman" w:cs="Times New Roman"/>
          <w:sz w:val="28"/>
          <w:szCs w:val="28"/>
        </w:rPr>
      </w:pPr>
      <w:r>
        <w:rPr>
          <w:rFonts w:ascii="Times New Roman" w:hAnsi="Times New Roman" w:cs="Times New Roman"/>
          <w:sz w:val="28"/>
          <w:szCs w:val="28"/>
        </w:rPr>
        <w:t>2. </w:t>
      </w:r>
      <w:r w:rsidR="00D74752" w:rsidRPr="00B7131F">
        <w:rPr>
          <w:rFonts w:ascii="Times New Roman" w:hAnsi="Times New Roman" w:cs="Times New Roman"/>
          <w:sz w:val="28"/>
          <w:szCs w:val="28"/>
        </w:rPr>
        <w:t>Izteikt 6.</w:t>
      </w:r>
      <w:r w:rsidR="009847E1" w:rsidRPr="00B7131F">
        <w:rPr>
          <w:rFonts w:ascii="Times New Roman" w:hAnsi="Times New Roman" w:cs="Times New Roman"/>
          <w:sz w:val="28"/>
          <w:szCs w:val="28"/>
        </w:rPr>
        <w:t xml:space="preserve"> un 6.</w:t>
      </w:r>
      <w:r w:rsidR="009847E1" w:rsidRPr="00B7131F">
        <w:rPr>
          <w:rFonts w:ascii="Times New Roman" w:hAnsi="Times New Roman" w:cs="Times New Roman"/>
          <w:sz w:val="28"/>
          <w:szCs w:val="28"/>
          <w:vertAlign w:val="superscript"/>
        </w:rPr>
        <w:t>1</w:t>
      </w:r>
      <w:r w:rsidR="0059434B">
        <w:rPr>
          <w:rFonts w:ascii="Times New Roman" w:hAnsi="Times New Roman" w:cs="Times New Roman"/>
          <w:sz w:val="28"/>
          <w:szCs w:val="28"/>
        </w:rPr>
        <w:t> </w:t>
      </w:r>
      <w:r w:rsidR="00D74752" w:rsidRPr="00B7131F">
        <w:rPr>
          <w:rFonts w:ascii="Times New Roman" w:hAnsi="Times New Roman" w:cs="Times New Roman"/>
          <w:sz w:val="28"/>
          <w:szCs w:val="28"/>
        </w:rPr>
        <w:t>punktu šādā redakcijā:</w:t>
      </w:r>
    </w:p>
    <w:p w14:paraId="3688CB83" w14:textId="77777777" w:rsidR="00B7131F" w:rsidRPr="00B7131F" w:rsidRDefault="00B7131F" w:rsidP="00B7131F">
      <w:pPr>
        <w:spacing w:after="0" w:line="240" w:lineRule="auto"/>
        <w:ind w:left="710"/>
        <w:jc w:val="both"/>
        <w:rPr>
          <w:rFonts w:ascii="Times New Roman" w:hAnsi="Times New Roman" w:cs="Times New Roman"/>
          <w:sz w:val="28"/>
          <w:szCs w:val="28"/>
        </w:rPr>
      </w:pPr>
    </w:p>
    <w:p w14:paraId="63EB8C37" w14:textId="277797D4" w:rsidR="00D74752" w:rsidRPr="00D458CA" w:rsidRDefault="00B7131F" w:rsidP="00D458CA">
      <w:pPr>
        <w:pStyle w:val="ListParagraph"/>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w:t>
      </w:r>
      <w:r w:rsidR="00D74752" w:rsidRPr="00D458CA">
        <w:rPr>
          <w:rFonts w:ascii="Times New Roman" w:hAnsi="Times New Roman" w:cs="Times New Roman"/>
          <w:sz w:val="28"/>
          <w:szCs w:val="28"/>
        </w:rPr>
        <w:t>6.</w:t>
      </w:r>
      <w:r w:rsidR="0059434B">
        <w:rPr>
          <w:rFonts w:ascii="Times New Roman" w:hAnsi="Times New Roman" w:cs="Times New Roman"/>
          <w:sz w:val="28"/>
          <w:szCs w:val="28"/>
        </w:rPr>
        <w:t> </w:t>
      </w:r>
      <w:r w:rsidR="00D74752" w:rsidRPr="00D458CA">
        <w:rPr>
          <w:rFonts w:ascii="Times New Roman" w:hAnsi="Times New Roman" w:cs="Times New Roman"/>
          <w:sz w:val="28"/>
          <w:szCs w:val="28"/>
        </w:rPr>
        <w:t>Atbalsta pretendents ir:</w:t>
      </w:r>
    </w:p>
    <w:p w14:paraId="63EB8C38" w14:textId="770855F7" w:rsidR="00D74752" w:rsidRPr="00D458CA" w:rsidRDefault="00D74752" w:rsidP="00D458CA">
      <w:pPr>
        <w:pStyle w:val="ListParagraph"/>
        <w:spacing w:after="0" w:line="240" w:lineRule="auto"/>
        <w:ind w:left="0" w:firstLine="851"/>
        <w:jc w:val="both"/>
        <w:rPr>
          <w:rFonts w:ascii="Times New Roman" w:hAnsi="Times New Roman" w:cs="Times New Roman"/>
          <w:sz w:val="28"/>
          <w:szCs w:val="28"/>
        </w:rPr>
      </w:pPr>
      <w:r w:rsidRPr="00D458CA">
        <w:rPr>
          <w:rFonts w:ascii="Times New Roman" w:hAnsi="Times New Roman" w:cs="Times New Roman"/>
          <w:sz w:val="28"/>
          <w:szCs w:val="28"/>
        </w:rPr>
        <w:t>6.1.</w:t>
      </w:r>
      <w:r w:rsidR="00B7131F">
        <w:rPr>
          <w:rFonts w:ascii="Times New Roman" w:hAnsi="Times New Roman" w:cs="Times New Roman"/>
          <w:sz w:val="28"/>
          <w:szCs w:val="28"/>
        </w:rPr>
        <w:t> </w:t>
      </w:r>
      <w:proofErr w:type="spellStart"/>
      <w:r w:rsidRPr="00D458CA">
        <w:rPr>
          <w:rFonts w:ascii="Times New Roman" w:hAnsi="Times New Roman" w:cs="Times New Roman"/>
          <w:sz w:val="28"/>
          <w:szCs w:val="28"/>
        </w:rPr>
        <w:t>apakšpasākumā</w:t>
      </w:r>
      <w:proofErr w:type="spellEnd"/>
      <w:r w:rsidRPr="00D458CA">
        <w:rPr>
          <w:rFonts w:ascii="Times New Roman" w:hAnsi="Times New Roman" w:cs="Times New Roman"/>
          <w:sz w:val="28"/>
          <w:szCs w:val="28"/>
        </w:rPr>
        <w:t xml:space="preserve"> </w:t>
      </w:r>
      <w:r w:rsidR="00B7131F">
        <w:rPr>
          <w:rFonts w:ascii="Times New Roman" w:hAnsi="Times New Roman" w:cs="Times New Roman"/>
          <w:sz w:val="28"/>
          <w:szCs w:val="28"/>
        </w:rPr>
        <w:t>"</w:t>
      </w:r>
      <w:r w:rsidRPr="00D458CA">
        <w:rPr>
          <w:rFonts w:ascii="Times New Roman" w:hAnsi="Times New Roman" w:cs="Times New Roman"/>
          <w:sz w:val="28"/>
          <w:szCs w:val="28"/>
        </w:rPr>
        <w:t>Atbalsts uzņēmumu radīšanai un attīstībai</w:t>
      </w:r>
      <w:r w:rsidR="00B7131F">
        <w:rPr>
          <w:rFonts w:ascii="Times New Roman" w:hAnsi="Times New Roman" w:cs="Times New Roman"/>
          <w:sz w:val="28"/>
          <w:szCs w:val="28"/>
        </w:rPr>
        <w:t>"</w:t>
      </w:r>
      <w:r w:rsidR="004868AA">
        <w:rPr>
          <w:rFonts w:ascii="Times New Roman" w:hAnsi="Times New Roman" w:cs="Times New Roman"/>
          <w:sz w:val="28"/>
          <w:szCs w:val="28"/>
        </w:rPr>
        <w:t> </w:t>
      </w:r>
      <w:r w:rsidRPr="00D458CA">
        <w:rPr>
          <w:rFonts w:ascii="Times New Roman" w:hAnsi="Times New Roman" w:cs="Times New Roman"/>
          <w:sz w:val="28"/>
          <w:szCs w:val="28"/>
        </w:rPr>
        <w:t>– fiziska persona, kas dibina jaunu mikrouzņēmumu, kā arī individuālais komersants vai juridiska persona, kuras pamatkapitālā ir vairāk nekā 75</w:t>
      </w:r>
      <w:r w:rsidR="004868AA">
        <w:rPr>
          <w:rFonts w:ascii="Times New Roman" w:hAnsi="Times New Roman" w:cs="Times New Roman"/>
          <w:sz w:val="28"/>
          <w:szCs w:val="28"/>
        </w:rPr>
        <w:t> </w:t>
      </w:r>
      <w:r w:rsidRPr="00D458CA">
        <w:rPr>
          <w:rFonts w:ascii="Times New Roman" w:hAnsi="Times New Roman" w:cs="Times New Roman"/>
          <w:sz w:val="28"/>
          <w:szCs w:val="28"/>
        </w:rPr>
        <w:t>procenti privātā kapitāla daļu un kura atbilst mikrouzņēmuma definīcijai saskaņā ar Komisijas 2014.</w:t>
      </w:r>
      <w:r w:rsidR="0059434B">
        <w:rPr>
          <w:rFonts w:ascii="Times New Roman" w:hAnsi="Times New Roman" w:cs="Times New Roman"/>
          <w:sz w:val="28"/>
          <w:szCs w:val="28"/>
        </w:rPr>
        <w:t> </w:t>
      </w:r>
      <w:r w:rsidRPr="00D458CA">
        <w:rPr>
          <w:rFonts w:ascii="Times New Roman" w:hAnsi="Times New Roman" w:cs="Times New Roman"/>
          <w:sz w:val="28"/>
          <w:szCs w:val="28"/>
        </w:rPr>
        <w:t>gada 17.</w:t>
      </w:r>
      <w:r w:rsidR="0059434B">
        <w:rPr>
          <w:rFonts w:ascii="Times New Roman" w:hAnsi="Times New Roman" w:cs="Times New Roman"/>
          <w:sz w:val="28"/>
          <w:szCs w:val="28"/>
        </w:rPr>
        <w:t> </w:t>
      </w:r>
      <w:r w:rsidRPr="00D458CA">
        <w:rPr>
          <w:rFonts w:ascii="Times New Roman" w:hAnsi="Times New Roman" w:cs="Times New Roman"/>
          <w:sz w:val="28"/>
          <w:szCs w:val="28"/>
        </w:rPr>
        <w:t>jūnija Regulas (ES) Nr.</w:t>
      </w:r>
      <w:r w:rsidR="0059434B">
        <w:rPr>
          <w:rFonts w:ascii="Times New Roman" w:hAnsi="Times New Roman" w:cs="Times New Roman"/>
          <w:sz w:val="28"/>
          <w:szCs w:val="28"/>
        </w:rPr>
        <w:t> </w:t>
      </w:r>
      <w:r w:rsidRPr="00D458CA">
        <w:rPr>
          <w:rFonts w:ascii="Times New Roman" w:hAnsi="Times New Roman" w:cs="Times New Roman"/>
          <w:sz w:val="28"/>
          <w:szCs w:val="28"/>
        </w:rPr>
        <w:t>651/2014, ar ko noteiktas atbalsta kategorijas atzīst par saderīgām ar iekšējo tirgu, piemērojot Līguma 107.</w:t>
      </w:r>
      <w:r w:rsidR="0059434B">
        <w:rPr>
          <w:rFonts w:ascii="Times New Roman" w:hAnsi="Times New Roman" w:cs="Times New Roman"/>
          <w:sz w:val="28"/>
          <w:szCs w:val="28"/>
        </w:rPr>
        <w:t> </w:t>
      </w:r>
      <w:r w:rsidRPr="00D458CA">
        <w:rPr>
          <w:rFonts w:ascii="Times New Roman" w:hAnsi="Times New Roman" w:cs="Times New Roman"/>
          <w:sz w:val="28"/>
          <w:szCs w:val="28"/>
        </w:rPr>
        <w:t>un 108.</w:t>
      </w:r>
      <w:r w:rsidR="0059434B">
        <w:rPr>
          <w:rFonts w:ascii="Times New Roman" w:hAnsi="Times New Roman" w:cs="Times New Roman"/>
          <w:sz w:val="28"/>
          <w:szCs w:val="28"/>
        </w:rPr>
        <w:t> </w:t>
      </w:r>
      <w:r w:rsidRPr="00D458CA">
        <w:rPr>
          <w:rFonts w:ascii="Times New Roman" w:hAnsi="Times New Roman" w:cs="Times New Roman"/>
          <w:sz w:val="28"/>
          <w:szCs w:val="28"/>
        </w:rPr>
        <w:t xml:space="preserve">pantu (turpmāk – Regula </w:t>
      </w:r>
      <w:r w:rsidR="004868AA">
        <w:rPr>
          <w:rFonts w:ascii="Times New Roman" w:hAnsi="Times New Roman" w:cs="Times New Roman"/>
          <w:sz w:val="28"/>
          <w:szCs w:val="28"/>
        </w:rPr>
        <w:t>Nr. </w:t>
      </w:r>
      <w:r w:rsidRPr="00D458CA">
        <w:rPr>
          <w:rFonts w:ascii="Times New Roman" w:hAnsi="Times New Roman" w:cs="Times New Roman"/>
          <w:sz w:val="28"/>
          <w:szCs w:val="28"/>
        </w:rPr>
        <w:t>651/2014) (Eiropas Savienības Oficiālais Vēstnesis, 2014.</w:t>
      </w:r>
      <w:r w:rsidR="0059434B">
        <w:rPr>
          <w:rFonts w:ascii="Times New Roman" w:hAnsi="Times New Roman" w:cs="Times New Roman"/>
          <w:sz w:val="28"/>
          <w:szCs w:val="28"/>
        </w:rPr>
        <w:t> </w:t>
      </w:r>
      <w:r w:rsidRPr="00D458CA">
        <w:rPr>
          <w:rFonts w:ascii="Times New Roman" w:hAnsi="Times New Roman" w:cs="Times New Roman"/>
          <w:sz w:val="28"/>
          <w:szCs w:val="28"/>
        </w:rPr>
        <w:t>gada 26. jūnijs, Nr.</w:t>
      </w:r>
      <w:r w:rsidR="0059434B">
        <w:rPr>
          <w:rFonts w:ascii="Times New Roman" w:hAnsi="Times New Roman" w:cs="Times New Roman"/>
          <w:sz w:val="28"/>
          <w:szCs w:val="28"/>
        </w:rPr>
        <w:t> </w:t>
      </w:r>
      <w:r w:rsidRPr="00D458CA">
        <w:rPr>
          <w:rFonts w:ascii="Times New Roman" w:hAnsi="Times New Roman" w:cs="Times New Roman"/>
          <w:sz w:val="28"/>
          <w:szCs w:val="28"/>
        </w:rPr>
        <w:t>L</w:t>
      </w:r>
      <w:r w:rsidR="0059434B">
        <w:rPr>
          <w:rFonts w:ascii="Times New Roman" w:hAnsi="Times New Roman" w:cs="Times New Roman"/>
          <w:sz w:val="28"/>
          <w:szCs w:val="28"/>
        </w:rPr>
        <w:t> </w:t>
      </w:r>
      <w:r w:rsidRPr="00D458CA">
        <w:rPr>
          <w:rFonts w:ascii="Times New Roman" w:hAnsi="Times New Roman" w:cs="Times New Roman"/>
          <w:sz w:val="28"/>
          <w:szCs w:val="28"/>
        </w:rPr>
        <w:t>187)</w:t>
      </w:r>
      <w:r w:rsidR="0059434B">
        <w:rPr>
          <w:rFonts w:ascii="Times New Roman" w:hAnsi="Times New Roman" w:cs="Times New Roman"/>
          <w:sz w:val="28"/>
          <w:szCs w:val="28"/>
        </w:rPr>
        <w:t>,</w:t>
      </w:r>
      <w:r w:rsidRPr="00D458CA">
        <w:rPr>
          <w:rFonts w:ascii="Times New Roman" w:hAnsi="Times New Roman" w:cs="Times New Roman"/>
          <w:sz w:val="28"/>
          <w:szCs w:val="28"/>
        </w:rPr>
        <w:t xml:space="preserve"> I</w:t>
      </w:r>
      <w:r w:rsidR="0059434B">
        <w:rPr>
          <w:rFonts w:ascii="Times New Roman" w:hAnsi="Times New Roman" w:cs="Times New Roman"/>
          <w:sz w:val="28"/>
          <w:szCs w:val="28"/>
        </w:rPr>
        <w:t> </w:t>
      </w:r>
      <w:r w:rsidRPr="00D458CA">
        <w:rPr>
          <w:rFonts w:ascii="Times New Roman" w:hAnsi="Times New Roman" w:cs="Times New Roman"/>
          <w:sz w:val="28"/>
          <w:szCs w:val="28"/>
        </w:rPr>
        <w:t>pielikumā noteikto klasifikāciju;</w:t>
      </w:r>
    </w:p>
    <w:p w14:paraId="63EB8C39" w14:textId="08984DF9" w:rsidR="00D74752" w:rsidRPr="00D458CA" w:rsidRDefault="00D74752" w:rsidP="00D458CA">
      <w:pPr>
        <w:pStyle w:val="ListParagraph"/>
        <w:spacing w:after="0" w:line="240" w:lineRule="auto"/>
        <w:ind w:left="0" w:firstLine="851"/>
        <w:contextualSpacing w:val="0"/>
        <w:jc w:val="both"/>
        <w:rPr>
          <w:rFonts w:ascii="Times New Roman" w:hAnsi="Times New Roman" w:cs="Times New Roman"/>
          <w:sz w:val="28"/>
          <w:szCs w:val="28"/>
        </w:rPr>
      </w:pPr>
      <w:r w:rsidRPr="00D458CA">
        <w:rPr>
          <w:rFonts w:ascii="Times New Roman" w:hAnsi="Times New Roman" w:cs="Times New Roman"/>
          <w:sz w:val="28"/>
          <w:szCs w:val="28"/>
        </w:rPr>
        <w:t>6.2.</w:t>
      </w:r>
      <w:r w:rsidR="00B7131F">
        <w:rPr>
          <w:rFonts w:ascii="Times New Roman" w:hAnsi="Times New Roman" w:cs="Times New Roman"/>
          <w:sz w:val="28"/>
          <w:szCs w:val="28"/>
        </w:rPr>
        <w:t> </w:t>
      </w:r>
      <w:proofErr w:type="spellStart"/>
      <w:r w:rsidRPr="00D458CA">
        <w:rPr>
          <w:rFonts w:ascii="Times New Roman" w:hAnsi="Times New Roman" w:cs="Times New Roman"/>
          <w:sz w:val="28"/>
          <w:szCs w:val="28"/>
        </w:rPr>
        <w:t>apakšpasākumā</w:t>
      </w:r>
      <w:proofErr w:type="spellEnd"/>
      <w:r w:rsidRPr="00D458CA">
        <w:rPr>
          <w:rFonts w:ascii="Times New Roman" w:hAnsi="Times New Roman" w:cs="Times New Roman"/>
          <w:sz w:val="28"/>
          <w:szCs w:val="28"/>
        </w:rPr>
        <w:t xml:space="preserve"> </w:t>
      </w:r>
      <w:r w:rsidR="00B7131F">
        <w:rPr>
          <w:rFonts w:ascii="Times New Roman" w:hAnsi="Times New Roman" w:cs="Times New Roman"/>
          <w:sz w:val="28"/>
          <w:szCs w:val="28"/>
        </w:rPr>
        <w:t>"</w:t>
      </w:r>
      <w:r w:rsidRPr="00D458CA">
        <w:rPr>
          <w:rFonts w:ascii="Times New Roman" w:hAnsi="Times New Roman" w:cs="Times New Roman"/>
          <w:sz w:val="28"/>
          <w:szCs w:val="28"/>
        </w:rPr>
        <w:t>Ar lauksaimniecību nesaistītu darbību dažādo</w:t>
      </w:r>
      <w:r w:rsidR="0059434B">
        <w:rPr>
          <w:rFonts w:ascii="Times New Roman" w:hAnsi="Times New Roman" w:cs="Times New Roman"/>
          <w:sz w:val="28"/>
          <w:szCs w:val="28"/>
        </w:rPr>
        <w:softHyphen/>
      </w:r>
      <w:r w:rsidRPr="00D458CA">
        <w:rPr>
          <w:rFonts w:ascii="Times New Roman" w:hAnsi="Times New Roman" w:cs="Times New Roman"/>
          <w:sz w:val="28"/>
          <w:szCs w:val="28"/>
        </w:rPr>
        <w:t>šana</w:t>
      </w:r>
      <w:r w:rsidR="00B7131F">
        <w:rPr>
          <w:rFonts w:ascii="Times New Roman" w:hAnsi="Times New Roman" w:cs="Times New Roman"/>
          <w:sz w:val="28"/>
          <w:szCs w:val="28"/>
        </w:rPr>
        <w:t>"</w:t>
      </w:r>
      <w:r w:rsidR="00EE74C0" w:rsidRPr="00D458CA">
        <w:rPr>
          <w:rFonts w:ascii="Times New Roman" w:hAnsi="Times New Roman" w:cs="Times New Roman"/>
          <w:sz w:val="28"/>
          <w:szCs w:val="28"/>
        </w:rPr>
        <w:t> </w:t>
      </w:r>
      <w:r w:rsidRPr="00D458CA">
        <w:rPr>
          <w:rFonts w:ascii="Times New Roman" w:hAnsi="Times New Roman" w:cs="Times New Roman"/>
          <w:sz w:val="28"/>
          <w:szCs w:val="28"/>
        </w:rPr>
        <w:t>– fiziska vai juridiska persona, kura ražo Līguma par Eiropas Savienības darbību I</w:t>
      </w:r>
      <w:r w:rsidR="0059434B">
        <w:rPr>
          <w:rFonts w:ascii="Times New Roman" w:hAnsi="Times New Roman" w:cs="Times New Roman"/>
          <w:sz w:val="28"/>
          <w:szCs w:val="28"/>
        </w:rPr>
        <w:t> </w:t>
      </w:r>
      <w:r w:rsidRPr="00D458CA">
        <w:rPr>
          <w:rFonts w:ascii="Times New Roman" w:hAnsi="Times New Roman" w:cs="Times New Roman"/>
          <w:sz w:val="28"/>
          <w:szCs w:val="28"/>
        </w:rPr>
        <w:t xml:space="preserve">pielikumā minētos lauksaimniecības produktus saskaņā ar Komisijas </w:t>
      </w:r>
      <w:r w:rsidRPr="00D458CA">
        <w:rPr>
          <w:rFonts w:ascii="Times New Roman" w:hAnsi="Times New Roman" w:cs="Times New Roman"/>
          <w:sz w:val="28"/>
          <w:szCs w:val="28"/>
        </w:rPr>
        <w:lastRenderedPageBreak/>
        <w:t>2006</w:t>
      </w:r>
      <w:r w:rsidR="00B7131F">
        <w:rPr>
          <w:rFonts w:ascii="Times New Roman" w:hAnsi="Times New Roman" w:cs="Times New Roman"/>
          <w:sz w:val="28"/>
          <w:szCs w:val="28"/>
        </w:rPr>
        <w:t>. g</w:t>
      </w:r>
      <w:r w:rsidRPr="00D458CA">
        <w:rPr>
          <w:rFonts w:ascii="Times New Roman" w:hAnsi="Times New Roman" w:cs="Times New Roman"/>
          <w:sz w:val="28"/>
          <w:szCs w:val="28"/>
        </w:rPr>
        <w:t>ada 15</w:t>
      </w:r>
      <w:r w:rsidR="00B7131F">
        <w:rPr>
          <w:rFonts w:ascii="Times New Roman" w:hAnsi="Times New Roman" w:cs="Times New Roman"/>
          <w:sz w:val="28"/>
          <w:szCs w:val="28"/>
        </w:rPr>
        <w:t>. d</w:t>
      </w:r>
      <w:r w:rsidRPr="00D458CA">
        <w:rPr>
          <w:rFonts w:ascii="Times New Roman" w:hAnsi="Times New Roman" w:cs="Times New Roman"/>
          <w:sz w:val="28"/>
          <w:szCs w:val="28"/>
        </w:rPr>
        <w:t>ecembra Regulas (EK) Nr.</w:t>
      </w:r>
      <w:r w:rsidR="0059434B">
        <w:rPr>
          <w:rFonts w:ascii="Times New Roman" w:hAnsi="Times New Roman" w:cs="Times New Roman"/>
          <w:sz w:val="28"/>
          <w:szCs w:val="28"/>
        </w:rPr>
        <w:t> </w:t>
      </w:r>
      <w:r w:rsidRPr="00D458CA">
        <w:rPr>
          <w:rFonts w:ascii="Times New Roman" w:hAnsi="Times New Roman" w:cs="Times New Roman"/>
          <w:sz w:val="28"/>
          <w:szCs w:val="28"/>
        </w:rPr>
        <w:t>1974/2006, ar ko paredz sīki izstrādātus piemērošanas noteikumus Padomes Regulai (EK) Nr.</w:t>
      </w:r>
      <w:r w:rsidR="0059434B">
        <w:rPr>
          <w:rFonts w:ascii="Times New Roman" w:hAnsi="Times New Roman" w:cs="Times New Roman"/>
          <w:sz w:val="28"/>
          <w:szCs w:val="28"/>
        </w:rPr>
        <w:t> </w:t>
      </w:r>
      <w:r w:rsidRPr="00D458CA">
        <w:rPr>
          <w:rFonts w:ascii="Times New Roman" w:hAnsi="Times New Roman" w:cs="Times New Roman"/>
          <w:sz w:val="28"/>
          <w:szCs w:val="28"/>
        </w:rPr>
        <w:t>1698/2005 par atbalstu lauku attīstībai no Eiropas Lauksaimniecības fonda lauku attīstībai (ELFLA), 35</w:t>
      </w:r>
      <w:r w:rsidR="00B7131F">
        <w:rPr>
          <w:rFonts w:ascii="Times New Roman" w:hAnsi="Times New Roman" w:cs="Times New Roman"/>
          <w:sz w:val="28"/>
          <w:szCs w:val="28"/>
        </w:rPr>
        <w:t>. p</w:t>
      </w:r>
      <w:r w:rsidRPr="00D458CA">
        <w:rPr>
          <w:rFonts w:ascii="Times New Roman" w:hAnsi="Times New Roman" w:cs="Times New Roman"/>
          <w:sz w:val="28"/>
          <w:szCs w:val="28"/>
        </w:rPr>
        <w:t>antu. Atbalsta pretendenta ieņēmumi no lauksaimnieciskās darbības ir ne mazāk kā 51</w:t>
      </w:r>
      <w:r w:rsidR="0059434B">
        <w:rPr>
          <w:rFonts w:ascii="Times New Roman" w:hAnsi="Times New Roman" w:cs="Times New Roman"/>
          <w:sz w:val="28"/>
          <w:szCs w:val="28"/>
        </w:rPr>
        <w:t> </w:t>
      </w:r>
      <w:r w:rsidRPr="00D458CA">
        <w:rPr>
          <w:rFonts w:ascii="Times New Roman" w:hAnsi="Times New Roman" w:cs="Times New Roman"/>
          <w:sz w:val="28"/>
          <w:szCs w:val="28"/>
        </w:rPr>
        <w:t>procents</w:t>
      </w:r>
      <w:r w:rsidR="00EE74C0" w:rsidRPr="00D458CA">
        <w:rPr>
          <w:rFonts w:ascii="Times New Roman" w:hAnsi="Times New Roman" w:cs="Times New Roman"/>
          <w:sz w:val="28"/>
          <w:szCs w:val="28"/>
        </w:rPr>
        <w:t xml:space="preserve"> no kopējiem ieņēmumiem</w:t>
      </w:r>
      <w:r w:rsidRPr="00D458CA">
        <w:rPr>
          <w:rFonts w:ascii="Times New Roman" w:hAnsi="Times New Roman" w:cs="Times New Roman"/>
          <w:sz w:val="28"/>
          <w:szCs w:val="28"/>
        </w:rPr>
        <w:t>. Ja atbalsta pretendents ir juridiska persona, tās pamatkapitālā ir vairāk nekā 75</w:t>
      </w:r>
      <w:r w:rsidR="0059434B">
        <w:rPr>
          <w:rFonts w:ascii="Times New Roman" w:hAnsi="Times New Roman" w:cs="Times New Roman"/>
          <w:sz w:val="28"/>
          <w:szCs w:val="28"/>
        </w:rPr>
        <w:t> </w:t>
      </w:r>
      <w:r w:rsidRPr="00D458CA">
        <w:rPr>
          <w:rFonts w:ascii="Times New Roman" w:hAnsi="Times New Roman" w:cs="Times New Roman"/>
          <w:sz w:val="28"/>
          <w:szCs w:val="28"/>
        </w:rPr>
        <w:t xml:space="preserve">procenti privātā kapitāla daļu. Šajā </w:t>
      </w:r>
      <w:proofErr w:type="spellStart"/>
      <w:r w:rsidRPr="00D458CA">
        <w:rPr>
          <w:rFonts w:ascii="Times New Roman" w:hAnsi="Times New Roman" w:cs="Times New Roman"/>
          <w:sz w:val="28"/>
          <w:szCs w:val="28"/>
        </w:rPr>
        <w:t>apakšpasākumā</w:t>
      </w:r>
      <w:proofErr w:type="spellEnd"/>
      <w:r w:rsidRPr="00D458CA">
        <w:rPr>
          <w:rFonts w:ascii="Times New Roman" w:hAnsi="Times New Roman" w:cs="Times New Roman"/>
          <w:sz w:val="28"/>
          <w:szCs w:val="28"/>
        </w:rPr>
        <w:t xml:space="preserve"> atbalsta pretendenti var būt mikrouzņēmumi</w:t>
      </w:r>
      <w:r w:rsidR="00EE74C0" w:rsidRPr="00D458CA">
        <w:rPr>
          <w:rFonts w:ascii="Times New Roman" w:hAnsi="Times New Roman" w:cs="Times New Roman"/>
          <w:sz w:val="28"/>
          <w:szCs w:val="28"/>
        </w:rPr>
        <w:t xml:space="preserve"> un</w:t>
      </w:r>
      <w:r w:rsidRPr="00D458CA">
        <w:rPr>
          <w:rFonts w:ascii="Times New Roman" w:hAnsi="Times New Roman" w:cs="Times New Roman"/>
          <w:sz w:val="28"/>
          <w:szCs w:val="28"/>
        </w:rPr>
        <w:t xml:space="preserve"> mazie un vidējie saimnieciskās darbības veicēji, kas atbilst Regulas Nr.</w:t>
      </w:r>
      <w:r w:rsidR="0059434B">
        <w:rPr>
          <w:rFonts w:ascii="Times New Roman" w:hAnsi="Times New Roman" w:cs="Times New Roman"/>
          <w:sz w:val="28"/>
          <w:szCs w:val="28"/>
        </w:rPr>
        <w:t> </w:t>
      </w:r>
      <w:r w:rsidRPr="00D458CA">
        <w:rPr>
          <w:rFonts w:ascii="Times New Roman" w:hAnsi="Times New Roman" w:cs="Times New Roman"/>
          <w:sz w:val="28"/>
          <w:szCs w:val="28"/>
        </w:rPr>
        <w:t>651/2014</w:t>
      </w:r>
      <w:proofErr w:type="gramStart"/>
      <w:r w:rsidR="0059434B">
        <w:rPr>
          <w:rFonts w:ascii="Times New Roman" w:hAnsi="Times New Roman" w:cs="Times New Roman"/>
          <w:sz w:val="28"/>
          <w:szCs w:val="28"/>
        </w:rPr>
        <w:t xml:space="preserve"> </w:t>
      </w:r>
      <w:r w:rsidRPr="00D458CA">
        <w:rPr>
          <w:rFonts w:ascii="Times New Roman" w:hAnsi="Times New Roman" w:cs="Times New Roman"/>
          <w:sz w:val="28"/>
          <w:szCs w:val="28"/>
        </w:rPr>
        <w:t xml:space="preserve"> </w:t>
      </w:r>
      <w:proofErr w:type="gramEnd"/>
      <w:r w:rsidRPr="00D458CA">
        <w:rPr>
          <w:rFonts w:ascii="Times New Roman" w:hAnsi="Times New Roman" w:cs="Times New Roman"/>
          <w:sz w:val="28"/>
          <w:szCs w:val="28"/>
        </w:rPr>
        <w:t>I</w:t>
      </w:r>
      <w:r w:rsidR="0059434B">
        <w:rPr>
          <w:rFonts w:ascii="Times New Roman" w:hAnsi="Times New Roman" w:cs="Times New Roman"/>
          <w:sz w:val="28"/>
          <w:szCs w:val="28"/>
        </w:rPr>
        <w:t> </w:t>
      </w:r>
      <w:r w:rsidRPr="00D458CA">
        <w:rPr>
          <w:rFonts w:ascii="Times New Roman" w:hAnsi="Times New Roman" w:cs="Times New Roman"/>
          <w:sz w:val="28"/>
          <w:szCs w:val="28"/>
        </w:rPr>
        <w:t>pielikumā noteiktajai definīcijai.</w:t>
      </w:r>
    </w:p>
    <w:p w14:paraId="63EB8C3A" w14:textId="77777777" w:rsidR="009847E1" w:rsidRPr="00D458CA" w:rsidRDefault="009847E1" w:rsidP="00D458CA">
      <w:pPr>
        <w:pStyle w:val="ListParagraph"/>
        <w:spacing w:after="0" w:line="240" w:lineRule="auto"/>
        <w:ind w:left="0" w:firstLine="851"/>
        <w:contextualSpacing w:val="0"/>
        <w:jc w:val="both"/>
        <w:rPr>
          <w:rFonts w:ascii="Times New Roman" w:hAnsi="Times New Roman" w:cs="Times New Roman"/>
          <w:sz w:val="28"/>
          <w:szCs w:val="28"/>
        </w:rPr>
      </w:pPr>
    </w:p>
    <w:p w14:paraId="63EB8C3B" w14:textId="25875EC3" w:rsidR="000A26B6" w:rsidRDefault="000A26B6" w:rsidP="00D458CA">
      <w:pPr>
        <w:pStyle w:val="ListParagraph"/>
        <w:spacing w:after="0" w:line="240" w:lineRule="auto"/>
        <w:ind w:left="0" w:firstLine="851"/>
        <w:contextualSpacing w:val="0"/>
        <w:jc w:val="both"/>
        <w:rPr>
          <w:rFonts w:ascii="Times New Roman" w:hAnsi="Times New Roman" w:cs="Times New Roman"/>
          <w:sz w:val="28"/>
          <w:szCs w:val="28"/>
        </w:rPr>
      </w:pPr>
      <w:r w:rsidRPr="00D458CA">
        <w:rPr>
          <w:rFonts w:ascii="Times New Roman" w:hAnsi="Times New Roman" w:cs="Times New Roman"/>
          <w:sz w:val="28"/>
          <w:szCs w:val="28"/>
        </w:rPr>
        <w:t>6.</w:t>
      </w:r>
      <w:r w:rsidRPr="00D458CA">
        <w:rPr>
          <w:rFonts w:ascii="Times New Roman" w:hAnsi="Times New Roman" w:cs="Times New Roman"/>
          <w:sz w:val="28"/>
          <w:szCs w:val="28"/>
          <w:vertAlign w:val="superscript"/>
        </w:rPr>
        <w:t>1</w:t>
      </w:r>
      <w:r w:rsidR="0059434B">
        <w:rPr>
          <w:rFonts w:ascii="Times New Roman" w:hAnsi="Times New Roman" w:cs="Times New Roman"/>
          <w:sz w:val="28"/>
          <w:szCs w:val="28"/>
        </w:rPr>
        <w:t> </w:t>
      </w:r>
      <w:r w:rsidRPr="00D458CA">
        <w:rPr>
          <w:rFonts w:ascii="Times New Roman" w:hAnsi="Times New Roman" w:cs="Times New Roman"/>
          <w:sz w:val="28"/>
          <w:szCs w:val="28"/>
        </w:rPr>
        <w:t>Par saistītajām personām uzskata personas, kas atbilst Regulas Nr.</w:t>
      </w:r>
      <w:r w:rsidR="00EE74C0" w:rsidRPr="00D458CA">
        <w:rPr>
          <w:rFonts w:ascii="Times New Roman" w:hAnsi="Times New Roman" w:cs="Times New Roman"/>
          <w:sz w:val="28"/>
          <w:szCs w:val="28"/>
        </w:rPr>
        <w:t> </w:t>
      </w:r>
      <w:hyperlink r:id="rId9" w:tgtFrame="_blank" w:history="1">
        <w:r w:rsidRPr="00D458CA">
          <w:rPr>
            <w:rFonts w:ascii="Times New Roman" w:hAnsi="Times New Roman" w:cs="Times New Roman"/>
            <w:sz w:val="28"/>
            <w:szCs w:val="28"/>
          </w:rPr>
          <w:t>651/2014</w:t>
        </w:r>
      </w:hyperlink>
      <w:proofErr w:type="gramStart"/>
      <w:r w:rsidR="0059434B">
        <w:rPr>
          <w:rFonts w:ascii="Times New Roman" w:hAnsi="Times New Roman" w:cs="Times New Roman"/>
          <w:sz w:val="28"/>
          <w:szCs w:val="28"/>
        </w:rPr>
        <w:t xml:space="preserve"> </w:t>
      </w:r>
      <w:r w:rsidRPr="00D458CA">
        <w:rPr>
          <w:rFonts w:ascii="Times New Roman" w:hAnsi="Times New Roman" w:cs="Times New Roman"/>
          <w:sz w:val="28"/>
          <w:szCs w:val="28"/>
        </w:rPr>
        <w:t xml:space="preserve"> </w:t>
      </w:r>
      <w:proofErr w:type="gramEnd"/>
      <w:r w:rsidRPr="00D458CA">
        <w:rPr>
          <w:rFonts w:ascii="Times New Roman" w:hAnsi="Times New Roman" w:cs="Times New Roman"/>
          <w:sz w:val="28"/>
          <w:szCs w:val="28"/>
        </w:rPr>
        <w:t>I</w:t>
      </w:r>
      <w:r w:rsidR="0059434B">
        <w:rPr>
          <w:rFonts w:ascii="Times New Roman" w:hAnsi="Times New Roman" w:cs="Times New Roman"/>
          <w:sz w:val="28"/>
          <w:szCs w:val="28"/>
        </w:rPr>
        <w:t> </w:t>
      </w:r>
      <w:r w:rsidRPr="00D458CA">
        <w:rPr>
          <w:rFonts w:ascii="Times New Roman" w:hAnsi="Times New Roman" w:cs="Times New Roman"/>
          <w:sz w:val="28"/>
          <w:szCs w:val="28"/>
        </w:rPr>
        <w:t>pielikuma 3.</w:t>
      </w:r>
      <w:r w:rsidR="0059434B">
        <w:rPr>
          <w:rFonts w:ascii="Times New Roman" w:hAnsi="Times New Roman" w:cs="Times New Roman"/>
          <w:sz w:val="28"/>
          <w:szCs w:val="28"/>
        </w:rPr>
        <w:t> </w:t>
      </w:r>
      <w:r w:rsidRPr="00D458CA">
        <w:rPr>
          <w:rFonts w:ascii="Times New Roman" w:hAnsi="Times New Roman" w:cs="Times New Roman"/>
          <w:sz w:val="28"/>
          <w:szCs w:val="28"/>
        </w:rPr>
        <w:t>panta 3.</w:t>
      </w:r>
      <w:r w:rsidR="0059434B">
        <w:rPr>
          <w:rFonts w:ascii="Times New Roman" w:hAnsi="Times New Roman" w:cs="Times New Roman"/>
          <w:sz w:val="28"/>
          <w:szCs w:val="28"/>
        </w:rPr>
        <w:t> </w:t>
      </w:r>
      <w:r w:rsidRPr="00D458CA">
        <w:rPr>
          <w:rFonts w:ascii="Times New Roman" w:hAnsi="Times New Roman" w:cs="Times New Roman"/>
          <w:sz w:val="28"/>
          <w:szCs w:val="28"/>
        </w:rPr>
        <w:t>punktā un normatīvaj</w:t>
      </w:r>
      <w:r w:rsidR="00EE74C0" w:rsidRPr="00D458CA">
        <w:rPr>
          <w:rFonts w:ascii="Times New Roman" w:hAnsi="Times New Roman" w:cs="Times New Roman"/>
          <w:sz w:val="28"/>
          <w:szCs w:val="28"/>
        </w:rPr>
        <w:t>os</w:t>
      </w:r>
      <w:r w:rsidRPr="00D458CA">
        <w:rPr>
          <w:rFonts w:ascii="Times New Roman" w:hAnsi="Times New Roman" w:cs="Times New Roman"/>
          <w:sz w:val="28"/>
          <w:szCs w:val="28"/>
        </w:rPr>
        <w:t xml:space="preserve"> akt</w:t>
      </w:r>
      <w:r w:rsidR="00EE74C0" w:rsidRPr="00D458CA">
        <w:rPr>
          <w:rFonts w:ascii="Times New Roman" w:hAnsi="Times New Roman" w:cs="Times New Roman"/>
          <w:sz w:val="28"/>
          <w:szCs w:val="28"/>
        </w:rPr>
        <w:t>os</w:t>
      </w:r>
      <w:r w:rsidRPr="00D458CA">
        <w:rPr>
          <w:rFonts w:ascii="Times New Roman" w:hAnsi="Times New Roman" w:cs="Times New Roman"/>
          <w:sz w:val="28"/>
          <w:szCs w:val="28"/>
        </w:rPr>
        <w:t xml:space="preserve"> par Eiropas Lauksaimniecības garantiju </w:t>
      </w:r>
      <w:r w:rsidRPr="004868AA">
        <w:rPr>
          <w:rFonts w:ascii="Times New Roman" w:hAnsi="Times New Roman" w:cs="Times New Roman"/>
          <w:sz w:val="28"/>
          <w:szCs w:val="28"/>
        </w:rPr>
        <w:t>fonda, Eiropas Lauksaimniecības fonda lauku attīstībai, Eiropas Jūrlietu un zivsaimniecības fonda, kā arī par valsts un Eiropas Savienības atbalsta lauksaimniecībai un lauku un zivsaimniecības attīstībai finansējuma administrēšanu 2014.–2020.</w:t>
      </w:r>
      <w:r w:rsidR="0059434B" w:rsidRPr="004868AA">
        <w:rPr>
          <w:rFonts w:ascii="Times New Roman" w:hAnsi="Times New Roman" w:cs="Times New Roman"/>
          <w:sz w:val="28"/>
          <w:szCs w:val="28"/>
        </w:rPr>
        <w:t> </w:t>
      </w:r>
      <w:r w:rsidRPr="004868AA">
        <w:rPr>
          <w:rFonts w:ascii="Times New Roman" w:hAnsi="Times New Roman" w:cs="Times New Roman"/>
          <w:sz w:val="28"/>
          <w:szCs w:val="28"/>
        </w:rPr>
        <w:t>gada plānošanas periodā noteiktajai saistīto uzņēmumu definīcijai.</w:t>
      </w:r>
      <w:r w:rsidR="00B7131F" w:rsidRPr="004868AA">
        <w:rPr>
          <w:rFonts w:ascii="Times New Roman" w:hAnsi="Times New Roman" w:cs="Times New Roman"/>
          <w:sz w:val="28"/>
          <w:szCs w:val="28"/>
        </w:rPr>
        <w:t>"</w:t>
      </w:r>
    </w:p>
    <w:p w14:paraId="0E035507" w14:textId="77777777" w:rsidR="00D458CA" w:rsidRPr="00D458CA" w:rsidRDefault="00D458CA" w:rsidP="00D458CA">
      <w:pPr>
        <w:pStyle w:val="ListParagraph"/>
        <w:spacing w:after="0" w:line="240" w:lineRule="auto"/>
        <w:ind w:left="0" w:firstLine="851"/>
        <w:contextualSpacing w:val="0"/>
        <w:jc w:val="both"/>
        <w:rPr>
          <w:rFonts w:ascii="Times New Roman" w:hAnsi="Times New Roman" w:cs="Times New Roman"/>
          <w:sz w:val="28"/>
          <w:szCs w:val="28"/>
        </w:rPr>
      </w:pPr>
    </w:p>
    <w:p w14:paraId="63EB8C3C" w14:textId="0F6136D2" w:rsidR="001E6969" w:rsidRDefault="00B7131F" w:rsidP="00B7131F">
      <w:pPr>
        <w:spacing w:after="0" w:line="240" w:lineRule="auto"/>
        <w:ind w:left="710"/>
        <w:jc w:val="both"/>
        <w:rPr>
          <w:rFonts w:ascii="Times New Roman" w:hAnsi="Times New Roman" w:cs="Times New Roman"/>
          <w:sz w:val="28"/>
          <w:szCs w:val="28"/>
        </w:rPr>
      </w:pPr>
      <w:r>
        <w:rPr>
          <w:rFonts w:ascii="Times New Roman" w:hAnsi="Times New Roman" w:cs="Times New Roman"/>
          <w:sz w:val="28"/>
          <w:szCs w:val="28"/>
        </w:rPr>
        <w:t>3. </w:t>
      </w:r>
      <w:r w:rsidR="009847E1" w:rsidRPr="00B7131F">
        <w:rPr>
          <w:rFonts w:ascii="Times New Roman" w:hAnsi="Times New Roman" w:cs="Times New Roman"/>
          <w:sz w:val="28"/>
          <w:szCs w:val="28"/>
        </w:rPr>
        <w:t>P</w:t>
      </w:r>
      <w:r w:rsidR="00AD3C55" w:rsidRPr="00B7131F">
        <w:rPr>
          <w:rFonts w:ascii="Times New Roman" w:hAnsi="Times New Roman" w:cs="Times New Roman"/>
          <w:sz w:val="28"/>
          <w:szCs w:val="28"/>
        </w:rPr>
        <w:t>apildināt</w:t>
      </w:r>
      <w:r w:rsidR="001E6969" w:rsidRPr="00B7131F">
        <w:rPr>
          <w:rFonts w:ascii="Times New Roman" w:hAnsi="Times New Roman" w:cs="Times New Roman"/>
          <w:sz w:val="28"/>
          <w:szCs w:val="28"/>
        </w:rPr>
        <w:t xml:space="preserve"> noteikumus ar IV</w:t>
      </w:r>
      <w:r w:rsidR="001E6969" w:rsidRPr="00B7131F">
        <w:rPr>
          <w:rFonts w:ascii="Times New Roman" w:hAnsi="Times New Roman" w:cs="Times New Roman"/>
          <w:sz w:val="28"/>
          <w:szCs w:val="28"/>
          <w:vertAlign w:val="superscript"/>
        </w:rPr>
        <w:t>1</w:t>
      </w:r>
      <w:r w:rsidR="0059434B">
        <w:rPr>
          <w:rFonts w:ascii="Times New Roman" w:hAnsi="Times New Roman" w:cs="Times New Roman"/>
          <w:sz w:val="28"/>
          <w:szCs w:val="28"/>
        </w:rPr>
        <w:t> </w:t>
      </w:r>
      <w:r w:rsidR="00B53C3F" w:rsidRPr="00B7131F">
        <w:rPr>
          <w:rFonts w:ascii="Times New Roman" w:hAnsi="Times New Roman" w:cs="Times New Roman"/>
          <w:sz w:val="28"/>
          <w:szCs w:val="28"/>
        </w:rPr>
        <w:t>no</w:t>
      </w:r>
      <w:r w:rsidR="00661EB7" w:rsidRPr="00B7131F">
        <w:rPr>
          <w:rFonts w:ascii="Times New Roman" w:hAnsi="Times New Roman" w:cs="Times New Roman"/>
          <w:sz w:val="28"/>
          <w:szCs w:val="28"/>
        </w:rPr>
        <w:t>daļ</w:t>
      </w:r>
      <w:r w:rsidR="00B53C3F" w:rsidRPr="00B7131F">
        <w:rPr>
          <w:rFonts w:ascii="Times New Roman" w:hAnsi="Times New Roman" w:cs="Times New Roman"/>
          <w:sz w:val="28"/>
          <w:szCs w:val="28"/>
        </w:rPr>
        <w:t>u</w:t>
      </w:r>
      <w:r w:rsidR="00661EB7" w:rsidRPr="00B7131F">
        <w:rPr>
          <w:rFonts w:ascii="Times New Roman" w:hAnsi="Times New Roman" w:cs="Times New Roman"/>
          <w:sz w:val="28"/>
          <w:szCs w:val="28"/>
        </w:rPr>
        <w:t xml:space="preserve"> </w:t>
      </w:r>
      <w:r w:rsidR="001E6969" w:rsidRPr="00B7131F">
        <w:rPr>
          <w:rFonts w:ascii="Times New Roman" w:hAnsi="Times New Roman" w:cs="Times New Roman"/>
          <w:sz w:val="28"/>
          <w:szCs w:val="28"/>
        </w:rPr>
        <w:t>šādā redakcijā:</w:t>
      </w:r>
    </w:p>
    <w:p w14:paraId="7622A636" w14:textId="77777777" w:rsidR="00B7131F" w:rsidRPr="00B7131F" w:rsidRDefault="00B7131F" w:rsidP="00B7131F">
      <w:pPr>
        <w:spacing w:after="0" w:line="240" w:lineRule="auto"/>
        <w:ind w:left="710"/>
        <w:jc w:val="both"/>
        <w:rPr>
          <w:rFonts w:ascii="Times New Roman" w:hAnsi="Times New Roman" w:cs="Times New Roman"/>
          <w:sz w:val="28"/>
          <w:szCs w:val="28"/>
        </w:rPr>
      </w:pPr>
    </w:p>
    <w:p w14:paraId="63EB8C3D" w14:textId="38926703" w:rsidR="00DB12DE" w:rsidRPr="00D458CA" w:rsidRDefault="00B7131F" w:rsidP="00B7131F">
      <w:pPr>
        <w:pStyle w:val="ListParagraph"/>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w:t>
      </w:r>
      <w:r w:rsidR="001E6969" w:rsidRPr="00D458CA">
        <w:rPr>
          <w:rFonts w:ascii="Times New Roman" w:hAnsi="Times New Roman" w:cs="Times New Roman"/>
          <w:b/>
          <w:sz w:val="28"/>
          <w:szCs w:val="28"/>
        </w:rPr>
        <w:t>IV</w:t>
      </w:r>
      <w:r w:rsidR="0059434B" w:rsidRPr="00D458CA">
        <w:rPr>
          <w:rFonts w:ascii="Times New Roman" w:hAnsi="Times New Roman" w:cs="Times New Roman"/>
          <w:b/>
          <w:sz w:val="28"/>
          <w:szCs w:val="28"/>
          <w:vertAlign w:val="superscript"/>
        </w:rPr>
        <w:t>1</w:t>
      </w:r>
      <w:r w:rsidR="009847E1" w:rsidRPr="00D458CA">
        <w:rPr>
          <w:rFonts w:ascii="Times New Roman" w:hAnsi="Times New Roman" w:cs="Times New Roman"/>
          <w:b/>
          <w:sz w:val="28"/>
          <w:szCs w:val="28"/>
        </w:rPr>
        <w:t>.</w:t>
      </w:r>
      <w:r w:rsidR="001E6969" w:rsidRPr="00D458CA">
        <w:rPr>
          <w:rFonts w:ascii="Times New Roman" w:hAnsi="Times New Roman" w:cs="Times New Roman"/>
          <w:b/>
          <w:sz w:val="28"/>
          <w:szCs w:val="28"/>
        </w:rPr>
        <w:t xml:space="preserve"> </w:t>
      </w:r>
      <w:r w:rsidR="00AD3C55" w:rsidRPr="00D458CA">
        <w:rPr>
          <w:rFonts w:ascii="Times New Roman" w:hAnsi="Times New Roman" w:cs="Times New Roman"/>
          <w:b/>
          <w:sz w:val="28"/>
          <w:szCs w:val="28"/>
        </w:rPr>
        <w:t>Regulas Nr.</w:t>
      </w:r>
      <w:r w:rsidR="0059434B">
        <w:rPr>
          <w:rFonts w:ascii="Times New Roman" w:hAnsi="Times New Roman" w:cs="Times New Roman"/>
          <w:b/>
          <w:sz w:val="28"/>
          <w:szCs w:val="28"/>
        </w:rPr>
        <w:t> </w:t>
      </w:r>
      <w:hyperlink r:id="rId10" w:tgtFrame="_blank" w:history="1">
        <w:r w:rsidR="00AD3C55" w:rsidRPr="00D458CA">
          <w:rPr>
            <w:rFonts w:ascii="Times New Roman" w:hAnsi="Times New Roman" w:cs="Times New Roman"/>
            <w:b/>
            <w:sz w:val="28"/>
            <w:szCs w:val="28"/>
          </w:rPr>
          <w:t>651/2014</w:t>
        </w:r>
      </w:hyperlink>
      <w:r w:rsidR="00D74752" w:rsidRPr="00D458CA">
        <w:rPr>
          <w:rFonts w:ascii="Times New Roman" w:hAnsi="Times New Roman" w:cs="Times New Roman"/>
          <w:b/>
          <w:sz w:val="28"/>
          <w:szCs w:val="28"/>
        </w:rPr>
        <w:t xml:space="preserve"> </w:t>
      </w:r>
      <w:r w:rsidR="00AD3C55" w:rsidRPr="00D458CA">
        <w:rPr>
          <w:rFonts w:ascii="Times New Roman" w:hAnsi="Times New Roman" w:cs="Times New Roman"/>
          <w:b/>
          <w:sz w:val="28"/>
          <w:szCs w:val="28"/>
        </w:rPr>
        <w:t>nosacījumu piemērošana</w:t>
      </w:r>
    </w:p>
    <w:p w14:paraId="30E1B5C6" w14:textId="77777777" w:rsidR="00D458CA" w:rsidRDefault="00D458CA" w:rsidP="00B7131F">
      <w:pPr>
        <w:pStyle w:val="ListParagraph"/>
        <w:spacing w:after="0" w:line="240" w:lineRule="auto"/>
        <w:ind w:left="0"/>
        <w:contextualSpacing w:val="0"/>
        <w:jc w:val="both"/>
        <w:rPr>
          <w:rFonts w:ascii="Times New Roman" w:hAnsi="Times New Roman" w:cs="Times New Roman"/>
          <w:sz w:val="28"/>
          <w:szCs w:val="28"/>
        </w:rPr>
      </w:pPr>
    </w:p>
    <w:p w14:paraId="63EB8C3E" w14:textId="6967B82A" w:rsidR="001E6969" w:rsidRPr="00D458CA" w:rsidRDefault="008C64AC" w:rsidP="00D458CA">
      <w:pPr>
        <w:pStyle w:val="ListParagraph"/>
        <w:spacing w:after="0" w:line="240" w:lineRule="auto"/>
        <w:ind w:left="0" w:firstLine="851"/>
        <w:contextualSpacing w:val="0"/>
        <w:jc w:val="both"/>
        <w:rPr>
          <w:rFonts w:ascii="Times New Roman" w:hAnsi="Times New Roman" w:cs="Times New Roman"/>
          <w:sz w:val="28"/>
          <w:szCs w:val="28"/>
        </w:rPr>
      </w:pPr>
      <w:r w:rsidRPr="00D458CA">
        <w:rPr>
          <w:rFonts w:ascii="Times New Roman" w:hAnsi="Times New Roman" w:cs="Times New Roman"/>
          <w:sz w:val="28"/>
          <w:szCs w:val="28"/>
        </w:rPr>
        <w:t>38</w:t>
      </w:r>
      <w:r w:rsidR="00D3669C" w:rsidRPr="00D458CA">
        <w:rPr>
          <w:rFonts w:ascii="Times New Roman" w:hAnsi="Times New Roman" w:cs="Times New Roman"/>
          <w:sz w:val="28"/>
          <w:szCs w:val="28"/>
        </w:rPr>
        <w:t>.</w:t>
      </w:r>
      <w:r w:rsidRPr="00D458CA">
        <w:rPr>
          <w:rFonts w:ascii="Times New Roman" w:hAnsi="Times New Roman" w:cs="Times New Roman"/>
          <w:sz w:val="28"/>
          <w:szCs w:val="28"/>
          <w:vertAlign w:val="superscript"/>
        </w:rPr>
        <w:t>1</w:t>
      </w:r>
      <w:r w:rsidR="0059434B">
        <w:rPr>
          <w:rFonts w:ascii="Times New Roman" w:hAnsi="Times New Roman" w:cs="Times New Roman"/>
          <w:sz w:val="28"/>
          <w:szCs w:val="28"/>
        </w:rPr>
        <w:t> </w:t>
      </w:r>
      <w:r w:rsidR="002D1258" w:rsidRPr="00D458CA">
        <w:rPr>
          <w:rFonts w:ascii="Times New Roman" w:hAnsi="Times New Roman" w:cs="Times New Roman"/>
          <w:sz w:val="28"/>
          <w:szCs w:val="28"/>
        </w:rPr>
        <w:t>Šo noteikumu 9</w:t>
      </w:r>
      <w:r w:rsidR="00B7131F">
        <w:rPr>
          <w:rFonts w:ascii="Times New Roman" w:hAnsi="Times New Roman" w:cs="Times New Roman"/>
          <w:sz w:val="28"/>
          <w:szCs w:val="28"/>
        </w:rPr>
        <w:t>. p</w:t>
      </w:r>
      <w:r w:rsidR="002D1258" w:rsidRPr="00D458CA">
        <w:rPr>
          <w:rFonts w:ascii="Times New Roman" w:hAnsi="Times New Roman" w:cs="Times New Roman"/>
          <w:sz w:val="28"/>
          <w:szCs w:val="28"/>
        </w:rPr>
        <w:t>unktā minētajām aktivitātēm a</w:t>
      </w:r>
      <w:r w:rsidR="00B37854" w:rsidRPr="00D458CA">
        <w:rPr>
          <w:rFonts w:ascii="Times New Roman" w:hAnsi="Times New Roman" w:cs="Times New Roman"/>
          <w:sz w:val="28"/>
          <w:szCs w:val="28"/>
        </w:rPr>
        <w:t>tbalstu sniedz saskaņā ar Regul</w:t>
      </w:r>
      <w:r w:rsidR="00DE1C74" w:rsidRPr="00D458CA">
        <w:rPr>
          <w:rFonts w:ascii="Times New Roman" w:hAnsi="Times New Roman" w:cs="Times New Roman"/>
          <w:sz w:val="28"/>
          <w:szCs w:val="28"/>
        </w:rPr>
        <w:t>as</w:t>
      </w:r>
      <w:r w:rsidR="00B37854" w:rsidRPr="00D458CA">
        <w:rPr>
          <w:rFonts w:ascii="Times New Roman" w:hAnsi="Times New Roman" w:cs="Times New Roman"/>
          <w:sz w:val="28"/>
          <w:szCs w:val="28"/>
        </w:rPr>
        <w:t xml:space="preserve"> Nr.</w:t>
      </w:r>
      <w:r w:rsidR="0059434B">
        <w:rPr>
          <w:rFonts w:ascii="Times New Roman" w:hAnsi="Times New Roman" w:cs="Times New Roman"/>
          <w:sz w:val="28"/>
          <w:szCs w:val="28"/>
        </w:rPr>
        <w:t> </w:t>
      </w:r>
      <w:hyperlink r:id="rId11" w:tgtFrame="_blank" w:history="1">
        <w:r w:rsidR="00B37854" w:rsidRPr="00D458CA">
          <w:rPr>
            <w:rFonts w:ascii="Times New Roman" w:hAnsi="Times New Roman" w:cs="Times New Roman"/>
            <w:sz w:val="28"/>
            <w:szCs w:val="28"/>
          </w:rPr>
          <w:t>651/2014</w:t>
        </w:r>
      </w:hyperlink>
      <w:proofErr w:type="gramStart"/>
      <w:r w:rsidR="00A25834" w:rsidRPr="00D458CA">
        <w:rPr>
          <w:rFonts w:ascii="Times New Roman" w:hAnsi="Times New Roman" w:cs="Times New Roman"/>
          <w:sz w:val="28"/>
          <w:szCs w:val="28"/>
        </w:rPr>
        <w:t xml:space="preserve"> </w:t>
      </w:r>
      <w:r w:rsidR="0059434B">
        <w:rPr>
          <w:rFonts w:ascii="Times New Roman" w:hAnsi="Times New Roman" w:cs="Times New Roman"/>
          <w:sz w:val="28"/>
          <w:szCs w:val="28"/>
        </w:rPr>
        <w:t xml:space="preserve"> </w:t>
      </w:r>
      <w:proofErr w:type="gramEnd"/>
      <w:r w:rsidR="00A25834" w:rsidRPr="00D458CA">
        <w:rPr>
          <w:rFonts w:ascii="Times New Roman" w:hAnsi="Times New Roman" w:cs="Times New Roman"/>
          <w:sz w:val="28"/>
          <w:szCs w:val="28"/>
        </w:rPr>
        <w:t>14</w:t>
      </w:r>
      <w:r w:rsidR="00B37854" w:rsidRPr="00D458CA">
        <w:rPr>
          <w:rFonts w:ascii="Times New Roman" w:hAnsi="Times New Roman" w:cs="Times New Roman"/>
          <w:sz w:val="28"/>
          <w:szCs w:val="28"/>
        </w:rPr>
        <w:t>.</w:t>
      </w:r>
      <w:r w:rsidR="00A25834" w:rsidRPr="00D458CA">
        <w:rPr>
          <w:rFonts w:ascii="Times New Roman" w:hAnsi="Times New Roman" w:cs="Times New Roman"/>
          <w:sz w:val="28"/>
          <w:szCs w:val="28"/>
        </w:rPr>
        <w:t xml:space="preserve"> un 18.</w:t>
      </w:r>
      <w:r w:rsidR="0059434B">
        <w:rPr>
          <w:rFonts w:ascii="Times New Roman" w:hAnsi="Times New Roman" w:cs="Times New Roman"/>
          <w:sz w:val="28"/>
          <w:szCs w:val="28"/>
        </w:rPr>
        <w:t> </w:t>
      </w:r>
      <w:r w:rsidR="00A25834" w:rsidRPr="00D458CA">
        <w:rPr>
          <w:rFonts w:ascii="Times New Roman" w:hAnsi="Times New Roman" w:cs="Times New Roman"/>
          <w:sz w:val="28"/>
          <w:szCs w:val="28"/>
        </w:rPr>
        <w:t>panta nosacījumiem</w:t>
      </w:r>
      <w:r w:rsidR="00441832" w:rsidRPr="00D458CA">
        <w:rPr>
          <w:rFonts w:ascii="Times New Roman" w:hAnsi="Times New Roman" w:cs="Times New Roman"/>
          <w:sz w:val="28"/>
          <w:szCs w:val="28"/>
        </w:rPr>
        <w:t>.</w:t>
      </w:r>
    </w:p>
    <w:p w14:paraId="5E074AAA" w14:textId="77777777" w:rsidR="00D458CA" w:rsidRDefault="00D458CA" w:rsidP="00D458CA">
      <w:pPr>
        <w:pStyle w:val="ListParagraph"/>
        <w:spacing w:after="0" w:line="240" w:lineRule="auto"/>
        <w:ind w:left="0" w:firstLine="851"/>
        <w:contextualSpacing w:val="0"/>
        <w:jc w:val="both"/>
        <w:rPr>
          <w:rFonts w:ascii="Times New Roman" w:hAnsi="Times New Roman" w:cs="Times New Roman"/>
          <w:sz w:val="28"/>
          <w:szCs w:val="28"/>
        </w:rPr>
      </w:pPr>
    </w:p>
    <w:p w14:paraId="63EB8C3F" w14:textId="77777777" w:rsidR="00441832" w:rsidRPr="00D458CA" w:rsidRDefault="00441832" w:rsidP="00D458CA">
      <w:pPr>
        <w:pStyle w:val="ListParagraph"/>
        <w:spacing w:after="0" w:line="240" w:lineRule="auto"/>
        <w:ind w:left="0" w:firstLine="851"/>
        <w:contextualSpacing w:val="0"/>
        <w:jc w:val="both"/>
        <w:rPr>
          <w:rFonts w:ascii="Times New Roman" w:hAnsi="Times New Roman" w:cs="Times New Roman"/>
          <w:sz w:val="28"/>
          <w:szCs w:val="28"/>
        </w:rPr>
      </w:pPr>
      <w:r w:rsidRPr="00D458CA">
        <w:rPr>
          <w:rFonts w:ascii="Times New Roman" w:hAnsi="Times New Roman" w:cs="Times New Roman"/>
          <w:sz w:val="28"/>
          <w:szCs w:val="28"/>
        </w:rPr>
        <w:t>38</w:t>
      </w:r>
      <w:r w:rsidR="0087569A" w:rsidRPr="00D458CA">
        <w:rPr>
          <w:rFonts w:ascii="Times New Roman" w:hAnsi="Times New Roman" w:cs="Times New Roman"/>
          <w:sz w:val="28"/>
          <w:szCs w:val="28"/>
        </w:rPr>
        <w:t>.</w:t>
      </w:r>
      <w:r w:rsidRPr="00D458CA">
        <w:rPr>
          <w:rFonts w:ascii="Times New Roman" w:hAnsi="Times New Roman" w:cs="Times New Roman"/>
          <w:sz w:val="28"/>
          <w:szCs w:val="28"/>
          <w:vertAlign w:val="superscript"/>
        </w:rPr>
        <w:t>2</w:t>
      </w:r>
      <w:r w:rsidRPr="00D458CA">
        <w:rPr>
          <w:rFonts w:ascii="Times New Roman" w:hAnsi="Times New Roman" w:cs="Times New Roman"/>
          <w:sz w:val="28"/>
          <w:szCs w:val="28"/>
        </w:rPr>
        <w:t xml:space="preserve"> Atbalstu nepiešķir: </w:t>
      </w:r>
    </w:p>
    <w:p w14:paraId="63EB8C40" w14:textId="3FF729BD" w:rsidR="00111FC8" w:rsidRPr="00D458CA" w:rsidRDefault="00441832" w:rsidP="00D458CA">
      <w:pPr>
        <w:pStyle w:val="ListParagraph"/>
        <w:spacing w:after="0" w:line="240" w:lineRule="auto"/>
        <w:ind w:left="0" w:firstLine="851"/>
        <w:jc w:val="both"/>
        <w:rPr>
          <w:rFonts w:ascii="Times New Roman" w:hAnsi="Times New Roman" w:cs="Times New Roman"/>
          <w:sz w:val="28"/>
          <w:szCs w:val="28"/>
        </w:rPr>
      </w:pPr>
      <w:r w:rsidRPr="00D458CA">
        <w:rPr>
          <w:rFonts w:ascii="Times New Roman" w:hAnsi="Times New Roman" w:cs="Times New Roman"/>
          <w:sz w:val="28"/>
          <w:szCs w:val="28"/>
        </w:rPr>
        <w:t>38</w:t>
      </w:r>
      <w:r w:rsidR="0087569A" w:rsidRPr="00D458CA">
        <w:rPr>
          <w:rFonts w:ascii="Times New Roman" w:hAnsi="Times New Roman" w:cs="Times New Roman"/>
          <w:sz w:val="28"/>
          <w:szCs w:val="28"/>
        </w:rPr>
        <w:t>.</w:t>
      </w:r>
      <w:r w:rsidRPr="00D458CA">
        <w:rPr>
          <w:rFonts w:ascii="Times New Roman" w:hAnsi="Times New Roman" w:cs="Times New Roman"/>
          <w:sz w:val="28"/>
          <w:szCs w:val="28"/>
          <w:vertAlign w:val="superscript"/>
        </w:rPr>
        <w:t>2</w:t>
      </w:r>
      <w:r w:rsidR="0059434B">
        <w:rPr>
          <w:rFonts w:ascii="Times New Roman" w:hAnsi="Times New Roman" w:cs="Times New Roman"/>
          <w:sz w:val="28"/>
          <w:szCs w:val="28"/>
          <w:vertAlign w:val="superscript"/>
        </w:rPr>
        <w:t> </w:t>
      </w:r>
      <w:r w:rsidRPr="00D458CA">
        <w:rPr>
          <w:rFonts w:ascii="Times New Roman" w:hAnsi="Times New Roman" w:cs="Times New Roman"/>
          <w:sz w:val="28"/>
          <w:szCs w:val="28"/>
        </w:rPr>
        <w:t>1.</w:t>
      </w:r>
      <w:r w:rsidR="0059434B">
        <w:rPr>
          <w:rFonts w:ascii="Times New Roman" w:hAnsi="Times New Roman" w:cs="Times New Roman"/>
          <w:sz w:val="28"/>
          <w:szCs w:val="28"/>
        </w:rPr>
        <w:t> </w:t>
      </w:r>
      <w:r w:rsidR="00111FC8" w:rsidRPr="00D458CA">
        <w:rPr>
          <w:rFonts w:ascii="Times New Roman" w:hAnsi="Times New Roman" w:cs="Times New Roman"/>
          <w:sz w:val="28"/>
          <w:szCs w:val="28"/>
        </w:rPr>
        <w:t>Regulas Nr.</w:t>
      </w:r>
      <w:r w:rsidR="0059434B">
        <w:rPr>
          <w:rFonts w:ascii="Times New Roman" w:hAnsi="Times New Roman" w:cs="Times New Roman"/>
          <w:sz w:val="28"/>
          <w:szCs w:val="28"/>
        </w:rPr>
        <w:t> </w:t>
      </w:r>
      <w:hyperlink r:id="rId12" w:tgtFrame="_blank" w:history="1">
        <w:r w:rsidR="00111FC8" w:rsidRPr="00D458CA">
          <w:rPr>
            <w:rFonts w:ascii="Times New Roman" w:hAnsi="Times New Roman" w:cs="Times New Roman"/>
            <w:sz w:val="28"/>
            <w:szCs w:val="28"/>
          </w:rPr>
          <w:t>651/2014</w:t>
        </w:r>
      </w:hyperlink>
      <w:proofErr w:type="gramStart"/>
      <w:r w:rsidR="00111FC8" w:rsidRPr="00D458CA">
        <w:rPr>
          <w:rFonts w:ascii="Times New Roman" w:hAnsi="Times New Roman" w:cs="Times New Roman"/>
          <w:sz w:val="28"/>
          <w:szCs w:val="28"/>
        </w:rPr>
        <w:t xml:space="preserve"> </w:t>
      </w:r>
      <w:r w:rsidR="0059434B">
        <w:rPr>
          <w:rFonts w:ascii="Times New Roman" w:hAnsi="Times New Roman" w:cs="Times New Roman"/>
          <w:sz w:val="28"/>
          <w:szCs w:val="28"/>
        </w:rPr>
        <w:t xml:space="preserve"> </w:t>
      </w:r>
      <w:proofErr w:type="gramEnd"/>
      <w:r w:rsidR="00111FC8" w:rsidRPr="00D458CA">
        <w:rPr>
          <w:rFonts w:ascii="Times New Roman" w:hAnsi="Times New Roman" w:cs="Times New Roman"/>
          <w:sz w:val="28"/>
          <w:szCs w:val="28"/>
        </w:rPr>
        <w:t>1.</w:t>
      </w:r>
      <w:r w:rsidR="0059434B">
        <w:rPr>
          <w:rFonts w:ascii="Times New Roman" w:hAnsi="Times New Roman" w:cs="Times New Roman"/>
          <w:sz w:val="28"/>
          <w:szCs w:val="28"/>
        </w:rPr>
        <w:t> </w:t>
      </w:r>
      <w:r w:rsidR="00111FC8" w:rsidRPr="00D458CA">
        <w:rPr>
          <w:rFonts w:ascii="Times New Roman" w:hAnsi="Times New Roman" w:cs="Times New Roman"/>
          <w:sz w:val="28"/>
          <w:szCs w:val="28"/>
        </w:rPr>
        <w:t>panta 2.</w:t>
      </w:r>
      <w:r w:rsidR="0059434B">
        <w:rPr>
          <w:rFonts w:ascii="Times New Roman" w:hAnsi="Times New Roman" w:cs="Times New Roman"/>
          <w:sz w:val="28"/>
          <w:szCs w:val="28"/>
        </w:rPr>
        <w:t> </w:t>
      </w:r>
      <w:r w:rsidR="00111FC8" w:rsidRPr="00D458CA">
        <w:rPr>
          <w:rFonts w:ascii="Times New Roman" w:hAnsi="Times New Roman" w:cs="Times New Roman"/>
          <w:sz w:val="28"/>
          <w:szCs w:val="28"/>
        </w:rPr>
        <w:t xml:space="preserve">punkta </w:t>
      </w:r>
      <w:r w:rsidR="00B7131F">
        <w:rPr>
          <w:rFonts w:ascii="Times New Roman" w:hAnsi="Times New Roman" w:cs="Times New Roman"/>
          <w:sz w:val="28"/>
          <w:szCs w:val="28"/>
        </w:rPr>
        <w:t>"</w:t>
      </w:r>
      <w:r w:rsidR="00D3669C" w:rsidRPr="00D458CA">
        <w:rPr>
          <w:rFonts w:ascii="Times New Roman" w:hAnsi="Times New Roman" w:cs="Times New Roman"/>
          <w:sz w:val="28"/>
          <w:szCs w:val="28"/>
        </w:rPr>
        <w:t>c</w:t>
      </w:r>
      <w:r w:rsidR="00B7131F">
        <w:rPr>
          <w:rFonts w:ascii="Times New Roman" w:hAnsi="Times New Roman" w:cs="Times New Roman"/>
          <w:sz w:val="28"/>
          <w:szCs w:val="28"/>
        </w:rPr>
        <w:t>"</w:t>
      </w:r>
      <w:r w:rsidR="00D3669C" w:rsidRPr="00D458CA">
        <w:rPr>
          <w:rFonts w:ascii="Times New Roman" w:hAnsi="Times New Roman" w:cs="Times New Roman"/>
          <w:sz w:val="28"/>
          <w:szCs w:val="28"/>
        </w:rPr>
        <w:t xml:space="preserve"> </w:t>
      </w:r>
      <w:r w:rsidR="00111FC8" w:rsidRPr="00D458CA">
        <w:rPr>
          <w:rFonts w:ascii="Times New Roman" w:hAnsi="Times New Roman" w:cs="Times New Roman"/>
          <w:sz w:val="28"/>
          <w:szCs w:val="28"/>
        </w:rPr>
        <w:t xml:space="preserve">un </w:t>
      </w:r>
      <w:r w:rsidR="00B7131F">
        <w:rPr>
          <w:rFonts w:ascii="Times New Roman" w:hAnsi="Times New Roman" w:cs="Times New Roman"/>
          <w:sz w:val="28"/>
          <w:szCs w:val="28"/>
        </w:rPr>
        <w:t>"</w:t>
      </w:r>
      <w:r w:rsidR="00D3669C" w:rsidRPr="00D458CA">
        <w:rPr>
          <w:rFonts w:ascii="Times New Roman" w:hAnsi="Times New Roman" w:cs="Times New Roman"/>
          <w:sz w:val="28"/>
          <w:szCs w:val="28"/>
        </w:rPr>
        <w:t>d</w:t>
      </w:r>
      <w:r w:rsidR="00B7131F">
        <w:rPr>
          <w:rFonts w:ascii="Times New Roman" w:hAnsi="Times New Roman" w:cs="Times New Roman"/>
          <w:sz w:val="28"/>
          <w:szCs w:val="28"/>
        </w:rPr>
        <w:t>"</w:t>
      </w:r>
      <w:r w:rsidR="0059434B">
        <w:rPr>
          <w:rFonts w:ascii="Times New Roman" w:hAnsi="Times New Roman" w:cs="Times New Roman"/>
          <w:sz w:val="28"/>
          <w:szCs w:val="28"/>
        </w:rPr>
        <w:t> </w:t>
      </w:r>
      <w:r w:rsidR="00111FC8" w:rsidRPr="00D458CA">
        <w:rPr>
          <w:rFonts w:ascii="Times New Roman" w:hAnsi="Times New Roman" w:cs="Times New Roman"/>
          <w:sz w:val="28"/>
          <w:szCs w:val="28"/>
        </w:rPr>
        <w:t xml:space="preserve">apakšpunktā </w:t>
      </w:r>
      <w:r w:rsidR="003A5ADD" w:rsidRPr="00D458CA">
        <w:rPr>
          <w:rFonts w:ascii="Times New Roman" w:hAnsi="Times New Roman" w:cs="Times New Roman"/>
          <w:sz w:val="28"/>
          <w:szCs w:val="28"/>
        </w:rPr>
        <w:t>minē</w:t>
      </w:r>
      <w:r w:rsidR="00111FC8" w:rsidRPr="00D458CA">
        <w:rPr>
          <w:rFonts w:ascii="Times New Roman" w:hAnsi="Times New Roman" w:cs="Times New Roman"/>
          <w:sz w:val="28"/>
          <w:szCs w:val="28"/>
        </w:rPr>
        <w:t>tajām darbībām;</w:t>
      </w:r>
      <w:r w:rsidRPr="00D458CA">
        <w:rPr>
          <w:rFonts w:ascii="Times New Roman" w:hAnsi="Times New Roman" w:cs="Times New Roman"/>
          <w:sz w:val="28"/>
          <w:szCs w:val="28"/>
        </w:rPr>
        <w:t xml:space="preserve"> </w:t>
      </w:r>
    </w:p>
    <w:p w14:paraId="63EB8C41" w14:textId="3A516362" w:rsidR="002451BE" w:rsidRPr="00D458CA" w:rsidRDefault="00111FC8" w:rsidP="00D458CA">
      <w:pPr>
        <w:pStyle w:val="ListParagraph"/>
        <w:spacing w:after="0" w:line="240" w:lineRule="auto"/>
        <w:ind w:left="0" w:firstLine="851"/>
        <w:jc w:val="both"/>
        <w:rPr>
          <w:rFonts w:ascii="Times New Roman" w:hAnsi="Times New Roman" w:cs="Times New Roman"/>
          <w:sz w:val="28"/>
          <w:szCs w:val="28"/>
        </w:rPr>
      </w:pPr>
      <w:r w:rsidRPr="00D458CA">
        <w:rPr>
          <w:rFonts w:ascii="Times New Roman" w:hAnsi="Times New Roman" w:cs="Times New Roman"/>
          <w:sz w:val="28"/>
          <w:szCs w:val="28"/>
        </w:rPr>
        <w:t>38</w:t>
      </w:r>
      <w:r w:rsidR="0087569A" w:rsidRPr="00D458CA">
        <w:rPr>
          <w:rFonts w:ascii="Times New Roman" w:hAnsi="Times New Roman" w:cs="Times New Roman"/>
          <w:sz w:val="28"/>
          <w:szCs w:val="28"/>
        </w:rPr>
        <w:t>.</w:t>
      </w:r>
      <w:r w:rsidRPr="00D458CA">
        <w:rPr>
          <w:rFonts w:ascii="Times New Roman" w:hAnsi="Times New Roman" w:cs="Times New Roman"/>
          <w:sz w:val="28"/>
          <w:szCs w:val="28"/>
          <w:vertAlign w:val="superscript"/>
        </w:rPr>
        <w:t>2</w:t>
      </w:r>
      <w:r w:rsidR="0059434B">
        <w:rPr>
          <w:rFonts w:ascii="Times New Roman" w:hAnsi="Times New Roman" w:cs="Times New Roman"/>
          <w:sz w:val="28"/>
          <w:szCs w:val="28"/>
          <w:vertAlign w:val="superscript"/>
        </w:rPr>
        <w:t> </w:t>
      </w:r>
      <w:r w:rsidRPr="00D458CA">
        <w:rPr>
          <w:rFonts w:ascii="Times New Roman" w:hAnsi="Times New Roman" w:cs="Times New Roman"/>
          <w:sz w:val="28"/>
          <w:szCs w:val="28"/>
        </w:rPr>
        <w:t>2.</w:t>
      </w:r>
      <w:r w:rsidR="0059434B">
        <w:rPr>
          <w:rFonts w:ascii="Times New Roman" w:hAnsi="Times New Roman" w:cs="Times New Roman"/>
          <w:sz w:val="28"/>
          <w:szCs w:val="28"/>
        </w:rPr>
        <w:t> </w:t>
      </w:r>
      <w:r w:rsidR="00EC14EC" w:rsidRPr="00D458CA">
        <w:rPr>
          <w:rFonts w:ascii="Times New Roman" w:hAnsi="Times New Roman" w:cs="Times New Roman"/>
          <w:sz w:val="28"/>
          <w:szCs w:val="28"/>
        </w:rPr>
        <w:t xml:space="preserve">Regulas </w:t>
      </w:r>
      <w:r w:rsidR="00111E80" w:rsidRPr="00D458CA">
        <w:rPr>
          <w:rFonts w:ascii="Times New Roman" w:hAnsi="Times New Roman" w:cs="Times New Roman"/>
          <w:sz w:val="28"/>
          <w:szCs w:val="28"/>
        </w:rPr>
        <w:t>Nr.</w:t>
      </w:r>
      <w:r w:rsidR="0059434B">
        <w:rPr>
          <w:rFonts w:ascii="Times New Roman" w:hAnsi="Times New Roman" w:cs="Times New Roman"/>
          <w:sz w:val="28"/>
          <w:szCs w:val="28"/>
        </w:rPr>
        <w:t> </w:t>
      </w:r>
      <w:r w:rsidR="00EC14EC" w:rsidRPr="00D458CA">
        <w:rPr>
          <w:rFonts w:ascii="Times New Roman" w:hAnsi="Times New Roman" w:cs="Times New Roman"/>
          <w:sz w:val="28"/>
          <w:szCs w:val="28"/>
        </w:rPr>
        <w:t>651/2014</w:t>
      </w:r>
      <w:proofErr w:type="gramStart"/>
      <w:r w:rsidR="00EC14EC" w:rsidRPr="00D458CA">
        <w:rPr>
          <w:rFonts w:ascii="Times New Roman" w:hAnsi="Times New Roman" w:cs="Times New Roman"/>
          <w:sz w:val="28"/>
          <w:szCs w:val="28"/>
        </w:rPr>
        <w:t xml:space="preserve"> </w:t>
      </w:r>
      <w:r w:rsidR="0059434B">
        <w:rPr>
          <w:rFonts w:ascii="Times New Roman" w:hAnsi="Times New Roman" w:cs="Times New Roman"/>
          <w:sz w:val="28"/>
          <w:szCs w:val="28"/>
        </w:rPr>
        <w:t xml:space="preserve"> </w:t>
      </w:r>
      <w:proofErr w:type="gramEnd"/>
      <w:r w:rsidR="00EC14EC" w:rsidRPr="00D458CA">
        <w:rPr>
          <w:rFonts w:ascii="Times New Roman" w:hAnsi="Times New Roman" w:cs="Times New Roman"/>
          <w:sz w:val="28"/>
          <w:szCs w:val="28"/>
        </w:rPr>
        <w:t>13</w:t>
      </w:r>
      <w:r w:rsidR="00B7131F">
        <w:rPr>
          <w:rFonts w:ascii="Times New Roman" w:hAnsi="Times New Roman" w:cs="Times New Roman"/>
          <w:sz w:val="28"/>
          <w:szCs w:val="28"/>
        </w:rPr>
        <w:t>. p</w:t>
      </w:r>
      <w:r w:rsidR="00EC14EC" w:rsidRPr="00D458CA">
        <w:rPr>
          <w:rFonts w:ascii="Times New Roman" w:hAnsi="Times New Roman" w:cs="Times New Roman"/>
          <w:sz w:val="28"/>
          <w:szCs w:val="28"/>
        </w:rPr>
        <w:t>ant</w:t>
      </w:r>
      <w:r w:rsidR="00EE74C0" w:rsidRPr="00D458CA">
        <w:rPr>
          <w:rFonts w:ascii="Times New Roman" w:hAnsi="Times New Roman" w:cs="Times New Roman"/>
          <w:sz w:val="28"/>
          <w:szCs w:val="28"/>
        </w:rPr>
        <w:t>a</w:t>
      </w:r>
      <w:r w:rsidR="00EC14EC" w:rsidRPr="00D458CA">
        <w:rPr>
          <w:rFonts w:ascii="Times New Roman" w:hAnsi="Times New Roman" w:cs="Times New Roman"/>
          <w:sz w:val="28"/>
          <w:szCs w:val="28"/>
        </w:rPr>
        <w:t xml:space="preserve"> </w:t>
      </w:r>
      <w:r w:rsidR="00B7131F">
        <w:rPr>
          <w:rFonts w:ascii="Times New Roman" w:hAnsi="Times New Roman" w:cs="Times New Roman"/>
          <w:sz w:val="28"/>
          <w:szCs w:val="28"/>
        </w:rPr>
        <w:t>"</w:t>
      </w:r>
      <w:r w:rsidR="00EC14EC" w:rsidRPr="00D458CA">
        <w:rPr>
          <w:rFonts w:ascii="Times New Roman" w:hAnsi="Times New Roman" w:cs="Times New Roman"/>
          <w:sz w:val="28"/>
          <w:szCs w:val="28"/>
        </w:rPr>
        <w:t>a</w:t>
      </w:r>
      <w:r w:rsidR="00B7131F">
        <w:rPr>
          <w:rFonts w:ascii="Times New Roman" w:hAnsi="Times New Roman" w:cs="Times New Roman"/>
          <w:sz w:val="28"/>
          <w:szCs w:val="28"/>
        </w:rPr>
        <w:t>"</w:t>
      </w:r>
      <w:r w:rsidR="0059434B">
        <w:rPr>
          <w:rFonts w:ascii="Times New Roman" w:hAnsi="Times New Roman" w:cs="Times New Roman"/>
          <w:sz w:val="28"/>
          <w:szCs w:val="28"/>
        </w:rPr>
        <w:t> </w:t>
      </w:r>
      <w:r w:rsidR="00111E80" w:rsidRPr="00D458CA">
        <w:rPr>
          <w:rFonts w:ascii="Times New Roman" w:hAnsi="Times New Roman" w:cs="Times New Roman"/>
          <w:sz w:val="28"/>
          <w:szCs w:val="28"/>
        </w:rPr>
        <w:t>apakšpunkt</w:t>
      </w:r>
      <w:r w:rsidR="00EE74C0" w:rsidRPr="00D458CA">
        <w:rPr>
          <w:rFonts w:ascii="Times New Roman" w:hAnsi="Times New Roman" w:cs="Times New Roman"/>
          <w:sz w:val="28"/>
          <w:szCs w:val="28"/>
        </w:rPr>
        <w:t>ā</w:t>
      </w:r>
      <w:r w:rsidR="00111E80" w:rsidRPr="00D458CA">
        <w:rPr>
          <w:rFonts w:ascii="Times New Roman" w:hAnsi="Times New Roman" w:cs="Times New Roman"/>
          <w:sz w:val="28"/>
          <w:szCs w:val="28"/>
        </w:rPr>
        <w:t xml:space="preserve"> </w:t>
      </w:r>
      <w:r w:rsidR="002451BE" w:rsidRPr="00D458CA">
        <w:rPr>
          <w:rFonts w:ascii="Times New Roman" w:hAnsi="Times New Roman" w:cs="Times New Roman"/>
          <w:sz w:val="28"/>
          <w:szCs w:val="28"/>
        </w:rPr>
        <w:t>minētajā nozarē</w:t>
      </w:r>
      <w:r w:rsidR="00111E80" w:rsidRPr="00D458CA">
        <w:rPr>
          <w:rFonts w:ascii="Times New Roman" w:hAnsi="Times New Roman" w:cs="Times New Roman"/>
          <w:sz w:val="28"/>
          <w:szCs w:val="28"/>
        </w:rPr>
        <w:t xml:space="preserve"> un </w:t>
      </w:r>
      <w:r w:rsidR="00B7131F">
        <w:rPr>
          <w:rFonts w:ascii="Times New Roman" w:hAnsi="Times New Roman" w:cs="Times New Roman"/>
          <w:sz w:val="28"/>
          <w:szCs w:val="28"/>
        </w:rPr>
        <w:t>"</w:t>
      </w:r>
      <w:r w:rsidR="00111E80" w:rsidRPr="00D458CA">
        <w:rPr>
          <w:rFonts w:ascii="Times New Roman" w:hAnsi="Times New Roman" w:cs="Times New Roman"/>
          <w:sz w:val="28"/>
          <w:szCs w:val="28"/>
        </w:rPr>
        <w:t>b</w:t>
      </w:r>
      <w:r w:rsidR="00B7131F">
        <w:rPr>
          <w:rFonts w:ascii="Times New Roman" w:hAnsi="Times New Roman" w:cs="Times New Roman"/>
          <w:sz w:val="28"/>
          <w:szCs w:val="28"/>
        </w:rPr>
        <w:t>"</w:t>
      </w:r>
      <w:r w:rsidR="0059434B">
        <w:rPr>
          <w:rFonts w:ascii="Times New Roman" w:hAnsi="Times New Roman" w:cs="Times New Roman"/>
          <w:sz w:val="28"/>
          <w:szCs w:val="28"/>
        </w:rPr>
        <w:t> </w:t>
      </w:r>
      <w:r w:rsidR="00111E80" w:rsidRPr="00D458CA">
        <w:rPr>
          <w:rFonts w:ascii="Times New Roman" w:hAnsi="Times New Roman" w:cs="Times New Roman"/>
          <w:sz w:val="28"/>
          <w:szCs w:val="28"/>
        </w:rPr>
        <w:t>apakšpunkt</w:t>
      </w:r>
      <w:r w:rsidR="00EE74C0" w:rsidRPr="00D458CA">
        <w:rPr>
          <w:rFonts w:ascii="Times New Roman" w:hAnsi="Times New Roman" w:cs="Times New Roman"/>
          <w:sz w:val="28"/>
          <w:szCs w:val="28"/>
        </w:rPr>
        <w:t>ā</w:t>
      </w:r>
      <w:r w:rsidR="00111E80" w:rsidRPr="00D458CA">
        <w:rPr>
          <w:rFonts w:ascii="Times New Roman" w:hAnsi="Times New Roman" w:cs="Times New Roman"/>
          <w:sz w:val="28"/>
          <w:szCs w:val="28"/>
        </w:rPr>
        <w:t xml:space="preserve"> minētaj</w:t>
      </w:r>
      <w:r w:rsidR="00EE74C0" w:rsidRPr="00D458CA">
        <w:rPr>
          <w:rFonts w:ascii="Times New Roman" w:hAnsi="Times New Roman" w:cs="Times New Roman"/>
          <w:sz w:val="28"/>
          <w:szCs w:val="28"/>
        </w:rPr>
        <w:t>ā</w:t>
      </w:r>
      <w:r w:rsidR="00111E80" w:rsidRPr="00D458CA">
        <w:rPr>
          <w:rFonts w:ascii="Times New Roman" w:hAnsi="Times New Roman" w:cs="Times New Roman"/>
          <w:sz w:val="28"/>
          <w:szCs w:val="28"/>
        </w:rPr>
        <w:t xml:space="preserve">m </w:t>
      </w:r>
      <w:r w:rsidR="00EE74C0" w:rsidRPr="00D458CA">
        <w:rPr>
          <w:rFonts w:ascii="Times New Roman" w:hAnsi="Times New Roman" w:cs="Times New Roman"/>
          <w:sz w:val="28"/>
          <w:szCs w:val="28"/>
        </w:rPr>
        <w:t>darbībām</w:t>
      </w:r>
      <w:r w:rsidR="002451BE" w:rsidRPr="00D458CA">
        <w:rPr>
          <w:rFonts w:ascii="Times New Roman" w:hAnsi="Times New Roman" w:cs="Times New Roman"/>
          <w:sz w:val="28"/>
          <w:szCs w:val="28"/>
        </w:rPr>
        <w:t>;</w:t>
      </w:r>
    </w:p>
    <w:p w14:paraId="63EB8C42" w14:textId="4F2359CD" w:rsidR="00111FC8" w:rsidRPr="00D458CA" w:rsidRDefault="002451BE" w:rsidP="00D458CA">
      <w:pPr>
        <w:pStyle w:val="ListParagraph"/>
        <w:spacing w:after="0" w:line="240" w:lineRule="auto"/>
        <w:ind w:left="0" w:firstLine="709"/>
        <w:jc w:val="both"/>
        <w:rPr>
          <w:rFonts w:ascii="Times New Roman" w:hAnsi="Times New Roman" w:cs="Times New Roman"/>
          <w:sz w:val="28"/>
          <w:szCs w:val="28"/>
        </w:rPr>
      </w:pPr>
      <w:r w:rsidRPr="00D458CA">
        <w:rPr>
          <w:rFonts w:ascii="Times New Roman" w:hAnsi="Times New Roman" w:cs="Times New Roman"/>
          <w:sz w:val="28"/>
          <w:szCs w:val="28"/>
        </w:rPr>
        <w:t>38.</w:t>
      </w:r>
      <w:r w:rsidRPr="00D458CA">
        <w:rPr>
          <w:rFonts w:ascii="Times New Roman" w:hAnsi="Times New Roman" w:cs="Times New Roman"/>
          <w:sz w:val="28"/>
          <w:szCs w:val="28"/>
          <w:vertAlign w:val="superscript"/>
        </w:rPr>
        <w:t>2</w:t>
      </w:r>
      <w:r w:rsidR="0059434B">
        <w:rPr>
          <w:rFonts w:ascii="Times New Roman" w:hAnsi="Times New Roman" w:cs="Times New Roman"/>
          <w:sz w:val="28"/>
          <w:szCs w:val="28"/>
          <w:vertAlign w:val="superscript"/>
        </w:rPr>
        <w:t> </w:t>
      </w:r>
      <w:r w:rsidRPr="00D458CA">
        <w:rPr>
          <w:rFonts w:ascii="Times New Roman" w:hAnsi="Times New Roman" w:cs="Times New Roman"/>
          <w:sz w:val="28"/>
          <w:szCs w:val="28"/>
        </w:rPr>
        <w:t>3.</w:t>
      </w:r>
      <w:r w:rsidR="0059434B">
        <w:rPr>
          <w:rFonts w:ascii="Times New Roman" w:hAnsi="Times New Roman" w:cs="Times New Roman"/>
          <w:sz w:val="28"/>
          <w:szCs w:val="28"/>
        </w:rPr>
        <w:t> </w:t>
      </w:r>
      <w:r w:rsidRPr="00D458CA">
        <w:rPr>
          <w:rFonts w:ascii="Times New Roman" w:hAnsi="Times New Roman" w:cs="Times New Roman"/>
          <w:sz w:val="28"/>
          <w:szCs w:val="28"/>
        </w:rPr>
        <w:t xml:space="preserve">ja divu gadu laikā pirms projekta iesnieguma iesniegšanas </w:t>
      </w:r>
      <w:r w:rsidR="00FB6278" w:rsidRPr="00D458CA">
        <w:rPr>
          <w:rFonts w:ascii="Times New Roman" w:hAnsi="Times New Roman" w:cs="Times New Roman"/>
          <w:sz w:val="28"/>
          <w:szCs w:val="28"/>
        </w:rPr>
        <w:t xml:space="preserve">atbalsta pretendents Eiropas Ekonomikas zonā </w:t>
      </w:r>
      <w:r w:rsidR="00D119C0" w:rsidRPr="00D458CA">
        <w:rPr>
          <w:rFonts w:ascii="Times New Roman" w:hAnsi="Times New Roman" w:cs="Times New Roman"/>
          <w:sz w:val="28"/>
          <w:szCs w:val="28"/>
        </w:rPr>
        <w:t xml:space="preserve">projekta īstenošanas nozarē </w:t>
      </w:r>
      <w:r w:rsidR="00FB6278" w:rsidRPr="00D458CA">
        <w:rPr>
          <w:rFonts w:ascii="Times New Roman" w:hAnsi="Times New Roman" w:cs="Times New Roman"/>
          <w:sz w:val="28"/>
          <w:szCs w:val="28"/>
        </w:rPr>
        <w:t xml:space="preserve">ir beidzis </w:t>
      </w:r>
      <w:r w:rsidR="00D119C0" w:rsidRPr="00D458CA">
        <w:rPr>
          <w:rFonts w:ascii="Times New Roman" w:hAnsi="Times New Roman" w:cs="Times New Roman"/>
          <w:sz w:val="28"/>
          <w:szCs w:val="28"/>
        </w:rPr>
        <w:t>esošo darbību</w:t>
      </w:r>
      <w:r w:rsidRPr="00D458CA">
        <w:rPr>
          <w:rFonts w:ascii="Times New Roman" w:hAnsi="Times New Roman" w:cs="Times New Roman"/>
          <w:sz w:val="28"/>
          <w:szCs w:val="28"/>
        </w:rPr>
        <w:t xml:space="preserve"> vai līdzīgu darbību </w:t>
      </w:r>
      <w:r w:rsidR="00380565">
        <w:rPr>
          <w:rFonts w:ascii="Times New Roman" w:hAnsi="Times New Roman" w:cs="Times New Roman"/>
          <w:sz w:val="28"/>
          <w:szCs w:val="28"/>
        </w:rPr>
        <w:t>R</w:t>
      </w:r>
      <w:r w:rsidR="00D119C0" w:rsidRPr="00D458CA">
        <w:rPr>
          <w:rFonts w:ascii="Times New Roman" w:hAnsi="Times New Roman" w:cs="Times New Roman"/>
          <w:sz w:val="28"/>
          <w:szCs w:val="28"/>
        </w:rPr>
        <w:t>egulas Nr.</w:t>
      </w:r>
      <w:r w:rsidR="00B7131F">
        <w:rPr>
          <w:rFonts w:ascii="Times New Roman" w:hAnsi="Times New Roman" w:cs="Times New Roman"/>
          <w:sz w:val="28"/>
          <w:szCs w:val="28"/>
        </w:rPr>
        <w:t> </w:t>
      </w:r>
      <w:r w:rsidR="00D119C0" w:rsidRPr="00D458CA">
        <w:rPr>
          <w:rFonts w:ascii="Times New Roman" w:hAnsi="Times New Roman" w:cs="Times New Roman"/>
          <w:sz w:val="28"/>
          <w:szCs w:val="28"/>
        </w:rPr>
        <w:t>651/2014 2</w:t>
      </w:r>
      <w:r w:rsidR="00B7131F">
        <w:rPr>
          <w:rFonts w:ascii="Times New Roman" w:hAnsi="Times New Roman" w:cs="Times New Roman"/>
          <w:sz w:val="28"/>
          <w:szCs w:val="28"/>
        </w:rPr>
        <w:t>. p</w:t>
      </w:r>
      <w:r w:rsidR="00D119C0" w:rsidRPr="00D458CA">
        <w:rPr>
          <w:rFonts w:ascii="Times New Roman" w:hAnsi="Times New Roman" w:cs="Times New Roman"/>
          <w:sz w:val="28"/>
          <w:szCs w:val="28"/>
        </w:rPr>
        <w:t>anta 50</w:t>
      </w:r>
      <w:r w:rsidR="00B7131F">
        <w:rPr>
          <w:rFonts w:ascii="Times New Roman" w:hAnsi="Times New Roman" w:cs="Times New Roman"/>
          <w:sz w:val="28"/>
          <w:szCs w:val="28"/>
        </w:rPr>
        <w:t>. p</w:t>
      </w:r>
      <w:r w:rsidR="00D119C0" w:rsidRPr="00D458CA">
        <w:rPr>
          <w:rFonts w:ascii="Times New Roman" w:hAnsi="Times New Roman" w:cs="Times New Roman"/>
          <w:sz w:val="28"/>
          <w:szCs w:val="28"/>
        </w:rPr>
        <w:t>unkt</w:t>
      </w:r>
      <w:r w:rsidR="00FB6278" w:rsidRPr="00D458CA">
        <w:rPr>
          <w:rFonts w:ascii="Times New Roman" w:hAnsi="Times New Roman" w:cs="Times New Roman"/>
          <w:sz w:val="28"/>
          <w:szCs w:val="28"/>
        </w:rPr>
        <w:t>a izpratnē</w:t>
      </w:r>
      <w:r w:rsidR="00D119C0" w:rsidRPr="00D458CA">
        <w:rPr>
          <w:rFonts w:ascii="Times New Roman" w:hAnsi="Times New Roman" w:cs="Times New Roman"/>
          <w:sz w:val="28"/>
          <w:szCs w:val="28"/>
        </w:rPr>
        <w:t xml:space="preserve"> vai atbalsta pretendentam ir konkrēti plāni izbeigt šādu darbību divu gadu laikā pēc tam, kad līgumā par ieguldījum</w:t>
      </w:r>
      <w:r w:rsidR="003A5ADD" w:rsidRPr="00D458CA">
        <w:rPr>
          <w:rFonts w:ascii="Times New Roman" w:hAnsi="Times New Roman" w:cs="Times New Roman"/>
          <w:sz w:val="28"/>
          <w:szCs w:val="28"/>
        </w:rPr>
        <w:t>iem</w:t>
      </w:r>
      <w:r w:rsidR="00D119C0" w:rsidRPr="00D458CA">
        <w:rPr>
          <w:rFonts w:ascii="Times New Roman" w:hAnsi="Times New Roman" w:cs="Times New Roman"/>
          <w:sz w:val="28"/>
          <w:szCs w:val="28"/>
        </w:rPr>
        <w:t xml:space="preserve"> </w:t>
      </w:r>
      <w:r w:rsidR="003A5ADD" w:rsidRPr="00D458CA">
        <w:rPr>
          <w:rFonts w:ascii="Times New Roman" w:hAnsi="Times New Roman" w:cs="Times New Roman"/>
          <w:sz w:val="28"/>
          <w:szCs w:val="28"/>
        </w:rPr>
        <w:t>paredzē</w:t>
      </w:r>
      <w:r w:rsidR="00D119C0" w:rsidRPr="00D458CA">
        <w:rPr>
          <w:rFonts w:ascii="Times New Roman" w:hAnsi="Times New Roman" w:cs="Times New Roman"/>
          <w:sz w:val="28"/>
          <w:szCs w:val="28"/>
        </w:rPr>
        <w:t>tais ieguldījumu projekts ir pabeigts</w:t>
      </w:r>
      <w:r w:rsidR="003A5ADD" w:rsidRPr="00D458CA">
        <w:rPr>
          <w:rFonts w:ascii="Times New Roman" w:hAnsi="Times New Roman" w:cs="Times New Roman"/>
          <w:sz w:val="28"/>
          <w:szCs w:val="28"/>
        </w:rPr>
        <w:t>;</w:t>
      </w:r>
      <w:r w:rsidR="00D119C0" w:rsidRPr="00D458CA">
        <w:rPr>
          <w:rFonts w:ascii="Times New Roman" w:hAnsi="Times New Roman" w:cs="Times New Roman"/>
          <w:sz w:val="28"/>
          <w:szCs w:val="28"/>
        </w:rPr>
        <w:t xml:space="preserve"> </w:t>
      </w:r>
    </w:p>
    <w:p w14:paraId="63EB8C43" w14:textId="302B47F8" w:rsidR="002D1258" w:rsidRPr="00D458CA" w:rsidRDefault="00111FC8" w:rsidP="00D458CA">
      <w:pPr>
        <w:pStyle w:val="ListParagraph"/>
        <w:spacing w:after="0" w:line="240" w:lineRule="auto"/>
        <w:ind w:left="0" w:firstLine="851"/>
        <w:jc w:val="both"/>
        <w:rPr>
          <w:rFonts w:ascii="Times New Roman" w:hAnsi="Times New Roman" w:cs="Times New Roman"/>
          <w:sz w:val="28"/>
          <w:szCs w:val="28"/>
        </w:rPr>
      </w:pPr>
      <w:r w:rsidRPr="00D458CA">
        <w:rPr>
          <w:rFonts w:ascii="Times New Roman" w:hAnsi="Times New Roman" w:cs="Times New Roman"/>
          <w:sz w:val="28"/>
          <w:szCs w:val="28"/>
        </w:rPr>
        <w:t>38</w:t>
      </w:r>
      <w:r w:rsidR="0087569A" w:rsidRPr="00D458CA">
        <w:rPr>
          <w:rFonts w:ascii="Times New Roman" w:hAnsi="Times New Roman" w:cs="Times New Roman"/>
          <w:sz w:val="28"/>
          <w:szCs w:val="28"/>
        </w:rPr>
        <w:t>.</w:t>
      </w:r>
      <w:r w:rsidRPr="00D458CA">
        <w:rPr>
          <w:rFonts w:ascii="Times New Roman" w:hAnsi="Times New Roman" w:cs="Times New Roman"/>
          <w:sz w:val="28"/>
          <w:szCs w:val="28"/>
          <w:vertAlign w:val="superscript"/>
        </w:rPr>
        <w:t>2</w:t>
      </w:r>
      <w:r w:rsidR="0059434B">
        <w:rPr>
          <w:rFonts w:ascii="Times New Roman" w:hAnsi="Times New Roman" w:cs="Times New Roman"/>
          <w:sz w:val="28"/>
          <w:szCs w:val="28"/>
          <w:vertAlign w:val="superscript"/>
        </w:rPr>
        <w:t> </w:t>
      </w:r>
      <w:r w:rsidR="00D119C0" w:rsidRPr="00D458CA">
        <w:rPr>
          <w:rFonts w:ascii="Times New Roman" w:hAnsi="Times New Roman" w:cs="Times New Roman"/>
          <w:sz w:val="28"/>
          <w:szCs w:val="28"/>
        </w:rPr>
        <w:t>4</w:t>
      </w:r>
      <w:r w:rsidRPr="00D458CA">
        <w:rPr>
          <w:rFonts w:ascii="Times New Roman" w:hAnsi="Times New Roman" w:cs="Times New Roman"/>
          <w:sz w:val="28"/>
          <w:szCs w:val="28"/>
        </w:rPr>
        <w:t>.</w:t>
      </w:r>
      <w:r w:rsidR="0059434B">
        <w:rPr>
          <w:rFonts w:ascii="Times New Roman" w:hAnsi="Times New Roman" w:cs="Times New Roman"/>
          <w:sz w:val="28"/>
          <w:szCs w:val="28"/>
        </w:rPr>
        <w:t> </w:t>
      </w:r>
      <w:r w:rsidRPr="00D458CA">
        <w:rPr>
          <w:rFonts w:ascii="Times New Roman" w:hAnsi="Times New Roman" w:cs="Times New Roman"/>
          <w:sz w:val="28"/>
          <w:szCs w:val="28"/>
        </w:rPr>
        <w:t>Regulas Nr.</w:t>
      </w:r>
      <w:r w:rsidR="0059434B">
        <w:rPr>
          <w:rFonts w:ascii="Times New Roman" w:hAnsi="Times New Roman" w:cs="Times New Roman"/>
          <w:sz w:val="28"/>
          <w:szCs w:val="28"/>
        </w:rPr>
        <w:t> </w:t>
      </w:r>
      <w:hyperlink r:id="rId13" w:tgtFrame="_blank" w:history="1">
        <w:r w:rsidRPr="00D458CA">
          <w:rPr>
            <w:rFonts w:ascii="Times New Roman" w:hAnsi="Times New Roman" w:cs="Times New Roman"/>
            <w:sz w:val="28"/>
            <w:szCs w:val="28"/>
          </w:rPr>
          <w:t>651/2014</w:t>
        </w:r>
      </w:hyperlink>
      <w:proofErr w:type="gramStart"/>
      <w:r w:rsidR="0059434B">
        <w:rPr>
          <w:rFonts w:ascii="Times New Roman" w:hAnsi="Times New Roman" w:cs="Times New Roman"/>
          <w:sz w:val="28"/>
          <w:szCs w:val="28"/>
        </w:rPr>
        <w:t xml:space="preserve"> </w:t>
      </w:r>
      <w:r w:rsidR="00EC14EC" w:rsidRPr="00D458CA">
        <w:rPr>
          <w:rFonts w:ascii="Times New Roman" w:hAnsi="Times New Roman" w:cs="Times New Roman"/>
          <w:sz w:val="28"/>
          <w:szCs w:val="28"/>
        </w:rPr>
        <w:t xml:space="preserve"> </w:t>
      </w:r>
      <w:proofErr w:type="gramEnd"/>
      <w:r w:rsidR="00EC14EC" w:rsidRPr="00D458CA">
        <w:rPr>
          <w:rFonts w:ascii="Times New Roman" w:hAnsi="Times New Roman" w:cs="Times New Roman"/>
          <w:sz w:val="28"/>
          <w:szCs w:val="28"/>
        </w:rPr>
        <w:t>1.</w:t>
      </w:r>
      <w:r w:rsidR="0059434B">
        <w:rPr>
          <w:rFonts w:ascii="Times New Roman" w:hAnsi="Times New Roman" w:cs="Times New Roman"/>
          <w:sz w:val="28"/>
          <w:szCs w:val="28"/>
        </w:rPr>
        <w:t> </w:t>
      </w:r>
      <w:r w:rsidR="00EC14EC" w:rsidRPr="00D458CA">
        <w:rPr>
          <w:rFonts w:ascii="Times New Roman" w:hAnsi="Times New Roman" w:cs="Times New Roman"/>
          <w:sz w:val="28"/>
          <w:szCs w:val="28"/>
        </w:rPr>
        <w:t>panta 3.</w:t>
      </w:r>
      <w:r w:rsidR="0059434B">
        <w:rPr>
          <w:rFonts w:ascii="Times New Roman" w:hAnsi="Times New Roman" w:cs="Times New Roman"/>
          <w:sz w:val="28"/>
          <w:szCs w:val="28"/>
        </w:rPr>
        <w:t> </w:t>
      </w:r>
      <w:r w:rsidR="00375900" w:rsidRPr="00D458CA">
        <w:rPr>
          <w:rFonts w:ascii="Times New Roman" w:hAnsi="Times New Roman" w:cs="Times New Roman"/>
          <w:sz w:val="28"/>
          <w:szCs w:val="28"/>
        </w:rPr>
        <w:t>p</w:t>
      </w:r>
      <w:r w:rsidR="004F5C41" w:rsidRPr="00D458CA">
        <w:rPr>
          <w:rFonts w:ascii="Times New Roman" w:hAnsi="Times New Roman" w:cs="Times New Roman"/>
          <w:sz w:val="28"/>
          <w:szCs w:val="28"/>
        </w:rPr>
        <w:t xml:space="preserve">unkta </w:t>
      </w:r>
      <w:r w:rsidR="00B7131F">
        <w:rPr>
          <w:rFonts w:ascii="Times New Roman" w:hAnsi="Times New Roman" w:cs="Times New Roman"/>
          <w:sz w:val="28"/>
          <w:szCs w:val="28"/>
        </w:rPr>
        <w:t>"</w:t>
      </w:r>
      <w:r w:rsidR="004F5C41" w:rsidRPr="00D458CA">
        <w:rPr>
          <w:rFonts w:ascii="Times New Roman" w:hAnsi="Times New Roman" w:cs="Times New Roman"/>
          <w:sz w:val="28"/>
          <w:szCs w:val="28"/>
        </w:rPr>
        <w:t>a</w:t>
      </w:r>
      <w:r w:rsidR="00B7131F">
        <w:rPr>
          <w:rFonts w:ascii="Times New Roman" w:hAnsi="Times New Roman" w:cs="Times New Roman"/>
          <w:sz w:val="28"/>
          <w:szCs w:val="28"/>
        </w:rPr>
        <w:t>"</w:t>
      </w:r>
      <w:r w:rsidR="004F5C41" w:rsidRPr="00D458CA">
        <w:rPr>
          <w:rFonts w:ascii="Times New Roman" w:hAnsi="Times New Roman" w:cs="Times New Roman"/>
          <w:sz w:val="28"/>
          <w:szCs w:val="28"/>
        </w:rPr>
        <w:t xml:space="preserve">, </w:t>
      </w:r>
      <w:r w:rsidR="00B7131F">
        <w:rPr>
          <w:rFonts w:ascii="Times New Roman" w:hAnsi="Times New Roman" w:cs="Times New Roman"/>
          <w:sz w:val="28"/>
          <w:szCs w:val="28"/>
        </w:rPr>
        <w:t>"</w:t>
      </w:r>
      <w:r w:rsidR="004F5C41" w:rsidRPr="00D458CA">
        <w:rPr>
          <w:rFonts w:ascii="Times New Roman" w:hAnsi="Times New Roman" w:cs="Times New Roman"/>
          <w:sz w:val="28"/>
          <w:szCs w:val="28"/>
        </w:rPr>
        <w:t>b</w:t>
      </w:r>
      <w:r w:rsidR="00B7131F">
        <w:rPr>
          <w:rFonts w:ascii="Times New Roman" w:hAnsi="Times New Roman" w:cs="Times New Roman"/>
          <w:sz w:val="28"/>
          <w:szCs w:val="28"/>
        </w:rPr>
        <w:t>"</w:t>
      </w:r>
      <w:r w:rsidR="004F5C41" w:rsidRPr="00D458CA">
        <w:rPr>
          <w:rFonts w:ascii="Times New Roman" w:hAnsi="Times New Roman" w:cs="Times New Roman"/>
          <w:sz w:val="28"/>
          <w:szCs w:val="28"/>
        </w:rPr>
        <w:t xml:space="preserve"> </w:t>
      </w:r>
      <w:r w:rsidR="00111E80" w:rsidRPr="00D458CA">
        <w:rPr>
          <w:rFonts w:ascii="Times New Roman" w:hAnsi="Times New Roman" w:cs="Times New Roman"/>
          <w:sz w:val="28"/>
          <w:szCs w:val="28"/>
        </w:rPr>
        <w:t xml:space="preserve">un </w:t>
      </w:r>
      <w:r w:rsidR="00B7131F">
        <w:rPr>
          <w:rFonts w:ascii="Times New Roman" w:hAnsi="Times New Roman" w:cs="Times New Roman"/>
          <w:sz w:val="28"/>
          <w:szCs w:val="28"/>
        </w:rPr>
        <w:t>"</w:t>
      </w:r>
      <w:r w:rsidR="00EC14EC" w:rsidRPr="00D458CA">
        <w:rPr>
          <w:rFonts w:ascii="Times New Roman" w:hAnsi="Times New Roman" w:cs="Times New Roman"/>
          <w:sz w:val="28"/>
          <w:szCs w:val="28"/>
        </w:rPr>
        <w:t>c</w:t>
      </w:r>
      <w:r w:rsidR="00B7131F">
        <w:rPr>
          <w:rFonts w:ascii="Times New Roman" w:hAnsi="Times New Roman" w:cs="Times New Roman"/>
          <w:sz w:val="28"/>
          <w:szCs w:val="28"/>
        </w:rPr>
        <w:t>"</w:t>
      </w:r>
      <w:r w:rsidR="0059434B">
        <w:rPr>
          <w:rFonts w:ascii="Times New Roman" w:hAnsi="Times New Roman" w:cs="Times New Roman"/>
          <w:sz w:val="28"/>
          <w:szCs w:val="28"/>
        </w:rPr>
        <w:t> </w:t>
      </w:r>
      <w:r w:rsidR="003A5ADD" w:rsidRPr="00D458CA">
        <w:rPr>
          <w:rFonts w:ascii="Times New Roman" w:hAnsi="Times New Roman" w:cs="Times New Roman"/>
          <w:sz w:val="28"/>
          <w:szCs w:val="28"/>
        </w:rPr>
        <w:t>apakš</w:t>
      </w:r>
      <w:r w:rsidR="0059434B">
        <w:rPr>
          <w:rFonts w:ascii="Times New Roman" w:hAnsi="Times New Roman" w:cs="Times New Roman"/>
          <w:sz w:val="28"/>
          <w:szCs w:val="28"/>
        </w:rPr>
        <w:softHyphen/>
      </w:r>
      <w:r w:rsidR="003A5ADD" w:rsidRPr="00D458CA">
        <w:rPr>
          <w:rFonts w:ascii="Times New Roman" w:hAnsi="Times New Roman" w:cs="Times New Roman"/>
          <w:sz w:val="28"/>
          <w:szCs w:val="28"/>
        </w:rPr>
        <w:t>punktā minē</w:t>
      </w:r>
      <w:r w:rsidRPr="00D458CA">
        <w:rPr>
          <w:rFonts w:ascii="Times New Roman" w:hAnsi="Times New Roman" w:cs="Times New Roman"/>
          <w:sz w:val="28"/>
          <w:szCs w:val="28"/>
        </w:rPr>
        <w:t>tajām nozarēm</w:t>
      </w:r>
      <w:r w:rsidR="009376A4" w:rsidRPr="00D458CA">
        <w:rPr>
          <w:rFonts w:ascii="Times New Roman" w:hAnsi="Times New Roman" w:cs="Times New Roman"/>
          <w:sz w:val="28"/>
          <w:szCs w:val="28"/>
        </w:rPr>
        <w:t xml:space="preserve"> šīs regulas</w:t>
      </w:r>
      <w:r w:rsidR="00111E80" w:rsidRPr="00D458CA">
        <w:rPr>
          <w:rFonts w:ascii="Times New Roman" w:hAnsi="Times New Roman" w:cs="Times New Roman"/>
          <w:sz w:val="28"/>
          <w:szCs w:val="28"/>
        </w:rPr>
        <w:t xml:space="preserve"> 2</w:t>
      </w:r>
      <w:r w:rsidR="00B7131F">
        <w:rPr>
          <w:rFonts w:ascii="Times New Roman" w:hAnsi="Times New Roman" w:cs="Times New Roman"/>
          <w:sz w:val="28"/>
          <w:szCs w:val="28"/>
        </w:rPr>
        <w:t>. p</w:t>
      </w:r>
      <w:r w:rsidR="00111E80" w:rsidRPr="00D458CA">
        <w:rPr>
          <w:rFonts w:ascii="Times New Roman" w:hAnsi="Times New Roman" w:cs="Times New Roman"/>
          <w:sz w:val="28"/>
          <w:szCs w:val="28"/>
        </w:rPr>
        <w:t>anta 9. un 10</w:t>
      </w:r>
      <w:r w:rsidR="00B7131F">
        <w:rPr>
          <w:rFonts w:ascii="Times New Roman" w:hAnsi="Times New Roman" w:cs="Times New Roman"/>
          <w:sz w:val="28"/>
          <w:szCs w:val="28"/>
        </w:rPr>
        <w:t>. p</w:t>
      </w:r>
      <w:r w:rsidR="00111E80" w:rsidRPr="00D458CA">
        <w:rPr>
          <w:rFonts w:ascii="Times New Roman" w:hAnsi="Times New Roman" w:cs="Times New Roman"/>
          <w:sz w:val="28"/>
          <w:szCs w:val="28"/>
        </w:rPr>
        <w:t>unkt</w:t>
      </w:r>
      <w:r w:rsidR="009376A4" w:rsidRPr="00D458CA">
        <w:rPr>
          <w:rFonts w:ascii="Times New Roman" w:hAnsi="Times New Roman" w:cs="Times New Roman"/>
          <w:sz w:val="28"/>
          <w:szCs w:val="28"/>
        </w:rPr>
        <w:t>a izpratnē</w:t>
      </w:r>
      <w:r w:rsidRPr="00D458CA">
        <w:rPr>
          <w:rFonts w:ascii="Times New Roman" w:hAnsi="Times New Roman" w:cs="Times New Roman"/>
          <w:sz w:val="28"/>
          <w:szCs w:val="28"/>
        </w:rPr>
        <w:t xml:space="preserve">; </w:t>
      </w:r>
    </w:p>
    <w:p w14:paraId="63EB8C44" w14:textId="3654631E" w:rsidR="00111FC8" w:rsidRPr="00D458CA" w:rsidRDefault="00111FC8" w:rsidP="00D458CA">
      <w:pPr>
        <w:pStyle w:val="ListParagraph"/>
        <w:spacing w:after="0" w:line="240" w:lineRule="auto"/>
        <w:ind w:left="0" w:firstLine="851"/>
        <w:jc w:val="both"/>
        <w:rPr>
          <w:rFonts w:ascii="Times New Roman" w:hAnsi="Times New Roman" w:cs="Times New Roman"/>
          <w:sz w:val="28"/>
          <w:szCs w:val="28"/>
        </w:rPr>
      </w:pPr>
      <w:r w:rsidRPr="00D458CA">
        <w:rPr>
          <w:rFonts w:ascii="Times New Roman" w:hAnsi="Times New Roman" w:cs="Times New Roman"/>
          <w:sz w:val="28"/>
          <w:szCs w:val="28"/>
        </w:rPr>
        <w:t>38</w:t>
      </w:r>
      <w:r w:rsidR="0087569A" w:rsidRPr="00D458CA">
        <w:rPr>
          <w:rFonts w:ascii="Times New Roman" w:hAnsi="Times New Roman" w:cs="Times New Roman"/>
          <w:sz w:val="28"/>
          <w:szCs w:val="28"/>
        </w:rPr>
        <w:t>.</w:t>
      </w:r>
      <w:r w:rsidRPr="00D458CA">
        <w:rPr>
          <w:rFonts w:ascii="Times New Roman" w:hAnsi="Times New Roman" w:cs="Times New Roman"/>
          <w:sz w:val="28"/>
          <w:szCs w:val="28"/>
          <w:vertAlign w:val="superscript"/>
        </w:rPr>
        <w:t>2</w:t>
      </w:r>
      <w:r w:rsidR="0059434B">
        <w:rPr>
          <w:rFonts w:ascii="Times New Roman" w:hAnsi="Times New Roman" w:cs="Times New Roman"/>
          <w:sz w:val="28"/>
          <w:szCs w:val="28"/>
          <w:vertAlign w:val="superscript"/>
        </w:rPr>
        <w:t> </w:t>
      </w:r>
      <w:r w:rsidR="00D119C0" w:rsidRPr="00D458CA">
        <w:rPr>
          <w:rFonts w:ascii="Times New Roman" w:hAnsi="Times New Roman" w:cs="Times New Roman"/>
          <w:sz w:val="28"/>
          <w:szCs w:val="28"/>
        </w:rPr>
        <w:t>5</w:t>
      </w:r>
      <w:r w:rsidRPr="00D458CA">
        <w:rPr>
          <w:rFonts w:ascii="Times New Roman" w:hAnsi="Times New Roman" w:cs="Times New Roman"/>
          <w:sz w:val="28"/>
          <w:szCs w:val="28"/>
        </w:rPr>
        <w:t>.</w:t>
      </w:r>
      <w:r w:rsidR="0059434B">
        <w:rPr>
          <w:rFonts w:ascii="Times New Roman" w:hAnsi="Times New Roman" w:cs="Times New Roman"/>
          <w:sz w:val="28"/>
          <w:szCs w:val="28"/>
        </w:rPr>
        <w:t> </w:t>
      </w:r>
      <w:r w:rsidRPr="00D458CA">
        <w:rPr>
          <w:rFonts w:ascii="Times New Roman" w:hAnsi="Times New Roman" w:cs="Times New Roman"/>
          <w:sz w:val="28"/>
          <w:szCs w:val="28"/>
        </w:rPr>
        <w:t>Regulas Nr.</w:t>
      </w:r>
      <w:r w:rsidR="0059434B">
        <w:rPr>
          <w:rFonts w:ascii="Times New Roman" w:hAnsi="Times New Roman" w:cs="Times New Roman"/>
          <w:sz w:val="28"/>
          <w:szCs w:val="28"/>
        </w:rPr>
        <w:t> </w:t>
      </w:r>
      <w:hyperlink r:id="rId14" w:tgtFrame="_blank" w:history="1">
        <w:r w:rsidRPr="00D458CA">
          <w:rPr>
            <w:rFonts w:ascii="Times New Roman" w:hAnsi="Times New Roman" w:cs="Times New Roman"/>
            <w:sz w:val="28"/>
            <w:szCs w:val="28"/>
          </w:rPr>
          <w:t>651/2014</w:t>
        </w:r>
      </w:hyperlink>
      <w:proofErr w:type="gramStart"/>
      <w:r w:rsidRPr="00D458CA">
        <w:rPr>
          <w:rFonts w:ascii="Times New Roman" w:hAnsi="Times New Roman" w:cs="Times New Roman"/>
          <w:sz w:val="28"/>
          <w:szCs w:val="28"/>
        </w:rPr>
        <w:t xml:space="preserve"> </w:t>
      </w:r>
      <w:r w:rsidR="0059434B">
        <w:rPr>
          <w:rFonts w:ascii="Times New Roman" w:hAnsi="Times New Roman" w:cs="Times New Roman"/>
          <w:sz w:val="28"/>
          <w:szCs w:val="28"/>
        </w:rPr>
        <w:t xml:space="preserve"> </w:t>
      </w:r>
      <w:proofErr w:type="gramEnd"/>
      <w:r w:rsidRPr="00D458CA">
        <w:rPr>
          <w:rFonts w:ascii="Times New Roman" w:hAnsi="Times New Roman" w:cs="Times New Roman"/>
          <w:sz w:val="28"/>
          <w:szCs w:val="28"/>
        </w:rPr>
        <w:t>1.</w:t>
      </w:r>
      <w:r w:rsidR="0059434B">
        <w:rPr>
          <w:rFonts w:ascii="Times New Roman" w:hAnsi="Times New Roman" w:cs="Times New Roman"/>
          <w:sz w:val="28"/>
          <w:szCs w:val="28"/>
        </w:rPr>
        <w:t> </w:t>
      </w:r>
      <w:r w:rsidRPr="00D458CA">
        <w:rPr>
          <w:rFonts w:ascii="Times New Roman" w:hAnsi="Times New Roman" w:cs="Times New Roman"/>
          <w:sz w:val="28"/>
          <w:szCs w:val="28"/>
        </w:rPr>
        <w:t>panta 5.</w:t>
      </w:r>
      <w:r w:rsidR="0059434B">
        <w:rPr>
          <w:rFonts w:ascii="Times New Roman" w:hAnsi="Times New Roman" w:cs="Times New Roman"/>
          <w:sz w:val="28"/>
          <w:szCs w:val="28"/>
        </w:rPr>
        <w:t> </w:t>
      </w:r>
      <w:r w:rsidRPr="00D458CA">
        <w:rPr>
          <w:rFonts w:ascii="Times New Roman" w:hAnsi="Times New Roman" w:cs="Times New Roman"/>
          <w:sz w:val="28"/>
          <w:szCs w:val="28"/>
        </w:rPr>
        <w:t xml:space="preserve">punktā </w:t>
      </w:r>
      <w:r w:rsidR="003A5ADD" w:rsidRPr="00D458CA">
        <w:rPr>
          <w:rFonts w:ascii="Times New Roman" w:hAnsi="Times New Roman" w:cs="Times New Roman"/>
          <w:sz w:val="28"/>
          <w:szCs w:val="28"/>
        </w:rPr>
        <w:t>minē</w:t>
      </w:r>
      <w:r w:rsidRPr="00D458CA">
        <w:rPr>
          <w:rFonts w:ascii="Times New Roman" w:hAnsi="Times New Roman" w:cs="Times New Roman"/>
          <w:sz w:val="28"/>
          <w:szCs w:val="28"/>
        </w:rPr>
        <w:t xml:space="preserve">tajām </w:t>
      </w:r>
      <w:r w:rsidR="00C074B4" w:rsidRPr="00D458CA">
        <w:rPr>
          <w:rFonts w:ascii="Times New Roman" w:hAnsi="Times New Roman" w:cs="Times New Roman"/>
          <w:sz w:val="28"/>
          <w:szCs w:val="28"/>
        </w:rPr>
        <w:t>darbībām.</w:t>
      </w:r>
    </w:p>
    <w:p w14:paraId="58C83E83" w14:textId="77777777" w:rsidR="00D458CA" w:rsidRDefault="00D458CA" w:rsidP="00D458CA">
      <w:pPr>
        <w:pStyle w:val="ListParagraph"/>
        <w:spacing w:after="0" w:line="240" w:lineRule="auto"/>
        <w:ind w:left="0" w:firstLine="851"/>
        <w:contextualSpacing w:val="0"/>
        <w:jc w:val="both"/>
        <w:rPr>
          <w:rFonts w:ascii="Times New Roman" w:hAnsi="Times New Roman" w:cs="Times New Roman"/>
          <w:sz w:val="28"/>
          <w:szCs w:val="28"/>
        </w:rPr>
      </w:pPr>
    </w:p>
    <w:p w14:paraId="63EB8C45" w14:textId="3246F069" w:rsidR="00D119C0" w:rsidRPr="00D458CA" w:rsidRDefault="00D119C0" w:rsidP="00D458CA">
      <w:pPr>
        <w:pStyle w:val="ListParagraph"/>
        <w:spacing w:after="0" w:line="240" w:lineRule="auto"/>
        <w:ind w:left="0" w:firstLine="851"/>
        <w:contextualSpacing w:val="0"/>
        <w:jc w:val="both"/>
        <w:rPr>
          <w:rFonts w:ascii="Times New Roman" w:hAnsi="Times New Roman" w:cs="Times New Roman"/>
          <w:sz w:val="28"/>
          <w:szCs w:val="28"/>
        </w:rPr>
      </w:pPr>
      <w:r w:rsidRPr="00D458CA">
        <w:rPr>
          <w:rFonts w:ascii="Times New Roman" w:hAnsi="Times New Roman" w:cs="Times New Roman"/>
          <w:sz w:val="28"/>
          <w:szCs w:val="28"/>
        </w:rPr>
        <w:t>38.</w:t>
      </w:r>
      <w:r w:rsidRPr="00D458CA">
        <w:rPr>
          <w:rFonts w:ascii="Times New Roman" w:hAnsi="Times New Roman" w:cs="Times New Roman"/>
          <w:sz w:val="28"/>
          <w:szCs w:val="28"/>
          <w:vertAlign w:val="superscript"/>
        </w:rPr>
        <w:t>3</w:t>
      </w:r>
      <w:r w:rsidR="0059434B">
        <w:rPr>
          <w:rFonts w:ascii="Times New Roman" w:hAnsi="Times New Roman" w:cs="Times New Roman"/>
          <w:sz w:val="28"/>
          <w:szCs w:val="28"/>
        </w:rPr>
        <w:t> </w:t>
      </w:r>
      <w:r w:rsidRPr="00D458CA">
        <w:rPr>
          <w:rFonts w:ascii="Times New Roman" w:hAnsi="Times New Roman" w:cs="Times New Roman"/>
          <w:sz w:val="28"/>
          <w:szCs w:val="28"/>
        </w:rPr>
        <w:t xml:space="preserve">Projekta iesniedzējs, kas darbojas gan </w:t>
      </w:r>
      <w:r w:rsidR="00380565">
        <w:rPr>
          <w:rFonts w:ascii="Times New Roman" w:hAnsi="Times New Roman" w:cs="Times New Roman"/>
          <w:sz w:val="28"/>
          <w:szCs w:val="28"/>
        </w:rPr>
        <w:t>R</w:t>
      </w:r>
      <w:r w:rsidRPr="00D458CA">
        <w:rPr>
          <w:rFonts w:ascii="Times New Roman" w:hAnsi="Times New Roman" w:cs="Times New Roman"/>
          <w:sz w:val="28"/>
          <w:szCs w:val="28"/>
        </w:rPr>
        <w:t>egulas Nr.</w:t>
      </w:r>
      <w:r w:rsidR="00B7131F">
        <w:rPr>
          <w:rFonts w:ascii="Times New Roman" w:hAnsi="Times New Roman" w:cs="Times New Roman"/>
          <w:sz w:val="28"/>
          <w:szCs w:val="28"/>
        </w:rPr>
        <w:t> </w:t>
      </w:r>
      <w:r w:rsidRPr="00D458CA">
        <w:rPr>
          <w:rFonts w:ascii="Times New Roman" w:hAnsi="Times New Roman" w:cs="Times New Roman"/>
          <w:sz w:val="28"/>
          <w:szCs w:val="28"/>
        </w:rPr>
        <w:t>651/2014 1</w:t>
      </w:r>
      <w:r w:rsidR="00B7131F">
        <w:rPr>
          <w:rFonts w:ascii="Times New Roman" w:hAnsi="Times New Roman" w:cs="Times New Roman"/>
          <w:sz w:val="28"/>
          <w:szCs w:val="28"/>
        </w:rPr>
        <w:t>. p</w:t>
      </w:r>
      <w:r w:rsidRPr="00D458CA">
        <w:rPr>
          <w:rFonts w:ascii="Times New Roman" w:hAnsi="Times New Roman" w:cs="Times New Roman"/>
          <w:sz w:val="28"/>
          <w:szCs w:val="28"/>
        </w:rPr>
        <w:t xml:space="preserve">anta 3. punkta </w:t>
      </w:r>
      <w:r w:rsidR="00B7131F">
        <w:rPr>
          <w:rFonts w:ascii="Times New Roman" w:hAnsi="Times New Roman" w:cs="Times New Roman"/>
          <w:sz w:val="28"/>
          <w:szCs w:val="28"/>
        </w:rPr>
        <w:t>"</w:t>
      </w:r>
      <w:r w:rsidRPr="00D458CA">
        <w:rPr>
          <w:rFonts w:ascii="Times New Roman" w:hAnsi="Times New Roman" w:cs="Times New Roman"/>
          <w:sz w:val="28"/>
          <w:szCs w:val="28"/>
        </w:rPr>
        <w:t>a</w:t>
      </w:r>
      <w:r w:rsidR="00B7131F">
        <w:rPr>
          <w:rFonts w:ascii="Times New Roman" w:hAnsi="Times New Roman" w:cs="Times New Roman"/>
          <w:sz w:val="28"/>
          <w:szCs w:val="28"/>
        </w:rPr>
        <w:t>"</w:t>
      </w:r>
      <w:r w:rsidRPr="00D458CA">
        <w:rPr>
          <w:rFonts w:ascii="Times New Roman" w:hAnsi="Times New Roman" w:cs="Times New Roman"/>
          <w:sz w:val="28"/>
          <w:szCs w:val="28"/>
        </w:rPr>
        <w:t xml:space="preserve">, </w:t>
      </w:r>
      <w:r w:rsidR="00B7131F">
        <w:rPr>
          <w:rFonts w:ascii="Times New Roman" w:hAnsi="Times New Roman" w:cs="Times New Roman"/>
          <w:sz w:val="28"/>
          <w:szCs w:val="28"/>
        </w:rPr>
        <w:t>"</w:t>
      </w:r>
      <w:r w:rsidRPr="00D458CA">
        <w:rPr>
          <w:rFonts w:ascii="Times New Roman" w:hAnsi="Times New Roman" w:cs="Times New Roman"/>
          <w:sz w:val="28"/>
          <w:szCs w:val="28"/>
        </w:rPr>
        <w:t>b</w:t>
      </w:r>
      <w:r w:rsidR="00B7131F">
        <w:rPr>
          <w:rFonts w:ascii="Times New Roman" w:hAnsi="Times New Roman" w:cs="Times New Roman"/>
          <w:sz w:val="28"/>
          <w:szCs w:val="28"/>
        </w:rPr>
        <w:t>"</w:t>
      </w:r>
      <w:r w:rsidRPr="00D458CA">
        <w:rPr>
          <w:rFonts w:ascii="Times New Roman" w:hAnsi="Times New Roman" w:cs="Times New Roman"/>
          <w:sz w:val="28"/>
          <w:szCs w:val="28"/>
        </w:rPr>
        <w:t xml:space="preserve"> vai </w:t>
      </w:r>
      <w:r w:rsidR="00B7131F">
        <w:rPr>
          <w:rFonts w:ascii="Times New Roman" w:hAnsi="Times New Roman" w:cs="Times New Roman"/>
          <w:sz w:val="28"/>
          <w:szCs w:val="28"/>
        </w:rPr>
        <w:t>"</w:t>
      </w:r>
      <w:r w:rsidRPr="00D458CA">
        <w:rPr>
          <w:rFonts w:ascii="Times New Roman" w:hAnsi="Times New Roman" w:cs="Times New Roman"/>
          <w:sz w:val="28"/>
          <w:szCs w:val="28"/>
        </w:rPr>
        <w:t>c</w:t>
      </w:r>
      <w:r w:rsidR="00B7131F">
        <w:rPr>
          <w:rFonts w:ascii="Times New Roman" w:hAnsi="Times New Roman" w:cs="Times New Roman"/>
          <w:sz w:val="28"/>
          <w:szCs w:val="28"/>
        </w:rPr>
        <w:t>"</w:t>
      </w:r>
      <w:r w:rsidR="0059434B">
        <w:rPr>
          <w:rFonts w:ascii="Times New Roman" w:hAnsi="Times New Roman" w:cs="Times New Roman"/>
          <w:sz w:val="28"/>
          <w:szCs w:val="28"/>
        </w:rPr>
        <w:t> </w:t>
      </w:r>
      <w:r w:rsidRPr="00D458CA">
        <w:rPr>
          <w:rFonts w:ascii="Times New Roman" w:hAnsi="Times New Roman" w:cs="Times New Roman"/>
          <w:sz w:val="28"/>
          <w:szCs w:val="28"/>
        </w:rPr>
        <w:t xml:space="preserve">apakšpunktā minētajās nozarēs, gan citās nozarēs, uz kurām attiecas </w:t>
      </w:r>
      <w:r w:rsidR="00380565">
        <w:rPr>
          <w:rFonts w:ascii="Times New Roman" w:hAnsi="Times New Roman" w:cs="Times New Roman"/>
          <w:sz w:val="28"/>
          <w:szCs w:val="28"/>
        </w:rPr>
        <w:t>R</w:t>
      </w:r>
      <w:r w:rsidRPr="00D458CA">
        <w:rPr>
          <w:rFonts w:ascii="Times New Roman" w:hAnsi="Times New Roman" w:cs="Times New Roman"/>
          <w:sz w:val="28"/>
          <w:szCs w:val="28"/>
        </w:rPr>
        <w:t>egul</w:t>
      </w:r>
      <w:r w:rsidR="0059434B">
        <w:rPr>
          <w:rFonts w:ascii="Times New Roman" w:hAnsi="Times New Roman" w:cs="Times New Roman"/>
          <w:sz w:val="28"/>
          <w:szCs w:val="28"/>
        </w:rPr>
        <w:t>ā</w:t>
      </w:r>
      <w:r w:rsidRPr="00D458CA">
        <w:rPr>
          <w:rFonts w:ascii="Times New Roman" w:hAnsi="Times New Roman" w:cs="Times New Roman"/>
          <w:sz w:val="28"/>
          <w:szCs w:val="28"/>
        </w:rPr>
        <w:t xml:space="preserve"> Nr.</w:t>
      </w:r>
      <w:r w:rsidR="0059434B">
        <w:rPr>
          <w:rFonts w:ascii="Times New Roman" w:hAnsi="Times New Roman" w:cs="Times New Roman"/>
          <w:sz w:val="28"/>
          <w:szCs w:val="28"/>
        </w:rPr>
        <w:t> </w:t>
      </w:r>
      <w:r w:rsidRPr="00D458CA">
        <w:rPr>
          <w:rFonts w:ascii="Times New Roman" w:hAnsi="Times New Roman" w:cs="Times New Roman"/>
          <w:sz w:val="28"/>
          <w:szCs w:val="28"/>
        </w:rPr>
        <w:t xml:space="preserve">651/2014 </w:t>
      </w:r>
      <w:r w:rsidR="0059434B">
        <w:rPr>
          <w:rFonts w:ascii="Times New Roman" w:hAnsi="Times New Roman" w:cs="Times New Roman"/>
          <w:sz w:val="28"/>
          <w:szCs w:val="28"/>
        </w:rPr>
        <w:t xml:space="preserve">minētās </w:t>
      </w:r>
      <w:r w:rsidRPr="00D458CA">
        <w:rPr>
          <w:rFonts w:ascii="Times New Roman" w:hAnsi="Times New Roman" w:cs="Times New Roman"/>
          <w:sz w:val="28"/>
          <w:szCs w:val="28"/>
        </w:rPr>
        <w:t xml:space="preserve">darbības jomas, nodala atbalstāmās darbības vai finanšu plūsmas no citu darbības nozaru finanšu </w:t>
      </w:r>
      <w:r w:rsidRPr="00D458CA">
        <w:rPr>
          <w:rFonts w:ascii="Times New Roman" w:hAnsi="Times New Roman" w:cs="Times New Roman"/>
          <w:sz w:val="28"/>
          <w:szCs w:val="28"/>
        </w:rPr>
        <w:lastRenderedPageBreak/>
        <w:t>plūsmas, nodrošinot, ka</w:t>
      </w:r>
      <w:r w:rsidR="00983DEA">
        <w:rPr>
          <w:rFonts w:ascii="Times New Roman" w:hAnsi="Times New Roman" w:cs="Times New Roman"/>
          <w:sz w:val="28"/>
          <w:szCs w:val="28"/>
        </w:rPr>
        <w:t>, veicot</w:t>
      </w:r>
      <w:r w:rsidRPr="00D458CA">
        <w:rPr>
          <w:rFonts w:ascii="Times New Roman" w:hAnsi="Times New Roman" w:cs="Times New Roman"/>
          <w:sz w:val="28"/>
          <w:szCs w:val="28"/>
        </w:rPr>
        <w:t xml:space="preserve"> darbības </w:t>
      </w:r>
      <w:r w:rsidR="00FB6278" w:rsidRPr="00D458CA">
        <w:rPr>
          <w:rFonts w:ascii="Times New Roman" w:hAnsi="Times New Roman" w:cs="Times New Roman"/>
          <w:sz w:val="28"/>
          <w:szCs w:val="28"/>
        </w:rPr>
        <w:t>nodalī</w:t>
      </w:r>
      <w:r w:rsidRPr="00D458CA">
        <w:rPr>
          <w:rFonts w:ascii="Times New Roman" w:hAnsi="Times New Roman" w:cs="Times New Roman"/>
          <w:sz w:val="28"/>
          <w:szCs w:val="28"/>
        </w:rPr>
        <w:t>tajās nozarēs</w:t>
      </w:r>
      <w:r w:rsidR="00983DEA">
        <w:rPr>
          <w:rFonts w:ascii="Times New Roman" w:hAnsi="Times New Roman" w:cs="Times New Roman"/>
          <w:sz w:val="28"/>
          <w:szCs w:val="28"/>
        </w:rPr>
        <w:t>,</w:t>
      </w:r>
      <w:r w:rsidRPr="00D458CA">
        <w:rPr>
          <w:rFonts w:ascii="Times New Roman" w:hAnsi="Times New Roman" w:cs="Times New Roman"/>
          <w:sz w:val="28"/>
          <w:szCs w:val="28"/>
        </w:rPr>
        <w:t xml:space="preserve"> ne</w:t>
      </w:r>
      <w:r w:rsidR="00983DEA">
        <w:rPr>
          <w:rFonts w:ascii="Times New Roman" w:hAnsi="Times New Roman" w:cs="Times New Roman"/>
          <w:sz w:val="28"/>
          <w:szCs w:val="28"/>
        </w:rPr>
        <w:t xml:space="preserve">tiek </w:t>
      </w:r>
      <w:r w:rsidRPr="00D458CA">
        <w:rPr>
          <w:rFonts w:ascii="Times New Roman" w:hAnsi="Times New Roman" w:cs="Times New Roman"/>
          <w:sz w:val="28"/>
          <w:szCs w:val="28"/>
        </w:rPr>
        <w:t>gūt</w:t>
      </w:r>
      <w:r w:rsidR="00983DEA">
        <w:rPr>
          <w:rFonts w:ascii="Times New Roman" w:hAnsi="Times New Roman" w:cs="Times New Roman"/>
          <w:sz w:val="28"/>
          <w:szCs w:val="28"/>
        </w:rPr>
        <w:t>s</w:t>
      </w:r>
      <w:r w:rsidRPr="00D458CA">
        <w:rPr>
          <w:rFonts w:ascii="Times New Roman" w:hAnsi="Times New Roman" w:cs="Times New Roman"/>
          <w:sz w:val="28"/>
          <w:szCs w:val="28"/>
        </w:rPr>
        <w:t xml:space="preserve"> labum</w:t>
      </w:r>
      <w:r w:rsidR="00983DEA">
        <w:rPr>
          <w:rFonts w:ascii="Times New Roman" w:hAnsi="Times New Roman" w:cs="Times New Roman"/>
          <w:sz w:val="28"/>
          <w:szCs w:val="28"/>
        </w:rPr>
        <w:t>s</w:t>
      </w:r>
      <w:r w:rsidRPr="00D458CA">
        <w:rPr>
          <w:rFonts w:ascii="Times New Roman" w:hAnsi="Times New Roman" w:cs="Times New Roman"/>
          <w:sz w:val="28"/>
          <w:szCs w:val="28"/>
        </w:rPr>
        <w:t xml:space="preserve"> no atbalsta, kas piešķirts saskaņā ar </w:t>
      </w:r>
      <w:r w:rsidR="00380565">
        <w:rPr>
          <w:rFonts w:ascii="Times New Roman" w:hAnsi="Times New Roman" w:cs="Times New Roman"/>
          <w:sz w:val="28"/>
          <w:szCs w:val="28"/>
        </w:rPr>
        <w:t>R</w:t>
      </w:r>
      <w:r w:rsidRPr="00D458CA">
        <w:rPr>
          <w:rFonts w:ascii="Times New Roman" w:hAnsi="Times New Roman" w:cs="Times New Roman"/>
          <w:sz w:val="28"/>
          <w:szCs w:val="28"/>
        </w:rPr>
        <w:t>egulu Nr.</w:t>
      </w:r>
      <w:r w:rsidR="00983DEA">
        <w:rPr>
          <w:rFonts w:ascii="Times New Roman" w:hAnsi="Times New Roman" w:cs="Times New Roman"/>
          <w:sz w:val="28"/>
          <w:szCs w:val="28"/>
        </w:rPr>
        <w:t> </w:t>
      </w:r>
      <w:r w:rsidRPr="00D458CA">
        <w:rPr>
          <w:rFonts w:ascii="Times New Roman" w:hAnsi="Times New Roman" w:cs="Times New Roman"/>
          <w:sz w:val="28"/>
          <w:szCs w:val="28"/>
        </w:rPr>
        <w:t>651/2014.</w:t>
      </w:r>
    </w:p>
    <w:p w14:paraId="151310DE" w14:textId="77777777" w:rsidR="00D458CA" w:rsidRDefault="00D458CA" w:rsidP="00D458CA">
      <w:pPr>
        <w:pStyle w:val="ListParagraph"/>
        <w:spacing w:after="0" w:line="240" w:lineRule="auto"/>
        <w:ind w:left="0" w:firstLine="709"/>
        <w:contextualSpacing w:val="0"/>
        <w:jc w:val="both"/>
        <w:rPr>
          <w:rFonts w:ascii="Times New Roman" w:hAnsi="Times New Roman" w:cs="Times New Roman"/>
          <w:sz w:val="28"/>
          <w:szCs w:val="28"/>
        </w:rPr>
      </w:pPr>
    </w:p>
    <w:p w14:paraId="63EB8C46" w14:textId="0C96AEFB" w:rsidR="00C074B4" w:rsidRPr="00D458CA" w:rsidRDefault="00EC14EC" w:rsidP="00D458CA">
      <w:pPr>
        <w:pStyle w:val="ListParagraph"/>
        <w:spacing w:after="0" w:line="240" w:lineRule="auto"/>
        <w:ind w:left="0" w:firstLine="709"/>
        <w:contextualSpacing w:val="0"/>
        <w:jc w:val="both"/>
        <w:rPr>
          <w:rFonts w:ascii="Times New Roman" w:hAnsi="Times New Roman" w:cs="Times New Roman"/>
          <w:sz w:val="28"/>
          <w:szCs w:val="28"/>
        </w:rPr>
      </w:pPr>
      <w:r w:rsidRPr="00D458CA">
        <w:rPr>
          <w:rFonts w:ascii="Times New Roman" w:hAnsi="Times New Roman" w:cs="Times New Roman"/>
          <w:sz w:val="28"/>
          <w:szCs w:val="28"/>
        </w:rPr>
        <w:t>38.</w:t>
      </w:r>
      <w:r w:rsidR="00D119C0" w:rsidRPr="00D458CA">
        <w:rPr>
          <w:rFonts w:ascii="Times New Roman" w:hAnsi="Times New Roman" w:cs="Times New Roman"/>
          <w:sz w:val="28"/>
          <w:szCs w:val="28"/>
          <w:vertAlign w:val="superscript"/>
        </w:rPr>
        <w:t>4</w:t>
      </w:r>
      <w:r w:rsidR="00983DEA">
        <w:rPr>
          <w:rFonts w:ascii="Times New Roman" w:hAnsi="Times New Roman" w:cs="Times New Roman"/>
          <w:sz w:val="28"/>
          <w:szCs w:val="28"/>
        </w:rPr>
        <w:t> </w:t>
      </w:r>
      <w:r w:rsidRPr="00D458CA">
        <w:rPr>
          <w:rFonts w:ascii="Times New Roman" w:hAnsi="Times New Roman" w:cs="Times New Roman"/>
          <w:sz w:val="28"/>
          <w:szCs w:val="28"/>
        </w:rPr>
        <w:t xml:space="preserve">Atbalstu nepiešķir </w:t>
      </w:r>
      <w:r w:rsidR="00375900" w:rsidRPr="00D458CA">
        <w:rPr>
          <w:rFonts w:ascii="Times New Roman" w:hAnsi="Times New Roman" w:cs="Times New Roman"/>
          <w:sz w:val="28"/>
          <w:szCs w:val="28"/>
        </w:rPr>
        <w:t>R</w:t>
      </w:r>
      <w:r w:rsidRPr="00D458CA">
        <w:rPr>
          <w:rFonts w:ascii="Times New Roman" w:hAnsi="Times New Roman" w:cs="Times New Roman"/>
          <w:sz w:val="28"/>
          <w:szCs w:val="28"/>
        </w:rPr>
        <w:t>egulas Nr.</w:t>
      </w:r>
      <w:r w:rsidR="00E57781" w:rsidRPr="00D458CA">
        <w:rPr>
          <w:rFonts w:ascii="Times New Roman" w:hAnsi="Times New Roman" w:cs="Times New Roman"/>
          <w:sz w:val="28"/>
          <w:szCs w:val="28"/>
        </w:rPr>
        <w:t> </w:t>
      </w:r>
      <w:r w:rsidRPr="00D458CA">
        <w:rPr>
          <w:rFonts w:ascii="Times New Roman" w:hAnsi="Times New Roman" w:cs="Times New Roman"/>
          <w:sz w:val="28"/>
          <w:szCs w:val="28"/>
        </w:rPr>
        <w:t>651/2014 1</w:t>
      </w:r>
      <w:r w:rsidR="00B7131F">
        <w:rPr>
          <w:rFonts w:ascii="Times New Roman" w:hAnsi="Times New Roman" w:cs="Times New Roman"/>
          <w:sz w:val="28"/>
          <w:szCs w:val="28"/>
        </w:rPr>
        <w:t>. p</w:t>
      </w:r>
      <w:r w:rsidRPr="00D458CA">
        <w:rPr>
          <w:rFonts w:ascii="Times New Roman" w:hAnsi="Times New Roman" w:cs="Times New Roman"/>
          <w:sz w:val="28"/>
          <w:szCs w:val="28"/>
        </w:rPr>
        <w:t>anta 4</w:t>
      </w:r>
      <w:r w:rsidR="00B7131F">
        <w:rPr>
          <w:rFonts w:ascii="Times New Roman" w:hAnsi="Times New Roman" w:cs="Times New Roman"/>
          <w:sz w:val="28"/>
          <w:szCs w:val="28"/>
        </w:rPr>
        <w:t>. p</w:t>
      </w:r>
      <w:r w:rsidRPr="00D458CA">
        <w:rPr>
          <w:rFonts w:ascii="Times New Roman" w:hAnsi="Times New Roman" w:cs="Times New Roman"/>
          <w:sz w:val="28"/>
          <w:szCs w:val="28"/>
        </w:rPr>
        <w:t xml:space="preserve">unkta </w:t>
      </w:r>
      <w:r w:rsidR="00B7131F">
        <w:rPr>
          <w:rFonts w:ascii="Times New Roman" w:hAnsi="Times New Roman" w:cs="Times New Roman"/>
          <w:sz w:val="28"/>
          <w:szCs w:val="28"/>
        </w:rPr>
        <w:t>"</w:t>
      </w:r>
      <w:r w:rsidRPr="00D458CA">
        <w:rPr>
          <w:rFonts w:ascii="Times New Roman" w:hAnsi="Times New Roman" w:cs="Times New Roman"/>
          <w:sz w:val="28"/>
          <w:szCs w:val="28"/>
        </w:rPr>
        <w:t>a</w:t>
      </w:r>
      <w:r w:rsidR="00B7131F">
        <w:rPr>
          <w:rFonts w:ascii="Times New Roman" w:hAnsi="Times New Roman" w:cs="Times New Roman"/>
          <w:sz w:val="28"/>
          <w:szCs w:val="28"/>
        </w:rPr>
        <w:t>" </w:t>
      </w:r>
      <w:r w:rsidRPr="00D458CA">
        <w:rPr>
          <w:rFonts w:ascii="Times New Roman" w:hAnsi="Times New Roman" w:cs="Times New Roman"/>
          <w:sz w:val="28"/>
          <w:szCs w:val="28"/>
        </w:rPr>
        <w:t>apakšpunktā minētajā gadījumā.</w:t>
      </w:r>
    </w:p>
    <w:p w14:paraId="177ACFFF" w14:textId="77777777" w:rsidR="00D458CA" w:rsidRDefault="00D458CA" w:rsidP="00D458CA">
      <w:pPr>
        <w:pStyle w:val="ListParagraph"/>
        <w:spacing w:after="0" w:line="240" w:lineRule="auto"/>
        <w:ind w:left="0" w:firstLine="709"/>
        <w:contextualSpacing w:val="0"/>
        <w:jc w:val="both"/>
        <w:rPr>
          <w:rFonts w:ascii="Times New Roman" w:hAnsi="Times New Roman" w:cs="Times New Roman"/>
          <w:sz w:val="28"/>
          <w:szCs w:val="28"/>
        </w:rPr>
      </w:pPr>
    </w:p>
    <w:p w14:paraId="63EB8C47" w14:textId="1AFFACF2" w:rsidR="00C074B4" w:rsidRPr="00D458CA" w:rsidRDefault="00EC5E17" w:rsidP="00D458CA">
      <w:pPr>
        <w:pStyle w:val="ListParagraph"/>
        <w:spacing w:after="0" w:line="240" w:lineRule="auto"/>
        <w:ind w:left="0" w:firstLine="709"/>
        <w:contextualSpacing w:val="0"/>
        <w:jc w:val="both"/>
        <w:rPr>
          <w:rFonts w:ascii="Times New Roman" w:hAnsi="Times New Roman" w:cs="Times New Roman"/>
          <w:sz w:val="28"/>
          <w:szCs w:val="28"/>
        </w:rPr>
      </w:pPr>
      <w:r w:rsidRPr="00D458CA">
        <w:rPr>
          <w:rFonts w:ascii="Times New Roman" w:hAnsi="Times New Roman" w:cs="Times New Roman"/>
          <w:sz w:val="28"/>
          <w:szCs w:val="28"/>
        </w:rPr>
        <w:t>38</w:t>
      </w:r>
      <w:r w:rsidR="0087569A" w:rsidRPr="00D458CA">
        <w:rPr>
          <w:rFonts w:ascii="Times New Roman" w:hAnsi="Times New Roman" w:cs="Times New Roman"/>
          <w:sz w:val="28"/>
          <w:szCs w:val="28"/>
        </w:rPr>
        <w:t>.</w:t>
      </w:r>
      <w:r w:rsidR="00D119C0" w:rsidRPr="00D458CA">
        <w:rPr>
          <w:rFonts w:ascii="Times New Roman" w:hAnsi="Times New Roman" w:cs="Times New Roman"/>
          <w:sz w:val="28"/>
          <w:szCs w:val="28"/>
          <w:vertAlign w:val="superscript"/>
        </w:rPr>
        <w:t>5</w:t>
      </w:r>
      <w:r w:rsidR="00983DEA">
        <w:rPr>
          <w:rFonts w:ascii="Times New Roman" w:hAnsi="Times New Roman" w:cs="Times New Roman"/>
          <w:sz w:val="28"/>
          <w:szCs w:val="28"/>
        </w:rPr>
        <w:t> </w:t>
      </w:r>
      <w:r w:rsidR="00E14B7C" w:rsidRPr="00D458CA">
        <w:rPr>
          <w:rFonts w:ascii="Times New Roman" w:hAnsi="Times New Roman" w:cs="Times New Roman"/>
          <w:sz w:val="28"/>
          <w:szCs w:val="28"/>
        </w:rPr>
        <w:t xml:space="preserve">Atbalstu </w:t>
      </w:r>
      <w:r w:rsidR="00375900" w:rsidRPr="00D458CA">
        <w:rPr>
          <w:rFonts w:ascii="Times New Roman" w:hAnsi="Times New Roman" w:cs="Times New Roman"/>
          <w:sz w:val="28"/>
          <w:szCs w:val="28"/>
        </w:rPr>
        <w:t>piešķir R</w:t>
      </w:r>
      <w:r w:rsidR="00E14B7C" w:rsidRPr="00D458CA">
        <w:rPr>
          <w:rFonts w:ascii="Times New Roman" w:hAnsi="Times New Roman" w:cs="Times New Roman"/>
          <w:sz w:val="28"/>
          <w:szCs w:val="28"/>
        </w:rPr>
        <w:t>egulas Nr.</w:t>
      </w:r>
      <w:r w:rsidR="00E57781" w:rsidRPr="00D458CA">
        <w:rPr>
          <w:rFonts w:ascii="Times New Roman" w:hAnsi="Times New Roman" w:cs="Times New Roman"/>
          <w:sz w:val="28"/>
          <w:szCs w:val="28"/>
        </w:rPr>
        <w:t> </w:t>
      </w:r>
      <w:r w:rsidR="00E14B7C" w:rsidRPr="00D458CA">
        <w:rPr>
          <w:rFonts w:ascii="Times New Roman" w:hAnsi="Times New Roman" w:cs="Times New Roman"/>
          <w:sz w:val="28"/>
          <w:szCs w:val="28"/>
        </w:rPr>
        <w:t>65</w:t>
      </w:r>
      <w:r w:rsidR="00111E80" w:rsidRPr="00D458CA">
        <w:rPr>
          <w:rFonts w:ascii="Times New Roman" w:hAnsi="Times New Roman" w:cs="Times New Roman"/>
          <w:sz w:val="28"/>
          <w:szCs w:val="28"/>
        </w:rPr>
        <w:t>1</w:t>
      </w:r>
      <w:r w:rsidR="00E14B7C" w:rsidRPr="00D458CA">
        <w:rPr>
          <w:rFonts w:ascii="Times New Roman" w:hAnsi="Times New Roman" w:cs="Times New Roman"/>
          <w:sz w:val="28"/>
          <w:szCs w:val="28"/>
        </w:rPr>
        <w:t>/2014 14.</w:t>
      </w:r>
      <w:r w:rsidR="00E57781" w:rsidRPr="00D458CA">
        <w:rPr>
          <w:rFonts w:ascii="Times New Roman" w:hAnsi="Times New Roman" w:cs="Times New Roman"/>
          <w:sz w:val="28"/>
          <w:szCs w:val="28"/>
        </w:rPr>
        <w:t> </w:t>
      </w:r>
      <w:r w:rsidR="00E14B7C" w:rsidRPr="00D458CA">
        <w:rPr>
          <w:rFonts w:ascii="Times New Roman" w:hAnsi="Times New Roman" w:cs="Times New Roman"/>
          <w:sz w:val="28"/>
          <w:szCs w:val="28"/>
        </w:rPr>
        <w:t>panta 4.</w:t>
      </w:r>
      <w:r w:rsidR="00E57781" w:rsidRPr="00D458CA">
        <w:rPr>
          <w:rFonts w:ascii="Times New Roman" w:hAnsi="Times New Roman" w:cs="Times New Roman"/>
          <w:sz w:val="28"/>
          <w:szCs w:val="28"/>
        </w:rPr>
        <w:t> </w:t>
      </w:r>
      <w:r w:rsidR="00E14B7C" w:rsidRPr="00D458CA">
        <w:rPr>
          <w:rFonts w:ascii="Times New Roman" w:hAnsi="Times New Roman" w:cs="Times New Roman"/>
          <w:sz w:val="28"/>
          <w:szCs w:val="28"/>
        </w:rPr>
        <w:t xml:space="preserve">punkta </w:t>
      </w:r>
      <w:r w:rsidR="00B7131F">
        <w:rPr>
          <w:rFonts w:ascii="Times New Roman" w:hAnsi="Times New Roman" w:cs="Times New Roman"/>
          <w:sz w:val="28"/>
          <w:szCs w:val="28"/>
        </w:rPr>
        <w:t>"</w:t>
      </w:r>
      <w:r w:rsidR="00E14B7C" w:rsidRPr="00D458CA">
        <w:rPr>
          <w:rFonts w:ascii="Times New Roman" w:hAnsi="Times New Roman" w:cs="Times New Roman"/>
          <w:sz w:val="28"/>
          <w:szCs w:val="28"/>
        </w:rPr>
        <w:t>a</w:t>
      </w:r>
      <w:r w:rsidR="00B7131F">
        <w:rPr>
          <w:rFonts w:ascii="Times New Roman" w:hAnsi="Times New Roman" w:cs="Times New Roman"/>
          <w:sz w:val="28"/>
          <w:szCs w:val="28"/>
        </w:rPr>
        <w:t>" </w:t>
      </w:r>
      <w:r w:rsidR="00E14B7C" w:rsidRPr="00D458CA">
        <w:rPr>
          <w:rFonts w:ascii="Times New Roman" w:hAnsi="Times New Roman" w:cs="Times New Roman"/>
          <w:sz w:val="28"/>
          <w:szCs w:val="28"/>
        </w:rPr>
        <w:t>apakš</w:t>
      </w:r>
      <w:r w:rsidR="00380565">
        <w:rPr>
          <w:rFonts w:ascii="Times New Roman" w:hAnsi="Times New Roman" w:cs="Times New Roman"/>
          <w:sz w:val="28"/>
          <w:szCs w:val="28"/>
        </w:rPr>
        <w:softHyphen/>
      </w:r>
      <w:r w:rsidR="00E14B7C" w:rsidRPr="00D458CA">
        <w:rPr>
          <w:rFonts w:ascii="Times New Roman" w:hAnsi="Times New Roman" w:cs="Times New Roman"/>
          <w:sz w:val="28"/>
          <w:szCs w:val="28"/>
        </w:rPr>
        <w:t>punktā minētajām izmaksām</w:t>
      </w:r>
      <w:r w:rsidRPr="00D458CA">
        <w:rPr>
          <w:rFonts w:ascii="Times New Roman" w:hAnsi="Times New Roman" w:cs="Times New Roman"/>
          <w:sz w:val="28"/>
          <w:szCs w:val="28"/>
        </w:rPr>
        <w:t>.</w:t>
      </w:r>
    </w:p>
    <w:p w14:paraId="5D8A17B7" w14:textId="77777777" w:rsidR="00D458CA" w:rsidRDefault="00D458CA" w:rsidP="00D458CA">
      <w:pPr>
        <w:pStyle w:val="ListParagraph"/>
        <w:spacing w:after="0" w:line="240" w:lineRule="auto"/>
        <w:ind w:left="0" w:firstLine="709"/>
        <w:contextualSpacing w:val="0"/>
        <w:jc w:val="both"/>
        <w:rPr>
          <w:rFonts w:ascii="Times New Roman" w:hAnsi="Times New Roman" w:cs="Times New Roman"/>
          <w:sz w:val="28"/>
          <w:szCs w:val="28"/>
        </w:rPr>
      </w:pPr>
    </w:p>
    <w:p w14:paraId="63EB8C48" w14:textId="7F87C3AD" w:rsidR="00D119C0" w:rsidRPr="00D458CA" w:rsidRDefault="00D119C0" w:rsidP="00D458CA">
      <w:pPr>
        <w:pStyle w:val="ListParagraph"/>
        <w:spacing w:after="0" w:line="240" w:lineRule="auto"/>
        <w:ind w:left="0" w:firstLine="709"/>
        <w:contextualSpacing w:val="0"/>
        <w:jc w:val="both"/>
        <w:rPr>
          <w:rFonts w:ascii="Times New Roman" w:hAnsi="Times New Roman" w:cs="Times New Roman"/>
          <w:sz w:val="28"/>
          <w:szCs w:val="28"/>
        </w:rPr>
      </w:pPr>
      <w:r w:rsidRPr="00D458CA">
        <w:rPr>
          <w:rFonts w:ascii="Times New Roman" w:hAnsi="Times New Roman" w:cs="Times New Roman"/>
          <w:sz w:val="28"/>
          <w:szCs w:val="28"/>
        </w:rPr>
        <w:t>38.</w:t>
      </w:r>
      <w:r w:rsidRPr="00D458CA">
        <w:rPr>
          <w:rFonts w:ascii="Times New Roman" w:hAnsi="Times New Roman" w:cs="Times New Roman"/>
          <w:sz w:val="28"/>
          <w:szCs w:val="28"/>
          <w:vertAlign w:val="superscript"/>
        </w:rPr>
        <w:t>6</w:t>
      </w:r>
      <w:r w:rsidR="00983DEA">
        <w:rPr>
          <w:rFonts w:ascii="Times New Roman" w:hAnsi="Times New Roman" w:cs="Times New Roman"/>
          <w:sz w:val="28"/>
          <w:szCs w:val="28"/>
        </w:rPr>
        <w:t> </w:t>
      </w:r>
      <w:r w:rsidRPr="00D458CA">
        <w:rPr>
          <w:rFonts w:ascii="Times New Roman" w:hAnsi="Times New Roman" w:cs="Times New Roman"/>
          <w:sz w:val="28"/>
          <w:szCs w:val="28"/>
        </w:rPr>
        <w:t>Materiālie aktīvi atbilst Regulas Nr.</w:t>
      </w:r>
      <w:r w:rsidR="00E57781" w:rsidRPr="00D458CA">
        <w:rPr>
          <w:rFonts w:ascii="Times New Roman" w:hAnsi="Times New Roman" w:cs="Times New Roman"/>
          <w:sz w:val="28"/>
          <w:szCs w:val="28"/>
        </w:rPr>
        <w:t> </w:t>
      </w:r>
      <w:r w:rsidRPr="00D458CA">
        <w:rPr>
          <w:rFonts w:ascii="Times New Roman" w:hAnsi="Times New Roman" w:cs="Times New Roman"/>
          <w:sz w:val="28"/>
          <w:szCs w:val="28"/>
        </w:rPr>
        <w:t>651/2014 2.</w:t>
      </w:r>
      <w:r w:rsidR="00E57781" w:rsidRPr="00D458CA">
        <w:rPr>
          <w:rFonts w:ascii="Times New Roman" w:hAnsi="Times New Roman" w:cs="Times New Roman"/>
          <w:sz w:val="28"/>
          <w:szCs w:val="28"/>
        </w:rPr>
        <w:t> </w:t>
      </w:r>
      <w:r w:rsidRPr="00D458CA">
        <w:rPr>
          <w:rFonts w:ascii="Times New Roman" w:hAnsi="Times New Roman" w:cs="Times New Roman"/>
          <w:sz w:val="28"/>
          <w:szCs w:val="28"/>
        </w:rPr>
        <w:t>panta 29.</w:t>
      </w:r>
      <w:r w:rsidR="00E57781" w:rsidRPr="00D458CA">
        <w:rPr>
          <w:rFonts w:ascii="Times New Roman" w:hAnsi="Times New Roman" w:cs="Times New Roman"/>
          <w:sz w:val="28"/>
          <w:szCs w:val="28"/>
        </w:rPr>
        <w:t> </w:t>
      </w:r>
      <w:r w:rsidRPr="00D458CA">
        <w:rPr>
          <w:rFonts w:ascii="Times New Roman" w:hAnsi="Times New Roman" w:cs="Times New Roman"/>
          <w:sz w:val="28"/>
          <w:szCs w:val="28"/>
        </w:rPr>
        <w:t xml:space="preserve">punkta definīcijai. </w:t>
      </w:r>
    </w:p>
    <w:p w14:paraId="15BCBC85" w14:textId="77777777" w:rsidR="00D458CA" w:rsidRDefault="00D458CA" w:rsidP="00D458CA">
      <w:pPr>
        <w:pStyle w:val="ListParagraph"/>
        <w:spacing w:after="0" w:line="240" w:lineRule="auto"/>
        <w:ind w:left="0" w:firstLine="709"/>
        <w:contextualSpacing w:val="0"/>
        <w:jc w:val="both"/>
        <w:rPr>
          <w:rFonts w:ascii="Times New Roman" w:hAnsi="Times New Roman" w:cs="Times New Roman"/>
          <w:sz w:val="28"/>
          <w:szCs w:val="28"/>
        </w:rPr>
      </w:pPr>
    </w:p>
    <w:p w14:paraId="63EB8C49" w14:textId="1564A802" w:rsidR="00D119C0" w:rsidRPr="00D458CA" w:rsidRDefault="00D119C0" w:rsidP="00D458CA">
      <w:pPr>
        <w:pStyle w:val="ListParagraph"/>
        <w:spacing w:after="0" w:line="240" w:lineRule="auto"/>
        <w:ind w:left="0" w:firstLine="709"/>
        <w:contextualSpacing w:val="0"/>
        <w:jc w:val="both"/>
        <w:rPr>
          <w:rFonts w:ascii="Times New Roman" w:hAnsi="Times New Roman" w:cs="Times New Roman"/>
          <w:sz w:val="28"/>
          <w:szCs w:val="28"/>
        </w:rPr>
      </w:pPr>
      <w:r w:rsidRPr="00D458CA">
        <w:rPr>
          <w:rFonts w:ascii="Times New Roman" w:hAnsi="Times New Roman" w:cs="Times New Roman"/>
          <w:sz w:val="28"/>
          <w:szCs w:val="28"/>
        </w:rPr>
        <w:t>38.</w:t>
      </w:r>
      <w:r w:rsidRPr="00D458CA">
        <w:rPr>
          <w:rFonts w:ascii="Times New Roman" w:hAnsi="Times New Roman" w:cs="Times New Roman"/>
          <w:sz w:val="28"/>
          <w:szCs w:val="28"/>
          <w:vertAlign w:val="superscript"/>
        </w:rPr>
        <w:t>7</w:t>
      </w:r>
      <w:r w:rsidR="00983DEA">
        <w:rPr>
          <w:rFonts w:ascii="Times New Roman" w:hAnsi="Times New Roman" w:cs="Times New Roman"/>
          <w:sz w:val="28"/>
          <w:szCs w:val="28"/>
        </w:rPr>
        <w:t> </w:t>
      </w:r>
      <w:r w:rsidR="00F12397" w:rsidRPr="00D458CA">
        <w:rPr>
          <w:rFonts w:ascii="Times New Roman" w:hAnsi="Times New Roman" w:cs="Times New Roman"/>
          <w:sz w:val="28"/>
          <w:szCs w:val="28"/>
        </w:rPr>
        <w:t>Atbalsts tiek sniegts sākotnējiem ieguldījumiem</w:t>
      </w:r>
      <w:r w:rsidRPr="00D458CA">
        <w:rPr>
          <w:rFonts w:ascii="Times New Roman" w:hAnsi="Times New Roman" w:cs="Times New Roman"/>
          <w:sz w:val="28"/>
          <w:szCs w:val="28"/>
        </w:rPr>
        <w:t xml:space="preserve"> </w:t>
      </w:r>
      <w:r w:rsidR="00F12397" w:rsidRPr="00D458CA">
        <w:rPr>
          <w:rFonts w:ascii="Times New Roman" w:hAnsi="Times New Roman" w:cs="Times New Roman"/>
          <w:sz w:val="28"/>
          <w:szCs w:val="28"/>
        </w:rPr>
        <w:t>saskaņā ar</w:t>
      </w:r>
      <w:r w:rsidRPr="00D458CA">
        <w:rPr>
          <w:rFonts w:ascii="Times New Roman" w:hAnsi="Times New Roman" w:cs="Times New Roman"/>
          <w:sz w:val="28"/>
          <w:szCs w:val="28"/>
        </w:rPr>
        <w:t xml:space="preserve"> Regulas Nr.</w:t>
      </w:r>
      <w:r w:rsidR="00983DEA">
        <w:rPr>
          <w:rFonts w:ascii="Times New Roman" w:hAnsi="Times New Roman" w:cs="Times New Roman"/>
          <w:sz w:val="28"/>
          <w:szCs w:val="28"/>
        </w:rPr>
        <w:t> </w:t>
      </w:r>
      <w:r w:rsidRPr="00D458CA">
        <w:rPr>
          <w:rFonts w:ascii="Times New Roman" w:hAnsi="Times New Roman" w:cs="Times New Roman"/>
          <w:sz w:val="28"/>
          <w:szCs w:val="28"/>
        </w:rPr>
        <w:t>651/2014 2.</w:t>
      </w:r>
      <w:r w:rsidR="00983DEA">
        <w:rPr>
          <w:rFonts w:ascii="Times New Roman" w:hAnsi="Times New Roman" w:cs="Times New Roman"/>
          <w:sz w:val="28"/>
          <w:szCs w:val="28"/>
        </w:rPr>
        <w:t> </w:t>
      </w:r>
      <w:r w:rsidRPr="00D458CA">
        <w:rPr>
          <w:rFonts w:ascii="Times New Roman" w:hAnsi="Times New Roman" w:cs="Times New Roman"/>
          <w:sz w:val="28"/>
          <w:szCs w:val="28"/>
        </w:rPr>
        <w:t>panta 49.</w:t>
      </w:r>
      <w:r w:rsidR="00983DEA">
        <w:rPr>
          <w:rFonts w:ascii="Times New Roman" w:hAnsi="Times New Roman" w:cs="Times New Roman"/>
          <w:sz w:val="28"/>
          <w:szCs w:val="28"/>
        </w:rPr>
        <w:t> </w:t>
      </w:r>
      <w:r w:rsidRPr="00D458CA">
        <w:rPr>
          <w:rFonts w:ascii="Times New Roman" w:hAnsi="Times New Roman" w:cs="Times New Roman"/>
          <w:sz w:val="28"/>
          <w:szCs w:val="28"/>
        </w:rPr>
        <w:t>punkta definīcij</w:t>
      </w:r>
      <w:r w:rsidR="00FB6278" w:rsidRPr="00D458CA">
        <w:rPr>
          <w:rFonts w:ascii="Times New Roman" w:hAnsi="Times New Roman" w:cs="Times New Roman"/>
          <w:sz w:val="28"/>
          <w:szCs w:val="28"/>
        </w:rPr>
        <w:t>u</w:t>
      </w:r>
      <w:r w:rsidRPr="00D458CA">
        <w:rPr>
          <w:rFonts w:ascii="Times New Roman" w:hAnsi="Times New Roman" w:cs="Times New Roman"/>
          <w:sz w:val="28"/>
          <w:szCs w:val="28"/>
        </w:rPr>
        <w:t>.</w:t>
      </w:r>
    </w:p>
    <w:p w14:paraId="04990985" w14:textId="77777777" w:rsidR="00D458CA" w:rsidRDefault="00D458CA" w:rsidP="00D458CA">
      <w:pPr>
        <w:pStyle w:val="ListParagraph"/>
        <w:spacing w:after="0" w:line="240" w:lineRule="auto"/>
        <w:ind w:left="0" w:firstLine="709"/>
        <w:contextualSpacing w:val="0"/>
        <w:jc w:val="both"/>
        <w:rPr>
          <w:rFonts w:ascii="Times New Roman" w:hAnsi="Times New Roman" w:cs="Times New Roman"/>
          <w:sz w:val="28"/>
          <w:szCs w:val="28"/>
        </w:rPr>
      </w:pPr>
    </w:p>
    <w:p w14:paraId="63EB8C4A" w14:textId="6681C216" w:rsidR="00D62ACA" w:rsidRPr="00D458CA" w:rsidRDefault="00EA27E3" w:rsidP="00D458CA">
      <w:pPr>
        <w:pStyle w:val="ListParagraph"/>
        <w:spacing w:after="0" w:line="240" w:lineRule="auto"/>
        <w:ind w:left="0" w:firstLine="709"/>
        <w:contextualSpacing w:val="0"/>
        <w:jc w:val="both"/>
        <w:rPr>
          <w:rFonts w:ascii="Times New Roman" w:hAnsi="Times New Roman" w:cs="Times New Roman"/>
          <w:sz w:val="28"/>
          <w:szCs w:val="28"/>
        </w:rPr>
      </w:pPr>
      <w:r w:rsidRPr="00D458CA">
        <w:rPr>
          <w:rFonts w:ascii="Times New Roman" w:hAnsi="Times New Roman" w:cs="Times New Roman"/>
          <w:sz w:val="28"/>
          <w:szCs w:val="28"/>
        </w:rPr>
        <w:t>3</w:t>
      </w:r>
      <w:r w:rsidR="00E14B7C" w:rsidRPr="00D458CA">
        <w:rPr>
          <w:rFonts w:ascii="Times New Roman" w:hAnsi="Times New Roman" w:cs="Times New Roman"/>
          <w:sz w:val="28"/>
          <w:szCs w:val="28"/>
        </w:rPr>
        <w:t>8.</w:t>
      </w:r>
      <w:r w:rsidR="00F12397" w:rsidRPr="00D458CA">
        <w:rPr>
          <w:rFonts w:ascii="Times New Roman" w:hAnsi="Times New Roman" w:cs="Times New Roman"/>
          <w:sz w:val="28"/>
          <w:szCs w:val="28"/>
          <w:vertAlign w:val="superscript"/>
        </w:rPr>
        <w:t>8</w:t>
      </w:r>
      <w:r w:rsidR="00983DEA">
        <w:rPr>
          <w:rFonts w:ascii="Times New Roman" w:hAnsi="Times New Roman" w:cs="Times New Roman"/>
          <w:sz w:val="28"/>
          <w:szCs w:val="28"/>
        </w:rPr>
        <w:t> </w:t>
      </w:r>
      <w:r w:rsidR="00375900" w:rsidRPr="00D458CA">
        <w:rPr>
          <w:rFonts w:ascii="Times New Roman" w:hAnsi="Times New Roman" w:cs="Times New Roman"/>
          <w:sz w:val="28"/>
          <w:szCs w:val="28"/>
        </w:rPr>
        <w:t>Saskaņā ar R</w:t>
      </w:r>
      <w:r w:rsidR="00E14B7C" w:rsidRPr="00D458CA">
        <w:rPr>
          <w:rFonts w:ascii="Times New Roman" w:hAnsi="Times New Roman" w:cs="Times New Roman"/>
          <w:sz w:val="28"/>
          <w:szCs w:val="28"/>
        </w:rPr>
        <w:t>egulas Nr.</w:t>
      </w:r>
      <w:r w:rsidR="00983DEA">
        <w:rPr>
          <w:rFonts w:ascii="Times New Roman" w:hAnsi="Times New Roman" w:cs="Times New Roman"/>
          <w:sz w:val="28"/>
          <w:szCs w:val="28"/>
        </w:rPr>
        <w:t> </w:t>
      </w:r>
      <w:r w:rsidR="00E14B7C" w:rsidRPr="00D458CA">
        <w:rPr>
          <w:rFonts w:ascii="Times New Roman" w:hAnsi="Times New Roman" w:cs="Times New Roman"/>
          <w:sz w:val="28"/>
          <w:szCs w:val="28"/>
        </w:rPr>
        <w:t>65</w:t>
      </w:r>
      <w:r w:rsidR="008A0E42" w:rsidRPr="00D458CA">
        <w:rPr>
          <w:rFonts w:ascii="Times New Roman" w:hAnsi="Times New Roman" w:cs="Times New Roman"/>
          <w:sz w:val="28"/>
          <w:szCs w:val="28"/>
        </w:rPr>
        <w:t>1</w:t>
      </w:r>
      <w:r w:rsidR="00E14B7C" w:rsidRPr="00D458CA">
        <w:rPr>
          <w:rFonts w:ascii="Times New Roman" w:hAnsi="Times New Roman" w:cs="Times New Roman"/>
          <w:sz w:val="28"/>
          <w:szCs w:val="28"/>
        </w:rPr>
        <w:t>/2014 14.</w:t>
      </w:r>
      <w:r w:rsidR="00983DEA">
        <w:rPr>
          <w:rFonts w:ascii="Times New Roman" w:hAnsi="Times New Roman" w:cs="Times New Roman"/>
          <w:sz w:val="28"/>
          <w:szCs w:val="28"/>
        </w:rPr>
        <w:t> </w:t>
      </w:r>
      <w:r w:rsidR="00E14B7C" w:rsidRPr="00D458CA">
        <w:rPr>
          <w:rFonts w:ascii="Times New Roman" w:hAnsi="Times New Roman" w:cs="Times New Roman"/>
          <w:sz w:val="28"/>
          <w:szCs w:val="28"/>
        </w:rPr>
        <w:t>panta 5.</w:t>
      </w:r>
      <w:r w:rsidR="00983DEA">
        <w:rPr>
          <w:rFonts w:ascii="Times New Roman" w:hAnsi="Times New Roman" w:cs="Times New Roman"/>
          <w:sz w:val="28"/>
          <w:szCs w:val="28"/>
        </w:rPr>
        <w:t> </w:t>
      </w:r>
      <w:r w:rsidR="00E14B7C" w:rsidRPr="00D458CA">
        <w:rPr>
          <w:rFonts w:ascii="Times New Roman" w:hAnsi="Times New Roman" w:cs="Times New Roman"/>
          <w:sz w:val="28"/>
          <w:szCs w:val="28"/>
        </w:rPr>
        <w:t>punktu projekt</w:t>
      </w:r>
      <w:r w:rsidR="00FB6278" w:rsidRPr="00D458CA">
        <w:rPr>
          <w:rFonts w:ascii="Times New Roman" w:hAnsi="Times New Roman" w:cs="Times New Roman"/>
          <w:sz w:val="28"/>
          <w:szCs w:val="28"/>
        </w:rPr>
        <w:t>ā</w:t>
      </w:r>
      <w:r w:rsidR="00E14B7C" w:rsidRPr="00D458CA">
        <w:rPr>
          <w:rFonts w:ascii="Times New Roman" w:hAnsi="Times New Roman" w:cs="Times New Roman"/>
          <w:sz w:val="28"/>
          <w:szCs w:val="28"/>
        </w:rPr>
        <w:t xml:space="preserve"> veikt</w:t>
      </w:r>
      <w:r w:rsidR="00F7657B" w:rsidRPr="00D458CA">
        <w:rPr>
          <w:rFonts w:ascii="Times New Roman" w:hAnsi="Times New Roman" w:cs="Times New Roman"/>
          <w:sz w:val="28"/>
          <w:szCs w:val="28"/>
        </w:rPr>
        <w:t>os</w:t>
      </w:r>
      <w:r w:rsidR="00E14B7C" w:rsidRPr="00D458CA">
        <w:rPr>
          <w:rFonts w:ascii="Times New Roman" w:hAnsi="Times New Roman" w:cs="Times New Roman"/>
          <w:sz w:val="28"/>
          <w:szCs w:val="28"/>
        </w:rPr>
        <w:t xml:space="preserve"> ieguldījum</w:t>
      </w:r>
      <w:r w:rsidR="00F7657B" w:rsidRPr="00D458CA">
        <w:rPr>
          <w:rFonts w:ascii="Times New Roman" w:hAnsi="Times New Roman" w:cs="Times New Roman"/>
          <w:sz w:val="28"/>
          <w:szCs w:val="28"/>
        </w:rPr>
        <w:t>us</w:t>
      </w:r>
      <w:r w:rsidR="00E14B7C" w:rsidRPr="00D458CA">
        <w:rPr>
          <w:rFonts w:ascii="Times New Roman" w:hAnsi="Times New Roman" w:cs="Times New Roman"/>
          <w:sz w:val="28"/>
          <w:szCs w:val="28"/>
        </w:rPr>
        <w:t xml:space="preserve"> </w:t>
      </w:r>
      <w:r w:rsidR="00F7657B" w:rsidRPr="00D458CA">
        <w:rPr>
          <w:rFonts w:ascii="Times New Roman" w:hAnsi="Times New Roman" w:cs="Times New Roman"/>
          <w:sz w:val="28"/>
          <w:szCs w:val="28"/>
        </w:rPr>
        <w:t xml:space="preserve">saglabā projekta īstenošanas vietā </w:t>
      </w:r>
      <w:r w:rsidR="00375900" w:rsidRPr="00D458CA">
        <w:rPr>
          <w:rFonts w:ascii="Times New Roman" w:hAnsi="Times New Roman" w:cs="Times New Roman"/>
          <w:sz w:val="28"/>
          <w:szCs w:val="28"/>
        </w:rPr>
        <w:t>vismaz</w:t>
      </w:r>
      <w:r w:rsidR="00D62ACA" w:rsidRPr="00D458CA">
        <w:rPr>
          <w:rFonts w:ascii="Times New Roman" w:hAnsi="Times New Roman" w:cs="Times New Roman"/>
          <w:sz w:val="28"/>
          <w:szCs w:val="28"/>
        </w:rPr>
        <w:t xml:space="preserve"> piecus gadus pēc </w:t>
      </w:r>
      <w:r w:rsidR="00FB6278" w:rsidRPr="00D458CA">
        <w:rPr>
          <w:rFonts w:ascii="Times New Roman" w:hAnsi="Times New Roman" w:cs="Times New Roman"/>
          <w:sz w:val="28"/>
          <w:szCs w:val="28"/>
        </w:rPr>
        <w:t>tā</w:t>
      </w:r>
      <w:r w:rsidR="00D62ACA" w:rsidRPr="00D458CA">
        <w:rPr>
          <w:rFonts w:ascii="Times New Roman" w:hAnsi="Times New Roman" w:cs="Times New Roman"/>
          <w:sz w:val="28"/>
          <w:szCs w:val="28"/>
        </w:rPr>
        <w:t xml:space="preserve"> īstenošanas.</w:t>
      </w:r>
    </w:p>
    <w:p w14:paraId="7E0EE690" w14:textId="77777777" w:rsidR="00D458CA" w:rsidRDefault="00D458CA" w:rsidP="00D458CA">
      <w:pPr>
        <w:pStyle w:val="ListParagraph"/>
        <w:spacing w:after="0" w:line="240" w:lineRule="auto"/>
        <w:ind w:left="0" w:firstLine="709"/>
        <w:contextualSpacing w:val="0"/>
        <w:jc w:val="both"/>
        <w:rPr>
          <w:rFonts w:ascii="Times New Roman" w:hAnsi="Times New Roman" w:cs="Times New Roman"/>
          <w:sz w:val="28"/>
          <w:szCs w:val="28"/>
        </w:rPr>
      </w:pPr>
    </w:p>
    <w:p w14:paraId="63EB8C4B" w14:textId="540DDFD5" w:rsidR="00D62ACA" w:rsidRPr="00D458CA" w:rsidRDefault="00EA27E3" w:rsidP="00D458CA">
      <w:pPr>
        <w:pStyle w:val="ListParagraph"/>
        <w:spacing w:after="0" w:line="240" w:lineRule="auto"/>
        <w:ind w:left="0" w:firstLine="709"/>
        <w:contextualSpacing w:val="0"/>
        <w:jc w:val="both"/>
        <w:rPr>
          <w:rFonts w:ascii="Times New Roman" w:hAnsi="Times New Roman" w:cs="Times New Roman"/>
          <w:sz w:val="28"/>
          <w:szCs w:val="28"/>
        </w:rPr>
      </w:pPr>
      <w:r w:rsidRPr="00D458CA">
        <w:rPr>
          <w:rFonts w:ascii="Times New Roman" w:hAnsi="Times New Roman" w:cs="Times New Roman"/>
          <w:sz w:val="28"/>
          <w:szCs w:val="28"/>
        </w:rPr>
        <w:t>3</w:t>
      </w:r>
      <w:r w:rsidR="00D62ACA" w:rsidRPr="00D458CA">
        <w:rPr>
          <w:rFonts w:ascii="Times New Roman" w:hAnsi="Times New Roman" w:cs="Times New Roman"/>
          <w:sz w:val="28"/>
          <w:szCs w:val="28"/>
        </w:rPr>
        <w:t>8.</w:t>
      </w:r>
      <w:r w:rsidR="00F12397" w:rsidRPr="00D458CA">
        <w:rPr>
          <w:rFonts w:ascii="Times New Roman" w:hAnsi="Times New Roman" w:cs="Times New Roman"/>
          <w:sz w:val="28"/>
          <w:szCs w:val="28"/>
          <w:vertAlign w:val="superscript"/>
        </w:rPr>
        <w:t>9</w:t>
      </w:r>
      <w:r w:rsidR="00983DEA">
        <w:rPr>
          <w:rFonts w:ascii="Times New Roman" w:hAnsi="Times New Roman" w:cs="Times New Roman"/>
          <w:sz w:val="28"/>
          <w:szCs w:val="28"/>
        </w:rPr>
        <w:t> </w:t>
      </w:r>
      <w:r w:rsidR="00375900" w:rsidRPr="00D458CA">
        <w:rPr>
          <w:rFonts w:ascii="Times New Roman" w:hAnsi="Times New Roman" w:cs="Times New Roman"/>
          <w:sz w:val="28"/>
          <w:szCs w:val="28"/>
        </w:rPr>
        <w:t>Saskaņā ar R</w:t>
      </w:r>
      <w:r w:rsidR="00D62ACA" w:rsidRPr="00D458CA">
        <w:rPr>
          <w:rFonts w:ascii="Times New Roman" w:hAnsi="Times New Roman" w:cs="Times New Roman"/>
          <w:sz w:val="28"/>
          <w:szCs w:val="28"/>
        </w:rPr>
        <w:t>egulas Nr.</w:t>
      </w:r>
      <w:r w:rsidR="00E57781" w:rsidRPr="00D458CA">
        <w:rPr>
          <w:rFonts w:ascii="Times New Roman" w:hAnsi="Times New Roman" w:cs="Times New Roman"/>
          <w:sz w:val="28"/>
          <w:szCs w:val="28"/>
        </w:rPr>
        <w:t> </w:t>
      </w:r>
      <w:r w:rsidR="00D62ACA" w:rsidRPr="00D458CA">
        <w:rPr>
          <w:rFonts w:ascii="Times New Roman" w:hAnsi="Times New Roman" w:cs="Times New Roman"/>
          <w:sz w:val="28"/>
          <w:szCs w:val="28"/>
        </w:rPr>
        <w:t>65</w:t>
      </w:r>
      <w:r w:rsidR="008A0E42" w:rsidRPr="00D458CA">
        <w:rPr>
          <w:rFonts w:ascii="Times New Roman" w:hAnsi="Times New Roman" w:cs="Times New Roman"/>
          <w:sz w:val="28"/>
          <w:szCs w:val="28"/>
        </w:rPr>
        <w:t>1</w:t>
      </w:r>
      <w:r w:rsidR="00D62ACA" w:rsidRPr="00D458CA">
        <w:rPr>
          <w:rFonts w:ascii="Times New Roman" w:hAnsi="Times New Roman" w:cs="Times New Roman"/>
          <w:sz w:val="28"/>
          <w:szCs w:val="28"/>
        </w:rPr>
        <w:t>/2014 14.</w:t>
      </w:r>
      <w:r w:rsidR="00E57781" w:rsidRPr="00D458CA">
        <w:rPr>
          <w:rFonts w:ascii="Times New Roman" w:hAnsi="Times New Roman" w:cs="Times New Roman"/>
          <w:sz w:val="28"/>
          <w:szCs w:val="28"/>
        </w:rPr>
        <w:t> </w:t>
      </w:r>
      <w:r w:rsidR="00D62ACA" w:rsidRPr="00D458CA">
        <w:rPr>
          <w:rFonts w:ascii="Times New Roman" w:hAnsi="Times New Roman" w:cs="Times New Roman"/>
          <w:sz w:val="28"/>
          <w:szCs w:val="28"/>
        </w:rPr>
        <w:t>panta 6</w:t>
      </w:r>
      <w:r w:rsidR="00B7131F">
        <w:rPr>
          <w:rFonts w:ascii="Times New Roman" w:hAnsi="Times New Roman" w:cs="Times New Roman"/>
          <w:sz w:val="28"/>
          <w:szCs w:val="28"/>
        </w:rPr>
        <w:t>. p</w:t>
      </w:r>
      <w:r w:rsidR="00D62ACA" w:rsidRPr="00D458CA">
        <w:rPr>
          <w:rFonts w:ascii="Times New Roman" w:hAnsi="Times New Roman" w:cs="Times New Roman"/>
          <w:sz w:val="28"/>
          <w:szCs w:val="28"/>
        </w:rPr>
        <w:t xml:space="preserve">unktu </w:t>
      </w:r>
      <w:r w:rsidR="00FB6278" w:rsidRPr="00D458CA">
        <w:rPr>
          <w:rFonts w:ascii="Times New Roman" w:hAnsi="Times New Roman" w:cs="Times New Roman"/>
          <w:sz w:val="28"/>
          <w:szCs w:val="28"/>
        </w:rPr>
        <w:t xml:space="preserve">atbalsta pretendents, īstenojot </w:t>
      </w:r>
      <w:r w:rsidR="00D62ACA" w:rsidRPr="00D458CA">
        <w:rPr>
          <w:rFonts w:ascii="Times New Roman" w:hAnsi="Times New Roman" w:cs="Times New Roman"/>
          <w:sz w:val="28"/>
          <w:szCs w:val="28"/>
        </w:rPr>
        <w:t>projekt</w:t>
      </w:r>
      <w:r w:rsidR="00FB6278" w:rsidRPr="00D458CA">
        <w:rPr>
          <w:rFonts w:ascii="Times New Roman" w:hAnsi="Times New Roman" w:cs="Times New Roman"/>
          <w:sz w:val="28"/>
          <w:szCs w:val="28"/>
        </w:rPr>
        <w:t>u,</w:t>
      </w:r>
      <w:r w:rsidR="00D62ACA" w:rsidRPr="00D458CA">
        <w:rPr>
          <w:rFonts w:ascii="Times New Roman" w:hAnsi="Times New Roman" w:cs="Times New Roman"/>
          <w:sz w:val="28"/>
          <w:szCs w:val="28"/>
        </w:rPr>
        <w:t xml:space="preserve"> iegādājas jaunus ražošanas pamatlīdzekļus.</w:t>
      </w:r>
    </w:p>
    <w:p w14:paraId="1CB02BCF" w14:textId="77777777" w:rsidR="00D458CA" w:rsidRDefault="00D458CA" w:rsidP="00D458CA">
      <w:pPr>
        <w:pStyle w:val="ListParagraph"/>
        <w:spacing w:after="0" w:line="240" w:lineRule="auto"/>
        <w:ind w:left="0" w:firstLine="709"/>
        <w:contextualSpacing w:val="0"/>
        <w:jc w:val="both"/>
        <w:rPr>
          <w:rFonts w:ascii="Times New Roman" w:hAnsi="Times New Roman" w:cs="Times New Roman"/>
          <w:sz w:val="28"/>
          <w:szCs w:val="28"/>
        </w:rPr>
      </w:pPr>
    </w:p>
    <w:p w14:paraId="63EB8C4C" w14:textId="2984C1E9" w:rsidR="00D62ACA" w:rsidRPr="00D458CA" w:rsidRDefault="00EA27E3" w:rsidP="00D458CA">
      <w:pPr>
        <w:pStyle w:val="ListParagraph"/>
        <w:spacing w:after="0" w:line="240" w:lineRule="auto"/>
        <w:ind w:left="0" w:firstLine="709"/>
        <w:contextualSpacing w:val="0"/>
        <w:jc w:val="both"/>
        <w:rPr>
          <w:rFonts w:ascii="Times New Roman" w:hAnsi="Times New Roman" w:cs="Times New Roman"/>
          <w:sz w:val="28"/>
          <w:szCs w:val="28"/>
        </w:rPr>
      </w:pPr>
      <w:r w:rsidRPr="00D458CA">
        <w:rPr>
          <w:rFonts w:ascii="Times New Roman" w:hAnsi="Times New Roman" w:cs="Times New Roman"/>
          <w:sz w:val="28"/>
          <w:szCs w:val="28"/>
        </w:rPr>
        <w:t>3</w:t>
      </w:r>
      <w:r w:rsidR="00D62ACA" w:rsidRPr="00D458CA">
        <w:rPr>
          <w:rFonts w:ascii="Times New Roman" w:hAnsi="Times New Roman" w:cs="Times New Roman"/>
          <w:sz w:val="28"/>
          <w:szCs w:val="28"/>
        </w:rPr>
        <w:t>8.</w:t>
      </w:r>
      <w:r w:rsidR="00F12397" w:rsidRPr="00D458CA">
        <w:rPr>
          <w:rFonts w:ascii="Times New Roman" w:hAnsi="Times New Roman" w:cs="Times New Roman"/>
          <w:sz w:val="28"/>
          <w:szCs w:val="28"/>
          <w:vertAlign w:val="superscript"/>
        </w:rPr>
        <w:t>10</w:t>
      </w:r>
      <w:r w:rsidR="00983DEA">
        <w:rPr>
          <w:rFonts w:ascii="Times New Roman" w:hAnsi="Times New Roman" w:cs="Times New Roman"/>
          <w:sz w:val="28"/>
          <w:szCs w:val="28"/>
        </w:rPr>
        <w:t> </w:t>
      </w:r>
      <w:r w:rsidR="00D62ACA" w:rsidRPr="00D458CA">
        <w:rPr>
          <w:rFonts w:ascii="Times New Roman" w:hAnsi="Times New Roman" w:cs="Times New Roman"/>
          <w:sz w:val="28"/>
          <w:szCs w:val="28"/>
        </w:rPr>
        <w:t xml:space="preserve">Piešķirot atbalstu būtisku pārmaiņu ieviešanai </w:t>
      </w:r>
      <w:r w:rsidR="00375900" w:rsidRPr="00D458CA">
        <w:rPr>
          <w:rFonts w:ascii="Times New Roman" w:hAnsi="Times New Roman" w:cs="Times New Roman"/>
          <w:sz w:val="28"/>
          <w:szCs w:val="28"/>
        </w:rPr>
        <w:t>ražošanas procesā, ievēro R</w:t>
      </w:r>
      <w:r w:rsidR="00D62ACA" w:rsidRPr="00D458CA">
        <w:rPr>
          <w:rFonts w:ascii="Times New Roman" w:hAnsi="Times New Roman" w:cs="Times New Roman"/>
          <w:sz w:val="28"/>
          <w:szCs w:val="28"/>
        </w:rPr>
        <w:t>egulas Nr.</w:t>
      </w:r>
      <w:r w:rsidR="00983DEA">
        <w:rPr>
          <w:rFonts w:ascii="Times New Roman" w:hAnsi="Times New Roman" w:cs="Times New Roman"/>
          <w:sz w:val="28"/>
          <w:szCs w:val="28"/>
        </w:rPr>
        <w:t> </w:t>
      </w:r>
      <w:r w:rsidR="00D62ACA" w:rsidRPr="00D458CA">
        <w:rPr>
          <w:rFonts w:ascii="Times New Roman" w:hAnsi="Times New Roman" w:cs="Times New Roman"/>
          <w:sz w:val="28"/>
          <w:szCs w:val="28"/>
        </w:rPr>
        <w:t>651/2014</w:t>
      </w:r>
      <w:proofErr w:type="gramStart"/>
      <w:r w:rsidR="00D62ACA" w:rsidRPr="00D458CA">
        <w:rPr>
          <w:rFonts w:ascii="Times New Roman" w:hAnsi="Times New Roman" w:cs="Times New Roman"/>
          <w:sz w:val="28"/>
          <w:szCs w:val="28"/>
        </w:rPr>
        <w:t xml:space="preserve"> </w:t>
      </w:r>
      <w:r w:rsidR="00983DEA">
        <w:rPr>
          <w:rFonts w:ascii="Times New Roman" w:hAnsi="Times New Roman" w:cs="Times New Roman"/>
          <w:sz w:val="28"/>
          <w:szCs w:val="28"/>
        </w:rPr>
        <w:t xml:space="preserve"> </w:t>
      </w:r>
      <w:proofErr w:type="gramEnd"/>
      <w:r w:rsidR="00D62ACA" w:rsidRPr="00D458CA">
        <w:rPr>
          <w:rFonts w:ascii="Times New Roman" w:hAnsi="Times New Roman" w:cs="Times New Roman"/>
          <w:sz w:val="28"/>
          <w:szCs w:val="28"/>
        </w:rPr>
        <w:t>14.</w:t>
      </w:r>
      <w:r w:rsidR="00983DEA">
        <w:rPr>
          <w:rFonts w:ascii="Times New Roman" w:hAnsi="Times New Roman" w:cs="Times New Roman"/>
          <w:sz w:val="28"/>
          <w:szCs w:val="28"/>
        </w:rPr>
        <w:t> </w:t>
      </w:r>
      <w:r w:rsidR="00D62ACA" w:rsidRPr="00D458CA">
        <w:rPr>
          <w:rFonts w:ascii="Times New Roman" w:hAnsi="Times New Roman" w:cs="Times New Roman"/>
          <w:sz w:val="28"/>
          <w:szCs w:val="28"/>
        </w:rPr>
        <w:t>panta 7.</w:t>
      </w:r>
      <w:r w:rsidR="00983DEA">
        <w:rPr>
          <w:rFonts w:ascii="Times New Roman" w:hAnsi="Times New Roman" w:cs="Times New Roman"/>
          <w:sz w:val="28"/>
          <w:szCs w:val="28"/>
        </w:rPr>
        <w:t> </w:t>
      </w:r>
      <w:r w:rsidR="00D62ACA" w:rsidRPr="00D458CA">
        <w:rPr>
          <w:rFonts w:ascii="Times New Roman" w:hAnsi="Times New Roman" w:cs="Times New Roman"/>
          <w:sz w:val="28"/>
          <w:szCs w:val="28"/>
        </w:rPr>
        <w:t>punkta prasības.</w:t>
      </w:r>
    </w:p>
    <w:p w14:paraId="2D8D63AA" w14:textId="77777777" w:rsidR="00D458CA" w:rsidRDefault="00D458CA" w:rsidP="00D458CA">
      <w:pPr>
        <w:pStyle w:val="ListParagraph"/>
        <w:spacing w:after="0" w:line="240" w:lineRule="auto"/>
        <w:ind w:left="0" w:firstLine="709"/>
        <w:contextualSpacing w:val="0"/>
        <w:jc w:val="both"/>
        <w:rPr>
          <w:rFonts w:ascii="Times New Roman" w:hAnsi="Times New Roman" w:cs="Times New Roman"/>
          <w:sz w:val="28"/>
          <w:szCs w:val="28"/>
        </w:rPr>
      </w:pPr>
    </w:p>
    <w:p w14:paraId="63EB8C4D" w14:textId="2D99226C" w:rsidR="00375900" w:rsidRPr="00D458CA" w:rsidRDefault="00EA27E3" w:rsidP="00D458CA">
      <w:pPr>
        <w:pStyle w:val="ListParagraph"/>
        <w:spacing w:after="0" w:line="240" w:lineRule="auto"/>
        <w:ind w:left="0" w:firstLine="709"/>
        <w:contextualSpacing w:val="0"/>
        <w:jc w:val="both"/>
        <w:rPr>
          <w:rFonts w:ascii="Times New Roman" w:hAnsi="Times New Roman" w:cs="Times New Roman"/>
          <w:sz w:val="28"/>
          <w:szCs w:val="28"/>
        </w:rPr>
      </w:pPr>
      <w:r w:rsidRPr="00D458CA">
        <w:rPr>
          <w:rFonts w:ascii="Times New Roman" w:hAnsi="Times New Roman" w:cs="Times New Roman"/>
          <w:sz w:val="28"/>
          <w:szCs w:val="28"/>
        </w:rPr>
        <w:t>3</w:t>
      </w:r>
      <w:r w:rsidR="00D62ACA" w:rsidRPr="00D458CA">
        <w:rPr>
          <w:rFonts w:ascii="Times New Roman" w:hAnsi="Times New Roman" w:cs="Times New Roman"/>
          <w:sz w:val="28"/>
          <w:szCs w:val="28"/>
        </w:rPr>
        <w:t>8.</w:t>
      </w:r>
      <w:r w:rsidR="00F12397" w:rsidRPr="00D458CA">
        <w:rPr>
          <w:rFonts w:ascii="Times New Roman" w:hAnsi="Times New Roman" w:cs="Times New Roman"/>
          <w:sz w:val="28"/>
          <w:szCs w:val="28"/>
          <w:vertAlign w:val="superscript"/>
        </w:rPr>
        <w:t>11</w:t>
      </w:r>
      <w:r w:rsidR="00983DEA">
        <w:rPr>
          <w:rFonts w:ascii="Times New Roman" w:hAnsi="Times New Roman" w:cs="Times New Roman"/>
          <w:sz w:val="28"/>
          <w:szCs w:val="28"/>
        </w:rPr>
        <w:t> </w:t>
      </w:r>
      <w:r w:rsidR="00375900" w:rsidRPr="00D458CA">
        <w:rPr>
          <w:rFonts w:ascii="Times New Roman" w:hAnsi="Times New Roman" w:cs="Times New Roman"/>
          <w:sz w:val="28"/>
          <w:szCs w:val="28"/>
        </w:rPr>
        <w:t>R</w:t>
      </w:r>
      <w:r w:rsidR="00D62ACA" w:rsidRPr="00D458CA">
        <w:rPr>
          <w:rFonts w:ascii="Times New Roman" w:hAnsi="Times New Roman" w:cs="Times New Roman"/>
          <w:sz w:val="28"/>
          <w:szCs w:val="28"/>
        </w:rPr>
        <w:t>egulas Nr.</w:t>
      </w:r>
      <w:r w:rsidR="00983DEA">
        <w:rPr>
          <w:rFonts w:ascii="Times New Roman" w:hAnsi="Times New Roman" w:cs="Times New Roman"/>
          <w:sz w:val="28"/>
          <w:szCs w:val="28"/>
        </w:rPr>
        <w:t> </w:t>
      </w:r>
      <w:r w:rsidR="00D62ACA" w:rsidRPr="00D458CA">
        <w:rPr>
          <w:rFonts w:ascii="Times New Roman" w:hAnsi="Times New Roman" w:cs="Times New Roman"/>
          <w:sz w:val="28"/>
          <w:szCs w:val="28"/>
        </w:rPr>
        <w:t>651/2014 14.</w:t>
      </w:r>
      <w:r w:rsidR="00983DEA">
        <w:rPr>
          <w:rFonts w:ascii="Times New Roman" w:hAnsi="Times New Roman" w:cs="Times New Roman"/>
          <w:sz w:val="28"/>
          <w:szCs w:val="28"/>
        </w:rPr>
        <w:t> </w:t>
      </w:r>
      <w:r w:rsidR="00D62ACA" w:rsidRPr="00D458CA">
        <w:rPr>
          <w:rFonts w:ascii="Times New Roman" w:hAnsi="Times New Roman" w:cs="Times New Roman"/>
          <w:sz w:val="28"/>
          <w:szCs w:val="28"/>
        </w:rPr>
        <w:t>p</w:t>
      </w:r>
      <w:r w:rsidR="009F4DD7" w:rsidRPr="00D458CA">
        <w:rPr>
          <w:rFonts w:ascii="Times New Roman" w:hAnsi="Times New Roman" w:cs="Times New Roman"/>
          <w:sz w:val="28"/>
          <w:szCs w:val="28"/>
        </w:rPr>
        <w:t>anta 13.</w:t>
      </w:r>
      <w:r w:rsidR="00983DEA">
        <w:rPr>
          <w:rFonts w:ascii="Times New Roman" w:hAnsi="Times New Roman" w:cs="Times New Roman"/>
          <w:sz w:val="28"/>
          <w:szCs w:val="28"/>
        </w:rPr>
        <w:t> </w:t>
      </w:r>
      <w:r w:rsidR="009F4DD7" w:rsidRPr="00D458CA">
        <w:rPr>
          <w:rFonts w:ascii="Times New Roman" w:hAnsi="Times New Roman" w:cs="Times New Roman"/>
          <w:sz w:val="28"/>
          <w:szCs w:val="28"/>
        </w:rPr>
        <w:t>punkta prasības piemēro</w:t>
      </w:r>
      <w:r w:rsidR="00D62ACA" w:rsidRPr="00D458CA">
        <w:rPr>
          <w:rFonts w:ascii="Times New Roman" w:hAnsi="Times New Roman" w:cs="Times New Roman"/>
          <w:sz w:val="28"/>
          <w:szCs w:val="28"/>
        </w:rPr>
        <w:t>, ja atbalsta projekts uzskatāms par vienotu investīciju projektu</w:t>
      </w:r>
      <w:r w:rsidR="00375900" w:rsidRPr="00D458CA">
        <w:rPr>
          <w:rFonts w:ascii="Times New Roman" w:hAnsi="Times New Roman" w:cs="Times New Roman"/>
          <w:sz w:val="28"/>
          <w:szCs w:val="28"/>
        </w:rPr>
        <w:t>.</w:t>
      </w:r>
      <w:r w:rsidR="00D62ACA" w:rsidRPr="00D458CA">
        <w:rPr>
          <w:rFonts w:ascii="Times New Roman" w:hAnsi="Times New Roman" w:cs="Times New Roman"/>
          <w:sz w:val="28"/>
          <w:szCs w:val="28"/>
        </w:rPr>
        <w:t xml:space="preserve"> </w:t>
      </w:r>
    </w:p>
    <w:p w14:paraId="243544D4" w14:textId="77777777" w:rsidR="00D458CA" w:rsidRDefault="00D458CA" w:rsidP="00D458CA">
      <w:pPr>
        <w:pStyle w:val="ListParagraph"/>
        <w:spacing w:after="0" w:line="240" w:lineRule="auto"/>
        <w:ind w:left="0" w:firstLine="709"/>
        <w:contextualSpacing w:val="0"/>
        <w:jc w:val="both"/>
        <w:rPr>
          <w:rFonts w:ascii="Times New Roman" w:hAnsi="Times New Roman" w:cs="Times New Roman"/>
          <w:sz w:val="28"/>
          <w:szCs w:val="28"/>
        </w:rPr>
      </w:pPr>
    </w:p>
    <w:p w14:paraId="63EB8C4E" w14:textId="56506AAB" w:rsidR="00640E41" w:rsidRPr="00D458CA" w:rsidRDefault="00640E41" w:rsidP="00D458CA">
      <w:pPr>
        <w:pStyle w:val="ListParagraph"/>
        <w:spacing w:after="0" w:line="240" w:lineRule="auto"/>
        <w:ind w:left="0" w:firstLine="709"/>
        <w:contextualSpacing w:val="0"/>
        <w:jc w:val="both"/>
        <w:rPr>
          <w:rFonts w:ascii="Times New Roman" w:hAnsi="Times New Roman" w:cs="Times New Roman"/>
          <w:sz w:val="28"/>
          <w:szCs w:val="28"/>
        </w:rPr>
      </w:pPr>
      <w:r w:rsidRPr="00D458CA">
        <w:rPr>
          <w:rFonts w:ascii="Times New Roman" w:hAnsi="Times New Roman" w:cs="Times New Roman"/>
          <w:sz w:val="28"/>
          <w:szCs w:val="28"/>
        </w:rPr>
        <w:t>38</w:t>
      </w:r>
      <w:r w:rsidR="0087569A" w:rsidRPr="00D458CA">
        <w:rPr>
          <w:rFonts w:ascii="Times New Roman" w:hAnsi="Times New Roman" w:cs="Times New Roman"/>
          <w:sz w:val="28"/>
          <w:szCs w:val="28"/>
        </w:rPr>
        <w:t>.</w:t>
      </w:r>
      <w:r w:rsidR="00F12397" w:rsidRPr="00D458CA">
        <w:rPr>
          <w:rFonts w:ascii="Times New Roman" w:hAnsi="Times New Roman" w:cs="Times New Roman"/>
          <w:sz w:val="28"/>
          <w:szCs w:val="28"/>
          <w:vertAlign w:val="superscript"/>
        </w:rPr>
        <w:t>12</w:t>
      </w:r>
      <w:r w:rsidR="00983DEA">
        <w:rPr>
          <w:rFonts w:ascii="Times New Roman" w:hAnsi="Times New Roman" w:cs="Times New Roman"/>
          <w:sz w:val="28"/>
          <w:szCs w:val="28"/>
        </w:rPr>
        <w:t> </w:t>
      </w:r>
      <w:r w:rsidRPr="00D458CA">
        <w:rPr>
          <w:rFonts w:ascii="Times New Roman" w:hAnsi="Times New Roman" w:cs="Times New Roman"/>
          <w:sz w:val="28"/>
          <w:szCs w:val="28"/>
        </w:rPr>
        <w:t>Atbalstu, k</w:t>
      </w:r>
      <w:r w:rsidR="00FB6278" w:rsidRPr="00D458CA">
        <w:rPr>
          <w:rFonts w:ascii="Times New Roman" w:hAnsi="Times New Roman" w:cs="Times New Roman"/>
          <w:sz w:val="28"/>
          <w:szCs w:val="28"/>
        </w:rPr>
        <w:t>as</w:t>
      </w:r>
      <w:r w:rsidRPr="00D458CA">
        <w:rPr>
          <w:rFonts w:ascii="Times New Roman" w:hAnsi="Times New Roman" w:cs="Times New Roman"/>
          <w:sz w:val="28"/>
          <w:szCs w:val="28"/>
        </w:rPr>
        <w:t xml:space="preserve"> piešķirts</w:t>
      </w:r>
      <w:r w:rsidR="00FB6278" w:rsidRPr="00D458CA">
        <w:rPr>
          <w:rFonts w:ascii="Times New Roman" w:hAnsi="Times New Roman" w:cs="Times New Roman"/>
          <w:sz w:val="28"/>
          <w:szCs w:val="28"/>
        </w:rPr>
        <w:t>, pamatojoties uz</w:t>
      </w:r>
      <w:r w:rsidRPr="00D458CA">
        <w:rPr>
          <w:rFonts w:ascii="Times New Roman" w:hAnsi="Times New Roman" w:cs="Times New Roman"/>
          <w:sz w:val="28"/>
          <w:szCs w:val="28"/>
        </w:rPr>
        <w:t xml:space="preserve"> š</w:t>
      </w:r>
      <w:r w:rsidR="00FB6278" w:rsidRPr="00D458CA">
        <w:rPr>
          <w:rFonts w:ascii="Times New Roman" w:hAnsi="Times New Roman" w:cs="Times New Roman"/>
          <w:sz w:val="28"/>
          <w:szCs w:val="28"/>
        </w:rPr>
        <w:t>iem</w:t>
      </w:r>
      <w:r w:rsidRPr="00D458CA">
        <w:rPr>
          <w:rFonts w:ascii="Times New Roman" w:hAnsi="Times New Roman" w:cs="Times New Roman"/>
          <w:sz w:val="28"/>
          <w:szCs w:val="28"/>
        </w:rPr>
        <w:t xml:space="preserve"> noteikum</w:t>
      </w:r>
      <w:r w:rsidR="00FB6278" w:rsidRPr="00D458CA">
        <w:rPr>
          <w:rFonts w:ascii="Times New Roman" w:hAnsi="Times New Roman" w:cs="Times New Roman"/>
          <w:sz w:val="28"/>
          <w:szCs w:val="28"/>
        </w:rPr>
        <w:t>iem</w:t>
      </w:r>
      <w:r w:rsidRPr="00D458CA">
        <w:rPr>
          <w:rFonts w:ascii="Times New Roman" w:hAnsi="Times New Roman" w:cs="Times New Roman"/>
          <w:sz w:val="28"/>
          <w:szCs w:val="28"/>
        </w:rPr>
        <w:t xml:space="preserve">, var apvienot ar citu valsts atbalstu, </w:t>
      </w:r>
      <w:r w:rsidR="00F12397" w:rsidRPr="00D458CA">
        <w:rPr>
          <w:rFonts w:ascii="Times New Roman" w:hAnsi="Times New Roman" w:cs="Times New Roman"/>
          <w:sz w:val="28"/>
          <w:szCs w:val="28"/>
        </w:rPr>
        <w:t xml:space="preserve">kura attiecināmās izmaksas nav nosakāmas, </w:t>
      </w:r>
      <w:r w:rsidR="009F4DD7" w:rsidRPr="00D458CA">
        <w:rPr>
          <w:rFonts w:ascii="Times New Roman" w:hAnsi="Times New Roman" w:cs="Times New Roman"/>
          <w:sz w:val="28"/>
          <w:szCs w:val="28"/>
        </w:rPr>
        <w:t>nepārsniedzot š</w:t>
      </w:r>
      <w:r w:rsidR="00FB6278" w:rsidRPr="00D458CA">
        <w:rPr>
          <w:rFonts w:ascii="Times New Roman" w:hAnsi="Times New Roman" w:cs="Times New Roman"/>
          <w:sz w:val="28"/>
          <w:szCs w:val="28"/>
        </w:rPr>
        <w:t>ajos</w:t>
      </w:r>
      <w:r w:rsidR="009F4DD7" w:rsidRPr="00D458CA">
        <w:rPr>
          <w:rFonts w:ascii="Times New Roman" w:hAnsi="Times New Roman" w:cs="Times New Roman"/>
          <w:sz w:val="28"/>
          <w:szCs w:val="28"/>
        </w:rPr>
        <w:t xml:space="preserve"> noteikum</w:t>
      </w:r>
      <w:r w:rsidR="00FB6278" w:rsidRPr="00D458CA">
        <w:rPr>
          <w:rFonts w:ascii="Times New Roman" w:hAnsi="Times New Roman" w:cs="Times New Roman"/>
          <w:sz w:val="28"/>
          <w:szCs w:val="28"/>
        </w:rPr>
        <w:t>os paredzētā</w:t>
      </w:r>
      <w:r w:rsidR="009F4DD7" w:rsidRPr="00D458CA">
        <w:rPr>
          <w:rFonts w:ascii="Times New Roman" w:hAnsi="Times New Roman" w:cs="Times New Roman"/>
          <w:sz w:val="28"/>
          <w:szCs w:val="28"/>
        </w:rPr>
        <w:t xml:space="preserve"> finansējuma intensitāti vai maksimālo publisko finansējuma ap</w:t>
      </w:r>
      <w:r w:rsidR="00FB6278" w:rsidRPr="00D458CA">
        <w:rPr>
          <w:rFonts w:ascii="Times New Roman" w:hAnsi="Times New Roman" w:cs="Times New Roman"/>
          <w:sz w:val="28"/>
          <w:szCs w:val="28"/>
        </w:rPr>
        <w:t>mēru,</w:t>
      </w:r>
      <w:r w:rsidR="009F4DD7" w:rsidRPr="00D458CA">
        <w:rPr>
          <w:rFonts w:ascii="Times New Roman" w:hAnsi="Times New Roman" w:cs="Times New Roman"/>
          <w:sz w:val="28"/>
          <w:szCs w:val="28"/>
        </w:rPr>
        <w:t xml:space="preserve"> vai maksimālo robežv</w:t>
      </w:r>
      <w:r w:rsidR="00375900" w:rsidRPr="00D458CA">
        <w:rPr>
          <w:rFonts w:ascii="Times New Roman" w:hAnsi="Times New Roman" w:cs="Times New Roman"/>
          <w:sz w:val="28"/>
          <w:szCs w:val="28"/>
        </w:rPr>
        <w:t>ērtību, kas noteikta R</w:t>
      </w:r>
      <w:r w:rsidR="009F4DD7" w:rsidRPr="00D458CA">
        <w:rPr>
          <w:rFonts w:ascii="Times New Roman" w:hAnsi="Times New Roman" w:cs="Times New Roman"/>
          <w:sz w:val="28"/>
          <w:szCs w:val="28"/>
        </w:rPr>
        <w:t>egulā Nr.</w:t>
      </w:r>
      <w:r w:rsidR="00983DEA">
        <w:rPr>
          <w:rFonts w:ascii="Times New Roman" w:hAnsi="Times New Roman" w:cs="Times New Roman"/>
          <w:sz w:val="28"/>
          <w:szCs w:val="28"/>
        </w:rPr>
        <w:t> </w:t>
      </w:r>
      <w:r w:rsidR="009F4DD7" w:rsidRPr="00D458CA">
        <w:rPr>
          <w:rFonts w:ascii="Times New Roman" w:hAnsi="Times New Roman" w:cs="Times New Roman"/>
          <w:sz w:val="28"/>
          <w:szCs w:val="28"/>
        </w:rPr>
        <w:t>651/2014, citā</w:t>
      </w:r>
      <w:r w:rsidR="00D458CA">
        <w:rPr>
          <w:rFonts w:ascii="Times New Roman" w:hAnsi="Times New Roman" w:cs="Times New Roman"/>
          <w:sz w:val="28"/>
          <w:szCs w:val="28"/>
        </w:rPr>
        <w:t xml:space="preserve"> Eiropas</w:t>
      </w:r>
      <w:r w:rsidR="009F4DD7" w:rsidRPr="00D458CA">
        <w:rPr>
          <w:rFonts w:ascii="Times New Roman" w:hAnsi="Times New Roman" w:cs="Times New Roman"/>
          <w:sz w:val="28"/>
          <w:szCs w:val="28"/>
        </w:rPr>
        <w:t xml:space="preserve"> Komisijas pieņemtā grupu atbrīvojuma regulā, </w:t>
      </w:r>
      <w:proofErr w:type="spellStart"/>
      <w:r w:rsidR="009F4DD7" w:rsidRPr="00D458CA">
        <w:rPr>
          <w:rFonts w:ascii="Times New Roman" w:hAnsi="Times New Roman" w:cs="Times New Roman"/>
          <w:i/>
          <w:sz w:val="28"/>
          <w:szCs w:val="28"/>
        </w:rPr>
        <w:t>de</w:t>
      </w:r>
      <w:proofErr w:type="spellEnd"/>
      <w:r w:rsidR="009F4DD7" w:rsidRPr="00D458CA">
        <w:rPr>
          <w:rFonts w:ascii="Times New Roman" w:hAnsi="Times New Roman" w:cs="Times New Roman"/>
          <w:i/>
          <w:sz w:val="28"/>
          <w:szCs w:val="28"/>
        </w:rPr>
        <w:t xml:space="preserve"> </w:t>
      </w:r>
      <w:proofErr w:type="spellStart"/>
      <w:r w:rsidR="009F4DD7" w:rsidRPr="00D458CA">
        <w:rPr>
          <w:rFonts w:ascii="Times New Roman" w:hAnsi="Times New Roman" w:cs="Times New Roman"/>
          <w:i/>
          <w:sz w:val="28"/>
          <w:szCs w:val="28"/>
        </w:rPr>
        <w:t>minimis</w:t>
      </w:r>
      <w:proofErr w:type="spellEnd"/>
      <w:r w:rsidR="009F4DD7" w:rsidRPr="00D458CA">
        <w:rPr>
          <w:rFonts w:ascii="Times New Roman" w:hAnsi="Times New Roman" w:cs="Times New Roman"/>
          <w:sz w:val="28"/>
          <w:szCs w:val="28"/>
        </w:rPr>
        <w:t xml:space="preserve"> regulā vai E</w:t>
      </w:r>
      <w:r w:rsidR="004E3A35" w:rsidRPr="00D458CA">
        <w:rPr>
          <w:rFonts w:ascii="Times New Roman" w:hAnsi="Times New Roman" w:cs="Times New Roman"/>
          <w:sz w:val="28"/>
          <w:szCs w:val="28"/>
        </w:rPr>
        <w:t xml:space="preserve">iropas </w:t>
      </w:r>
      <w:r w:rsidR="009F4DD7" w:rsidRPr="00D458CA">
        <w:rPr>
          <w:rFonts w:ascii="Times New Roman" w:hAnsi="Times New Roman" w:cs="Times New Roman"/>
          <w:sz w:val="28"/>
          <w:szCs w:val="28"/>
        </w:rPr>
        <w:t>K</w:t>
      </w:r>
      <w:r w:rsidR="004E3A35" w:rsidRPr="00D458CA">
        <w:rPr>
          <w:rFonts w:ascii="Times New Roman" w:hAnsi="Times New Roman" w:cs="Times New Roman"/>
          <w:sz w:val="28"/>
          <w:szCs w:val="28"/>
        </w:rPr>
        <w:t>omisijas</w:t>
      </w:r>
      <w:r w:rsidR="009F4DD7" w:rsidRPr="00D458CA">
        <w:rPr>
          <w:rFonts w:ascii="Times New Roman" w:hAnsi="Times New Roman" w:cs="Times New Roman"/>
          <w:sz w:val="28"/>
          <w:szCs w:val="28"/>
        </w:rPr>
        <w:t xml:space="preserve"> lēmumā</w:t>
      </w:r>
      <w:r w:rsidR="00D3669C" w:rsidRPr="00D458CA">
        <w:rPr>
          <w:rFonts w:ascii="Times New Roman" w:hAnsi="Times New Roman" w:cs="Times New Roman"/>
          <w:sz w:val="28"/>
          <w:szCs w:val="28"/>
        </w:rPr>
        <w:t>.</w:t>
      </w:r>
    </w:p>
    <w:p w14:paraId="2A9E4B37" w14:textId="77777777" w:rsidR="00D458CA" w:rsidRDefault="00D458CA" w:rsidP="00D458CA">
      <w:pPr>
        <w:pStyle w:val="ListParagraph"/>
        <w:spacing w:after="0" w:line="240" w:lineRule="auto"/>
        <w:ind w:left="0" w:firstLine="709"/>
        <w:contextualSpacing w:val="0"/>
        <w:jc w:val="both"/>
        <w:rPr>
          <w:rFonts w:ascii="Times New Roman" w:hAnsi="Times New Roman" w:cs="Times New Roman"/>
          <w:sz w:val="28"/>
          <w:szCs w:val="28"/>
        </w:rPr>
      </w:pPr>
    </w:p>
    <w:p w14:paraId="63EB8C4F" w14:textId="6AE5373D" w:rsidR="009F4DD7" w:rsidRPr="00D458CA" w:rsidRDefault="009F4DD7" w:rsidP="00D458CA">
      <w:pPr>
        <w:pStyle w:val="ListParagraph"/>
        <w:spacing w:after="0" w:line="240" w:lineRule="auto"/>
        <w:ind w:left="0" w:firstLine="709"/>
        <w:contextualSpacing w:val="0"/>
        <w:jc w:val="both"/>
        <w:rPr>
          <w:rFonts w:ascii="Times New Roman" w:hAnsi="Times New Roman" w:cs="Times New Roman"/>
          <w:sz w:val="28"/>
          <w:szCs w:val="28"/>
        </w:rPr>
      </w:pPr>
      <w:r w:rsidRPr="00D458CA">
        <w:rPr>
          <w:rFonts w:ascii="Times New Roman" w:hAnsi="Times New Roman" w:cs="Times New Roman"/>
          <w:sz w:val="28"/>
          <w:szCs w:val="28"/>
        </w:rPr>
        <w:t>38.</w:t>
      </w:r>
      <w:r w:rsidRPr="00D458CA">
        <w:rPr>
          <w:rFonts w:ascii="Times New Roman" w:hAnsi="Times New Roman" w:cs="Times New Roman"/>
          <w:sz w:val="28"/>
          <w:szCs w:val="28"/>
          <w:vertAlign w:val="superscript"/>
        </w:rPr>
        <w:t>1</w:t>
      </w:r>
      <w:r w:rsidR="00F12397" w:rsidRPr="00D458CA">
        <w:rPr>
          <w:rFonts w:ascii="Times New Roman" w:hAnsi="Times New Roman" w:cs="Times New Roman"/>
          <w:sz w:val="28"/>
          <w:szCs w:val="28"/>
          <w:vertAlign w:val="superscript"/>
        </w:rPr>
        <w:t>3</w:t>
      </w:r>
      <w:r w:rsidR="00983DEA">
        <w:rPr>
          <w:rFonts w:ascii="Times New Roman" w:hAnsi="Times New Roman" w:cs="Times New Roman"/>
          <w:sz w:val="28"/>
          <w:szCs w:val="28"/>
        </w:rPr>
        <w:t> </w:t>
      </w:r>
      <w:r w:rsidR="00FB6278" w:rsidRPr="00D458CA">
        <w:rPr>
          <w:rFonts w:ascii="Times New Roman" w:hAnsi="Times New Roman" w:cs="Times New Roman"/>
          <w:sz w:val="28"/>
          <w:szCs w:val="28"/>
        </w:rPr>
        <w:t>Finansējumu, kas piešķirts, pamatojoties uz šiem</w:t>
      </w:r>
      <w:r w:rsidRPr="00D458CA">
        <w:rPr>
          <w:rFonts w:ascii="Times New Roman" w:hAnsi="Times New Roman" w:cs="Times New Roman"/>
          <w:sz w:val="28"/>
          <w:szCs w:val="28"/>
        </w:rPr>
        <w:t xml:space="preserve"> noteikum</w:t>
      </w:r>
      <w:r w:rsidR="00FB6278" w:rsidRPr="00D458CA">
        <w:rPr>
          <w:rFonts w:ascii="Times New Roman" w:hAnsi="Times New Roman" w:cs="Times New Roman"/>
          <w:sz w:val="28"/>
          <w:szCs w:val="28"/>
        </w:rPr>
        <w:t>iem,</w:t>
      </w:r>
      <w:r w:rsidRPr="00D458CA">
        <w:rPr>
          <w:rFonts w:ascii="Times New Roman" w:hAnsi="Times New Roman" w:cs="Times New Roman"/>
          <w:sz w:val="28"/>
          <w:szCs w:val="28"/>
        </w:rPr>
        <w:t xml:space="preserve"> var apvienot ar citu valsts atbalstu par tām pašām attiecināmajām izmaksām, ja </w:t>
      </w:r>
      <w:r w:rsidR="00FB6278" w:rsidRPr="00D458CA">
        <w:rPr>
          <w:rFonts w:ascii="Times New Roman" w:hAnsi="Times New Roman" w:cs="Times New Roman"/>
          <w:sz w:val="28"/>
          <w:szCs w:val="28"/>
        </w:rPr>
        <w:t xml:space="preserve">ar </w:t>
      </w:r>
      <w:r w:rsidRPr="00D458CA">
        <w:rPr>
          <w:rFonts w:ascii="Times New Roman" w:hAnsi="Times New Roman" w:cs="Times New Roman"/>
          <w:sz w:val="28"/>
          <w:szCs w:val="28"/>
        </w:rPr>
        <w:t>šād</w:t>
      </w:r>
      <w:r w:rsidR="00FB6278" w:rsidRPr="00D458CA">
        <w:rPr>
          <w:rFonts w:ascii="Times New Roman" w:hAnsi="Times New Roman" w:cs="Times New Roman"/>
          <w:sz w:val="28"/>
          <w:szCs w:val="28"/>
        </w:rPr>
        <w:t>u</w:t>
      </w:r>
      <w:r w:rsidRPr="00D458CA">
        <w:rPr>
          <w:rFonts w:ascii="Times New Roman" w:hAnsi="Times New Roman" w:cs="Times New Roman"/>
          <w:sz w:val="28"/>
          <w:szCs w:val="28"/>
        </w:rPr>
        <w:t xml:space="preserve"> apvienošan</w:t>
      </w:r>
      <w:r w:rsidR="00FB6278" w:rsidRPr="00D458CA">
        <w:rPr>
          <w:rFonts w:ascii="Times New Roman" w:hAnsi="Times New Roman" w:cs="Times New Roman"/>
          <w:sz w:val="28"/>
          <w:szCs w:val="28"/>
        </w:rPr>
        <w:t>u</w:t>
      </w:r>
      <w:r w:rsidRPr="00D458CA">
        <w:rPr>
          <w:rFonts w:ascii="Times New Roman" w:hAnsi="Times New Roman" w:cs="Times New Roman"/>
          <w:sz w:val="28"/>
          <w:szCs w:val="28"/>
        </w:rPr>
        <w:t xml:space="preserve"> netiek pārsniegta lielākā finansējuma intensitāte vai maksimālais publiskā finansējuma ap</w:t>
      </w:r>
      <w:r w:rsidR="00FB6278" w:rsidRPr="00D458CA">
        <w:rPr>
          <w:rFonts w:ascii="Times New Roman" w:hAnsi="Times New Roman" w:cs="Times New Roman"/>
          <w:sz w:val="28"/>
          <w:szCs w:val="28"/>
        </w:rPr>
        <w:t>mērs,</w:t>
      </w:r>
      <w:r w:rsidRPr="00D458CA">
        <w:rPr>
          <w:rFonts w:ascii="Times New Roman" w:hAnsi="Times New Roman" w:cs="Times New Roman"/>
          <w:sz w:val="28"/>
          <w:szCs w:val="28"/>
        </w:rPr>
        <w:t xml:space="preserve"> </w:t>
      </w:r>
      <w:r w:rsidR="00111E80" w:rsidRPr="00D458CA">
        <w:rPr>
          <w:rFonts w:ascii="Times New Roman" w:hAnsi="Times New Roman" w:cs="Times New Roman"/>
          <w:sz w:val="28"/>
          <w:szCs w:val="28"/>
        </w:rPr>
        <w:t>i</w:t>
      </w:r>
      <w:r w:rsidR="0004252F" w:rsidRPr="00D458CA">
        <w:rPr>
          <w:rFonts w:ascii="Times New Roman" w:hAnsi="Times New Roman" w:cs="Times New Roman"/>
          <w:sz w:val="28"/>
          <w:szCs w:val="28"/>
        </w:rPr>
        <w:t>evērojot šo noteikumu 24. un 25</w:t>
      </w:r>
      <w:r w:rsidR="00B7131F">
        <w:rPr>
          <w:rFonts w:ascii="Times New Roman" w:hAnsi="Times New Roman" w:cs="Times New Roman"/>
          <w:sz w:val="28"/>
          <w:szCs w:val="28"/>
        </w:rPr>
        <w:t>. p</w:t>
      </w:r>
      <w:r w:rsidR="00111E80" w:rsidRPr="00D458CA">
        <w:rPr>
          <w:rFonts w:ascii="Times New Roman" w:hAnsi="Times New Roman" w:cs="Times New Roman"/>
          <w:sz w:val="28"/>
          <w:szCs w:val="28"/>
        </w:rPr>
        <w:t>unkta nosacījumus u</w:t>
      </w:r>
      <w:r w:rsidR="0004252F" w:rsidRPr="00D458CA">
        <w:rPr>
          <w:rFonts w:ascii="Times New Roman" w:hAnsi="Times New Roman" w:cs="Times New Roman"/>
          <w:sz w:val="28"/>
          <w:szCs w:val="28"/>
        </w:rPr>
        <w:t>n maksimālo publisko finansējuma ap</w:t>
      </w:r>
      <w:r w:rsidR="00FB6278" w:rsidRPr="00D458CA">
        <w:rPr>
          <w:rFonts w:ascii="Times New Roman" w:hAnsi="Times New Roman" w:cs="Times New Roman"/>
          <w:sz w:val="28"/>
          <w:szCs w:val="28"/>
        </w:rPr>
        <w:t>mēru</w:t>
      </w:r>
      <w:r w:rsidR="0004252F" w:rsidRPr="00D458CA">
        <w:rPr>
          <w:rFonts w:ascii="Times New Roman" w:hAnsi="Times New Roman" w:cs="Times New Roman"/>
          <w:sz w:val="28"/>
          <w:szCs w:val="28"/>
        </w:rPr>
        <w:t xml:space="preserve">, kas noteikts citā valsts atbalsta programmā atbilstoši </w:t>
      </w:r>
      <w:r w:rsidRPr="00D458CA">
        <w:rPr>
          <w:rFonts w:ascii="Times New Roman" w:hAnsi="Times New Roman" w:cs="Times New Roman"/>
          <w:sz w:val="28"/>
          <w:szCs w:val="28"/>
        </w:rPr>
        <w:t>Regul</w:t>
      </w:r>
      <w:r w:rsidR="0004252F" w:rsidRPr="00D458CA">
        <w:rPr>
          <w:rFonts w:ascii="Times New Roman" w:hAnsi="Times New Roman" w:cs="Times New Roman"/>
          <w:sz w:val="28"/>
          <w:szCs w:val="28"/>
        </w:rPr>
        <w:t>ai</w:t>
      </w:r>
      <w:r w:rsidRPr="00D458CA">
        <w:rPr>
          <w:rFonts w:ascii="Times New Roman" w:hAnsi="Times New Roman" w:cs="Times New Roman"/>
          <w:sz w:val="28"/>
          <w:szCs w:val="28"/>
        </w:rPr>
        <w:t xml:space="preserve"> Nr.</w:t>
      </w:r>
      <w:r w:rsidR="00B7131F">
        <w:rPr>
          <w:rFonts w:ascii="Times New Roman" w:hAnsi="Times New Roman" w:cs="Times New Roman"/>
          <w:sz w:val="28"/>
          <w:szCs w:val="28"/>
        </w:rPr>
        <w:t> </w:t>
      </w:r>
      <w:r w:rsidRPr="00D458CA">
        <w:rPr>
          <w:rFonts w:ascii="Times New Roman" w:hAnsi="Times New Roman" w:cs="Times New Roman"/>
          <w:sz w:val="28"/>
          <w:szCs w:val="28"/>
        </w:rPr>
        <w:t>651/2014 vai Eiropas Komisijas lēmum</w:t>
      </w:r>
      <w:r w:rsidR="0004252F" w:rsidRPr="00D458CA">
        <w:rPr>
          <w:rFonts w:ascii="Times New Roman" w:hAnsi="Times New Roman" w:cs="Times New Roman"/>
          <w:sz w:val="28"/>
          <w:szCs w:val="28"/>
        </w:rPr>
        <w:t>ā</w:t>
      </w:r>
      <w:r w:rsidRPr="00D458CA">
        <w:rPr>
          <w:rFonts w:ascii="Times New Roman" w:hAnsi="Times New Roman" w:cs="Times New Roman"/>
          <w:sz w:val="28"/>
          <w:szCs w:val="28"/>
        </w:rPr>
        <w:t>.</w:t>
      </w:r>
    </w:p>
    <w:p w14:paraId="57A618F9" w14:textId="77777777" w:rsidR="00D458CA" w:rsidRDefault="00D458CA" w:rsidP="00D458CA">
      <w:pPr>
        <w:pStyle w:val="ListParagraph"/>
        <w:spacing w:after="0" w:line="240" w:lineRule="auto"/>
        <w:ind w:left="0" w:firstLine="709"/>
        <w:contextualSpacing w:val="0"/>
        <w:jc w:val="both"/>
        <w:rPr>
          <w:rFonts w:ascii="Times New Roman" w:hAnsi="Times New Roman" w:cs="Times New Roman"/>
          <w:sz w:val="28"/>
          <w:szCs w:val="28"/>
        </w:rPr>
      </w:pPr>
    </w:p>
    <w:p w14:paraId="63EB8C50" w14:textId="051E96D2" w:rsidR="0004252F" w:rsidRPr="00D458CA" w:rsidRDefault="0004252F" w:rsidP="00D458CA">
      <w:pPr>
        <w:pStyle w:val="ListParagraph"/>
        <w:spacing w:after="0" w:line="240" w:lineRule="auto"/>
        <w:ind w:left="0" w:firstLine="709"/>
        <w:contextualSpacing w:val="0"/>
        <w:jc w:val="both"/>
        <w:rPr>
          <w:rFonts w:ascii="Times New Roman" w:hAnsi="Times New Roman" w:cs="Times New Roman"/>
          <w:sz w:val="28"/>
          <w:szCs w:val="28"/>
        </w:rPr>
      </w:pPr>
      <w:r w:rsidRPr="00D458CA">
        <w:rPr>
          <w:rFonts w:ascii="Times New Roman" w:hAnsi="Times New Roman" w:cs="Times New Roman"/>
          <w:sz w:val="28"/>
          <w:szCs w:val="28"/>
        </w:rPr>
        <w:lastRenderedPageBreak/>
        <w:t>38.</w:t>
      </w:r>
      <w:r w:rsidRPr="00D458CA">
        <w:rPr>
          <w:rFonts w:ascii="Times New Roman" w:hAnsi="Times New Roman" w:cs="Times New Roman"/>
          <w:sz w:val="28"/>
          <w:szCs w:val="28"/>
          <w:vertAlign w:val="superscript"/>
        </w:rPr>
        <w:t>14</w:t>
      </w:r>
      <w:r w:rsidR="00983DEA">
        <w:rPr>
          <w:rFonts w:ascii="Times New Roman" w:hAnsi="Times New Roman" w:cs="Times New Roman"/>
          <w:sz w:val="28"/>
          <w:szCs w:val="28"/>
        </w:rPr>
        <w:t> </w:t>
      </w:r>
      <w:r w:rsidR="004868AA">
        <w:rPr>
          <w:rFonts w:ascii="Times New Roman" w:eastAsia="Times New Roman" w:hAnsi="Times New Roman" w:cs="Times New Roman"/>
          <w:sz w:val="28"/>
          <w:szCs w:val="28"/>
        </w:rPr>
        <w:t>A</w:t>
      </w:r>
      <w:r w:rsidR="004868AA" w:rsidRPr="00D458CA">
        <w:rPr>
          <w:rFonts w:ascii="Times New Roman" w:eastAsia="Times New Roman" w:hAnsi="Times New Roman" w:cs="Times New Roman"/>
          <w:sz w:val="28"/>
          <w:szCs w:val="28"/>
        </w:rPr>
        <w:t xml:space="preserve">pvienot </w:t>
      </w:r>
      <w:r w:rsidR="004868AA">
        <w:rPr>
          <w:rFonts w:ascii="Times New Roman" w:eastAsia="Times New Roman" w:hAnsi="Times New Roman" w:cs="Times New Roman"/>
          <w:sz w:val="28"/>
          <w:szCs w:val="28"/>
        </w:rPr>
        <w:t>a</w:t>
      </w:r>
      <w:r w:rsidRPr="00D458CA">
        <w:rPr>
          <w:rFonts w:ascii="Times New Roman" w:eastAsia="Times New Roman" w:hAnsi="Times New Roman" w:cs="Times New Roman"/>
          <w:sz w:val="28"/>
          <w:szCs w:val="28"/>
        </w:rPr>
        <w:t>tbalstu ar citu atbalstu sākotnējo ieguldījumu veikšanai</w:t>
      </w:r>
      <w:r w:rsidR="00FB6278" w:rsidRPr="00D458CA">
        <w:rPr>
          <w:rFonts w:ascii="Times New Roman" w:eastAsia="Times New Roman" w:hAnsi="Times New Roman" w:cs="Times New Roman"/>
          <w:sz w:val="28"/>
          <w:szCs w:val="28"/>
        </w:rPr>
        <w:t xml:space="preserve"> un</w:t>
      </w:r>
      <w:r w:rsidRPr="00D458CA">
        <w:rPr>
          <w:rFonts w:ascii="Times New Roman" w:eastAsia="Times New Roman" w:hAnsi="Times New Roman" w:cs="Times New Roman"/>
          <w:sz w:val="28"/>
          <w:szCs w:val="28"/>
        </w:rPr>
        <w:t xml:space="preserve"> </w:t>
      </w:r>
      <w:r w:rsidR="004868AA" w:rsidRPr="00D458CA">
        <w:rPr>
          <w:rFonts w:ascii="Times New Roman" w:eastAsia="Times New Roman" w:hAnsi="Times New Roman" w:cs="Times New Roman"/>
          <w:sz w:val="28"/>
          <w:szCs w:val="28"/>
        </w:rPr>
        <w:t xml:space="preserve">uzsākt </w:t>
      </w:r>
      <w:r w:rsidRPr="00D458CA">
        <w:rPr>
          <w:rFonts w:ascii="Times New Roman" w:eastAsia="Times New Roman" w:hAnsi="Times New Roman" w:cs="Times New Roman"/>
          <w:sz w:val="28"/>
          <w:szCs w:val="28"/>
        </w:rPr>
        <w:t>projekt</w:t>
      </w:r>
      <w:r w:rsidR="00FB6278" w:rsidRPr="00D458CA">
        <w:rPr>
          <w:rFonts w:ascii="Times New Roman" w:eastAsia="Times New Roman" w:hAnsi="Times New Roman" w:cs="Times New Roman"/>
          <w:sz w:val="28"/>
          <w:szCs w:val="28"/>
        </w:rPr>
        <w:t>u</w:t>
      </w:r>
      <w:r w:rsidRPr="00D458CA">
        <w:rPr>
          <w:rFonts w:ascii="Times New Roman" w:eastAsia="Times New Roman" w:hAnsi="Times New Roman" w:cs="Times New Roman"/>
          <w:sz w:val="28"/>
          <w:szCs w:val="28"/>
        </w:rPr>
        <w:t xml:space="preserve"> </w:t>
      </w:r>
      <w:r w:rsidR="00FB6278" w:rsidRPr="00D458CA">
        <w:rPr>
          <w:rFonts w:ascii="Times New Roman" w:eastAsia="Times New Roman" w:hAnsi="Times New Roman" w:cs="Times New Roman"/>
          <w:sz w:val="28"/>
          <w:szCs w:val="28"/>
        </w:rPr>
        <w:t xml:space="preserve">atļauts </w:t>
      </w:r>
      <w:r w:rsidRPr="00D458CA">
        <w:rPr>
          <w:rFonts w:ascii="Times New Roman" w:eastAsia="Times New Roman" w:hAnsi="Times New Roman" w:cs="Times New Roman"/>
          <w:sz w:val="28"/>
          <w:szCs w:val="28"/>
        </w:rPr>
        <w:t>tikai pēc tam, kad visas iesaistītās institūcijas pieņēmušas lēmumu par atbalsta sniegšanu ieguldījumu projektam.</w:t>
      </w:r>
    </w:p>
    <w:p w14:paraId="1A18FD33" w14:textId="77777777" w:rsidR="00D458CA" w:rsidRDefault="00D458CA" w:rsidP="00D458CA">
      <w:pPr>
        <w:pStyle w:val="ListParagraph"/>
        <w:spacing w:after="0" w:line="240" w:lineRule="auto"/>
        <w:ind w:left="0" w:firstLine="709"/>
        <w:contextualSpacing w:val="0"/>
        <w:jc w:val="both"/>
        <w:rPr>
          <w:rFonts w:ascii="Times New Roman" w:hAnsi="Times New Roman" w:cs="Times New Roman"/>
          <w:sz w:val="28"/>
          <w:szCs w:val="28"/>
        </w:rPr>
      </w:pPr>
    </w:p>
    <w:p w14:paraId="63EB8C51" w14:textId="38D99171" w:rsidR="004E3A35" w:rsidRPr="00D458CA" w:rsidRDefault="004E3A35" w:rsidP="00D458CA">
      <w:pPr>
        <w:pStyle w:val="ListParagraph"/>
        <w:spacing w:after="0" w:line="240" w:lineRule="auto"/>
        <w:ind w:left="0" w:firstLine="709"/>
        <w:contextualSpacing w:val="0"/>
        <w:jc w:val="both"/>
        <w:rPr>
          <w:rFonts w:ascii="Times New Roman" w:hAnsi="Times New Roman" w:cs="Times New Roman"/>
          <w:sz w:val="28"/>
          <w:szCs w:val="28"/>
        </w:rPr>
      </w:pPr>
      <w:r w:rsidRPr="00D458CA">
        <w:rPr>
          <w:rFonts w:ascii="Times New Roman" w:hAnsi="Times New Roman" w:cs="Times New Roman"/>
          <w:sz w:val="28"/>
          <w:szCs w:val="28"/>
        </w:rPr>
        <w:t>38.</w:t>
      </w:r>
      <w:r w:rsidRPr="00D458CA">
        <w:rPr>
          <w:rFonts w:ascii="Times New Roman" w:hAnsi="Times New Roman" w:cs="Times New Roman"/>
          <w:sz w:val="28"/>
          <w:szCs w:val="28"/>
          <w:vertAlign w:val="superscript"/>
        </w:rPr>
        <w:t>1</w:t>
      </w:r>
      <w:r w:rsidR="0004252F" w:rsidRPr="00D458CA">
        <w:rPr>
          <w:rFonts w:ascii="Times New Roman" w:hAnsi="Times New Roman" w:cs="Times New Roman"/>
          <w:sz w:val="28"/>
          <w:szCs w:val="28"/>
          <w:vertAlign w:val="superscript"/>
        </w:rPr>
        <w:t>5</w:t>
      </w:r>
      <w:r w:rsidR="00983DEA">
        <w:rPr>
          <w:rFonts w:ascii="Times New Roman" w:hAnsi="Times New Roman" w:cs="Times New Roman"/>
          <w:sz w:val="28"/>
          <w:szCs w:val="28"/>
        </w:rPr>
        <w:t> </w:t>
      </w:r>
      <w:r w:rsidR="00375900" w:rsidRPr="00D458CA">
        <w:rPr>
          <w:rFonts w:ascii="Times New Roman" w:hAnsi="Times New Roman" w:cs="Times New Roman"/>
          <w:sz w:val="28"/>
          <w:szCs w:val="28"/>
        </w:rPr>
        <w:t>R</w:t>
      </w:r>
      <w:r w:rsidRPr="00D458CA">
        <w:rPr>
          <w:rFonts w:ascii="Times New Roman" w:hAnsi="Times New Roman" w:cs="Times New Roman"/>
          <w:sz w:val="28"/>
          <w:szCs w:val="28"/>
        </w:rPr>
        <w:t>egulas Nr.</w:t>
      </w:r>
      <w:r w:rsidR="00B7131F">
        <w:rPr>
          <w:rFonts w:ascii="Times New Roman" w:hAnsi="Times New Roman" w:cs="Times New Roman"/>
          <w:sz w:val="28"/>
          <w:szCs w:val="28"/>
        </w:rPr>
        <w:t> </w:t>
      </w:r>
      <w:r w:rsidRPr="00D458CA">
        <w:rPr>
          <w:rFonts w:ascii="Times New Roman" w:hAnsi="Times New Roman" w:cs="Times New Roman"/>
          <w:sz w:val="28"/>
          <w:szCs w:val="28"/>
        </w:rPr>
        <w:t>651/2014 18</w:t>
      </w:r>
      <w:r w:rsidR="00B7131F">
        <w:rPr>
          <w:rFonts w:ascii="Times New Roman" w:hAnsi="Times New Roman" w:cs="Times New Roman"/>
          <w:sz w:val="28"/>
          <w:szCs w:val="28"/>
        </w:rPr>
        <w:t>. p</w:t>
      </w:r>
      <w:r w:rsidRPr="00D458CA">
        <w:rPr>
          <w:rFonts w:ascii="Times New Roman" w:hAnsi="Times New Roman" w:cs="Times New Roman"/>
          <w:sz w:val="28"/>
          <w:szCs w:val="28"/>
        </w:rPr>
        <w:t>anta prasības piemēro, ja projektā paredzētas konsultāciju izmaksas.</w:t>
      </w:r>
    </w:p>
    <w:p w14:paraId="4BB640DA" w14:textId="77777777" w:rsidR="00D458CA" w:rsidRDefault="00D458CA" w:rsidP="00D458CA">
      <w:pPr>
        <w:pStyle w:val="ListParagraph"/>
        <w:spacing w:after="0" w:line="240" w:lineRule="auto"/>
        <w:ind w:left="0" w:firstLine="709"/>
        <w:contextualSpacing w:val="0"/>
        <w:jc w:val="both"/>
        <w:rPr>
          <w:rFonts w:ascii="Times New Roman" w:hAnsi="Times New Roman" w:cs="Times New Roman"/>
          <w:sz w:val="28"/>
          <w:szCs w:val="28"/>
        </w:rPr>
      </w:pPr>
    </w:p>
    <w:p w14:paraId="63EB8C52" w14:textId="7B20EE1B" w:rsidR="002D1258" w:rsidRPr="00D458CA" w:rsidRDefault="002D1258" w:rsidP="00D458CA">
      <w:pPr>
        <w:pStyle w:val="ListParagraph"/>
        <w:spacing w:after="0" w:line="240" w:lineRule="auto"/>
        <w:ind w:left="0" w:firstLine="709"/>
        <w:contextualSpacing w:val="0"/>
        <w:jc w:val="both"/>
        <w:rPr>
          <w:rFonts w:ascii="Times New Roman" w:hAnsi="Times New Roman" w:cs="Times New Roman"/>
          <w:sz w:val="28"/>
          <w:szCs w:val="28"/>
        </w:rPr>
      </w:pPr>
      <w:r w:rsidRPr="00D458CA">
        <w:rPr>
          <w:rFonts w:ascii="Times New Roman" w:hAnsi="Times New Roman" w:cs="Times New Roman"/>
          <w:sz w:val="28"/>
          <w:szCs w:val="28"/>
        </w:rPr>
        <w:t>38</w:t>
      </w:r>
      <w:r w:rsidR="0087569A" w:rsidRPr="00D458CA">
        <w:rPr>
          <w:rFonts w:ascii="Times New Roman" w:hAnsi="Times New Roman" w:cs="Times New Roman"/>
          <w:sz w:val="28"/>
          <w:szCs w:val="28"/>
        </w:rPr>
        <w:t>.</w:t>
      </w:r>
      <w:r w:rsidR="00DA27B5" w:rsidRPr="00D458CA">
        <w:rPr>
          <w:rFonts w:ascii="Times New Roman" w:hAnsi="Times New Roman" w:cs="Times New Roman"/>
          <w:sz w:val="28"/>
          <w:szCs w:val="28"/>
          <w:vertAlign w:val="superscript"/>
        </w:rPr>
        <w:t>1</w:t>
      </w:r>
      <w:r w:rsidR="0004252F" w:rsidRPr="00D458CA">
        <w:rPr>
          <w:rFonts w:ascii="Times New Roman" w:hAnsi="Times New Roman" w:cs="Times New Roman"/>
          <w:sz w:val="28"/>
          <w:szCs w:val="28"/>
          <w:vertAlign w:val="superscript"/>
        </w:rPr>
        <w:t>6</w:t>
      </w:r>
      <w:r w:rsidR="00983DEA">
        <w:rPr>
          <w:rFonts w:ascii="Times New Roman" w:hAnsi="Times New Roman" w:cs="Times New Roman"/>
          <w:sz w:val="28"/>
          <w:szCs w:val="28"/>
        </w:rPr>
        <w:t> </w:t>
      </w:r>
      <w:r w:rsidR="00303CAA" w:rsidRPr="00D458CA">
        <w:rPr>
          <w:rFonts w:ascii="Times New Roman" w:hAnsi="Times New Roman" w:cs="Times New Roman"/>
          <w:sz w:val="28"/>
          <w:szCs w:val="28"/>
        </w:rPr>
        <w:t xml:space="preserve">Atbalstu nepiešķir, ja Lauku atbalsta dienests projekta iesnieguma apstiprināšanas brīdī </w:t>
      </w:r>
      <w:r w:rsidR="00FB6278" w:rsidRPr="00D458CA">
        <w:rPr>
          <w:rFonts w:ascii="Times New Roman" w:hAnsi="Times New Roman" w:cs="Times New Roman"/>
          <w:sz w:val="28"/>
          <w:szCs w:val="28"/>
        </w:rPr>
        <w:t xml:space="preserve">ir </w:t>
      </w:r>
      <w:r w:rsidR="00303CAA" w:rsidRPr="00D458CA">
        <w:rPr>
          <w:rFonts w:ascii="Times New Roman" w:hAnsi="Times New Roman" w:cs="Times New Roman"/>
          <w:sz w:val="28"/>
          <w:szCs w:val="28"/>
        </w:rPr>
        <w:t xml:space="preserve">konstatējis kādu no grūtībās nonākuša uzņēmuma pazīmēm atbilstoši </w:t>
      </w:r>
      <w:r w:rsidR="002D3E30" w:rsidRPr="00D458CA">
        <w:rPr>
          <w:rFonts w:ascii="Times New Roman" w:hAnsi="Times New Roman" w:cs="Times New Roman"/>
          <w:sz w:val="28"/>
          <w:szCs w:val="28"/>
        </w:rPr>
        <w:t>R</w:t>
      </w:r>
      <w:r w:rsidR="00303CAA" w:rsidRPr="00D458CA">
        <w:rPr>
          <w:rFonts w:ascii="Times New Roman" w:hAnsi="Times New Roman" w:cs="Times New Roman"/>
          <w:sz w:val="28"/>
          <w:szCs w:val="28"/>
        </w:rPr>
        <w:t>egulas Nr.</w:t>
      </w:r>
      <w:r w:rsidR="00983DEA">
        <w:rPr>
          <w:rFonts w:ascii="Times New Roman" w:hAnsi="Times New Roman" w:cs="Times New Roman"/>
          <w:sz w:val="28"/>
          <w:szCs w:val="28"/>
        </w:rPr>
        <w:t> </w:t>
      </w:r>
      <w:hyperlink r:id="rId15" w:tgtFrame="_blank" w:history="1">
        <w:r w:rsidR="00303CAA" w:rsidRPr="00D458CA">
          <w:rPr>
            <w:rFonts w:ascii="Times New Roman" w:hAnsi="Times New Roman" w:cs="Times New Roman"/>
            <w:sz w:val="28"/>
            <w:szCs w:val="28"/>
          </w:rPr>
          <w:t>651/2014</w:t>
        </w:r>
      </w:hyperlink>
      <w:r w:rsidR="00303CAA" w:rsidRPr="00D458CA">
        <w:rPr>
          <w:rFonts w:ascii="Times New Roman" w:hAnsi="Times New Roman" w:cs="Times New Roman"/>
          <w:sz w:val="28"/>
          <w:szCs w:val="28"/>
        </w:rPr>
        <w:t xml:space="preserve"> 2.</w:t>
      </w:r>
      <w:r w:rsidR="00983DEA">
        <w:rPr>
          <w:rFonts w:ascii="Times New Roman" w:hAnsi="Times New Roman" w:cs="Times New Roman"/>
          <w:sz w:val="28"/>
          <w:szCs w:val="28"/>
        </w:rPr>
        <w:t> </w:t>
      </w:r>
      <w:r w:rsidR="00303CAA" w:rsidRPr="00D458CA">
        <w:rPr>
          <w:rFonts w:ascii="Times New Roman" w:hAnsi="Times New Roman" w:cs="Times New Roman"/>
          <w:sz w:val="28"/>
          <w:szCs w:val="28"/>
        </w:rPr>
        <w:t>panta 18.</w:t>
      </w:r>
      <w:r w:rsidR="00983DEA">
        <w:rPr>
          <w:rFonts w:ascii="Times New Roman" w:hAnsi="Times New Roman" w:cs="Times New Roman"/>
          <w:sz w:val="28"/>
          <w:szCs w:val="28"/>
        </w:rPr>
        <w:t> </w:t>
      </w:r>
      <w:r w:rsidR="00303CAA" w:rsidRPr="00D458CA">
        <w:rPr>
          <w:rFonts w:ascii="Times New Roman" w:hAnsi="Times New Roman" w:cs="Times New Roman"/>
          <w:sz w:val="28"/>
          <w:szCs w:val="28"/>
        </w:rPr>
        <w:t>punktam un normatīvajiem aktiem par Eiropas Lauksaimniecības garantiju fonda, Eiropas Lauksaimniecības fonda lauku attīstībai un Eiropas Jūrlietu un zivsaimniecības fonda, kā arī valsts un Eiropas Savienības atbalsta lauksaimniecībai un lauku un zivsaimniecības attīstībai finansējuma administrēšanu 2014.–2020.</w:t>
      </w:r>
      <w:r w:rsidR="00983DEA">
        <w:rPr>
          <w:rFonts w:ascii="Times New Roman" w:hAnsi="Times New Roman" w:cs="Times New Roman"/>
          <w:sz w:val="28"/>
          <w:szCs w:val="28"/>
        </w:rPr>
        <w:t> </w:t>
      </w:r>
      <w:r w:rsidR="00303CAA" w:rsidRPr="00D458CA">
        <w:rPr>
          <w:rFonts w:ascii="Times New Roman" w:hAnsi="Times New Roman" w:cs="Times New Roman"/>
          <w:sz w:val="28"/>
          <w:szCs w:val="28"/>
        </w:rPr>
        <w:t>gada plānošanas periodā</w:t>
      </w:r>
      <w:r w:rsidR="00F936C0" w:rsidRPr="00D458CA">
        <w:rPr>
          <w:rFonts w:ascii="Times New Roman" w:hAnsi="Times New Roman" w:cs="Times New Roman"/>
          <w:sz w:val="28"/>
          <w:szCs w:val="28"/>
        </w:rPr>
        <w:t>.</w:t>
      </w:r>
    </w:p>
    <w:p w14:paraId="29E2D54C" w14:textId="77777777" w:rsidR="00D458CA" w:rsidRDefault="00D458CA" w:rsidP="00D458CA">
      <w:pPr>
        <w:pStyle w:val="ListParagraph"/>
        <w:spacing w:after="0" w:line="240" w:lineRule="auto"/>
        <w:ind w:left="0" w:firstLine="709"/>
        <w:contextualSpacing w:val="0"/>
        <w:jc w:val="both"/>
        <w:rPr>
          <w:rFonts w:ascii="Times New Roman" w:hAnsi="Times New Roman" w:cs="Times New Roman"/>
          <w:sz w:val="28"/>
          <w:szCs w:val="28"/>
        </w:rPr>
      </w:pPr>
    </w:p>
    <w:p w14:paraId="63EB8C53" w14:textId="156D5447" w:rsidR="00E81F7A" w:rsidRPr="00D458CA" w:rsidRDefault="00F936C0" w:rsidP="00D458CA">
      <w:pPr>
        <w:pStyle w:val="ListParagraph"/>
        <w:spacing w:after="0" w:line="240" w:lineRule="auto"/>
        <w:ind w:left="0" w:firstLine="709"/>
        <w:contextualSpacing w:val="0"/>
        <w:jc w:val="both"/>
        <w:rPr>
          <w:rFonts w:ascii="Times New Roman" w:hAnsi="Times New Roman" w:cs="Times New Roman"/>
          <w:sz w:val="28"/>
          <w:szCs w:val="28"/>
        </w:rPr>
      </w:pPr>
      <w:r w:rsidRPr="00D458CA">
        <w:rPr>
          <w:rFonts w:ascii="Times New Roman" w:hAnsi="Times New Roman" w:cs="Times New Roman"/>
          <w:sz w:val="28"/>
          <w:szCs w:val="28"/>
        </w:rPr>
        <w:t>38</w:t>
      </w:r>
      <w:r w:rsidR="0087569A" w:rsidRPr="00D458CA">
        <w:rPr>
          <w:rFonts w:ascii="Times New Roman" w:hAnsi="Times New Roman" w:cs="Times New Roman"/>
          <w:sz w:val="28"/>
          <w:szCs w:val="28"/>
        </w:rPr>
        <w:t>.</w:t>
      </w:r>
      <w:r w:rsidR="00DA27B5" w:rsidRPr="00D458CA">
        <w:rPr>
          <w:rFonts w:ascii="Times New Roman" w:hAnsi="Times New Roman" w:cs="Times New Roman"/>
          <w:sz w:val="28"/>
          <w:szCs w:val="28"/>
          <w:vertAlign w:val="superscript"/>
        </w:rPr>
        <w:t>1</w:t>
      </w:r>
      <w:r w:rsidR="0004252F" w:rsidRPr="00D458CA">
        <w:rPr>
          <w:rFonts w:ascii="Times New Roman" w:hAnsi="Times New Roman" w:cs="Times New Roman"/>
          <w:sz w:val="28"/>
          <w:szCs w:val="28"/>
          <w:vertAlign w:val="superscript"/>
        </w:rPr>
        <w:t>7</w:t>
      </w:r>
      <w:r w:rsidR="00983DEA">
        <w:rPr>
          <w:rFonts w:ascii="Times New Roman" w:hAnsi="Times New Roman" w:cs="Times New Roman"/>
          <w:sz w:val="28"/>
          <w:szCs w:val="28"/>
        </w:rPr>
        <w:t> </w:t>
      </w:r>
      <w:r w:rsidR="00303CAA" w:rsidRPr="00D458CA">
        <w:rPr>
          <w:rFonts w:ascii="Times New Roman" w:hAnsi="Times New Roman" w:cs="Times New Roman"/>
          <w:sz w:val="28"/>
          <w:szCs w:val="28"/>
        </w:rPr>
        <w:t xml:space="preserve">Lauku atbalsta dienests </w:t>
      </w:r>
      <w:r w:rsidR="00E57781" w:rsidRPr="00D458CA">
        <w:rPr>
          <w:rFonts w:ascii="Times New Roman" w:hAnsi="Times New Roman" w:cs="Times New Roman"/>
          <w:sz w:val="28"/>
          <w:szCs w:val="28"/>
        </w:rPr>
        <w:t xml:space="preserve">publicē </w:t>
      </w:r>
      <w:r w:rsidR="002D3E30" w:rsidRPr="00D458CA">
        <w:rPr>
          <w:rFonts w:ascii="Times New Roman" w:hAnsi="Times New Roman" w:cs="Times New Roman"/>
          <w:sz w:val="28"/>
          <w:szCs w:val="28"/>
        </w:rPr>
        <w:t>R</w:t>
      </w:r>
      <w:r w:rsidR="00303CAA" w:rsidRPr="00D458CA">
        <w:rPr>
          <w:rFonts w:ascii="Times New Roman" w:hAnsi="Times New Roman" w:cs="Times New Roman"/>
          <w:sz w:val="28"/>
          <w:szCs w:val="28"/>
        </w:rPr>
        <w:t>egulas Nr.</w:t>
      </w:r>
      <w:r w:rsidR="00983DEA">
        <w:rPr>
          <w:rFonts w:ascii="Times New Roman" w:hAnsi="Times New Roman" w:cs="Times New Roman"/>
          <w:sz w:val="28"/>
          <w:szCs w:val="28"/>
        </w:rPr>
        <w:t> </w:t>
      </w:r>
      <w:hyperlink r:id="rId16" w:tgtFrame="_blank" w:history="1">
        <w:r w:rsidR="00303CAA" w:rsidRPr="00D458CA">
          <w:rPr>
            <w:rFonts w:ascii="Times New Roman" w:hAnsi="Times New Roman" w:cs="Times New Roman"/>
            <w:sz w:val="28"/>
            <w:szCs w:val="28"/>
          </w:rPr>
          <w:t>651/2014</w:t>
        </w:r>
      </w:hyperlink>
      <w:r w:rsidR="00303CAA" w:rsidRPr="00D458CA">
        <w:rPr>
          <w:rFonts w:ascii="Times New Roman" w:hAnsi="Times New Roman" w:cs="Times New Roman"/>
          <w:sz w:val="28"/>
          <w:szCs w:val="28"/>
        </w:rPr>
        <w:t xml:space="preserve"> 9.</w:t>
      </w:r>
      <w:r w:rsidR="00983DEA">
        <w:rPr>
          <w:rFonts w:ascii="Times New Roman" w:hAnsi="Times New Roman" w:cs="Times New Roman"/>
          <w:sz w:val="28"/>
          <w:szCs w:val="28"/>
        </w:rPr>
        <w:t> </w:t>
      </w:r>
      <w:r w:rsidR="00303CAA" w:rsidRPr="00D458CA">
        <w:rPr>
          <w:rFonts w:ascii="Times New Roman" w:hAnsi="Times New Roman" w:cs="Times New Roman"/>
          <w:sz w:val="28"/>
          <w:szCs w:val="28"/>
        </w:rPr>
        <w:t>panta 1.</w:t>
      </w:r>
      <w:r w:rsidR="00B7131F">
        <w:rPr>
          <w:rFonts w:ascii="Times New Roman" w:hAnsi="Times New Roman" w:cs="Times New Roman"/>
          <w:sz w:val="28"/>
          <w:szCs w:val="28"/>
        </w:rPr>
        <w:t xml:space="preserve"> </w:t>
      </w:r>
      <w:r w:rsidR="00303CAA" w:rsidRPr="00D458CA">
        <w:rPr>
          <w:rFonts w:ascii="Times New Roman" w:hAnsi="Times New Roman" w:cs="Times New Roman"/>
          <w:sz w:val="28"/>
          <w:szCs w:val="28"/>
        </w:rPr>
        <w:t>un 4</w:t>
      </w:r>
      <w:r w:rsidR="00B7131F">
        <w:rPr>
          <w:rFonts w:ascii="Times New Roman" w:hAnsi="Times New Roman" w:cs="Times New Roman"/>
          <w:sz w:val="28"/>
          <w:szCs w:val="28"/>
        </w:rPr>
        <w:t>. p</w:t>
      </w:r>
      <w:r w:rsidR="00303CAA" w:rsidRPr="00D458CA">
        <w:rPr>
          <w:rFonts w:ascii="Times New Roman" w:hAnsi="Times New Roman" w:cs="Times New Roman"/>
          <w:sz w:val="28"/>
          <w:szCs w:val="28"/>
        </w:rPr>
        <w:t>unkt</w:t>
      </w:r>
      <w:r w:rsidR="00E57781" w:rsidRPr="00D458CA">
        <w:rPr>
          <w:rFonts w:ascii="Times New Roman" w:hAnsi="Times New Roman" w:cs="Times New Roman"/>
          <w:sz w:val="28"/>
          <w:szCs w:val="28"/>
        </w:rPr>
        <w:t>ā noteikto</w:t>
      </w:r>
      <w:r w:rsidR="00FB6278" w:rsidRPr="00D458CA">
        <w:rPr>
          <w:rFonts w:ascii="Times New Roman" w:hAnsi="Times New Roman" w:cs="Times New Roman"/>
          <w:sz w:val="28"/>
          <w:szCs w:val="28"/>
        </w:rPr>
        <w:t xml:space="preserve"> </w:t>
      </w:r>
      <w:r w:rsidR="00303CAA" w:rsidRPr="00D458CA">
        <w:rPr>
          <w:rFonts w:ascii="Times New Roman" w:hAnsi="Times New Roman" w:cs="Times New Roman"/>
          <w:sz w:val="28"/>
          <w:szCs w:val="28"/>
        </w:rPr>
        <w:t>informācij</w:t>
      </w:r>
      <w:r w:rsidR="00FB6278" w:rsidRPr="00D458CA">
        <w:rPr>
          <w:rFonts w:ascii="Times New Roman" w:hAnsi="Times New Roman" w:cs="Times New Roman"/>
          <w:sz w:val="28"/>
          <w:szCs w:val="28"/>
        </w:rPr>
        <w:t>u</w:t>
      </w:r>
      <w:r w:rsidR="00303CAA" w:rsidRPr="00D458CA">
        <w:rPr>
          <w:rFonts w:ascii="Times New Roman" w:hAnsi="Times New Roman" w:cs="Times New Roman"/>
          <w:sz w:val="28"/>
          <w:szCs w:val="28"/>
        </w:rPr>
        <w:t xml:space="preserve"> un </w:t>
      </w:r>
      <w:r w:rsidR="00375900" w:rsidRPr="00D458CA">
        <w:rPr>
          <w:rFonts w:ascii="Times New Roman" w:hAnsi="Times New Roman" w:cs="Times New Roman"/>
          <w:sz w:val="28"/>
          <w:szCs w:val="28"/>
        </w:rPr>
        <w:t xml:space="preserve">saskaņā ar minētās regulas </w:t>
      </w:r>
      <w:r w:rsidR="00B05E0D" w:rsidRPr="00D458CA">
        <w:rPr>
          <w:rFonts w:ascii="Times New Roman" w:hAnsi="Times New Roman" w:cs="Times New Roman"/>
          <w:sz w:val="28"/>
          <w:szCs w:val="28"/>
        </w:rPr>
        <w:t>12.</w:t>
      </w:r>
      <w:r w:rsidR="00FB6278" w:rsidRPr="00D458CA">
        <w:rPr>
          <w:rFonts w:ascii="Times New Roman" w:hAnsi="Times New Roman" w:cs="Times New Roman"/>
          <w:sz w:val="28"/>
          <w:szCs w:val="28"/>
        </w:rPr>
        <w:t> </w:t>
      </w:r>
      <w:r w:rsidR="00B05E0D" w:rsidRPr="00D458CA">
        <w:rPr>
          <w:rFonts w:ascii="Times New Roman" w:hAnsi="Times New Roman" w:cs="Times New Roman"/>
          <w:sz w:val="28"/>
          <w:szCs w:val="28"/>
        </w:rPr>
        <w:t xml:space="preserve">pantu nodrošina </w:t>
      </w:r>
      <w:r w:rsidR="00FB6278" w:rsidRPr="00D458CA">
        <w:rPr>
          <w:rFonts w:ascii="Times New Roman" w:hAnsi="Times New Roman" w:cs="Times New Roman"/>
          <w:sz w:val="28"/>
          <w:szCs w:val="28"/>
        </w:rPr>
        <w:t xml:space="preserve">tās </w:t>
      </w:r>
      <w:r w:rsidR="00303CAA" w:rsidRPr="00D458CA">
        <w:rPr>
          <w:rFonts w:ascii="Times New Roman" w:hAnsi="Times New Roman" w:cs="Times New Roman"/>
          <w:sz w:val="28"/>
          <w:szCs w:val="28"/>
        </w:rPr>
        <w:t>pieejamību</w:t>
      </w:r>
      <w:r w:rsidRPr="00D458CA">
        <w:rPr>
          <w:rFonts w:ascii="Times New Roman" w:hAnsi="Times New Roman" w:cs="Times New Roman"/>
          <w:sz w:val="28"/>
          <w:szCs w:val="28"/>
        </w:rPr>
        <w:t>.</w:t>
      </w:r>
      <w:r w:rsidR="0048301A" w:rsidRPr="00D458CA">
        <w:rPr>
          <w:rFonts w:ascii="Times New Roman" w:hAnsi="Times New Roman" w:cs="Times New Roman"/>
          <w:sz w:val="28"/>
          <w:szCs w:val="28"/>
        </w:rPr>
        <w:t xml:space="preserve"> Atbalsta saņēmējs nodrošina ar projektu saistīto dokumentu pieejamību vismaz </w:t>
      </w:r>
      <w:r w:rsidR="00FB6278" w:rsidRPr="00D458CA">
        <w:rPr>
          <w:rFonts w:ascii="Times New Roman" w:hAnsi="Times New Roman" w:cs="Times New Roman"/>
          <w:sz w:val="28"/>
          <w:szCs w:val="28"/>
        </w:rPr>
        <w:t>10 </w:t>
      </w:r>
      <w:r w:rsidR="0048301A" w:rsidRPr="00D458CA">
        <w:rPr>
          <w:rFonts w:ascii="Times New Roman" w:hAnsi="Times New Roman" w:cs="Times New Roman"/>
          <w:sz w:val="28"/>
          <w:szCs w:val="28"/>
        </w:rPr>
        <w:t>gadus pēc projekta īstenošanas.</w:t>
      </w:r>
    </w:p>
    <w:p w14:paraId="7E1D7FE0" w14:textId="77777777" w:rsidR="00D458CA" w:rsidRDefault="00D458CA" w:rsidP="00D458CA">
      <w:pPr>
        <w:pStyle w:val="ListParagraph"/>
        <w:spacing w:after="0" w:line="240" w:lineRule="auto"/>
        <w:ind w:left="0" w:firstLine="720"/>
        <w:contextualSpacing w:val="0"/>
        <w:jc w:val="both"/>
        <w:rPr>
          <w:rFonts w:ascii="Times New Roman" w:hAnsi="Times New Roman" w:cs="Times New Roman"/>
          <w:sz w:val="28"/>
          <w:szCs w:val="28"/>
        </w:rPr>
      </w:pPr>
    </w:p>
    <w:p w14:paraId="63EB8C54" w14:textId="0CAFD200" w:rsidR="00F936C0" w:rsidRDefault="00EA27E3" w:rsidP="00D458CA">
      <w:pPr>
        <w:pStyle w:val="ListParagraph"/>
        <w:spacing w:after="0" w:line="240" w:lineRule="auto"/>
        <w:ind w:left="0" w:firstLine="720"/>
        <w:contextualSpacing w:val="0"/>
        <w:jc w:val="both"/>
        <w:rPr>
          <w:rFonts w:ascii="Times New Roman" w:hAnsi="Times New Roman" w:cs="Times New Roman"/>
          <w:sz w:val="28"/>
          <w:szCs w:val="28"/>
        </w:rPr>
      </w:pPr>
      <w:r w:rsidRPr="00D458CA">
        <w:rPr>
          <w:rFonts w:ascii="Times New Roman" w:hAnsi="Times New Roman" w:cs="Times New Roman"/>
          <w:sz w:val="28"/>
          <w:szCs w:val="28"/>
        </w:rPr>
        <w:t>38.</w:t>
      </w:r>
      <w:r w:rsidRPr="00D458CA">
        <w:rPr>
          <w:rFonts w:ascii="Times New Roman" w:hAnsi="Times New Roman" w:cs="Times New Roman"/>
          <w:sz w:val="28"/>
          <w:szCs w:val="28"/>
          <w:vertAlign w:val="superscript"/>
        </w:rPr>
        <w:t>1</w:t>
      </w:r>
      <w:r w:rsidR="0004252F" w:rsidRPr="00D458CA">
        <w:rPr>
          <w:rFonts w:ascii="Times New Roman" w:hAnsi="Times New Roman" w:cs="Times New Roman"/>
          <w:sz w:val="28"/>
          <w:szCs w:val="28"/>
          <w:vertAlign w:val="superscript"/>
        </w:rPr>
        <w:t>8</w:t>
      </w:r>
      <w:r w:rsidR="00983DEA">
        <w:rPr>
          <w:rFonts w:ascii="Times New Roman" w:hAnsi="Times New Roman" w:cs="Times New Roman"/>
          <w:sz w:val="28"/>
          <w:szCs w:val="28"/>
        </w:rPr>
        <w:t> </w:t>
      </w:r>
      <w:r w:rsidR="002A1BEF" w:rsidRPr="00D458CA">
        <w:rPr>
          <w:rFonts w:ascii="Times New Roman" w:hAnsi="Times New Roman" w:cs="Times New Roman"/>
          <w:sz w:val="28"/>
          <w:szCs w:val="28"/>
        </w:rPr>
        <w:t>Lai izpildīt</w:t>
      </w:r>
      <w:r w:rsidR="00D877FD" w:rsidRPr="00D458CA">
        <w:rPr>
          <w:rFonts w:ascii="Times New Roman" w:hAnsi="Times New Roman" w:cs="Times New Roman"/>
          <w:sz w:val="28"/>
          <w:szCs w:val="28"/>
        </w:rPr>
        <w:t>u</w:t>
      </w:r>
      <w:r w:rsidR="002A1BEF" w:rsidRPr="00D458CA">
        <w:rPr>
          <w:rFonts w:ascii="Times New Roman" w:hAnsi="Times New Roman" w:cs="Times New Roman"/>
          <w:sz w:val="28"/>
          <w:szCs w:val="28"/>
        </w:rPr>
        <w:t xml:space="preserve"> </w:t>
      </w:r>
      <w:r w:rsidR="00D877FD" w:rsidRPr="00D458CA">
        <w:rPr>
          <w:rFonts w:ascii="Times New Roman" w:hAnsi="Times New Roman" w:cs="Times New Roman"/>
          <w:sz w:val="28"/>
          <w:szCs w:val="28"/>
        </w:rPr>
        <w:t>Regulas Nr.</w:t>
      </w:r>
      <w:r w:rsidR="00B7131F">
        <w:rPr>
          <w:rFonts w:ascii="Times New Roman" w:hAnsi="Times New Roman" w:cs="Times New Roman"/>
          <w:sz w:val="28"/>
          <w:szCs w:val="28"/>
        </w:rPr>
        <w:t> </w:t>
      </w:r>
      <w:r w:rsidR="00D877FD" w:rsidRPr="00D458CA">
        <w:rPr>
          <w:rFonts w:ascii="Times New Roman" w:hAnsi="Times New Roman" w:cs="Times New Roman"/>
          <w:sz w:val="28"/>
          <w:szCs w:val="28"/>
        </w:rPr>
        <w:t xml:space="preserve">651/2014 </w:t>
      </w:r>
      <w:r w:rsidR="00D458CA">
        <w:rPr>
          <w:rFonts w:ascii="Times New Roman" w:hAnsi="Times New Roman" w:cs="Times New Roman"/>
          <w:sz w:val="28"/>
          <w:szCs w:val="28"/>
        </w:rPr>
        <w:t>6</w:t>
      </w:r>
      <w:r w:rsidR="00B7131F">
        <w:rPr>
          <w:rFonts w:ascii="Times New Roman" w:hAnsi="Times New Roman" w:cs="Times New Roman"/>
          <w:sz w:val="28"/>
          <w:szCs w:val="28"/>
        </w:rPr>
        <w:t>. p</w:t>
      </w:r>
      <w:r w:rsidR="00D877FD" w:rsidRPr="00D458CA">
        <w:rPr>
          <w:rFonts w:ascii="Times New Roman" w:hAnsi="Times New Roman" w:cs="Times New Roman"/>
          <w:sz w:val="28"/>
          <w:szCs w:val="28"/>
        </w:rPr>
        <w:t>anta 2</w:t>
      </w:r>
      <w:r w:rsidR="00B7131F">
        <w:rPr>
          <w:rFonts w:ascii="Times New Roman" w:hAnsi="Times New Roman" w:cs="Times New Roman"/>
          <w:sz w:val="28"/>
          <w:szCs w:val="28"/>
        </w:rPr>
        <w:t>. p</w:t>
      </w:r>
      <w:r w:rsidR="00D877FD" w:rsidRPr="00D458CA">
        <w:rPr>
          <w:rFonts w:ascii="Times New Roman" w:hAnsi="Times New Roman" w:cs="Times New Roman"/>
          <w:sz w:val="28"/>
          <w:szCs w:val="28"/>
        </w:rPr>
        <w:t xml:space="preserve">unktā minēto </w:t>
      </w:r>
      <w:r w:rsidR="002A1BEF" w:rsidRPr="00D458CA">
        <w:rPr>
          <w:rFonts w:ascii="Times New Roman" w:hAnsi="Times New Roman" w:cs="Times New Roman"/>
          <w:sz w:val="28"/>
          <w:szCs w:val="28"/>
        </w:rPr>
        <w:t>stimulējošās ietekmes nosacījum</w:t>
      </w:r>
      <w:r w:rsidR="00D877FD" w:rsidRPr="00D458CA">
        <w:rPr>
          <w:rFonts w:ascii="Times New Roman" w:hAnsi="Times New Roman" w:cs="Times New Roman"/>
          <w:sz w:val="28"/>
          <w:szCs w:val="28"/>
        </w:rPr>
        <w:t>u</w:t>
      </w:r>
      <w:r w:rsidR="002A1BEF" w:rsidRPr="00D458CA">
        <w:rPr>
          <w:rFonts w:ascii="Times New Roman" w:hAnsi="Times New Roman" w:cs="Times New Roman"/>
          <w:sz w:val="28"/>
          <w:szCs w:val="28"/>
        </w:rPr>
        <w:t xml:space="preserve">, projektu uzsāk īstenot pēc projekta iesnieguma iesniegšanas Lauku atbalsta dienestā. </w:t>
      </w:r>
      <w:r w:rsidR="00EF712C">
        <w:rPr>
          <w:rFonts w:ascii="Times New Roman" w:hAnsi="Times New Roman" w:cs="Times New Roman"/>
          <w:sz w:val="28"/>
          <w:szCs w:val="28"/>
        </w:rPr>
        <w:t>P</w:t>
      </w:r>
      <w:r w:rsidR="00EF712C" w:rsidRPr="00D458CA">
        <w:rPr>
          <w:rFonts w:ascii="Times New Roman" w:eastAsia="Times New Roman" w:hAnsi="Times New Roman" w:cs="Times New Roman"/>
          <w:sz w:val="28"/>
          <w:szCs w:val="28"/>
        </w:rPr>
        <w:t>rojekta īstenošanas uzsākšan</w:t>
      </w:r>
      <w:r w:rsidR="004868AA">
        <w:rPr>
          <w:rFonts w:ascii="Times New Roman" w:eastAsia="Times New Roman" w:hAnsi="Times New Roman" w:cs="Times New Roman"/>
          <w:sz w:val="28"/>
          <w:szCs w:val="28"/>
        </w:rPr>
        <w:t>a</w:t>
      </w:r>
      <w:r w:rsidR="00EF712C">
        <w:rPr>
          <w:rFonts w:ascii="Times New Roman" w:eastAsia="Times New Roman" w:hAnsi="Times New Roman" w:cs="Times New Roman"/>
          <w:sz w:val="28"/>
          <w:szCs w:val="28"/>
        </w:rPr>
        <w:t xml:space="preserve"> atbilst</w:t>
      </w:r>
      <w:r w:rsidR="00EF712C" w:rsidRPr="00D458CA">
        <w:rPr>
          <w:rFonts w:ascii="Times New Roman" w:eastAsia="Times New Roman" w:hAnsi="Times New Roman" w:cs="Times New Roman"/>
          <w:sz w:val="28"/>
          <w:szCs w:val="28"/>
        </w:rPr>
        <w:t xml:space="preserve"> </w:t>
      </w:r>
      <w:r w:rsidR="00375900" w:rsidRPr="00D458CA">
        <w:rPr>
          <w:rFonts w:ascii="Times New Roman" w:eastAsia="Times New Roman" w:hAnsi="Times New Roman" w:cs="Times New Roman"/>
          <w:sz w:val="28"/>
          <w:szCs w:val="28"/>
        </w:rPr>
        <w:t>R</w:t>
      </w:r>
      <w:r w:rsidRPr="00D458CA">
        <w:rPr>
          <w:rFonts w:ascii="Times New Roman" w:eastAsia="Times New Roman" w:hAnsi="Times New Roman" w:cs="Times New Roman"/>
          <w:sz w:val="28"/>
          <w:szCs w:val="28"/>
        </w:rPr>
        <w:t>egulas Nr.</w:t>
      </w:r>
      <w:r w:rsidR="00B7131F">
        <w:rPr>
          <w:rFonts w:ascii="Times New Roman" w:eastAsia="Times New Roman" w:hAnsi="Times New Roman" w:cs="Times New Roman"/>
          <w:sz w:val="28"/>
          <w:szCs w:val="28"/>
        </w:rPr>
        <w:t> </w:t>
      </w:r>
      <w:r w:rsidRPr="00D458CA">
        <w:rPr>
          <w:rFonts w:ascii="Times New Roman" w:eastAsia="Times New Roman" w:hAnsi="Times New Roman" w:cs="Times New Roman"/>
          <w:sz w:val="28"/>
          <w:szCs w:val="28"/>
        </w:rPr>
        <w:t>651/2014 2</w:t>
      </w:r>
      <w:r w:rsidR="00B7131F">
        <w:rPr>
          <w:rFonts w:ascii="Times New Roman" w:eastAsia="Times New Roman" w:hAnsi="Times New Roman" w:cs="Times New Roman"/>
          <w:sz w:val="28"/>
          <w:szCs w:val="28"/>
        </w:rPr>
        <w:t>. p</w:t>
      </w:r>
      <w:r w:rsidRPr="00D458CA">
        <w:rPr>
          <w:rFonts w:ascii="Times New Roman" w:eastAsia="Times New Roman" w:hAnsi="Times New Roman" w:cs="Times New Roman"/>
          <w:sz w:val="28"/>
          <w:szCs w:val="28"/>
        </w:rPr>
        <w:t>anta 23</w:t>
      </w:r>
      <w:r w:rsidR="00B7131F">
        <w:rPr>
          <w:rFonts w:ascii="Times New Roman" w:eastAsia="Times New Roman" w:hAnsi="Times New Roman" w:cs="Times New Roman"/>
          <w:sz w:val="28"/>
          <w:szCs w:val="28"/>
        </w:rPr>
        <w:t>. p</w:t>
      </w:r>
      <w:r w:rsidRPr="00D458CA">
        <w:rPr>
          <w:rFonts w:ascii="Times New Roman" w:eastAsia="Times New Roman" w:hAnsi="Times New Roman" w:cs="Times New Roman"/>
          <w:sz w:val="28"/>
          <w:szCs w:val="28"/>
        </w:rPr>
        <w:t>unkt</w:t>
      </w:r>
      <w:r w:rsidR="00EF712C">
        <w:rPr>
          <w:rFonts w:ascii="Times New Roman" w:eastAsia="Times New Roman" w:hAnsi="Times New Roman" w:cs="Times New Roman"/>
          <w:sz w:val="28"/>
          <w:szCs w:val="28"/>
        </w:rPr>
        <w:t>am</w:t>
      </w:r>
      <w:r w:rsidRPr="00D458CA">
        <w:rPr>
          <w:rFonts w:ascii="Times New Roman" w:eastAsia="Times New Roman" w:hAnsi="Times New Roman" w:cs="Times New Roman"/>
          <w:sz w:val="28"/>
          <w:szCs w:val="28"/>
        </w:rPr>
        <w:t>. Ja projekta īstenošana ir uzsākta pirms projekta iesnieguma iesniegšanas, projekta iesniegum</w:t>
      </w:r>
      <w:r w:rsidR="00D877FD" w:rsidRPr="00D458CA">
        <w:rPr>
          <w:rFonts w:ascii="Times New Roman" w:eastAsia="Times New Roman" w:hAnsi="Times New Roman" w:cs="Times New Roman"/>
          <w:sz w:val="28"/>
          <w:szCs w:val="28"/>
        </w:rPr>
        <w:t>u</w:t>
      </w:r>
      <w:r w:rsidRPr="00D458CA">
        <w:rPr>
          <w:rFonts w:ascii="Times New Roman" w:eastAsia="Times New Roman" w:hAnsi="Times New Roman" w:cs="Times New Roman"/>
          <w:sz w:val="28"/>
          <w:szCs w:val="28"/>
        </w:rPr>
        <w:t xml:space="preserve"> noraid</w:t>
      </w:r>
      <w:r w:rsidR="00D877FD" w:rsidRPr="00D458CA">
        <w:rPr>
          <w:rFonts w:ascii="Times New Roman" w:eastAsia="Times New Roman" w:hAnsi="Times New Roman" w:cs="Times New Roman"/>
          <w:sz w:val="28"/>
          <w:szCs w:val="28"/>
        </w:rPr>
        <w:t>a</w:t>
      </w:r>
      <w:r w:rsidRPr="00D458CA">
        <w:rPr>
          <w:rFonts w:ascii="Times New Roman" w:eastAsia="Times New Roman" w:hAnsi="Times New Roman" w:cs="Times New Roman"/>
          <w:sz w:val="28"/>
          <w:szCs w:val="28"/>
        </w:rPr>
        <w:t>.</w:t>
      </w:r>
      <w:r w:rsidR="00B7131F">
        <w:rPr>
          <w:rFonts w:ascii="Times New Roman" w:hAnsi="Times New Roman" w:cs="Times New Roman"/>
          <w:sz w:val="28"/>
          <w:szCs w:val="28"/>
        </w:rPr>
        <w:t>"</w:t>
      </w:r>
    </w:p>
    <w:p w14:paraId="4CBFA837" w14:textId="77777777" w:rsidR="00D458CA" w:rsidRPr="00D458CA" w:rsidRDefault="00D458CA" w:rsidP="00D458CA">
      <w:pPr>
        <w:pStyle w:val="ListParagraph"/>
        <w:spacing w:after="0" w:line="240" w:lineRule="auto"/>
        <w:ind w:left="0" w:firstLine="720"/>
        <w:contextualSpacing w:val="0"/>
        <w:jc w:val="both"/>
        <w:rPr>
          <w:rFonts w:ascii="Times New Roman" w:hAnsi="Times New Roman" w:cs="Times New Roman"/>
          <w:sz w:val="28"/>
          <w:szCs w:val="28"/>
        </w:rPr>
      </w:pPr>
    </w:p>
    <w:p w14:paraId="63EB8C55" w14:textId="480124A6" w:rsidR="001600AB" w:rsidRDefault="00B7131F" w:rsidP="00B7131F">
      <w:pPr>
        <w:tabs>
          <w:tab w:val="left" w:pos="1418"/>
        </w:tabs>
        <w:spacing w:after="0" w:line="240" w:lineRule="auto"/>
        <w:ind w:left="710"/>
        <w:jc w:val="both"/>
        <w:rPr>
          <w:rFonts w:ascii="Times New Roman" w:hAnsi="Times New Roman" w:cs="Times New Roman"/>
          <w:sz w:val="28"/>
          <w:szCs w:val="28"/>
        </w:rPr>
      </w:pPr>
      <w:r>
        <w:rPr>
          <w:rFonts w:ascii="Times New Roman" w:hAnsi="Times New Roman" w:cs="Times New Roman"/>
          <w:sz w:val="28"/>
          <w:szCs w:val="28"/>
        </w:rPr>
        <w:t>4. </w:t>
      </w:r>
      <w:r w:rsidR="001600AB" w:rsidRPr="00B7131F">
        <w:rPr>
          <w:rFonts w:ascii="Times New Roman" w:hAnsi="Times New Roman" w:cs="Times New Roman"/>
          <w:sz w:val="28"/>
          <w:szCs w:val="28"/>
        </w:rPr>
        <w:t>Papildināt noteikumus ar 44.</w:t>
      </w:r>
      <w:r w:rsidR="00983DEA">
        <w:rPr>
          <w:rFonts w:ascii="Times New Roman" w:hAnsi="Times New Roman" w:cs="Times New Roman"/>
          <w:sz w:val="28"/>
          <w:szCs w:val="28"/>
        </w:rPr>
        <w:t> </w:t>
      </w:r>
      <w:r w:rsidR="001600AB" w:rsidRPr="00B7131F">
        <w:rPr>
          <w:rFonts w:ascii="Times New Roman" w:hAnsi="Times New Roman" w:cs="Times New Roman"/>
          <w:sz w:val="28"/>
          <w:szCs w:val="28"/>
        </w:rPr>
        <w:t>punktu šādā redakcijā:</w:t>
      </w:r>
    </w:p>
    <w:p w14:paraId="4CC09175" w14:textId="77777777" w:rsidR="00B7131F" w:rsidRPr="00B7131F" w:rsidRDefault="00B7131F" w:rsidP="00B7131F">
      <w:pPr>
        <w:tabs>
          <w:tab w:val="left" w:pos="1418"/>
        </w:tabs>
        <w:spacing w:after="0" w:line="240" w:lineRule="auto"/>
        <w:ind w:left="710"/>
        <w:jc w:val="both"/>
        <w:rPr>
          <w:rFonts w:ascii="Times New Roman" w:hAnsi="Times New Roman" w:cs="Times New Roman"/>
          <w:sz w:val="28"/>
          <w:szCs w:val="28"/>
        </w:rPr>
      </w:pPr>
    </w:p>
    <w:p w14:paraId="63EB8C56" w14:textId="54BBE393" w:rsidR="005C6D7E" w:rsidRPr="00D458CA" w:rsidRDefault="00445D57" w:rsidP="00445D57">
      <w:pPr>
        <w:pStyle w:val="ListParagraph"/>
        <w:tabs>
          <w:tab w:val="left" w:pos="709"/>
        </w:tabs>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ab/>
      </w:r>
      <w:r w:rsidR="00B7131F">
        <w:rPr>
          <w:rFonts w:ascii="Times New Roman" w:hAnsi="Times New Roman" w:cs="Times New Roman"/>
          <w:sz w:val="28"/>
          <w:szCs w:val="28"/>
        </w:rPr>
        <w:t>"</w:t>
      </w:r>
      <w:r w:rsidR="001600AB" w:rsidRPr="00D458CA">
        <w:rPr>
          <w:rFonts w:ascii="Times New Roman" w:hAnsi="Times New Roman" w:cs="Times New Roman"/>
          <w:sz w:val="28"/>
          <w:szCs w:val="28"/>
        </w:rPr>
        <w:t>44.</w:t>
      </w:r>
      <w:r w:rsidR="00983DEA">
        <w:rPr>
          <w:rFonts w:ascii="Times New Roman" w:hAnsi="Times New Roman" w:cs="Times New Roman"/>
          <w:sz w:val="28"/>
          <w:szCs w:val="28"/>
        </w:rPr>
        <w:t> </w:t>
      </w:r>
      <w:r w:rsidR="001600AB" w:rsidRPr="00D458CA">
        <w:rPr>
          <w:rFonts w:ascii="Times New Roman" w:hAnsi="Times New Roman" w:cs="Times New Roman"/>
          <w:sz w:val="28"/>
          <w:szCs w:val="28"/>
        </w:rPr>
        <w:t>Atbalstu saskaņā ar Komisijas 2008</w:t>
      </w:r>
      <w:r w:rsidR="00B7131F">
        <w:rPr>
          <w:rFonts w:ascii="Times New Roman" w:hAnsi="Times New Roman" w:cs="Times New Roman"/>
          <w:sz w:val="28"/>
          <w:szCs w:val="28"/>
        </w:rPr>
        <w:t>. g</w:t>
      </w:r>
      <w:r w:rsidR="001600AB" w:rsidRPr="00D458CA">
        <w:rPr>
          <w:rFonts w:ascii="Times New Roman" w:hAnsi="Times New Roman" w:cs="Times New Roman"/>
          <w:sz w:val="28"/>
          <w:szCs w:val="28"/>
        </w:rPr>
        <w:t>ada 6</w:t>
      </w:r>
      <w:r w:rsidR="00B7131F">
        <w:rPr>
          <w:rFonts w:ascii="Times New Roman" w:hAnsi="Times New Roman" w:cs="Times New Roman"/>
          <w:sz w:val="28"/>
          <w:szCs w:val="28"/>
        </w:rPr>
        <w:t>. a</w:t>
      </w:r>
      <w:r w:rsidR="001600AB" w:rsidRPr="00D458CA">
        <w:rPr>
          <w:rFonts w:ascii="Times New Roman" w:hAnsi="Times New Roman" w:cs="Times New Roman"/>
          <w:sz w:val="28"/>
          <w:szCs w:val="28"/>
        </w:rPr>
        <w:t>ugusta Regulu (EK) Nr.</w:t>
      </w:r>
      <w:r w:rsidR="00983DEA">
        <w:rPr>
          <w:rFonts w:ascii="Times New Roman" w:hAnsi="Times New Roman" w:cs="Times New Roman"/>
          <w:sz w:val="28"/>
          <w:szCs w:val="28"/>
        </w:rPr>
        <w:t> </w:t>
      </w:r>
      <w:r w:rsidR="001600AB" w:rsidRPr="00D458CA">
        <w:rPr>
          <w:rFonts w:ascii="Times New Roman" w:hAnsi="Times New Roman" w:cs="Times New Roman"/>
          <w:sz w:val="28"/>
          <w:szCs w:val="28"/>
        </w:rPr>
        <w:t>800/2008, kas atzīst noteiktas atbalsta kategorijas par saderīgām ar kopējo tirgu, piemērojot Līguma 87. un 88. pantu (vispārējā grupu atbrīvojuma regula)</w:t>
      </w:r>
      <w:r w:rsidR="00D877FD" w:rsidRPr="00D458CA">
        <w:rPr>
          <w:rFonts w:ascii="Times New Roman" w:hAnsi="Times New Roman" w:cs="Times New Roman"/>
          <w:sz w:val="28"/>
          <w:szCs w:val="28"/>
        </w:rPr>
        <w:t>,</w:t>
      </w:r>
      <w:r w:rsidR="001600AB" w:rsidRPr="00D458CA">
        <w:rPr>
          <w:rFonts w:ascii="Times New Roman" w:hAnsi="Times New Roman" w:cs="Times New Roman"/>
          <w:sz w:val="28"/>
          <w:szCs w:val="28"/>
        </w:rPr>
        <w:t xml:space="preserve"> nepiešķir pēc</w:t>
      </w:r>
      <w:r w:rsidR="00A63A83" w:rsidRPr="00D458CA">
        <w:rPr>
          <w:rFonts w:ascii="Times New Roman" w:hAnsi="Times New Roman" w:cs="Times New Roman"/>
          <w:sz w:val="28"/>
          <w:szCs w:val="28"/>
        </w:rPr>
        <w:t xml:space="preserve"> Regulas Nr.</w:t>
      </w:r>
      <w:r w:rsidR="00B7131F">
        <w:rPr>
          <w:rFonts w:ascii="Times New Roman" w:hAnsi="Times New Roman" w:cs="Times New Roman"/>
          <w:sz w:val="28"/>
          <w:szCs w:val="28"/>
        </w:rPr>
        <w:t> </w:t>
      </w:r>
      <w:r w:rsidR="00375900" w:rsidRPr="00D458CA">
        <w:rPr>
          <w:rFonts w:ascii="Times New Roman" w:hAnsi="Times New Roman" w:cs="Times New Roman"/>
          <w:sz w:val="28"/>
          <w:szCs w:val="28"/>
        </w:rPr>
        <w:t xml:space="preserve">651/2014 </w:t>
      </w:r>
      <w:r w:rsidR="00126725" w:rsidRPr="00D458CA">
        <w:rPr>
          <w:rFonts w:ascii="Times New Roman" w:hAnsi="Times New Roman" w:cs="Times New Roman"/>
          <w:sz w:val="28"/>
          <w:szCs w:val="28"/>
        </w:rPr>
        <w:t>spēkā stāšanā</w:t>
      </w:r>
      <w:r w:rsidR="00375900" w:rsidRPr="00D458CA">
        <w:rPr>
          <w:rFonts w:ascii="Times New Roman" w:hAnsi="Times New Roman" w:cs="Times New Roman"/>
          <w:sz w:val="28"/>
          <w:szCs w:val="28"/>
        </w:rPr>
        <w:t>s</w:t>
      </w:r>
      <w:r w:rsidR="00A36A3E" w:rsidRPr="00D458CA">
        <w:rPr>
          <w:rFonts w:ascii="Times New Roman" w:hAnsi="Times New Roman" w:cs="Times New Roman"/>
          <w:sz w:val="28"/>
          <w:szCs w:val="28"/>
        </w:rPr>
        <w:t>.</w:t>
      </w:r>
      <w:r w:rsidR="00B7131F">
        <w:rPr>
          <w:rFonts w:ascii="Times New Roman" w:hAnsi="Times New Roman" w:cs="Times New Roman"/>
          <w:sz w:val="28"/>
          <w:szCs w:val="28"/>
        </w:rPr>
        <w:t>"</w:t>
      </w:r>
    </w:p>
    <w:p w14:paraId="63EB8C57" w14:textId="77777777" w:rsidR="00C877F8" w:rsidRPr="00D458CA" w:rsidRDefault="00C877F8" w:rsidP="00D458CA">
      <w:pPr>
        <w:spacing w:after="0" w:line="240" w:lineRule="auto"/>
        <w:jc w:val="right"/>
        <w:rPr>
          <w:rFonts w:ascii="Times New Roman" w:eastAsia="Times New Roman" w:hAnsi="Times New Roman" w:cs="Times New Roman"/>
          <w:sz w:val="28"/>
          <w:szCs w:val="28"/>
        </w:rPr>
      </w:pPr>
    </w:p>
    <w:p w14:paraId="63EB8C58" w14:textId="77777777" w:rsidR="00F63CC8" w:rsidRDefault="00F63CC8" w:rsidP="00D458CA">
      <w:pPr>
        <w:spacing w:after="0" w:line="240" w:lineRule="auto"/>
        <w:jc w:val="right"/>
        <w:rPr>
          <w:rFonts w:ascii="Times New Roman" w:eastAsia="Times New Roman" w:hAnsi="Times New Roman" w:cs="Times New Roman"/>
          <w:sz w:val="28"/>
          <w:szCs w:val="28"/>
        </w:rPr>
      </w:pPr>
    </w:p>
    <w:p w14:paraId="13E6008B" w14:textId="77777777" w:rsidR="00B7131F" w:rsidRPr="00D458CA" w:rsidRDefault="00B7131F" w:rsidP="00D458CA">
      <w:pPr>
        <w:spacing w:after="0" w:line="240" w:lineRule="auto"/>
        <w:jc w:val="right"/>
        <w:rPr>
          <w:rFonts w:ascii="Times New Roman" w:eastAsia="Times New Roman" w:hAnsi="Times New Roman" w:cs="Times New Roman"/>
          <w:sz w:val="28"/>
          <w:szCs w:val="28"/>
        </w:rPr>
      </w:pPr>
    </w:p>
    <w:p w14:paraId="63EB8C59" w14:textId="3D63BE15" w:rsidR="00C877F8" w:rsidRDefault="00C877F8" w:rsidP="00983DEA">
      <w:pPr>
        <w:tabs>
          <w:tab w:val="left" w:pos="6663"/>
        </w:tabs>
        <w:spacing w:after="0" w:line="240" w:lineRule="auto"/>
        <w:ind w:firstLine="709"/>
        <w:rPr>
          <w:rFonts w:ascii="Times New Roman" w:eastAsia="Times New Roman" w:hAnsi="Times New Roman" w:cs="Times New Roman"/>
          <w:sz w:val="28"/>
          <w:szCs w:val="28"/>
        </w:rPr>
      </w:pPr>
      <w:r w:rsidRPr="00D458CA">
        <w:rPr>
          <w:rFonts w:ascii="Times New Roman" w:eastAsia="Times New Roman" w:hAnsi="Times New Roman" w:cs="Times New Roman"/>
          <w:sz w:val="28"/>
          <w:szCs w:val="28"/>
        </w:rPr>
        <w:t>Ministru prezidente</w:t>
      </w:r>
      <w:r w:rsidRPr="00D458CA">
        <w:rPr>
          <w:rFonts w:ascii="Times New Roman" w:eastAsia="Times New Roman" w:hAnsi="Times New Roman" w:cs="Times New Roman"/>
          <w:sz w:val="28"/>
          <w:szCs w:val="28"/>
        </w:rPr>
        <w:tab/>
        <w:t>L</w:t>
      </w:r>
      <w:r w:rsidR="00D877FD" w:rsidRPr="00D458CA">
        <w:rPr>
          <w:rFonts w:ascii="Times New Roman" w:eastAsia="Times New Roman" w:hAnsi="Times New Roman" w:cs="Times New Roman"/>
          <w:sz w:val="28"/>
          <w:szCs w:val="28"/>
        </w:rPr>
        <w:t xml:space="preserve">aimdota </w:t>
      </w:r>
      <w:r w:rsidR="00C84213" w:rsidRPr="00D458CA">
        <w:rPr>
          <w:rFonts w:ascii="Times New Roman" w:eastAsia="Times New Roman" w:hAnsi="Times New Roman" w:cs="Times New Roman"/>
          <w:sz w:val="28"/>
          <w:szCs w:val="28"/>
        </w:rPr>
        <w:t>Straujuma</w:t>
      </w:r>
      <w:r w:rsidR="00C84213" w:rsidRPr="00D458CA">
        <w:rPr>
          <w:rFonts w:ascii="Times New Roman" w:eastAsia="Times New Roman" w:hAnsi="Times New Roman" w:cs="Times New Roman"/>
          <w:sz w:val="28"/>
          <w:szCs w:val="28"/>
        </w:rPr>
        <w:tab/>
      </w:r>
    </w:p>
    <w:p w14:paraId="79AF8306" w14:textId="77777777" w:rsidR="00B7131F" w:rsidRDefault="00B7131F" w:rsidP="00B7131F">
      <w:pPr>
        <w:tabs>
          <w:tab w:val="left" w:pos="6379"/>
        </w:tabs>
        <w:spacing w:after="0" w:line="240" w:lineRule="auto"/>
        <w:ind w:firstLine="709"/>
        <w:rPr>
          <w:rFonts w:ascii="Times New Roman" w:eastAsia="Times New Roman" w:hAnsi="Times New Roman" w:cs="Times New Roman"/>
          <w:sz w:val="28"/>
          <w:szCs w:val="28"/>
        </w:rPr>
      </w:pPr>
    </w:p>
    <w:p w14:paraId="5D4275AA" w14:textId="77777777" w:rsidR="00B7131F" w:rsidRPr="00D458CA" w:rsidRDefault="00B7131F" w:rsidP="00B7131F">
      <w:pPr>
        <w:tabs>
          <w:tab w:val="left" w:pos="6379"/>
        </w:tabs>
        <w:spacing w:after="0" w:line="240" w:lineRule="auto"/>
        <w:ind w:firstLine="709"/>
        <w:rPr>
          <w:rFonts w:ascii="Times New Roman" w:eastAsia="Times New Roman" w:hAnsi="Times New Roman" w:cs="Times New Roman"/>
          <w:sz w:val="28"/>
          <w:szCs w:val="28"/>
        </w:rPr>
      </w:pPr>
    </w:p>
    <w:p w14:paraId="63EB8C5C" w14:textId="590F9728" w:rsidR="00D25F7F" w:rsidRPr="00D458CA" w:rsidRDefault="00191C9E" w:rsidP="00983DEA">
      <w:pPr>
        <w:tabs>
          <w:tab w:val="left" w:pos="6663"/>
          <w:tab w:val="left" w:pos="6840"/>
        </w:tabs>
        <w:spacing w:after="0" w:line="240" w:lineRule="auto"/>
        <w:ind w:firstLine="709"/>
        <w:rPr>
          <w:rFonts w:ascii="Times New Roman" w:eastAsia="Times New Roman" w:hAnsi="Times New Roman" w:cs="Times New Roman"/>
          <w:sz w:val="28"/>
          <w:szCs w:val="28"/>
        </w:rPr>
      </w:pPr>
      <w:r w:rsidRPr="00D458CA">
        <w:rPr>
          <w:rFonts w:ascii="Times New Roman" w:eastAsia="Times New Roman" w:hAnsi="Times New Roman" w:cs="Times New Roman"/>
          <w:sz w:val="28"/>
          <w:szCs w:val="28"/>
        </w:rPr>
        <w:t>Zemkopības m</w:t>
      </w:r>
      <w:r w:rsidR="001E1214" w:rsidRPr="00D458CA">
        <w:rPr>
          <w:rFonts w:ascii="Times New Roman" w:eastAsia="Times New Roman" w:hAnsi="Times New Roman" w:cs="Times New Roman"/>
          <w:sz w:val="28"/>
          <w:szCs w:val="28"/>
        </w:rPr>
        <w:t>inistrs</w:t>
      </w:r>
      <w:r w:rsidR="00D25F7F" w:rsidRPr="00D458CA">
        <w:rPr>
          <w:rFonts w:ascii="Times New Roman" w:eastAsia="Times New Roman" w:hAnsi="Times New Roman" w:cs="Times New Roman"/>
          <w:sz w:val="28"/>
          <w:szCs w:val="28"/>
        </w:rPr>
        <w:tab/>
      </w:r>
      <w:r w:rsidR="001E1214" w:rsidRPr="00D458CA">
        <w:rPr>
          <w:rFonts w:ascii="Times New Roman" w:eastAsia="Times New Roman" w:hAnsi="Times New Roman" w:cs="Times New Roman"/>
          <w:sz w:val="28"/>
          <w:szCs w:val="28"/>
        </w:rPr>
        <w:t xml:space="preserve">Jānis </w:t>
      </w:r>
      <w:proofErr w:type="spellStart"/>
      <w:r w:rsidR="001E1214" w:rsidRPr="00D458CA">
        <w:rPr>
          <w:rFonts w:ascii="Times New Roman" w:eastAsia="Times New Roman" w:hAnsi="Times New Roman" w:cs="Times New Roman"/>
          <w:sz w:val="28"/>
          <w:szCs w:val="28"/>
        </w:rPr>
        <w:t>Dūklavs</w:t>
      </w:r>
      <w:proofErr w:type="spellEnd"/>
    </w:p>
    <w:sectPr w:rsidR="00D25F7F" w:rsidRPr="00D458CA" w:rsidSect="00B7131F">
      <w:headerReference w:type="default" r:id="rId17"/>
      <w:footerReference w:type="default" r:id="rId18"/>
      <w:headerReference w:type="first" r:id="rId19"/>
      <w:footerReference w:type="first" r:id="rId20"/>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B8C67" w14:textId="77777777" w:rsidR="00564F81" w:rsidRDefault="00564F81" w:rsidP="00586C5F">
      <w:pPr>
        <w:spacing w:after="0" w:line="240" w:lineRule="auto"/>
      </w:pPr>
      <w:r>
        <w:separator/>
      </w:r>
    </w:p>
  </w:endnote>
  <w:endnote w:type="continuationSeparator" w:id="0">
    <w:p w14:paraId="63EB8C68" w14:textId="77777777" w:rsidR="00564F81" w:rsidRDefault="00564F81" w:rsidP="0058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01E41" w14:textId="77777777" w:rsidR="00B7131F" w:rsidRPr="00B7131F" w:rsidRDefault="00B7131F" w:rsidP="00B7131F">
    <w:pPr>
      <w:pStyle w:val="Footer"/>
      <w:rPr>
        <w:rFonts w:ascii="Times New Roman" w:hAnsi="Times New Roman" w:cs="Times New Roman"/>
        <w:sz w:val="16"/>
        <w:szCs w:val="16"/>
      </w:rPr>
    </w:pPr>
    <w:r w:rsidRPr="00B7131F">
      <w:rPr>
        <w:rFonts w:ascii="Times New Roman" w:hAnsi="Times New Roman" w:cs="Times New Roman"/>
        <w:sz w:val="16"/>
        <w:szCs w:val="16"/>
      </w:rPr>
      <w:t>N2390_5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95BDC" w14:textId="6515DF69" w:rsidR="00B7131F" w:rsidRPr="00B7131F" w:rsidRDefault="00B7131F">
    <w:pPr>
      <w:pStyle w:val="Footer"/>
      <w:rPr>
        <w:rFonts w:ascii="Times New Roman" w:hAnsi="Times New Roman" w:cs="Times New Roman"/>
        <w:sz w:val="16"/>
        <w:szCs w:val="16"/>
      </w:rPr>
    </w:pPr>
    <w:r w:rsidRPr="00B7131F">
      <w:rPr>
        <w:rFonts w:ascii="Times New Roman" w:hAnsi="Times New Roman" w:cs="Times New Roman"/>
        <w:sz w:val="16"/>
        <w:szCs w:val="16"/>
      </w:rPr>
      <w:t>N2390_5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B8C65" w14:textId="77777777" w:rsidR="00564F81" w:rsidRDefault="00564F81" w:rsidP="00586C5F">
      <w:pPr>
        <w:spacing w:after="0" w:line="240" w:lineRule="auto"/>
      </w:pPr>
      <w:r>
        <w:separator/>
      </w:r>
    </w:p>
  </w:footnote>
  <w:footnote w:type="continuationSeparator" w:id="0">
    <w:p w14:paraId="63EB8C66" w14:textId="77777777" w:rsidR="00564F81" w:rsidRDefault="00564F81" w:rsidP="00586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13958"/>
      <w:docPartObj>
        <w:docPartGallery w:val="Page Numbers (Top of Page)"/>
        <w:docPartUnique/>
      </w:docPartObj>
    </w:sdtPr>
    <w:sdtEndPr>
      <w:rPr>
        <w:rFonts w:ascii="Times New Roman" w:hAnsi="Times New Roman" w:cs="Times New Roman"/>
        <w:noProof/>
        <w:sz w:val="24"/>
      </w:rPr>
    </w:sdtEndPr>
    <w:sdtContent>
      <w:p w14:paraId="5FFCE129" w14:textId="334737A2" w:rsidR="00B7131F" w:rsidRPr="00B7131F" w:rsidRDefault="00B7131F">
        <w:pPr>
          <w:pStyle w:val="Header"/>
          <w:jc w:val="center"/>
          <w:rPr>
            <w:rFonts w:ascii="Times New Roman" w:hAnsi="Times New Roman" w:cs="Times New Roman"/>
            <w:sz w:val="24"/>
          </w:rPr>
        </w:pPr>
        <w:r w:rsidRPr="00B7131F">
          <w:rPr>
            <w:rFonts w:ascii="Times New Roman" w:hAnsi="Times New Roman" w:cs="Times New Roman"/>
            <w:sz w:val="24"/>
          </w:rPr>
          <w:fldChar w:fldCharType="begin"/>
        </w:r>
        <w:r w:rsidRPr="00B7131F">
          <w:rPr>
            <w:rFonts w:ascii="Times New Roman" w:hAnsi="Times New Roman" w:cs="Times New Roman"/>
            <w:sz w:val="24"/>
          </w:rPr>
          <w:instrText xml:space="preserve"> PAGE   \* MERGEFORMAT </w:instrText>
        </w:r>
        <w:r w:rsidRPr="00B7131F">
          <w:rPr>
            <w:rFonts w:ascii="Times New Roman" w:hAnsi="Times New Roman" w:cs="Times New Roman"/>
            <w:sz w:val="24"/>
          </w:rPr>
          <w:fldChar w:fldCharType="separate"/>
        </w:r>
        <w:r w:rsidR="00A30288">
          <w:rPr>
            <w:rFonts w:ascii="Times New Roman" w:hAnsi="Times New Roman" w:cs="Times New Roman"/>
            <w:noProof/>
            <w:sz w:val="24"/>
          </w:rPr>
          <w:t>3</w:t>
        </w:r>
        <w:r w:rsidRPr="00B7131F">
          <w:rPr>
            <w:rFonts w:ascii="Times New Roman" w:hAnsi="Times New Roman" w:cs="Times New Roman"/>
            <w:noProof/>
            <w:sz w:val="24"/>
          </w:rPr>
          <w:fldChar w:fldCharType="end"/>
        </w:r>
      </w:p>
    </w:sdtContent>
  </w:sdt>
  <w:p w14:paraId="68B367B2" w14:textId="77777777" w:rsidR="00B7131F" w:rsidRDefault="00B713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D93F7" w14:textId="77777777" w:rsidR="00B7131F" w:rsidRPr="00B7131F" w:rsidRDefault="00B7131F" w:rsidP="00B7131F">
    <w:pPr>
      <w:pStyle w:val="Header"/>
      <w:rPr>
        <w:rFonts w:ascii="Times New Roman" w:hAnsi="Times New Roman" w:cs="Times New Roman"/>
        <w:sz w:val="32"/>
      </w:rPr>
    </w:pPr>
  </w:p>
  <w:p w14:paraId="7A2E90FC" w14:textId="045CE2F4" w:rsidR="00B7131F" w:rsidRPr="00B7131F" w:rsidRDefault="00B7131F" w:rsidP="00B7131F">
    <w:pPr>
      <w:pStyle w:val="Header"/>
      <w:rPr>
        <w:rFonts w:ascii="Times New Roman" w:hAnsi="Times New Roman" w:cs="Times New Roman"/>
        <w:sz w:val="32"/>
      </w:rPr>
    </w:pPr>
    <w:r>
      <w:rPr>
        <w:rFonts w:ascii="Times New Roman" w:hAnsi="Times New Roman" w:cs="Times New Roman"/>
        <w:noProof/>
        <w:sz w:val="32"/>
      </w:rPr>
      <w:drawing>
        <wp:inline distT="0" distB="0" distL="0" distR="0" wp14:anchorId="18A12B1D" wp14:editId="3EEF7B60">
          <wp:extent cx="5915025" cy="106680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6BF"/>
    <w:multiLevelType w:val="hybridMultilevel"/>
    <w:tmpl w:val="864C82CE"/>
    <w:lvl w:ilvl="0" w:tplc="13945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8DE6C2F"/>
    <w:multiLevelType w:val="multilevel"/>
    <w:tmpl w:val="6F6C1CE8"/>
    <w:lvl w:ilvl="0">
      <w:start w:val="1"/>
      <w:numFmt w:val="decimal"/>
      <w:lvlText w:val="%1."/>
      <w:lvlJc w:val="left"/>
      <w:pPr>
        <w:ind w:left="1080" w:hanging="360"/>
      </w:pPr>
      <w:rPr>
        <w:rFonts w:hint="default"/>
      </w:rPr>
    </w:lvl>
    <w:lvl w:ilvl="1">
      <w:start w:val="1"/>
      <w:numFmt w:val="decimal"/>
      <w:isLgl/>
      <w:lvlText w:val="%2."/>
      <w:lvlJc w:val="left"/>
      <w:pPr>
        <w:ind w:left="1430" w:hanging="720"/>
      </w:pPr>
      <w:rPr>
        <w:rFonts w:ascii="Times New Roman" w:eastAsiaTheme="minorEastAsia"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25461AF"/>
    <w:multiLevelType w:val="hybridMultilevel"/>
    <w:tmpl w:val="977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F816117"/>
    <w:multiLevelType w:val="hybridMultilevel"/>
    <w:tmpl w:val="5AC81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5">
    <w:nsid w:val="64A858C7"/>
    <w:multiLevelType w:val="hybridMultilevel"/>
    <w:tmpl w:val="041C13A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6">
    <w:nsid w:val="7BFF37DA"/>
    <w:multiLevelType w:val="hybridMultilevel"/>
    <w:tmpl w:val="DBA4B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C8"/>
    <w:rsid w:val="000045AD"/>
    <w:rsid w:val="00011FB9"/>
    <w:rsid w:val="00016ED4"/>
    <w:rsid w:val="00016F0D"/>
    <w:rsid w:val="0002574C"/>
    <w:rsid w:val="00030FB4"/>
    <w:rsid w:val="00042364"/>
    <w:rsid w:val="0004252F"/>
    <w:rsid w:val="00054D19"/>
    <w:rsid w:val="00055199"/>
    <w:rsid w:val="00062A38"/>
    <w:rsid w:val="00064EA6"/>
    <w:rsid w:val="00065789"/>
    <w:rsid w:val="00071393"/>
    <w:rsid w:val="00087B13"/>
    <w:rsid w:val="00090432"/>
    <w:rsid w:val="00096FA2"/>
    <w:rsid w:val="000A028F"/>
    <w:rsid w:val="000A26B6"/>
    <w:rsid w:val="000B1DC3"/>
    <w:rsid w:val="000B47A8"/>
    <w:rsid w:val="000B7812"/>
    <w:rsid w:val="000D0D5C"/>
    <w:rsid w:val="000D1EE8"/>
    <w:rsid w:val="000D4840"/>
    <w:rsid w:val="000E666A"/>
    <w:rsid w:val="000F0D94"/>
    <w:rsid w:val="000F5F2B"/>
    <w:rsid w:val="000F6802"/>
    <w:rsid w:val="00104248"/>
    <w:rsid w:val="00106665"/>
    <w:rsid w:val="00111E80"/>
    <w:rsid w:val="00111FC8"/>
    <w:rsid w:val="00126725"/>
    <w:rsid w:val="00141F88"/>
    <w:rsid w:val="00144ABD"/>
    <w:rsid w:val="00144D68"/>
    <w:rsid w:val="001469A4"/>
    <w:rsid w:val="001600AB"/>
    <w:rsid w:val="001630F6"/>
    <w:rsid w:val="00164214"/>
    <w:rsid w:val="00180C5B"/>
    <w:rsid w:val="00180CE1"/>
    <w:rsid w:val="00191C9E"/>
    <w:rsid w:val="001966A7"/>
    <w:rsid w:val="001A2F6D"/>
    <w:rsid w:val="001B0E5C"/>
    <w:rsid w:val="001C11E2"/>
    <w:rsid w:val="001C2FFF"/>
    <w:rsid w:val="001C6046"/>
    <w:rsid w:val="001C6949"/>
    <w:rsid w:val="001C6D9A"/>
    <w:rsid w:val="001D4AD3"/>
    <w:rsid w:val="001D7823"/>
    <w:rsid w:val="001E0F0B"/>
    <w:rsid w:val="001E1214"/>
    <w:rsid w:val="001E6969"/>
    <w:rsid w:val="001E728C"/>
    <w:rsid w:val="001F3BE4"/>
    <w:rsid w:val="001F4CFD"/>
    <w:rsid w:val="001F5BC7"/>
    <w:rsid w:val="002027AC"/>
    <w:rsid w:val="002207B5"/>
    <w:rsid w:val="00230BC3"/>
    <w:rsid w:val="00232128"/>
    <w:rsid w:val="00233F9D"/>
    <w:rsid w:val="0024102B"/>
    <w:rsid w:val="002439FF"/>
    <w:rsid w:val="002451BE"/>
    <w:rsid w:val="00261337"/>
    <w:rsid w:val="002645CB"/>
    <w:rsid w:val="00273B8B"/>
    <w:rsid w:val="0027629C"/>
    <w:rsid w:val="0028219F"/>
    <w:rsid w:val="00286402"/>
    <w:rsid w:val="00286723"/>
    <w:rsid w:val="00287C26"/>
    <w:rsid w:val="00293CC2"/>
    <w:rsid w:val="002A1BEF"/>
    <w:rsid w:val="002A47D6"/>
    <w:rsid w:val="002A5128"/>
    <w:rsid w:val="002A6DBC"/>
    <w:rsid w:val="002A7090"/>
    <w:rsid w:val="002C5273"/>
    <w:rsid w:val="002C6631"/>
    <w:rsid w:val="002D1258"/>
    <w:rsid w:val="002D3E30"/>
    <w:rsid w:val="002D3E7D"/>
    <w:rsid w:val="002D41D0"/>
    <w:rsid w:val="002E2A75"/>
    <w:rsid w:val="002E7A15"/>
    <w:rsid w:val="002F11E4"/>
    <w:rsid w:val="002F7554"/>
    <w:rsid w:val="002F7DD1"/>
    <w:rsid w:val="00303CAA"/>
    <w:rsid w:val="003066FF"/>
    <w:rsid w:val="00314E1A"/>
    <w:rsid w:val="00321259"/>
    <w:rsid w:val="00323AFD"/>
    <w:rsid w:val="00326598"/>
    <w:rsid w:val="00331A68"/>
    <w:rsid w:val="00332521"/>
    <w:rsid w:val="00351E53"/>
    <w:rsid w:val="003537ED"/>
    <w:rsid w:val="003672CB"/>
    <w:rsid w:val="00373F5D"/>
    <w:rsid w:val="00375900"/>
    <w:rsid w:val="00377AC8"/>
    <w:rsid w:val="00380565"/>
    <w:rsid w:val="00382FB8"/>
    <w:rsid w:val="00385207"/>
    <w:rsid w:val="00386A46"/>
    <w:rsid w:val="00390F57"/>
    <w:rsid w:val="00397FEA"/>
    <w:rsid w:val="003A53B9"/>
    <w:rsid w:val="003A5ADD"/>
    <w:rsid w:val="003B3DAF"/>
    <w:rsid w:val="003B63C7"/>
    <w:rsid w:val="003C12D2"/>
    <w:rsid w:val="003C131A"/>
    <w:rsid w:val="003D422C"/>
    <w:rsid w:val="003D4E06"/>
    <w:rsid w:val="003D55A8"/>
    <w:rsid w:val="003F1562"/>
    <w:rsid w:val="00401DC5"/>
    <w:rsid w:val="00404794"/>
    <w:rsid w:val="004052E1"/>
    <w:rsid w:val="004152C8"/>
    <w:rsid w:val="00420266"/>
    <w:rsid w:val="00420775"/>
    <w:rsid w:val="004316E0"/>
    <w:rsid w:val="00434EBA"/>
    <w:rsid w:val="00441832"/>
    <w:rsid w:val="00445D57"/>
    <w:rsid w:val="00452DD7"/>
    <w:rsid w:val="00462AA1"/>
    <w:rsid w:val="004631F4"/>
    <w:rsid w:val="00477FB3"/>
    <w:rsid w:val="0048142A"/>
    <w:rsid w:val="0048301A"/>
    <w:rsid w:val="004868AA"/>
    <w:rsid w:val="004910FC"/>
    <w:rsid w:val="00491EC6"/>
    <w:rsid w:val="00492319"/>
    <w:rsid w:val="00493795"/>
    <w:rsid w:val="00494158"/>
    <w:rsid w:val="004A0FC2"/>
    <w:rsid w:val="004A2837"/>
    <w:rsid w:val="004A64DF"/>
    <w:rsid w:val="004A6CF0"/>
    <w:rsid w:val="004B33A6"/>
    <w:rsid w:val="004B4AD3"/>
    <w:rsid w:val="004B5CD1"/>
    <w:rsid w:val="004C18CC"/>
    <w:rsid w:val="004C5EF6"/>
    <w:rsid w:val="004C6DD6"/>
    <w:rsid w:val="004D255F"/>
    <w:rsid w:val="004D6B1B"/>
    <w:rsid w:val="004D737B"/>
    <w:rsid w:val="004E3549"/>
    <w:rsid w:val="004E3A35"/>
    <w:rsid w:val="004E4AC2"/>
    <w:rsid w:val="004E5B4F"/>
    <w:rsid w:val="004F0474"/>
    <w:rsid w:val="004F1834"/>
    <w:rsid w:val="004F5C41"/>
    <w:rsid w:val="004F7291"/>
    <w:rsid w:val="00510A38"/>
    <w:rsid w:val="0051133A"/>
    <w:rsid w:val="00512AFE"/>
    <w:rsid w:val="005147F6"/>
    <w:rsid w:val="00517F0C"/>
    <w:rsid w:val="00535F0A"/>
    <w:rsid w:val="005422A7"/>
    <w:rsid w:val="005440E8"/>
    <w:rsid w:val="005451FB"/>
    <w:rsid w:val="0054543F"/>
    <w:rsid w:val="00564F81"/>
    <w:rsid w:val="00573160"/>
    <w:rsid w:val="005738B8"/>
    <w:rsid w:val="00574764"/>
    <w:rsid w:val="005833C2"/>
    <w:rsid w:val="00583650"/>
    <w:rsid w:val="00586C5F"/>
    <w:rsid w:val="00587A03"/>
    <w:rsid w:val="0059434B"/>
    <w:rsid w:val="00596961"/>
    <w:rsid w:val="005B3C45"/>
    <w:rsid w:val="005B451B"/>
    <w:rsid w:val="005C522B"/>
    <w:rsid w:val="005C6D7E"/>
    <w:rsid w:val="005D3445"/>
    <w:rsid w:val="005E11BD"/>
    <w:rsid w:val="005E3F36"/>
    <w:rsid w:val="005E7392"/>
    <w:rsid w:val="005E77E8"/>
    <w:rsid w:val="005F6755"/>
    <w:rsid w:val="00606A39"/>
    <w:rsid w:val="0061135A"/>
    <w:rsid w:val="00611E3A"/>
    <w:rsid w:val="0061739F"/>
    <w:rsid w:val="00617740"/>
    <w:rsid w:val="00620E4A"/>
    <w:rsid w:val="00621622"/>
    <w:rsid w:val="00640E41"/>
    <w:rsid w:val="00646336"/>
    <w:rsid w:val="006466C4"/>
    <w:rsid w:val="006528F4"/>
    <w:rsid w:val="006606C5"/>
    <w:rsid w:val="00660C11"/>
    <w:rsid w:val="00660F55"/>
    <w:rsid w:val="00661EB7"/>
    <w:rsid w:val="006730D1"/>
    <w:rsid w:val="00680E4C"/>
    <w:rsid w:val="006A0E88"/>
    <w:rsid w:val="006A298F"/>
    <w:rsid w:val="006A5723"/>
    <w:rsid w:val="006A7413"/>
    <w:rsid w:val="006B4E4F"/>
    <w:rsid w:val="006B552A"/>
    <w:rsid w:val="006C5833"/>
    <w:rsid w:val="006D7867"/>
    <w:rsid w:val="006E3746"/>
    <w:rsid w:val="006F079C"/>
    <w:rsid w:val="00701FE8"/>
    <w:rsid w:val="007030BE"/>
    <w:rsid w:val="00711DE6"/>
    <w:rsid w:val="00713358"/>
    <w:rsid w:val="007133B9"/>
    <w:rsid w:val="00713739"/>
    <w:rsid w:val="00722CA7"/>
    <w:rsid w:val="007273D4"/>
    <w:rsid w:val="00750995"/>
    <w:rsid w:val="00751084"/>
    <w:rsid w:val="00761743"/>
    <w:rsid w:val="0076487B"/>
    <w:rsid w:val="0076657D"/>
    <w:rsid w:val="00770408"/>
    <w:rsid w:val="00773078"/>
    <w:rsid w:val="007776B8"/>
    <w:rsid w:val="00782DA5"/>
    <w:rsid w:val="0078547E"/>
    <w:rsid w:val="00785A43"/>
    <w:rsid w:val="007874DE"/>
    <w:rsid w:val="00792758"/>
    <w:rsid w:val="00795CAE"/>
    <w:rsid w:val="007A6AC3"/>
    <w:rsid w:val="007B1F2E"/>
    <w:rsid w:val="007C13BD"/>
    <w:rsid w:val="007C45B6"/>
    <w:rsid w:val="007D0614"/>
    <w:rsid w:val="007E1056"/>
    <w:rsid w:val="007E502D"/>
    <w:rsid w:val="007F49C3"/>
    <w:rsid w:val="007F4D88"/>
    <w:rsid w:val="0080174A"/>
    <w:rsid w:val="00806B6E"/>
    <w:rsid w:val="00810325"/>
    <w:rsid w:val="00811F9F"/>
    <w:rsid w:val="00815CBC"/>
    <w:rsid w:val="00823D9D"/>
    <w:rsid w:val="00833ED4"/>
    <w:rsid w:val="00836B8A"/>
    <w:rsid w:val="00844CAB"/>
    <w:rsid w:val="00854DA7"/>
    <w:rsid w:val="00874AD9"/>
    <w:rsid w:val="0087569A"/>
    <w:rsid w:val="00877E64"/>
    <w:rsid w:val="00880B15"/>
    <w:rsid w:val="00884865"/>
    <w:rsid w:val="00884E62"/>
    <w:rsid w:val="008A0B78"/>
    <w:rsid w:val="008A0E42"/>
    <w:rsid w:val="008B3F80"/>
    <w:rsid w:val="008B6710"/>
    <w:rsid w:val="008C64AC"/>
    <w:rsid w:val="008C7070"/>
    <w:rsid w:val="008D33EE"/>
    <w:rsid w:val="008D47EC"/>
    <w:rsid w:val="008E106B"/>
    <w:rsid w:val="008E3B83"/>
    <w:rsid w:val="008E6265"/>
    <w:rsid w:val="008F6316"/>
    <w:rsid w:val="008F635E"/>
    <w:rsid w:val="00906EAF"/>
    <w:rsid w:val="00910DA0"/>
    <w:rsid w:val="00911417"/>
    <w:rsid w:val="0091190A"/>
    <w:rsid w:val="00920A8F"/>
    <w:rsid w:val="00927407"/>
    <w:rsid w:val="00930A78"/>
    <w:rsid w:val="00931679"/>
    <w:rsid w:val="009376A4"/>
    <w:rsid w:val="00940BCF"/>
    <w:rsid w:val="009474BC"/>
    <w:rsid w:val="00952092"/>
    <w:rsid w:val="009610A6"/>
    <w:rsid w:val="009729AC"/>
    <w:rsid w:val="00972F92"/>
    <w:rsid w:val="00983DEA"/>
    <w:rsid w:val="009847E1"/>
    <w:rsid w:val="00986E79"/>
    <w:rsid w:val="00993224"/>
    <w:rsid w:val="009A3110"/>
    <w:rsid w:val="009A3F05"/>
    <w:rsid w:val="009A58D2"/>
    <w:rsid w:val="009A5D62"/>
    <w:rsid w:val="009B286A"/>
    <w:rsid w:val="009B3469"/>
    <w:rsid w:val="009B68F9"/>
    <w:rsid w:val="009D738A"/>
    <w:rsid w:val="009D760B"/>
    <w:rsid w:val="009E75F9"/>
    <w:rsid w:val="009E7CCC"/>
    <w:rsid w:val="009F152E"/>
    <w:rsid w:val="009F3365"/>
    <w:rsid w:val="009F4DD7"/>
    <w:rsid w:val="009F6147"/>
    <w:rsid w:val="009F7EAE"/>
    <w:rsid w:val="00A02AE2"/>
    <w:rsid w:val="00A143C2"/>
    <w:rsid w:val="00A15D07"/>
    <w:rsid w:val="00A23198"/>
    <w:rsid w:val="00A25834"/>
    <w:rsid w:val="00A30288"/>
    <w:rsid w:val="00A36426"/>
    <w:rsid w:val="00A36A3E"/>
    <w:rsid w:val="00A473F9"/>
    <w:rsid w:val="00A50821"/>
    <w:rsid w:val="00A605E6"/>
    <w:rsid w:val="00A62420"/>
    <w:rsid w:val="00A62F9E"/>
    <w:rsid w:val="00A62FA1"/>
    <w:rsid w:val="00A63A83"/>
    <w:rsid w:val="00A75F75"/>
    <w:rsid w:val="00A91BEA"/>
    <w:rsid w:val="00A96BB5"/>
    <w:rsid w:val="00AB20C2"/>
    <w:rsid w:val="00AB2616"/>
    <w:rsid w:val="00AB3C93"/>
    <w:rsid w:val="00AB4AC3"/>
    <w:rsid w:val="00AC0AB8"/>
    <w:rsid w:val="00AC0F19"/>
    <w:rsid w:val="00AC3DD3"/>
    <w:rsid w:val="00AC6B21"/>
    <w:rsid w:val="00AD2477"/>
    <w:rsid w:val="00AD3C55"/>
    <w:rsid w:val="00AD4BB6"/>
    <w:rsid w:val="00AE0433"/>
    <w:rsid w:val="00AF738E"/>
    <w:rsid w:val="00B05B04"/>
    <w:rsid w:val="00B05E0D"/>
    <w:rsid w:val="00B135C7"/>
    <w:rsid w:val="00B20B57"/>
    <w:rsid w:val="00B27C80"/>
    <w:rsid w:val="00B359D1"/>
    <w:rsid w:val="00B37854"/>
    <w:rsid w:val="00B4035B"/>
    <w:rsid w:val="00B435C8"/>
    <w:rsid w:val="00B53C3F"/>
    <w:rsid w:val="00B556F3"/>
    <w:rsid w:val="00B559C0"/>
    <w:rsid w:val="00B66E30"/>
    <w:rsid w:val="00B67B1A"/>
    <w:rsid w:val="00B7131F"/>
    <w:rsid w:val="00B84AB8"/>
    <w:rsid w:val="00B932CE"/>
    <w:rsid w:val="00B93AD5"/>
    <w:rsid w:val="00BA457F"/>
    <w:rsid w:val="00BB52C7"/>
    <w:rsid w:val="00BB6856"/>
    <w:rsid w:val="00BC1BF2"/>
    <w:rsid w:val="00BC40CF"/>
    <w:rsid w:val="00BC5A2F"/>
    <w:rsid w:val="00BD06C1"/>
    <w:rsid w:val="00BE045E"/>
    <w:rsid w:val="00BE3106"/>
    <w:rsid w:val="00BE315C"/>
    <w:rsid w:val="00BF3C4F"/>
    <w:rsid w:val="00BF7DC4"/>
    <w:rsid w:val="00C0657B"/>
    <w:rsid w:val="00C074B4"/>
    <w:rsid w:val="00C16BDE"/>
    <w:rsid w:val="00C20942"/>
    <w:rsid w:val="00C242F5"/>
    <w:rsid w:val="00C27EEF"/>
    <w:rsid w:val="00C35635"/>
    <w:rsid w:val="00C50BE5"/>
    <w:rsid w:val="00C715D5"/>
    <w:rsid w:val="00C7290B"/>
    <w:rsid w:val="00C80928"/>
    <w:rsid w:val="00C81E1F"/>
    <w:rsid w:val="00C84213"/>
    <w:rsid w:val="00C85ACD"/>
    <w:rsid w:val="00C877F8"/>
    <w:rsid w:val="00C87F37"/>
    <w:rsid w:val="00C927C8"/>
    <w:rsid w:val="00C9483A"/>
    <w:rsid w:val="00CA040D"/>
    <w:rsid w:val="00CB79E2"/>
    <w:rsid w:val="00CC0268"/>
    <w:rsid w:val="00CC21DC"/>
    <w:rsid w:val="00CC41FF"/>
    <w:rsid w:val="00CD1DD4"/>
    <w:rsid w:val="00CD3542"/>
    <w:rsid w:val="00CE22F5"/>
    <w:rsid w:val="00CF2F3B"/>
    <w:rsid w:val="00D0304F"/>
    <w:rsid w:val="00D07ABE"/>
    <w:rsid w:val="00D119C0"/>
    <w:rsid w:val="00D230D8"/>
    <w:rsid w:val="00D25F7F"/>
    <w:rsid w:val="00D33D46"/>
    <w:rsid w:val="00D3669C"/>
    <w:rsid w:val="00D40893"/>
    <w:rsid w:val="00D458CA"/>
    <w:rsid w:val="00D53700"/>
    <w:rsid w:val="00D54FD4"/>
    <w:rsid w:val="00D60CF5"/>
    <w:rsid w:val="00D62ACA"/>
    <w:rsid w:val="00D659D1"/>
    <w:rsid w:val="00D74752"/>
    <w:rsid w:val="00D76CC7"/>
    <w:rsid w:val="00D8331A"/>
    <w:rsid w:val="00D85268"/>
    <w:rsid w:val="00D867FA"/>
    <w:rsid w:val="00D877FD"/>
    <w:rsid w:val="00D8788A"/>
    <w:rsid w:val="00D904CD"/>
    <w:rsid w:val="00DA1AF6"/>
    <w:rsid w:val="00DA27B5"/>
    <w:rsid w:val="00DA2941"/>
    <w:rsid w:val="00DA7A4B"/>
    <w:rsid w:val="00DA7B5E"/>
    <w:rsid w:val="00DB12DE"/>
    <w:rsid w:val="00DB24B1"/>
    <w:rsid w:val="00DB3A07"/>
    <w:rsid w:val="00DC2F6D"/>
    <w:rsid w:val="00DD0903"/>
    <w:rsid w:val="00DE07DC"/>
    <w:rsid w:val="00DE1C74"/>
    <w:rsid w:val="00DE22D9"/>
    <w:rsid w:val="00DE2B58"/>
    <w:rsid w:val="00DE5EAF"/>
    <w:rsid w:val="00DE62C7"/>
    <w:rsid w:val="00DF4AE7"/>
    <w:rsid w:val="00E112D8"/>
    <w:rsid w:val="00E14B7C"/>
    <w:rsid w:val="00E24723"/>
    <w:rsid w:val="00E24C5B"/>
    <w:rsid w:val="00E25373"/>
    <w:rsid w:val="00E33AF8"/>
    <w:rsid w:val="00E33BD2"/>
    <w:rsid w:val="00E35934"/>
    <w:rsid w:val="00E405DB"/>
    <w:rsid w:val="00E57781"/>
    <w:rsid w:val="00E7095D"/>
    <w:rsid w:val="00E758B4"/>
    <w:rsid w:val="00E76362"/>
    <w:rsid w:val="00E779EE"/>
    <w:rsid w:val="00E81F7A"/>
    <w:rsid w:val="00E84BC0"/>
    <w:rsid w:val="00E86A30"/>
    <w:rsid w:val="00EA049F"/>
    <w:rsid w:val="00EA0BF1"/>
    <w:rsid w:val="00EA27E3"/>
    <w:rsid w:val="00EC14EC"/>
    <w:rsid w:val="00EC1769"/>
    <w:rsid w:val="00EC43F2"/>
    <w:rsid w:val="00EC49EC"/>
    <w:rsid w:val="00EC5E17"/>
    <w:rsid w:val="00ED14E2"/>
    <w:rsid w:val="00ED1A5E"/>
    <w:rsid w:val="00EE05DD"/>
    <w:rsid w:val="00EE73A3"/>
    <w:rsid w:val="00EE74C0"/>
    <w:rsid w:val="00EF2C48"/>
    <w:rsid w:val="00EF620E"/>
    <w:rsid w:val="00EF712C"/>
    <w:rsid w:val="00F02D99"/>
    <w:rsid w:val="00F04286"/>
    <w:rsid w:val="00F05124"/>
    <w:rsid w:val="00F12397"/>
    <w:rsid w:val="00F31864"/>
    <w:rsid w:val="00F32FCC"/>
    <w:rsid w:val="00F33937"/>
    <w:rsid w:val="00F51FC6"/>
    <w:rsid w:val="00F554E6"/>
    <w:rsid w:val="00F5566E"/>
    <w:rsid w:val="00F6092A"/>
    <w:rsid w:val="00F60FEC"/>
    <w:rsid w:val="00F63CC8"/>
    <w:rsid w:val="00F70618"/>
    <w:rsid w:val="00F7657B"/>
    <w:rsid w:val="00F822B8"/>
    <w:rsid w:val="00F869C3"/>
    <w:rsid w:val="00F936C0"/>
    <w:rsid w:val="00FA06CA"/>
    <w:rsid w:val="00FA511F"/>
    <w:rsid w:val="00FA60D9"/>
    <w:rsid w:val="00FB5248"/>
    <w:rsid w:val="00FB6278"/>
    <w:rsid w:val="00FB71F6"/>
    <w:rsid w:val="00FD6370"/>
    <w:rsid w:val="00FD73A1"/>
    <w:rsid w:val="00FF58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EB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AE2"/>
    <w:pPr>
      <w:ind w:left="720"/>
      <w:contextualSpacing/>
    </w:pPr>
  </w:style>
  <w:style w:type="paragraph" w:customStyle="1" w:styleId="naisf">
    <w:name w:val="naisf"/>
    <w:basedOn w:val="Normal"/>
    <w:rsid w:val="00A02AE2"/>
    <w:pPr>
      <w:spacing w:before="100" w:after="100" w:line="240" w:lineRule="auto"/>
      <w:ind w:firstLine="500"/>
      <w:jc w:val="both"/>
    </w:pPr>
    <w:rPr>
      <w:rFonts w:ascii="Times New Roman" w:eastAsia="Times New Roman" w:hAnsi="Times New Roman" w:cs="Times New Roman"/>
      <w:sz w:val="24"/>
      <w:szCs w:val="24"/>
    </w:rPr>
  </w:style>
  <w:style w:type="numbering" w:customStyle="1" w:styleId="Bezsaraksta1">
    <w:name w:val="Bez saraksta1"/>
    <w:next w:val="NoList"/>
    <w:uiPriority w:val="99"/>
    <w:semiHidden/>
    <w:unhideWhenUsed/>
    <w:rsid w:val="00C877F8"/>
  </w:style>
  <w:style w:type="paragraph" w:styleId="BalloonText">
    <w:name w:val="Balloon Text"/>
    <w:basedOn w:val="Normal"/>
    <w:link w:val="BalloonTextChar"/>
    <w:uiPriority w:val="99"/>
    <w:semiHidden/>
    <w:unhideWhenUsed/>
    <w:rsid w:val="00C87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F8"/>
    <w:rPr>
      <w:rFonts w:ascii="Tahoma" w:hAnsi="Tahoma" w:cs="Tahoma"/>
      <w:sz w:val="16"/>
      <w:szCs w:val="16"/>
    </w:rPr>
  </w:style>
  <w:style w:type="character" w:styleId="CommentReference">
    <w:name w:val="annotation reference"/>
    <w:basedOn w:val="DefaultParagraphFont"/>
    <w:uiPriority w:val="99"/>
    <w:semiHidden/>
    <w:unhideWhenUsed/>
    <w:rsid w:val="00FB71F6"/>
    <w:rPr>
      <w:sz w:val="16"/>
      <w:szCs w:val="16"/>
    </w:rPr>
  </w:style>
  <w:style w:type="paragraph" w:styleId="CommentText">
    <w:name w:val="annotation text"/>
    <w:basedOn w:val="Normal"/>
    <w:link w:val="CommentTextChar"/>
    <w:uiPriority w:val="99"/>
    <w:semiHidden/>
    <w:unhideWhenUsed/>
    <w:rsid w:val="00FB71F6"/>
    <w:pPr>
      <w:spacing w:line="240" w:lineRule="auto"/>
    </w:pPr>
    <w:rPr>
      <w:sz w:val="20"/>
      <w:szCs w:val="20"/>
    </w:rPr>
  </w:style>
  <w:style w:type="character" w:customStyle="1" w:styleId="CommentTextChar">
    <w:name w:val="Comment Text Char"/>
    <w:basedOn w:val="DefaultParagraphFont"/>
    <w:link w:val="CommentText"/>
    <w:uiPriority w:val="99"/>
    <w:semiHidden/>
    <w:rsid w:val="00FB71F6"/>
    <w:rPr>
      <w:sz w:val="20"/>
      <w:szCs w:val="20"/>
    </w:rPr>
  </w:style>
  <w:style w:type="paragraph" w:styleId="CommentSubject">
    <w:name w:val="annotation subject"/>
    <w:basedOn w:val="CommentText"/>
    <w:next w:val="CommentText"/>
    <w:link w:val="CommentSubjectChar"/>
    <w:uiPriority w:val="99"/>
    <w:semiHidden/>
    <w:unhideWhenUsed/>
    <w:rsid w:val="00FB71F6"/>
    <w:rPr>
      <w:b/>
      <w:bCs/>
    </w:rPr>
  </w:style>
  <w:style w:type="character" w:customStyle="1" w:styleId="CommentSubjectChar">
    <w:name w:val="Comment Subject Char"/>
    <w:basedOn w:val="CommentTextChar"/>
    <w:link w:val="CommentSubject"/>
    <w:uiPriority w:val="99"/>
    <w:semiHidden/>
    <w:rsid w:val="00FB71F6"/>
    <w:rPr>
      <w:b/>
      <w:bCs/>
      <w:sz w:val="20"/>
      <w:szCs w:val="20"/>
    </w:rPr>
  </w:style>
  <w:style w:type="character" w:customStyle="1" w:styleId="apple-converted-space">
    <w:name w:val="apple-converted-space"/>
    <w:basedOn w:val="DefaultParagraphFont"/>
    <w:rsid w:val="004A6CF0"/>
  </w:style>
  <w:style w:type="character" w:styleId="Hyperlink">
    <w:name w:val="Hyperlink"/>
    <w:basedOn w:val="DefaultParagraphFont"/>
    <w:uiPriority w:val="99"/>
    <w:semiHidden/>
    <w:unhideWhenUsed/>
    <w:rsid w:val="004A6CF0"/>
    <w:rPr>
      <w:color w:val="0000FF"/>
      <w:u w:val="single"/>
    </w:rPr>
  </w:style>
  <w:style w:type="table" w:customStyle="1" w:styleId="Reatabula1">
    <w:name w:val="Režģa tabula1"/>
    <w:basedOn w:val="TableNormal"/>
    <w:next w:val="TableGrid"/>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C5F"/>
  </w:style>
  <w:style w:type="paragraph" w:styleId="Footer">
    <w:name w:val="footer"/>
    <w:basedOn w:val="Normal"/>
    <w:link w:val="FooterChar"/>
    <w:uiPriority w:val="99"/>
    <w:unhideWhenUsed/>
    <w:rsid w:val="00586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AE2"/>
    <w:pPr>
      <w:ind w:left="720"/>
      <w:contextualSpacing/>
    </w:pPr>
  </w:style>
  <w:style w:type="paragraph" w:customStyle="1" w:styleId="naisf">
    <w:name w:val="naisf"/>
    <w:basedOn w:val="Normal"/>
    <w:rsid w:val="00A02AE2"/>
    <w:pPr>
      <w:spacing w:before="100" w:after="100" w:line="240" w:lineRule="auto"/>
      <w:ind w:firstLine="500"/>
      <w:jc w:val="both"/>
    </w:pPr>
    <w:rPr>
      <w:rFonts w:ascii="Times New Roman" w:eastAsia="Times New Roman" w:hAnsi="Times New Roman" w:cs="Times New Roman"/>
      <w:sz w:val="24"/>
      <w:szCs w:val="24"/>
    </w:rPr>
  </w:style>
  <w:style w:type="numbering" w:customStyle="1" w:styleId="Bezsaraksta1">
    <w:name w:val="Bez saraksta1"/>
    <w:next w:val="NoList"/>
    <w:uiPriority w:val="99"/>
    <w:semiHidden/>
    <w:unhideWhenUsed/>
    <w:rsid w:val="00C877F8"/>
  </w:style>
  <w:style w:type="paragraph" w:styleId="BalloonText">
    <w:name w:val="Balloon Text"/>
    <w:basedOn w:val="Normal"/>
    <w:link w:val="BalloonTextChar"/>
    <w:uiPriority w:val="99"/>
    <w:semiHidden/>
    <w:unhideWhenUsed/>
    <w:rsid w:val="00C87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F8"/>
    <w:rPr>
      <w:rFonts w:ascii="Tahoma" w:hAnsi="Tahoma" w:cs="Tahoma"/>
      <w:sz w:val="16"/>
      <w:szCs w:val="16"/>
    </w:rPr>
  </w:style>
  <w:style w:type="character" w:styleId="CommentReference">
    <w:name w:val="annotation reference"/>
    <w:basedOn w:val="DefaultParagraphFont"/>
    <w:uiPriority w:val="99"/>
    <w:semiHidden/>
    <w:unhideWhenUsed/>
    <w:rsid w:val="00FB71F6"/>
    <w:rPr>
      <w:sz w:val="16"/>
      <w:szCs w:val="16"/>
    </w:rPr>
  </w:style>
  <w:style w:type="paragraph" w:styleId="CommentText">
    <w:name w:val="annotation text"/>
    <w:basedOn w:val="Normal"/>
    <w:link w:val="CommentTextChar"/>
    <w:uiPriority w:val="99"/>
    <w:semiHidden/>
    <w:unhideWhenUsed/>
    <w:rsid w:val="00FB71F6"/>
    <w:pPr>
      <w:spacing w:line="240" w:lineRule="auto"/>
    </w:pPr>
    <w:rPr>
      <w:sz w:val="20"/>
      <w:szCs w:val="20"/>
    </w:rPr>
  </w:style>
  <w:style w:type="character" w:customStyle="1" w:styleId="CommentTextChar">
    <w:name w:val="Comment Text Char"/>
    <w:basedOn w:val="DefaultParagraphFont"/>
    <w:link w:val="CommentText"/>
    <w:uiPriority w:val="99"/>
    <w:semiHidden/>
    <w:rsid w:val="00FB71F6"/>
    <w:rPr>
      <w:sz w:val="20"/>
      <w:szCs w:val="20"/>
    </w:rPr>
  </w:style>
  <w:style w:type="paragraph" w:styleId="CommentSubject">
    <w:name w:val="annotation subject"/>
    <w:basedOn w:val="CommentText"/>
    <w:next w:val="CommentText"/>
    <w:link w:val="CommentSubjectChar"/>
    <w:uiPriority w:val="99"/>
    <w:semiHidden/>
    <w:unhideWhenUsed/>
    <w:rsid w:val="00FB71F6"/>
    <w:rPr>
      <w:b/>
      <w:bCs/>
    </w:rPr>
  </w:style>
  <w:style w:type="character" w:customStyle="1" w:styleId="CommentSubjectChar">
    <w:name w:val="Comment Subject Char"/>
    <w:basedOn w:val="CommentTextChar"/>
    <w:link w:val="CommentSubject"/>
    <w:uiPriority w:val="99"/>
    <w:semiHidden/>
    <w:rsid w:val="00FB71F6"/>
    <w:rPr>
      <w:b/>
      <w:bCs/>
      <w:sz w:val="20"/>
      <w:szCs w:val="20"/>
    </w:rPr>
  </w:style>
  <w:style w:type="character" w:customStyle="1" w:styleId="apple-converted-space">
    <w:name w:val="apple-converted-space"/>
    <w:basedOn w:val="DefaultParagraphFont"/>
    <w:rsid w:val="004A6CF0"/>
  </w:style>
  <w:style w:type="character" w:styleId="Hyperlink">
    <w:name w:val="Hyperlink"/>
    <w:basedOn w:val="DefaultParagraphFont"/>
    <w:uiPriority w:val="99"/>
    <w:semiHidden/>
    <w:unhideWhenUsed/>
    <w:rsid w:val="004A6CF0"/>
    <w:rPr>
      <w:color w:val="0000FF"/>
      <w:u w:val="single"/>
    </w:rPr>
  </w:style>
  <w:style w:type="table" w:customStyle="1" w:styleId="Reatabula1">
    <w:name w:val="Režģa tabula1"/>
    <w:basedOn w:val="TableNormal"/>
    <w:next w:val="TableGrid"/>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C5F"/>
  </w:style>
  <w:style w:type="paragraph" w:styleId="Footer">
    <w:name w:val="footer"/>
    <w:basedOn w:val="Normal"/>
    <w:link w:val="FooterChar"/>
    <w:uiPriority w:val="99"/>
    <w:unhideWhenUsed/>
    <w:rsid w:val="00586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4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14/651?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ur-lex.europa.eu/eli/reg/2014/651?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reg/2014/651?locale=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4/651?locale=LV" TargetMode="External"/><Relationship Id="rId5" Type="http://schemas.openxmlformats.org/officeDocument/2006/relationships/settings" Target="settings.xml"/><Relationship Id="rId15" Type="http://schemas.openxmlformats.org/officeDocument/2006/relationships/hyperlink" Target="http://eur-lex.europa.eu/eli/reg/2014/651?locale=LV" TargetMode="External"/><Relationship Id="rId10" Type="http://schemas.openxmlformats.org/officeDocument/2006/relationships/hyperlink" Target="http://eur-lex.europa.eu/eli/reg/2014/651?locale=LV"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eur-lex.europa.eu/eli/reg/2014/651?locale=LV" TargetMode="External"/><Relationship Id="rId14" Type="http://schemas.openxmlformats.org/officeDocument/2006/relationships/hyperlink" Target="http://eur-lex.europa.eu/eli/reg/2014/651?locale=L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C61F-F377-4940-90C0-AAD9D6FA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5652</Words>
  <Characters>3222</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Sandra.Strele</dc:creator>
  <cp:lastModifiedBy>Leontīne Babkina</cp:lastModifiedBy>
  <cp:revision>19</cp:revision>
  <cp:lastPrinted>2015-11-05T08:53:00Z</cp:lastPrinted>
  <dcterms:created xsi:type="dcterms:W3CDTF">2015-10-22T12:58:00Z</dcterms:created>
  <dcterms:modified xsi:type="dcterms:W3CDTF">2015-11-11T11:25:00Z</dcterms:modified>
</cp:coreProperties>
</file>