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8327F" w14:textId="77777777" w:rsidR="002D4DD9" w:rsidRDefault="002D4DD9" w:rsidP="00810A68">
      <w:pPr>
        <w:spacing w:after="0" w:line="240" w:lineRule="auto"/>
        <w:jc w:val="center"/>
        <w:rPr>
          <w:rFonts w:ascii="Times New Roman" w:hAnsi="Times New Roman" w:cs="Times New Roman"/>
          <w:b/>
          <w:sz w:val="26"/>
          <w:szCs w:val="26"/>
        </w:rPr>
      </w:pPr>
      <w:bookmarkStart w:id="0" w:name="OLE_LINK6"/>
      <w:bookmarkStart w:id="1" w:name="OLE_LINK7"/>
      <w:bookmarkStart w:id="2" w:name="OLE_LINK5"/>
      <w:bookmarkStart w:id="3" w:name="OLE_LINK4"/>
      <w:bookmarkStart w:id="4" w:name="OLE_LINK8"/>
      <w:bookmarkStart w:id="5" w:name="OLE_LINK3"/>
      <w:bookmarkStart w:id="6" w:name="OLE_LINK2"/>
      <w:bookmarkStart w:id="7" w:name="OLE_LINK1"/>
    </w:p>
    <w:p w14:paraId="62EEF979" w14:textId="77777777" w:rsidR="002D4DD9" w:rsidRDefault="002D4DD9" w:rsidP="00810A68">
      <w:pPr>
        <w:spacing w:after="0" w:line="240" w:lineRule="auto"/>
        <w:jc w:val="center"/>
        <w:rPr>
          <w:rFonts w:ascii="Times New Roman" w:hAnsi="Times New Roman" w:cs="Times New Roman"/>
          <w:b/>
          <w:sz w:val="26"/>
          <w:szCs w:val="26"/>
        </w:rPr>
      </w:pPr>
    </w:p>
    <w:p w14:paraId="5DBDB5AC" w14:textId="77777777" w:rsidR="00810A68" w:rsidRPr="00866D9B" w:rsidRDefault="00F72223" w:rsidP="00810A68">
      <w:pPr>
        <w:spacing w:after="0" w:line="240" w:lineRule="auto"/>
        <w:jc w:val="center"/>
        <w:rPr>
          <w:rFonts w:ascii="Times New Roman" w:eastAsia="Times New Roman" w:hAnsi="Times New Roman" w:cs="Times New Roman"/>
          <w:b/>
          <w:sz w:val="26"/>
          <w:szCs w:val="26"/>
          <w:lang w:eastAsia="lv-LV"/>
        </w:rPr>
      </w:pPr>
      <w:r w:rsidRPr="00866D9B">
        <w:rPr>
          <w:rFonts w:ascii="Times New Roman" w:hAnsi="Times New Roman" w:cs="Times New Roman"/>
          <w:b/>
          <w:sz w:val="26"/>
          <w:szCs w:val="26"/>
        </w:rPr>
        <w:t>Ministru kabineta noteikumu projekta „Grozījumi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 sākotnējās ietekmes novērtējuma ziņojums (anotācija)</w:t>
      </w:r>
      <w:bookmarkEnd w:id="0"/>
      <w:bookmarkEnd w:id="1"/>
    </w:p>
    <w:bookmarkEnd w:id="2"/>
    <w:bookmarkEnd w:id="3"/>
    <w:bookmarkEnd w:id="4"/>
    <w:bookmarkEnd w:id="5"/>
    <w:bookmarkEnd w:id="6"/>
    <w:bookmarkEnd w:id="7"/>
    <w:p w14:paraId="6C562047" w14:textId="77777777" w:rsidR="002D4DD9" w:rsidRDefault="002D4DD9" w:rsidP="00810A68">
      <w:pPr>
        <w:spacing w:after="0" w:line="240" w:lineRule="auto"/>
        <w:rPr>
          <w:rFonts w:ascii="Times New Roman" w:eastAsia="Calibri" w:hAnsi="Times New Roman" w:cs="Times New Roman"/>
          <w:b/>
          <w:sz w:val="25"/>
          <w:szCs w:val="25"/>
        </w:rPr>
      </w:pPr>
    </w:p>
    <w:p w14:paraId="04E571D9" w14:textId="77777777" w:rsidR="002D4DD9" w:rsidRPr="00866D9B" w:rsidRDefault="002D4DD9" w:rsidP="00810A68">
      <w:pPr>
        <w:spacing w:after="0" w:line="240" w:lineRule="auto"/>
        <w:rPr>
          <w:rFonts w:ascii="Times New Roman" w:eastAsia="Calibri" w:hAnsi="Times New Roman" w:cs="Times New Roman"/>
          <w:b/>
          <w:sz w:val="25"/>
          <w:szCs w:val="25"/>
        </w:rPr>
      </w:pP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127"/>
        <w:gridCol w:w="6237"/>
      </w:tblGrid>
      <w:tr w:rsidR="00810A68" w:rsidRPr="00866D9B" w14:paraId="035B293B" w14:textId="77777777" w:rsidTr="00E152A9">
        <w:tc>
          <w:tcPr>
            <w:tcW w:w="836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01E9D9F4" w14:textId="77777777" w:rsidR="00810A68" w:rsidRPr="00866D9B" w:rsidRDefault="00810A68" w:rsidP="00E152A9">
            <w:pPr>
              <w:spacing w:after="0" w:line="240" w:lineRule="auto"/>
              <w:jc w:val="center"/>
              <w:rPr>
                <w:rFonts w:ascii="Times New Roman" w:eastAsia="Times New Roman" w:hAnsi="Times New Roman" w:cs="Times New Roman"/>
                <w:b/>
                <w:sz w:val="25"/>
                <w:szCs w:val="25"/>
                <w:lang w:eastAsia="lv-LV"/>
              </w:rPr>
            </w:pPr>
            <w:r w:rsidRPr="00866D9B">
              <w:rPr>
                <w:rFonts w:ascii="Times New Roman" w:eastAsia="Times New Roman" w:hAnsi="Times New Roman" w:cs="Times New Roman"/>
                <w:b/>
                <w:sz w:val="25"/>
                <w:szCs w:val="25"/>
                <w:lang w:eastAsia="lv-LV"/>
              </w:rPr>
              <w:t>I.Tiesību akta projekta izstrādes nepieciešamība</w:t>
            </w:r>
          </w:p>
        </w:tc>
      </w:tr>
      <w:tr w:rsidR="00810A68" w:rsidRPr="00866D9B" w14:paraId="76D7A110" w14:textId="77777777" w:rsidTr="00F22871">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4969C4" w14:textId="77777777" w:rsidR="00810A68" w:rsidRPr="00866D9B" w:rsidRDefault="00810A68" w:rsidP="00E152A9">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1. Pamatojums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A6B70EB" w14:textId="77777777" w:rsidR="00810A68" w:rsidRPr="00866D9B" w:rsidRDefault="00810A68" w:rsidP="00E152A9">
            <w:pPr>
              <w:spacing w:after="0"/>
              <w:ind w:firstLine="567"/>
              <w:jc w:val="both"/>
              <w:rPr>
                <w:rFonts w:ascii="Times New Roman" w:eastAsia="Calibri" w:hAnsi="Times New Roman" w:cs="Times New Roman"/>
                <w:sz w:val="25"/>
                <w:szCs w:val="25"/>
              </w:rPr>
            </w:pPr>
            <w:r w:rsidRPr="00866D9B">
              <w:rPr>
                <w:rFonts w:ascii="Times New Roman" w:hAnsi="Times New Roman" w:cs="Times New Roman"/>
                <w:sz w:val="25"/>
                <w:szCs w:val="25"/>
              </w:rPr>
              <w:t>Noteikumu projekts sagatavots, pamatojoties uz Eiropas Savienības struktūrfondu un Kohēzijas fonda vadības likuma 18.panta 10.punktu.</w:t>
            </w:r>
          </w:p>
        </w:tc>
      </w:tr>
      <w:tr w:rsidR="00810A68" w:rsidRPr="00866D9B" w14:paraId="6883F172" w14:textId="77777777" w:rsidTr="00F22871">
        <w:trPr>
          <w:trHeight w:val="360"/>
        </w:trPr>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4ADDC5" w14:textId="77777777" w:rsidR="00810A68" w:rsidRPr="00866D9B" w:rsidRDefault="00810A68" w:rsidP="00E152A9">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2. Pašreizējā situācija un problēmas, kuru risināšanai tiesību akta projekts izstrādāts, tiesiskā regulējuma mērķis un būtība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82AAB40" w14:textId="7298C5DE" w:rsidR="00667D54" w:rsidRPr="00866D9B" w:rsidRDefault="00A66AA5" w:rsidP="00A66AA5">
            <w:pPr>
              <w:pStyle w:val="ListParagraph"/>
              <w:spacing w:after="0"/>
              <w:ind w:left="0"/>
              <w:jc w:val="both"/>
              <w:rPr>
                <w:rFonts w:ascii="Times New Roman" w:hAnsi="Times New Roman" w:cs="Times New Roman"/>
                <w:sz w:val="25"/>
                <w:szCs w:val="25"/>
              </w:rPr>
            </w:pPr>
            <w:r w:rsidRPr="00866D9B">
              <w:rPr>
                <w:rFonts w:ascii="Times New Roman" w:hAnsi="Times New Roman" w:cs="Times New Roman"/>
                <w:sz w:val="25"/>
                <w:szCs w:val="25"/>
              </w:rPr>
              <w:tab/>
            </w:r>
            <w:r w:rsidR="00F72223" w:rsidRPr="00866D9B">
              <w:rPr>
                <w:rFonts w:ascii="Times New Roman" w:hAnsi="Times New Roman" w:cs="Times New Roman"/>
                <w:sz w:val="25"/>
                <w:szCs w:val="25"/>
              </w:rPr>
              <w:t xml:space="preserve">Grozījumi </w:t>
            </w:r>
            <w:r w:rsidR="00D85E3C" w:rsidRPr="00866D9B">
              <w:rPr>
                <w:rFonts w:ascii="Times New Roman" w:hAnsi="Times New Roman" w:cs="Times New Roman"/>
                <w:sz w:val="25"/>
                <w:szCs w:val="25"/>
              </w:rPr>
              <w:t xml:space="preserve">Ministru kabineta </w:t>
            </w:r>
            <w:r w:rsidR="00F72223" w:rsidRPr="00866D9B">
              <w:rPr>
                <w:rFonts w:ascii="Times New Roman" w:hAnsi="Times New Roman" w:cs="Times New Roman"/>
                <w:sz w:val="25"/>
                <w:szCs w:val="25"/>
              </w:rPr>
              <w:t>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 (turpmāk – MK not</w:t>
            </w:r>
            <w:r w:rsidR="00667D54" w:rsidRPr="00866D9B">
              <w:rPr>
                <w:rFonts w:ascii="Times New Roman" w:hAnsi="Times New Roman" w:cs="Times New Roman"/>
                <w:sz w:val="25"/>
                <w:szCs w:val="25"/>
              </w:rPr>
              <w:t>eikumi Nr.328</w:t>
            </w:r>
            <w:r w:rsidR="00BF451A" w:rsidRPr="00866D9B">
              <w:rPr>
                <w:rFonts w:ascii="Times New Roman" w:hAnsi="Times New Roman" w:cs="Times New Roman"/>
                <w:sz w:val="25"/>
                <w:szCs w:val="25"/>
              </w:rPr>
              <w:t>)</w:t>
            </w:r>
            <w:r w:rsidR="00E55903" w:rsidRPr="00866D9B">
              <w:rPr>
                <w:rFonts w:ascii="Times New Roman" w:hAnsi="Times New Roman" w:cs="Times New Roman"/>
                <w:sz w:val="25"/>
                <w:szCs w:val="25"/>
              </w:rPr>
              <w:t xml:space="preserve"> </w:t>
            </w:r>
            <w:r w:rsidR="00667D54" w:rsidRPr="00866D9B">
              <w:rPr>
                <w:rFonts w:ascii="Times New Roman" w:hAnsi="Times New Roman" w:cs="Times New Roman"/>
                <w:sz w:val="25"/>
                <w:szCs w:val="25"/>
              </w:rPr>
              <w:t xml:space="preserve">ir nepieciešami, lai </w:t>
            </w:r>
            <w:r w:rsidR="00561392" w:rsidRPr="00866D9B">
              <w:rPr>
                <w:rFonts w:ascii="Times New Roman" w:hAnsi="Times New Roman" w:cs="Times New Roman"/>
                <w:sz w:val="25"/>
                <w:szCs w:val="25"/>
              </w:rPr>
              <w:t>MK noteikumo</w:t>
            </w:r>
            <w:r w:rsidR="00667D54" w:rsidRPr="00866D9B">
              <w:rPr>
                <w:rFonts w:ascii="Times New Roman" w:hAnsi="Times New Roman" w:cs="Times New Roman"/>
                <w:sz w:val="25"/>
                <w:szCs w:val="25"/>
              </w:rPr>
              <w:t xml:space="preserve">s </w:t>
            </w:r>
            <w:r w:rsidR="00BF451A" w:rsidRPr="00866D9B">
              <w:rPr>
                <w:rFonts w:ascii="Times New Roman" w:hAnsi="Times New Roman" w:cs="Times New Roman"/>
                <w:sz w:val="25"/>
                <w:szCs w:val="25"/>
              </w:rPr>
              <w:t xml:space="preserve">Nr.328 </w:t>
            </w:r>
            <w:r w:rsidR="00561392" w:rsidRPr="00866D9B">
              <w:rPr>
                <w:rFonts w:ascii="Times New Roman" w:hAnsi="Times New Roman" w:cs="Times New Roman"/>
                <w:sz w:val="25"/>
                <w:szCs w:val="25"/>
              </w:rPr>
              <w:t xml:space="preserve">aizstātu </w:t>
            </w:r>
            <w:r w:rsidR="00667D54" w:rsidRPr="00866D9B">
              <w:rPr>
                <w:rFonts w:ascii="Times New Roman" w:hAnsi="Times New Roman" w:cs="Times New Roman"/>
                <w:sz w:val="25"/>
                <w:szCs w:val="25"/>
              </w:rPr>
              <w:t>:</w:t>
            </w:r>
          </w:p>
          <w:p w14:paraId="77F8AA89" w14:textId="77777777" w:rsidR="00561392" w:rsidRPr="00866D9B" w:rsidRDefault="00561392" w:rsidP="00561392">
            <w:pPr>
              <w:pStyle w:val="ListParagraph"/>
              <w:numPr>
                <w:ilvl w:val="0"/>
                <w:numId w:val="8"/>
              </w:numPr>
              <w:spacing w:after="0"/>
              <w:jc w:val="both"/>
              <w:rPr>
                <w:rFonts w:ascii="Times New Roman" w:hAnsi="Times New Roman" w:cs="Times New Roman"/>
                <w:sz w:val="25"/>
                <w:szCs w:val="25"/>
              </w:rPr>
            </w:pPr>
            <w:r w:rsidRPr="00866D9B">
              <w:rPr>
                <w:rFonts w:ascii="Times New Roman" w:hAnsi="Times New Roman" w:cs="Times New Roman"/>
                <w:sz w:val="25"/>
                <w:szCs w:val="25"/>
              </w:rPr>
              <w:t xml:space="preserve">Komisijas 2006.gada 15.decembra Regulu (EK) Nr. 1998/2006 par Līguma 87. un 88.panta piemērošanu </w:t>
            </w:r>
            <w:r w:rsidRPr="00866D9B">
              <w:rPr>
                <w:rFonts w:ascii="Times New Roman" w:hAnsi="Times New Roman" w:cs="Times New Roman"/>
                <w:i/>
                <w:sz w:val="25"/>
                <w:szCs w:val="25"/>
              </w:rPr>
              <w:t>de minimis</w:t>
            </w:r>
            <w:r w:rsidRPr="00866D9B">
              <w:rPr>
                <w:rFonts w:ascii="Times New Roman" w:hAnsi="Times New Roman" w:cs="Times New Roman"/>
                <w:sz w:val="25"/>
                <w:szCs w:val="25"/>
              </w:rPr>
              <w:t xml:space="preserve"> atbalstam (Eiropas Savienības Oficiālais Vēstnesis, 2006.gada 28.decembris, Nr. L 379) (turpmāk – Komisijas regula Nr. 1998/2006);</w:t>
            </w:r>
          </w:p>
          <w:p w14:paraId="19B34661" w14:textId="77777777" w:rsidR="00561392" w:rsidRPr="00866D9B" w:rsidRDefault="00561392" w:rsidP="00561392">
            <w:pPr>
              <w:pStyle w:val="ListParagraph"/>
              <w:numPr>
                <w:ilvl w:val="0"/>
                <w:numId w:val="8"/>
              </w:numPr>
              <w:spacing w:after="0"/>
              <w:jc w:val="both"/>
              <w:rPr>
                <w:rFonts w:ascii="Times New Roman" w:hAnsi="Times New Roman" w:cs="Times New Roman"/>
                <w:sz w:val="25"/>
                <w:szCs w:val="25"/>
              </w:rPr>
            </w:pPr>
            <w:r w:rsidRPr="00866D9B">
              <w:rPr>
                <w:rFonts w:ascii="Times New Roman" w:hAnsi="Times New Roman" w:cs="Times New Roman"/>
                <w:sz w:val="25"/>
                <w:szCs w:val="25"/>
              </w:rPr>
              <w:t>un Komisijas 2008.gada 6.augusta Regulu (EK) Nr. 800/2008, kas atzīst noteiktas atbalsta kategorijas par saderīgām ar kopējo tirgu, piemērojot Līguma 87. un 88.pantu (vispārējā grupu atbrīvojuma regula) (Eiropas Savienības Oficiālais Vēstnesis, 2008.gada 9.augusts, Nr. L 214) (turpmāk – Komisijas regula Nr. 800/2008)</w:t>
            </w:r>
          </w:p>
          <w:p w14:paraId="0D9FAD6A" w14:textId="77777777" w:rsidR="00561392" w:rsidRPr="00866D9B" w:rsidRDefault="00561392" w:rsidP="00561392">
            <w:pPr>
              <w:spacing w:after="0"/>
              <w:jc w:val="both"/>
              <w:rPr>
                <w:rFonts w:ascii="Times New Roman" w:hAnsi="Times New Roman" w:cs="Times New Roman"/>
                <w:sz w:val="25"/>
                <w:szCs w:val="25"/>
              </w:rPr>
            </w:pPr>
            <w:r w:rsidRPr="00866D9B">
              <w:rPr>
                <w:rFonts w:ascii="Times New Roman" w:hAnsi="Times New Roman" w:cs="Times New Roman"/>
                <w:sz w:val="25"/>
                <w:szCs w:val="25"/>
              </w:rPr>
              <w:t>ar Eiropas Komisijas regulām:</w:t>
            </w:r>
          </w:p>
          <w:p w14:paraId="41CC7B7F" w14:textId="77777777" w:rsidR="00667D54" w:rsidRPr="00866D9B" w:rsidRDefault="00667D54" w:rsidP="00561392">
            <w:pPr>
              <w:pStyle w:val="ListParagraph"/>
              <w:numPr>
                <w:ilvl w:val="0"/>
                <w:numId w:val="8"/>
              </w:numPr>
              <w:spacing w:after="0"/>
              <w:jc w:val="both"/>
              <w:rPr>
                <w:rFonts w:ascii="Times New Roman" w:hAnsi="Times New Roman" w:cs="Times New Roman"/>
                <w:sz w:val="25"/>
                <w:szCs w:val="25"/>
              </w:rPr>
            </w:pPr>
            <w:r w:rsidRPr="00866D9B">
              <w:rPr>
                <w:rFonts w:ascii="Times New Roman" w:hAnsi="Times New Roman" w:cs="Times New Roman"/>
                <w:sz w:val="25"/>
                <w:szCs w:val="25"/>
              </w:rPr>
              <w:t xml:space="preserve">Komisijas 2013.gada 18.decembra Regulu (ES) Nr.1407/2013 par Līguma par Eiropas Savienības darbību 107. un 108. panta piemērošanu </w:t>
            </w:r>
            <w:r w:rsidRPr="00866D9B">
              <w:rPr>
                <w:rFonts w:ascii="Times New Roman" w:hAnsi="Times New Roman" w:cs="Times New Roman"/>
                <w:i/>
                <w:sz w:val="25"/>
                <w:szCs w:val="25"/>
              </w:rPr>
              <w:t>de minimis</w:t>
            </w:r>
            <w:r w:rsidRPr="00866D9B">
              <w:rPr>
                <w:rFonts w:ascii="Times New Roman" w:hAnsi="Times New Roman" w:cs="Times New Roman"/>
                <w:sz w:val="25"/>
                <w:szCs w:val="25"/>
              </w:rPr>
              <w:t xml:space="preserve"> atbalstam (Eiropas Savienības Oficiālais Vēstnesis, 2013.gada 24.decembris, Nr. L 352) (turpmāk – </w:t>
            </w:r>
            <w:r w:rsidRPr="00866D9B">
              <w:rPr>
                <w:rFonts w:ascii="Times New Roman" w:hAnsi="Times New Roman" w:cs="Times New Roman"/>
                <w:sz w:val="25"/>
                <w:szCs w:val="25"/>
              </w:rPr>
              <w:lastRenderedPageBreak/>
              <w:t>Komisijas regula Nr.1407/2013);</w:t>
            </w:r>
          </w:p>
          <w:p w14:paraId="4DE8ED7D" w14:textId="3200AAEC" w:rsidR="00571924" w:rsidRPr="00866D9B" w:rsidRDefault="00571924" w:rsidP="00571924">
            <w:pPr>
              <w:pStyle w:val="ListParagraph"/>
              <w:numPr>
                <w:ilvl w:val="0"/>
                <w:numId w:val="8"/>
              </w:numPr>
              <w:spacing w:after="0"/>
              <w:jc w:val="both"/>
              <w:rPr>
                <w:rFonts w:ascii="Times New Roman" w:hAnsi="Times New Roman" w:cs="Times New Roman"/>
                <w:b/>
                <w:sz w:val="25"/>
                <w:szCs w:val="25"/>
              </w:rPr>
            </w:pPr>
            <w:r w:rsidRPr="00866D9B">
              <w:rPr>
                <w:rFonts w:ascii="Times New Roman" w:hAnsi="Times New Roman" w:cs="Times New Roman"/>
                <w:b/>
                <w:sz w:val="25"/>
                <w:szCs w:val="25"/>
              </w:rPr>
              <w:t>Komisijas 2013. gada 18. decembra Regulu (ES) Nr. 1408/2013 par Līguma par E</w:t>
            </w:r>
            <w:r w:rsidR="00B94D84" w:rsidRPr="00866D9B">
              <w:rPr>
                <w:rFonts w:ascii="Times New Roman" w:hAnsi="Times New Roman" w:cs="Times New Roman"/>
                <w:b/>
                <w:sz w:val="25"/>
                <w:szCs w:val="25"/>
              </w:rPr>
              <w:t>iropas Savienības</w:t>
            </w:r>
            <w:r w:rsidRPr="00866D9B">
              <w:rPr>
                <w:rFonts w:ascii="Times New Roman" w:hAnsi="Times New Roman" w:cs="Times New Roman"/>
                <w:b/>
                <w:sz w:val="25"/>
                <w:szCs w:val="25"/>
              </w:rPr>
              <w:t xml:space="preserve"> darbību 107. un 108. panta piemērošanu </w:t>
            </w:r>
            <w:r w:rsidRPr="00866D9B">
              <w:rPr>
                <w:rFonts w:ascii="Times New Roman" w:hAnsi="Times New Roman" w:cs="Times New Roman"/>
                <w:b/>
                <w:i/>
                <w:sz w:val="25"/>
                <w:szCs w:val="25"/>
              </w:rPr>
              <w:t>de minimis</w:t>
            </w:r>
            <w:r w:rsidRPr="00866D9B">
              <w:rPr>
                <w:rFonts w:ascii="Times New Roman" w:hAnsi="Times New Roman" w:cs="Times New Roman"/>
                <w:b/>
                <w:sz w:val="25"/>
                <w:szCs w:val="25"/>
              </w:rPr>
              <w:t xml:space="preserve"> atbalstam lauksaimniecības nozarē (ES Oficiālais Vēstnesis, 2013. gada 24. decembris, Nr. L 352/9) (turpmāk – Komisijas regula Nr. 1408/2013);</w:t>
            </w:r>
          </w:p>
          <w:p w14:paraId="3A5F5162" w14:textId="5EA9F42D" w:rsidR="00571924" w:rsidRPr="00866D9B" w:rsidRDefault="00571924" w:rsidP="00376416">
            <w:pPr>
              <w:pStyle w:val="ListParagraph"/>
              <w:numPr>
                <w:ilvl w:val="0"/>
                <w:numId w:val="8"/>
              </w:numPr>
              <w:spacing w:after="0"/>
              <w:jc w:val="both"/>
              <w:rPr>
                <w:rFonts w:ascii="Times New Roman" w:hAnsi="Times New Roman" w:cs="Times New Roman"/>
                <w:b/>
                <w:sz w:val="25"/>
                <w:szCs w:val="25"/>
              </w:rPr>
            </w:pPr>
            <w:r w:rsidRPr="00866D9B">
              <w:rPr>
                <w:rFonts w:ascii="Times New Roman" w:hAnsi="Times New Roman" w:cs="Times New Roman"/>
                <w:b/>
                <w:sz w:val="25"/>
                <w:szCs w:val="25"/>
              </w:rPr>
              <w:t>Komisijas 2014. gada 27. jūnija Regulu (ES) Nr. 717/2014 par Līguma par E</w:t>
            </w:r>
            <w:r w:rsidR="00B94D84" w:rsidRPr="00866D9B">
              <w:rPr>
                <w:rFonts w:ascii="Times New Roman" w:hAnsi="Times New Roman" w:cs="Times New Roman"/>
                <w:b/>
                <w:sz w:val="25"/>
                <w:szCs w:val="25"/>
              </w:rPr>
              <w:t xml:space="preserve">iropas Savienības </w:t>
            </w:r>
            <w:r w:rsidRPr="00866D9B">
              <w:rPr>
                <w:rFonts w:ascii="Times New Roman" w:hAnsi="Times New Roman" w:cs="Times New Roman"/>
                <w:b/>
                <w:sz w:val="25"/>
                <w:szCs w:val="25"/>
              </w:rPr>
              <w:t xml:space="preserve">darbību 107. un 108. panta piemērošanu </w:t>
            </w:r>
            <w:r w:rsidRPr="00866D9B">
              <w:rPr>
                <w:rFonts w:ascii="Times New Roman" w:hAnsi="Times New Roman" w:cs="Times New Roman"/>
                <w:b/>
                <w:i/>
                <w:sz w:val="25"/>
                <w:szCs w:val="25"/>
              </w:rPr>
              <w:t>de minimis</w:t>
            </w:r>
            <w:r w:rsidRPr="00866D9B">
              <w:rPr>
                <w:rFonts w:ascii="Times New Roman" w:hAnsi="Times New Roman" w:cs="Times New Roman"/>
                <w:b/>
                <w:sz w:val="25"/>
                <w:szCs w:val="25"/>
              </w:rPr>
              <w:t xml:space="preserve"> atbalstam zvejniecības un akvakultūras nozarē (ES Oficiālais Vēstnesis, 2014. gada 28. jūnijs, Nr. L 190/45) (turpmāk – Komisijas regula Nr. 717/2014)</w:t>
            </w:r>
            <w:r w:rsidR="00376416" w:rsidRPr="00866D9B">
              <w:rPr>
                <w:rFonts w:ascii="Times New Roman" w:hAnsi="Times New Roman" w:cs="Times New Roman"/>
                <w:b/>
                <w:sz w:val="25"/>
                <w:szCs w:val="25"/>
              </w:rPr>
              <w:t>.</w:t>
            </w:r>
          </w:p>
          <w:p w14:paraId="173AD07A" w14:textId="77777777" w:rsidR="00667D54" w:rsidRPr="00866D9B" w:rsidRDefault="0093199E" w:rsidP="00A66AA5">
            <w:pPr>
              <w:pStyle w:val="ListParagraph"/>
              <w:spacing w:after="0"/>
              <w:ind w:left="0"/>
              <w:jc w:val="both"/>
              <w:rPr>
                <w:rFonts w:ascii="Times New Roman" w:hAnsi="Times New Roman" w:cs="Times New Roman"/>
                <w:sz w:val="25"/>
                <w:szCs w:val="25"/>
              </w:rPr>
            </w:pPr>
            <w:r w:rsidRPr="00866D9B">
              <w:rPr>
                <w:rFonts w:ascii="Times New Roman" w:hAnsi="Times New Roman" w:cs="Times New Roman"/>
                <w:sz w:val="25"/>
                <w:szCs w:val="25"/>
              </w:rPr>
              <w:t xml:space="preserve">Darbības programmas „Cilvēkresursi un nodarbinātība” papildinājuma 1.3.1.1.1.apakšaktivitātes „Atbalsts nodarbināto apmācībām komersantu konkurētspējas veicināšanai – atbalsts partnerībās organizētām apmācībām” (turpmāk – 1.3.1.1.1.apakšaktivitāte) projektu iesniegumu atlases otrās kārtas ietvaros 2010.gada beigās līdz 2011.gada sākumā tika noslēgti 16 līgumi par apmācību organizēšanu. </w:t>
            </w:r>
            <w:r w:rsidR="000067BF" w:rsidRPr="00866D9B">
              <w:rPr>
                <w:rFonts w:ascii="Times New Roman" w:hAnsi="Times New Roman" w:cs="Times New Roman"/>
                <w:sz w:val="25"/>
                <w:szCs w:val="25"/>
              </w:rPr>
              <w:t xml:space="preserve"> Kopā 1.3.1.1.1.apakšaktivitātes 2.kārtas ietvaros apmācību projektos iesaistīti ap 3000 komersantu. Tā kā vairāki komersanti iesaistās vairākos apmācību projektos, tad unikālo iesaistīto komersantu skaits ir aptuveni 2500 komersanti.</w:t>
            </w:r>
          </w:p>
          <w:p w14:paraId="465C9862" w14:textId="4E52611D" w:rsidR="0093199E" w:rsidRPr="00866D9B" w:rsidRDefault="0093199E" w:rsidP="00A66AA5">
            <w:pPr>
              <w:pStyle w:val="ListParagraph"/>
              <w:spacing w:after="0"/>
              <w:ind w:left="0"/>
              <w:jc w:val="both"/>
              <w:rPr>
                <w:rFonts w:ascii="Times New Roman" w:hAnsi="Times New Roman" w:cs="Times New Roman"/>
                <w:sz w:val="25"/>
                <w:szCs w:val="25"/>
              </w:rPr>
            </w:pPr>
            <w:r w:rsidRPr="00866D9B">
              <w:rPr>
                <w:rFonts w:ascii="Times New Roman" w:hAnsi="Times New Roman" w:cs="Times New Roman"/>
                <w:sz w:val="25"/>
                <w:szCs w:val="25"/>
              </w:rPr>
              <w:t>Taču sakarā ar Krievijas rubļa vērtības krišanos un Krievijas noteiktajiem importa ierobežojumiem no Eiropas Savienības valstīm, daudzi 1.3.1.1.1.apakšaktivitātē iesaistītie komersanti</w:t>
            </w:r>
            <w:r w:rsidR="007407D4" w:rsidRPr="00866D9B">
              <w:rPr>
                <w:rFonts w:ascii="Times New Roman" w:hAnsi="Times New Roman" w:cs="Times New Roman"/>
                <w:sz w:val="25"/>
                <w:szCs w:val="25"/>
              </w:rPr>
              <w:t xml:space="preserve"> bija spiesti pārorientēt savu darbību no darbības paplašināšanas un darbinieku apmācībām uz jaunu eksporta tirgu meklēšanu un pārdošanas apjoma noturēšanu pašreizējā līmenī. L</w:t>
            </w:r>
            <w:r w:rsidR="00914CA3" w:rsidRPr="00866D9B">
              <w:rPr>
                <w:rFonts w:ascii="Times New Roman" w:hAnsi="Times New Roman" w:cs="Times New Roman"/>
                <w:sz w:val="25"/>
                <w:szCs w:val="25"/>
              </w:rPr>
              <w:t>īdz ar to</w:t>
            </w:r>
            <w:r w:rsidR="007407D4" w:rsidRPr="00866D9B">
              <w:rPr>
                <w:rFonts w:ascii="Times New Roman" w:hAnsi="Times New Roman" w:cs="Times New Roman"/>
                <w:sz w:val="25"/>
                <w:szCs w:val="25"/>
              </w:rPr>
              <w:t xml:space="preserve"> 2015.gadā </w:t>
            </w:r>
            <w:r w:rsidR="00914CA3" w:rsidRPr="00866D9B">
              <w:rPr>
                <w:rFonts w:ascii="Times New Roman" w:hAnsi="Times New Roman" w:cs="Times New Roman"/>
                <w:sz w:val="25"/>
                <w:szCs w:val="25"/>
              </w:rPr>
              <w:t xml:space="preserve">daudzi komersanti </w:t>
            </w:r>
            <w:r w:rsidR="00B91293" w:rsidRPr="00866D9B">
              <w:rPr>
                <w:rFonts w:ascii="Times New Roman" w:hAnsi="Times New Roman" w:cs="Times New Roman"/>
                <w:sz w:val="25"/>
                <w:szCs w:val="25"/>
              </w:rPr>
              <w:t>atteicās no apmācībām</w:t>
            </w:r>
            <w:r w:rsidR="000067BF" w:rsidRPr="00866D9B">
              <w:rPr>
                <w:rFonts w:ascii="Times New Roman" w:hAnsi="Times New Roman" w:cs="Times New Roman"/>
                <w:sz w:val="25"/>
                <w:szCs w:val="25"/>
              </w:rPr>
              <w:t>. Finansējuma saņēmēji, reaģējot uz notiekošo ekonomisko situāciju, atbilstoši MK noteikumu Nr.328 76.punktā noteiktajai kārtībai, veicot līgumu grozījumus, iesaistīja projektos jaunus komersantus.</w:t>
            </w:r>
            <w:r w:rsidR="00914CA3" w:rsidRPr="00866D9B">
              <w:rPr>
                <w:rFonts w:ascii="Times New Roman" w:hAnsi="Times New Roman" w:cs="Times New Roman"/>
                <w:sz w:val="25"/>
                <w:szCs w:val="25"/>
              </w:rPr>
              <w:t xml:space="preserve"> </w:t>
            </w:r>
          </w:p>
          <w:p w14:paraId="694ECD0D" w14:textId="496478E4" w:rsidR="00B91293" w:rsidRPr="00866D9B" w:rsidRDefault="00914CA3" w:rsidP="00376416">
            <w:pPr>
              <w:pStyle w:val="ListParagraph"/>
              <w:spacing w:after="0"/>
              <w:ind w:left="0"/>
              <w:jc w:val="both"/>
              <w:rPr>
                <w:rFonts w:ascii="Times New Roman" w:hAnsi="Times New Roman" w:cs="Times New Roman"/>
                <w:sz w:val="25"/>
                <w:szCs w:val="25"/>
              </w:rPr>
            </w:pPr>
            <w:r w:rsidRPr="00866D9B">
              <w:rPr>
                <w:rFonts w:ascii="Times New Roman" w:hAnsi="Times New Roman" w:cs="Times New Roman"/>
                <w:sz w:val="25"/>
                <w:szCs w:val="25"/>
              </w:rPr>
              <w:t>Tā kā Komisijas regula Nr.800/2008 bija zaudējusi spēku</w:t>
            </w:r>
            <w:r w:rsidR="00F233F4" w:rsidRPr="00866D9B">
              <w:rPr>
                <w:rFonts w:ascii="Times New Roman" w:hAnsi="Times New Roman" w:cs="Times New Roman"/>
                <w:sz w:val="25"/>
                <w:szCs w:val="25"/>
              </w:rPr>
              <w:t xml:space="preserve"> </w:t>
            </w:r>
            <w:r w:rsidR="00F233F4" w:rsidRPr="00866D9B">
              <w:rPr>
                <w:rFonts w:ascii="Times New Roman" w:hAnsi="Times New Roman" w:cs="Times New Roman"/>
                <w:b/>
                <w:sz w:val="25"/>
                <w:szCs w:val="25"/>
              </w:rPr>
              <w:t>2014.gada 31.decembrī</w:t>
            </w:r>
            <w:r w:rsidRPr="00866D9B">
              <w:rPr>
                <w:rFonts w:ascii="Times New Roman" w:hAnsi="Times New Roman" w:cs="Times New Roman"/>
                <w:sz w:val="25"/>
                <w:szCs w:val="25"/>
              </w:rPr>
              <w:t xml:space="preserve"> un Eiropas Komisija bija </w:t>
            </w:r>
            <w:r w:rsidRPr="00866D9B">
              <w:rPr>
                <w:rFonts w:ascii="Times New Roman" w:hAnsi="Times New Roman" w:cs="Times New Roman"/>
                <w:sz w:val="25"/>
                <w:szCs w:val="25"/>
              </w:rPr>
              <w:lastRenderedPageBreak/>
              <w:t xml:space="preserve">apstiprinājusi jauno </w:t>
            </w:r>
            <w:r w:rsidR="00376416" w:rsidRPr="00866D9B">
              <w:rPr>
                <w:rFonts w:ascii="Times New Roman" w:hAnsi="Times New Roman" w:cs="Times New Roman"/>
                <w:b/>
                <w:sz w:val="25"/>
                <w:szCs w:val="25"/>
              </w:rPr>
              <w:t>Komisijas 2014.gada 17.jūnija Regulu (ES) Nr. 651/2014, ar ko noteiktas atbalsta kategorijas atzīst par saderīgām ar iekšējo tirgu, piemērojot Līguma 107. un 108.pantu (Eiropas Savienības Oficiālais Vēstnesis, 2014.gada 26.jūnijs, Nr. L 187) (turpmāk – Komisijas regula Nr. 651/2014),</w:t>
            </w:r>
            <w:r w:rsidRPr="00866D9B">
              <w:rPr>
                <w:rFonts w:ascii="Times New Roman" w:hAnsi="Times New Roman" w:cs="Times New Roman"/>
                <w:sz w:val="25"/>
                <w:szCs w:val="25"/>
              </w:rPr>
              <w:t xml:space="preserve"> </w:t>
            </w:r>
            <w:r w:rsidR="00EF0366" w:rsidRPr="00866D9B">
              <w:rPr>
                <w:rFonts w:ascii="Times New Roman" w:hAnsi="Times New Roman" w:cs="Times New Roman"/>
                <w:sz w:val="25"/>
                <w:szCs w:val="25"/>
              </w:rPr>
              <w:t xml:space="preserve">LIAA </w:t>
            </w:r>
            <w:r w:rsidRPr="00866D9B">
              <w:rPr>
                <w:rFonts w:ascii="Times New Roman" w:hAnsi="Times New Roman" w:cs="Times New Roman"/>
                <w:sz w:val="25"/>
                <w:szCs w:val="25"/>
              </w:rPr>
              <w:t>vērtējot vai</w:t>
            </w:r>
            <w:r w:rsidR="00EF0366" w:rsidRPr="00866D9B">
              <w:rPr>
                <w:rFonts w:ascii="Times New Roman" w:hAnsi="Times New Roman" w:cs="Times New Roman"/>
                <w:sz w:val="25"/>
                <w:szCs w:val="25"/>
              </w:rPr>
              <w:t xml:space="preserve"> līgumu grozījumos iekļautie</w:t>
            </w:r>
            <w:r w:rsidRPr="00866D9B">
              <w:rPr>
                <w:rFonts w:ascii="Times New Roman" w:hAnsi="Times New Roman" w:cs="Times New Roman"/>
                <w:sz w:val="25"/>
                <w:szCs w:val="25"/>
              </w:rPr>
              <w:t xml:space="preserve"> jaunie komersanti neatbilst grūtībās nonākušu komersantu statusam, </w:t>
            </w:r>
            <w:r w:rsidR="00EF0366" w:rsidRPr="00866D9B">
              <w:rPr>
                <w:rFonts w:ascii="Times New Roman" w:hAnsi="Times New Roman" w:cs="Times New Roman"/>
                <w:sz w:val="25"/>
                <w:szCs w:val="25"/>
              </w:rPr>
              <w:t>piemēroja</w:t>
            </w:r>
            <w:r w:rsidRPr="00866D9B">
              <w:rPr>
                <w:rFonts w:ascii="Times New Roman" w:hAnsi="Times New Roman" w:cs="Times New Roman"/>
                <w:sz w:val="25"/>
                <w:szCs w:val="25"/>
              </w:rPr>
              <w:t xml:space="preserve"> jaun</w:t>
            </w:r>
            <w:r w:rsidR="00EF0366" w:rsidRPr="00866D9B">
              <w:rPr>
                <w:rFonts w:ascii="Times New Roman" w:hAnsi="Times New Roman" w:cs="Times New Roman"/>
                <w:sz w:val="25"/>
                <w:szCs w:val="25"/>
              </w:rPr>
              <w:t>o</w:t>
            </w:r>
            <w:r w:rsidRPr="00866D9B">
              <w:rPr>
                <w:rFonts w:ascii="Times New Roman" w:hAnsi="Times New Roman" w:cs="Times New Roman"/>
                <w:sz w:val="25"/>
                <w:szCs w:val="25"/>
              </w:rPr>
              <w:t xml:space="preserve"> Komisijas regul</w:t>
            </w:r>
            <w:r w:rsidR="00EF0366" w:rsidRPr="00866D9B">
              <w:rPr>
                <w:rFonts w:ascii="Times New Roman" w:hAnsi="Times New Roman" w:cs="Times New Roman"/>
                <w:sz w:val="25"/>
                <w:szCs w:val="25"/>
              </w:rPr>
              <w:t>u</w:t>
            </w:r>
            <w:r w:rsidRPr="00866D9B">
              <w:rPr>
                <w:rFonts w:ascii="Times New Roman" w:hAnsi="Times New Roman" w:cs="Times New Roman"/>
                <w:sz w:val="25"/>
                <w:szCs w:val="25"/>
              </w:rPr>
              <w:t xml:space="preserve"> Nr.651/2014.</w:t>
            </w:r>
            <w:r w:rsidR="00E55903" w:rsidRPr="00866D9B">
              <w:rPr>
                <w:rFonts w:ascii="Times New Roman" w:hAnsi="Times New Roman" w:cs="Times New Roman"/>
                <w:sz w:val="25"/>
                <w:szCs w:val="25"/>
              </w:rPr>
              <w:t xml:space="preserve"> </w:t>
            </w:r>
          </w:p>
          <w:p w14:paraId="0F1D69AE" w14:textId="0AF82386" w:rsidR="00FD7074" w:rsidRPr="00866D9B" w:rsidRDefault="00E55903" w:rsidP="00A66AA5">
            <w:pPr>
              <w:pStyle w:val="ListParagraph"/>
              <w:spacing w:after="0"/>
              <w:ind w:left="0"/>
              <w:jc w:val="both"/>
              <w:rPr>
                <w:rFonts w:ascii="Times New Roman" w:hAnsi="Times New Roman" w:cs="Times New Roman"/>
                <w:sz w:val="25"/>
                <w:szCs w:val="25"/>
              </w:rPr>
            </w:pPr>
            <w:r w:rsidRPr="00866D9B">
              <w:rPr>
                <w:rFonts w:ascii="Times New Roman" w:hAnsi="Times New Roman" w:cs="Times New Roman"/>
                <w:sz w:val="25"/>
                <w:szCs w:val="25"/>
              </w:rPr>
              <w:t xml:space="preserve">Līdz ar to, lai </w:t>
            </w:r>
            <w:r w:rsidR="00FD7074" w:rsidRPr="00866D9B">
              <w:rPr>
                <w:rFonts w:ascii="Times New Roman" w:hAnsi="Times New Roman" w:cs="Times New Roman"/>
                <w:sz w:val="25"/>
                <w:szCs w:val="25"/>
              </w:rPr>
              <w:t>varētu atzī</w:t>
            </w:r>
            <w:r w:rsidR="00563058" w:rsidRPr="00866D9B">
              <w:rPr>
                <w:rFonts w:ascii="Times New Roman" w:hAnsi="Times New Roman" w:cs="Times New Roman"/>
                <w:sz w:val="25"/>
                <w:szCs w:val="25"/>
              </w:rPr>
              <w:t>t</w:t>
            </w:r>
            <w:r w:rsidR="00FD7074" w:rsidRPr="00866D9B">
              <w:rPr>
                <w:rFonts w:ascii="Times New Roman" w:hAnsi="Times New Roman" w:cs="Times New Roman"/>
                <w:sz w:val="25"/>
                <w:szCs w:val="25"/>
              </w:rPr>
              <w:t xml:space="preserve"> komersantiem</w:t>
            </w:r>
            <w:r w:rsidR="00B458F0" w:rsidRPr="00866D9B">
              <w:rPr>
                <w:rFonts w:ascii="Times New Roman" w:hAnsi="Times New Roman" w:cs="Times New Roman"/>
                <w:sz w:val="25"/>
                <w:szCs w:val="25"/>
              </w:rPr>
              <w:t xml:space="preserve"> </w:t>
            </w:r>
            <w:r w:rsidR="00B458F0" w:rsidRPr="00866D9B">
              <w:rPr>
                <w:rFonts w:ascii="Times New Roman" w:hAnsi="Times New Roman" w:cs="Times New Roman"/>
                <w:b/>
                <w:sz w:val="25"/>
                <w:szCs w:val="25"/>
              </w:rPr>
              <w:t>no 2015.gada 1.janvāra no jauna</w:t>
            </w:r>
            <w:r w:rsidR="00FD7074" w:rsidRPr="00866D9B">
              <w:rPr>
                <w:rFonts w:ascii="Times New Roman" w:hAnsi="Times New Roman" w:cs="Times New Roman"/>
                <w:sz w:val="25"/>
                <w:szCs w:val="25"/>
              </w:rPr>
              <w:t xml:space="preserve"> sniegto </w:t>
            </w:r>
            <w:r w:rsidRPr="00866D9B">
              <w:rPr>
                <w:rFonts w:ascii="Times New Roman" w:hAnsi="Times New Roman" w:cs="Times New Roman"/>
                <w:sz w:val="25"/>
                <w:szCs w:val="25"/>
              </w:rPr>
              <w:t>atbalstu</w:t>
            </w:r>
            <w:r w:rsidR="00FD7074" w:rsidRPr="00866D9B">
              <w:rPr>
                <w:rFonts w:ascii="Times New Roman" w:hAnsi="Times New Roman" w:cs="Times New Roman"/>
                <w:sz w:val="25"/>
                <w:szCs w:val="25"/>
              </w:rPr>
              <w:t xml:space="preserve"> par likumīgu un atbilstošu spēkā esošām Eiropas Savienības tiesību normām, tas ir,</w:t>
            </w:r>
            <w:r w:rsidR="00571924" w:rsidRPr="00866D9B">
              <w:rPr>
                <w:rFonts w:ascii="Times New Roman" w:hAnsi="Times New Roman" w:cs="Times New Roman"/>
                <w:sz w:val="25"/>
                <w:szCs w:val="25"/>
              </w:rPr>
              <w:t xml:space="preserve"> </w:t>
            </w:r>
            <w:r w:rsidR="00EF0366" w:rsidRPr="00866D9B">
              <w:rPr>
                <w:rFonts w:ascii="Times New Roman" w:hAnsi="Times New Roman" w:cs="Times New Roman"/>
                <w:sz w:val="25"/>
                <w:szCs w:val="25"/>
              </w:rPr>
              <w:t>Komisijas regulai Nr. 1407/2013</w:t>
            </w:r>
            <w:r w:rsidRPr="00866D9B">
              <w:rPr>
                <w:rFonts w:ascii="Times New Roman" w:hAnsi="Times New Roman" w:cs="Times New Roman"/>
                <w:sz w:val="25"/>
                <w:szCs w:val="25"/>
              </w:rPr>
              <w:t>,</w:t>
            </w:r>
            <w:r w:rsidR="00571924" w:rsidRPr="00866D9B">
              <w:rPr>
                <w:rFonts w:ascii="Times New Roman" w:hAnsi="Times New Roman" w:cs="Times New Roman"/>
                <w:sz w:val="25"/>
                <w:szCs w:val="25"/>
              </w:rPr>
              <w:t xml:space="preserve"> </w:t>
            </w:r>
            <w:r w:rsidR="00571924" w:rsidRPr="00866D9B">
              <w:rPr>
                <w:rFonts w:ascii="Times New Roman" w:hAnsi="Times New Roman" w:cs="Times New Roman"/>
                <w:b/>
                <w:sz w:val="25"/>
                <w:szCs w:val="25"/>
              </w:rPr>
              <w:t>Komisijas regulai Nr. 1408/2013 un Komisijas regulai Nr. 717/2014</w:t>
            </w:r>
            <w:r w:rsidR="00571924" w:rsidRPr="00866D9B">
              <w:rPr>
                <w:rFonts w:ascii="Times New Roman" w:hAnsi="Times New Roman" w:cs="Times New Roman"/>
                <w:sz w:val="25"/>
                <w:szCs w:val="25"/>
              </w:rPr>
              <w:t>,</w:t>
            </w:r>
            <w:r w:rsidRPr="00866D9B">
              <w:rPr>
                <w:rFonts w:ascii="Times New Roman" w:hAnsi="Times New Roman" w:cs="Times New Roman"/>
                <w:sz w:val="25"/>
                <w:szCs w:val="25"/>
              </w:rPr>
              <w:t xml:space="preserve"> nepieciešams veikt grozījumus Ministru kabineta noteikumus un noteikt, ka </w:t>
            </w:r>
            <w:r w:rsidR="00B91293" w:rsidRPr="00866D9B">
              <w:rPr>
                <w:rFonts w:ascii="Times New Roman" w:hAnsi="Times New Roman" w:cs="Times New Roman"/>
                <w:sz w:val="25"/>
                <w:szCs w:val="25"/>
              </w:rPr>
              <w:t xml:space="preserve">1.3.1.1.1.apakšaktivitātes ietvaros sniegtajam atbalstam ir piemērojama </w:t>
            </w:r>
            <w:r w:rsidR="00EF0366" w:rsidRPr="00866D9B">
              <w:rPr>
                <w:rFonts w:ascii="Times New Roman" w:hAnsi="Times New Roman" w:cs="Times New Roman"/>
                <w:sz w:val="25"/>
                <w:szCs w:val="25"/>
              </w:rPr>
              <w:t>Komisijas regula Nr. 1407/2013</w:t>
            </w:r>
            <w:r w:rsidR="00571924" w:rsidRPr="00866D9B">
              <w:rPr>
                <w:rFonts w:ascii="Times New Roman" w:hAnsi="Times New Roman" w:cs="Times New Roman"/>
                <w:sz w:val="25"/>
                <w:szCs w:val="25"/>
              </w:rPr>
              <w:t xml:space="preserve">, </w:t>
            </w:r>
            <w:r w:rsidR="00571924" w:rsidRPr="00866D9B">
              <w:rPr>
                <w:rFonts w:ascii="Times New Roman" w:hAnsi="Times New Roman" w:cs="Times New Roman"/>
                <w:b/>
                <w:sz w:val="25"/>
                <w:szCs w:val="25"/>
              </w:rPr>
              <w:t>Komisijas regula Nr. 1408/2013, Komisijas regula Nr. 717/2014</w:t>
            </w:r>
            <w:r w:rsidR="00B91293" w:rsidRPr="00866D9B">
              <w:rPr>
                <w:rFonts w:ascii="Times New Roman" w:hAnsi="Times New Roman" w:cs="Times New Roman"/>
                <w:sz w:val="25"/>
                <w:szCs w:val="25"/>
              </w:rPr>
              <w:t>, kā arī papildus noteikt minēt</w:t>
            </w:r>
            <w:r w:rsidR="00EF0366" w:rsidRPr="00866D9B">
              <w:rPr>
                <w:rFonts w:ascii="Times New Roman" w:hAnsi="Times New Roman" w:cs="Times New Roman"/>
                <w:sz w:val="25"/>
                <w:szCs w:val="25"/>
              </w:rPr>
              <w:t>o</w:t>
            </w:r>
            <w:r w:rsidR="00B91293" w:rsidRPr="00866D9B">
              <w:rPr>
                <w:rFonts w:ascii="Times New Roman" w:hAnsi="Times New Roman" w:cs="Times New Roman"/>
                <w:sz w:val="25"/>
                <w:szCs w:val="25"/>
              </w:rPr>
              <w:t xml:space="preserve"> regul</w:t>
            </w:r>
            <w:r w:rsidR="00EF0366" w:rsidRPr="00866D9B">
              <w:rPr>
                <w:rFonts w:ascii="Times New Roman" w:hAnsi="Times New Roman" w:cs="Times New Roman"/>
                <w:sz w:val="25"/>
                <w:szCs w:val="25"/>
              </w:rPr>
              <w:t>u</w:t>
            </w:r>
            <w:r w:rsidRPr="00866D9B">
              <w:rPr>
                <w:rFonts w:ascii="Times New Roman" w:hAnsi="Times New Roman" w:cs="Times New Roman"/>
                <w:sz w:val="25"/>
                <w:szCs w:val="25"/>
              </w:rPr>
              <w:t xml:space="preserve"> </w:t>
            </w:r>
            <w:r w:rsidR="00B91293" w:rsidRPr="00866D9B">
              <w:rPr>
                <w:rFonts w:ascii="Times New Roman" w:hAnsi="Times New Roman" w:cs="Times New Roman"/>
                <w:sz w:val="25"/>
                <w:szCs w:val="25"/>
              </w:rPr>
              <w:t>retroaktīvu piemērošanu,</w:t>
            </w:r>
            <w:r w:rsidRPr="00866D9B">
              <w:rPr>
                <w:rFonts w:ascii="Times New Roman" w:hAnsi="Times New Roman" w:cs="Times New Roman"/>
                <w:sz w:val="25"/>
                <w:szCs w:val="25"/>
              </w:rPr>
              <w:t xml:space="preserve"> tas ir, </w:t>
            </w:r>
            <w:r w:rsidR="00B91293" w:rsidRPr="00866D9B">
              <w:rPr>
                <w:rFonts w:ascii="Times New Roman" w:hAnsi="Times New Roman" w:cs="Times New Roman"/>
                <w:sz w:val="25"/>
                <w:szCs w:val="25"/>
              </w:rPr>
              <w:t xml:space="preserve">noteikt, ka </w:t>
            </w:r>
            <w:r w:rsidR="00EF0366" w:rsidRPr="00866D9B">
              <w:rPr>
                <w:rFonts w:ascii="Times New Roman" w:hAnsi="Times New Roman" w:cs="Times New Roman"/>
                <w:sz w:val="25"/>
                <w:szCs w:val="25"/>
              </w:rPr>
              <w:t>Komisijas regula Nr. 1407/2013</w:t>
            </w:r>
            <w:r w:rsidR="00571924" w:rsidRPr="00866D9B">
              <w:rPr>
                <w:rFonts w:ascii="Times New Roman" w:hAnsi="Times New Roman" w:cs="Times New Roman"/>
                <w:sz w:val="25"/>
                <w:szCs w:val="25"/>
              </w:rPr>
              <w:t xml:space="preserve">, </w:t>
            </w:r>
            <w:r w:rsidR="00571924" w:rsidRPr="00866D9B">
              <w:rPr>
                <w:rFonts w:ascii="Times New Roman" w:hAnsi="Times New Roman" w:cs="Times New Roman"/>
                <w:b/>
                <w:sz w:val="25"/>
                <w:szCs w:val="25"/>
              </w:rPr>
              <w:t>Komisijas regula Nr. 1408/2013, Komisijas regula Nr. 717/2014</w:t>
            </w:r>
            <w:r w:rsidR="00EF0366" w:rsidRPr="00866D9B">
              <w:rPr>
                <w:rFonts w:ascii="Times New Roman" w:hAnsi="Times New Roman" w:cs="Times New Roman"/>
                <w:sz w:val="25"/>
                <w:szCs w:val="25"/>
              </w:rPr>
              <w:t xml:space="preserve"> ir piemērojama 1.3.1.1.1.apakšaktivitātes ietvaros sniegtajam atbalstam kopš Komisijas regulas Nr. 1998/2006 </w:t>
            </w:r>
            <w:r w:rsidR="000A7B00" w:rsidRPr="00866D9B">
              <w:rPr>
                <w:rFonts w:ascii="Times New Roman" w:hAnsi="Times New Roman" w:cs="Times New Roman"/>
                <w:sz w:val="25"/>
                <w:szCs w:val="25"/>
              </w:rPr>
              <w:t xml:space="preserve">spēka </w:t>
            </w:r>
            <w:r w:rsidR="00EF0366" w:rsidRPr="00866D9B">
              <w:rPr>
                <w:rFonts w:ascii="Times New Roman" w:hAnsi="Times New Roman" w:cs="Times New Roman"/>
                <w:sz w:val="25"/>
                <w:szCs w:val="25"/>
              </w:rPr>
              <w:t xml:space="preserve">zaudēšanas un </w:t>
            </w:r>
            <w:r w:rsidRPr="00866D9B">
              <w:rPr>
                <w:rFonts w:ascii="Times New Roman" w:hAnsi="Times New Roman" w:cs="Times New Roman"/>
                <w:sz w:val="25"/>
                <w:szCs w:val="25"/>
              </w:rPr>
              <w:t>Komisijas regulas Nr.800/2008 spēka zaudēšanas. Ekonomikas ministrija apzinās, ka</w:t>
            </w:r>
            <w:r w:rsidR="00FD7074" w:rsidRPr="00866D9B">
              <w:rPr>
                <w:rFonts w:ascii="Times New Roman" w:hAnsi="Times New Roman" w:cs="Times New Roman"/>
                <w:sz w:val="25"/>
                <w:szCs w:val="25"/>
              </w:rPr>
              <w:t>, vadoties no tiesiskās paļāvības principa, tiesību normām nepiešķir atpakaļejošu spēku. Taču, ievērojot samērīguma principu, kā arī privātpersonu interešu ievērošanas principu, Ekonomikas ministrijas ieskatā ir lietderīgi un pamatoti konkrētā gadījumā noteikt tiesību normas atpakaļejošu spēku, lai izvairītos no finansiālām sankcijām, kas varētu rasties privātpersonām, ja faktiski jau piešķirtais atbalsts netiks atzīts par atbilstošu spēkā esošam atbalsta regulējumam.</w:t>
            </w:r>
            <w:r w:rsidR="005B046C" w:rsidRPr="00866D9B">
              <w:rPr>
                <w:rFonts w:ascii="Times New Roman" w:hAnsi="Times New Roman" w:cs="Times New Roman"/>
                <w:sz w:val="25"/>
                <w:szCs w:val="25"/>
              </w:rPr>
              <w:t xml:space="preserve"> Tā kā aktivitātes īstenošana pašlaik ir apturēta, tad bez MK noteikumu Nr. 328 grozījumiem nebūs iespējams izmaksāt finansējuma saņēmējiem arī noslēguma maksājumus.</w:t>
            </w:r>
          </w:p>
          <w:p w14:paraId="766BF8A5" w14:textId="663603EA" w:rsidR="00A057BE" w:rsidRPr="00866D9B" w:rsidRDefault="00FD7074" w:rsidP="00A66AA5">
            <w:pPr>
              <w:pStyle w:val="ListParagraph"/>
              <w:spacing w:after="0"/>
              <w:ind w:left="0"/>
              <w:jc w:val="both"/>
              <w:rPr>
                <w:rFonts w:ascii="Times New Roman" w:hAnsi="Times New Roman" w:cs="Times New Roman"/>
                <w:sz w:val="25"/>
                <w:szCs w:val="25"/>
              </w:rPr>
            </w:pPr>
            <w:r w:rsidRPr="00866D9B">
              <w:rPr>
                <w:rFonts w:ascii="Times New Roman" w:hAnsi="Times New Roman" w:cs="Times New Roman"/>
                <w:sz w:val="25"/>
                <w:szCs w:val="25"/>
              </w:rPr>
              <w:t xml:space="preserve">Ekonomikas ministrija skaidro, ka </w:t>
            </w:r>
            <w:r w:rsidR="00914CA3" w:rsidRPr="00866D9B">
              <w:rPr>
                <w:rFonts w:ascii="Times New Roman" w:hAnsi="Times New Roman" w:cs="Times New Roman"/>
                <w:sz w:val="25"/>
                <w:szCs w:val="25"/>
              </w:rPr>
              <w:t xml:space="preserve">piemērojot atbalsta intensitāti </w:t>
            </w:r>
            <w:r w:rsidR="00B458F0" w:rsidRPr="00866D9B">
              <w:rPr>
                <w:rFonts w:ascii="Times New Roman" w:hAnsi="Times New Roman" w:cs="Times New Roman"/>
                <w:b/>
                <w:sz w:val="25"/>
                <w:szCs w:val="25"/>
              </w:rPr>
              <w:t>arī 2015.gadā</w:t>
            </w:r>
            <w:r w:rsidRPr="00866D9B">
              <w:rPr>
                <w:rFonts w:ascii="Times New Roman" w:hAnsi="Times New Roman" w:cs="Times New Roman"/>
                <w:sz w:val="25"/>
                <w:szCs w:val="25"/>
              </w:rPr>
              <w:t xml:space="preserve"> komersantiem </w:t>
            </w:r>
            <w:r w:rsidR="00914CA3" w:rsidRPr="00866D9B">
              <w:rPr>
                <w:rFonts w:ascii="Times New Roman" w:hAnsi="Times New Roman" w:cs="Times New Roman"/>
                <w:sz w:val="25"/>
                <w:szCs w:val="25"/>
              </w:rPr>
              <w:t xml:space="preserve">tika piemērotas MK noteikumos Nr. 328 </w:t>
            </w:r>
            <w:r w:rsidR="00EC324E" w:rsidRPr="00866D9B">
              <w:rPr>
                <w:rFonts w:ascii="Times New Roman" w:hAnsi="Times New Roman" w:cs="Times New Roman"/>
                <w:sz w:val="25"/>
                <w:szCs w:val="25"/>
              </w:rPr>
              <w:t>noteiktās atbalsta intensitātes, kura</w:t>
            </w:r>
            <w:r w:rsidR="00563058" w:rsidRPr="00866D9B">
              <w:rPr>
                <w:rFonts w:ascii="Times New Roman" w:hAnsi="Times New Roman" w:cs="Times New Roman"/>
                <w:sz w:val="25"/>
                <w:szCs w:val="25"/>
              </w:rPr>
              <w:t>s</w:t>
            </w:r>
            <w:r w:rsidR="00EC324E" w:rsidRPr="00866D9B">
              <w:rPr>
                <w:rFonts w:ascii="Times New Roman" w:hAnsi="Times New Roman" w:cs="Times New Roman"/>
                <w:sz w:val="25"/>
                <w:szCs w:val="25"/>
              </w:rPr>
              <w:t xml:space="preserve"> </w:t>
            </w:r>
            <w:r w:rsidR="00EC324E" w:rsidRPr="00866D9B">
              <w:rPr>
                <w:rFonts w:ascii="Times New Roman" w:hAnsi="Times New Roman" w:cs="Times New Roman"/>
                <w:sz w:val="25"/>
                <w:szCs w:val="25"/>
              </w:rPr>
              <w:lastRenderedPageBreak/>
              <w:t>savuk</w:t>
            </w:r>
            <w:r w:rsidR="00A057BE" w:rsidRPr="00866D9B">
              <w:rPr>
                <w:rFonts w:ascii="Times New Roman" w:hAnsi="Times New Roman" w:cs="Times New Roman"/>
                <w:sz w:val="25"/>
                <w:szCs w:val="25"/>
              </w:rPr>
              <w:t>ārt tika noteikta</w:t>
            </w:r>
            <w:r w:rsidR="00563058" w:rsidRPr="00866D9B">
              <w:rPr>
                <w:rFonts w:ascii="Times New Roman" w:hAnsi="Times New Roman" w:cs="Times New Roman"/>
                <w:sz w:val="25"/>
                <w:szCs w:val="25"/>
              </w:rPr>
              <w:t>s</w:t>
            </w:r>
            <w:r w:rsidR="00EC324E" w:rsidRPr="00866D9B">
              <w:rPr>
                <w:rFonts w:ascii="Times New Roman" w:hAnsi="Times New Roman" w:cs="Times New Roman"/>
                <w:sz w:val="25"/>
                <w:szCs w:val="25"/>
              </w:rPr>
              <w:t xml:space="preserve"> saskaņā ar </w:t>
            </w:r>
            <w:r w:rsidR="00A057BE" w:rsidRPr="00866D9B">
              <w:rPr>
                <w:rFonts w:ascii="Times New Roman" w:hAnsi="Times New Roman" w:cs="Times New Roman"/>
                <w:sz w:val="25"/>
                <w:szCs w:val="25"/>
              </w:rPr>
              <w:t>Komi</w:t>
            </w:r>
            <w:r w:rsidR="00EC324E" w:rsidRPr="00866D9B">
              <w:rPr>
                <w:rFonts w:ascii="Times New Roman" w:hAnsi="Times New Roman" w:cs="Times New Roman"/>
                <w:sz w:val="25"/>
                <w:szCs w:val="25"/>
              </w:rPr>
              <w:t>sijas regulu Nr.800/2008 un Komisijas regulu Nr.1998/2006.</w:t>
            </w:r>
            <w:r w:rsidR="00CC4BD1" w:rsidRPr="00866D9B">
              <w:rPr>
                <w:rFonts w:ascii="Times New Roman" w:hAnsi="Times New Roman" w:cs="Times New Roman"/>
                <w:sz w:val="25"/>
                <w:szCs w:val="25"/>
              </w:rPr>
              <w:t xml:space="preserve"> Taču komisijas regulas Nr.800/2008 39.pantā noteiktā atbalsta intensitāte ir par 10% </w:t>
            </w:r>
            <w:r w:rsidRPr="00866D9B">
              <w:rPr>
                <w:rFonts w:ascii="Times New Roman" w:hAnsi="Times New Roman" w:cs="Times New Roman"/>
                <w:sz w:val="25"/>
                <w:szCs w:val="25"/>
              </w:rPr>
              <w:t xml:space="preserve">augstāka </w:t>
            </w:r>
            <w:r w:rsidR="00CC4BD1" w:rsidRPr="00866D9B">
              <w:rPr>
                <w:rFonts w:ascii="Times New Roman" w:hAnsi="Times New Roman" w:cs="Times New Roman"/>
                <w:sz w:val="25"/>
                <w:szCs w:val="25"/>
              </w:rPr>
              <w:t xml:space="preserve">nekā Komisijas regulas Nr.651/2014 31.pantā noteiktā atbalsta intensitāte, tāpēc tika piešķirta augstāka intensitāte nekā jaunajā Komisijas regulā Nr.651/2014 </w:t>
            </w:r>
            <w:r w:rsidR="004A0368" w:rsidRPr="00866D9B">
              <w:rPr>
                <w:rFonts w:ascii="Times New Roman" w:hAnsi="Times New Roman" w:cs="Times New Roman"/>
                <w:sz w:val="25"/>
                <w:szCs w:val="25"/>
              </w:rPr>
              <w:t>ir atļauts. Pēc Finan</w:t>
            </w:r>
            <w:r w:rsidR="00C92236" w:rsidRPr="00866D9B">
              <w:rPr>
                <w:rFonts w:ascii="Times New Roman" w:hAnsi="Times New Roman" w:cs="Times New Roman"/>
                <w:sz w:val="25"/>
                <w:szCs w:val="25"/>
              </w:rPr>
              <w:t>šu</w:t>
            </w:r>
            <w:r w:rsidR="004A0368" w:rsidRPr="00866D9B">
              <w:rPr>
                <w:rFonts w:ascii="Times New Roman" w:hAnsi="Times New Roman" w:cs="Times New Roman"/>
                <w:sz w:val="25"/>
                <w:szCs w:val="25"/>
              </w:rPr>
              <w:t xml:space="preserve"> ministrijas 2015.gada 11.septembra lūguma 1.3.1.1.1.apakšaktivitātes īstenošana ir apturēta</w:t>
            </w:r>
            <w:r w:rsidR="00324996" w:rsidRPr="00866D9B">
              <w:rPr>
                <w:rFonts w:ascii="Times New Roman" w:hAnsi="Times New Roman" w:cs="Times New Roman"/>
                <w:sz w:val="25"/>
                <w:szCs w:val="25"/>
              </w:rPr>
              <w:t xml:space="preserve"> </w:t>
            </w:r>
            <w:r w:rsidR="00324996" w:rsidRPr="00866D9B">
              <w:rPr>
                <w:rFonts w:ascii="Times New Roman" w:hAnsi="Times New Roman" w:cs="Times New Roman"/>
                <w:b/>
                <w:sz w:val="25"/>
                <w:szCs w:val="25"/>
              </w:rPr>
              <w:t>(</w:t>
            </w:r>
            <w:r w:rsidR="007151E3" w:rsidRPr="00866D9B">
              <w:rPr>
                <w:rFonts w:ascii="Times New Roman" w:hAnsi="Times New Roman" w:cs="Times New Roman"/>
                <w:b/>
                <w:sz w:val="25"/>
                <w:szCs w:val="25"/>
              </w:rPr>
              <w:t>netiek veikta finansējuma izmaksa komersantiem, kuri apmācību īstenošanai 1.3.1.1.1.apakšaktivitātes ietvaros pieteikušies sākot ar 2015.gada 1.janvāri</w:t>
            </w:r>
            <w:r w:rsidR="00324996" w:rsidRPr="00866D9B">
              <w:rPr>
                <w:rFonts w:ascii="Times New Roman" w:hAnsi="Times New Roman" w:cs="Times New Roman"/>
                <w:b/>
                <w:sz w:val="25"/>
                <w:szCs w:val="25"/>
              </w:rPr>
              <w:t>)</w:t>
            </w:r>
            <w:r w:rsidR="004A0368" w:rsidRPr="00866D9B">
              <w:rPr>
                <w:rFonts w:ascii="Times New Roman" w:hAnsi="Times New Roman" w:cs="Times New Roman"/>
                <w:sz w:val="25"/>
                <w:szCs w:val="25"/>
              </w:rPr>
              <w:t>, līdz tiks grozīti MK noteikumi Nr.328, iestrādājot Komisijas regulu Nr.1407/2013</w:t>
            </w:r>
            <w:r w:rsidR="009F67B4" w:rsidRPr="00866D9B">
              <w:rPr>
                <w:rFonts w:ascii="Times New Roman" w:hAnsi="Times New Roman" w:cs="Times New Roman"/>
                <w:sz w:val="25"/>
                <w:szCs w:val="25"/>
              </w:rPr>
              <w:t xml:space="preserve">, </w:t>
            </w:r>
            <w:r w:rsidR="009F67B4" w:rsidRPr="00866D9B">
              <w:rPr>
                <w:rFonts w:ascii="Times New Roman" w:hAnsi="Times New Roman" w:cs="Times New Roman"/>
                <w:b/>
                <w:sz w:val="25"/>
                <w:szCs w:val="25"/>
              </w:rPr>
              <w:t>Komisijas regulu Nr. 1408/2013 un  Komisijas regulu Nr. 717/2014</w:t>
            </w:r>
            <w:r w:rsidR="004A0368" w:rsidRPr="00866D9B">
              <w:rPr>
                <w:rFonts w:ascii="Times New Roman" w:hAnsi="Times New Roman" w:cs="Times New Roman"/>
                <w:b/>
                <w:sz w:val="25"/>
                <w:szCs w:val="25"/>
              </w:rPr>
              <w:t>.</w:t>
            </w:r>
          </w:p>
          <w:p w14:paraId="272EDA3D" w14:textId="73393B6B" w:rsidR="004A0368" w:rsidRPr="00866D9B" w:rsidRDefault="004A0368" w:rsidP="004A0368">
            <w:pPr>
              <w:pStyle w:val="ListParagraph"/>
              <w:spacing w:after="0"/>
              <w:ind w:left="0"/>
              <w:jc w:val="both"/>
              <w:rPr>
                <w:rFonts w:ascii="Times New Roman" w:hAnsi="Times New Roman" w:cs="Times New Roman"/>
                <w:sz w:val="25"/>
                <w:szCs w:val="25"/>
              </w:rPr>
            </w:pPr>
            <w:r w:rsidRPr="00866D9B">
              <w:rPr>
                <w:rFonts w:ascii="Times New Roman" w:hAnsi="Times New Roman" w:cs="Times New Roman"/>
                <w:sz w:val="25"/>
                <w:szCs w:val="25"/>
              </w:rPr>
              <w:t xml:space="preserve">Lai risinātu radušos situāciju Ekonomikas ministrija </w:t>
            </w:r>
            <w:r w:rsidR="00003A40" w:rsidRPr="00866D9B">
              <w:rPr>
                <w:rFonts w:ascii="Times New Roman" w:hAnsi="Times New Roman" w:cs="Times New Roman"/>
                <w:sz w:val="25"/>
                <w:szCs w:val="25"/>
              </w:rPr>
              <w:t>piedāvā</w:t>
            </w:r>
            <w:r w:rsidRPr="00866D9B">
              <w:rPr>
                <w:rFonts w:ascii="Times New Roman" w:hAnsi="Times New Roman" w:cs="Times New Roman"/>
                <w:sz w:val="25"/>
                <w:szCs w:val="25"/>
              </w:rPr>
              <w:t>:</w:t>
            </w:r>
          </w:p>
          <w:p w14:paraId="4B771938" w14:textId="6BFC86D6" w:rsidR="00003A40" w:rsidRPr="00866D9B" w:rsidRDefault="00EF0366" w:rsidP="004A0368">
            <w:pPr>
              <w:pStyle w:val="ListParagraph"/>
              <w:numPr>
                <w:ilvl w:val="0"/>
                <w:numId w:val="8"/>
              </w:numPr>
              <w:spacing w:after="0"/>
              <w:jc w:val="both"/>
              <w:rPr>
                <w:rFonts w:ascii="Times New Roman" w:hAnsi="Times New Roman" w:cs="Times New Roman"/>
                <w:b/>
                <w:sz w:val="25"/>
                <w:szCs w:val="25"/>
              </w:rPr>
            </w:pPr>
            <w:r w:rsidRPr="00866D9B">
              <w:rPr>
                <w:rFonts w:ascii="Times New Roman" w:hAnsi="Times New Roman" w:cs="Times New Roman"/>
                <w:sz w:val="25"/>
                <w:szCs w:val="25"/>
              </w:rPr>
              <w:t>LIAA</w:t>
            </w:r>
            <w:r w:rsidR="00205DC3" w:rsidRPr="00866D9B">
              <w:rPr>
                <w:rFonts w:ascii="Times New Roman" w:hAnsi="Times New Roman" w:cs="Times New Roman"/>
                <w:sz w:val="25"/>
                <w:szCs w:val="25"/>
              </w:rPr>
              <w:t xml:space="preserve"> </w:t>
            </w:r>
            <w:r w:rsidR="00003A40" w:rsidRPr="00866D9B">
              <w:rPr>
                <w:rFonts w:ascii="Times New Roman" w:hAnsi="Times New Roman" w:cs="Times New Roman"/>
                <w:sz w:val="25"/>
                <w:szCs w:val="25"/>
              </w:rPr>
              <w:t xml:space="preserve">ierosināt jaunus projektu līgumu grozījumus, </w:t>
            </w:r>
            <w:r w:rsidR="004A0368" w:rsidRPr="00866D9B">
              <w:rPr>
                <w:rFonts w:ascii="Times New Roman" w:hAnsi="Times New Roman" w:cs="Times New Roman"/>
                <w:sz w:val="25"/>
                <w:szCs w:val="25"/>
              </w:rPr>
              <w:t>pārvērtē</w:t>
            </w:r>
            <w:r w:rsidR="00003A40" w:rsidRPr="00866D9B">
              <w:rPr>
                <w:rFonts w:ascii="Times New Roman" w:hAnsi="Times New Roman" w:cs="Times New Roman"/>
                <w:sz w:val="25"/>
                <w:szCs w:val="25"/>
              </w:rPr>
              <w:t>jo</w:t>
            </w:r>
            <w:r w:rsidR="004A0368" w:rsidRPr="00866D9B">
              <w:rPr>
                <w:rFonts w:ascii="Times New Roman" w:hAnsi="Times New Roman" w:cs="Times New Roman"/>
                <w:sz w:val="25"/>
                <w:szCs w:val="25"/>
              </w:rPr>
              <w:t xml:space="preserve">t </w:t>
            </w:r>
            <w:r w:rsidR="00003A40" w:rsidRPr="00866D9B">
              <w:rPr>
                <w:rFonts w:ascii="Times New Roman" w:hAnsi="Times New Roman" w:cs="Times New Roman"/>
                <w:sz w:val="25"/>
                <w:szCs w:val="25"/>
              </w:rPr>
              <w:t>2015.gadā 1.3.1.1.1.apakšaktivitātes 2.kārtas ietvaros iesniegtos un apstiprinātos līgumu grozījumus atbilstoši jaunajam regulējumam.</w:t>
            </w:r>
            <w:r w:rsidR="00713907" w:rsidRPr="00866D9B">
              <w:rPr>
                <w:rFonts w:ascii="Times New Roman" w:hAnsi="Times New Roman" w:cs="Times New Roman"/>
                <w:sz w:val="25"/>
                <w:szCs w:val="25"/>
              </w:rPr>
              <w:t xml:space="preserve"> Līgumu grozījumus būtu nepieciešams pārvērtēt l</w:t>
            </w:r>
            <w:r w:rsidR="009A7A91" w:rsidRPr="00866D9B">
              <w:rPr>
                <w:rFonts w:ascii="Times New Roman" w:hAnsi="Times New Roman" w:cs="Times New Roman"/>
                <w:sz w:val="25"/>
                <w:szCs w:val="25"/>
              </w:rPr>
              <w:t xml:space="preserve">īdz 2015.gada </w:t>
            </w:r>
            <w:r w:rsidR="00FB2B27" w:rsidRPr="00866D9B">
              <w:rPr>
                <w:rFonts w:ascii="Times New Roman" w:hAnsi="Times New Roman" w:cs="Times New Roman"/>
                <w:b/>
                <w:sz w:val="25"/>
                <w:szCs w:val="25"/>
              </w:rPr>
              <w:t>31</w:t>
            </w:r>
            <w:r w:rsidR="009A7A91" w:rsidRPr="00866D9B">
              <w:rPr>
                <w:rFonts w:ascii="Times New Roman" w:hAnsi="Times New Roman" w:cs="Times New Roman"/>
                <w:b/>
                <w:sz w:val="25"/>
                <w:szCs w:val="25"/>
              </w:rPr>
              <w:t>.</w:t>
            </w:r>
            <w:r w:rsidR="00FB2B27" w:rsidRPr="00866D9B">
              <w:rPr>
                <w:rFonts w:ascii="Times New Roman" w:hAnsi="Times New Roman" w:cs="Times New Roman"/>
                <w:b/>
                <w:sz w:val="25"/>
                <w:szCs w:val="25"/>
              </w:rPr>
              <w:t>decembrim</w:t>
            </w:r>
            <w:r w:rsidR="00713907" w:rsidRPr="00866D9B">
              <w:rPr>
                <w:rFonts w:ascii="Times New Roman" w:hAnsi="Times New Roman" w:cs="Times New Roman"/>
                <w:b/>
                <w:sz w:val="25"/>
                <w:szCs w:val="25"/>
              </w:rPr>
              <w:t>.</w:t>
            </w:r>
          </w:p>
          <w:p w14:paraId="0F7CCD45" w14:textId="125F1B6E" w:rsidR="009B5E9F" w:rsidRPr="00866D9B" w:rsidRDefault="0035500D" w:rsidP="000A2400">
            <w:pPr>
              <w:pStyle w:val="ListParagraph"/>
              <w:numPr>
                <w:ilvl w:val="0"/>
                <w:numId w:val="8"/>
              </w:numPr>
              <w:spacing w:after="0"/>
              <w:jc w:val="both"/>
              <w:rPr>
                <w:rFonts w:ascii="Times New Roman" w:hAnsi="Times New Roman" w:cs="Times New Roman"/>
                <w:sz w:val="25"/>
                <w:szCs w:val="25"/>
              </w:rPr>
            </w:pPr>
            <w:r w:rsidRPr="00866D9B">
              <w:rPr>
                <w:rFonts w:ascii="Times New Roman" w:hAnsi="Times New Roman" w:cs="Times New Roman"/>
                <w:b/>
                <w:sz w:val="25"/>
                <w:szCs w:val="25"/>
              </w:rPr>
              <w:t xml:space="preserve">Pārvērtēšana notiks, komersantiem iesniedzot </w:t>
            </w:r>
            <w:r w:rsidR="000A2400" w:rsidRPr="00866D9B">
              <w:rPr>
                <w:rFonts w:ascii="Times New Roman" w:hAnsi="Times New Roman" w:cs="Times New Roman"/>
                <w:b/>
                <w:sz w:val="25"/>
                <w:szCs w:val="25"/>
              </w:rPr>
              <w:t xml:space="preserve">pieteikumus jauna </w:t>
            </w:r>
            <w:r w:rsidR="000A2400" w:rsidRPr="00866D9B">
              <w:rPr>
                <w:rFonts w:ascii="Times New Roman" w:hAnsi="Times New Roman" w:cs="Times New Roman"/>
                <w:b/>
                <w:i/>
                <w:sz w:val="25"/>
                <w:szCs w:val="25"/>
              </w:rPr>
              <w:t>de minimis</w:t>
            </w:r>
            <w:r w:rsidR="000A2400" w:rsidRPr="00866D9B">
              <w:rPr>
                <w:rFonts w:ascii="Times New Roman" w:hAnsi="Times New Roman" w:cs="Times New Roman"/>
                <w:b/>
                <w:sz w:val="25"/>
                <w:szCs w:val="25"/>
              </w:rPr>
              <w:t xml:space="preserve"> atbalsta saņemšanai. Pēc pietiekum saņemšanas, tiks izvērtēta</w:t>
            </w:r>
            <w:r w:rsidR="00907EC4" w:rsidRPr="00866D9B">
              <w:rPr>
                <w:rFonts w:ascii="Times New Roman" w:hAnsi="Times New Roman" w:cs="Times New Roman"/>
                <w:b/>
                <w:sz w:val="25"/>
                <w:szCs w:val="25"/>
              </w:rPr>
              <w:t xml:space="preserve"> komersantu</w:t>
            </w:r>
            <w:r w:rsidR="000A2400" w:rsidRPr="00866D9B">
              <w:rPr>
                <w:rFonts w:ascii="Times New Roman" w:hAnsi="Times New Roman" w:cs="Times New Roman"/>
                <w:b/>
                <w:sz w:val="25"/>
                <w:szCs w:val="25"/>
              </w:rPr>
              <w:t xml:space="preserve"> atbilstība groz</w:t>
            </w:r>
            <w:r w:rsidR="00352241" w:rsidRPr="00866D9B">
              <w:rPr>
                <w:rFonts w:ascii="Times New Roman" w:hAnsi="Times New Roman" w:cs="Times New Roman"/>
                <w:b/>
                <w:sz w:val="25"/>
                <w:szCs w:val="25"/>
              </w:rPr>
              <w:t>īto MK noteikumu Nr.</w:t>
            </w:r>
            <w:r w:rsidR="000A2400" w:rsidRPr="00866D9B">
              <w:rPr>
                <w:rFonts w:ascii="Times New Roman" w:hAnsi="Times New Roman" w:cs="Times New Roman"/>
                <w:b/>
                <w:sz w:val="25"/>
                <w:szCs w:val="25"/>
              </w:rPr>
              <w:t xml:space="preserve">328 nosacījumiem, tai skaitā </w:t>
            </w:r>
            <w:r w:rsidRPr="00866D9B">
              <w:rPr>
                <w:rFonts w:ascii="Times New Roman" w:hAnsi="Times New Roman" w:cs="Times New Roman"/>
                <w:b/>
                <w:sz w:val="25"/>
                <w:szCs w:val="25"/>
              </w:rPr>
              <w:t>attiecībā uz grūtībās nonākušu uzņēmumu vērtēšanas kritērijiem</w:t>
            </w:r>
            <w:r w:rsidR="00237305" w:rsidRPr="00866D9B">
              <w:rPr>
                <w:rFonts w:ascii="Times New Roman" w:hAnsi="Times New Roman" w:cs="Times New Roman"/>
                <w:b/>
                <w:sz w:val="25"/>
                <w:szCs w:val="25"/>
              </w:rPr>
              <w:t xml:space="preserve"> un pieņemts lēmums par </w:t>
            </w:r>
            <w:r w:rsidR="00237305" w:rsidRPr="00866D9B">
              <w:rPr>
                <w:rFonts w:ascii="Times New Roman" w:hAnsi="Times New Roman" w:cs="Times New Roman"/>
                <w:b/>
                <w:i/>
                <w:sz w:val="25"/>
                <w:szCs w:val="25"/>
              </w:rPr>
              <w:t>de minimis</w:t>
            </w:r>
            <w:r w:rsidR="00237305" w:rsidRPr="00866D9B">
              <w:rPr>
                <w:rFonts w:ascii="Times New Roman" w:hAnsi="Times New Roman" w:cs="Times New Roman"/>
                <w:b/>
                <w:sz w:val="25"/>
                <w:szCs w:val="25"/>
              </w:rPr>
              <w:t xml:space="preserve"> atbalsta piešķiršanu</w:t>
            </w:r>
            <w:r w:rsidR="00237305" w:rsidRPr="00866D9B">
              <w:rPr>
                <w:rFonts w:ascii="Times New Roman" w:hAnsi="Times New Roman" w:cs="Times New Roman"/>
                <w:sz w:val="25"/>
                <w:szCs w:val="25"/>
              </w:rPr>
              <w:t>.</w:t>
            </w:r>
          </w:p>
          <w:p w14:paraId="330F68FD" w14:textId="3D00809E" w:rsidR="004A0368" w:rsidRPr="00866D9B" w:rsidRDefault="004A0368" w:rsidP="004A0368">
            <w:pPr>
              <w:pStyle w:val="ListParagraph"/>
              <w:numPr>
                <w:ilvl w:val="0"/>
                <w:numId w:val="8"/>
              </w:numPr>
              <w:spacing w:after="0"/>
              <w:jc w:val="both"/>
              <w:rPr>
                <w:rFonts w:ascii="Times New Roman" w:hAnsi="Times New Roman" w:cs="Times New Roman"/>
                <w:sz w:val="25"/>
                <w:szCs w:val="25"/>
              </w:rPr>
            </w:pPr>
            <w:r w:rsidRPr="00866D9B">
              <w:rPr>
                <w:rFonts w:ascii="Times New Roman" w:hAnsi="Times New Roman" w:cs="Times New Roman"/>
                <w:sz w:val="25"/>
                <w:szCs w:val="25"/>
              </w:rPr>
              <w:t xml:space="preserve">tiem komersantiem, kuri apmācību īstenošanai 1.3.1.1.1.apakšaktivitātes ietvaros </w:t>
            </w:r>
            <w:r w:rsidR="002F69BF" w:rsidRPr="00866D9B">
              <w:rPr>
                <w:rFonts w:ascii="Times New Roman" w:hAnsi="Times New Roman" w:cs="Times New Roman"/>
                <w:sz w:val="25"/>
                <w:szCs w:val="25"/>
              </w:rPr>
              <w:t>pieteikušies sākot ar 2015.gada 1.janvāri, atbalstu piešķirt saskaņā ar Komisijas regulu Nr. 1407/2013</w:t>
            </w:r>
            <w:r w:rsidR="009F67B4" w:rsidRPr="00866D9B">
              <w:rPr>
                <w:rFonts w:ascii="Times New Roman" w:hAnsi="Times New Roman" w:cs="Times New Roman"/>
                <w:sz w:val="25"/>
                <w:szCs w:val="25"/>
              </w:rPr>
              <w:t xml:space="preserve">, </w:t>
            </w:r>
            <w:r w:rsidR="009F67B4" w:rsidRPr="00866D9B">
              <w:rPr>
                <w:rFonts w:ascii="Times New Roman" w:hAnsi="Times New Roman" w:cs="Times New Roman"/>
                <w:b/>
                <w:sz w:val="25"/>
                <w:szCs w:val="25"/>
              </w:rPr>
              <w:t>Komisijas regulu Nr. 1408/2013 vai  Komisijas regulu Nr. 717/2014</w:t>
            </w:r>
            <w:r w:rsidR="002F69BF" w:rsidRPr="00866D9B">
              <w:rPr>
                <w:rFonts w:ascii="Times New Roman" w:hAnsi="Times New Roman" w:cs="Times New Roman"/>
                <w:sz w:val="25"/>
                <w:szCs w:val="25"/>
              </w:rPr>
              <w:t>. Tādējādi nebūtu jāsamazina komersantiem piešķirtā atbalsta intensitāte.</w:t>
            </w:r>
          </w:p>
          <w:p w14:paraId="1CC07CA4" w14:textId="229CB025" w:rsidR="0027672D" w:rsidRPr="00866D9B" w:rsidRDefault="0027672D" w:rsidP="005E30D5">
            <w:pPr>
              <w:spacing w:after="0"/>
              <w:jc w:val="both"/>
              <w:rPr>
                <w:rFonts w:ascii="Times New Roman" w:hAnsi="Times New Roman" w:cs="Times New Roman"/>
                <w:sz w:val="25"/>
                <w:szCs w:val="25"/>
              </w:rPr>
            </w:pPr>
            <w:r w:rsidRPr="00866D9B">
              <w:rPr>
                <w:rFonts w:ascii="Times New Roman" w:hAnsi="Times New Roman" w:cs="Times New Roman"/>
                <w:sz w:val="25"/>
                <w:szCs w:val="25"/>
              </w:rPr>
              <w:t>Ekonomikas ministrija ir izvērtējusi iespējamos riskus, kas saistīti ar finansējuma saņēmēja tiesiskās paļāvības principa un tiesiskās noteiktības principa pārkāpumiem, ierosino</w:t>
            </w:r>
            <w:r w:rsidR="00780E75" w:rsidRPr="00866D9B">
              <w:rPr>
                <w:rFonts w:ascii="Times New Roman" w:hAnsi="Times New Roman" w:cs="Times New Roman"/>
                <w:sz w:val="25"/>
                <w:szCs w:val="25"/>
              </w:rPr>
              <w:t xml:space="preserve">t </w:t>
            </w:r>
            <w:r w:rsidR="00780E75" w:rsidRPr="00866D9B">
              <w:rPr>
                <w:rFonts w:ascii="Times New Roman" w:hAnsi="Times New Roman" w:cs="Times New Roman"/>
                <w:sz w:val="25"/>
                <w:szCs w:val="25"/>
              </w:rPr>
              <w:lastRenderedPageBreak/>
              <w:t>grozījumus MK noteikumos Nr.328</w:t>
            </w:r>
            <w:r w:rsidRPr="00866D9B">
              <w:rPr>
                <w:rFonts w:ascii="Times New Roman" w:hAnsi="Times New Roman" w:cs="Times New Roman"/>
                <w:sz w:val="25"/>
                <w:szCs w:val="25"/>
              </w:rPr>
              <w:t>. Ierosinātie grozījumi ir tiešā cēloņsakarībā ar nepieciešamību veikt grozījumus jau noslēgtajos līgumos par projektu īstenošanu, tādejādi mainot projekta īstenošanas nosacījumus. Līdz ar to MK noteikumos Nr.3</w:t>
            </w:r>
            <w:r w:rsidR="00780E75" w:rsidRPr="00866D9B">
              <w:rPr>
                <w:rFonts w:ascii="Times New Roman" w:hAnsi="Times New Roman" w:cs="Times New Roman"/>
                <w:sz w:val="25"/>
                <w:szCs w:val="25"/>
              </w:rPr>
              <w:t>28</w:t>
            </w:r>
            <w:r w:rsidRPr="00866D9B">
              <w:rPr>
                <w:rFonts w:ascii="Times New Roman" w:hAnsi="Times New Roman" w:cs="Times New Roman"/>
                <w:sz w:val="25"/>
                <w:szCs w:val="25"/>
              </w:rPr>
              <w:t xml:space="preserve"> iekļautās normas ir attiecināmas jau uz nodibinātām līgumattiecībām, proti, jaunās normas tiks piemērotas uz jau nodibinātām un turpinātām tiesiskām attiecībām.</w:t>
            </w:r>
          </w:p>
          <w:p w14:paraId="36AB0566" w14:textId="2A5B2EAC" w:rsidR="0027672D" w:rsidRPr="00866D9B" w:rsidRDefault="00780E75" w:rsidP="00833F6A">
            <w:pPr>
              <w:spacing w:after="0"/>
              <w:jc w:val="both"/>
              <w:rPr>
                <w:rFonts w:ascii="Times New Roman" w:hAnsi="Times New Roman" w:cs="Times New Roman"/>
                <w:b/>
                <w:sz w:val="25"/>
                <w:szCs w:val="25"/>
              </w:rPr>
            </w:pPr>
            <w:r w:rsidRPr="00866D9B">
              <w:rPr>
                <w:rFonts w:ascii="Times New Roman" w:hAnsi="Times New Roman" w:cs="Times New Roman"/>
                <w:sz w:val="25"/>
                <w:szCs w:val="25"/>
              </w:rPr>
              <w:t>2010.gadā, kad tika apstiprināti 16 projekti 1.3.1.1.1.apakšaktivitātes ietvaros, MK noteikumos Nr.328 tika noteiktas atbalsta intensitātes atbilstoši tajā brīdī spēkā esošajai Komisijas regulai 800/2008. Tā kā Komisijas regula 800/2008 savu spēku ir zaudējusi, nepieciešams</w:t>
            </w:r>
            <w:r w:rsidR="00833F6A" w:rsidRPr="00866D9B">
              <w:rPr>
                <w:rFonts w:ascii="Times New Roman" w:hAnsi="Times New Roman" w:cs="Times New Roman"/>
                <w:sz w:val="25"/>
                <w:szCs w:val="25"/>
              </w:rPr>
              <w:tab/>
            </w:r>
            <w:r w:rsidR="00E911B4">
              <w:rPr>
                <w:rFonts w:ascii="Times New Roman" w:hAnsi="Times New Roman" w:cs="Times New Roman"/>
                <w:sz w:val="25"/>
                <w:szCs w:val="25"/>
              </w:rPr>
              <w:t xml:space="preserve"> </w:t>
            </w:r>
            <w:r w:rsidR="00833F6A" w:rsidRPr="00866D9B">
              <w:rPr>
                <w:rFonts w:ascii="Times New Roman" w:hAnsi="Times New Roman" w:cs="Times New Roman"/>
                <w:b/>
                <w:sz w:val="25"/>
                <w:szCs w:val="25"/>
              </w:rPr>
              <w:t>tiem komersantiem, kuri apmācību īstenošanai 1.3.1.1.1.apakšaktivitātes ietvaros pieteikušies sākot ar 2015.gada 1.janvāri, atbalst</w:t>
            </w:r>
            <w:r w:rsidR="00E911B4">
              <w:rPr>
                <w:rFonts w:ascii="Times New Roman" w:hAnsi="Times New Roman" w:cs="Times New Roman"/>
                <w:b/>
                <w:sz w:val="25"/>
                <w:szCs w:val="25"/>
              </w:rPr>
              <w:t xml:space="preserve">u </w:t>
            </w:r>
            <w:r w:rsidR="00833F6A" w:rsidRPr="00866D9B">
              <w:rPr>
                <w:rFonts w:ascii="Times New Roman" w:hAnsi="Times New Roman" w:cs="Times New Roman"/>
                <w:b/>
                <w:sz w:val="25"/>
                <w:szCs w:val="25"/>
              </w:rPr>
              <w:t>piešķirt saskaņā ar Komisijas regulu Nr. 1407/2013, Komisijas regulu Nr. 1408/2013 vai  Komisijas regulu Nr. 717/2014. Tādējādi nebū</w:t>
            </w:r>
            <w:r w:rsidR="006A147C" w:rsidRPr="00866D9B">
              <w:rPr>
                <w:rFonts w:ascii="Times New Roman" w:hAnsi="Times New Roman" w:cs="Times New Roman"/>
                <w:b/>
                <w:sz w:val="25"/>
                <w:szCs w:val="25"/>
              </w:rPr>
              <w:t>s</w:t>
            </w:r>
            <w:r w:rsidR="00833F6A" w:rsidRPr="00866D9B">
              <w:rPr>
                <w:rFonts w:ascii="Times New Roman" w:hAnsi="Times New Roman" w:cs="Times New Roman"/>
                <w:b/>
                <w:sz w:val="25"/>
                <w:szCs w:val="25"/>
              </w:rPr>
              <w:t xml:space="preserve"> jāsamazina komersantiem piešķirtā atbalsta intensitāte</w:t>
            </w:r>
            <w:r w:rsidRPr="00866D9B">
              <w:rPr>
                <w:rFonts w:ascii="Times New Roman" w:hAnsi="Times New Roman" w:cs="Times New Roman"/>
                <w:sz w:val="25"/>
                <w:szCs w:val="25"/>
              </w:rPr>
              <w:t xml:space="preserve">. </w:t>
            </w:r>
            <w:r w:rsidR="0027672D" w:rsidRPr="00866D9B">
              <w:rPr>
                <w:rFonts w:ascii="Times New Roman" w:hAnsi="Times New Roman" w:cs="Times New Roman"/>
                <w:sz w:val="25"/>
                <w:szCs w:val="25"/>
              </w:rPr>
              <w:t xml:space="preserve">Noteikumu projekts novērš </w:t>
            </w:r>
            <w:r w:rsidRPr="00866D9B">
              <w:rPr>
                <w:rFonts w:ascii="Times New Roman" w:hAnsi="Times New Roman" w:cs="Times New Roman"/>
                <w:sz w:val="25"/>
                <w:szCs w:val="25"/>
              </w:rPr>
              <w:t xml:space="preserve">nelikumīgi piešķirta atbalsta sekas un </w:t>
            </w:r>
            <w:r w:rsidR="00907EC4" w:rsidRPr="00866D9B">
              <w:rPr>
                <w:rFonts w:ascii="Times New Roman" w:hAnsi="Times New Roman" w:cs="Times New Roman"/>
                <w:sz w:val="25"/>
                <w:szCs w:val="25"/>
              </w:rPr>
              <w:t xml:space="preserve">ir </w:t>
            </w:r>
            <w:r w:rsidRPr="00866D9B">
              <w:rPr>
                <w:rFonts w:ascii="Times New Roman" w:hAnsi="Times New Roman" w:cs="Times New Roman"/>
                <w:sz w:val="25"/>
                <w:szCs w:val="25"/>
              </w:rPr>
              <w:t>finansējuma saņēmēja interesēs</w:t>
            </w:r>
            <w:r w:rsidR="000225DD" w:rsidRPr="00866D9B">
              <w:rPr>
                <w:rFonts w:ascii="Times New Roman" w:hAnsi="Times New Roman" w:cs="Times New Roman"/>
                <w:sz w:val="25"/>
                <w:szCs w:val="25"/>
              </w:rPr>
              <w:t>.</w:t>
            </w:r>
            <w:r w:rsidR="0027672D" w:rsidRPr="00866D9B">
              <w:rPr>
                <w:rFonts w:ascii="Times New Roman" w:hAnsi="Times New Roman" w:cs="Times New Roman"/>
                <w:sz w:val="25"/>
                <w:szCs w:val="25"/>
              </w:rPr>
              <w:t xml:space="preserve"> </w:t>
            </w:r>
            <w:r w:rsidR="000225DD" w:rsidRPr="00866D9B">
              <w:rPr>
                <w:rFonts w:ascii="Times New Roman" w:hAnsi="Times New Roman" w:cs="Times New Roman"/>
                <w:sz w:val="25"/>
                <w:szCs w:val="25"/>
              </w:rPr>
              <w:t>G</w:t>
            </w:r>
            <w:r w:rsidR="0027672D" w:rsidRPr="00866D9B">
              <w:rPr>
                <w:rFonts w:ascii="Times New Roman" w:hAnsi="Times New Roman" w:cs="Times New Roman"/>
                <w:sz w:val="25"/>
                <w:szCs w:val="25"/>
              </w:rPr>
              <w:t>adījumā, ja Eiropas Komisija konstatēs, ka aktivitātes īstenošana neatbilst Eiropas Savienības tiesiskajā regulējumā iekļautajām prasībām</w:t>
            </w:r>
            <w:r w:rsidR="0027672D" w:rsidRPr="00866D9B">
              <w:rPr>
                <w:rFonts w:ascii="Times New Roman" w:hAnsi="Times New Roman" w:cs="Times New Roman"/>
                <w:b/>
                <w:sz w:val="25"/>
                <w:szCs w:val="25"/>
              </w:rPr>
              <w:t xml:space="preserve">, </w:t>
            </w:r>
            <w:r w:rsidR="00E557F8" w:rsidRPr="00866D9B">
              <w:rPr>
                <w:rFonts w:ascii="Times New Roman" w:hAnsi="Times New Roman" w:cs="Times New Roman"/>
                <w:b/>
                <w:sz w:val="25"/>
                <w:szCs w:val="25"/>
              </w:rPr>
              <w:t xml:space="preserve">t.i. ja </w:t>
            </w:r>
            <w:r w:rsidR="00B458F0" w:rsidRPr="00866D9B">
              <w:rPr>
                <w:rFonts w:ascii="Times New Roman" w:hAnsi="Times New Roman" w:cs="Times New Roman"/>
                <w:b/>
                <w:sz w:val="25"/>
                <w:szCs w:val="25"/>
              </w:rPr>
              <w:t xml:space="preserve">netiks </w:t>
            </w:r>
            <w:r w:rsidR="001B0BE4" w:rsidRPr="00866D9B">
              <w:rPr>
                <w:rFonts w:ascii="Times New Roman" w:hAnsi="Times New Roman" w:cs="Times New Roman"/>
                <w:b/>
                <w:sz w:val="25"/>
                <w:szCs w:val="25"/>
              </w:rPr>
              <w:t>veikti grozījumi MK noteikumos N</w:t>
            </w:r>
            <w:r w:rsidR="00B458F0" w:rsidRPr="00866D9B">
              <w:rPr>
                <w:rFonts w:ascii="Times New Roman" w:hAnsi="Times New Roman" w:cs="Times New Roman"/>
                <w:b/>
                <w:sz w:val="25"/>
                <w:szCs w:val="25"/>
              </w:rPr>
              <w:t xml:space="preserve">r.328 un </w:t>
            </w:r>
            <w:r w:rsidR="00E557F8" w:rsidRPr="00866D9B">
              <w:rPr>
                <w:rFonts w:ascii="Times New Roman" w:hAnsi="Times New Roman" w:cs="Times New Roman"/>
                <w:b/>
                <w:sz w:val="25"/>
                <w:szCs w:val="25"/>
              </w:rPr>
              <w:t xml:space="preserve">tiks konstatēts, ka sniegtais komercdarbības atbalsts ir uzskatāms par nelikumīgi piešķirtu, tas </w:t>
            </w:r>
            <w:r w:rsidR="00502A17" w:rsidRPr="00866D9B">
              <w:rPr>
                <w:rFonts w:ascii="Times New Roman" w:hAnsi="Times New Roman" w:cs="Times New Roman"/>
                <w:b/>
                <w:sz w:val="25"/>
                <w:szCs w:val="25"/>
              </w:rPr>
              <w:t xml:space="preserve">būs jāatgūst no </w:t>
            </w:r>
            <w:r w:rsidR="00E557F8" w:rsidRPr="00866D9B">
              <w:rPr>
                <w:rFonts w:ascii="Times New Roman" w:hAnsi="Times New Roman" w:cs="Times New Roman"/>
                <w:b/>
                <w:sz w:val="25"/>
                <w:szCs w:val="25"/>
              </w:rPr>
              <w:t>uzņēmumiem</w:t>
            </w:r>
            <w:r w:rsidR="00502A17" w:rsidRPr="00866D9B">
              <w:rPr>
                <w:rFonts w:ascii="Times New Roman" w:hAnsi="Times New Roman" w:cs="Times New Roman"/>
                <w:b/>
                <w:sz w:val="25"/>
                <w:szCs w:val="25"/>
              </w:rPr>
              <w:t xml:space="preserve"> vai arī situācijā, kurā atbalsts vēl nav ticis izmaksāts – tas būs jāsedz uzņēmumiem no saviem līdzekļiem</w:t>
            </w:r>
            <w:r w:rsidR="00A20F4C">
              <w:rPr>
                <w:rFonts w:ascii="Times New Roman" w:hAnsi="Times New Roman" w:cs="Times New Roman"/>
                <w:b/>
                <w:sz w:val="25"/>
                <w:szCs w:val="25"/>
              </w:rPr>
              <w:t xml:space="preserve"> (</w:t>
            </w:r>
            <w:r w:rsidR="00EC1B0D">
              <w:rPr>
                <w:rFonts w:ascii="Times New Roman" w:hAnsi="Times New Roman" w:cs="Times New Roman"/>
                <w:b/>
                <w:sz w:val="25"/>
                <w:szCs w:val="25"/>
              </w:rPr>
              <w:t>ņemot vērā, ka regulas ir tieši piemērojamas,</w:t>
            </w:r>
            <w:r w:rsidR="00E808E5">
              <w:rPr>
                <w:rFonts w:ascii="Times New Roman" w:hAnsi="Times New Roman" w:cs="Times New Roman"/>
                <w:b/>
                <w:sz w:val="25"/>
                <w:szCs w:val="25"/>
              </w:rPr>
              <w:t xml:space="preserve"> </w:t>
            </w:r>
            <w:r w:rsidR="000068E5">
              <w:rPr>
                <w:rFonts w:ascii="Times New Roman" w:hAnsi="Times New Roman" w:cs="Times New Roman"/>
                <w:b/>
                <w:sz w:val="25"/>
                <w:szCs w:val="25"/>
              </w:rPr>
              <w:t xml:space="preserve">tad finansējuma atmaksa tiks veikta saskaņā ar </w:t>
            </w:r>
            <w:r w:rsidR="000068E5" w:rsidRPr="000068E5">
              <w:rPr>
                <w:rFonts w:ascii="Times New Roman" w:hAnsi="Times New Roman" w:cs="Times New Roman"/>
                <w:b/>
                <w:sz w:val="25"/>
                <w:szCs w:val="25"/>
              </w:rPr>
              <w:t>Padomes 1999.gada 22.marta regulas (EK) Nr. 659/1999, ar ko nosaka sīki izstrādātus noteikumus Līguma par Eiropas Savienības darbību 108.panta piemērošana</w:t>
            </w:r>
            <w:r w:rsidR="000068E5">
              <w:rPr>
                <w:rFonts w:ascii="Times New Roman" w:hAnsi="Times New Roman" w:cs="Times New Roman"/>
                <w:b/>
                <w:sz w:val="25"/>
                <w:szCs w:val="25"/>
              </w:rPr>
              <w:t>i 14.panta nosacījumiem</w:t>
            </w:r>
            <w:r w:rsidR="00A20F4C">
              <w:rPr>
                <w:rFonts w:ascii="Times New Roman" w:hAnsi="Times New Roman" w:cs="Times New Roman"/>
                <w:b/>
                <w:sz w:val="25"/>
                <w:szCs w:val="25"/>
              </w:rPr>
              <w:t>)</w:t>
            </w:r>
            <w:r w:rsidR="00502A17" w:rsidRPr="00866D9B">
              <w:rPr>
                <w:rFonts w:ascii="Times New Roman" w:hAnsi="Times New Roman" w:cs="Times New Roman"/>
                <w:b/>
                <w:sz w:val="25"/>
                <w:szCs w:val="25"/>
              </w:rPr>
              <w:t>.</w:t>
            </w:r>
          </w:p>
          <w:p w14:paraId="606C291B" w14:textId="6E1B9397" w:rsidR="00377B73" w:rsidRDefault="00A25925" w:rsidP="00EF0366">
            <w:pPr>
              <w:spacing w:after="0"/>
              <w:jc w:val="both"/>
              <w:rPr>
                <w:rFonts w:ascii="Times New Roman" w:hAnsi="Times New Roman" w:cs="Times New Roman"/>
                <w:sz w:val="25"/>
                <w:szCs w:val="25"/>
              </w:rPr>
            </w:pPr>
            <w:r w:rsidRPr="00A25925">
              <w:rPr>
                <w:rFonts w:ascii="Times New Roman" w:hAnsi="Times New Roman" w:cs="Times New Roman"/>
                <w:b/>
                <w:sz w:val="25"/>
                <w:szCs w:val="25"/>
              </w:rPr>
              <w:t xml:space="preserve">Papildus norādām, ka konkrētā gadījumā Ministru kabinets patvaļīgi nenosaka tiesību normas atpakaļejošu spēku, tas ir, ņemot vērā faktu, ka Eiropas Savienības regulas kā tiesību akts ir tieši piemērojamas, konkrētā gadījumā Ministru kabinets ar normatīvā akta grozījumiem norāda uz minēto regulu piemērošanas brīdi, kas jau pats par sevi izriet no konkrēto regulu </w:t>
            </w:r>
            <w:r w:rsidRPr="00A25925">
              <w:rPr>
                <w:rFonts w:ascii="Times New Roman" w:hAnsi="Times New Roman" w:cs="Times New Roman"/>
                <w:b/>
                <w:sz w:val="25"/>
                <w:szCs w:val="25"/>
              </w:rPr>
              <w:lastRenderedPageBreak/>
              <w:t>(Komisijas regula Nr. 1407/2013, Komisijas regula Nr. 1408/2013 vai  Komisijas regula Nr. 717/2014) piemērošanas nosacījumiem.</w:t>
            </w:r>
          </w:p>
          <w:p w14:paraId="51F2BE86" w14:textId="514E050A" w:rsidR="00F558A5" w:rsidRPr="00866D9B" w:rsidRDefault="0027672D" w:rsidP="00EF0366">
            <w:pPr>
              <w:spacing w:after="0"/>
              <w:jc w:val="both"/>
              <w:rPr>
                <w:rFonts w:ascii="Times New Roman" w:hAnsi="Times New Roman" w:cs="Times New Roman"/>
                <w:sz w:val="25"/>
                <w:szCs w:val="25"/>
              </w:rPr>
            </w:pPr>
            <w:r w:rsidRPr="00866D9B">
              <w:rPr>
                <w:rFonts w:ascii="Times New Roman" w:hAnsi="Times New Roman" w:cs="Times New Roman"/>
                <w:sz w:val="25"/>
                <w:szCs w:val="25"/>
              </w:rPr>
              <w:t>Pamatojoties uz augstāk minēto Ekonomikas ministrija secina, ka objektīvi pastāv steidzams un sevišķi nepieciešams grozījumu izdošanas mērķis, ar kuru būtu attaisnojama tiesiskās noteiktības ierobežošana.</w:t>
            </w:r>
          </w:p>
        </w:tc>
      </w:tr>
      <w:tr w:rsidR="00810A68" w:rsidRPr="00866D9B" w14:paraId="362F11E3" w14:textId="77777777" w:rsidTr="00F22871">
        <w:trPr>
          <w:trHeight w:val="360"/>
        </w:trPr>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8D2894B" w14:textId="030B2DF6" w:rsidR="00810A68" w:rsidRPr="00866D9B" w:rsidRDefault="00810A68" w:rsidP="00E152A9">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lastRenderedPageBreak/>
              <w:t>3. Projekta izstrādē iesaistītās institūcijas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FE9C4C9" w14:textId="77777777" w:rsidR="00810A68" w:rsidRPr="00866D9B" w:rsidRDefault="00810A68" w:rsidP="00E152A9">
            <w:pPr>
              <w:spacing w:after="0" w:line="240" w:lineRule="auto"/>
              <w:jc w:val="both"/>
              <w:rPr>
                <w:rFonts w:ascii="Times New Roman" w:eastAsia="Calibri" w:hAnsi="Times New Roman" w:cs="Times New Roman"/>
                <w:color w:val="000000"/>
                <w:sz w:val="25"/>
                <w:szCs w:val="25"/>
              </w:rPr>
            </w:pPr>
            <w:r w:rsidRPr="00866D9B">
              <w:rPr>
                <w:rFonts w:ascii="Times New Roman" w:eastAsia="Calibri" w:hAnsi="Times New Roman" w:cs="Times New Roman"/>
                <w:color w:val="000000"/>
                <w:sz w:val="25"/>
                <w:szCs w:val="25"/>
              </w:rPr>
              <w:t>Ekonomikas ministrija</w:t>
            </w:r>
          </w:p>
        </w:tc>
      </w:tr>
      <w:tr w:rsidR="00810A68" w:rsidRPr="00866D9B" w14:paraId="662832E6" w14:textId="77777777" w:rsidTr="00F22871">
        <w:trPr>
          <w:trHeight w:val="323"/>
        </w:trPr>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6CDF427" w14:textId="77777777" w:rsidR="00810A68" w:rsidRPr="00866D9B" w:rsidRDefault="00810A68" w:rsidP="00E152A9">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 4. 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14:paraId="695DAE92" w14:textId="77777777" w:rsidR="004A708A" w:rsidRPr="004A708A" w:rsidRDefault="004A708A" w:rsidP="004A708A">
            <w:pPr>
              <w:pStyle w:val="ListParagraph"/>
              <w:tabs>
                <w:tab w:val="left" w:pos="199"/>
              </w:tabs>
              <w:spacing w:after="0" w:line="240" w:lineRule="auto"/>
              <w:ind w:left="0"/>
              <w:jc w:val="both"/>
              <w:rPr>
                <w:rFonts w:ascii="Times New Roman" w:hAnsi="Times New Roman" w:cs="Times New Roman"/>
                <w:b/>
                <w:sz w:val="25"/>
                <w:szCs w:val="25"/>
              </w:rPr>
            </w:pPr>
            <w:r w:rsidRPr="004A708A">
              <w:rPr>
                <w:rFonts w:ascii="Times New Roman" w:hAnsi="Times New Roman" w:cs="Times New Roman"/>
                <w:b/>
                <w:sz w:val="25"/>
                <w:szCs w:val="25"/>
              </w:rPr>
              <w:t>Ar Ekonomikas ministrijas 2015.gada 19.oktobra rīkojumu Nr.244 „Par dienesta pārbaudi saistībā ar aktivitātē “Atbalsts nodarbināto apmācībām komersantu konkurētspējas veicināšanai – atbalsts partnerībās organizētām apmācībām”” (turpmāk – Rīkojums) tika izveidota dienesta pārbaudes komisija.</w:t>
            </w:r>
          </w:p>
          <w:p w14:paraId="49FF008A" w14:textId="77777777" w:rsidR="004A708A" w:rsidRPr="004A708A" w:rsidRDefault="004A708A" w:rsidP="004A708A">
            <w:pPr>
              <w:pStyle w:val="ListParagraph"/>
              <w:tabs>
                <w:tab w:val="left" w:pos="199"/>
              </w:tabs>
              <w:spacing w:after="0" w:line="240" w:lineRule="auto"/>
              <w:ind w:left="0"/>
              <w:jc w:val="both"/>
              <w:rPr>
                <w:rFonts w:ascii="Times New Roman" w:hAnsi="Times New Roman" w:cs="Times New Roman"/>
                <w:b/>
                <w:sz w:val="25"/>
                <w:szCs w:val="25"/>
              </w:rPr>
            </w:pPr>
            <w:r w:rsidRPr="004A708A">
              <w:rPr>
                <w:rFonts w:ascii="Times New Roman" w:hAnsi="Times New Roman" w:cs="Times New Roman"/>
                <w:b/>
                <w:sz w:val="25"/>
                <w:szCs w:val="25"/>
              </w:rPr>
              <w:t xml:space="preserve">Dienesta pārbaudes komisijai Rīkojumā tika uzdots noskaidrot faktus un izvērtēt atbildīgo darbinieku/amatpersonu rīcību saistībā ar to iespējamajiem pārkāpumiem aktivitātē “Atbalsts nodarbināto apmācībām komersantu konkurētspējas veicināšanai – atbalsts partnerībās organizētām apmācībām” par uzņēmumiem sniegto de minimis atbalstu. </w:t>
            </w:r>
          </w:p>
          <w:p w14:paraId="56C49562" w14:textId="77777777" w:rsidR="004A708A" w:rsidRPr="004A708A" w:rsidRDefault="004A708A" w:rsidP="004A708A">
            <w:pPr>
              <w:pStyle w:val="ListParagraph"/>
              <w:tabs>
                <w:tab w:val="left" w:pos="199"/>
              </w:tabs>
              <w:spacing w:after="0" w:line="240" w:lineRule="auto"/>
              <w:ind w:left="0"/>
              <w:jc w:val="both"/>
              <w:rPr>
                <w:rFonts w:ascii="Times New Roman" w:hAnsi="Times New Roman" w:cs="Times New Roman"/>
                <w:b/>
                <w:sz w:val="25"/>
                <w:szCs w:val="25"/>
              </w:rPr>
            </w:pPr>
            <w:r w:rsidRPr="004A708A">
              <w:rPr>
                <w:rFonts w:ascii="Times New Roman" w:hAnsi="Times New Roman" w:cs="Times New Roman"/>
                <w:b/>
                <w:sz w:val="25"/>
                <w:szCs w:val="25"/>
              </w:rPr>
              <w:t>Pamatojoties uz dienesta pārbaudes ietvaros konstatētajiem faktiskajiem apstākļiem, komisija ir secinājusi, ka savlaicīgi nav veikta normatīvo aktu projektu aktualizēšana Ekonomikas ministrijas kompetencē esošajai darbības programmai “Cilvēkresursi un nodarbinātība”.  Komisijas ieskatā, lai gan situācija, kāpēc savlaicīgi nav veikta normatīvo aktu aktualizēšana, nav veidojusies viennozīmīgi, tomēr amatpersonu atbildības sfēra prevalē pāri situācijas veidojošajiem apstākļiem.</w:t>
            </w:r>
          </w:p>
          <w:p w14:paraId="4EA3B5FB" w14:textId="77777777" w:rsidR="004A708A" w:rsidRPr="004A708A" w:rsidRDefault="004A708A" w:rsidP="004A708A">
            <w:pPr>
              <w:pStyle w:val="ListParagraph"/>
              <w:tabs>
                <w:tab w:val="left" w:pos="199"/>
              </w:tabs>
              <w:spacing w:after="0" w:line="240" w:lineRule="auto"/>
              <w:ind w:left="0"/>
              <w:jc w:val="both"/>
              <w:rPr>
                <w:rFonts w:ascii="Times New Roman" w:hAnsi="Times New Roman" w:cs="Times New Roman"/>
                <w:b/>
                <w:sz w:val="25"/>
                <w:szCs w:val="25"/>
              </w:rPr>
            </w:pPr>
            <w:r w:rsidRPr="004A708A">
              <w:rPr>
                <w:rFonts w:ascii="Times New Roman" w:hAnsi="Times New Roman" w:cs="Times New Roman"/>
                <w:b/>
                <w:sz w:val="25"/>
                <w:szCs w:val="25"/>
              </w:rPr>
              <w:t>Tādējādi, pamatojoties uz dienesta pārbaudes ietvaros konstatētajiem faktiskajiem apstākļiem, ir konstatējama amatpersonu nekvalitatīva amata pienākumu pildīšana, kas atbilst Valsts civildienesta ierēdņu disciplināratbildības likuma 36.pantā definētajam disciplinārpārkāpuma: “Amata pienākumu nepildīšana” pazīmēm.</w:t>
            </w:r>
          </w:p>
          <w:p w14:paraId="79892ECE" w14:textId="0558258C" w:rsidR="004A708A" w:rsidRPr="004A708A" w:rsidRDefault="004A708A" w:rsidP="004A708A">
            <w:pPr>
              <w:pStyle w:val="ListParagraph"/>
              <w:tabs>
                <w:tab w:val="left" w:pos="199"/>
              </w:tabs>
              <w:spacing w:after="0" w:line="240" w:lineRule="auto"/>
              <w:ind w:left="0"/>
              <w:jc w:val="both"/>
              <w:rPr>
                <w:rFonts w:ascii="Times New Roman" w:hAnsi="Times New Roman" w:cs="Times New Roman"/>
                <w:b/>
                <w:sz w:val="25"/>
                <w:szCs w:val="25"/>
              </w:rPr>
            </w:pPr>
            <w:r w:rsidRPr="004A708A">
              <w:rPr>
                <w:rFonts w:ascii="Times New Roman" w:hAnsi="Times New Roman" w:cs="Times New Roman"/>
                <w:b/>
                <w:sz w:val="25"/>
                <w:szCs w:val="25"/>
              </w:rPr>
              <w:t xml:space="preserve">Komisija pirmšķietami ir secinājusi, ka lietā pastāv Valsts civildienesta ierēdņu disciplināratbildības likuma 3.pantā definētās disciplinārpārkāpuma pazīmes un 19.panta pirmajā daļā noteiktais pamats disciplinārlietas </w:t>
            </w:r>
            <w:r w:rsidRPr="004A708A">
              <w:rPr>
                <w:rFonts w:ascii="Times New Roman" w:hAnsi="Times New Roman" w:cs="Times New Roman"/>
                <w:b/>
                <w:sz w:val="25"/>
                <w:szCs w:val="25"/>
              </w:rPr>
              <w:lastRenderedPageBreak/>
              <w:t xml:space="preserve">ierosināšanai  pret ES fondu ieviešanas departamenta direktoru </w:t>
            </w:r>
            <w:r w:rsidR="00535228">
              <w:rPr>
                <w:rFonts w:ascii="Times New Roman" w:hAnsi="Times New Roman" w:cs="Times New Roman"/>
                <w:b/>
                <w:sz w:val="25"/>
                <w:szCs w:val="25"/>
              </w:rPr>
              <w:t xml:space="preserve">E.Valanti </w:t>
            </w:r>
            <w:r w:rsidRPr="004A708A">
              <w:rPr>
                <w:rFonts w:ascii="Times New Roman" w:hAnsi="Times New Roman" w:cs="Times New Roman"/>
                <w:b/>
                <w:sz w:val="25"/>
                <w:szCs w:val="25"/>
              </w:rPr>
              <w:t>un ES fondu ieviešanas departamenta ES fondu ieviešanas departamenta ES struktūrfondu privātā sektora nodaļas vadītāju</w:t>
            </w:r>
            <w:r w:rsidR="00535228">
              <w:rPr>
                <w:rFonts w:ascii="Times New Roman" w:hAnsi="Times New Roman" w:cs="Times New Roman"/>
                <w:b/>
                <w:sz w:val="25"/>
                <w:szCs w:val="25"/>
              </w:rPr>
              <w:t xml:space="preserve"> G.Silovu</w:t>
            </w:r>
            <w:bookmarkStart w:id="8" w:name="_GoBack"/>
            <w:bookmarkEnd w:id="8"/>
            <w:r w:rsidRPr="004A708A">
              <w:rPr>
                <w:rFonts w:ascii="Times New Roman" w:hAnsi="Times New Roman" w:cs="Times New Roman"/>
                <w:b/>
                <w:sz w:val="25"/>
                <w:szCs w:val="25"/>
              </w:rPr>
              <w:t>.</w:t>
            </w:r>
          </w:p>
          <w:p w14:paraId="1ED57FC3" w14:textId="77777777" w:rsidR="004A708A" w:rsidRPr="004A708A" w:rsidRDefault="004A708A" w:rsidP="004A708A">
            <w:pPr>
              <w:pStyle w:val="ListParagraph"/>
              <w:tabs>
                <w:tab w:val="left" w:pos="199"/>
              </w:tabs>
              <w:spacing w:after="0" w:line="240" w:lineRule="auto"/>
              <w:ind w:left="0"/>
              <w:jc w:val="both"/>
              <w:rPr>
                <w:rFonts w:ascii="Times New Roman" w:hAnsi="Times New Roman" w:cs="Times New Roman"/>
                <w:b/>
                <w:sz w:val="25"/>
                <w:szCs w:val="25"/>
              </w:rPr>
            </w:pPr>
            <w:r w:rsidRPr="004A708A">
              <w:rPr>
                <w:rFonts w:ascii="Times New Roman" w:hAnsi="Times New Roman" w:cs="Times New Roman"/>
                <w:b/>
                <w:sz w:val="25"/>
                <w:szCs w:val="25"/>
              </w:rPr>
              <w:t>Dienesta pārbaudes ziņojumā komisijas konstatētās atbildīgās amatpersonas ir sniegušas paskaidrojumus par savas atbildības apzināšanos un veiktajām darbībām, kas vērstas uz radušās situācijas novēršanu.</w:t>
            </w:r>
          </w:p>
          <w:p w14:paraId="661C48F8" w14:textId="7F93171B" w:rsidR="00810A68" w:rsidRPr="00866D9B" w:rsidRDefault="004A708A" w:rsidP="004A708A">
            <w:pPr>
              <w:pStyle w:val="ListParagraph"/>
              <w:tabs>
                <w:tab w:val="left" w:pos="199"/>
              </w:tabs>
              <w:spacing w:after="0" w:line="240" w:lineRule="auto"/>
              <w:ind w:left="0"/>
              <w:jc w:val="both"/>
              <w:rPr>
                <w:rFonts w:ascii="Times New Roman" w:hAnsi="Times New Roman" w:cs="Times New Roman"/>
                <w:sz w:val="25"/>
                <w:szCs w:val="25"/>
              </w:rPr>
            </w:pPr>
            <w:r w:rsidRPr="004A708A">
              <w:rPr>
                <w:rFonts w:ascii="Times New Roman" w:hAnsi="Times New Roman" w:cs="Times New Roman"/>
                <w:b/>
                <w:sz w:val="25"/>
                <w:szCs w:val="25"/>
              </w:rPr>
              <w:t>Izvērtējot dienesta pārbaudes ietvaros konstatētos faktiskos apstākļus, komisija secina, ka uz komisijas dienesta pārbaudes veikšanai ziņojuma sagatavošanas brīdi nav iespējams viennozīmīgi secināt, vai komisijas dienesta pārbaudes veikšanai ziņojumā konstatēto faktu rezultātā ir radies kaitējums, jo sagatavoti MK noteikumu grozījumu pieņemšana vēl nav noslēgusies. Līdz ar to vēl nav iespējams objektīvi un pilnīgi novērtēt radušās situācijas sekas un jāievēro tas, ka minētajai informācijai ir nozīme iespējamā disciplinārsoda noteikšanai.</w:t>
            </w:r>
          </w:p>
        </w:tc>
      </w:tr>
    </w:tbl>
    <w:p w14:paraId="0782B5F5" w14:textId="77777777" w:rsidR="00866D9B" w:rsidRDefault="00866D9B" w:rsidP="00810A68">
      <w:pPr>
        <w:spacing w:after="0" w:line="240" w:lineRule="auto"/>
        <w:rPr>
          <w:rFonts w:ascii="Times New Roman" w:eastAsia="Arial Unicode MS" w:hAnsi="Times New Roman" w:cs="Times New Roman"/>
          <w:b/>
          <w:sz w:val="25"/>
          <w:szCs w:val="25"/>
        </w:rPr>
      </w:pPr>
    </w:p>
    <w:p w14:paraId="33C36164" w14:textId="77777777" w:rsidR="00DE4C34" w:rsidRPr="00866D9B" w:rsidRDefault="00DE4C34" w:rsidP="00810A68">
      <w:pPr>
        <w:spacing w:after="0" w:line="240" w:lineRule="auto"/>
        <w:rPr>
          <w:rFonts w:ascii="Times New Roman" w:eastAsia="Arial Unicode MS" w:hAnsi="Times New Roman" w:cs="Times New Roman"/>
          <w:b/>
          <w:sz w:val="25"/>
          <w:szCs w:val="25"/>
        </w:rPr>
      </w:pPr>
    </w:p>
    <w:tbl>
      <w:tblPr>
        <w:tblpPr w:leftFromText="180" w:rightFromText="180" w:bottomFromText="200" w:vertAnchor="text" w:horzAnchor="margin" w:tblpXSpec="center" w:tblpY="149"/>
        <w:tblW w:w="8414"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597"/>
        <w:gridCol w:w="2835"/>
        <w:gridCol w:w="4982"/>
      </w:tblGrid>
      <w:tr w:rsidR="00810A68" w:rsidRPr="00866D9B" w14:paraId="53FEF220" w14:textId="77777777" w:rsidTr="00E152A9">
        <w:tc>
          <w:tcPr>
            <w:tcW w:w="8414"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35B3F65C" w14:textId="77777777" w:rsidR="00810A68" w:rsidRPr="00866D9B" w:rsidRDefault="00810A68" w:rsidP="00E152A9">
            <w:pPr>
              <w:spacing w:after="0" w:line="240" w:lineRule="auto"/>
              <w:jc w:val="center"/>
              <w:rPr>
                <w:rFonts w:ascii="Times New Roman" w:eastAsia="Times New Roman" w:hAnsi="Times New Roman" w:cs="Times New Roman"/>
                <w:b/>
                <w:bCs/>
                <w:sz w:val="25"/>
                <w:szCs w:val="25"/>
                <w:lang w:eastAsia="lv-LV"/>
              </w:rPr>
            </w:pPr>
            <w:r w:rsidRPr="00866D9B">
              <w:rPr>
                <w:rFonts w:ascii="Times New Roman" w:eastAsia="Times New Roman" w:hAnsi="Times New Roman" w:cs="Times New Roman"/>
                <w:b/>
                <w:bCs/>
                <w:sz w:val="25"/>
                <w:szCs w:val="25"/>
                <w:lang w:eastAsia="lv-LV"/>
              </w:rPr>
              <w:t>II. Tiesību akta projekta ietekme uz sabiedrību, tautsaimniecības attīstību un administratīvo slogu</w:t>
            </w:r>
          </w:p>
        </w:tc>
      </w:tr>
      <w:tr w:rsidR="00810A68" w:rsidRPr="00866D9B" w14:paraId="23FF3ABC" w14:textId="77777777" w:rsidTr="00F22871">
        <w:trPr>
          <w:trHeight w:val="467"/>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14:paraId="769B9322" w14:textId="77777777" w:rsidR="00810A68" w:rsidRPr="00866D9B" w:rsidRDefault="00810A68" w:rsidP="00E152A9">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1.</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687391" w14:textId="77777777" w:rsidR="00810A68" w:rsidRPr="00866D9B" w:rsidRDefault="00810A68" w:rsidP="00E152A9">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Sabiedrības mērķgrupas, kuras tiesiskais regulējums ietekmē vai varētu ietekmēt</w:t>
            </w:r>
          </w:p>
        </w:tc>
        <w:tc>
          <w:tcPr>
            <w:tcW w:w="4982" w:type="dxa"/>
            <w:tcBorders>
              <w:top w:val="thickThinLargeGap" w:sz="6" w:space="0" w:color="C0C0C0"/>
              <w:left w:val="thickThinLargeGap" w:sz="6" w:space="0" w:color="C0C0C0"/>
              <w:bottom w:val="thickThinLargeGap" w:sz="6" w:space="0" w:color="C0C0C0"/>
              <w:right w:val="thickThinLargeGap" w:sz="6" w:space="0" w:color="C0C0C0"/>
            </w:tcBorders>
            <w:hideMark/>
          </w:tcPr>
          <w:p w14:paraId="47265106" w14:textId="77777777" w:rsidR="00810A68" w:rsidRPr="00866D9B" w:rsidRDefault="004A2525" w:rsidP="004A2525">
            <w:pPr>
              <w:spacing w:before="75" w:after="75" w:line="240" w:lineRule="auto"/>
              <w:ind w:firstLine="450"/>
              <w:jc w:val="both"/>
              <w:rPr>
                <w:rFonts w:ascii="Times New Roman" w:eastAsia="Times New Roman" w:hAnsi="Times New Roman" w:cs="Times New Roman"/>
                <w:iCs/>
                <w:sz w:val="25"/>
                <w:szCs w:val="25"/>
                <w:lang w:eastAsia="lv-LV"/>
              </w:rPr>
            </w:pPr>
            <w:r w:rsidRPr="00866D9B">
              <w:rPr>
                <w:rFonts w:ascii="Times New Roman" w:eastAsia="Times New Roman" w:hAnsi="Times New Roman" w:cs="Times New Roman"/>
                <w:iCs/>
                <w:sz w:val="25"/>
                <w:szCs w:val="25"/>
                <w:lang w:eastAsia="lv-LV"/>
              </w:rPr>
              <w:t>Komersanti un komersantos nodarbinātās personas</w:t>
            </w:r>
          </w:p>
        </w:tc>
      </w:tr>
      <w:tr w:rsidR="00810A68" w:rsidRPr="00866D9B" w14:paraId="06DF0750" w14:textId="77777777" w:rsidTr="00F22871">
        <w:trPr>
          <w:trHeight w:val="523"/>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14:paraId="117CF2D3" w14:textId="77777777" w:rsidR="00810A68" w:rsidRPr="00866D9B" w:rsidRDefault="00810A68" w:rsidP="00E152A9">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2.</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17C48CC" w14:textId="77777777" w:rsidR="00810A68" w:rsidRPr="00866D9B" w:rsidRDefault="00810A68" w:rsidP="00E152A9">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Tiesiskā regulējuma ietekme uz tautsaimniecību un administratīvo slogu</w:t>
            </w:r>
          </w:p>
        </w:tc>
        <w:tc>
          <w:tcPr>
            <w:tcW w:w="4982" w:type="dxa"/>
            <w:tcBorders>
              <w:top w:val="thickThinLargeGap" w:sz="6" w:space="0" w:color="C0C0C0"/>
              <w:left w:val="thickThinLargeGap" w:sz="6" w:space="0" w:color="C0C0C0"/>
              <w:bottom w:val="thickThinLargeGap" w:sz="6" w:space="0" w:color="C0C0C0"/>
              <w:right w:val="thickThinLargeGap" w:sz="6" w:space="0" w:color="C0C0C0"/>
            </w:tcBorders>
            <w:hideMark/>
          </w:tcPr>
          <w:p w14:paraId="180159CF" w14:textId="77777777" w:rsidR="00810A68" w:rsidRPr="00866D9B" w:rsidRDefault="00810A68" w:rsidP="00E152A9">
            <w:pPr>
              <w:spacing w:after="0" w:line="240" w:lineRule="auto"/>
              <w:ind w:firstLine="450"/>
              <w:jc w:val="both"/>
              <w:rPr>
                <w:rFonts w:ascii="Times New Roman" w:eastAsia="Times New Roman" w:hAnsi="Times New Roman" w:cs="Times New Roman"/>
                <w:sz w:val="25"/>
                <w:szCs w:val="25"/>
                <w:lang w:eastAsia="lv-LV"/>
              </w:rPr>
            </w:pPr>
            <w:r w:rsidRPr="00866D9B">
              <w:rPr>
                <w:rFonts w:ascii="Times New Roman" w:eastAsia="Times New Roman" w:hAnsi="Times New Roman" w:cs="Times New Roman"/>
                <w:iCs/>
                <w:sz w:val="25"/>
                <w:szCs w:val="25"/>
                <w:lang w:eastAsia="lv-LV"/>
              </w:rPr>
              <w:t>Projekts šo jomu neskar.</w:t>
            </w:r>
          </w:p>
        </w:tc>
      </w:tr>
      <w:tr w:rsidR="00810A68" w:rsidRPr="00866D9B" w14:paraId="45E9A8BC" w14:textId="77777777" w:rsidTr="00F22871">
        <w:trPr>
          <w:trHeight w:val="517"/>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14:paraId="35282E04" w14:textId="77777777" w:rsidR="00810A68" w:rsidRPr="00866D9B" w:rsidRDefault="00810A68" w:rsidP="00E152A9">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3.</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17A1625" w14:textId="77777777" w:rsidR="00810A68" w:rsidRPr="00866D9B" w:rsidRDefault="00810A68" w:rsidP="00E152A9">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Administratīvo izmaksu monetārs novērtējums</w:t>
            </w:r>
          </w:p>
        </w:tc>
        <w:tc>
          <w:tcPr>
            <w:tcW w:w="4982" w:type="dxa"/>
            <w:tcBorders>
              <w:top w:val="thickThinLargeGap" w:sz="6" w:space="0" w:color="C0C0C0"/>
              <w:left w:val="thickThinLargeGap" w:sz="6" w:space="0" w:color="C0C0C0"/>
              <w:bottom w:val="thickThinLargeGap" w:sz="6" w:space="0" w:color="C0C0C0"/>
              <w:right w:val="thickThinLargeGap" w:sz="6" w:space="0" w:color="C0C0C0"/>
            </w:tcBorders>
            <w:hideMark/>
          </w:tcPr>
          <w:p w14:paraId="23B084F6" w14:textId="77777777" w:rsidR="00810A68" w:rsidRPr="00866D9B" w:rsidRDefault="00810A68" w:rsidP="00E152A9">
            <w:pPr>
              <w:spacing w:after="0" w:line="240" w:lineRule="auto"/>
              <w:ind w:firstLine="450"/>
              <w:jc w:val="both"/>
              <w:rPr>
                <w:rFonts w:ascii="Times New Roman" w:eastAsia="Times New Roman" w:hAnsi="Times New Roman" w:cs="Times New Roman"/>
                <w:sz w:val="25"/>
                <w:szCs w:val="25"/>
                <w:lang w:eastAsia="lv-LV"/>
              </w:rPr>
            </w:pPr>
            <w:r w:rsidRPr="00866D9B">
              <w:rPr>
                <w:rFonts w:ascii="Times New Roman" w:eastAsia="Times New Roman" w:hAnsi="Times New Roman" w:cs="Times New Roman"/>
                <w:color w:val="000000"/>
                <w:sz w:val="25"/>
                <w:szCs w:val="25"/>
                <w:lang w:eastAsia="lv-LV"/>
              </w:rPr>
              <w:t>Projekts šo jomu neskar.</w:t>
            </w:r>
          </w:p>
        </w:tc>
      </w:tr>
      <w:tr w:rsidR="00810A68" w:rsidRPr="00866D9B" w14:paraId="565FA4CA" w14:textId="77777777" w:rsidTr="00F22871">
        <w:trPr>
          <w:trHeight w:val="381"/>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FFB0632" w14:textId="77777777" w:rsidR="00810A68" w:rsidRPr="00866D9B" w:rsidRDefault="00810A68" w:rsidP="00E152A9">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4.</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C297418" w14:textId="77777777" w:rsidR="00810A68" w:rsidRPr="00866D9B" w:rsidRDefault="00810A68" w:rsidP="00E152A9">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Cita informācija</w:t>
            </w:r>
          </w:p>
        </w:tc>
        <w:tc>
          <w:tcPr>
            <w:tcW w:w="4982" w:type="dxa"/>
            <w:tcBorders>
              <w:top w:val="thickThinLargeGap" w:sz="6" w:space="0" w:color="C0C0C0"/>
              <w:left w:val="thickThinLargeGap" w:sz="6" w:space="0" w:color="C0C0C0"/>
              <w:bottom w:val="thickThinLargeGap" w:sz="6" w:space="0" w:color="C0C0C0"/>
              <w:right w:val="thickThinLargeGap" w:sz="6" w:space="0" w:color="C0C0C0"/>
            </w:tcBorders>
            <w:hideMark/>
          </w:tcPr>
          <w:p w14:paraId="6D57A4F1" w14:textId="77777777" w:rsidR="00810A68" w:rsidRPr="00866D9B" w:rsidRDefault="00810A68" w:rsidP="00E152A9">
            <w:pPr>
              <w:spacing w:after="0" w:line="240" w:lineRule="auto"/>
              <w:ind w:firstLine="450"/>
              <w:jc w:val="both"/>
              <w:rPr>
                <w:rFonts w:ascii="Times New Roman" w:eastAsia="Times New Roman" w:hAnsi="Times New Roman" w:cs="Times New Roman"/>
                <w:iCs/>
                <w:sz w:val="25"/>
                <w:szCs w:val="25"/>
                <w:lang w:eastAsia="lv-LV"/>
              </w:rPr>
            </w:pPr>
            <w:r w:rsidRPr="00866D9B">
              <w:rPr>
                <w:rFonts w:ascii="Times New Roman" w:eastAsia="Times New Roman" w:hAnsi="Times New Roman" w:cs="Times New Roman"/>
                <w:color w:val="000000"/>
                <w:sz w:val="25"/>
                <w:szCs w:val="25"/>
                <w:lang w:eastAsia="lv-LV"/>
              </w:rPr>
              <w:t>Nav</w:t>
            </w:r>
          </w:p>
        </w:tc>
      </w:tr>
    </w:tbl>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426"/>
        <w:gridCol w:w="1841"/>
        <w:gridCol w:w="6097"/>
      </w:tblGrid>
      <w:tr w:rsidR="00810A68" w:rsidRPr="00866D9B" w14:paraId="78F81D12" w14:textId="77777777" w:rsidTr="00E152A9">
        <w:tc>
          <w:tcPr>
            <w:tcW w:w="426" w:type="dxa"/>
            <w:tcBorders>
              <w:top w:val="thickThinLargeGap" w:sz="6" w:space="0" w:color="C0C0C0"/>
              <w:left w:val="thickThinLargeGap" w:sz="6" w:space="0" w:color="C0C0C0"/>
              <w:bottom w:val="thickThinLargeGap" w:sz="6" w:space="0" w:color="C0C0C0"/>
              <w:right w:val="nil"/>
            </w:tcBorders>
          </w:tcPr>
          <w:p w14:paraId="6C3E0463" w14:textId="77777777" w:rsidR="00866D9B" w:rsidRDefault="00810A68" w:rsidP="00E152A9">
            <w:pPr>
              <w:spacing w:after="0" w:line="240" w:lineRule="auto"/>
              <w:ind w:firstLine="720"/>
              <w:jc w:val="center"/>
              <w:rPr>
                <w:rFonts w:ascii="Times New Roman" w:hAnsi="Times New Roman" w:cs="Times New Roman"/>
                <w:bCs/>
                <w:sz w:val="25"/>
                <w:szCs w:val="25"/>
              </w:rPr>
            </w:pPr>
            <w:r w:rsidRPr="00866D9B">
              <w:rPr>
                <w:rFonts w:ascii="Times New Roman" w:hAnsi="Times New Roman" w:cs="Times New Roman"/>
                <w:bCs/>
                <w:sz w:val="25"/>
                <w:szCs w:val="25"/>
              </w:rPr>
              <w:t xml:space="preserve"> </w:t>
            </w:r>
          </w:p>
          <w:p w14:paraId="2E41C14F" w14:textId="223B2C59" w:rsidR="00810A68" w:rsidRPr="00866D9B" w:rsidRDefault="00810A68" w:rsidP="00E152A9">
            <w:pPr>
              <w:spacing w:after="0" w:line="240" w:lineRule="auto"/>
              <w:ind w:firstLine="720"/>
              <w:jc w:val="center"/>
              <w:rPr>
                <w:rFonts w:ascii="Times New Roman" w:eastAsia="Calibri" w:hAnsi="Times New Roman" w:cs="Times New Roman"/>
                <w:b/>
                <w:sz w:val="25"/>
                <w:szCs w:val="25"/>
                <w:lang w:eastAsia="lv-LV"/>
              </w:rPr>
            </w:pPr>
            <w:r w:rsidRPr="00866D9B">
              <w:rPr>
                <w:rFonts w:ascii="Times New Roman" w:hAnsi="Times New Roman" w:cs="Times New Roman"/>
                <w:bCs/>
                <w:sz w:val="25"/>
                <w:szCs w:val="25"/>
              </w:rPr>
              <w:tab/>
            </w:r>
          </w:p>
        </w:tc>
        <w:tc>
          <w:tcPr>
            <w:tcW w:w="7938" w:type="dxa"/>
            <w:gridSpan w:val="2"/>
            <w:tcBorders>
              <w:top w:val="thickThinLargeGap" w:sz="6" w:space="0" w:color="C0C0C0"/>
              <w:left w:val="nil"/>
              <w:bottom w:val="thickThinLargeGap" w:sz="6" w:space="0" w:color="C0C0C0"/>
              <w:right w:val="thickThinLargeGap" w:sz="6" w:space="0" w:color="C0C0C0"/>
            </w:tcBorders>
            <w:hideMark/>
          </w:tcPr>
          <w:p w14:paraId="2BA1CB11" w14:textId="77777777" w:rsidR="00810A68" w:rsidRPr="00866D9B" w:rsidRDefault="00810A68" w:rsidP="00E152A9">
            <w:pPr>
              <w:spacing w:after="0" w:line="240" w:lineRule="auto"/>
              <w:rPr>
                <w:rFonts w:ascii="Times New Roman" w:eastAsia="Calibri" w:hAnsi="Times New Roman" w:cs="Times New Roman"/>
                <w:b/>
                <w:sz w:val="25"/>
                <w:szCs w:val="25"/>
                <w:lang w:eastAsia="lv-LV"/>
              </w:rPr>
            </w:pPr>
            <w:r w:rsidRPr="00866D9B">
              <w:rPr>
                <w:rFonts w:ascii="Times New Roman" w:eastAsia="Calibri" w:hAnsi="Times New Roman" w:cs="Times New Roman"/>
                <w:b/>
                <w:sz w:val="25"/>
                <w:szCs w:val="25"/>
                <w:lang w:eastAsia="lv-LV"/>
              </w:rPr>
              <w:t>IV. Tiesību akta projekta ietekme uz spēkā esošo tiesību normu sistēmu</w:t>
            </w:r>
          </w:p>
        </w:tc>
      </w:tr>
      <w:tr w:rsidR="00810A68" w:rsidRPr="00866D9B" w14:paraId="48A575A0" w14:textId="77777777" w:rsidTr="00E152A9">
        <w:tc>
          <w:tcPr>
            <w:tcW w:w="42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18029D5" w14:textId="77777777" w:rsidR="00810A68" w:rsidRPr="00866D9B" w:rsidRDefault="00810A68" w:rsidP="00E152A9">
            <w:pPr>
              <w:spacing w:after="0" w:line="240" w:lineRule="auto"/>
              <w:jc w:val="both"/>
              <w:rPr>
                <w:rFonts w:ascii="Times New Roman" w:eastAsia="Calibri" w:hAnsi="Times New Roman" w:cs="Times New Roman"/>
                <w:sz w:val="25"/>
                <w:szCs w:val="25"/>
                <w:lang w:eastAsia="lv-LV"/>
              </w:rPr>
            </w:pPr>
            <w:r w:rsidRPr="00866D9B">
              <w:rPr>
                <w:rFonts w:ascii="Times New Roman" w:eastAsia="Calibri" w:hAnsi="Times New Roman" w:cs="Times New Roman"/>
                <w:sz w:val="25"/>
                <w:szCs w:val="25"/>
                <w:lang w:eastAsia="lv-LV"/>
              </w:rPr>
              <w:t>1.</w:t>
            </w:r>
          </w:p>
        </w:tc>
        <w:tc>
          <w:tcPr>
            <w:tcW w:w="1841" w:type="dxa"/>
            <w:tcBorders>
              <w:top w:val="thickThinLargeGap" w:sz="6" w:space="0" w:color="C0C0C0"/>
              <w:left w:val="nil"/>
              <w:bottom w:val="thickThinLargeGap" w:sz="6" w:space="0" w:color="C0C0C0"/>
              <w:right w:val="thickThinLargeGap" w:sz="6" w:space="0" w:color="C0C0C0"/>
            </w:tcBorders>
            <w:hideMark/>
          </w:tcPr>
          <w:p w14:paraId="0CD1B89C" w14:textId="77777777" w:rsidR="00810A68" w:rsidRPr="00866D9B" w:rsidRDefault="00810A68" w:rsidP="00E152A9">
            <w:pPr>
              <w:spacing w:after="0" w:line="240" w:lineRule="auto"/>
              <w:jc w:val="both"/>
              <w:rPr>
                <w:rFonts w:ascii="Times New Roman" w:eastAsia="Calibri" w:hAnsi="Times New Roman" w:cs="Times New Roman"/>
                <w:sz w:val="25"/>
                <w:szCs w:val="25"/>
                <w:lang w:eastAsia="lv-LV"/>
              </w:rPr>
            </w:pPr>
            <w:r w:rsidRPr="00866D9B">
              <w:rPr>
                <w:rFonts w:ascii="Times New Roman" w:eastAsia="Calibri" w:hAnsi="Times New Roman" w:cs="Times New Roman"/>
                <w:sz w:val="25"/>
                <w:szCs w:val="25"/>
                <w:lang w:eastAsia="lv-LV"/>
              </w:rPr>
              <w:t>Nepieciešamie saistītie tiesību aktu projekti</w:t>
            </w:r>
          </w:p>
        </w:tc>
        <w:tc>
          <w:tcPr>
            <w:tcW w:w="6097" w:type="dxa"/>
            <w:tcBorders>
              <w:top w:val="thickThinLargeGap" w:sz="6" w:space="0" w:color="C0C0C0"/>
              <w:left w:val="thickThinLargeGap" w:sz="6" w:space="0" w:color="C0C0C0"/>
              <w:bottom w:val="thickThinLargeGap" w:sz="6" w:space="0" w:color="C0C0C0"/>
              <w:right w:val="thickThinLargeGap" w:sz="6" w:space="0" w:color="C0C0C0"/>
            </w:tcBorders>
            <w:hideMark/>
          </w:tcPr>
          <w:p w14:paraId="64A3DF2F" w14:textId="77777777" w:rsidR="00737C71" w:rsidRPr="00866D9B" w:rsidRDefault="004A2525" w:rsidP="00737C71">
            <w:pPr>
              <w:spacing w:after="0" w:line="240" w:lineRule="auto"/>
              <w:ind w:firstLine="426"/>
              <w:jc w:val="both"/>
              <w:rPr>
                <w:rFonts w:ascii="Times New Roman" w:eastAsia="Calibri" w:hAnsi="Times New Roman" w:cs="Times New Roman"/>
                <w:bCs/>
                <w:sz w:val="25"/>
                <w:szCs w:val="25"/>
              </w:rPr>
            </w:pPr>
            <w:r w:rsidRPr="00866D9B">
              <w:rPr>
                <w:rFonts w:ascii="Times New Roman" w:hAnsi="Times New Roman" w:cs="Times New Roman"/>
                <w:bCs/>
                <w:sz w:val="25"/>
                <w:szCs w:val="25"/>
              </w:rPr>
              <w:t xml:space="preserve">Grozījumus nepieciešams veikt arī </w:t>
            </w:r>
            <w:r w:rsidR="004A0368" w:rsidRPr="00866D9B">
              <w:rPr>
                <w:rFonts w:ascii="Times New Roman" w:hAnsi="Times New Roman" w:cs="Times New Roman"/>
                <w:bCs/>
                <w:sz w:val="25"/>
                <w:szCs w:val="25"/>
              </w:rPr>
              <w:t>M</w:t>
            </w:r>
            <w:r w:rsidR="00011358" w:rsidRPr="00866D9B">
              <w:rPr>
                <w:rFonts w:ascii="Times New Roman" w:hAnsi="Times New Roman" w:cs="Times New Roman"/>
                <w:bCs/>
                <w:sz w:val="25"/>
                <w:szCs w:val="25"/>
              </w:rPr>
              <w:t xml:space="preserve">inistru kabineta </w:t>
            </w:r>
            <w:r w:rsidR="004A0368" w:rsidRPr="00866D9B">
              <w:rPr>
                <w:rFonts w:ascii="Times New Roman" w:hAnsi="Times New Roman" w:cs="Times New Roman"/>
                <w:bCs/>
                <w:sz w:val="25"/>
                <w:szCs w:val="25"/>
              </w:rPr>
              <w:t xml:space="preserve"> </w:t>
            </w:r>
            <w:r w:rsidR="00011358" w:rsidRPr="00866D9B">
              <w:rPr>
                <w:rFonts w:ascii="Times New Roman" w:hAnsi="Times New Roman" w:cs="Times New Roman"/>
                <w:bCs/>
                <w:sz w:val="25"/>
                <w:szCs w:val="25"/>
              </w:rPr>
              <w:t xml:space="preserve">2011.gada 11.oktobra </w:t>
            </w:r>
            <w:r w:rsidR="004A0368" w:rsidRPr="00866D9B">
              <w:rPr>
                <w:rFonts w:ascii="Times New Roman" w:hAnsi="Times New Roman" w:cs="Times New Roman"/>
                <w:bCs/>
                <w:sz w:val="25"/>
                <w:szCs w:val="25"/>
              </w:rPr>
              <w:t>noteikumos Nr.</w:t>
            </w:r>
            <w:r w:rsidRPr="00866D9B">
              <w:rPr>
                <w:rFonts w:ascii="Times New Roman" w:hAnsi="Times New Roman" w:cs="Times New Roman"/>
                <w:bCs/>
                <w:sz w:val="25"/>
                <w:szCs w:val="25"/>
              </w:rPr>
              <w:t>787</w:t>
            </w:r>
            <w:r w:rsidR="00011358" w:rsidRPr="00866D9B">
              <w:rPr>
                <w:rFonts w:ascii="Times New Roman" w:hAnsi="Times New Roman" w:cs="Times New Roman"/>
                <w:bCs/>
                <w:sz w:val="25"/>
                <w:szCs w:val="25"/>
              </w:rPr>
              <w:t xml:space="preserve"> “Noteikumi par darbības programmas "Cilvēkresursi un nodarbinātība" papildinājuma 1.3.1.1.1.apakšaktivitātes "Atbalsts nodarbināto apmācībām komersantu konkurētspējas veicināšanai – atbalsts partnerībās organizētām apmācībām" projektu iesniegumu atlases trešo un turpmākajām kārtām”</w:t>
            </w:r>
          </w:p>
          <w:p w14:paraId="7DB5F5D9" w14:textId="77777777" w:rsidR="00810A68" w:rsidRPr="00866D9B" w:rsidRDefault="00810A68" w:rsidP="000D6240">
            <w:pPr>
              <w:spacing w:after="0" w:line="240" w:lineRule="auto"/>
              <w:ind w:firstLine="426"/>
              <w:jc w:val="both"/>
              <w:rPr>
                <w:rFonts w:ascii="Times New Roman" w:eastAsia="Calibri" w:hAnsi="Times New Roman" w:cs="Times New Roman"/>
                <w:bCs/>
                <w:sz w:val="25"/>
                <w:szCs w:val="25"/>
              </w:rPr>
            </w:pPr>
          </w:p>
        </w:tc>
      </w:tr>
      <w:tr w:rsidR="00810A68" w:rsidRPr="00866D9B" w14:paraId="7A6C1D4F" w14:textId="77777777" w:rsidTr="00E152A9">
        <w:tc>
          <w:tcPr>
            <w:tcW w:w="426" w:type="dxa"/>
            <w:tcBorders>
              <w:top w:val="thickThinLargeGap" w:sz="6" w:space="0" w:color="C0C0C0"/>
              <w:left w:val="thickThinLargeGap" w:sz="6" w:space="0" w:color="C0C0C0"/>
              <w:bottom w:val="thickThinLargeGap" w:sz="6" w:space="0" w:color="C0C0C0"/>
              <w:right w:val="thickThinLargeGap" w:sz="6" w:space="0" w:color="C0C0C0"/>
            </w:tcBorders>
          </w:tcPr>
          <w:p w14:paraId="0E9E5544" w14:textId="77777777" w:rsidR="00810A68" w:rsidRPr="00866D9B" w:rsidRDefault="00810A68" w:rsidP="00E152A9">
            <w:pPr>
              <w:spacing w:after="0" w:line="240" w:lineRule="auto"/>
              <w:jc w:val="both"/>
              <w:rPr>
                <w:rFonts w:ascii="Times New Roman" w:eastAsia="Calibri" w:hAnsi="Times New Roman" w:cs="Times New Roman"/>
                <w:sz w:val="25"/>
                <w:szCs w:val="25"/>
                <w:lang w:eastAsia="lv-LV"/>
              </w:rPr>
            </w:pPr>
            <w:r w:rsidRPr="00866D9B">
              <w:rPr>
                <w:rFonts w:ascii="Times New Roman" w:eastAsia="Calibri" w:hAnsi="Times New Roman" w:cs="Times New Roman"/>
                <w:sz w:val="25"/>
                <w:szCs w:val="25"/>
                <w:lang w:eastAsia="lv-LV"/>
              </w:rPr>
              <w:t>2.</w:t>
            </w:r>
          </w:p>
        </w:tc>
        <w:tc>
          <w:tcPr>
            <w:tcW w:w="1841" w:type="dxa"/>
            <w:tcBorders>
              <w:top w:val="thickThinLargeGap" w:sz="6" w:space="0" w:color="C0C0C0"/>
              <w:left w:val="nil"/>
              <w:bottom w:val="thickThinLargeGap" w:sz="6" w:space="0" w:color="C0C0C0"/>
              <w:right w:val="thickThinLargeGap" w:sz="6" w:space="0" w:color="C0C0C0"/>
            </w:tcBorders>
          </w:tcPr>
          <w:p w14:paraId="6B39D8E2" w14:textId="77777777" w:rsidR="00810A68" w:rsidRPr="00866D9B" w:rsidRDefault="00810A68" w:rsidP="00E152A9">
            <w:pPr>
              <w:spacing w:after="0" w:line="240" w:lineRule="auto"/>
              <w:jc w:val="both"/>
              <w:rPr>
                <w:rFonts w:ascii="Times New Roman" w:eastAsia="Calibri" w:hAnsi="Times New Roman" w:cs="Times New Roman"/>
                <w:sz w:val="25"/>
                <w:szCs w:val="25"/>
                <w:lang w:eastAsia="lv-LV"/>
              </w:rPr>
            </w:pPr>
            <w:r w:rsidRPr="00866D9B">
              <w:rPr>
                <w:rFonts w:ascii="Times New Roman" w:eastAsia="Calibri" w:hAnsi="Times New Roman" w:cs="Times New Roman"/>
                <w:sz w:val="25"/>
                <w:szCs w:val="25"/>
                <w:lang w:eastAsia="lv-LV"/>
              </w:rPr>
              <w:t xml:space="preserve">Atbildīgā </w:t>
            </w:r>
            <w:r w:rsidRPr="00866D9B">
              <w:rPr>
                <w:rFonts w:ascii="Times New Roman" w:eastAsia="Calibri" w:hAnsi="Times New Roman" w:cs="Times New Roman"/>
                <w:sz w:val="25"/>
                <w:szCs w:val="25"/>
                <w:lang w:eastAsia="lv-LV"/>
              </w:rPr>
              <w:lastRenderedPageBreak/>
              <w:t>institūcija</w:t>
            </w:r>
          </w:p>
        </w:tc>
        <w:tc>
          <w:tcPr>
            <w:tcW w:w="6097" w:type="dxa"/>
            <w:tcBorders>
              <w:top w:val="thickThinLargeGap" w:sz="6" w:space="0" w:color="C0C0C0"/>
              <w:left w:val="thickThinLargeGap" w:sz="6" w:space="0" w:color="C0C0C0"/>
              <w:bottom w:val="thickThinLargeGap" w:sz="6" w:space="0" w:color="C0C0C0"/>
              <w:right w:val="thickThinLargeGap" w:sz="6" w:space="0" w:color="C0C0C0"/>
            </w:tcBorders>
          </w:tcPr>
          <w:p w14:paraId="2542455F" w14:textId="77777777" w:rsidR="00810A68" w:rsidRPr="00866D9B" w:rsidRDefault="00B9029E" w:rsidP="00E152A9">
            <w:pPr>
              <w:spacing w:after="0" w:line="240" w:lineRule="auto"/>
              <w:ind w:firstLine="426"/>
              <w:jc w:val="both"/>
              <w:rPr>
                <w:rFonts w:ascii="Times New Roman" w:eastAsia="Calibri" w:hAnsi="Times New Roman" w:cs="Times New Roman"/>
                <w:bCs/>
                <w:sz w:val="25"/>
                <w:szCs w:val="25"/>
              </w:rPr>
            </w:pPr>
            <w:r w:rsidRPr="00866D9B">
              <w:rPr>
                <w:rFonts w:ascii="Times New Roman" w:eastAsia="Times New Roman" w:hAnsi="Times New Roman" w:cs="Times New Roman"/>
                <w:iCs/>
                <w:sz w:val="25"/>
                <w:szCs w:val="25"/>
                <w:lang w:eastAsia="lv-LV"/>
              </w:rPr>
              <w:lastRenderedPageBreak/>
              <w:t xml:space="preserve">Ekonomikas </w:t>
            </w:r>
            <w:r w:rsidR="00810A68" w:rsidRPr="00866D9B">
              <w:rPr>
                <w:rFonts w:ascii="Times New Roman" w:eastAsia="Times New Roman" w:hAnsi="Times New Roman" w:cs="Times New Roman"/>
                <w:iCs/>
                <w:sz w:val="25"/>
                <w:szCs w:val="25"/>
                <w:lang w:eastAsia="lv-LV"/>
              </w:rPr>
              <w:t>ministrija</w:t>
            </w:r>
          </w:p>
        </w:tc>
      </w:tr>
      <w:tr w:rsidR="00810A68" w:rsidRPr="00866D9B" w14:paraId="2684E9BB" w14:textId="77777777" w:rsidTr="00E152A9">
        <w:tc>
          <w:tcPr>
            <w:tcW w:w="426" w:type="dxa"/>
            <w:tcBorders>
              <w:top w:val="thickThinLargeGap" w:sz="6" w:space="0" w:color="C0C0C0"/>
              <w:left w:val="thickThinLargeGap" w:sz="6" w:space="0" w:color="C0C0C0"/>
              <w:bottom w:val="thickThinLargeGap" w:sz="6" w:space="0" w:color="C0C0C0"/>
              <w:right w:val="thickThinLargeGap" w:sz="6" w:space="0" w:color="C0C0C0"/>
            </w:tcBorders>
            <w:hideMark/>
          </w:tcPr>
          <w:p w14:paraId="20AD4AB3" w14:textId="77777777" w:rsidR="00810A68" w:rsidRPr="00866D9B" w:rsidRDefault="00810A68" w:rsidP="00E152A9">
            <w:pPr>
              <w:spacing w:after="0" w:line="240" w:lineRule="auto"/>
              <w:jc w:val="both"/>
              <w:rPr>
                <w:rFonts w:ascii="Times New Roman" w:eastAsia="Calibri" w:hAnsi="Times New Roman" w:cs="Times New Roman"/>
                <w:sz w:val="25"/>
                <w:szCs w:val="25"/>
                <w:lang w:eastAsia="lv-LV"/>
              </w:rPr>
            </w:pPr>
            <w:r w:rsidRPr="00866D9B">
              <w:rPr>
                <w:rFonts w:ascii="Times New Roman" w:eastAsia="Calibri" w:hAnsi="Times New Roman" w:cs="Times New Roman"/>
                <w:sz w:val="25"/>
                <w:szCs w:val="25"/>
                <w:lang w:eastAsia="lv-LV"/>
              </w:rPr>
              <w:lastRenderedPageBreak/>
              <w:t>3.</w:t>
            </w:r>
          </w:p>
        </w:tc>
        <w:tc>
          <w:tcPr>
            <w:tcW w:w="1841" w:type="dxa"/>
            <w:tcBorders>
              <w:top w:val="thickThinLargeGap" w:sz="6" w:space="0" w:color="C0C0C0"/>
              <w:left w:val="nil"/>
              <w:bottom w:val="thickThinLargeGap" w:sz="6" w:space="0" w:color="C0C0C0"/>
              <w:right w:val="thickThinLargeGap" w:sz="6" w:space="0" w:color="C0C0C0"/>
            </w:tcBorders>
            <w:hideMark/>
          </w:tcPr>
          <w:p w14:paraId="33177731" w14:textId="77777777" w:rsidR="00810A68" w:rsidRPr="00866D9B" w:rsidRDefault="00810A68" w:rsidP="00E152A9">
            <w:pPr>
              <w:spacing w:after="0" w:line="240" w:lineRule="auto"/>
              <w:jc w:val="both"/>
              <w:rPr>
                <w:rFonts w:ascii="Times New Roman" w:eastAsia="Calibri" w:hAnsi="Times New Roman" w:cs="Times New Roman"/>
                <w:sz w:val="25"/>
                <w:szCs w:val="25"/>
                <w:lang w:eastAsia="lv-LV"/>
              </w:rPr>
            </w:pPr>
            <w:r w:rsidRPr="00866D9B">
              <w:rPr>
                <w:rFonts w:ascii="Times New Roman" w:eastAsia="Calibri" w:hAnsi="Times New Roman" w:cs="Times New Roman"/>
                <w:sz w:val="25"/>
                <w:szCs w:val="25"/>
                <w:lang w:eastAsia="lv-LV"/>
              </w:rPr>
              <w:t>Cita informācija</w:t>
            </w:r>
          </w:p>
        </w:tc>
        <w:tc>
          <w:tcPr>
            <w:tcW w:w="609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6445530" w14:textId="77777777" w:rsidR="00810A68" w:rsidRPr="00866D9B" w:rsidRDefault="00B910F4" w:rsidP="00A913F7">
            <w:pPr>
              <w:spacing w:after="0" w:line="240" w:lineRule="auto"/>
              <w:ind w:firstLine="425"/>
              <w:jc w:val="both"/>
              <w:rPr>
                <w:rFonts w:ascii="Times New Roman" w:hAnsi="Times New Roman" w:cs="Times New Roman"/>
                <w:sz w:val="25"/>
                <w:szCs w:val="25"/>
              </w:rPr>
            </w:pPr>
            <w:r w:rsidRPr="00866D9B">
              <w:rPr>
                <w:rFonts w:ascii="Times New Roman" w:eastAsia="Calibri" w:hAnsi="Times New Roman" w:cs="Times New Roman"/>
                <w:sz w:val="25"/>
                <w:szCs w:val="25"/>
              </w:rPr>
              <w:t>Nav</w:t>
            </w:r>
          </w:p>
        </w:tc>
      </w:tr>
    </w:tbl>
    <w:p w14:paraId="1F49C74D" w14:textId="77777777" w:rsidR="002D4DD9" w:rsidRPr="00866D9B" w:rsidRDefault="002D4DD9" w:rsidP="00810A68">
      <w:pPr>
        <w:tabs>
          <w:tab w:val="left" w:pos="7655"/>
        </w:tabs>
        <w:spacing w:line="240" w:lineRule="auto"/>
        <w:jc w:val="both"/>
        <w:rPr>
          <w:rFonts w:ascii="Times New Roman" w:hAnsi="Times New Roman" w:cs="Times New Roman"/>
          <w:bCs/>
          <w:sz w:val="25"/>
          <w:szCs w:val="25"/>
        </w:rPr>
      </w:pPr>
    </w:p>
    <w:tbl>
      <w:tblPr>
        <w:tblW w:w="4946" w:type="pct"/>
        <w:tblCellSpacing w:w="15" w:type="dxa"/>
        <w:tblInd w:w="7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47"/>
        <w:gridCol w:w="1404"/>
        <w:gridCol w:w="315"/>
        <w:gridCol w:w="1089"/>
        <w:gridCol w:w="1872"/>
        <w:gridCol w:w="312"/>
        <w:gridCol w:w="30"/>
        <w:gridCol w:w="2996"/>
      </w:tblGrid>
      <w:tr w:rsidR="00CE79D5" w:rsidRPr="00866D9B" w14:paraId="11BFAA19" w14:textId="77777777" w:rsidTr="00866D9B">
        <w:trPr>
          <w:trHeight w:val="445"/>
          <w:tblCellSpacing w:w="15" w:type="dxa"/>
        </w:trPr>
        <w:tc>
          <w:tcPr>
            <w:tcW w:w="4964" w:type="pct"/>
            <w:gridSpan w:val="8"/>
            <w:tcBorders>
              <w:top w:val="outset" w:sz="6" w:space="0" w:color="auto"/>
              <w:left w:val="outset" w:sz="6" w:space="0" w:color="auto"/>
              <w:bottom w:val="outset" w:sz="6" w:space="0" w:color="auto"/>
              <w:right w:val="outset" w:sz="6" w:space="0" w:color="auto"/>
            </w:tcBorders>
            <w:hideMark/>
          </w:tcPr>
          <w:p w14:paraId="3D416B56" w14:textId="77777777" w:rsidR="00CE79D5" w:rsidRPr="00866D9B" w:rsidRDefault="00CE79D5" w:rsidP="00CE79D5">
            <w:pPr>
              <w:spacing w:after="0" w:line="240" w:lineRule="auto"/>
              <w:jc w:val="center"/>
              <w:rPr>
                <w:rFonts w:ascii="Times New Roman" w:eastAsia="Times New Roman" w:hAnsi="Times New Roman" w:cs="Times New Roman"/>
                <w:b/>
                <w:bCs/>
                <w:sz w:val="25"/>
                <w:szCs w:val="25"/>
                <w:lang w:eastAsia="lv-LV"/>
              </w:rPr>
            </w:pPr>
            <w:r w:rsidRPr="00866D9B">
              <w:rPr>
                <w:rFonts w:ascii="Times New Roman" w:eastAsia="Times New Roman" w:hAnsi="Times New Roman" w:cs="Times New Roman"/>
                <w:b/>
                <w:bCs/>
                <w:sz w:val="25"/>
                <w:szCs w:val="25"/>
                <w:lang w:eastAsia="lv-LV"/>
              </w:rPr>
              <w:t>V. Tiesību akta projekta atbilstība Latvijas Republikas starptautiskajām saistībām</w:t>
            </w:r>
          </w:p>
        </w:tc>
      </w:tr>
      <w:tr w:rsidR="008D61DA" w:rsidRPr="00866D9B" w14:paraId="5210FC23" w14:textId="77777777" w:rsidTr="00E92E7B">
        <w:trPr>
          <w:tblCellSpacing w:w="15" w:type="dxa"/>
        </w:trPr>
        <w:tc>
          <w:tcPr>
            <w:tcW w:w="185" w:type="pct"/>
            <w:tcBorders>
              <w:top w:val="outset" w:sz="6" w:space="0" w:color="auto"/>
              <w:left w:val="outset" w:sz="6" w:space="0" w:color="auto"/>
              <w:bottom w:val="outset" w:sz="6" w:space="0" w:color="auto"/>
              <w:right w:val="outset" w:sz="6" w:space="0" w:color="auto"/>
            </w:tcBorders>
            <w:hideMark/>
          </w:tcPr>
          <w:p w14:paraId="00ED2B1F" w14:textId="77777777" w:rsidR="00CE79D5" w:rsidRPr="00866D9B" w:rsidRDefault="00CE79D5" w:rsidP="00CE79D5">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1.</w:t>
            </w:r>
          </w:p>
        </w:tc>
        <w:tc>
          <w:tcPr>
            <w:tcW w:w="1017" w:type="pct"/>
            <w:gridSpan w:val="2"/>
            <w:tcBorders>
              <w:top w:val="outset" w:sz="6" w:space="0" w:color="auto"/>
              <w:left w:val="outset" w:sz="6" w:space="0" w:color="auto"/>
              <w:bottom w:val="outset" w:sz="6" w:space="0" w:color="auto"/>
              <w:right w:val="outset" w:sz="6" w:space="0" w:color="auto"/>
            </w:tcBorders>
            <w:hideMark/>
          </w:tcPr>
          <w:p w14:paraId="259BF3EB" w14:textId="77777777" w:rsidR="00CE79D5" w:rsidRPr="00866D9B" w:rsidRDefault="00CE79D5" w:rsidP="00CE79D5">
            <w:pPr>
              <w:spacing w:after="0" w:line="240" w:lineRule="auto"/>
              <w:jc w:val="both"/>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Saistības pret Eiropas Savienību</w:t>
            </w:r>
          </w:p>
        </w:tc>
        <w:tc>
          <w:tcPr>
            <w:tcW w:w="3726" w:type="pct"/>
            <w:gridSpan w:val="5"/>
            <w:tcBorders>
              <w:top w:val="outset" w:sz="6" w:space="0" w:color="auto"/>
              <w:left w:val="outset" w:sz="6" w:space="0" w:color="auto"/>
              <w:bottom w:val="outset" w:sz="6" w:space="0" w:color="auto"/>
              <w:right w:val="outset" w:sz="6" w:space="0" w:color="auto"/>
            </w:tcBorders>
            <w:hideMark/>
          </w:tcPr>
          <w:p w14:paraId="6AE945ED" w14:textId="77777777" w:rsidR="00CE79D5" w:rsidRPr="00866D9B" w:rsidRDefault="00193788" w:rsidP="00193788">
            <w:pPr>
              <w:pStyle w:val="naiskr"/>
              <w:numPr>
                <w:ilvl w:val="0"/>
                <w:numId w:val="8"/>
              </w:numPr>
              <w:spacing w:before="0" w:after="0"/>
              <w:jc w:val="both"/>
              <w:rPr>
                <w:sz w:val="25"/>
                <w:szCs w:val="25"/>
                <w:lang w:eastAsia="en-US"/>
              </w:rPr>
            </w:pPr>
            <w:r w:rsidRPr="00866D9B">
              <w:rPr>
                <w:sz w:val="25"/>
                <w:szCs w:val="25"/>
              </w:rPr>
              <w:t>Komisijas regula Nr.1407/2013;</w:t>
            </w:r>
          </w:p>
          <w:p w14:paraId="122C8C59" w14:textId="77777777" w:rsidR="00193788" w:rsidRPr="00866D9B" w:rsidRDefault="00193788" w:rsidP="00193788">
            <w:pPr>
              <w:pStyle w:val="naiskr"/>
              <w:numPr>
                <w:ilvl w:val="0"/>
                <w:numId w:val="8"/>
              </w:numPr>
              <w:spacing w:before="0" w:after="0"/>
              <w:jc w:val="both"/>
              <w:rPr>
                <w:sz w:val="25"/>
                <w:szCs w:val="25"/>
                <w:lang w:eastAsia="en-US"/>
              </w:rPr>
            </w:pPr>
            <w:r w:rsidRPr="00866D9B">
              <w:rPr>
                <w:sz w:val="25"/>
                <w:szCs w:val="25"/>
              </w:rPr>
              <w:t>Komisijas regula Nr.651/2014</w:t>
            </w:r>
            <w:r w:rsidRPr="00866D9B">
              <w:rPr>
                <w:sz w:val="25"/>
                <w:szCs w:val="25"/>
                <w:lang w:eastAsia="en-US"/>
              </w:rPr>
              <w:t>.</w:t>
            </w:r>
          </w:p>
        </w:tc>
      </w:tr>
      <w:tr w:rsidR="008D61DA" w:rsidRPr="00866D9B" w14:paraId="2D33C987" w14:textId="77777777" w:rsidTr="00E92E7B">
        <w:trPr>
          <w:tblCellSpacing w:w="15" w:type="dxa"/>
        </w:trPr>
        <w:tc>
          <w:tcPr>
            <w:tcW w:w="185" w:type="pct"/>
            <w:tcBorders>
              <w:top w:val="outset" w:sz="6" w:space="0" w:color="auto"/>
              <w:left w:val="outset" w:sz="6" w:space="0" w:color="auto"/>
              <w:bottom w:val="outset" w:sz="6" w:space="0" w:color="auto"/>
              <w:right w:val="outset" w:sz="6" w:space="0" w:color="auto"/>
            </w:tcBorders>
            <w:hideMark/>
          </w:tcPr>
          <w:p w14:paraId="70A5A154" w14:textId="77777777" w:rsidR="00CE79D5" w:rsidRPr="00866D9B" w:rsidRDefault="00CE79D5" w:rsidP="00CE79D5">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2.</w:t>
            </w:r>
          </w:p>
        </w:tc>
        <w:tc>
          <w:tcPr>
            <w:tcW w:w="1017" w:type="pct"/>
            <w:gridSpan w:val="2"/>
            <w:tcBorders>
              <w:top w:val="outset" w:sz="6" w:space="0" w:color="auto"/>
              <w:left w:val="outset" w:sz="6" w:space="0" w:color="auto"/>
              <w:bottom w:val="outset" w:sz="6" w:space="0" w:color="auto"/>
              <w:right w:val="outset" w:sz="6" w:space="0" w:color="auto"/>
            </w:tcBorders>
            <w:hideMark/>
          </w:tcPr>
          <w:p w14:paraId="1D2B12D2" w14:textId="77777777" w:rsidR="00CE79D5" w:rsidRPr="00866D9B" w:rsidRDefault="00CE79D5" w:rsidP="00CE79D5">
            <w:pPr>
              <w:spacing w:after="0" w:line="240" w:lineRule="auto"/>
              <w:jc w:val="both"/>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Citas starptautiskās saistības</w:t>
            </w:r>
          </w:p>
        </w:tc>
        <w:tc>
          <w:tcPr>
            <w:tcW w:w="3726" w:type="pct"/>
            <w:gridSpan w:val="5"/>
            <w:tcBorders>
              <w:top w:val="outset" w:sz="6" w:space="0" w:color="auto"/>
              <w:left w:val="outset" w:sz="6" w:space="0" w:color="auto"/>
              <w:bottom w:val="outset" w:sz="6" w:space="0" w:color="auto"/>
              <w:right w:val="outset" w:sz="6" w:space="0" w:color="auto"/>
            </w:tcBorders>
            <w:hideMark/>
          </w:tcPr>
          <w:p w14:paraId="187DCD25" w14:textId="77777777" w:rsidR="00CE79D5" w:rsidRPr="00866D9B" w:rsidRDefault="00CE79D5" w:rsidP="00CE79D5">
            <w:pPr>
              <w:spacing w:after="0" w:line="240" w:lineRule="auto"/>
              <w:jc w:val="both"/>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Noteikumu projekts šo jomu neskar.</w:t>
            </w:r>
          </w:p>
        </w:tc>
      </w:tr>
      <w:tr w:rsidR="008D61DA" w:rsidRPr="00866D9B" w14:paraId="6712B644" w14:textId="77777777" w:rsidTr="00E92E7B">
        <w:trPr>
          <w:tblCellSpacing w:w="15" w:type="dxa"/>
        </w:trPr>
        <w:tc>
          <w:tcPr>
            <w:tcW w:w="185" w:type="pct"/>
            <w:tcBorders>
              <w:top w:val="outset" w:sz="6" w:space="0" w:color="auto"/>
              <w:left w:val="outset" w:sz="6" w:space="0" w:color="auto"/>
              <w:bottom w:val="outset" w:sz="6" w:space="0" w:color="auto"/>
              <w:right w:val="outset" w:sz="6" w:space="0" w:color="auto"/>
            </w:tcBorders>
            <w:hideMark/>
          </w:tcPr>
          <w:p w14:paraId="36C705A7" w14:textId="77777777" w:rsidR="00CE79D5" w:rsidRPr="00866D9B" w:rsidRDefault="00CE79D5" w:rsidP="00CE79D5">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3.</w:t>
            </w:r>
          </w:p>
        </w:tc>
        <w:tc>
          <w:tcPr>
            <w:tcW w:w="1017" w:type="pct"/>
            <w:gridSpan w:val="2"/>
            <w:tcBorders>
              <w:top w:val="outset" w:sz="6" w:space="0" w:color="auto"/>
              <w:left w:val="outset" w:sz="6" w:space="0" w:color="auto"/>
              <w:bottom w:val="outset" w:sz="6" w:space="0" w:color="auto"/>
              <w:right w:val="outset" w:sz="6" w:space="0" w:color="auto"/>
            </w:tcBorders>
            <w:hideMark/>
          </w:tcPr>
          <w:p w14:paraId="0C30A7B2" w14:textId="77777777" w:rsidR="00CE79D5" w:rsidRPr="00866D9B" w:rsidRDefault="00CE79D5" w:rsidP="00CE79D5">
            <w:pPr>
              <w:spacing w:after="0" w:line="240" w:lineRule="auto"/>
              <w:jc w:val="both"/>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Cita informācija</w:t>
            </w:r>
          </w:p>
        </w:tc>
        <w:tc>
          <w:tcPr>
            <w:tcW w:w="3726" w:type="pct"/>
            <w:gridSpan w:val="5"/>
            <w:tcBorders>
              <w:top w:val="outset" w:sz="6" w:space="0" w:color="auto"/>
              <w:left w:val="outset" w:sz="6" w:space="0" w:color="auto"/>
              <w:bottom w:val="outset" w:sz="6" w:space="0" w:color="auto"/>
              <w:right w:val="outset" w:sz="6" w:space="0" w:color="auto"/>
            </w:tcBorders>
            <w:hideMark/>
          </w:tcPr>
          <w:p w14:paraId="419E0AD7" w14:textId="77777777" w:rsidR="00CE79D5" w:rsidRPr="00866D9B" w:rsidRDefault="00CE79D5" w:rsidP="00CE79D5">
            <w:pPr>
              <w:spacing w:after="0" w:line="240" w:lineRule="auto"/>
              <w:rPr>
                <w:rFonts w:ascii="Times New Roman" w:hAnsi="Times New Roman" w:cs="Times New Roman"/>
                <w:sz w:val="25"/>
                <w:szCs w:val="25"/>
              </w:rPr>
            </w:pPr>
            <w:r w:rsidRPr="00866D9B">
              <w:rPr>
                <w:rFonts w:ascii="Times New Roman" w:hAnsi="Times New Roman" w:cs="Times New Roman"/>
                <w:sz w:val="25"/>
                <w:szCs w:val="25"/>
              </w:rPr>
              <w:t>Nav</w:t>
            </w:r>
          </w:p>
        </w:tc>
      </w:tr>
      <w:tr w:rsidR="00CE79D5" w:rsidRPr="00866D9B" w14:paraId="6872527D" w14:textId="77777777" w:rsidTr="00866D9B">
        <w:tblPrEx>
          <w:tblBorders>
            <w:insideH w:val="none" w:sz="0" w:space="0" w:color="auto"/>
            <w:insideV w:val="none" w:sz="0" w:space="0" w:color="auto"/>
          </w:tblBorders>
        </w:tblPrEx>
        <w:trPr>
          <w:tblCellSpacing w:w="15" w:type="dxa"/>
        </w:trPr>
        <w:tc>
          <w:tcPr>
            <w:tcW w:w="4964" w:type="pct"/>
            <w:gridSpan w:val="8"/>
            <w:tcBorders>
              <w:top w:val="outset" w:sz="6" w:space="0" w:color="auto"/>
              <w:left w:val="outset" w:sz="6" w:space="0" w:color="auto"/>
              <w:bottom w:val="outset" w:sz="6" w:space="0" w:color="auto"/>
              <w:right w:val="outset" w:sz="6" w:space="0" w:color="auto"/>
            </w:tcBorders>
            <w:vAlign w:val="center"/>
            <w:hideMark/>
          </w:tcPr>
          <w:p w14:paraId="53E73893" w14:textId="77777777" w:rsidR="00CE79D5" w:rsidRPr="00866D9B" w:rsidRDefault="00CE79D5" w:rsidP="00CE79D5">
            <w:pPr>
              <w:spacing w:after="0" w:line="240" w:lineRule="auto"/>
              <w:jc w:val="center"/>
              <w:rPr>
                <w:rFonts w:ascii="Times New Roman" w:eastAsia="Times New Roman" w:hAnsi="Times New Roman" w:cs="Times New Roman"/>
                <w:b/>
                <w:bCs/>
                <w:sz w:val="25"/>
                <w:szCs w:val="25"/>
                <w:lang w:eastAsia="lv-LV"/>
              </w:rPr>
            </w:pPr>
            <w:r w:rsidRPr="00866D9B">
              <w:rPr>
                <w:rFonts w:ascii="Times New Roman" w:eastAsia="Times New Roman" w:hAnsi="Times New Roman" w:cs="Times New Roman"/>
                <w:sz w:val="25"/>
                <w:szCs w:val="25"/>
                <w:lang w:eastAsia="lv-LV"/>
              </w:rPr>
              <w:t> </w:t>
            </w:r>
            <w:r w:rsidRPr="00866D9B">
              <w:rPr>
                <w:rFonts w:ascii="Times New Roman" w:eastAsia="Times New Roman" w:hAnsi="Times New Roman" w:cs="Times New Roman"/>
                <w:b/>
                <w:bCs/>
                <w:sz w:val="25"/>
                <w:szCs w:val="25"/>
                <w:lang w:eastAsia="lv-LV"/>
              </w:rPr>
              <w:t>1.tabula</w:t>
            </w:r>
            <w:r w:rsidRPr="00866D9B">
              <w:rPr>
                <w:rFonts w:ascii="Times New Roman" w:eastAsia="Times New Roman" w:hAnsi="Times New Roman" w:cs="Times New Roman"/>
                <w:b/>
                <w:bCs/>
                <w:sz w:val="25"/>
                <w:szCs w:val="25"/>
                <w:lang w:eastAsia="lv-LV"/>
              </w:rPr>
              <w:br/>
              <w:t>Tiesību akta projekta atbilstība ES tiesību aktiem</w:t>
            </w:r>
          </w:p>
        </w:tc>
      </w:tr>
      <w:tr w:rsidR="00CE79D5" w:rsidRPr="00866D9B" w14:paraId="2B187FAB"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hideMark/>
          </w:tcPr>
          <w:p w14:paraId="04D3859E" w14:textId="77777777" w:rsidR="00CE79D5" w:rsidRPr="00866D9B" w:rsidRDefault="00CE79D5" w:rsidP="00CE79D5">
            <w:pPr>
              <w:spacing w:after="0" w:line="240" w:lineRule="auto"/>
              <w:jc w:val="both"/>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Attiecīgā ES tiesību akta datums, numurs un nosaukums</w:t>
            </w:r>
          </w:p>
        </w:tc>
        <w:tc>
          <w:tcPr>
            <w:tcW w:w="3919" w:type="pct"/>
            <w:gridSpan w:val="6"/>
            <w:tcBorders>
              <w:top w:val="outset" w:sz="6" w:space="0" w:color="auto"/>
              <w:left w:val="outset" w:sz="6" w:space="0" w:color="auto"/>
              <w:bottom w:val="outset" w:sz="6" w:space="0" w:color="auto"/>
              <w:right w:val="outset" w:sz="6" w:space="0" w:color="auto"/>
            </w:tcBorders>
            <w:vAlign w:val="center"/>
            <w:hideMark/>
          </w:tcPr>
          <w:p w14:paraId="41B9A9B5" w14:textId="77777777" w:rsidR="00193788" w:rsidRPr="00866D9B" w:rsidRDefault="00193788" w:rsidP="00193788">
            <w:pPr>
              <w:pStyle w:val="naiskr"/>
              <w:numPr>
                <w:ilvl w:val="0"/>
                <w:numId w:val="8"/>
              </w:numPr>
              <w:spacing w:before="0" w:after="0"/>
              <w:jc w:val="both"/>
              <w:rPr>
                <w:sz w:val="25"/>
                <w:szCs w:val="25"/>
                <w:lang w:eastAsia="en-US"/>
              </w:rPr>
            </w:pPr>
            <w:r w:rsidRPr="00866D9B">
              <w:rPr>
                <w:sz w:val="25"/>
                <w:szCs w:val="25"/>
              </w:rPr>
              <w:t>Komisijas regula Nr.1407/2013;</w:t>
            </w:r>
          </w:p>
          <w:p w14:paraId="25E598EC" w14:textId="00A34C2C" w:rsidR="00E95F07" w:rsidRPr="00866D9B" w:rsidRDefault="00E95F07" w:rsidP="00E95F07">
            <w:pPr>
              <w:pStyle w:val="naiskr"/>
              <w:numPr>
                <w:ilvl w:val="0"/>
                <w:numId w:val="8"/>
              </w:numPr>
              <w:spacing w:before="0" w:after="0"/>
              <w:jc w:val="both"/>
              <w:rPr>
                <w:sz w:val="25"/>
                <w:szCs w:val="25"/>
                <w:lang w:eastAsia="en-US"/>
              </w:rPr>
            </w:pPr>
            <w:r w:rsidRPr="00866D9B">
              <w:rPr>
                <w:sz w:val="25"/>
                <w:szCs w:val="25"/>
                <w:lang w:eastAsia="en-US"/>
              </w:rPr>
              <w:t>Komisijas regula Nr. 1408/2013;</w:t>
            </w:r>
          </w:p>
          <w:p w14:paraId="13ADEA29" w14:textId="3E09CC69" w:rsidR="00E95F07" w:rsidRPr="00866D9B" w:rsidRDefault="00E95F07" w:rsidP="00E95F07">
            <w:pPr>
              <w:pStyle w:val="naiskr"/>
              <w:numPr>
                <w:ilvl w:val="0"/>
                <w:numId w:val="8"/>
              </w:numPr>
              <w:spacing w:before="0" w:after="0"/>
              <w:jc w:val="both"/>
              <w:rPr>
                <w:sz w:val="25"/>
                <w:szCs w:val="25"/>
                <w:lang w:eastAsia="en-US"/>
              </w:rPr>
            </w:pPr>
            <w:r w:rsidRPr="00866D9B">
              <w:rPr>
                <w:sz w:val="25"/>
                <w:szCs w:val="25"/>
                <w:lang w:eastAsia="en-US"/>
              </w:rPr>
              <w:t>Komisijas regula Nr. 717/2014;</w:t>
            </w:r>
          </w:p>
          <w:p w14:paraId="0AB05E26" w14:textId="77777777" w:rsidR="00CE79D5" w:rsidRPr="00866D9B" w:rsidRDefault="00193788" w:rsidP="00AB5CB8">
            <w:pPr>
              <w:pStyle w:val="naiskr"/>
              <w:numPr>
                <w:ilvl w:val="0"/>
                <w:numId w:val="8"/>
              </w:numPr>
              <w:spacing w:before="0" w:after="0"/>
              <w:jc w:val="both"/>
              <w:rPr>
                <w:sz w:val="25"/>
                <w:szCs w:val="25"/>
                <w:lang w:eastAsia="en-US"/>
              </w:rPr>
            </w:pPr>
            <w:r w:rsidRPr="00866D9B">
              <w:rPr>
                <w:sz w:val="25"/>
                <w:szCs w:val="25"/>
              </w:rPr>
              <w:t>Komisijas regula Nr.651/2014</w:t>
            </w:r>
            <w:r w:rsidRPr="00866D9B">
              <w:rPr>
                <w:sz w:val="25"/>
                <w:szCs w:val="25"/>
                <w:lang w:eastAsia="en-US"/>
              </w:rPr>
              <w:t>.</w:t>
            </w:r>
          </w:p>
        </w:tc>
      </w:tr>
      <w:tr w:rsidR="00866D9B" w:rsidRPr="00866D9B" w14:paraId="66634429"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hideMark/>
          </w:tcPr>
          <w:p w14:paraId="65E68EDF" w14:textId="11FCE6E3" w:rsidR="00CE79D5" w:rsidRPr="00866D9B" w:rsidRDefault="00CE79D5" w:rsidP="00CE79D5">
            <w:pPr>
              <w:spacing w:after="0" w:line="240" w:lineRule="auto"/>
              <w:jc w:val="center"/>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A</w:t>
            </w:r>
          </w:p>
        </w:tc>
        <w:tc>
          <w:tcPr>
            <w:tcW w:w="824" w:type="pct"/>
            <w:gridSpan w:val="2"/>
            <w:tcBorders>
              <w:top w:val="outset" w:sz="6" w:space="0" w:color="auto"/>
              <w:left w:val="outset" w:sz="6" w:space="0" w:color="auto"/>
              <w:bottom w:val="outset" w:sz="6" w:space="0" w:color="auto"/>
              <w:right w:val="outset" w:sz="6" w:space="0" w:color="auto"/>
            </w:tcBorders>
            <w:vAlign w:val="center"/>
            <w:hideMark/>
          </w:tcPr>
          <w:p w14:paraId="5903F35A" w14:textId="77777777" w:rsidR="00CE79D5" w:rsidRPr="00866D9B" w:rsidRDefault="00CE79D5" w:rsidP="00CE79D5">
            <w:pPr>
              <w:spacing w:after="0" w:line="240" w:lineRule="auto"/>
              <w:jc w:val="center"/>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B</w:t>
            </w:r>
          </w:p>
        </w:tc>
        <w:tc>
          <w:tcPr>
            <w:tcW w:w="1266" w:type="pct"/>
            <w:gridSpan w:val="2"/>
            <w:tcBorders>
              <w:top w:val="outset" w:sz="6" w:space="0" w:color="auto"/>
              <w:left w:val="outset" w:sz="6" w:space="0" w:color="auto"/>
              <w:bottom w:val="outset" w:sz="6" w:space="0" w:color="auto"/>
              <w:right w:val="outset" w:sz="6" w:space="0" w:color="auto"/>
            </w:tcBorders>
            <w:vAlign w:val="center"/>
            <w:hideMark/>
          </w:tcPr>
          <w:p w14:paraId="079BA495" w14:textId="77777777" w:rsidR="00CE79D5" w:rsidRPr="00866D9B" w:rsidRDefault="00CE79D5" w:rsidP="00CE79D5">
            <w:pPr>
              <w:spacing w:after="0" w:line="240" w:lineRule="auto"/>
              <w:jc w:val="center"/>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C</w:t>
            </w:r>
          </w:p>
        </w:tc>
        <w:tc>
          <w:tcPr>
            <w:tcW w:w="1793" w:type="pct"/>
            <w:gridSpan w:val="2"/>
            <w:tcBorders>
              <w:top w:val="outset" w:sz="6" w:space="0" w:color="auto"/>
              <w:left w:val="outset" w:sz="6" w:space="0" w:color="auto"/>
              <w:bottom w:val="outset" w:sz="6" w:space="0" w:color="auto"/>
              <w:right w:val="outset" w:sz="6" w:space="0" w:color="auto"/>
            </w:tcBorders>
            <w:vAlign w:val="center"/>
            <w:hideMark/>
          </w:tcPr>
          <w:p w14:paraId="79059648" w14:textId="77777777" w:rsidR="00CE79D5" w:rsidRPr="00866D9B" w:rsidRDefault="00CE79D5" w:rsidP="00CE79D5">
            <w:pPr>
              <w:spacing w:after="0" w:line="240" w:lineRule="auto"/>
              <w:jc w:val="center"/>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D</w:t>
            </w:r>
          </w:p>
        </w:tc>
      </w:tr>
      <w:tr w:rsidR="00644D7E" w:rsidRPr="00866D9B" w14:paraId="3CCB74C6"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hideMark/>
          </w:tcPr>
          <w:p w14:paraId="093ACA6A" w14:textId="77777777" w:rsidR="00CE79D5" w:rsidRPr="00866D9B" w:rsidRDefault="00CE79D5" w:rsidP="00CE79D5">
            <w:pPr>
              <w:pStyle w:val="naiskr"/>
              <w:spacing w:before="0" w:after="0"/>
              <w:jc w:val="both"/>
              <w:rPr>
                <w:sz w:val="25"/>
                <w:szCs w:val="25"/>
                <w:lang w:eastAsia="en-US"/>
              </w:rPr>
            </w:pPr>
            <w:r w:rsidRPr="00866D9B">
              <w:rPr>
                <w:sz w:val="25"/>
                <w:szCs w:val="25"/>
                <w:lang w:eastAsia="en-US"/>
              </w:rPr>
              <w:t xml:space="preserve">Attiecīgā ES tiesību akta panta numurs (uzskaitot katru tiesību akta </w:t>
            </w:r>
            <w:r w:rsidRPr="00866D9B">
              <w:rPr>
                <w:sz w:val="25"/>
                <w:szCs w:val="25"/>
                <w:lang w:eastAsia="en-US"/>
              </w:rPr>
              <w:br/>
              <w:t>vienību – pantu, daļu, punktu, apakšpunktu)</w:t>
            </w:r>
          </w:p>
        </w:tc>
        <w:tc>
          <w:tcPr>
            <w:tcW w:w="824" w:type="pct"/>
            <w:gridSpan w:val="2"/>
            <w:tcBorders>
              <w:top w:val="outset" w:sz="6" w:space="0" w:color="auto"/>
              <w:left w:val="outset" w:sz="6" w:space="0" w:color="auto"/>
              <w:bottom w:val="outset" w:sz="6" w:space="0" w:color="auto"/>
              <w:right w:val="outset" w:sz="6" w:space="0" w:color="auto"/>
            </w:tcBorders>
            <w:hideMark/>
          </w:tcPr>
          <w:p w14:paraId="2F73FF1A" w14:textId="77777777" w:rsidR="00CE79D5" w:rsidRPr="00866D9B" w:rsidRDefault="00CE79D5" w:rsidP="00CE79D5">
            <w:pPr>
              <w:pStyle w:val="naiskr"/>
              <w:spacing w:before="0" w:after="0"/>
              <w:jc w:val="both"/>
              <w:rPr>
                <w:sz w:val="25"/>
                <w:szCs w:val="25"/>
                <w:lang w:eastAsia="en-US"/>
              </w:rPr>
            </w:pPr>
            <w:r w:rsidRPr="00866D9B">
              <w:rPr>
                <w:sz w:val="25"/>
                <w:szCs w:val="25"/>
                <w:lang w:eastAsia="en-US"/>
              </w:rPr>
              <w:t>Projekta vienība, kas pārņem vai ievieš katru šīs tabulas A ailē minēto ES tiesību akta vienību</w:t>
            </w:r>
          </w:p>
        </w:tc>
        <w:tc>
          <w:tcPr>
            <w:tcW w:w="1266" w:type="pct"/>
            <w:gridSpan w:val="2"/>
            <w:tcBorders>
              <w:top w:val="outset" w:sz="6" w:space="0" w:color="auto"/>
              <w:left w:val="outset" w:sz="6" w:space="0" w:color="auto"/>
              <w:bottom w:val="outset" w:sz="6" w:space="0" w:color="auto"/>
              <w:right w:val="outset" w:sz="6" w:space="0" w:color="auto"/>
            </w:tcBorders>
            <w:hideMark/>
          </w:tcPr>
          <w:p w14:paraId="100E63F0" w14:textId="77777777" w:rsidR="00CE79D5" w:rsidRPr="00866D9B" w:rsidRDefault="00CE79D5" w:rsidP="00CE79D5">
            <w:pPr>
              <w:pStyle w:val="naiskr"/>
              <w:spacing w:before="0" w:after="0"/>
              <w:jc w:val="both"/>
              <w:rPr>
                <w:sz w:val="25"/>
                <w:szCs w:val="25"/>
                <w:lang w:eastAsia="en-US"/>
              </w:rPr>
            </w:pPr>
            <w:r w:rsidRPr="00866D9B">
              <w:rPr>
                <w:sz w:val="25"/>
                <w:szCs w:val="25"/>
                <w:lang w:eastAsia="en-US"/>
              </w:rPr>
              <w:t>Informācija par to, vai šīs tabulas A ailē minētās ES tiesību akta vienības tiek pārņemtas vai ieviestas pilnībā vai daļēji.</w:t>
            </w:r>
          </w:p>
          <w:p w14:paraId="131C9959" w14:textId="77777777" w:rsidR="00CE79D5" w:rsidRPr="00866D9B" w:rsidRDefault="00CE79D5" w:rsidP="00CE79D5">
            <w:pPr>
              <w:pStyle w:val="naiskr"/>
              <w:spacing w:before="0" w:after="0"/>
              <w:jc w:val="both"/>
              <w:rPr>
                <w:sz w:val="25"/>
                <w:szCs w:val="25"/>
                <w:lang w:eastAsia="en-US"/>
              </w:rPr>
            </w:pPr>
            <w:r w:rsidRPr="00866D9B">
              <w:rPr>
                <w:sz w:val="25"/>
                <w:szCs w:val="25"/>
                <w:lang w:eastAsia="en-US"/>
              </w:rPr>
              <w:t>Ja attiecīgā ES tiesību akta vienība tiek pārņemta vai ieviesta daļēji, – sniedz attiecīgu skaidrojumu, kā arī precīzi norāda, kad un kādā veidā ES tiesību akta vienība tiks pārņemta vai ieviesta pilnībā.</w:t>
            </w:r>
          </w:p>
          <w:p w14:paraId="4B33B6C9" w14:textId="77777777" w:rsidR="00CE79D5" w:rsidRPr="00866D9B" w:rsidRDefault="00CE79D5" w:rsidP="00CE79D5">
            <w:pPr>
              <w:pStyle w:val="naiskr"/>
              <w:spacing w:before="0" w:after="0"/>
              <w:jc w:val="both"/>
              <w:rPr>
                <w:sz w:val="25"/>
                <w:szCs w:val="25"/>
                <w:lang w:eastAsia="en-US"/>
              </w:rPr>
            </w:pPr>
            <w:r w:rsidRPr="00866D9B">
              <w:rPr>
                <w:sz w:val="25"/>
                <w:szCs w:val="25"/>
                <w:lang w:eastAsia="en-US"/>
              </w:rPr>
              <w:t>Norāda institūciju, kas ir atbildīga par šo saistību izpildi pilnībā</w:t>
            </w:r>
          </w:p>
        </w:tc>
        <w:tc>
          <w:tcPr>
            <w:tcW w:w="1793" w:type="pct"/>
            <w:gridSpan w:val="2"/>
            <w:tcBorders>
              <w:top w:val="outset" w:sz="6" w:space="0" w:color="auto"/>
              <w:left w:val="outset" w:sz="6" w:space="0" w:color="auto"/>
              <w:bottom w:val="outset" w:sz="6" w:space="0" w:color="auto"/>
              <w:right w:val="outset" w:sz="6" w:space="0" w:color="auto"/>
            </w:tcBorders>
            <w:hideMark/>
          </w:tcPr>
          <w:p w14:paraId="19F8137D" w14:textId="77777777" w:rsidR="00CE79D5" w:rsidRPr="00866D9B" w:rsidRDefault="00CE79D5" w:rsidP="00CE79D5">
            <w:pPr>
              <w:pStyle w:val="naiskr"/>
              <w:spacing w:before="0" w:after="0"/>
              <w:jc w:val="both"/>
              <w:rPr>
                <w:sz w:val="25"/>
                <w:szCs w:val="25"/>
                <w:lang w:eastAsia="en-US"/>
              </w:rPr>
            </w:pPr>
            <w:r w:rsidRPr="00866D9B">
              <w:rPr>
                <w:sz w:val="25"/>
                <w:szCs w:val="25"/>
                <w:lang w:eastAsia="en-US"/>
              </w:rPr>
              <w:t>Informācija par to, vai šīs tabulas B ailē minētās projekta vienības paredz stingrākas prasības nekā šīs tabulas A ailē minētās ES tiesību akta vienības.</w:t>
            </w:r>
          </w:p>
          <w:p w14:paraId="5D106D69" w14:textId="77777777" w:rsidR="00CE79D5" w:rsidRPr="00866D9B" w:rsidRDefault="00CE79D5" w:rsidP="00CE79D5">
            <w:pPr>
              <w:pStyle w:val="naiskr"/>
              <w:spacing w:before="0" w:after="0"/>
              <w:jc w:val="both"/>
              <w:rPr>
                <w:sz w:val="25"/>
                <w:szCs w:val="25"/>
                <w:lang w:eastAsia="en-US"/>
              </w:rPr>
            </w:pPr>
            <w:r w:rsidRPr="00866D9B">
              <w:rPr>
                <w:sz w:val="25"/>
                <w:szCs w:val="25"/>
                <w:lang w:eastAsia="en-US"/>
              </w:rPr>
              <w:t>Ja projekts satur stingrākas prasības nekā attiecīgais ES tiesību akts, – norāda pamatojumu un samērīgumu.</w:t>
            </w:r>
          </w:p>
          <w:p w14:paraId="5A424E87" w14:textId="77777777" w:rsidR="00CE79D5" w:rsidRPr="00866D9B" w:rsidRDefault="00CE79D5" w:rsidP="00CE79D5">
            <w:pPr>
              <w:pStyle w:val="naiskr"/>
              <w:spacing w:before="0" w:after="0"/>
              <w:jc w:val="both"/>
              <w:rPr>
                <w:sz w:val="25"/>
                <w:szCs w:val="25"/>
                <w:lang w:eastAsia="en-US"/>
              </w:rPr>
            </w:pPr>
            <w:r w:rsidRPr="00866D9B">
              <w:rPr>
                <w:sz w:val="25"/>
                <w:szCs w:val="25"/>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008D61DA" w:rsidRPr="00866D9B" w14:paraId="64825FE1"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644BA0B3" w14:textId="6CCCAD7D" w:rsidR="00822D89" w:rsidRPr="00866D9B" w:rsidRDefault="00C17AC8" w:rsidP="000D1E74">
            <w:pPr>
              <w:pStyle w:val="naiskr"/>
              <w:spacing w:before="0" w:after="0"/>
              <w:jc w:val="both"/>
              <w:rPr>
                <w:sz w:val="25"/>
                <w:szCs w:val="25"/>
                <w:lang w:eastAsia="en-US"/>
              </w:rPr>
            </w:pPr>
            <w:r w:rsidRPr="00866D9B">
              <w:rPr>
                <w:sz w:val="25"/>
                <w:szCs w:val="25"/>
                <w:lang w:eastAsia="en-US"/>
              </w:rPr>
              <w:lastRenderedPageBreak/>
              <w:t>Vispārēja atsauce uz Regulu</w:t>
            </w:r>
            <w:r w:rsidR="00822D89" w:rsidRPr="00866D9B">
              <w:rPr>
                <w:sz w:val="25"/>
                <w:szCs w:val="25"/>
                <w:lang w:eastAsia="en-US"/>
              </w:rPr>
              <w:t xml:space="preserve"> 1407/2013</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4460EBE3" w14:textId="09DD7C68" w:rsidR="00822D89" w:rsidRPr="00866D9B" w:rsidRDefault="00C17AC8">
            <w:pPr>
              <w:pStyle w:val="naiskr"/>
              <w:spacing w:before="0" w:after="0"/>
              <w:jc w:val="both"/>
              <w:rPr>
                <w:sz w:val="25"/>
                <w:szCs w:val="25"/>
                <w:lang w:eastAsia="en-US"/>
              </w:rPr>
            </w:pPr>
            <w:r w:rsidRPr="00866D9B">
              <w:rPr>
                <w:sz w:val="25"/>
                <w:szCs w:val="25"/>
                <w:lang w:eastAsia="en-US"/>
              </w:rPr>
              <w:t xml:space="preserve">Noteikumu </w:t>
            </w:r>
            <w:r w:rsidR="000D1E74" w:rsidRPr="00866D9B">
              <w:rPr>
                <w:sz w:val="25"/>
                <w:szCs w:val="25"/>
                <w:lang w:eastAsia="en-US"/>
              </w:rPr>
              <w:t xml:space="preserve">projekta </w:t>
            </w:r>
            <w:r w:rsidRPr="00866D9B">
              <w:rPr>
                <w:sz w:val="25"/>
                <w:szCs w:val="25"/>
                <w:lang w:eastAsia="en-US"/>
              </w:rPr>
              <w:t>1</w:t>
            </w:r>
            <w:r w:rsidR="008D19DA" w:rsidRPr="00866D9B">
              <w:rPr>
                <w:sz w:val="25"/>
                <w:szCs w:val="25"/>
                <w:lang w:eastAsia="en-US"/>
              </w:rPr>
              <w:t>.</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55463CC7" w14:textId="77777777" w:rsidR="00822D89" w:rsidRPr="00866D9B" w:rsidRDefault="00C17AC8" w:rsidP="00851750">
            <w:pPr>
              <w:pStyle w:val="naiskr"/>
              <w:spacing w:before="0" w:after="0"/>
              <w:jc w:val="both"/>
              <w:rPr>
                <w:i/>
                <w:sz w:val="25"/>
                <w:szCs w:val="25"/>
                <w:lang w:eastAsia="en-US"/>
              </w:rPr>
            </w:pPr>
            <w:r w:rsidRPr="00866D9B">
              <w:rPr>
                <w:i/>
                <w:sz w:val="25"/>
                <w:szCs w:val="25"/>
                <w:lang w:eastAsia="en-US"/>
              </w:rPr>
              <w:t>ieviestas pilnībā</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02968BEB" w14:textId="77777777" w:rsidR="00822D89" w:rsidRPr="00866D9B" w:rsidRDefault="00C17AC8" w:rsidP="00CE7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048E56A2"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7940EB92" w14:textId="0061BF2C" w:rsidR="005E1739" w:rsidRPr="00866D9B" w:rsidRDefault="005E1739" w:rsidP="005E1739">
            <w:pPr>
              <w:pStyle w:val="naiskr"/>
              <w:spacing w:before="0" w:after="0"/>
              <w:jc w:val="both"/>
              <w:rPr>
                <w:sz w:val="25"/>
                <w:szCs w:val="25"/>
                <w:lang w:eastAsia="en-US"/>
              </w:rPr>
            </w:pPr>
            <w:r w:rsidRPr="00866D9B">
              <w:rPr>
                <w:sz w:val="25"/>
                <w:szCs w:val="25"/>
                <w:lang w:eastAsia="en-US"/>
              </w:rPr>
              <w:t>Vispārēja atsauce uz Regulu 1408/2013</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4A9A2890" w14:textId="69ED4E5C" w:rsidR="005E1739" w:rsidRPr="00866D9B" w:rsidRDefault="005E1739">
            <w:pPr>
              <w:pStyle w:val="naiskr"/>
              <w:spacing w:before="0" w:after="0"/>
              <w:jc w:val="both"/>
              <w:rPr>
                <w:sz w:val="25"/>
                <w:szCs w:val="25"/>
                <w:lang w:eastAsia="en-US"/>
              </w:rPr>
            </w:pPr>
            <w:r w:rsidRPr="00866D9B">
              <w:rPr>
                <w:sz w:val="25"/>
                <w:szCs w:val="25"/>
                <w:lang w:eastAsia="en-US"/>
              </w:rPr>
              <w:t>Noteikumu projekta 1.punkts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17130524" w14:textId="4FE419B4" w:rsidR="005E1739" w:rsidRPr="00866D9B" w:rsidRDefault="005E1739" w:rsidP="00851750">
            <w:pPr>
              <w:pStyle w:val="naiskr"/>
              <w:spacing w:before="0" w:after="0"/>
              <w:jc w:val="both"/>
              <w:rPr>
                <w:i/>
                <w:sz w:val="25"/>
                <w:szCs w:val="25"/>
                <w:lang w:eastAsia="en-US"/>
              </w:rPr>
            </w:pPr>
            <w:r w:rsidRPr="00866D9B">
              <w:rPr>
                <w:i/>
                <w:sz w:val="25"/>
                <w:szCs w:val="25"/>
                <w:lang w:eastAsia="en-US"/>
              </w:rPr>
              <w:t>ieviestas pilnībā</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4FB8EDF9" w14:textId="7CBAF903" w:rsidR="005E1739" w:rsidRPr="00866D9B" w:rsidRDefault="005E1739" w:rsidP="00CE7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563F8B03"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0F33804E" w14:textId="638F9D1E" w:rsidR="005E1739" w:rsidRPr="00866D9B" w:rsidRDefault="005E1739" w:rsidP="005E1739">
            <w:pPr>
              <w:pStyle w:val="naiskr"/>
              <w:spacing w:before="0" w:after="0"/>
              <w:jc w:val="both"/>
              <w:rPr>
                <w:sz w:val="25"/>
                <w:szCs w:val="25"/>
                <w:lang w:eastAsia="en-US"/>
              </w:rPr>
            </w:pPr>
            <w:r w:rsidRPr="00866D9B">
              <w:rPr>
                <w:sz w:val="25"/>
                <w:szCs w:val="25"/>
                <w:lang w:eastAsia="en-US"/>
              </w:rPr>
              <w:t>Vispārēja atsauce uz Regulu 717/2014</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45CDE277" w14:textId="4C1D7313" w:rsidR="005E1739" w:rsidRPr="00866D9B" w:rsidRDefault="005E1739">
            <w:pPr>
              <w:pStyle w:val="naiskr"/>
              <w:spacing w:before="0" w:after="0"/>
              <w:jc w:val="both"/>
              <w:rPr>
                <w:sz w:val="25"/>
                <w:szCs w:val="25"/>
                <w:lang w:eastAsia="en-US"/>
              </w:rPr>
            </w:pPr>
            <w:r w:rsidRPr="00866D9B">
              <w:rPr>
                <w:sz w:val="25"/>
                <w:szCs w:val="25"/>
                <w:lang w:eastAsia="en-US"/>
              </w:rPr>
              <w:t>Noteikumu projekta 1.punkts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0675B691" w14:textId="20D47759" w:rsidR="005E1739" w:rsidRPr="00866D9B" w:rsidRDefault="005E1739" w:rsidP="00851750">
            <w:pPr>
              <w:pStyle w:val="naiskr"/>
              <w:spacing w:before="0" w:after="0"/>
              <w:jc w:val="both"/>
              <w:rPr>
                <w:i/>
                <w:sz w:val="25"/>
                <w:szCs w:val="25"/>
                <w:lang w:eastAsia="en-US"/>
              </w:rPr>
            </w:pPr>
            <w:r w:rsidRPr="00866D9B">
              <w:rPr>
                <w:i/>
                <w:sz w:val="25"/>
                <w:szCs w:val="25"/>
                <w:lang w:eastAsia="en-US"/>
              </w:rPr>
              <w:t>ieviestas pilnībā</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6CE98927" w14:textId="11F343D6" w:rsidR="005E1739" w:rsidRPr="00866D9B" w:rsidRDefault="005E1739" w:rsidP="00CE79D5">
            <w:pPr>
              <w:pStyle w:val="naiskr"/>
              <w:spacing w:before="0" w:after="0"/>
              <w:jc w:val="both"/>
              <w:rPr>
                <w:i/>
                <w:sz w:val="25"/>
                <w:szCs w:val="25"/>
                <w:lang w:eastAsia="en-US"/>
              </w:rPr>
            </w:pPr>
            <w:r w:rsidRPr="00866D9B">
              <w:rPr>
                <w:i/>
                <w:sz w:val="25"/>
                <w:szCs w:val="25"/>
                <w:lang w:eastAsia="en-US"/>
              </w:rPr>
              <w:t>neparedz stingrākas prasības</w:t>
            </w:r>
          </w:p>
        </w:tc>
      </w:tr>
      <w:tr w:rsidR="008D61DA" w:rsidRPr="00866D9B" w14:paraId="793D1D10"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15AB4BD8" w14:textId="6C377BE4" w:rsidR="00093E7F" w:rsidRPr="00866D9B" w:rsidRDefault="00093E7F" w:rsidP="00D1662C">
            <w:pPr>
              <w:pStyle w:val="naiskr"/>
              <w:spacing w:before="0" w:after="0"/>
              <w:jc w:val="both"/>
              <w:rPr>
                <w:sz w:val="25"/>
                <w:szCs w:val="25"/>
                <w:lang w:eastAsia="en-US"/>
              </w:rPr>
            </w:pPr>
            <w:r w:rsidRPr="00866D9B">
              <w:rPr>
                <w:sz w:val="25"/>
                <w:szCs w:val="25"/>
                <w:lang w:eastAsia="en-US"/>
              </w:rPr>
              <w:t>Regulas 651/2014 1.pielikums</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678949D3" w14:textId="392433D7" w:rsidR="00093E7F" w:rsidRPr="00866D9B" w:rsidRDefault="00093E7F" w:rsidP="001529CD">
            <w:pPr>
              <w:pStyle w:val="naiskr"/>
              <w:spacing w:before="0" w:after="0"/>
              <w:jc w:val="both"/>
              <w:rPr>
                <w:sz w:val="25"/>
                <w:szCs w:val="25"/>
                <w:lang w:eastAsia="en-US"/>
              </w:rPr>
            </w:pPr>
            <w:r w:rsidRPr="00866D9B">
              <w:rPr>
                <w:sz w:val="25"/>
                <w:szCs w:val="25"/>
                <w:lang w:eastAsia="en-US"/>
              </w:rPr>
              <w:t xml:space="preserve">Noteikumu projekta </w:t>
            </w:r>
            <w:r w:rsidR="001529CD" w:rsidRPr="00866D9B">
              <w:rPr>
                <w:sz w:val="25"/>
                <w:szCs w:val="25"/>
                <w:lang w:eastAsia="en-US"/>
              </w:rPr>
              <w:t>2</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18E211E0" w14:textId="43D77966" w:rsidR="00093E7F" w:rsidRPr="00866D9B" w:rsidRDefault="00093E7F" w:rsidP="00D1662C">
            <w:pPr>
              <w:pStyle w:val="naiskr"/>
              <w:spacing w:before="0" w:after="0"/>
              <w:jc w:val="both"/>
              <w:rPr>
                <w:i/>
                <w:sz w:val="25"/>
                <w:szCs w:val="25"/>
                <w:lang w:eastAsia="en-US"/>
              </w:rPr>
            </w:pPr>
            <w:r w:rsidRPr="00866D9B">
              <w:rPr>
                <w:i/>
                <w:sz w:val="25"/>
                <w:szCs w:val="25"/>
                <w:lang w:eastAsia="en-US"/>
              </w:rPr>
              <w:t xml:space="preserve">ieviesta pilnībā </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33D47945" w14:textId="3C592083" w:rsidR="00093E7F" w:rsidRPr="00866D9B" w:rsidRDefault="00093E7F" w:rsidP="00D1662C">
            <w:pPr>
              <w:pStyle w:val="naiskr"/>
              <w:spacing w:before="0" w:after="0"/>
              <w:jc w:val="both"/>
              <w:rPr>
                <w:i/>
                <w:sz w:val="25"/>
                <w:szCs w:val="25"/>
                <w:lang w:eastAsia="en-US"/>
              </w:rPr>
            </w:pPr>
            <w:r w:rsidRPr="00866D9B">
              <w:rPr>
                <w:i/>
                <w:sz w:val="25"/>
                <w:szCs w:val="25"/>
                <w:lang w:eastAsia="en-US"/>
              </w:rPr>
              <w:t>neparedz stingrākas prasības</w:t>
            </w:r>
          </w:p>
        </w:tc>
      </w:tr>
      <w:tr w:rsidR="008D61DA" w:rsidRPr="00866D9B" w14:paraId="4F5B95D3"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3890D637" w14:textId="6A3EFEF3" w:rsidR="00093E7F" w:rsidRPr="00866D9B" w:rsidRDefault="00093E7F" w:rsidP="002F2B87">
            <w:pPr>
              <w:pStyle w:val="naiskr"/>
              <w:spacing w:before="0" w:after="0"/>
              <w:jc w:val="both"/>
              <w:rPr>
                <w:sz w:val="25"/>
                <w:szCs w:val="25"/>
                <w:lang w:eastAsia="en-US"/>
              </w:rPr>
            </w:pPr>
            <w:r w:rsidRPr="00866D9B">
              <w:rPr>
                <w:sz w:val="25"/>
                <w:szCs w:val="25"/>
                <w:lang w:eastAsia="en-US"/>
              </w:rPr>
              <w:t>Regulas 651/2014 2.panta 24.punkts</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2776C8EF" w14:textId="3CE58577" w:rsidR="00093E7F" w:rsidRPr="00866D9B" w:rsidRDefault="00093E7F" w:rsidP="001529CD">
            <w:pPr>
              <w:pStyle w:val="naiskr"/>
              <w:spacing w:before="0" w:after="0"/>
              <w:jc w:val="both"/>
              <w:rPr>
                <w:sz w:val="25"/>
                <w:szCs w:val="25"/>
                <w:lang w:eastAsia="en-US"/>
              </w:rPr>
            </w:pPr>
            <w:r w:rsidRPr="00866D9B">
              <w:rPr>
                <w:sz w:val="25"/>
                <w:szCs w:val="25"/>
                <w:lang w:eastAsia="en-US"/>
              </w:rPr>
              <w:t xml:space="preserve">Noteikumu projekta </w:t>
            </w:r>
            <w:r w:rsidR="001529CD" w:rsidRPr="00866D9B">
              <w:rPr>
                <w:sz w:val="25"/>
                <w:szCs w:val="25"/>
                <w:lang w:eastAsia="en-US"/>
              </w:rPr>
              <w:t>3</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13074135" w14:textId="11F94E41" w:rsidR="00093E7F" w:rsidRPr="00866D9B" w:rsidRDefault="00093E7F" w:rsidP="00D1662C">
            <w:pPr>
              <w:pStyle w:val="naiskr"/>
              <w:spacing w:before="0" w:after="0"/>
              <w:jc w:val="both"/>
              <w:rPr>
                <w:i/>
                <w:sz w:val="25"/>
                <w:szCs w:val="25"/>
                <w:lang w:eastAsia="en-US"/>
              </w:rPr>
            </w:pPr>
            <w:r w:rsidRPr="00866D9B">
              <w:rPr>
                <w:i/>
                <w:sz w:val="25"/>
                <w:szCs w:val="25"/>
                <w:lang w:eastAsia="en-US"/>
              </w:rPr>
              <w:t xml:space="preserve">ieviesta pilnībā </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185D5391" w14:textId="243BBF60" w:rsidR="00093E7F" w:rsidRPr="00866D9B" w:rsidRDefault="00093E7F" w:rsidP="00D1662C">
            <w:pPr>
              <w:pStyle w:val="naiskr"/>
              <w:spacing w:before="0" w:after="0"/>
              <w:jc w:val="both"/>
              <w:rPr>
                <w:i/>
                <w:sz w:val="25"/>
                <w:szCs w:val="25"/>
                <w:lang w:eastAsia="en-US"/>
              </w:rPr>
            </w:pPr>
            <w:r w:rsidRPr="00866D9B">
              <w:rPr>
                <w:i/>
                <w:sz w:val="25"/>
                <w:szCs w:val="25"/>
                <w:lang w:eastAsia="en-US"/>
              </w:rPr>
              <w:t>neparedz stingrākas prasības</w:t>
            </w:r>
          </w:p>
        </w:tc>
      </w:tr>
      <w:tr w:rsidR="008D61DA" w:rsidRPr="00866D9B" w14:paraId="69C80844"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078FA9AE" w14:textId="343AFBDB" w:rsidR="00093E7F" w:rsidRPr="00866D9B" w:rsidRDefault="00093E7F">
            <w:pPr>
              <w:pStyle w:val="naiskr"/>
              <w:spacing w:before="0" w:after="0"/>
              <w:jc w:val="both"/>
              <w:rPr>
                <w:sz w:val="25"/>
                <w:szCs w:val="25"/>
                <w:lang w:eastAsia="en-US"/>
              </w:rPr>
            </w:pPr>
            <w:r w:rsidRPr="00866D9B">
              <w:rPr>
                <w:sz w:val="25"/>
                <w:szCs w:val="25"/>
                <w:lang w:eastAsia="en-US"/>
              </w:rPr>
              <w:t>Regulas 1407/2013 2.panta 2.punkts</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2D6D2C83" w14:textId="4C3DEF36" w:rsidR="00093E7F" w:rsidRPr="00866D9B" w:rsidRDefault="00093E7F" w:rsidP="001529CD">
            <w:pPr>
              <w:pStyle w:val="naiskr"/>
              <w:spacing w:before="0" w:after="0"/>
              <w:jc w:val="both"/>
              <w:rPr>
                <w:sz w:val="25"/>
                <w:szCs w:val="25"/>
                <w:lang w:eastAsia="en-US"/>
              </w:rPr>
            </w:pPr>
            <w:r w:rsidRPr="00866D9B">
              <w:rPr>
                <w:sz w:val="25"/>
                <w:szCs w:val="25"/>
                <w:lang w:eastAsia="en-US"/>
              </w:rPr>
              <w:t xml:space="preserve">Noteikumu projekta </w:t>
            </w:r>
            <w:r w:rsidR="001529CD" w:rsidRPr="00866D9B">
              <w:rPr>
                <w:sz w:val="25"/>
                <w:szCs w:val="25"/>
                <w:lang w:eastAsia="en-US"/>
              </w:rPr>
              <w:t>4</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50516F30" w14:textId="361A116C" w:rsidR="00093E7F" w:rsidRPr="00866D9B" w:rsidRDefault="00093E7F" w:rsidP="00D1662C">
            <w:pPr>
              <w:pStyle w:val="naiskr"/>
              <w:spacing w:before="0" w:after="0"/>
              <w:jc w:val="both"/>
              <w:rPr>
                <w:i/>
                <w:sz w:val="25"/>
                <w:szCs w:val="25"/>
                <w:lang w:eastAsia="en-US"/>
              </w:rPr>
            </w:pPr>
            <w:r w:rsidRPr="00866D9B">
              <w:rPr>
                <w:i/>
                <w:sz w:val="25"/>
                <w:szCs w:val="25"/>
                <w:lang w:eastAsia="en-US"/>
              </w:rPr>
              <w:t xml:space="preserve">ieviesta pilnībā </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5F2356DB" w14:textId="211B3AA5" w:rsidR="00093E7F" w:rsidRPr="00866D9B" w:rsidRDefault="00093E7F" w:rsidP="00D1662C">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0B21DA44"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25EAA8EB" w14:textId="1CB7BA01" w:rsidR="00093E7F" w:rsidRPr="00866D9B" w:rsidRDefault="00093E7F" w:rsidP="00093E7F">
            <w:pPr>
              <w:pStyle w:val="naiskr"/>
              <w:spacing w:before="0" w:after="0"/>
              <w:jc w:val="both"/>
              <w:rPr>
                <w:sz w:val="25"/>
                <w:szCs w:val="25"/>
                <w:lang w:eastAsia="en-US"/>
              </w:rPr>
            </w:pPr>
            <w:r w:rsidRPr="00866D9B">
              <w:rPr>
                <w:sz w:val="25"/>
                <w:szCs w:val="25"/>
                <w:lang w:eastAsia="en-US"/>
              </w:rPr>
              <w:t>Regulas 1408/2013 2.panta 2.punkts</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365F1970" w14:textId="292A0F2B" w:rsidR="00093E7F" w:rsidRPr="00866D9B" w:rsidRDefault="00093E7F" w:rsidP="001529CD">
            <w:pPr>
              <w:pStyle w:val="naiskr"/>
              <w:spacing w:before="0" w:after="0"/>
              <w:jc w:val="both"/>
              <w:rPr>
                <w:sz w:val="25"/>
                <w:szCs w:val="25"/>
                <w:lang w:eastAsia="en-US"/>
              </w:rPr>
            </w:pPr>
            <w:r w:rsidRPr="00866D9B">
              <w:rPr>
                <w:sz w:val="25"/>
                <w:szCs w:val="25"/>
                <w:lang w:eastAsia="en-US"/>
              </w:rPr>
              <w:t xml:space="preserve">Noteikumu projekta </w:t>
            </w:r>
            <w:r w:rsidR="001529CD" w:rsidRPr="00866D9B">
              <w:rPr>
                <w:sz w:val="25"/>
                <w:szCs w:val="25"/>
                <w:lang w:eastAsia="en-US"/>
              </w:rPr>
              <w:t>4</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795F9DE6" w14:textId="400617AB" w:rsidR="00093E7F" w:rsidRPr="00866D9B" w:rsidRDefault="00093E7F" w:rsidP="00D1662C">
            <w:pPr>
              <w:pStyle w:val="naiskr"/>
              <w:spacing w:before="0" w:after="0"/>
              <w:jc w:val="both"/>
              <w:rPr>
                <w:i/>
                <w:sz w:val="25"/>
                <w:szCs w:val="25"/>
                <w:lang w:eastAsia="en-US"/>
              </w:rPr>
            </w:pPr>
            <w:r w:rsidRPr="00866D9B">
              <w:rPr>
                <w:i/>
                <w:sz w:val="25"/>
                <w:szCs w:val="25"/>
                <w:lang w:eastAsia="en-US"/>
              </w:rPr>
              <w:t xml:space="preserve">ieviesta pilnībā </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643973F1" w14:textId="44C6CCCB" w:rsidR="00093E7F" w:rsidRPr="00866D9B" w:rsidRDefault="00093E7F" w:rsidP="00D1662C">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6D9B363F"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73FBE0C7" w14:textId="4DA5231B" w:rsidR="00093E7F" w:rsidRPr="00866D9B" w:rsidRDefault="00093E7F" w:rsidP="00093E7F">
            <w:pPr>
              <w:pStyle w:val="naiskr"/>
              <w:spacing w:before="0" w:after="0"/>
              <w:jc w:val="both"/>
              <w:rPr>
                <w:sz w:val="25"/>
                <w:szCs w:val="25"/>
                <w:lang w:eastAsia="en-US"/>
              </w:rPr>
            </w:pPr>
            <w:r w:rsidRPr="00866D9B">
              <w:rPr>
                <w:sz w:val="25"/>
                <w:szCs w:val="25"/>
                <w:lang w:eastAsia="en-US"/>
              </w:rPr>
              <w:t>Regulas 717/2014 2.panta 2.punkts</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20EB1979" w14:textId="5A8A3282" w:rsidR="00093E7F" w:rsidRPr="00866D9B" w:rsidRDefault="00093E7F" w:rsidP="001529CD">
            <w:pPr>
              <w:pStyle w:val="naiskr"/>
              <w:spacing w:before="0" w:after="0"/>
              <w:jc w:val="both"/>
              <w:rPr>
                <w:sz w:val="25"/>
                <w:szCs w:val="25"/>
                <w:lang w:eastAsia="en-US"/>
              </w:rPr>
            </w:pPr>
            <w:r w:rsidRPr="00866D9B">
              <w:rPr>
                <w:sz w:val="25"/>
                <w:szCs w:val="25"/>
                <w:lang w:eastAsia="en-US"/>
              </w:rPr>
              <w:t xml:space="preserve">Noteikumu projekta </w:t>
            </w:r>
            <w:r w:rsidR="001529CD" w:rsidRPr="00866D9B">
              <w:rPr>
                <w:sz w:val="25"/>
                <w:szCs w:val="25"/>
                <w:lang w:eastAsia="en-US"/>
              </w:rPr>
              <w:t>4</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763CEF13" w14:textId="454AEEF8" w:rsidR="00093E7F" w:rsidRPr="00866D9B" w:rsidRDefault="00093E7F" w:rsidP="00D1662C">
            <w:pPr>
              <w:pStyle w:val="naiskr"/>
              <w:spacing w:before="0" w:after="0"/>
              <w:jc w:val="both"/>
              <w:rPr>
                <w:i/>
                <w:sz w:val="25"/>
                <w:szCs w:val="25"/>
                <w:lang w:eastAsia="en-US"/>
              </w:rPr>
            </w:pPr>
            <w:r w:rsidRPr="00866D9B">
              <w:rPr>
                <w:i/>
                <w:sz w:val="25"/>
                <w:szCs w:val="25"/>
                <w:lang w:eastAsia="en-US"/>
              </w:rPr>
              <w:t xml:space="preserve">ieviesta pilnībā </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1AACADFB" w14:textId="66BE6B2B" w:rsidR="00093E7F" w:rsidRPr="00866D9B" w:rsidRDefault="00093E7F" w:rsidP="00D1662C">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40486EDE"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09DC3D64" w14:textId="7501E2CA" w:rsidR="00093E7F" w:rsidRPr="00866D9B" w:rsidRDefault="00093E7F" w:rsidP="00D1662C">
            <w:pPr>
              <w:pStyle w:val="naiskr"/>
              <w:spacing w:before="0" w:after="0"/>
              <w:jc w:val="both"/>
              <w:rPr>
                <w:sz w:val="25"/>
                <w:szCs w:val="25"/>
                <w:lang w:eastAsia="en-US"/>
              </w:rPr>
            </w:pPr>
            <w:r w:rsidRPr="00866D9B">
              <w:rPr>
                <w:sz w:val="25"/>
                <w:szCs w:val="25"/>
                <w:lang w:eastAsia="en-US"/>
              </w:rPr>
              <w:t>Regulas 651/2014 8.panta 4.punkts</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612BC9BE" w14:textId="445CE11C" w:rsidR="00093E7F" w:rsidRPr="00866D9B" w:rsidRDefault="00093E7F" w:rsidP="00CD5CA9">
            <w:pPr>
              <w:pStyle w:val="naiskr"/>
              <w:spacing w:before="0" w:after="0"/>
              <w:jc w:val="both"/>
              <w:rPr>
                <w:sz w:val="25"/>
                <w:szCs w:val="25"/>
                <w:lang w:eastAsia="en-US"/>
              </w:rPr>
            </w:pPr>
            <w:r w:rsidRPr="00866D9B">
              <w:rPr>
                <w:sz w:val="25"/>
                <w:szCs w:val="25"/>
                <w:lang w:eastAsia="en-US"/>
              </w:rPr>
              <w:t xml:space="preserve">Noteikumu projekta </w:t>
            </w:r>
            <w:r w:rsidR="00CD5CA9" w:rsidRPr="00866D9B">
              <w:rPr>
                <w:sz w:val="25"/>
                <w:szCs w:val="25"/>
                <w:lang w:eastAsia="en-US"/>
              </w:rPr>
              <w:t>5</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67E76280" w14:textId="6F2FEC65" w:rsidR="00093E7F" w:rsidRPr="00866D9B" w:rsidRDefault="00093E7F" w:rsidP="00D1662C">
            <w:pPr>
              <w:pStyle w:val="naiskr"/>
              <w:spacing w:before="0" w:after="0"/>
              <w:jc w:val="both"/>
              <w:rPr>
                <w:i/>
                <w:sz w:val="25"/>
                <w:szCs w:val="25"/>
                <w:lang w:eastAsia="en-US"/>
              </w:rPr>
            </w:pPr>
            <w:r w:rsidRPr="00866D9B">
              <w:rPr>
                <w:i/>
                <w:sz w:val="25"/>
                <w:szCs w:val="25"/>
                <w:lang w:eastAsia="en-US"/>
              </w:rPr>
              <w:t xml:space="preserve">ieviesta pilnībā </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32BAB898" w14:textId="1C8CBFE0" w:rsidR="00093E7F" w:rsidRPr="00866D9B" w:rsidRDefault="00093E7F" w:rsidP="00D1662C">
            <w:pPr>
              <w:pStyle w:val="naiskr"/>
              <w:spacing w:before="0" w:after="0"/>
              <w:jc w:val="both"/>
              <w:rPr>
                <w:i/>
                <w:sz w:val="25"/>
                <w:szCs w:val="25"/>
                <w:lang w:eastAsia="en-US"/>
              </w:rPr>
            </w:pPr>
            <w:r w:rsidRPr="00866D9B">
              <w:rPr>
                <w:i/>
                <w:sz w:val="25"/>
                <w:szCs w:val="25"/>
                <w:lang w:eastAsia="en-US"/>
              </w:rPr>
              <w:t>neparedz stingrākas prasības</w:t>
            </w:r>
          </w:p>
        </w:tc>
      </w:tr>
      <w:tr w:rsidR="008D61DA" w:rsidRPr="00866D9B" w14:paraId="62E93281"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13D7919F" w14:textId="1E6149C3" w:rsidR="00093E7F" w:rsidRPr="00866D9B" w:rsidRDefault="00093E7F" w:rsidP="002959A3">
            <w:pPr>
              <w:pStyle w:val="naiskr"/>
              <w:spacing w:before="0" w:after="0"/>
              <w:jc w:val="both"/>
              <w:rPr>
                <w:sz w:val="25"/>
                <w:szCs w:val="25"/>
                <w:lang w:eastAsia="en-US"/>
              </w:rPr>
            </w:pPr>
            <w:r w:rsidRPr="00866D9B">
              <w:rPr>
                <w:sz w:val="25"/>
                <w:szCs w:val="25"/>
                <w:lang w:eastAsia="en-US"/>
              </w:rPr>
              <w:t>Regulas 651/2014 2.panta 18.punkts</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4FFA31EA" w14:textId="7F0EC14E" w:rsidR="00093E7F" w:rsidRPr="00866D9B" w:rsidRDefault="00093E7F" w:rsidP="00CD5CA9">
            <w:pPr>
              <w:pStyle w:val="naiskr"/>
              <w:spacing w:before="0" w:after="0"/>
              <w:jc w:val="both"/>
              <w:rPr>
                <w:sz w:val="25"/>
                <w:szCs w:val="25"/>
                <w:lang w:eastAsia="en-US"/>
              </w:rPr>
            </w:pPr>
            <w:r w:rsidRPr="00866D9B">
              <w:rPr>
                <w:sz w:val="25"/>
                <w:szCs w:val="25"/>
                <w:lang w:eastAsia="en-US"/>
              </w:rPr>
              <w:t xml:space="preserve">Noteikumu projekta </w:t>
            </w:r>
            <w:r w:rsidR="00CD5CA9" w:rsidRPr="00866D9B">
              <w:rPr>
                <w:sz w:val="25"/>
                <w:szCs w:val="25"/>
                <w:lang w:eastAsia="en-US"/>
              </w:rPr>
              <w:t>5</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4C59BDD7" w14:textId="26B53AC3" w:rsidR="00093E7F" w:rsidRPr="00866D9B" w:rsidRDefault="00093E7F" w:rsidP="00C17AC8">
            <w:pPr>
              <w:pStyle w:val="naiskr"/>
              <w:spacing w:before="0" w:after="0"/>
              <w:jc w:val="both"/>
              <w:rPr>
                <w:i/>
                <w:sz w:val="25"/>
                <w:szCs w:val="25"/>
                <w:lang w:eastAsia="en-US"/>
              </w:rPr>
            </w:pPr>
            <w:r w:rsidRPr="00866D9B">
              <w:rPr>
                <w:i/>
                <w:sz w:val="25"/>
                <w:szCs w:val="25"/>
                <w:lang w:eastAsia="en-US"/>
              </w:rPr>
              <w:t xml:space="preserve">ieviesta pilnībā </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29D4C729" w14:textId="119C1240" w:rsidR="00093E7F" w:rsidRPr="00866D9B" w:rsidRDefault="00093E7F" w:rsidP="00CE79D5">
            <w:pPr>
              <w:pStyle w:val="naiskr"/>
              <w:spacing w:before="0" w:after="0"/>
              <w:jc w:val="both"/>
              <w:rPr>
                <w:i/>
                <w:sz w:val="25"/>
                <w:szCs w:val="25"/>
                <w:lang w:eastAsia="en-US"/>
              </w:rPr>
            </w:pPr>
            <w:r w:rsidRPr="00866D9B">
              <w:rPr>
                <w:i/>
                <w:sz w:val="25"/>
                <w:szCs w:val="25"/>
                <w:lang w:eastAsia="en-US"/>
              </w:rPr>
              <w:t>neparedz stingrākas prasības</w:t>
            </w:r>
          </w:p>
        </w:tc>
      </w:tr>
      <w:tr w:rsidR="008D61DA" w:rsidRPr="00866D9B" w14:paraId="7FEF6A0D"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24D977A0" w14:textId="7E8B5047" w:rsidR="00093E7F" w:rsidRPr="00866D9B" w:rsidRDefault="00093E7F" w:rsidP="00544966">
            <w:pPr>
              <w:pStyle w:val="naiskr"/>
              <w:spacing w:before="0" w:after="0"/>
              <w:jc w:val="both"/>
              <w:rPr>
                <w:sz w:val="25"/>
                <w:szCs w:val="25"/>
                <w:lang w:eastAsia="en-US"/>
              </w:rPr>
            </w:pPr>
            <w:r w:rsidRPr="00866D9B">
              <w:rPr>
                <w:sz w:val="25"/>
                <w:szCs w:val="25"/>
                <w:lang w:eastAsia="en-US"/>
              </w:rPr>
              <w:t xml:space="preserve">Regulas 651/2014 1.panta </w:t>
            </w:r>
            <w:r w:rsidRPr="00866D9B">
              <w:rPr>
                <w:sz w:val="25"/>
                <w:szCs w:val="25"/>
                <w:lang w:eastAsia="en-US"/>
              </w:rPr>
              <w:lastRenderedPageBreak/>
              <w:t>4.punkta “a”apakšpunkts</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45CEE9E0" w14:textId="741AD39B" w:rsidR="00093E7F" w:rsidRPr="00866D9B" w:rsidRDefault="00093E7F" w:rsidP="00CD5CA9">
            <w:pPr>
              <w:pStyle w:val="naiskr"/>
              <w:spacing w:before="0" w:after="0"/>
              <w:jc w:val="both"/>
              <w:rPr>
                <w:sz w:val="25"/>
                <w:szCs w:val="25"/>
                <w:lang w:eastAsia="en-US"/>
              </w:rPr>
            </w:pPr>
            <w:r w:rsidRPr="00866D9B">
              <w:rPr>
                <w:sz w:val="25"/>
                <w:szCs w:val="25"/>
                <w:lang w:eastAsia="en-US"/>
              </w:rPr>
              <w:lastRenderedPageBreak/>
              <w:t xml:space="preserve">Noteikumu projekta </w:t>
            </w:r>
            <w:r w:rsidR="00CD5CA9" w:rsidRPr="00866D9B">
              <w:rPr>
                <w:sz w:val="25"/>
                <w:szCs w:val="25"/>
                <w:lang w:eastAsia="en-US"/>
              </w:rPr>
              <w:t>7</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2DEF0B6C" w14:textId="19C0BF07" w:rsidR="00093E7F" w:rsidRPr="00866D9B" w:rsidRDefault="00093E7F" w:rsidP="00544966">
            <w:pPr>
              <w:pStyle w:val="naiskr"/>
              <w:spacing w:before="0" w:after="0"/>
              <w:jc w:val="both"/>
              <w:rPr>
                <w:i/>
                <w:sz w:val="25"/>
                <w:szCs w:val="25"/>
                <w:lang w:eastAsia="en-US"/>
              </w:rPr>
            </w:pPr>
            <w:r w:rsidRPr="00866D9B">
              <w:rPr>
                <w:i/>
                <w:sz w:val="25"/>
                <w:szCs w:val="25"/>
                <w:lang w:eastAsia="en-US"/>
              </w:rPr>
              <w:t xml:space="preserve">ieviesta pilnībā </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4695E7EE" w14:textId="126D23D9" w:rsidR="00093E7F" w:rsidRPr="00866D9B" w:rsidRDefault="00093E7F" w:rsidP="00544966">
            <w:pPr>
              <w:pStyle w:val="naiskr"/>
              <w:spacing w:before="0" w:after="0"/>
              <w:jc w:val="both"/>
              <w:rPr>
                <w:i/>
                <w:sz w:val="25"/>
                <w:szCs w:val="25"/>
                <w:lang w:eastAsia="en-US"/>
              </w:rPr>
            </w:pPr>
            <w:r w:rsidRPr="00866D9B">
              <w:rPr>
                <w:i/>
                <w:sz w:val="25"/>
                <w:szCs w:val="25"/>
                <w:lang w:eastAsia="en-US"/>
              </w:rPr>
              <w:t>neparedz stingrākas prasības</w:t>
            </w:r>
          </w:p>
        </w:tc>
      </w:tr>
      <w:tr w:rsidR="008D61DA" w:rsidRPr="00866D9B" w14:paraId="6D53EF24"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029D9FD0" w14:textId="4434CE54" w:rsidR="00347B2D" w:rsidRPr="00866D9B" w:rsidRDefault="00347B2D" w:rsidP="00D1662C">
            <w:pPr>
              <w:pStyle w:val="naiskr"/>
              <w:spacing w:before="0" w:after="0"/>
              <w:jc w:val="both"/>
              <w:rPr>
                <w:sz w:val="25"/>
                <w:szCs w:val="25"/>
                <w:lang w:eastAsia="en-US"/>
              </w:rPr>
            </w:pPr>
            <w:r w:rsidRPr="00866D9B">
              <w:rPr>
                <w:sz w:val="25"/>
                <w:szCs w:val="25"/>
                <w:lang w:eastAsia="en-US"/>
              </w:rPr>
              <w:lastRenderedPageBreak/>
              <w:t xml:space="preserve">Regulas 651/2014 </w:t>
            </w:r>
            <w:r w:rsidR="00080FAF" w:rsidRPr="00866D9B">
              <w:rPr>
                <w:sz w:val="25"/>
                <w:szCs w:val="25"/>
                <w:lang w:eastAsia="en-US"/>
              </w:rPr>
              <w:t>2.panta 3. un 4.punktu</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740896A5" w14:textId="38DC5172" w:rsidR="00347B2D" w:rsidRPr="00866D9B" w:rsidRDefault="00347B2D" w:rsidP="007153E3">
            <w:pPr>
              <w:pStyle w:val="naiskr"/>
              <w:spacing w:before="0" w:after="0"/>
              <w:jc w:val="both"/>
              <w:rPr>
                <w:sz w:val="25"/>
                <w:szCs w:val="25"/>
                <w:lang w:eastAsia="en-US"/>
              </w:rPr>
            </w:pPr>
            <w:r w:rsidRPr="00866D9B">
              <w:rPr>
                <w:sz w:val="25"/>
                <w:szCs w:val="25"/>
                <w:lang w:eastAsia="en-US"/>
              </w:rPr>
              <w:t xml:space="preserve">Noteikumu projekta </w:t>
            </w:r>
            <w:r w:rsidR="007153E3" w:rsidRPr="00866D9B">
              <w:rPr>
                <w:sz w:val="25"/>
                <w:szCs w:val="25"/>
                <w:lang w:eastAsia="en-US"/>
              </w:rPr>
              <w:t>9</w:t>
            </w:r>
            <w:r w:rsidRPr="00866D9B">
              <w:rPr>
                <w:sz w:val="25"/>
                <w:szCs w:val="25"/>
                <w:lang w:eastAsia="en-US"/>
              </w:rPr>
              <w:t>.punkts</w:t>
            </w:r>
          </w:p>
        </w:tc>
        <w:tc>
          <w:tcPr>
            <w:tcW w:w="1284" w:type="pct"/>
            <w:gridSpan w:val="3"/>
            <w:tcBorders>
              <w:top w:val="outset" w:sz="6" w:space="0" w:color="auto"/>
              <w:left w:val="outset" w:sz="6" w:space="0" w:color="auto"/>
              <w:bottom w:val="outset" w:sz="6" w:space="0" w:color="auto"/>
              <w:right w:val="outset" w:sz="6" w:space="0" w:color="auto"/>
            </w:tcBorders>
            <w:vAlign w:val="center"/>
          </w:tcPr>
          <w:p w14:paraId="08883EF8" w14:textId="1CC197F3" w:rsidR="00347B2D" w:rsidRPr="00866D9B" w:rsidRDefault="00347B2D" w:rsidP="00D1662C">
            <w:pPr>
              <w:pStyle w:val="naiskr"/>
              <w:spacing w:before="0" w:after="0"/>
              <w:jc w:val="both"/>
              <w:rPr>
                <w:i/>
                <w:sz w:val="25"/>
                <w:szCs w:val="25"/>
                <w:lang w:eastAsia="en-US"/>
              </w:rPr>
            </w:pPr>
            <w:r w:rsidRPr="00866D9B">
              <w:rPr>
                <w:i/>
                <w:sz w:val="25"/>
                <w:szCs w:val="25"/>
                <w:lang w:eastAsia="en-US"/>
              </w:rPr>
              <w:t xml:space="preserve">ieviesta pilnībā </w:t>
            </w:r>
          </w:p>
        </w:tc>
        <w:tc>
          <w:tcPr>
            <w:tcW w:w="1775" w:type="pct"/>
            <w:tcBorders>
              <w:top w:val="outset" w:sz="6" w:space="0" w:color="auto"/>
              <w:left w:val="outset" w:sz="6" w:space="0" w:color="auto"/>
              <w:bottom w:val="outset" w:sz="6" w:space="0" w:color="auto"/>
              <w:right w:val="outset" w:sz="6" w:space="0" w:color="auto"/>
            </w:tcBorders>
            <w:vAlign w:val="center"/>
          </w:tcPr>
          <w:p w14:paraId="6DE4606C" w14:textId="49EF18D2" w:rsidR="00347B2D" w:rsidRPr="00866D9B" w:rsidRDefault="00347B2D" w:rsidP="00D1662C">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597DFF6A"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6259C014" w14:textId="4444A1FD" w:rsidR="00347B2D" w:rsidRPr="00866D9B" w:rsidRDefault="00347B2D" w:rsidP="00347B2D">
            <w:pPr>
              <w:pStyle w:val="naiskr"/>
              <w:spacing w:before="0" w:after="0"/>
              <w:jc w:val="both"/>
              <w:rPr>
                <w:sz w:val="25"/>
                <w:szCs w:val="25"/>
                <w:lang w:eastAsia="en-US"/>
              </w:rPr>
            </w:pPr>
            <w:r w:rsidRPr="00866D9B">
              <w:rPr>
                <w:sz w:val="25"/>
                <w:szCs w:val="25"/>
                <w:lang w:eastAsia="en-US"/>
              </w:rPr>
              <w:t>Regulas 1407/2013 8.pants</w:t>
            </w:r>
          </w:p>
        </w:tc>
        <w:tc>
          <w:tcPr>
            <w:tcW w:w="824" w:type="pct"/>
            <w:gridSpan w:val="2"/>
            <w:tcBorders>
              <w:top w:val="outset" w:sz="6" w:space="0" w:color="auto"/>
              <w:left w:val="outset" w:sz="6" w:space="0" w:color="auto"/>
              <w:bottom w:val="outset" w:sz="6" w:space="0" w:color="auto"/>
              <w:right w:val="outset" w:sz="6" w:space="0" w:color="auto"/>
            </w:tcBorders>
          </w:tcPr>
          <w:p w14:paraId="282ABBF3" w14:textId="4FF59EDF" w:rsidR="00347B2D" w:rsidRPr="00866D9B" w:rsidRDefault="00347B2D" w:rsidP="007153E3">
            <w:pPr>
              <w:pStyle w:val="naiskr"/>
              <w:spacing w:before="0" w:after="0"/>
              <w:jc w:val="both"/>
              <w:rPr>
                <w:sz w:val="25"/>
                <w:szCs w:val="25"/>
                <w:lang w:eastAsia="en-US"/>
              </w:rPr>
            </w:pPr>
            <w:r w:rsidRPr="00866D9B">
              <w:rPr>
                <w:sz w:val="25"/>
                <w:szCs w:val="25"/>
              </w:rPr>
              <w:t>Noteikumu projekta 1</w:t>
            </w:r>
            <w:r w:rsidR="007153E3" w:rsidRPr="00866D9B">
              <w:rPr>
                <w:sz w:val="25"/>
                <w:szCs w:val="25"/>
              </w:rPr>
              <w:t>2</w:t>
            </w:r>
            <w:r w:rsidRPr="00866D9B">
              <w:rPr>
                <w:sz w:val="25"/>
                <w:szCs w:val="25"/>
              </w:rPr>
              <w:t>.punkts</w:t>
            </w:r>
          </w:p>
        </w:tc>
        <w:tc>
          <w:tcPr>
            <w:tcW w:w="1284" w:type="pct"/>
            <w:gridSpan w:val="3"/>
            <w:tcBorders>
              <w:top w:val="outset" w:sz="6" w:space="0" w:color="auto"/>
              <w:left w:val="outset" w:sz="6" w:space="0" w:color="auto"/>
              <w:bottom w:val="outset" w:sz="6" w:space="0" w:color="auto"/>
              <w:right w:val="outset" w:sz="6" w:space="0" w:color="auto"/>
            </w:tcBorders>
            <w:vAlign w:val="center"/>
          </w:tcPr>
          <w:p w14:paraId="0A791659" w14:textId="51517CD2" w:rsidR="00347B2D" w:rsidRPr="00866D9B" w:rsidRDefault="00347B2D" w:rsidP="00D1662C">
            <w:pPr>
              <w:pStyle w:val="naiskr"/>
              <w:spacing w:before="0" w:after="0"/>
              <w:jc w:val="both"/>
              <w:rPr>
                <w:i/>
                <w:sz w:val="25"/>
                <w:szCs w:val="25"/>
                <w:lang w:eastAsia="en-US"/>
              </w:rPr>
            </w:pPr>
            <w:r w:rsidRPr="00866D9B">
              <w:rPr>
                <w:i/>
                <w:sz w:val="25"/>
                <w:szCs w:val="25"/>
                <w:lang w:eastAsia="en-US"/>
              </w:rPr>
              <w:t>ieviesta pilnībā</w:t>
            </w:r>
          </w:p>
        </w:tc>
        <w:tc>
          <w:tcPr>
            <w:tcW w:w="1775" w:type="pct"/>
            <w:tcBorders>
              <w:top w:val="outset" w:sz="6" w:space="0" w:color="auto"/>
              <w:left w:val="outset" w:sz="6" w:space="0" w:color="auto"/>
              <w:bottom w:val="outset" w:sz="6" w:space="0" w:color="auto"/>
              <w:right w:val="outset" w:sz="6" w:space="0" w:color="auto"/>
            </w:tcBorders>
            <w:vAlign w:val="center"/>
          </w:tcPr>
          <w:p w14:paraId="625B093B" w14:textId="3E2E6E17" w:rsidR="00347B2D" w:rsidRPr="00866D9B" w:rsidRDefault="00347B2D" w:rsidP="00D1662C">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352A5DC8"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32AA9BA2" w14:textId="0E8E96F6" w:rsidR="00347B2D" w:rsidRPr="00866D9B" w:rsidRDefault="00347B2D" w:rsidP="00347B2D">
            <w:pPr>
              <w:pStyle w:val="naiskr"/>
              <w:spacing w:before="0" w:after="0"/>
              <w:jc w:val="both"/>
              <w:rPr>
                <w:sz w:val="25"/>
                <w:szCs w:val="25"/>
                <w:lang w:eastAsia="en-US"/>
              </w:rPr>
            </w:pPr>
            <w:r w:rsidRPr="00866D9B">
              <w:rPr>
                <w:sz w:val="25"/>
                <w:szCs w:val="25"/>
                <w:lang w:eastAsia="en-US"/>
              </w:rPr>
              <w:t>Regulas 1408/2013 8.pants</w:t>
            </w:r>
          </w:p>
        </w:tc>
        <w:tc>
          <w:tcPr>
            <w:tcW w:w="824" w:type="pct"/>
            <w:gridSpan w:val="2"/>
            <w:tcBorders>
              <w:top w:val="outset" w:sz="6" w:space="0" w:color="auto"/>
              <w:left w:val="outset" w:sz="6" w:space="0" w:color="auto"/>
              <w:bottom w:val="outset" w:sz="6" w:space="0" w:color="auto"/>
              <w:right w:val="outset" w:sz="6" w:space="0" w:color="auto"/>
            </w:tcBorders>
          </w:tcPr>
          <w:p w14:paraId="56216832" w14:textId="5955462D" w:rsidR="00347B2D" w:rsidRPr="00866D9B" w:rsidRDefault="00347B2D" w:rsidP="007153E3">
            <w:pPr>
              <w:pStyle w:val="naiskr"/>
              <w:spacing w:before="0" w:after="0"/>
              <w:jc w:val="both"/>
              <w:rPr>
                <w:sz w:val="25"/>
                <w:szCs w:val="25"/>
                <w:lang w:eastAsia="en-US"/>
              </w:rPr>
            </w:pPr>
            <w:r w:rsidRPr="00866D9B">
              <w:rPr>
                <w:sz w:val="25"/>
                <w:szCs w:val="25"/>
              </w:rPr>
              <w:t>Noteikumu projekta 1</w:t>
            </w:r>
            <w:r w:rsidR="007153E3" w:rsidRPr="00866D9B">
              <w:rPr>
                <w:sz w:val="25"/>
                <w:szCs w:val="25"/>
              </w:rPr>
              <w:t>2</w:t>
            </w:r>
            <w:r w:rsidRPr="00866D9B">
              <w:rPr>
                <w:sz w:val="25"/>
                <w:szCs w:val="25"/>
              </w:rPr>
              <w:t>.punkts</w:t>
            </w:r>
          </w:p>
        </w:tc>
        <w:tc>
          <w:tcPr>
            <w:tcW w:w="1284" w:type="pct"/>
            <w:gridSpan w:val="3"/>
            <w:tcBorders>
              <w:top w:val="outset" w:sz="6" w:space="0" w:color="auto"/>
              <w:left w:val="outset" w:sz="6" w:space="0" w:color="auto"/>
              <w:bottom w:val="outset" w:sz="6" w:space="0" w:color="auto"/>
              <w:right w:val="outset" w:sz="6" w:space="0" w:color="auto"/>
            </w:tcBorders>
            <w:vAlign w:val="center"/>
          </w:tcPr>
          <w:p w14:paraId="5AA737E7" w14:textId="77777777" w:rsidR="00347B2D" w:rsidRPr="00866D9B" w:rsidRDefault="00347B2D" w:rsidP="000B69D5">
            <w:pPr>
              <w:pStyle w:val="naiskr"/>
              <w:spacing w:before="0" w:after="0"/>
              <w:jc w:val="both"/>
              <w:rPr>
                <w:i/>
                <w:sz w:val="25"/>
                <w:szCs w:val="25"/>
                <w:lang w:eastAsia="en-US"/>
              </w:rPr>
            </w:pPr>
            <w:r w:rsidRPr="00866D9B">
              <w:rPr>
                <w:i/>
                <w:sz w:val="25"/>
                <w:szCs w:val="25"/>
                <w:lang w:eastAsia="en-US"/>
              </w:rPr>
              <w:t>ieviesta pilnībā</w:t>
            </w:r>
          </w:p>
        </w:tc>
        <w:tc>
          <w:tcPr>
            <w:tcW w:w="1775" w:type="pct"/>
            <w:tcBorders>
              <w:top w:val="outset" w:sz="6" w:space="0" w:color="auto"/>
              <w:left w:val="outset" w:sz="6" w:space="0" w:color="auto"/>
              <w:bottom w:val="outset" w:sz="6" w:space="0" w:color="auto"/>
              <w:right w:val="outset" w:sz="6" w:space="0" w:color="auto"/>
            </w:tcBorders>
            <w:vAlign w:val="center"/>
          </w:tcPr>
          <w:p w14:paraId="5C188EC7" w14:textId="77777777" w:rsidR="00347B2D" w:rsidRPr="00866D9B" w:rsidRDefault="00347B2D" w:rsidP="000B6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3228C7DA"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105F3E7D" w14:textId="170DA5F6" w:rsidR="00347B2D" w:rsidRPr="00866D9B" w:rsidRDefault="00347B2D" w:rsidP="00347B2D">
            <w:pPr>
              <w:pStyle w:val="naiskr"/>
              <w:spacing w:before="0" w:after="0"/>
              <w:jc w:val="both"/>
              <w:rPr>
                <w:sz w:val="25"/>
                <w:szCs w:val="25"/>
                <w:lang w:eastAsia="en-US"/>
              </w:rPr>
            </w:pPr>
            <w:r w:rsidRPr="00866D9B">
              <w:rPr>
                <w:sz w:val="25"/>
                <w:szCs w:val="25"/>
                <w:lang w:eastAsia="en-US"/>
              </w:rPr>
              <w:t>Regulas 717/2014 8.pants</w:t>
            </w:r>
          </w:p>
        </w:tc>
        <w:tc>
          <w:tcPr>
            <w:tcW w:w="824" w:type="pct"/>
            <w:gridSpan w:val="2"/>
            <w:tcBorders>
              <w:top w:val="outset" w:sz="6" w:space="0" w:color="auto"/>
              <w:left w:val="outset" w:sz="6" w:space="0" w:color="auto"/>
              <w:bottom w:val="outset" w:sz="6" w:space="0" w:color="auto"/>
              <w:right w:val="outset" w:sz="6" w:space="0" w:color="auto"/>
            </w:tcBorders>
          </w:tcPr>
          <w:p w14:paraId="30ED0AFE" w14:textId="2B673C7E" w:rsidR="00347B2D" w:rsidRPr="00866D9B" w:rsidRDefault="00347B2D" w:rsidP="007153E3">
            <w:pPr>
              <w:pStyle w:val="naiskr"/>
              <w:spacing w:before="0" w:after="0"/>
              <w:jc w:val="both"/>
              <w:rPr>
                <w:sz w:val="25"/>
                <w:szCs w:val="25"/>
                <w:lang w:eastAsia="en-US"/>
              </w:rPr>
            </w:pPr>
            <w:r w:rsidRPr="00866D9B">
              <w:rPr>
                <w:sz w:val="25"/>
                <w:szCs w:val="25"/>
              </w:rPr>
              <w:t>Noteikumu projekta 1</w:t>
            </w:r>
            <w:r w:rsidR="007153E3" w:rsidRPr="00866D9B">
              <w:rPr>
                <w:sz w:val="25"/>
                <w:szCs w:val="25"/>
              </w:rPr>
              <w:t>2</w:t>
            </w:r>
            <w:r w:rsidRPr="00866D9B">
              <w:rPr>
                <w:sz w:val="25"/>
                <w:szCs w:val="25"/>
              </w:rPr>
              <w:t>.punkts</w:t>
            </w:r>
          </w:p>
        </w:tc>
        <w:tc>
          <w:tcPr>
            <w:tcW w:w="1284" w:type="pct"/>
            <w:gridSpan w:val="3"/>
            <w:tcBorders>
              <w:top w:val="outset" w:sz="6" w:space="0" w:color="auto"/>
              <w:left w:val="outset" w:sz="6" w:space="0" w:color="auto"/>
              <w:bottom w:val="outset" w:sz="6" w:space="0" w:color="auto"/>
              <w:right w:val="outset" w:sz="6" w:space="0" w:color="auto"/>
            </w:tcBorders>
            <w:vAlign w:val="center"/>
          </w:tcPr>
          <w:p w14:paraId="10CB73FD" w14:textId="77777777" w:rsidR="00347B2D" w:rsidRPr="00866D9B" w:rsidRDefault="00347B2D" w:rsidP="000B69D5">
            <w:pPr>
              <w:pStyle w:val="naiskr"/>
              <w:spacing w:before="0" w:after="0"/>
              <w:jc w:val="both"/>
              <w:rPr>
                <w:i/>
                <w:sz w:val="25"/>
                <w:szCs w:val="25"/>
                <w:lang w:eastAsia="en-US"/>
              </w:rPr>
            </w:pPr>
            <w:r w:rsidRPr="00866D9B">
              <w:rPr>
                <w:i/>
                <w:sz w:val="25"/>
                <w:szCs w:val="25"/>
                <w:lang w:eastAsia="en-US"/>
              </w:rPr>
              <w:t>ieviesta pilnībā</w:t>
            </w:r>
          </w:p>
        </w:tc>
        <w:tc>
          <w:tcPr>
            <w:tcW w:w="1775" w:type="pct"/>
            <w:tcBorders>
              <w:top w:val="outset" w:sz="6" w:space="0" w:color="auto"/>
              <w:left w:val="outset" w:sz="6" w:space="0" w:color="auto"/>
              <w:bottom w:val="outset" w:sz="6" w:space="0" w:color="auto"/>
              <w:right w:val="outset" w:sz="6" w:space="0" w:color="auto"/>
            </w:tcBorders>
            <w:vAlign w:val="center"/>
          </w:tcPr>
          <w:p w14:paraId="682D6FD9" w14:textId="77777777" w:rsidR="00347B2D" w:rsidRPr="00866D9B" w:rsidRDefault="00347B2D" w:rsidP="000B6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222974F7"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723CE9FA" w14:textId="04AA7578" w:rsidR="00644D7E" w:rsidRPr="00866D9B" w:rsidRDefault="00644D7E" w:rsidP="00644D7E">
            <w:pPr>
              <w:pStyle w:val="naiskr"/>
              <w:spacing w:before="0" w:after="0"/>
              <w:jc w:val="both"/>
              <w:rPr>
                <w:sz w:val="25"/>
                <w:szCs w:val="25"/>
                <w:lang w:eastAsia="en-US"/>
              </w:rPr>
            </w:pPr>
            <w:r w:rsidRPr="00866D9B">
              <w:rPr>
                <w:sz w:val="25"/>
                <w:szCs w:val="25"/>
                <w:lang w:eastAsia="en-US"/>
              </w:rPr>
              <w:t xml:space="preserve">Regulas 1407/2013 1.panta 2.punkts </w:t>
            </w:r>
          </w:p>
        </w:tc>
        <w:tc>
          <w:tcPr>
            <w:tcW w:w="824" w:type="pct"/>
            <w:gridSpan w:val="2"/>
            <w:tcBorders>
              <w:top w:val="outset" w:sz="6" w:space="0" w:color="auto"/>
              <w:left w:val="outset" w:sz="6" w:space="0" w:color="auto"/>
              <w:bottom w:val="outset" w:sz="6" w:space="0" w:color="auto"/>
              <w:right w:val="outset" w:sz="6" w:space="0" w:color="auto"/>
            </w:tcBorders>
          </w:tcPr>
          <w:p w14:paraId="25E8FFB4" w14:textId="379148B2" w:rsidR="00644D7E" w:rsidRPr="00866D9B" w:rsidRDefault="00644D7E" w:rsidP="007153E3">
            <w:pPr>
              <w:pStyle w:val="naiskr"/>
              <w:spacing w:before="0" w:after="0"/>
              <w:jc w:val="both"/>
              <w:rPr>
                <w:sz w:val="25"/>
                <w:szCs w:val="25"/>
                <w:lang w:eastAsia="en-US"/>
              </w:rPr>
            </w:pPr>
            <w:r w:rsidRPr="00866D9B">
              <w:rPr>
                <w:sz w:val="25"/>
                <w:szCs w:val="25"/>
              </w:rPr>
              <w:t xml:space="preserve">Noteikumu projekta </w:t>
            </w:r>
            <w:r w:rsidR="00080FAF" w:rsidRPr="00866D9B">
              <w:rPr>
                <w:sz w:val="25"/>
                <w:szCs w:val="25"/>
              </w:rPr>
              <w:t>1</w:t>
            </w:r>
            <w:r w:rsidR="007153E3" w:rsidRPr="00866D9B">
              <w:rPr>
                <w:sz w:val="25"/>
                <w:szCs w:val="25"/>
              </w:rPr>
              <w:t>3</w:t>
            </w:r>
            <w:r w:rsidRPr="00866D9B">
              <w:rPr>
                <w:sz w:val="25"/>
                <w:szCs w:val="25"/>
              </w:rPr>
              <w:t>.punkts</w:t>
            </w:r>
          </w:p>
        </w:tc>
        <w:tc>
          <w:tcPr>
            <w:tcW w:w="1284" w:type="pct"/>
            <w:gridSpan w:val="3"/>
            <w:tcBorders>
              <w:top w:val="outset" w:sz="6" w:space="0" w:color="auto"/>
              <w:left w:val="outset" w:sz="6" w:space="0" w:color="auto"/>
              <w:bottom w:val="outset" w:sz="6" w:space="0" w:color="auto"/>
              <w:right w:val="outset" w:sz="6" w:space="0" w:color="auto"/>
            </w:tcBorders>
            <w:vAlign w:val="center"/>
          </w:tcPr>
          <w:p w14:paraId="76A654CF" w14:textId="5DB2C223" w:rsidR="00644D7E" w:rsidRPr="00866D9B" w:rsidRDefault="00644D7E" w:rsidP="000B69D5">
            <w:pPr>
              <w:pStyle w:val="naiskr"/>
              <w:spacing w:before="0" w:after="0"/>
              <w:jc w:val="both"/>
              <w:rPr>
                <w:i/>
                <w:sz w:val="25"/>
                <w:szCs w:val="25"/>
                <w:lang w:eastAsia="en-US"/>
              </w:rPr>
            </w:pPr>
            <w:r w:rsidRPr="00866D9B">
              <w:rPr>
                <w:i/>
                <w:sz w:val="25"/>
                <w:szCs w:val="25"/>
                <w:lang w:eastAsia="en-US"/>
              </w:rPr>
              <w:t>ieviesta pilnībā</w:t>
            </w:r>
          </w:p>
        </w:tc>
        <w:tc>
          <w:tcPr>
            <w:tcW w:w="1775" w:type="pct"/>
            <w:tcBorders>
              <w:top w:val="outset" w:sz="6" w:space="0" w:color="auto"/>
              <w:left w:val="outset" w:sz="6" w:space="0" w:color="auto"/>
              <w:bottom w:val="outset" w:sz="6" w:space="0" w:color="auto"/>
              <w:right w:val="outset" w:sz="6" w:space="0" w:color="auto"/>
            </w:tcBorders>
            <w:vAlign w:val="center"/>
          </w:tcPr>
          <w:p w14:paraId="661080C8" w14:textId="2DCE9C4C" w:rsidR="00644D7E" w:rsidRPr="00866D9B" w:rsidRDefault="00644D7E" w:rsidP="000B6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05EF6F61"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3F44D18B" w14:textId="629D29D4" w:rsidR="00644D7E" w:rsidRPr="00866D9B" w:rsidRDefault="00644D7E" w:rsidP="00644D7E">
            <w:pPr>
              <w:pStyle w:val="naiskr"/>
              <w:spacing w:before="0" w:after="0"/>
              <w:jc w:val="both"/>
              <w:rPr>
                <w:sz w:val="25"/>
                <w:szCs w:val="25"/>
                <w:lang w:eastAsia="en-US"/>
              </w:rPr>
            </w:pPr>
            <w:r w:rsidRPr="00866D9B">
              <w:rPr>
                <w:sz w:val="25"/>
                <w:szCs w:val="25"/>
                <w:lang w:eastAsia="en-US"/>
              </w:rPr>
              <w:t xml:space="preserve">Regulas 1408/2013 1.panta 2.un 3.punkts </w:t>
            </w:r>
          </w:p>
        </w:tc>
        <w:tc>
          <w:tcPr>
            <w:tcW w:w="824" w:type="pct"/>
            <w:gridSpan w:val="2"/>
            <w:tcBorders>
              <w:top w:val="outset" w:sz="6" w:space="0" w:color="auto"/>
              <w:left w:val="outset" w:sz="6" w:space="0" w:color="auto"/>
              <w:bottom w:val="outset" w:sz="6" w:space="0" w:color="auto"/>
              <w:right w:val="outset" w:sz="6" w:space="0" w:color="auto"/>
            </w:tcBorders>
          </w:tcPr>
          <w:p w14:paraId="4E278DB3" w14:textId="6FEFEFAC" w:rsidR="00644D7E" w:rsidRPr="00866D9B" w:rsidRDefault="00644D7E" w:rsidP="007153E3">
            <w:pPr>
              <w:pStyle w:val="naiskr"/>
              <w:spacing w:before="0" w:after="0"/>
              <w:jc w:val="both"/>
              <w:rPr>
                <w:sz w:val="25"/>
                <w:szCs w:val="25"/>
                <w:lang w:eastAsia="en-US"/>
              </w:rPr>
            </w:pPr>
            <w:r w:rsidRPr="00866D9B">
              <w:rPr>
                <w:sz w:val="25"/>
                <w:szCs w:val="25"/>
              </w:rPr>
              <w:t xml:space="preserve">Noteikumu projekta </w:t>
            </w:r>
            <w:r w:rsidR="00080FAF" w:rsidRPr="00866D9B">
              <w:rPr>
                <w:sz w:val="25"/>
                <w:szCs w:val="25"/>
              </w:rPr>
              <w:t>1</w:t>
            </w:r>
            <w:r w:rsidR="007153E3" w:rsidRPr="00866D9B">
              <w:rPr>
                <w:sz w:val="25"/>
                <w:szCs w:val="25"/>
              </w:rPr>
              <w:t>3</w:t>
            </w:r>
            <w:r w:rsidRPr="00866D9B">
              <w:rPr>
                <w:sz w:val="25"/>
                <w:szCs w:val="25"/>
              </w:rPr>
              <w:t>.punkts</w:t>
            </w:r>
          </w:p>
        </w:tc>
        <w:tc>
          <w:tcPr>
            <w:tcW w:w="1284" w:type="pct"/>
            <w:gridSpan w:val="3"/>
            <w:tcBorders>
              <w:top w:val="outset" w:sz="6" w:space="0" w:color="auto"/>
              <w:left w:val="outset" w:sz="6" w:space="0" w:color="auto"/>
              <w:bottom w:val="outset" w:sz="6" w:space="0" w:color="auto"/>
              <w:right w:val="outset" w:sz="6" w:space="0" w:color="auto"/>
            </w:tcBorders>
            <w:vAlign w:val="center"/>
          </w:tcPr>
          <w:p w14:paraId="5E73DB73" w14:textId="5D9B6BE9" w:rsidR="00644D7E" w:rsidRPr="00866D9B" w:rsidRDefault="00644D7E" w:rsidP="000B69D5">
            <w:pPr>
              <w:pStyle w:val="naiskr"/>
              <w:spacing w:before="0" w:after="0"/>
              <w:jc w:val="both"/>
              <w:rPr>
                <w:i/>
                <w:sz w:val="25"/>
                <w:szCs w:val="25"/>
                <w:lang w:eastAsia="en-US"/>
              </w:rPr>
            </w:pPr>
            <w:r w:rsidRPr="00866D9B">
              <w:rPr>
                <w:i/>
                <w:sz w:val="25"/>
                <w:szCs w:val="25"/>
                <w:lang w:eastAsia="en-US"/>
              </w:rPr>
              <w:t>ieviesta pilnībā</w:t>
            </w:r>
          </w:p>
        </w:tc>
        <w:tc>
          <w:tcPr>
            <w:tcW w:w="1775" w:type="pct"/>
            <w:tcBorders>
              <w:top w:val="outset" w:sz="6" w:space="0" w:color="auto"/>
              <w:left w:val="outset" w:sz="6" w:space="0" w:color="auto"/>
              <w:bottom w:val="outset" w:sz="6" w:space="0" w:color="auto"/>
              <w:right w:val="outset" w:sz="6" w:space="0" w:color="auto"/>
            </w:tcBorders>
            <w:vAlign w:val="center"/>
          </w:tcPr>
          <w:p w14:paraId="1DB6B94D" w14:textId="2E87B817" w:rsidR="00644D7E" w:rsidRPr="00866D9B" w:rsidRDefault="00644D7E" w:rsidP="000B6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15E1BA8C"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40DC9410" w14:textId="41D935D9" w:rsidR="00644D7E" w:rsidRPr="00866D9B" w:rsidRDefault="00644D7E" w:rsidP="00644D7E">
            <w:pPr>
              <w:pStyle w:val="naiskr"/>
              <w:spacing w:before="0" w:after="0"/>
              <w:jc w:val="both"/>
              <w:rPr>
                <w:sz w:val="25"/>
                <w:szCs w:val="25"/>
                <w:lang w:eastAsia="en-US"/>
              </w:rPr>
            </w:pPr>
            <w:r w:rsidRPr="00866D9B">
              <w:rPr>
                <w:sz w:val="25"/>
                <w:szCs w:val="25"/>
                <w:lang w:eastAsia="en-US"/>
              </w:rPr>
              <w:t xml:space="preserve">Regulas 717/2014 1.panta 2.un 3.punkts </w:t>
            </w:r>
          </w:p>
        </w:tc>
        <w:tc>
          <w:tcPr>
            <w:tcW w:w="824" w:type="pct"/>
            <w:gridSpan w:val="2"/>
            <w:tcBorders>
              <w:top w:val="outset" w:sz="6" w:space="0" w:color="auto"/>
              <w:left w:val="outset" w:sz="6" w:space="0" w:color="auto"/>
              <w:bottom w:val="outset" w:sz="6" w:space="0" w:color="auto"/>
              <w:right w:val="outset" w:sz="6" w:space="0" w:color="auto"/>
            </w:tcBorders>
          </w:tcPr>
          <w:p w14:paraId="69290B4B" w14:textId="10D00E30" w:rsidR="00644D7E" w:rsidRPr="00866D9B" w:rsidRDefault="00644D7E" w:rsidP="007153E3">
            <w:pPr>
              <w:pStyle w:val="naiskr"/>
              <w:spacing w:before="0" w:after="0"/>
              <w:jc w:val="both"/>
              <w:rPr>
                <w:sz w:val="25"/>
                <w:szCs w:val="25"/>
                <w:lang w:eastAsia="en-US"/>
              </w:rPr>
            </w:pPr>
            <w:r w:rsidRPr="00866D9B">
              <w:rPr>
                <w:sz w:val="25"/>
                <w:szCs w:val="25"/>
              </w:rPr>
              <w:t xml:space="preserve">Noteikumu projekta </w:t>
            </w:r>
            <w:r w:rsidR="00080FAF" w:rsidRPr="00866D9B">
              <w:rPr>
                <w:sz w:val="25"/>
                <w:szCs w:val="25"/>
              </w:rPr>
              <w:t>1</w:t>
            </w:r>
            <w:r w:rsidR="007153E3" w:rsidRPr="00866D9B">
              <w:rPr>
                <w:sz w:val="25"/>
                <w:szCs w:val="25"/>
              </w:rPr>
              <w:t>3</w:t>
            </w:r>
            <w:r w:rsidRPr="00866D9B">
              <w:rPr>
                <w:sz w:val="25"/>
                <w:szCs w:val="25"/>
              </w:rPr>
              <w:t>.punkts</w:t>
            </w:r>
          </w:p>
        </w:tc>
        <w:tc>
          <w:tcPr>
            <w:tcW w:w="1284" w:type="pct"/>
            <w:gridSpan w:val="3"/>
            <w:tcBorders>
              <w:top w:val="outset" w:sz="6" w:space="0" w:color="auto"/>
              <w:left w:val="outset" w:sz="6" w:space="0" w:color="auto"/>
              <w:bottom w:val="outset" w:sz="6" w:space="0" w:color="auto"/>
              <w:right w:val="outset" w:sz="6" w:space="0" w:color="auto"/>
            </w:tcBorders>
            <w:vAlign w:val="center"/>
          </w:tcPr>
          <w:p w14:paraId="66A32226" w14:textId="77777777" w:rsidR="00644D7E" w:rsidRPr="00866D9B" w:rsidRDefault="00644D7E" w:rsidP="000B69D5">
            <w:pPr>
              <w:pStyle w:val="naiskr"/>
              <w:spacing w:before="0" w:after="0"/>
              <w:jc w:val="both"/>
              <w:rPr>
                <w:i/>
                <w:sz w:val="25"/>
                <w:szCs w:val="25"/>
                <w:lang w:eastAsia="en-US"/>
              </w:rPr>
            </w:pPr>
            <w:r w:rsidRPr="00866D9B">
              <w:rPr>
                <w:i/>
                <w:sz w:val="25"/>
                <w:szCs w:val="25"/>
                <w:lang w:eastAsia="en-US"/>
              </w:rPr>
              <w:t>ieviesta pilnībā</w:t>
            </w:r>
          </w:p>
        </w:tc>
        <w:tc>
          <w:tcPr>
            <w:tcW w:w="1775" w:type="pct"/>
            <w:tcBorders>
              <w:top w:val="outset" w:sz="6" w:space="0" w:color="auto"/>
              <w:left w:val="outset" w:sz="6" w:space="0" w:color="auto"/>
              <w:bottom w:val="outset" w:sz="6" w:space="0" w:color="auto"/>
              <w:right w:val="outset" w:sz="6" w:space="0" w:color="auto"/>
            </w:tcBorders>
            <w:vAlign w:val="center"/>
          </w:tcPr>
          <w:p w14:paraId="1B61E6D8" w14:textId="77777777" w:rsidR="00644D7E" w:rsidRPr="00866D9B" w:rsidRDefault="00644D7E" w:rsidP="000B6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456813B8"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67D8C2C8" w14:textId="7F99B443" w:rsidR="00644D7E" w:rsidRPr="00866D9B" w:rsidRDefault="00644D7E" w:rsidP="00644D7E">
            <w:pPr>
              <w:pStyle w:val="naiskr"/>
              <w:spacing w:before="0" w:after="0"/>
              <w:jc w:val="both"/>
              <w:rPr>
                <w:sz w:val="25"/>
                <w:szCs w:val="25"/>
                <w:lang w:eastAsia="en-US"/>
              </w:rPr>
            </w:pPr>
            <w:r w:rsidRPr="00866D9B">
              <w:rPr>
                <w:sz w:val="25"/>
                <w:szCs w:val="25"/>
                <w:lang w:eastAsia="en-US"/>
              </w:rPr>
              <w:t xml:space="preserve">Regulas 1407/2013 3.panta 2.punkts </w:t>
            </w:r>
          </w:p>
        </w:tc>
        <w:tc>
          <w:tcPr>
            <w:tcW w:w="824" w:type="pct"/>
            <w:gridSpan w:val="2"/>
            <w:tcBorders>
              <w:top w:val="outset" w:sz="6" w:space="0" w:color="auto"/>
              <w:left w:val="outset" w:sz="6" w:space="0" w:color="auto"/>
              <w:bottom w:val="outset" w:sz="6" w:space="0" w:color="auto"/>
              <w:right w:val="outset" w:sz="6" w:space="0" w:color="auto"/>
            </w:tcBorders>
          </w:tcPr>
          <w:p w14:paraId="01B56DFE" w14:textId="273FFA2B" w:rsidR="00644D7E" w:rsidRPr="00866D9B" w:rsidRDefault="00644D7E" w:rsidP="007153E3">
            <w:pPr>
              <w:pStyle w:val="naiskr"/>
              <w:spacing w:before="0" w:after="0"/>
              <w:jc w:val="both"/>
              <w:rPr>
                <w:sz w:val="25"/>
                <w:szCs w:val="25"/>
              </w:rPr>
            </w:pPr>
            <w:r w:rsidRPr="00866D9B">
              <w:rPr>
                <w:sz w:val="25"/>
                <w:szCs w:val="25"/>
              </w:rPr>
              <w:t xml:space="preserve">Noteikumu projekta </w:t>
            </w:r>
            <w:r w:rsidR="00080FAF" w:rsidRPr="00866D9B">
              <w:rPr>
                <w:sz w:val="25"/>
                <w:szCs w:val="25"/>
              </w:rPr>
              <w:t>1</w:t>
            </w:r>
            <w:r w:rsidR="007153E3" w:rsidRPr="00866D9B">
              <w:rPr>
                <w:sz w:val="25"/>
                <w:szCs w:val="25"/>
              </w:rPr>
              <w:t>4</w:t>
            </w:r>
            <w:r w:rsidRPr="00866D9B">
              <w:rPr>
                <w:sz w:val="25"/>
                <w:szCs w:val="25"/>
              </w:rPr>
              <w:t>.punkts</w:t>
            </w:r>
          </w:p>
        </w:tc>
        <w:tc>
          <w:tcPr>
            <w:tcW w:w="1284" w:type="pct"/>
            <w:gridSpan w:val="3"/>
            <w:tcBorders>
              <w:top w:val="outset" w:sz="6" w:space="0" w:color="auto"/>
              <w:left w:val="outset" w:sz="6" w:space="0" w:color="auto"/>
              <w:bottom w:val="outset" w:sz="6" w:space="0" w:color="auto"/>
              <w:right w:val="outset" w:sz="6" w:space="0" w:color="auto"/>
            </w:tcBorders>
            <w:vAlign w:val="center"/>
          </w:tcPr>
          <w:p w14:paraId="28495C00" w14:textId="2B88CF9C" w:rsidR="00644D7E" w:rsidRPr="00866D9B" w:rsidRDefault="00644D7E" w:rsidP="000B69D5">
            <w:pPr>
              <w:pStyle w:val="naiskr"/>
              <w:spacing w:before="0" w:after="0"/>
              <w:jc w:val="both"/>
              <w:rPr>
                <w:i/>
                <w:sz w:val="25"/>
                <w:szCs w:val="25"/>
                <w:lang w:eastAsia="en-US"/>
              </w:rPr>
            </w:pPr>
            <w:r w:rsidRPr="00866D9B">
              <w:rPr>
                <w:i/>
                <w:sz w:val="25"/>
                <w:szCs w:val="25"/>
                <w:lang w:eastAsia="en-US"/>
              </w:rPr>
              <w:t>ieviesta pilnībā</w:t>
            </w:r>
          </w:p>
        </w:tc>
        <w:tc>
          <w:tcPr>
            <w:tcW w:w="1775" w:type="pct"/>
            <w:tcBorders>
              <w:top w:val="outset" w:sz="6" w:space="0" w:color="auto"/>
              <w:left w:val="outset" w:sz="6" w:space="0" w:color="auto"/>
              <w:bottom w:val="outset" w:sz="6" w:space="0" w:color="auto"/>
              <w:right w:val="outset" w:sz="6" w:space="0" w:color="auto"/>
            </w:tcBorders>
            <w:vAlign w:val="center"/>
          </w:tcPr>
          <w:p w14:paraId="215B44B8" w14:textId="3A9157B5" w:rsidR="00644D7E" w:rsidRPr="00866D9B" w:rsidRDefault="00644D7E" w:rsidP="000B6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370BA83E"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5BB4FAB2" w14:textId="067D4A40" w:rsidR="00644D7E" w:rsidRPr="00866D9B" w:rsidRDefault="00644D7E" w:rsidP="00644D7E">
            <w:pPr>
              <w:pStyle w:val="naiskr"/>
              <w:spacing w:before="0" w:after="0"/>
              <w:jc w:val="both"/>
              <w:rPr>
                <w:sz w:val="25"/>
                <w:szCs w:val="25"/>
                <w:lang w:eastAsia="en-US"/>
              </w:rPr>
            </w:pPr>
            <w:r w:rsidRPr="00866D9B">
              <w:rPr>
                <w:sz w:val="25"/>
                <w:szCs w:val="25"/>
                <w:lang w:eastAsia="en-US"/>
              </w:rPr>
              <w:t xml:space="preserve">Regulas 1408/2013 3.panta 2.punkts </w:t>
            </w:r>
          </w:p>
        </w:tc>
        <w:tc>
          <w:tcPr>
            <w:tcW w:w="824" w:type="pct"/>
            <w:gridSpan w:val="2"/>
            <w:tcBorders>
              <w:top w:val="outset" w:sz="6" w:space="0" w:color="auto"/>
              <w:left w:val="outset" w:sz="6" w:space="0" w:color="auto"/>
              <w:bottom w:val="outset" w:sz="6" w:space="0" w:color="auto"/>
              <w:right w:val="outset" w:sz="6" w:space="0" w:color="auto"/>
            </w:tcBorders>
          </w:tcPr>
          <w:p w14:paraId="49025654" w14:textId="60DF2BBC" w:rsidR="00644D7E" w:rsidRPr="00866D9B" w:rsidRDefault="00644D7E" w:rsidP="007153E3">
            <w:pPr>
              <w:pStyle w:val="naiskr"/>
              <w:spacing w:before="0" w:after="0"/>
              <w:jc w:val="both"/>
              <w:rPr>
                <w:sz w:val="25"/>
                <w:szCs w:val="25"/>
              </w:rPr>
            </w:pPr>
            <w:r w:rsidRPr="00866D9B">
              <w:rPr>
                <w:sz w:val="25"/>
                <w:szCs w:val="25"/>
              </w:rPr>
              <w:t xml:space="preserve">Noteikumu projekta </w:t>
            </w:r>
            <w:r w:rsidR="00080FAF" w:rsidRPr="00866D9B">
              <w:rPr>
                <w:sz w:val="25"/>
                <w:szCs w:val="25"/>
              </w:rPr>
              <w:t>1</w:t>
            </w:r>
            <w:r w:rsidR="007153E3" w:rsidRPr="00866D9B">
              <w:rPr>
                <w:sz w:val="25"/>
                <w:szCs w:val="25"/>
              </w:rPr>
              <w:t>4</w:t>
            </w:r>
            <w:r w:rsidRPr="00866D9B">
              <w:rPr>
                <w:sz w:val="25"/>
                <w:szCs w:val="25"/>
              </w:rPr>
              <w:t>.punkts</w:t>
            </w:r>
          </w:p>
        </w:tc>
        <w:tc>
          <w:tcPr>
            <w:tcW w:w="1284" w:type="pct"/>
            <w:gridSpan w:val="3"/>
            <w:tcBorders>
              <w:top w:val="outset" w:sz="6" w:space="0" w:color="auto"/>
              <w:left w:val="outset" w:sz="6" w:space="0" w:color="auto"/>
              <w:bottom w:val="outset" w:sz="6" w:space="0" w:color="auto"/>
              <w:right w:val="outset" w:sz="6" w:space="0" w:color="auto"/>
            </w:tcBorders>
            <w:vAlign w:val="center"/>
          </w:tcPr>
          <w:p w14:paraId="79B6C248" w14:textId="5F337BB7" w:rsidR="00644D7E" w:rsidRPr="00866D9B" w:rsidRDefault="00644D7E" w:rsidP="000B69D5">
            <w:pPr>
              <w:pStyle w:val="naiskr"/>
              <w:spacing w:before="0" w:after="0"/>
              <w:jc w:val="both"/>
              <w:rPr>
                <w:i/>
                <w:sz w:val="25"/>
                <w:szCs w:val="25"/>
                <w:lang w:eastAsia="en-US"/>
              </w:rPr>
            </w:pPr>
            <w:r w:rsidRPr="00866D9B">
              <w:rPr>
                <w:i/>
                <w:sz w:val="25"/>
                <w:szCs w:val="25"/>
                <w:lang w:eastAsia="en-US"/>
              </w:rPr>
              <w:t>ieviesta pilnībā</w:t>
            </w:r>
          </w:p>
        </w:tc>
        <w:tc>
          <w:tcPr>
            <w:tcW w:w="1775" w:type="pct"/>
            <w:tcBorders>
              <w:top w:val="outset" w:sz="6" w:space="0" w:color="auto"/>
              <w:left w:val="outset" w:sz="6" w:space="0" w:color="auto"/>
              <w:bottom w:val="outset" w:sz="6" w:space="0" w:color="auto"/>
              <w:right w:val="outset" w:sz="6" w:space="0" w:color="auto"/>
            </w:tcBorders>
            <w:vAlign w:val="center"/>
          </w:tcPr>
          <w:p w14:paraId="73484854" w14:textId="551E0CFF" w:rsidR="00644D7E" w:rsidRPr="00866D9B" w:rsidRDefault="00644D7E" w:rsidP="000B6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4DC973BE"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1F8F8442" w14:textId="18BC2789" w:rsidR="00644D7E" w:rsidRPr="00866D9B" w:rsidRDefault="00644D7E" w:rsidP="00644D7E">
            <w:pPr>
              <w:pStyle w:val="naiskr"/>
              <w:spacing w:before="0" w:after="0"/>
              <w:jc w:val="both"/>
              <w:rPr>
                <w:sz w:val="25"/>
                <w:szCs w:val="25"/>
                <w:lang w:eastAsia="en-US"/>
              </w:rPr>
            </w:pPr>
            <w:r w:rsidRPr="00866D9B">
              <w:rPr>
                <w:sz w:val="25"/>
                <w:szCs w:val="25"/>
                <w:lang w:eastAsia="en-US"/>
              </w:rPr>
              <w:t xml:space="preserve">Regulas 717/2014 3.panta 2.punkts </w:t>
            </w:r>
          </w:p>
        </w:tc>
        <w:tc>
          <w:tcPr>
            <w:tcW w:w="824" w:type="pct"/>
            <w:gridSpan w:val="2"/>
            <w:tcBorders>
              <w:top w:val="outset" w:sz="6" w:space="0" w:color="auto"/>
              <w:left w:val="outset" w:sz="6" w:space="0" w:color="auto"/>
              <w:bottom w:val="outset" w:sz="6" w:space="0" w:color="auto"/>
              <w:right w:val="outset" w:sz="6" w:space="0" w:color="auto"/>
            </w:tcBorders>
          </w:tcPr>
          <w:p w14:paraId="5FD1A899" w14:textId="7B83AB74" w:rsidR="00644D7E" w:rsidRPr="00866D9B" w:rsidRDefault="00644D7E" w:rsidP="007153E3">
            <w:pPr>
              <w:pStyle w:val="naiskr"/>
              <w:spacing w:before="0" w:after="0"/>
              <w:jc w:val="both"/>
              <w:rPr>
                <w:sz w:val="25"/>
                <w:szCs w:val="25"/>
              </w:rPr>
            </w:pPr>
            <w:r w:rsidRPr="00866D9B">
              <w:rPr>
                <w:sz w:val="25"/>
                <w:szCs w:val="25"/>
              </w:rPr>
              <w:t xml:space="preserve">Noteikumu projekta </w:t>
            </w:r>
            <w:r w:rsidR="00080FAF" w:rsidRPr="00866D9B">
              <w:rPr>
                <w:sz w:val="25"/>
                <w:szCs w:val="25"/>
              </w:rPr>
              <w:t>1</w:t>
            </w:r>
            <w:r w:rsidR="007153E3" w:rsidRPr="00866D9B">
              <w:rPr>
                <w:sz w:val="25"/>
                <w:szCs w:val="25"/>
              </w:rPr>
              <w:t>4</w:t>
            </w:r>
            <w:r w:rsidRPr="00866D9B">
              <w:rPr>
                <w:sz w:val="25"/>
                <w:szCs w:val="25"/>
              </w:rPr>
              <w:t>.punkts</w:t>
            </w:r>
          </w:p>
        </w:tc>
        <w:tc>
          <w:tcPr>
            <w:tcW w:w="1284" w:type="pct"/>
            <w:gridSpan w:val="3"/>
            <w:tcBorders>
              <w:top w:val="outset" w:sz="6" w:space="0" w:color="auto"/>
              <w:left w:val="outset" w:sz="6" w:space="0" w:color="auto"/>
              <w:bottom w:val="outset" w:sz="6" w:space="0" w:color="auto"/>
              <w:right w:val="outset" w:sz="6" w:space="0" w:color="auto"/>
            </w:tcBorders>
            <w:vAlign w:val="center"/>
          </w:tcPr>
          <w:p w14:paraId="093DE082" w14:textId="77777777" w:rsidR="00644D7E" w:rsidRPr="00866D9B" w:rsidRDefault="00644D7E" w:rsidP="000B69D5">
            <w:pPr>
              <w:pStyle w:val="naiskr"/>
              <w:spacing w:before="0" w:after="0"/>
              <w:jc w:val="both"/>
              <w:rPr>
                <w:i/>
                <w:sz w:val="25"/>
                <w:szCs w:val="25"/>
                <w:lang w:eastAsia="en-US"/>
              </w:rPr>
            </w:pPr>
            <w:r w:rsidRPr="00866D9B">
              <w:rPr>
                <w:i/>
                <w:sz w:val="25"/>
                <w:szCs w:val="25"/>
                <w:lang w:eastAsia="en-US"/>
              </w:rPr>
              <w:t>ieviesta pilnībā</w:t>
            </w:r>
          </w:p>
        </w:tc>
        <w:tc>
          <w:tcPr>
            <w:tcW w:w="1775" w:type="pct"/>
            <w:tcBorders>
              <w:top w:val="outset" w:sz="6" w:space="0" w:color="auto"/>
              <w:left w:val="outset" w:sz="6" w:space="0" w:color="auto"/>
              <w:bottom w:val="outset" w:sz="6" w:space="0" w:color="auto"/>
              <w:right w:val="outset" w:sz="6" w:space="0" w:color="auto"/>
            </w:tcBorders>
            <w:vAlign w:val="center"/>
          </w:tcPr>
          <w:p w14:paraId="25DA966C" w14:textId="77777777" w:rsidR="00644D7E" w:rsidRPr="00866D9B" w:rsidRDefault="00644D7E" w:rsidP="000B6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66C38A40"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6EE68B9F" w14:textId="5264A6F6" w:rsidR="00644D7E" w:rsidRPr="00866D9B" w:rsidRDefault="00644D7E" w:rsidP="00D031F3">
            <w:pPr>
              <w:pStyle w:val="naiskr"/>
              <w:spacing w:before="0" w:after="0"/>
              <w:jc w:val="both"/>
              <w:rPr>
                <w:sz w:val="25"/>
                <w:szCs w:val="25"/>
                <w:lang w:eastAsia="en-US"/>
              </w:rPr>
            </w:pPr>
            <w:r w:rsidRPr="00866D9B">
              <w:rPr>
                <w:sz w:val="25"/>
                <w:szCs w:val="25"/>
                <w:lang w:eastAsia="en-US"/>
              </w:rPr>
              <w:t xml:space="preserve">Regulas 1407/2013 </w:t>
            </w:r>
            <w:r w:rsidRPr="00866D9B">
              <w:rPr>
                <w:sz w:val="25"/>
                <w:szCs w:val="25"/>
                <w:lang w:eastAsia="en-US"/>
              </w:rPr>
              <w:lastRenderedPageBreak/>
              <w:t xml:space="preserve">1.panta 1.punkts </w:t>
            </w:r>
          </w:p>
        </w:tc>
        <w:tc>
          <w:tcPr>
            <w:tcW w:w="824" w:type="pct"/>
            <w:gridSpan w:val="2"/>
            <w:tcBorders>
              <w:top w:val="outset" w:sz="6" w:space="0" w:color="auto"/>
              <w:left w:val="outset" w:sz="6" w:space="0" w:color="auto"/>
              <w:bottom w:val="outset" w:sz="6" w:space="0" w:color="auto"/>
              <w:right w:val="outset" w:sz="6" w:space="0" w:color="auto"/>
            </w:tcBorders>
          </w:tcPr>
          <w:p w14:paraId="1D875810" w14:textId="772D4F96" w:rsidR="00644D7E" w:rsidRPr="00866D9B" w:rsidRDefault="00644D7E" w:rsidP="007153E3">
            <w:pPr>
              <w:rPr>
                <w:rFonts w:ascii="Times New Roman" w:hAnsi="Times New Roman" w:cs="Times New Roman"/>
                <w:sz w:val="25"/>
                <w:szCs w:val="25"/>
              </w:rPr>
            </w:pPr>
            <w:r w:rsidRPr="00866D9B">
              <w:rPr>
                <w:rFonts w:ascii="Times New Roman" w:hAnsi="Times New Roman" w:cs="Times New Roman"/>
                <w:sz w:val="25"/>
                <w:szCs w:val="25"/>
              </w:rPr>
              <w:lastRenderedPageBreak/>
              <w:t xml:space="preserve">Noteikumu projekta </w:t>
            </w:r>
            <w:r w:rsidR="00080FAF" w:rsidRPr="00866D9B">
              <w:rPr>
                <w:rFonts w:ascii="Times New Roman" w:hAnsi="Times New Roman" w:cs="Times New Roman"/>
                <w:sz w:val="25"/>
                <w:szCs w:val="25"/>
              </w:rPr>
              <w:lastRenderedPageBreak/>
              <w:t>1</w:t>
            </w:r>
            <w:r w:rsidR="007153E3" w:rsidRPr="00866D9B">
              <w:rPr>
                <w:rFonts w:ascii="Times New Roman" w:hAnsi="Times New Roman" w:cs="Times New Roman"/>
                <w:sz w:val="25"/>
                <w:szCs w:val="25"/>
              </w:rPr>
              <w:t>4</w:t>
            </w:r>
            <w:r w:rsidRPr="00866D9B">
              <w:rPr>
                <w:rFonts w:ascii="Times New Roman" w:hAnsi="Times New Roman" w:cs="Times New Roman"/>
                <w:sz w:val="25"/>
                <w:szCs w:val="25"/>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6C4A16AE" w14:textId="74CB69EA" w:rsidR="00644D7E" w:rsidRPr="00866D9B" w:rsidRDefault="00644D7E" w:rsidP="00D031F3">
            <w:pPr>
              <w:pStyle w:val="naiskr"/>
              <w:spacing w:before="0" w:after="0"/>
              <w:jc w:val="both"/>
              <w:rPr>
                <w:i/>
                <w:sz w:val="25"/>
                <w:szCs w:val="25"/>
                <w:lang w:eastAsia="en-US"/>
              </w:rPr>
            </w:pPr>
            <w:r w:rsidRPr="00866D9B">
              <w:rPr>
                <w:i/>
                <w:sz w:val="25"/>
                <w:szCs w:val="25"/>
                <w:lang w:eastAsia="en-US"/>
              </w:rPr>
              <w:lastRenderedPageBreak/>
              <w:t>ieviesta pilnībā</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71550C3E" w14:textId="3AAB2713" w:rsidR="00644D7E" w:rsidRPr="00866D9B" w:rsidRDefault="00644D7E" w:rsidP="00D031F3">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06E92C38"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70919A77" w14:textId="674FB170" w:rsidR="00644D7E" w:rsidRPr="00866D9B" w:rsidRDefault="00644D7E" w:rsidP="00644D7E">
            <w:pPr>
              <w:pStyle w:val="naiskr"/>
              <w:spacing w:before="0" w:after="0"/>
              <w:jc w:val="both"/>
              <w:rPr>
                <w:sz w:val="25"/>
                <w:szCs w:val="25"/>
                <w:lang w:eastAsia="en-US"/>
              </w:rPr>
            </w:pPr>
            <w:r w:rsidRPr="00866D9B">
              <w:rPr>
                <w:sz w:val="25"/>
                <w:szCs w:val="25"/>
                <w:lang w:eastAsia="en-US"/>
              </w:rPr>
              <w:lastRenderedPageBreak/>
              <w:t xml:space="preserve">Regulas 1408/2013 1.panta 1.punkts </w:t>
            </w:r>
          </w:p>
        </w:tc>
        <w:tc>
          <w:tcPr>
            <w:tcW w:w="824" w:type="pct"/>
            <w:gridSpan w:val="2"/>
            <w:tcBorders>
              <w:top w:val="outset" w:sz="6" w:space="0" w:color="auto"/>
              <w:left w:val="outset" w:sz="6" w:space="0" w:color="auto"/>
              <w:bottom w:val="outset" w:sz="6" w:space="0" w:color="auto"/>
              <w:right w:val="outset" w:sz="6" w:space="0" w:color="auto"/>
            </w:tcBorders>
          </w:tcPr>
          <w:p w14:paraId="1CDFC8B6" w14:textId="3183407D" w:rsidR="00644D7E" w:rsidRPr="00866D9B" w:rsidRDefault="00644D7E" w:rsidP="007153E3">
            <w:pPr>
              <w:rPr>
                <w:rFonts w:ascii="Times New Roman" w:hAnsi="Times New Roman" w:cs="Times New Roman"/>
                <w:sz w:val="25"/>
                <w:szCs w:val="25"/>
              </w:rPr>
            </w:pPr>
            <w:r w:rsidRPr="00866D9B">
              <w:rPr>
                <w:rFonts w:ascii="Times New Roman" w:hAnsi="Times New Roman" w:cs="Times New Roman"/>
                <w:sz w:val="25"/>
                <w:szCs w:val="25"/>
              </w:rPr>
              <w:t xml:space="preserve">Noteikumu projekta </w:t>
            </w:r>
            <w:r w:rsidR="00080FAF" w:rsidRPr="00866D9B">
              <w:rPr>
                <w:rFonts w:ascii="Times New Roman" w:hAnsi="Times New Roman" w:cs="Times New Roman"/>
                <w:sz w:val="25"/>
                <w:szCs w:val="25"/>
              </w:rPr>
              <w:t>1</w:t>
            </w:r>
            <w:r w:rsidR="007153E3" w:rsidRPr="00866D9B">
              <w:rPr>
                <w:rFonts w:ascii="Times New Roman" w:hAnsi="Times New Roman" w:cs="Times New Roman"/>
                <w:sz w:val="25"/>
                <w:szCs w:val="25"/>
              </w:rPr>
              <w:t>4</w:t>
            </w:r>
            <w:r w:rsidRPr="00866D9B">
              <w:rPr>
                <w:rFonts w:ascii="Times New Roman" w:hAnsi="Times New Roman" w:cs="Times New Roman"/>
                <w:sz w:val="25"/>
                <w:szCs w:val="25"/>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50239CCC" w14:textId="0E3D8CC3" w:rsidR="00644D7E" w:rsidRPr="00866D9B" w:rsidRDefault="00644D7E" w:rsidP="00D031F3">
            <w:pPr>
              <w:pStyle w:val="naiskr"/>
              <w:spacing w:before="0" w:after="0"/>
              <w:jc w:val="both"/>
              <w:rPr>
                <w:i/>
                <w:sz w:val="25"/>
                <w:szCs w:val="25"/>
                <w:lang w:eastAsia="en-US"/>
              </w:rPr>
            </w:pPr>
            <w:r w:rsidRPr="00866D9B">
              <w:rPr>
                <w:i/>
                <w:sz w:val="25"/>
                <w:szCs w:val="25"/>
                <w:lang w:eastAsia="en-US"/>
              </w:rPr>
              <w:t>ieviesta pilnībā</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01431E2C" w14:textId="6A4DDF64" w:rsidR="00644D7E" w:rsidRPr="00866D9B" w:rsidRDefault="00644D7E" w:rsidP="00D031F3">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440EB7AD"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3D3A279C" w14:textId="20568DE5" w:rsidR="00644D7E" w:rsidRPr="00866D9B" w:rsidRDefault="00644D7E" w:rsidP="00644D7E">
            <w:pPr>
              <w:pStyle w:val="naiskr"/>
              <w:spacing w:before="0" w:after="0"/>
              <w:jc w:val="both"/>
              <w:rPr>
                <w:sz w:val="25"/>
                <w:szCs w:val="25"/>
                <w:lang w:eastAsia="en-US"/>
              </w:rPr>
            </w:pPr>
            <w:r w:rsidRPr="00866D9B">
              <w:rPr>
                <w:sz w:val="25"/>
                <w:szCs w:val="25"/>
                <w:lang w:eastAsia="en-US"/>
              </w:rPr>
              <w:t xml:space="preserve">Regulas 717/2014 1.panta 1.punkts </w:t>
            </w:r>
          </w:p>
        </w:tc>
        <w:tc>
          <w:tcPr>
            <w:tcW w:w="824" w:type="pct"/>
            <w:gridSpan w:val="2"/>
            <w:tcBorders>
              <w:top w:val="outset" w:sz="6" w:space="0" w:color="auto"/>
              <w:left w:val="outset" w:sz="6" w:space="0" w:color="auto"/>
              <w:bottom w:val="outset" w:sz="6" w:space="0" w:color="auto"/>
              <w:right w:val="outset" w:sz="6" w:space="0" w:color="auto"/>
            </w:tcBorders>
          </w:tcPr>
          <w:p w14:paraId="7B0E50FA" w14:textId="28E72D5C" w:rsidR="00644D7E" w:rsidRPr="00866D9B" w:rsidRDefault="00644D7E" w:rsidP="007153E3">
            <w:pPr>
              <w:rPr>
                <w:rFonts w:ascii="Times New Roman" w:hAnsi="Times New Roman" w:cs="Times New Roman"/>
                <w:sz w:val="25"/>
                <w:szCs w:val="25"/>
              </w:rPr>
            </w:pPr>
            <w:r w:rsidRPr="00866D9B">
              <w:rPr>
                <w:rFonts w:ascii="Times New Roman" w:hAnsi="Times New Roman" w:cs="Times New Roman"/>
                <w:sz w:val="25"/>
                <w:szCs w:val="25"/>
              </w:rPr>
              <w:t xml:space="preserve">Noteikumu projekta </w:t>
            </w:r>
            <w:r w:rsidR="00080FAF" w:rsidRPr="00866D9B">
              <w:rPr>
                <w:rFonts w:ascii="Times New Roman" w:hAnsi="Times New Roman" w:cs="Times New Roman"/>
                <w:sz w:val="25"/>
                <w:szCs w:val="25"/>
              </w:rPr>
              <w:t>1</w:t>
            </w:r>
            <w:r w:rsidR="007153E3" w:rsidRPr="00866D9B">
              <w:rPr>
                <w:rFonts w:ascii="Times New Roman" w:hAnsi="Times New Roman" w:cs="Times New Roman"/>
                <w:sz w:val="25"/>
                <w:szCs w:val="25"/>
              </w:rPr>
              <w:t>4</w:t>
            </w:r>
            <w:r w:rsidRPr="00866D9B">
              <w:rPr>
                <w:rFonts w:ascii="Times New Roman" w:hAnsi="Times New Roman" w:cs="Times New Roman"/>
                <w:sz w:val="25"/>
                <w:szCs w:val="25"/>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6F4587B2" w14:textId="16886C26" w:rsidR="00644D7E" w:rsidRPr="00866D9B" w:rsidRDefault="00644D7E" w:rsidP="00D031F3">
            <w:pPr>
              <w:pStyle w:val="naiskr"/>
              <w:spacing w:before="0" w:after="0"/>
              <w:jc w:val="both"/>
              <w:rPr>
                <w:i/>
                <w:sz w:val="25"/>
                <w:szCs w:val="25"/>
                <w:lang w:eastAsia="en-US"/>
              </w:rPr>
            </w:pPr>
            <w:r w:rsidRPr="00866D9B">
              <w:rPr>
                <w:i/>
                <w:sz w:val="25"/>
                <w:szCs w:val="25"/>
                <w:lang w:eastAsia="en-US"/>
              </w:rPr>
              <w:t>ieviesta pilnībā</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5973A1B0" w14:textId="0AA9B7D6" w:rsidR="00644D7E" w:rsidRPr="00866D9B" w:rsidRDefault="00644D7E" w:rsidP="00D031F3">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0AAD854E"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3662397D" w14:textId="7C2DD80E" w:rsidR="00644D7E" w:rsidRPr="00866D9B" w:rsidRDefault="00644D7E" w:rsidP="00D031F3">
            <w:pPr>
              <w:pStyle w:val="naiskr"/>
              <w:spacing w:before="0" w:after="0"/>
              <w:jc w:val="both"/>
              <w:rPr>
                <w:sz w:val="25"/>
                <w:szCs w:val="25"/>
                <w:lang w:eastAsia="en-US"/>
              </w:rPr>
            </w:pPr>
            <w:r w:rsidRPr="00866D9B">
              <w:rPr>
                <w:sz w:val="25"/>
                <w:szCs w:val="25"/>
                <w:lang w:eastAsia="en-US"/>
              </w:rPr>
              <w:t>Regulas 1407/2013 6.panta 4.punkts</w:t>
            </w:r>
          </w:p>
        </w:tc>
        <w:tc>
          <w:tcPr>
            <w:tcW w:w="824" w:type="pct"/>
            <w:gridSpan w:val="2"/>
            <w:tcBorders>
              <w:top w:val="outset" w:sz="6" w:space="0" w:color="auto"/>
              <w:left w:val="outset" w:sz="6" w:space="0" w:color="auto"/>
              <w:bottom w:val="outset" w:sz="6" w:space="0" w:color="auto"/>
              <w:right w:val="outset" w:sz="6" w:space="0" w:color="auto"/>
            </w:tcBorders>
          </w:tcPr>
          <w:p w14:paraId="714452A3" w14:textId="415E8E4B" w:rsidR="00644D7E" w:rsidRPr="00866D9B" w:rsidRDefault="00644D7E" w:rsidP="007153E3">
            <w:pPr>
              <w:rPr>
                <w:rFonts w:ascii="Times New Roman" w:hAnsi="Times New Roman" w:cs="Times New Roman"/>
                <w:sz w:val="25"/>
                <w:szCs w:val="25"/>
              </w:rPr>
            </w:pPr>
            <w:r w:rsidRPr="00866D9B">
              <w:rPr>
                <w:rFonts w:ascii="Times New Roman" w:hAnsi="Times New Roman" w:cs="Times New Roman"/>
                <w:sz w:val="25"/>
                <w:szCs w:val="25"/>
              </w:rPr>
              <w:t xml:space="preserve">Noteikumu projekta </w:t>
            </w:r>
            <w:r w:rsidR="00080FAF" w:rsidRPr="00866D9B">
              <w:rPr>
                <w:rFonts w:ascii="Times New Roman" w:hAnsi="Times New Roman" w:cs="Times New Roman"/>
                <w:sz w:val="25"/>
                <w:szCs w:val="25"/>
              </w:rPr>
              <w:t>1</w:t>
            </w:r>
            <w:r w:rsidR="007153E3" w:rsidRPr="00866D9B">
              <w:rPr>
                <w:rFonts w:ascii="Times New Roman" w:hAnsi="Times New Roman" w:cs="Times New Roman"/>
                <w:sz w:val="25"/>
                <w:szCs w:val="25"/>
              </w:rPr>
              <w:t>5</w:t>
            </w:r>
            <w:r w:rsidRPr="00866D9B">
              <w:rPr>
                <w:rFonts w:ascii="Times New Roman" w:hAnsi="Times New Roman" w:cs="Times New Roman"/>
                <w:sz w:val="25"/>
                <w:szCs w:val="25"/>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65233C6F" w14:textId="2A25DF38" w:rsidR="00644D7E" w:rsidRPr="00866D9B" w:rsidRDefault="00644D7E" w:rsidP="00D031F3">
            <w:pPr>
              <w:pStyle w:val="naiskr"/>
              <w:spacing w:before="0" w:after="0"/>
              <w:jc w:val="both"/>
              <w:rPr>
                <w:i/>
                <w:sz w:val="25"/>
                <w:szCs w:val="25"/>
                <w:lang w:eastAsia="en-US"/>
              </w:rPr>
            </w:pPr>
            <w:r w:rsidRPr="00866D9B">
              <w:rPr>
                <w:i/>
                <w:sz w:val="25"/>
                <w:szCs w:val="25"/>
                <w:lang w:eastAsia="en-US"/>
              </w:rPr>
              <w:t>ieviesta pilnībā</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13D26D08" w14:textId="09F13AD1" w:rsidR="00644D7E" w:rsidRPr="00866D9B" w:rsidRDefault="00644D7E" w:rsidP="00D031F3">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24088523"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0E6E89F5" w14:textId="11F90989" w:rsidR="00644D7E" w:rsidRPr="00866D9B" w:rsidRDefault="00644D7E" w:rsidP="00644D7E">
            <w:pPr>
              <w:pStyle w:val="naiskr"/>
              <w:spacing w:before="0" w:after="0"/>
              <w:jc w:val="both"/>
              <w:rPr>
                <w:sz w:val="25"/>
                <w:szCs w:val="25"/>
                <w:lang w:eastAsia="en-US"/>
              </w:rPr>
            </w:pPr>
            <w:r w:rsidRPr="00866D9B">
              <w:rPr>
                <w:sz w:val="25"/>
                <w:szCs w:val="25"/>
                <w:lang w:eastAsia="en-US"/>
              </w:rPr>
              <w:t>Regulas 1408/2013 6.panta 4.punkts</w:t>
            </w:r>
          </w:p>
        </w:tc>
        <w:tc>
          <w:tcPr>
            <w:tcW w:w="824" w:type="pct"/>
            <w:gridSpan w:val="2"/>
            <w:tcBorders>
              <w:top w:val="outset" w:sz="6" w:space="0" w:color="auto"/>
              <w:left w:val="outset" w:sz="6" w:space="0" w:color="auto"/>
              <w:bottom w:val="outset" w:sz="6" w:space="0" w:color="auto"/>
              <w:right w:val="outset" w:sz="6" w:space="0" w:color="auto"/>
            </w:tcBorders>
          </w:tcPr>
          <w:p w14:paraId="41AF30FA" w14:textId="1911C4E4" w:rsidR="00644D7E" w:rsidRPr="00866D9B" w:rsidRDefault="00644D7E" w:rsidP="007153E3">
            <w:pPr>
              <w:rPr>
                <w:rFonts w:ascii="Times New Roman" w:hAnsi="Times New Roman" w:cs="Times New Roman"/>
                <w:sz w:val="25"/>
                <w:szCs w:val="25"/>
              </w:rPr>
            </w:pPr>
            <w:r w:rsidRPr="00866D9B">
              <w:rPr>
                <w:rFonts w:ascii="Times New Roman" w:hAnsi="Times New Roman" w:cs="Times New Roman"/>
                <w:sz w:val="25"/>
                <w:szCs w:val="25"/>
              </w:rPr>
              <w:t xml:space="preserve">Noteikumu projekta </w:t>
            </w:r>
            <w:r w:rsidR="00080FAF" w:rsidRPr="00866D9B">
              <w:rPr>
                <w:rFonts w:ascii="Times New Roman" w:hAnsi="Times New Roman" w:cs="Times New Roman"/>
                <w:sz w:val="25"/>
                <w:szCs w:val="25"/>
              </w:rPr>
              <w:t>1</w:t>
            </w:r>
            <w:r w:rsidR="007153E3" w:rsidRPr="00866D9B">
              <w:rPr>
                <w:rFonts w:ascii="Times New Roman" w:hAnsi="Times New Roman" w:cs="Times New Roman"/>
                <w:sz w:val="25"/>
                <w:szCs w:val="25"/>
              </w:rPr>
              <w:t>5</w:t>
            </w:r>
            <w:r w:rsidRPr="00866D9B">
              <w:rPr>
                <w:rFonts w:ascii="Times New Roman" w:hAnsi="Times New Roman" w:cs="Times New Roman"/>
                <w:sz w:val="25"/>
                <w:szCs w:val="25"/>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78F6D0C4" w14:textId="77777777" w:rsidR="00644D7E" w:rsidRPr="00866D9B" w:rsidRDefault="00644D7E" w:rsidP="000B69D5">
            <w:pPr>
              <w:pStyle w:val="naiskr"/>
              <w:spacing w:before="0" w:after="0"/>
              <w:jc w:val="both"/>
              <w:rPr>
                <w:i/>
                <w:sz w:val="25"/>
                <w:szCs w:val="25"/>
                <w:lang w:eastAsia="en-US"/>
              </w:rPr>
            </w:pPr>
            <w:r w:rsidRPr="00866D9B">
              <w:rPr>
                <w:i/>
                <w:sz w:val="25"/>
                <w:szCs w:val="25"/>
                <w:lang w:eastAsia="en-US"/>
              </w:rPr>
              <w:t>ieviesta pilnībā</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2FB3E943" w14:textId="77777777" w:rsidR="00644D7E" w:rsidRPr="00866D9B" w:rsidRDefault="00644D7E" w:rsidP="000B6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307B8C20"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65A8ABBF" w14:textId="3F39C68C" w:rsidR="00644D7E" w:rsidRPr="00866D9B" w:rsidRDefault="00644D7E" w:rsidP="00644D7E">
            <w:pPr>
              <w:pStyle w:val="naiskr"/>
              <w:spacing w:before="0" w:after="0"/>
              <w:jc w:val="both"/>
              <w:rPr>
                <w:sz w:val="25"/>
                <w:szCs w:val="25"/>
                <w:lang w:eastAsia="en-US"/>
              </w:rPr>
            </w:pPr>
            <w:r w:rsidRPr="00866D9B">
              <w:rPr>
                <w:sz w:val="25"/>
                <w:szCs w:val="25"/>
                <w:lang w:eastAsia="en-US"/>
              </w:rPr>
              <w:t>Regulas 717/2014 6.panta 4.punkts</w:t>
            </w:r>
          </w:p>
        </w:tc>
        <w:tc>
          <w:tcPr>
            <w:tcW w:w="824" w:type="pct"/>
            <w:gridSpan w:val="2"/>
            <w:tcBorders>
              <w:top w:val="outset" w:sz="6" w:space="0" w:color="auto"/>
              <w:left w:val="outset" w:sz="6" w:space="0" w:color="auto"/>
              <w:bottom w:val="outset" w:sz="6" w:space="0" w:color="auto"/>
              <w:right w:val="outset" w:sz="6" w:space="0" w:color="auto"/>
            </w:tcBorders>
          </w:tcPr>
          <w:p w14:paraId="12D1B886" w14:textId="7D5A56B9" w:rsidR="00644D7E" w:rsidRPr="00866D9B" w:rsidRDefault="00644D7E" w:rsidP="007153E3">
            <w:pPr>
              <w:rPr>
                <w:rFonts w:ascii="Times New Roman" w:hAnsi="Times New Roman" w:cs="Times New Roman"/>
                <w:sz w:val="25"/>
                <w:szCs w:val="25"/>
              </w:rPr>
            </w:pPr>
            <w:r w:rsidRPr="00866D9B">
              <w:rPr>
                <w:rFonts w:ascii="Times New Roman" w:hAnsi="Times New Roman" w:cs="Times New Roman"/>
                <w:sz w:val="25"/>
                <w:szCs w:val="25"/>
              </w:rPr>
              <w:t xml:space="preserve">Noteikumu projekta </w:t>
            </w:r>
            <w:r w:rsidR="00080FAF" w:rsidRPr="00866D9B">
              <w:rPr>
                <w:rFonts w:ascii="Times New Roman" w:hAnsi="Times New Roman" w:cs="Times New Roman"/>
                <w:sz w:val="25"/>
                <w:szCs w:val="25"/>
              </w:rPr>
              <w:t>1</w:t>
            </w:r>
            <w:r w:rsidR="007153E3" w:rsidRPr="00866D9B">
              <w:rPr>
                <w:rFonts w:ascii="Times New Roman" w:hAnsi="Times New Roman" w:cs="Times New Roman"/>
                <w:sz w:val="25"/>
                <w:szCs w:val="25"/>
              </w:rPr>
              <w:t>5</w:t>
            </w:r>
            <w:r w:rsidRPr="00866D9B">
              <w:rPr>
                <w:rFonts w:ascii="Times New Roman" w:hAnsi="Times New Roman" w:cs="Times New Roman"/>
                <w:sz w:val="25"/>
                <w:szCs w:val="25"/>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12A0A301" w14:textId="66ECE510" w:rsidR="00644D7E" w:rsidRPr="00866D9B" w:rsidRDefault="00644D7E" w:rsidP="00D031F3">
            <w:pPr>
              <w:pStyle w:val="naiskr"/>
              <w:spacing w:before="0" w:after="0"/>
              <w:jc w:val="both"/>
              <w:rPr>
                <w:i/>
                <w:sz w:val="25"/>
                <w:szCs w:val="25"/>
                <w:lang w:eastAsia="en-US"/>
              </w:rPr>
            </w:pPr>
            <w:r w:rsidRPr="00866D9B">
              <w:rPr>
                <w:i/>
                <w:sz w:val="25"/>
                <w:szCs w:val="25"/>
                <w:lang w:eastAsia="en-US"/>
              </w:rPr>
              <w:t>ieviesta pilnībā</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379A2B4A" w14:textId="291C8209" w:rsidR="00644D7E" w:rsidRPr="00866D9B" w:rsidRDefault="00644D7E" w:rsidP="00D031F3">
            <w:pPr>
              <w:pStyle w:val="naiskr"/>
              <w:spacing w:before="0" w:after="0"/>
              <w:jc w:val="both"/>
              <w:rPr>
                <w:i/>
                <w:sz w:val="25"/>
                <w:szCs w:val="25"/>
                <w:lang w:eastAsia="en-US"/>
              </w:rPr>
            </w:pPr>
            <w:r w:rsidRPr="00866D9B">
              <w:rPr>
                <w:i/>
                <w:sz w:val="25"/>
                <w:szCs w:val="25"/>
                <w:lang w:eastAsia="en-US"/>
              </w:rPr>
              <w:t>neparedz stingrākas prasības</w:t>
            </w:r>
          </w:p>
        </w:tc>
      </w:tr>
      <w:tr w:rsidR="000E0F6E" w:rsidRPr="00866D9B" w14:paraId="6F0E9330"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5BF47B7C" w14:textId="77777777" w:rsidR="000E0F6E" w:rsidRPr="00866D9B" w:rsidRDefault="000E0F6E" w:rsidP="00C255C6">
            <w:pPr>
              <w:pStyle w:val="naiskr"/>
              <w:spacing w:before="0" w:after="0"/>
              <w:jc w:val="both"/>
              <w:rPr>
                <w:sz w:val="25"/>
                <w:szCs w:val="25"/>
                <w:lang w:eastAsia="en-US"/>
              </w:rPr>
            </w:pPr>
            <w:r w:rsidRPr="00866D9B">
              <w:rPr>
                <w:sz w:val="25"/>
                <w:szCs w:val="25"/>
                <w:lang w:eastAsia="en-US"/>
              </w:rPr>
              <w:t>Vispārēja atsauce uz Regulu 1407/2013</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4D32278D" w14:textId="1CCB7C5F" w:rsidR="000E0F6E" w:rsidRPr="00866D9B" w:rsidRDefault="000E0F6E" w:rsidP="00832048">
            <w:pPr>
              <w:pStyle w:val="naiskr"/>
              <w:spacing w:before="0" w:after="0"/>
              <w:jc w:val="both"/>
              <w:rPr>
                <w:sz w:val="25"/>
                <w:szCs w:val="25"/>
                <w:lang w:eastAsia="en-US"/>
              </w:rPr>
            </w:pPr>
            <w:r w:rsidRPr="00866D9B">
              <w:rPr>
                <w:sz w:val="25"/>
                <w:szCs w:val="25"/>
                <w:lang w:eastAsia="en-US"/>
              </w:rPr>
              <w:t xml:space="preserve">Noteikumu projekta </w:t>
            </w:r>
            <w:r w:rsidR="00CD1616">
              <w:rPr>
                <w:sz w:val="25"/>
                <w:szCs w:val="25"/>
                <w:lang w:eastAsia="en-US"/>
              </w:rPr>
              <w:t>16</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18242E75" w14:textId="77777777" w:rsidR="000E0F6E" w:rsidRPr="00866D9B" w:rsidRDefault="000E0F6E" w:rsidP="00C255C6">
            <w:pPr>
              <w:pStyle w:val="naiskr"/>
              <w:spacing w:before="0" w:after="0"/>
              <w:jc w:val="both"/>
              <w:rPr>
                <w:i/>
                <w:sz w:val="25"/>
                <w:szCs w:val="25"/>
                <w:lang w:eastAsia="en-US"/>
              </w:rPr>
            </w:pPr>
            <w:r w:rsidRPr="00866D9B">
              <w:rPr>
                <w:i/>
                <w:sz w:val="25"/>
                <w:szCs w:val="25"/>
                <w:lang w:eastAsia="en-US"/>
              </w:rPr>
              <w:t>ieviestas pilnībā</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3F16F700" w14:textId="77777777" w:rsidR="000E0F6E" w:rsidRPr="00866D9B" w:rsidRDefault="000E0F6E" w:rsidP="00C255C6">
            <w:pPr>
              <w:pStyle w:val="naiskr"/>
              <w:spacing w:before="0" w:after="0"/>
              <w:jc w:val="both"/>
              <w:rPr>
                <w:i/>
                <w:sz w:val="25"/>
                <w:szCs w:val="25"/>
                <w:lang w:eastAsia="en-US"/>
              </w:rPr>
            </w:pPr>
            <w:r w:rsidRPr="00866D9B">
              <w:rPr>
                <w:i/>
                <w:sz w:val="25"/>
                <w:szCs w:val="25"/>
                <w:lang w:eastAsia="en-US"/>
              </w:rPr>
              <w:t>neparedz stingrākas prasības</w:t>
            </w:r>
          </w:p>
        </w:tc>
      </w:tr>
      <w:tr w:rsidR="000E0F6E" w:rsidRPr="00866D9B" w14:paraId="6B81E41B"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1D3190A0" w14:textId="77777777" w:rsidR="000E0F6E" w:rsidRPr="00866D9B" w:rsidRDefault="000E0F6E" w:rsidP="00C255C6">
            <w:pPr>
              <w:pStyle w:val="naiskr"/>
              <w:spacing w:before="0" w:after="0"/>
              <w:jc w:val="both"/>
              <w:rPr>
                <w:sz w:val="25"/>
                <w:szCs w:val="25"/>
                <w:lang w:eastAsia="en-US"/>
              </w:rPr>
            </w:pPr>
            <w:r w:rsidRPr="00866D9B">
              <w:rPr>
                <w:sz w:val="25"/>
                <w:szCs w:val="25"/>
                <w:lang w:eastAsia="en-US"/>
              </w:rPr>
              <w:t>Vispārēja atsauce uz Regulu 1408/2013</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11860B17" w14:textId="456EF6F8" w:rsidR="000E0F6E" w:rsidRPr="00866D9B" w:rsidRDefault="000E0F6E" w:rsidP="00832048">
            <w:pPr>
              <w:pStyle w:val="naiskr"/>
              <w:spacing w:before="0" w:after="0"/>
              <w:jc w:val="both"/>
              <w:rPr>
                <w:sz w:val="25"/>
                <w:szCs w:val="25"/>
                <w:lang w:eastAsia="en-US"/>
              </w:rPr>
            </w:pPr>
            <w:r w:rsidRPr="00866D9B">
              <w:rPr>
                <w:sz w:val="25"/>
                <w:szCs w:val="25"/>
                <w:lang w:eastAsia="en-US"/>
              </w:rPr>
              <w:t xml:space="preserve">Noteikumu projekta </w:t>
            </w:r>
            <w:r w:rsidR="00CD1616">
              <w:rPr>
                <w:sz w:val="25"/>
                <w:szCs w:val="25"/>
                <w:lang w:eastAsia="en-US"/>
              </w:rPr>
              <w:t>16</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5E643756" w14:textId="77777777" w:rsidR="000E0F6E" w:rsidRPr="00866D9B" w:rsidRDefault="000E0F6E" w:rsidP="00C255C6">
            <w:pPr>
              <w:pStyle w:val="naiskr"/>
              <w:spacing w:before="0" w:after="0"/>
              <w:jc w:val="both"/>
              <w:rPr>
                <w:i/>
                <w:sz w:val="25"/>
                <w:szCs w:val="25"/>
                <w:lang w:eastAsia="en-US"/>
              </w:rPr>
            </w:pPr>
            <w:r w:rsidRPr="00866D9B">
              <w:rPr>
                <w:i/>
                <w:sz w:val="25"/>
                <w:szCs w:val="25"/>
                <w:lang w:eastAsia="en-US"/>
              </w:rPr>
              <w:t>ieviestas pilnībā</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45ABD11B" w14:textId="77777777" w:rsidR="000E0F6E" w:rsidRPr="00866D9B" w:rsidRDefault="000E0F6E" w:rsidP="00C255C6">
            <w:pPr>
              <w:pStyle w:val="naiskr"/>
              <w:spacing w:before="0" w:after="0"/>
              <w:jc w:val="both"/>
              <w:rPr>
                <w:i/>
                <w:sz w:val="25"/>
                <w:szCs w:val="25"/>
                <w:lang w:eastAsia="en-US"/>
              </w:rPr>
            </w:pPr>
            <w:r w:rsidRPr="00866D9B">
              <w:rPr>
                <w:i/>
                <w:sz w:val="25"/>
                <w:szCs w:val="25"/>
                <w:lang w:eastAsia="en-US"/>
              </w:rPr>
              <w:t>neparedz stingrākas prasības</w:t>
            </w:r>
          </w:p>
        </w:tc>
      </w:tr>
      <w:tr w:rsidR="000E0F6E" w:rsidRPr="00866D9B" w14:paraId="64B77FFA"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7118BDD7" w14:textId="77777777" w:rsidR="000E0F6E" w:rsidRPr="00866D9B" w:rsidRDefault="000E0F6E" w:rsidP="00C255C6">
            <w:pPr>
              <w:pStyle w:val="naiskr"/>
              <w:spacing w:before="0" w:after="0"/>
              <w:jc w:val="both"/>
              <w:rPr>
                <w:sz w:val="25"/>
                <w:szCs w:val="25"/>
                <w:lang w:eastAsia="en-US"/>
              </w:rPr>
            </w:pPr>
            <w:r w:rsidRPr="00866D9B">
              <w:rPr>
                <w:sz w:val="25"/>
                <w:szCs w:val="25"/>
                <w:lang w:eastAsia="en-US"/>
              </w:rPr>
              <w:t>Vispārēja atsauce uz Regulu 717/2014</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5D37DFCF" w14:textId="4D05533F" w:rsidR="000E0F6E" w:rsidRPr="00866D9B" w:rsidRDefault="000E0F6E" w:rsidP="00832048">
            <w:pPr>
              <w:pStyle w:val="naiskr"/>
              <w:spacing w:before="0" w:after="0"/>
              <w:jc w:val="both"/>
              <w:rPr>
                <w:sz w:val="25"/>
                <w:szCs w:val="25"/>
                <w:lang w:eastAsia="en-US"/>
              </w:rPr>
            </w:pPr>
            <w:r w:rsidRPr="00866D9B">
              <w:rPr>
                <w:sz w:val="25"/>
                <w:szCs w:val="25"/>
                <w:lang w:eastAsia="en-US"/>
              </w:rPr>
              <w:t xml:space="preserve">Noteikumu projekta </w:t>
            </w:r>
            <w:r w:rsidR="00CD1616">
              <w:rPr>
                <w:sz w:val="25"/>
                <w:szCs w:val="25"/>
                <w:lang w:eastAsia="en-US"/>
              </w:rPr>
              <w:t>16</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4391E808" w14:textId="77777777" w:rsidR="000E0F6E" w:rsidRPr="00866D9B" w:rsidRDefault="000E0F6E" w:rsidP="00C255C6">
            <w:pPr>
              <w:pStyle w:val="naiskr"/>
              <w:spacing w:before="0" w:after="0"/>
              <w:jc w:val="both"/>
              <w:rPr>
                <w:i/>
                <w:sz w:val="25"/>
                <w:szCs w:val="25"/>
                <w:lang w:eastAsia="en-US"/>
              </w:rPr>
            </w:pPr>
            <w:r w:rsidRPr="00866D9B">
              <w:rPr>
                <w:i/>
                <w:sz w:val="25"/>
                <w:szCs w:val="25"/>
                <w:lang w:eastAsia="en-US"/>
              </w:rPr>
              <w:t>ieviestas pilnībā</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4F7F60F5" w14:textId="77777777" w:rsidR="000E0F6E" w:rsidRPr="00866D9B" w:rsidRDefault="000E0F6E" w:rsidP="00C255C6">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598AF42C"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72B21055" w14:textId="77777777" w:rsidR="00644D7E" w:rsidRPr="00866D9B" w:rsidRDefault="00644D7E" w:rsidP="000B69D5">
            <w:pPr>
              <w:pStyle w:val="naiskr"/>
              <w:spacing w:before="0" w:after="0"/>
              <w:jc w:val="both"/>
              <w:rPr>
                <w:sz w:val="25"/>
                <w:szCs w:val="25"/>
                <w:lang w:eastAsia="en-US"/>
              </w:rPr>
            </w:pPr>
            <w:r w:rsidRPr="00866D9B">
              <w:rPr>
                <w:sz w:val="25"/>
                <w:szCs w:val="25"/>
                <w:lang w:eastAsia="en-US"/>
              </w:rPr>
              <w:t>Regulas 651/2014 1.pielikums</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34298F08" w14:textId="61295304" w:rsidR="00644D7E" w:rsidRPr="00866D9B" w:rsidRDefault="00644D7E" w:rsidP="000E0F6E">
            <w:pPr>
              <w:pStyle w:val="naiskr"/>
              <w:spacing w:before="0" w:after="0"/>
              <w:jc w:val="both"/>
              <w:rPr>
                <w:sz w:val="25"/>
                <w:szCs w:val="25"/>
                <w:lang w:eastAsia="en-US"/>
              </w:rPr>
            </w:pPr>
            <w:r w:rsidRPr="00866D9B">
              <w:rPr>
                <w:sz w:val="25"/>
                <w:szCs w:val="25"/>
                <w:lang w:eastAsia="en-US"/>
              </w:rPr>
              <w:t xml:space="preserve">Noteikumu projekta </w:t>
            </w:r>
            <w:r w:rsidR="00D658D8" w:rsidRPr="00866D9B">
              <w:rPr>
                <w:sz w:val="25"/>
                <w:szCs w:val="25"/>
                <w:lang w:eastAsia="en-US"/>
              </w:rPr>
              <w:t>1</w:t>
            </w:r>
            <w:r w:rsidR="000E0F6E">
              <w:rPr>
                <w:sz w:val="25"/>
                <w:szCs w:val="25"/>
                <w:lang w:eastAsia="en-US"/>
              </w:rPr>
              <w:t>7</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3960ED04" w14:textId="77777777" w:rsidR="00644D7E" w:rsidRPr="00866D9B" w:rsidRDefault="00644D7E" w:rsidP="000B69D5">
            <w:pPr>
              <w:pStyle w:val="naiskr"/>
              <w:spacing w:before="0" w:after="0"/>
              <w:jc w:val="both"/>
              <w:rPr>
                <w:i/>
                <w:sz w:val="25"/>
                <w:szCs w:val="25"/>
                <w:lang w:eastAsia="en-US"/>
              </w:rPr>
            </w:pPr>
            <w:r w:rsidRPr="00866D9B">
              <w:rPr>
                <w:i/>
                <w:sz w:val="25"/>
                <w:szCs w:val="25"/>
                <w:lang w:eastAsia="en-US"/>
              </w:rPr>
              <w:t xml:space="preserve">ieviesta pilnībā </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56717464" w14:textId="77777777" w:rsidR="00644D7E" w:rsidRPr="00866D9B" w:rsidRDefault="00644D7E" w:rsidP="000B6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2921E42E"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378AE165" w14:textId="77777777" w:rsidR="00E45B3B" w:rsidRPr="00866D9B" w:rsidRDefault="00E45B3B" w:rsidP="000B69D5">
            <w:pPr>
              <w:pStyle w:val="naiskr"/>
              <w:spacing w:before="0" w:after="0"/>
              <w:jc w:val="both"/>
              <w:rPr>
                <w:sz w:val="25"/>
                <w:szCs w:val="25"/>
                <w:lang w:eastAsia="en-US"/>
              </w:rPr>
            </w:pPr>
            <w:r w:rsidRPr="00866D9B">
              <w:rPr>
                <w:sz w:val="25"/>
                <w:szCs w:val="25"/>
                <w:lang w:eastAsia="en-US"/>
              </w:rPr>
              <w:t>Regulas 651/2014 2.panta 18.punkts</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65F5BCD3" w14:textId="2BD386B9" w:rsidR="00E45B3B" w:rsidRPr="00866D9B" w:rsidRDefault="00E45B3B" w:rsidP="000E0F6E">
            <w:pPr>
              <w:pStyle w:val="naiskr"/>
              <w:spacing w:before="0" w:after="0"/>
              <w:jc w:val="both"/>
              <w:rPr>
                <w:sz w:val="25"/>
                <w:szCs w:val="25"/>
                <w:lang w:eastAsia="en-US"/>
              </w:rPr>
            </w:pPr>
            <w:r w:rsidRPr="00866D9B">
              <w:rPr>
                <w:sz w:val="25"/>
                <w:szCs w:val="25"/>
                <w:lang w:eastAsia="en-US"/>
              </w:rPr>
              <w:t xml:space="preserve">Noteikumu projekta </w:t>
            </w:r>
            <w:r w:rsidR="00D658D8" w:rsidRPr="00866D9B">
              <w:rPr>
                <w:sz w:val="25"/>
                <w:szCs w:val="25"/>
                <w:lang w:eastAsia="en-US"/>
              </w:rPr>
              <w:t>1</w:t>
            </w:r>
            <w:r w:rsidR="000E0F6E">
              <w:rPr>
                <w:sz w:val="25"/>
                <w:szCs w:val="25"/>
                <w:lang w:eastAsia="en-US"/>
              </w:rPr>
              <w:t>8</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1F59E264" w14:textId="77777777" w:rsidR="00E45B3B" w:rsidRPr="00866D9B" w:rsidRDefault="00E45B3B" w:rsidP="000B69D5">
            <w:pPr>
              <w:pStyle w:val="naiskr"/>
              <w:spacing w:before="0" w:after="0"/>
              <w:jc w:val="both"/>
              <w:rPr>
                <w:i/>
                <w:sz w:val="25"/>
                <w:szCs w:val="25"/>
                <w:lang w:eastAsia="en-US"/>
              </w:rPr>
            </w:pPr>
            <w:r w:rsidRPr="00866D9B">
              <w:rPr>
                <w:i/>
                <w:sz w:val="25"/>
                <w:szCs w:val="25"/>
                <w:lang w:eastAsia="en-US"/>
              </w:rPr>
              <w:t xml:space="preserve">ieviesta pilnībā </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564ED3D8" w14:textId="77777777" w:rsidR="00E45B3B" w:rsidRPr="00866D9B" w:rsidRDefault="00E45B3B" w:rsidP="000B6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3082AB14"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0BDE27C2" w14:textId="77777777" w:rsidR="008D61DA" w:rsidRPr="00866D9B" w:rsidRDefault="008D61DA" w:rsidP="000B69D5">
            <w:pPr>
              <w:pStyle w:val="naiskr"/>
              <w:spacing w:before="0" w:after="0"/>
              <w:jc w:val="both"/>
              <w:rPr>
                <w:sz w:val="25"/>
                <w:szCs w:val="25"/>
                <w:lang w:eastAsia="en-US"/>
              </w:rPr>
            </w:pPr>
            <w:r w:rsidRPr="00866D9B">
              <w:rPr>
                <w:sz w:val="25"/>
                <w:szCs w:val="25"/>
                <w:lang w:eastAsia="en-US"/>
              </w:rPr>
              <w:lastRenderedPageBreak/>
              <w:t>Regulas 651/2014 1.pielikums</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64A7E915" w14:textId="099AD250" w:rsidR="008D61DA" w:rsidRPr="00866D9B" w:rsidRDefault="008D61DA" w:rsidP="000E0F6E">
            <w:pPr>
              <w:pStyle w:val="naiskr"/>
              <w:spacing w:before="0" w:after="0"/>
              <w:jc w:val="both"/>
              <w:rPr>
                <w:sz w:val="25"/>
                <w:szCs w:val="25"/>
                <w:lang w:eastAsia="en-US"/>
              </w:rPr>
            </w:pPr>
            <w:r w:rsidRPr="00866D9B">
              <w:rPr>
                <w:sz w:val="25"/>
                <w:szCs w:val="25"/>
                <w:lang w:eastAsia="en-US"/>
              </w:rPr>
              <w:t xml:space="preserve">Noteikumu projekta </w:t>
            </w:r>
            <w:r w:rsidR="00CD5CA9" w:rsidRPr="00866D9B">
              <w:rPr>
                <w:sz w:val="25"/>
                <w:szCs w:val="25"/>
                <w:lang w:eastAsia="en-US"/>
              </w:rPr>
              <w:t>1</w:t>
            </w:r>
            <w:r w:rsidR="000E0F6E">
              <w:rPr>
                <w:sz w:val="25"/>
                <w:szCs w:val="25"/>
                <w:lang w:eastAsia="en-US"/>
              </w:rPr>
              <w:t>9</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18A5BFE5" w14:textId="77777777" w:rsidR="008D61DA" w:rsidRPr="00866D9B" w:rsidRDefault="008D61DA" w:rsidP="000B69D5">
            <w:pPr>
              <w:pStyle w:val="naiskr"/>
              <w:spacing w:before="0" w:after="0"/>
              <w:jc w:val="both"/>
              <w:rPr>
                <w:i/>
                <w:sz w:val="25"/>
                <w:szCs w:val="25"/>
                <w:lang w:eastAsia="en-US"/>
              </w:rPr>
            </w:pPr>
            <w:r w:rsidRPr="00866D9B">
              <w:rPr>
                <w:i/>
                <w:sz w:val="25"/>
                <w:szCs w:val="25"/>
                <w:lang w:eastAsia="en-US"/>
              </w:rPr>
              <w:t xml:space="preserve">ieviesta pilnībā </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29BF71EF" w14:textId="77777777" w:rsidR="008D61DA" w:rsidRPr="00866D9B" w:rsidRDefault="008D61DA" w:rsidP="000B6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3AEAA801"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537754DB" w14:textId="77777777" w:rsidR="008D61DA" w:rsidRPr="00866D9B" w:rsidRDefault="008D61DA" w:rsidP="000B69D5">
            <w:pPr>
              <w:pStyle w:val="naiskr"/>
              <w:spacing w:before="0" w:after="0"/>
              <w:jc w:val="both"/>
              <w:rPr>
                <w:sz w:val="25"/>
                <w:szCs w:val="25"/>
                <w:lang w:eastAsia="en-US"/>
              </w:rPr>
            </w:pPr>
            <w:r w:rsidRPr="00866D9B">
              <w:rPr>
                <w:sz w:val="25"/>
                <w:szCs w:val="25"/>
                <w:lang w:eastAsia="en-US"/>
              </w:rPr>
              <w:t>Regulas 651/2014 2.panta 18.punkts</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23FF3518" w14:textId="24B53C14" w:rsidR="008D61DA" w:rsidRPr="00866D9B" w:rsidRDefault="008D61DA" w:rsidP="000E0F6E">
            <w:pPr>
              <w:pStyle w:val="naiskr"/>
              <w:spacing w:before="0" w:after="0"/>
              <w:jc w:val="both"/>
              <w:rPr>
                <w:sz w:val="25"/>
                <w:szCs w:val="25"/>
                <w:lang w:eastAsia="en-US"/>
              </w:rPr>
            </w:pPr>
            <w:r w:rsidRPr="00866D9B">
              <w:rPr>
                <w:sz w:val="25"/>
                <w:szCs w:val="25"/>
                <w:lang w:eastAsia="en-US"/>
              </w:rPr>
              <w:t xml:space="preserve">Noteikumu projekta </w:t>
            </w:r>
            <w:r w:rsidR="000E0F6E">
              <w:rPr>
                <w:sz w:val="25"/>
                <w:szCs w:val="25"/>
                <w:lang w:eastAsia="en-US"/>
              </w:rPr>
              <w:t>20</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10A4A3E7" w14:textId="77777777" w:rsidR="008D61DA" w:rsidRPr="00866D9B" w:rsidRDefault="008D61DA" w:rsidP="000B69D5">
            <w:pPr>
              <w:pStyle w:val="naiskr"/>
              <w:spacing w:before="0" w:after="0"/>
              <w:jc w:val="both"/>
              <w:rPr>
                <w:i/>
                <w:sz w:val="25"/>
                <w:szCs w:val="25"/>
                <w:lang w:eastAsia="en-US"/>
              </w:rPr>
            </w:pPr>
            <w:r w:rsidRPr="00866D9B">
              <w:rPr>
                <w:i/>
                <w:sz w:val="25"/>
                <w:szCs w:val="25"/>
                <w:lang w:eastAsia="en-US"/>
              </w:rPr>
              <w:t xml:space="preserve">ieviesta pilnībā </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173081A7" w14:textId="77777777" w:rsidR="008D61DA" w:rsidRPr="00866D9B" w:rsidRDefault="008D61DA" w:rsidP="000B6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7AA9CAD0"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26B67E7B" w14:textId="56683D86" w:rsidR="008D61DA" w:rsidRPr="00866D9B" w:rsidRDefault="008D61DA" w:rsidP="008D61DA">
            <w:pPr>
              <w:pStyle w:val="naiskr"/>
              <w:spacing w:before="0" w:after="0"/>
              <w:jc w:val="both"/>
              <w:rPr>
                <w:sz w:val="25"/>
                <w:szCs w:val="25"/>
                <w:lang w:eastAsia="en-US"/>
              </w:rPr>
            </w:pPr>
            <w:r w:rsidRPr="00866D9B">
              <w:rPr>
                <w:sz w:val="25"/>
                <w:szCs w:val="25"/>
                <w:lang w:eastAsia="en-US"/>
              </w:rPr>
              <w:t>Regula</w:t>
            </w:r>
            <w:r w:rsidR="00F42682" w:rsidRPr="00866D9B">
              <w:rPr>
                <w:sz w:val="25"/>
                <w:szCs w:val="25"/>
                <w:lang w:eastAsia="en-US"/>
              </w:rPr>
              <w:t>s 651/2014 2.panta 3.un 4.punkts</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421EF366" w14:textId="2D4A925D" w:rsidR="008D61DA" w:rsidRPr="00866D9B" w:rsidRDefault="008D61DA" w:rsidP="000E0F6E">
            <w:pPr>
              <w:pStyle w:val="naiskr"/>
              <w:spacing w:before="0" w:after="0"/>
              <w:jc w:val="both"/>
              <w:rPr>
                <w:sz w:val="25"/>
                <w:szCs w:val="25"/>
                <w:lang w:eastAsia="en-US"/>
              </w:rPr>
            </w:pPr>
            <w:r w:rsidRPr="00866D9B">
              <w:rPr>
                <w:sz w:val="25"/>
                <w:szCs w:val="25"/>
                <w:lang w:eastAsia="en-US"/>
              </w:rPr>
              <w:t>Noteikumu projekta 2</w:t>
            </w:r>
            <w:r w:rsidR="000E0F6E">
              <w:rPr>
                <w:sz w:val="25"/>
                <w:szCs w:val="25"/>
                <w:lang w:eastAsia="en-US"/>
              </w:rPr>
              <w:t>1</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386C6B2B" w14:textId="77777777" w:rsidR="008D61DA" w:rsidRPr="00866D9B" w:rsidRDefault="008D61DA" w:rsidP="000B69D5">
            <w:pPr>
              <w:pStyle w:val="naiskr"/>
              <w:spacing w:before="0" w:after="0"/>
              <w:jc w:val="both"/>
              <w:rPr>
                <w:i/>
                <w:sz w:val="25"/>
                <w:szCs w:val="25"/>
                <w:lang w:eastAsia="en-US"/>
              </w:rPr>
            </w:pPr>
            <w:r w:rsidRPr="00866D9B">
              <w:rPr>
                <w:i/>
                <w:sz w:val="25"/>
                <w:szCs w:val="25"/>
                <w:lang w:eastAsia="en-US"/>
              </w:rPr>
              <w:t xml:space="preserve">ieviesta pilnībā </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325825AA" w14:textId="77777777" w:rsidR="008D61DA" w:rsidRPr="00866D9B" w:rsidRDefault="008D61DA" w:rsidP="000B6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237867EC"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3783B86C" w14:textId="77777777" w:rsidR="008D61DA" w:rsidRPr="00866D9B" w:rsidRDefault="008D61DA" w:rsidP="000B69D5">
            <w:pPr>
              <w:pStyle w:val="naiskr"/>
              <w:spacing w:before="0" w:after="0"/>
              <w:jc w:val="both"/>
              <w:rPr>
                <w:sz w:val="25"/>
                <w:szCs w:val="25"/>
                <w:lang w:eastAsia="en-US"/>
              </w:rPr>
            </w:pPr>
            <w:r w:rsidRPr="00866D9B">
              <w:rPr>
                <w:sz w:val="25"/>
                <w:szCs w:val="25"/>
                <w:lang w:eastAsia="en-US"/>
              </w:rPr>
              <w:t>Regulas 651/2014 2.panta 18.punkts</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5346D4DC" w14:textId="7483270B" w:rsidR="008D61DA" w:rsidRPr="00866D9B" w:rsidRDefault="008D61DA" w:rsidP="000E0F6E">
            <w:pPr>
              <w:pStyle w:val="naiskr"/>
              <w:spacing w:before="0" w:after="0"/>
              <w:jc w:val="both"/>
              <w:rPr>
                <w:sz w:val="25"/>
                <w:szCs w:val="25"/>
                <w:lang w:eastAsia="en-US"/>
              </w:rPr>
            </w:pPr>
            <w:r w:rsidRPr="00866D9B">
              <w:rPr>
                <w:sz w:val="25"/>
                <w:szCs w:val="25"/>
                <w:lang w:eastAsia="en-US"/>
              </w:rPr>
              <w:t>Noteikumu projekta 2</w:t>
            </w:r>
            <w:r w:rsidR="000E0F6E">
              <w:rPr>
                <w:sz w:val="25"/>
                <w:szCs w:val="25"/>
                <w:lang w:eastAsia="en-US"/>
              </w:rPr>
              <w:t>2</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5F60DCA7" w14:textId="77777777" w:rsidR="008D61DA" w:rsidRPr="00866D9B" w:rsidRDefault="008D61DA" w:rsidP="000B69D5">
            <w:pPr>
              <w:pStyle w:val="naiskr"/>
              <w:spacing w:before="0" w:after="0"/>
              <w:jc w:val="both"/>
              <w:rPr>
                <w:i/>
                <w:sz w:val="25"/>
                <w:szCs w:val="25"/>
                <w:lang w:eastAsia="en-US"/>
              </w:rPr>
            </w:pPr>
            <w:r w:rsidRPr="00866D9B">
              <w:rPr>
                <w:i/>
                <w:sz w:val="25"/>
                <w:szCs w:val="25"/>
                <w:lang w:eastAsia="en-US"/>
              </w:rPr>
              <w:t xml:space="preserve">ieviesta pilnībā </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21FDDF9E" w14:textId="77777777" w:rsidR="008D61DA" w:rsidRPr="00866D9B" w:rsidRDefault="008D61DA" w:rsidP="000B6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2FFA055F"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518989DC" w14:textId="3AD23DA6" w:rsidR="008D61DA" w:rsidRPr="00866D9B" w:rsidRDefault="008D61DA" w:rsidP="008D61DA">
            <w:pPr>
              <w:pStyle w:val="naiskr"/>
              <w:spacing w:before="0" w:after="0"/>
              <w:jc w:val="both"/>
              <w:rPr>
                <w:sz w:val="25"/>
                <w:szCs w:val="25"/>
                <w:lang w:eastAsia="en-US"/>
              </w:rPr>
            </w:pPr>
            <w:r w:rsidRPr="00866D9B">
              <w:rPr>
                <w:sz w:val="25"/>
                <w:szCs w:val="25"/>
                <w:lang w:eastAsia="en-US"/>
              </w:rPr>
              <w:t>Regulas 651/2014 1.panta 4.punkts “a”  apakšpunkts</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247A8AED" w14:textId="0048CBE3" w:rsidR="008D61DA" w:rsidRPr="00866D9B" w:rsidRDefault="008D61DA" w:rsidP="000E0F6E">
            <w:pPr>
              <w:pStyle w:val="naiskr"/>
              <w:spacing w:before="0" w:after="0"/>
              <w:jc w:val="both"/>
              <w:rPr>
                <w:sz w:val="25"/>
                <w:szCs w:val="25"/>
                <w:lang w:eastAsia="en-US"/>
              </w:rPr>
            </w:pPr>
            <w:r w:rsidRPr="00866D9B">
              <w:rPr>
                <w:sz w:val="25"/>
                <w:szCs w:val="25"/>
                <w:lang w:eastAsia="en-US"/>
              </w:rPr>
              <w:t>Noteikumu projekta 2</w:t>
            </w:r>
            <w:r w:rsidR="000E0F6E">
              <w:rPr>
                <w:sz w:val="25"/>
                <w:szCs w:val="25"/>
                <w:lang w:eastAsia="en-US"/>
              </w:rPr>
              <w:t>2</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0C305CF3" w14:textId="77777777" w:rsidR="008D61DA" w:rsidRPr="00866D9B" w:rsidRDefault="008D61DA" w:rsidP="000B69D5">
            <w:pPr>
              <w:pStyle w:val="naiskr"/>
              <w:spacing w:before="0" w:after="0"/>
              <w:jc w:val="both"/>
              <w:rPr>
                <w:i/>
                <w:sz w:val="25"/>
                <w:szCs w:val="25"/>
                <w:lang w:eastAsia="en-US"/>
              </w:rPr>
            </w:pPr>
            <w:r w:rsidRPr="00866D9B">
              <w:rPr>
                <w:i/>
                <w:sz w:val="25"/>
                <w:szCs w:val="25"/>
                <w:lang w:eastAsia="en-US"/>
              </w:rPr>
              <w:t xml:space="preserve">ieviesta pilnībā </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366A8841" w14:textId="77777777" w:rsidR="008D61DA" w:rsidRPr="00866D9B" w:rsidRDefault="008D61DA" w:rsidP="000B69D5">
            <w:pPr>
              <w:pStyle w:val="naiskr"/>
              <w:spacing w:before="0" w:after="0"/>
              <w:jc w:val="both"/>
              <w:rPr>
                <w:i/>
                <w:sz w:val="25"/>
                <w:szCs w:val="25"/>
                <w:lang w:eastAsia="en-US"/>
              </w:rPr>
            </w:pPr>
            <w:r w:rsidRPr="00866D9B">
              <w:rPr>
                <w:i/>
                <w:sz w:val="25"/>
                <w:szCs w:val="25"/>
                <w:lang w:eastAsia="en-US"/>
              </w:rPr>
              <w:t>neparedz stingrākas prasības</w:t>
            </w:r>
          </w:p>
        </w:tc>
      </w:tr>
      <w:tr w:rsidR="004668A5" w:rsidRPr="00866D9B" w14:paraId="7AD828DF" w14:textId="77777777" w:rsidTr="00E92E7B">
        <w:trPr>
          <w:tblCellSpacing w:w="15" w:type="dxa"/>
        </w:trPr>
        <w:tc>
          <w:tcPr>
            <w:tcW w:w="3154" w:type="pct"/>
            <w:gridSpan w:val="6"/>
            <w:tcBorders>
              <w:top w:val="outset" w:sz="6" w:space="0" w:color="auto"/>
              <w:left w:val="outset" w:sz="6" w:space="0" w:color="auto"/>
              <w:bottom w:val="outset" w:sz="6" w:space="0" w:color="auto"/>
              <w:right w:val="outset" w:sz="6" w:space="0" w:color="auto"/>
            </w:tcBorders>
            <w:vAlign w:val="center"/>
            <w:hideMark/>
          </w:tcPr>
          <w:p w14:paraId="24767F4F" w14:textId="77777777" w:rsidR="004668A5" w:rsidRPr="00866D9B" w:rsidRDefault="004668A5" w:rsidP="00CE79D5">
            <w:pPr>
              <w:spacing w:after="0" w:line="240" w:lineRule="auto"/>
              <w:jc w:val="both"/>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Kā ir izmantota ES tiesību aktā paredzētā rīcības brīvība dalībvalstij pārņemt vai ieviest noteiktas ES tiesību akta normas.</w:t>
            </w:r>
          </w:p>
        </w:tc>
        <w:tc>
          <w:tcPr>
            <w:tcW w:w="1793" w:type="pct"/>
            <w:gridSpan w:val="2"/>
            <w:tcBorders>
              <w:top w:val="outset" w:sz="6" w:space="0" w:color="auto"/>
              <w:left w:val="outset" w:sz="6" w:space="0" w:color="auto"/>
              <w:bottom w:val="outset" w:sz="6" w:space="0" w:color="auto"/>
              <w:right w:val="outset" w:sz="6" w:space="0" w:color="auto"/>
            </w:tcBorders>
            <w:hideMark/>
          </w:tcPr>
          <w:p w14:paraId="70FED256" w14:textId="77777777" w:rsidR="004668A5" w:rsidRPr="00866D9B" w:rsidRDefault="004668A5" w:rsidP="00CE79D5">
            <w:pPr>
              <w:spacing w:after="0" w:line="240" w:lineRule="auto"/>
              <w:jc w:val="both"/>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Nav attiecināms.</w:t>
            </w:r>
          </w:p>
        </w:tc>
      </w:tr>
      <w:tr w:rsidR="004668A5" w:rsidRPr="00866D9B" w14:paraId="003DC61D" w14:textId="77777777" w:rsidTr="00E92E7B">
        <w:trPr>
          <w:tblCellSpacing w:w="15" w:type="dxa"/>
        </w:trPr>
        <w:tc>
          <w:tcPr>
            <w:tcW w:w="3154" w:type="pct"/>
            <w:gridSpan w:val="6"/>
            <w:tcBorders>
              <w:top w:val="outset" w:sz="6" w:space="0" w:color="auto"/>
              <w:left w:val="outset" w:sz="6" w:space="0" w:color="auto"/>
              <w:bottom w:val="outset" w:sz="6" w:space="0" w:color="auto"/>
              <w:right w:val="outset" w:sz="6" w:space="0" w:color="auto"/>
            </w:tcBorders>
            <w:vAlign w:val="center"/>
            <w:hideMark/>
          </w:tcPr>
          <w:p w14:paraId="51A4E820" w14:textId="77777777" w:rsidR="004668A5" w:rsidRPr="00866D9B" w:rsidRDefault="004668A5" w:rsidP="00CE79D5">
            <w:pPr>
              <w:spacing w:after="0" w:line="240" w:lineRule="auto"/>
              <w:jc w:val="both"/>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1793" w:type="pct"/>
            <w:gridSpan w:val="2"/>
            <w:tcBorders>
              <w:top w:val="outset" w:sz="6" w:space="0" w:color="auto"/>
              <w:left w:val="outset" w:sz="6" w:space="0" w:color="auto"/>
              <w:bottom w:val="outset" w:sz="6" w:space="0" w:color="auto"/>
              <w:right w:val="outset" w:sz="6" w:space="0" w:color="auto"/>
            </w:tcBorders>
            <w:hideMark/>
          </w:tcPr>
          <w:p w14:paraId="3E69E9DE" w14:textId="71D9538E" w:rsidR="004668A5" w:rsidRPr="00866D9B" w:rsidRDefault="004668A5" w:rsidP="00CE79D5">
            <w:pPr>
              <w:spacing w:after="0" w:line="240" w:lineRule="auto"/>
              <w:jc w:val="both"/>
              <w:rPr>
                <w:rFonts w:ascii="Times New Roman" w:eastAsia="Times New Roman" w:hAnsi="Times New Roman" w:cs="Times New Roman"/>
                <w:sz w:val="25"/>
                <w:szCs w:val="25"/>
                <w:lang w:eastAsia="lv-LV"/>
              </w:rPr>
            </w:pPr>
            <w:r w:rsidRPr="00866D9B">
              <w:rPr>
                <w:rFonts w:ascii="Times New Roman" w:hAnsi="Times New Roman" w:cs="Times New Roman"/>
                <w:sz w:val="25"/>
                <w:szCs w:val="25"/>
              </w:rPr>
              <w:t>Nav attiecināms.</w:t>
            </w:r>
          </w:p>
        </w:tc>
      </w:tr>
      <w:tr w:rsidR="004668A5" w:rsidRPr="00866D9B" w14:paraId="0791BA87" w14:textId="77777777" w:rsidTr="00E92E7B">
        <w:trPr>
          <w:tblCellSpacing w:w="15" w:type="dxa"/>
        </w:trPr>
        <w:tc>
          <w:tcPr>
            <w:tcW w:w="2981" w:type="pct"/>
            <w:gridSpan w:val="5"/>
            <w:tcBorders>
              <w:top w:val="outset" w:sz="6" w:space="0" w:color="auto"/>
              <w:left w:val="outset" w:sz="6" w:space="0" w:color="auto"/>
              <w:bottom w:val="outset" w:sz="6" w:space="0" w:color="auto"/>
              <w:right w:val="outset" w:sz="6" w:space="0" w:color="auto"/>
            </w:tcBorders>
            <w:hideMark/>
          </w:tcPr>
          <w:p w14:paraId="5CE5FF8E" w14:textId="77777777" w:rsidR="004668A5" w:rsidRPr="00866D9B" w:rsidRDefault="004668A5" w:rsidP="00CE79D5">
            <w:pPr>
              <w:spacing w:after="0" w:line="240" w:lineRule="auto"/>
              <w:jc w:val="both"/>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Cita informācija</w:t>
            </w:r>
          </w:p>
        </w:tc>
        <w:tc>
          <w:tcPr>
            <w:tcW w:w="1965" w:type="pct"/>
            <w:gridSpan w:val="3"/>
            <w:tcBorders>
              <w:top w:val="outset" w:sz="6" w:space="0" w:color="auto"/>
              <w:left w:val="outset" w:sz="6" w:space="0" w:color="auto"/>
              <w:bottom w:val="outset" w:sz="6" w:space="0" w:color="auto"/>
              <w:right w:val="outset" w:sz="6" w:space="0" w:color="auto"/>
            </w:tcBorders>
            <w:hideMark/>
          </w:tcPr>
          <w:p w14:paraId="7E89CD31" w14:textId="77777777" w:rsidR="004668A5" w:rsidRPr="00866D9B" w:rsidRDefault="004668A5" w:rsidP="00CE79D5">
            <w:pPr>
              <w:spacing w:after="0" w:line="240" w:lineRule="auto"/>
              <w:jc w:val="both"/>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Nav</w:t>
            </w:r>
          </w:p>
        </w:tc>
      </w:tr>
    </w:tbl>
    <w:p w14:paraId="3E4E8384" w14:textId="77777777" w:rsidR="002D4DD9" w:rsidRPr="00866D9B" w:rsidRDefault="002D4DD9" w:rsidP="00810A68">
      <w:pPr>
        <w:tabs>
          <w:tab w:val="left" w:pos="7655"/>
        </w:tabs>
        <w:spacing w:line="240" w:lineRule="auto"/>
        <w:jc w:val="both"/>
        <w:rPr>
          <w:rFonts w:ascii="Times New Roman" w:hAnsi="Times New Roman" w:cs="Times New Roman"/>
          <w:bCs/>
          <w:sz w:val="25"/>
          <w:szCs w:val="25"/>
        </w:rPr>
      </w:pP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09"/>
        <w:gridCol w:w="4536"/>
        <w:gridCol w:w="3119"/>
      </w:tblGrid>
      <w:tr w:rsidR="00810A68" w:rsidRPr="00866D9B" w14:paraId="47FA85D5" w14:textId="77777777" w:rsidTr="00E152A9">
        <w:tc>
          <w:tcPr>
            <w:tcW w:w="8364"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28DD2C55" w14:textId="77777777" w:rsidR="00810A68" w:rsidRPr="00866D9B" w:rsidRDefault="00810A68" w:rsidP="00E152A9">
            <w:pPr>
              <w:spacing w:line="240" w:lineRule="auto"/>
              <w:jc w:val="center"/>
              <w:rPr>
                <w:rFonts w:ascii="Times New Roman" w:eastAsia="Times New Roman" w:hAnsi="Times New Roman" w:cs="Times New Roman"/>
                <w:b/>
                <w:sz w:val="25"/>
                <w:szCs w:val="25"/>
                <w:lang w:eastAsia="lv-LV"/>
              </w:rPr>
            </w:pPr>
            <w:r w:rsidRPr="00866D9B">
              <w:rPr>
                <w:rFonts w:ascii="Times New Roman" w:eastAsia="Times New Roman" w:hAnsi="Times New Roman" w:cs="Times New Roman"/>
                <w:b/>
                <w:sz w:val="25"/>
                <w:szCs w:val="25"/>
                <w:lang w:eastAsia="lv-LV"/>
              </w:rPr>
              <w:t>VII. Tiesību akta projekta izpildes nodrošināšana un tās ietekme uz institūcijām</w:t>
            </w:r>
          </w:p>
        </w:tc>
      </w:tr>
      <w:tr w:rsidR="00810A68" w:rsidRPr="00866D9B" w14:paraId="33E04B52" w14:textId="77777777" w:rsidTr="00F22871">
        <w:trPr>
          <w:trHeight w:val="438"/>
        </w:trPr>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14:paraId="70ED04C2" w14:textId="77777777" w:rsidR="00810A68" w:rsidRPr="00866D9B" w:rsidRDefault="00810A68" w:rsidP="00E152A9">
            <w:pPr>
              <w:spacing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1.</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FDC7226" w14:textId="77777777" w:rsidR="00810A68" w:rsidRPr="00866D9B" w:rsidRDefault="00810A68" w:rsidP="00E152A9">
            <w:pPr>
              <w:spacing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Projekta izpildē iesaistītās institūcijas</w:t>
            </w:r>
          </w:p>
        </w:tc>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14:paraId="5713F664" w14:textId="482D845E" w:rsidR="00810A68" w:rsidRPr="00866D9B" w:rsidRDefault="00810A68" w:rsidP="00EF0366">
            <w:pPr>
              <w:spacing w:line="240" w:lineRule="auto"/>
              <w:ind w:left="142"/>
              <w:jc w:val="both"/>
              <w:rPr>
                <w:rFonts w:ascii="Times New Roman" w:hAnsi="Times New Roman" w:cs="Times New Roman"/>
                <w:sz w:val="25"/>
                <w:szCs w:val="25"/>
                <w:lang w:eastAsia="lv-LV"/>
              </w:rPr>
            </w:pPr>
            <w:r w:rsidRPr="00866D9B">
              <w:rPr>
                <w:rFonts w:ascii="Times New Roman" w:hAnsi="Times New Roman" w:cs="Times New Roman"/>
                <w:sz w:val="25"/>
                <w:szCs w:val="25"/>
              </w:rPr>
              <w:t xml:space="preserve">Noteikumu projekta izpildē ir iesaistīta </w:t>
            </w:r>
            <w:r w:rsidR="00EF0366" w:rsidRPr="00866D9B">
              <w:rPr>
                <w:rFonts w:ascii="Times New Roman" w:hAnsi="Times New Roman" w:cs="Times New Roman"/>
                <w:sz w:val="25"/>
                <w:szCs w:val="25"/>
              </w:rPr>
              <w:t>LIAA</w:t>
            </w:r>
            <w:r w:rsidRPr="00866D9B">
              <w:rPr>
                <w:rFonts w:ascii="Times New Roman" w:hAnsi="Times New Roman" w:cs="Times New Roman"/>
                <w:sz w:val="25"/>
                <w:szCs w:val="25"/>
              </w:rPr>
              <w:t>.</w:t>
            </w:r>
          </w:p>
        </w:tc>
      </w:tr>
      <w:tr w:rsidR="00810A68" w:rsidRPr="00866D9B" w14:paraId="4DE776C6" w14:textId="77777777" w:rsidTr="00F22871">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14:paraId="3EB65F55" w14:textId="77777777" w:rsidR="00810A68" w:rsidRPr="00866D9B" w:rsidRDefault="00810A68" w:rsidP="00E152A9">
            <w:pPr>
              <w:spacing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2.</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14:paraId="757411D9" w14:textId="77777777" w:rsidR="00810A68" w:rsidRPr="00866D9B" w:rsidRDefault="00810A68" w:rsidP="00E152A9">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Projekta izpildes ietekme uz pārvaldes funkcijām un institucionālo struktūru.</w:t>
            </w:r>
          </w:p>
          <w:p w14:paraId="00DDA719" w14:textId="77777777" w:rsidR="00810A68" w:rsidRPr="00866D9B" w:rsidRDefault="00810A68" w:rsidP="00E152A9">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Jaunu institūciju izveide, esošu institūciju likvidācija vai reorganizācija, to ietekme uz institūcijas cilvēkresursiem</w:t>
            </w:r>
          </w:p>
        </w:tc>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14:paraId="526027E6" w14:textId="33FCC5B9" w:rsidR="00810A68" w:rsidRPr="00866D9B" w:rsidRDefault="00810A68" w:rsidP="00EF0366">
            <w:pPr>
              <w:spacing w:line="240" w:lineRule="auto"/>
              <w:ind w:left="142"/>
              <w:jc w:val="both"/>
              <w:rPr>
                <w:rFonts w:ascii="Times New Roman" w:hAnsi="Times New Roman" w:cs="Times New Roman"/>
                <w:sz w:val="25"/>
                <w:szCs w:val="25"/>
              </w:rPr>
            </w:pPr>
            <w:r w:rsidRPr="00866D9B">
              <w:rPr>
                <w:rFonts w:ascii="Times New Roman" w:hAnsi="Times New Roman" w:cs="Times New Roman"/>
                <w:sz w:val="25"/>
                <w:szCs w:val="25"/>
              </w:rPr>
              <w:t xml:space="preserve">Noteikumu projekta izpildi nodrošinās </w:t>
            </w:r>
            <w:r w:rsidR="00EF0366" w:rsidRPr="00866D9B">
              <w:rPr>
                <w:rFonts w:ascii="Times New Roman" w:hAnsi="Times New Roman" w:cs="Times New Roman"/>
                <w:sz w:val="25"/>
                <w:szCs w:val="25"/>
              </w:rPr>
              <w:t>LIAA</w:t>
            </w:r>
            <w:r w:rsidRPr="00866D9B">
              <w:rPr>
                <w:rFonts w:ascii="Times New Roman" w:hAnsi="Times New Roman" w:cs="Times New Roman"/>
                <w:sz w:val="25"/>
                <w:szCs w:val="25"/>
              </w:rPr>
              <w:t xml:space="preserve"> darbības ietvaros.</w:t>
            </w:r>
          </w:p>
        </w:tc>
      </w:tr>
      <w:tr w:rsidR="00810A68" w:rsidRPr="00866D9B" w14:paraId="1BFA5682" w14:textId="77777777" w:rsidTr="00F22871">
        <w:trPr>
          <w:trHeight w:val="23"/>
        </w:trPr>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14:paraId="43C47587" w14:textId="77777777" w:rsidR="00810A68" w:rsidRPr="00866D9B" w:rsidRDefault="00810A68" w:rsidP="00F22871">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lastRenderedPageBreak/>
              <w:t>3.</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2DD8F96" w14:textId="77777777" w:rsidR="00810A68" w:rsidRPr="00866D9B" w:rsidRDefault="00810A68" w:rsidP="00F22871">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Cita informācija</w:t>
            </w:r>
          </w:p>
        </w:tc>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14:paraId="68DA5BA2" w14:textId="77777777" w:rsidR="00810A68" w:rsidRPr="00866D9B" w:rsidRDefault="00810A68" w:rsidP="00F22871">
            <w:pPr>
              <w:spacing w:after="0" w:line="240" w:lineRule="auto"/>
              <w:ind w:firstLine="284"/>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Nav</w:t>
            </w:r>
          </w:p>
        </w:tc>
      </w:tr>
    </w:tbl>
    <w:p w14:paraId="6C6F94E2" w14:textId="77777777" w:rsidR="002D4DD9" w:rsidRDefault="002D4DD9" w:rsidP="00810A68">
      <w:pPr>
        <w:tabs>
          <w:tab w:val="left" w:pos="6710"/>
        </w:tabs>
        <w:spacing w:after="0" w:line="240" w:lineRule="auto"/>
        <w:rPr>
          <w:rFonts w:ascii="Times New Roman" w:eastAsia="Times New Roman" w:hAnsi="Times New Roman" w:cs="Times New Roman"/>
          <w:b/>
          <w:sz w:val="25"/>
          <w:szCs w:val="25"/>
          <w:lang w:eastAsia="lv-LV"/>
        </w:rPr>
      </w:pPr>
    </w:p>
    <w:p w14:paraId="6DD567FB" w14:textId="77777777" w:rsidR="00810A68" w:rsidRPr="00866D9B" w:rsidRDefault="00810A68" w:rsidP="00810A68">
      <w:pPr>
        <w:tabs>
          <w:tab w:val="left" w:pos="6710"/>
        </w:tabs>
        <w:spacing w:after="0" w:line="240" w:lineRule="auto"/>
        <w:rPr>
          <w:rFonts w:ascii="Times New Roman" w:eastAsia="Times New Roman" w:hAnsi="Times New Roman" w:cs="Times New Roman"/>
          <w:b/>
          <w:sz w:val="25"/>
          <w:szCs w:val="25"/>
          <w:lang w:eastAsia="lv-LV"/>
        </w:rPr>
      </w:pPr>
      <w:r w:rsidRPr="00866D9B">
        <w:rPr>
          <w:rFonts w:ascii="Times New Roman" w:eastAsia="Times New Roman" w:hAnsi="Times New Roman" w:cs="Times New Roman"/>
          <w:b/>
          <w:sz w:val="25"/>
          <w:szCs w:val="25"/>
          <w:lang w:eastAsia="lv-LV"/>
        </w:rPr>
        <w:t>Anotācijas III.</w:t>
      </w:r>
      <w:r w:rsidR="002475D0" w:rsidRPr="00866D9B">
        <w:rPr>
          <w:rFonts w:ascii="Times New Roman" w:eastAsia="Times New Roman" w:hAnsi="Times New Roman" w:cs="Times New Roman"/>
          <w:b/>
          <w:sz w:val="25"/>
          <w:szCs w:val="25"/>
          <w:lang w:eastAsia="lv-LV"/>
        </w:rPr>
        <w:t xml:space="preserve"> un VI. </w:t>
      </w:r>
      <w:r w:rsidRPr="00866D9B">
        <w:rPr>
          <w:rFonts w:ascii="Times New Roman" w:eastAsia="Times New Roman" w:hAnsi="Times New Roman" w:cs="Times New Roman"/>
          <w:b/>
          <w:sz w:val="25"/>
          <w:szCs w:val="25"/>
          <w:lang w:eastAsia="lv-LV"/>
        </w:rPr>
        <w:t>sadaļa - projekts šīs jomas neskar.</w:t>
      </w:r>
    </w:p>
    <w:p w14:paraId="6CE3A7DF" w14:textId="77777777" w:rsidR="00DE4C34" w:rsidRDefault="00DE4C34" w:rsidP="00683FDA">
      <w:pPr>
        <w:tabs>
          <w:tab w:val="right" w:pos="9071"/>
        </w:tabs>
        <w:spacing w:after="0" w:line="240" w:lineRule="auto"/>
        <w:jc w:val="both"/>
        <w:rPr>
          <w:rFonts w:ascii="Times New Roman" w:eastAsia="Times New Roman" w:hAnsi="Times New Roman" w:cs="Times New Roman"/>
          <w:sz w:val="25"/>
          <w:szCs w:val="25"/>
          <w:lang w:eastAsia="lv-LV"/>
        </w:rPr>
      </w:pPr>
    </w:p>
    <w:p w14:paraId="0FAF9FFC" w14:textId="77777777" w:rsidR="002D4DD9" w:rsidRDefault="002D4DD9" w:rsidP="00683FDA">
      <w:pPr>
        <w:tabs>
          <w:tab w:val="right" w:pos="9071"/>
        </w:tabs>
        <w:spacing w:after="0" w:line="240" w:lineRule="auto"/>
        <w:jc w:val="both"/>
        <w:rPr>
          <w:rFonts w:ascii="Times New Roman" w:eastAsia="Times New Roman" w:hAnsi="Times New Roman" w:cs="Times New Roman"/>
          <w:sz w:val="25"/>
          <w:szCs w:val="25"/>
          <w:lang w:eastAsia="lv-LV"/>
        </w:rPr>
      </w:pPr>
    </w:p>
    <w:p w14:paraId="5F994004" w14:textId="77777777" w:rsidR="002D4DD9" w:rsidRDefault="002D4DD9" w:rsidP="00683FDA">
      <w:pPr>
        <w:tabs>
          <w:tab w:val="right" w:pos="9071"/>
        </w:tabs>
        <w:spacing w:after="0" w:line="240" w:lineRule="auto"/>
        <w:jc w:val="both"/>
        <w:rPr>
          <w:rFonts w:ascii="Times New Roman" w:eastAsia="Times New Roman" w:hAnsi="Times New Roman" w:cs="Times New Roman"/>
          <w:sz w:val="25"/>
          <w:szCs w:val="25"/>
          <w:lang w:eastAsia="lv-LV"/>
        </w:rPr>
      </w:pPr>
    </w:p>
    <w:p w14:paraId="1539BF82" w14:textId="77777777" w:rsidR="002D4DD9" w:rsidRDefault="002D4DD9" w:rsidP="00683FDA">
      <w:pPr>
        <w:tabs>
          <w:tab w:val="right" w:pos="9071"/>
        </w:tabs>
        <w:spacing w:after="0" w:line="240" w:lineRule="auto"/>
        <w:jc w:val="both"/>
        <w:rPr>
          <w:rFonts w:ascii="Times New Roman" w:eastAsia="Times New Roman" w:hAnsi="Times New Roman" w:cs="Times New Roman"/>
          <w:sz w:val="25"/>
          <w:szCs w:val="25"/>
          <w:lang w:eastAsia="lv-LV"/>
        </w:rPr>
      </w:pPr>
    </w:p>
    <w:p w14:paraId="74ABF8B0" w14:textId="77777777" w:rsidR="00DE4C34" w:rsidRPr="00866D9B" w:rsidRDefault="00DE4C34" w:rsidP="00683FDA">
      <w:pPr>
        <w:tabs>
          <w:tab w:val="right" w:pos="9071"/>
        </w:tabs>
        <w:spacing w:after="0" w:line="240" w:lineRule="auto"/>
        <w:jc w:val="both"/>
        <w:rPr>
          <w:rFonts w:ascii="Times New Roman" w:eastAsia="Times New Roman" w:hAnsi="Times New Roman" w:cs="Times New Roman"/>
          <w:sz w:val="25"/>
          <w:szCs w:val="25"/>
          <w:lang w:eastAsia="lv-LV"/>
        </w:rPr>
      </w:pPr>
    </w:p>
    <w:p w14:paraId="13CA37CC" w14:textId="77777777" w:rsidR="00480DAA" w:rsidRPr="00866D9B" w:rsidRDefault="00480DAA" w:rsidP="00480DAA">
      <w:pPr>
        <w:spacing w:after="0" w:line="240" w:lineRule="auto"/>
        <w:rPr>
          <w:rFonts w:ascii="Times New Roman" w:hAnsi="Times New Roman" w:cs="Times New Roman"/>
          <w:sz w:val="25"/>
          <w:szCs w:val="25"/>
        </w:rPr>
      </w:pPr>
      <w:r w:rsidRPr="00866D9B">
        <w:rPr>
          <w:rFonts w:ascii="Times New Roman" w:hAnsi="Times New Roman" w:cs="Times New Roman"/>
          <w:sz w:val="25"/>
          <w:szCs w:val="25"/>
        </w:rPr>
        <w:t>Ekonomikas ministres pienākumu izpildītājs,</w:t>
      </w:r>
    </w:p>
    <w:p w14:paraId="4FCB44A1" w14:textId="65BD051A" w:rsidR="00480DAA" w:rsidRPr="00866D9B" w:rsidRDefault="004E20BE" w:rsidP="00480DAA">
      <w:pPr>
        <w:spacing w:after="0" w:line="240" w:lineRule="auto"/>
        <w:rPr>
          <w:rFonts w:ascii="Times New Roman" w:hAnsi="Times New Roman" w:cs="Times New Roman"/>
          <w:sz w:val="25"/>
          <w:szCs w:val="25"/>
        </w:rPr>
      </w:pPr>
      <w:r>
        <w:rPr>
          <w:rFonts w:ascii="Times New Roman" w:hAnsi="Times New Roman" w:cs="Times New Roman"/>
          <w:sz w:val="25"/>
          <w:szCs w:val="25"/>
        </w:rPr>
        <w:t>zemkopības</w:t>
      </w:r>
      <w:r w:rsidR="001013F1">
        <w:rPr>
          <w:rFonts w:ascii="Times New Roman" w:hAnsi="Times New Roman" w:cs="Times New Roman"/>
          <w:sz w:val="25"/>
          <w:szCs w:val="25"/>
        </w:rPr>
        <w:t xml:space="preserve"> ministrs </w:t>
      </w:r>
      <w:r w:rsidR="001013F1">
        <w:rPr>
          <w:rFonts w:ascii="Times New Roman" w:hAnsi="Times New Roman" w:cs="Times New Roman"/>
          <w:sz w:val="25"/>
          <w:szCs w:val="25"/>
        </w:rPr>
        <w:tab/>
      </w:r>
      <w:r w:rsidR="001013F1">
        <w:rPr>
          <w:rFonts w:ascii="Times New Roman" w:hAnsi="Times New Roman" w:cs="Times New Roman"/>
          <w:sz w:val="25"/>
          <w:szCs w:val="25"/>
        </w:rPr>
        <w:tab/>
      </w:r>
      <w:r w:rsidR="001013F1">
        <w:rPr>
          <w:rFonts w:ascii="Times New Roman" w:hAnsi="Times New Roman" w:cs="Times New Roman"/>
          <w:sz w:val="25"/>
          <w:szCs w:val="25"/>
        </w:rPr>
        <w:tab/>
      </w:r>
      <w:r w:rsidR="001013F1">
        <w:rPr>
          <w:rFonts w:ascii="Times New Roman" w:hAnsi="Times New Roman" w:cs="Times New Roman"/>
          <w:sz w:val="25"/>
          <w:szCs w:val="25"/>
        </w:rPr>
        <w:tab/>
      </w:r>
      <w:r w:rsidR="001013F1">
        <w:rPr>
          <w:rFonts w:ascii="Times New Roman" w:hAnsi="Times New Roman" w:cs="Times New Roman"/>
          <w:sz w:val="25"/>
          <w:szCs w:val="25"/>
        </w:rPr>
        <w:tab/>
      </w:r>
      <w:r w:rsidR="001013F1">
        <w:rPr>
          <w:rFonts w:ascii="Times New Roman" w:hAnsi="Times New Roman" w:cs="Times New Roman"/>
          <w:sz w:val="25"/>
          <w:szCs w:val="25"/>
        </w:rPr>
        <w:tab/>
      </w:r>
      <w:r w:rsidR="001013F1">
        <w:rPr>
          <w:rFonts w:ascii="Times New Roman" w:hAnsi="Times New Roman" w:cs="Times New Roman"/>
          <w:sz w:val="25"/>
          <w:szCs w:val="25"/>
        </w:rPr>
        <w:tab/>
        <w:t>J</w:t>
      </w:r>
      <w:r w:rsidR="00480DAA" w:rsidRPr="00866D9B">
        <w:rPr>
          <w:rFonts w:ascii="Times New Roman" w:hAnsi="Times New Roman" w:cs="Times New Roman"/>
          <w:sz w:val="25"/>
          <w:szCs w:val="25"/>
        </w:rPr>
        <w:t>.</w:t>
      </w:r>
      <w:r w:rsidR="001013F1">
        <w:rPr>
          <w:rFonts w:ascii="Times New Roman" w:hAnsi="Times New Roman" w:cs="Times New Roman"/>
          <w:sz w:val="25"/>
          <w:szCs w:val="25"/>
        </w:rPr>
        <w:t>Dūklavs</w:t>
      </w:r>
    </w:p>
    <w:p w14:paraId="047080B0" w14:textId="77777777" w:rsidR="00DE4C34" w:rsidRDefault="00DE4C34" w:rsidP="00480DAA">
      <w:pPr>
        <w:spacing w:after="120" w:line="240" w:lineRule="auto"/>
        <w:jc w:val="both"/>
        <w:rPr>
          <w:rFonts w:ascii="Times New Roman" w:hAnsi="Times New Roman" w:cs="Times New Roman"/>
          <w:sz w:val="25"/>
          <w:szCs w:val="25"/>
        </w:rPr>
      </w:pPr>
    </w:p>
    <w:p w14:paraId="45AEC4CC" w14:textId="77777777" w:rsidR="000420B6" w:rsidRDefault="000420B6" w:rsidP="00480DAA">
      <w:pPr>
        <w:spacing w:after="120" w:line="240" w:lineRule="auto"/>
        <w:jc w:val="both"/>
        <w:rPr>
          <w:rFonts w:ascii="Times New Roman" w:hAnsi="Times New Roman" w:cs="Times New Roman"/>
          <w:sz w:val="25"/>
          <w:szCs w:val="25"/>
        </w:rPr>
      </w:pPr>
    </w:p>
    <w:p w14:paraId="6374A0D6" w14:textId="77777777" w:rsidR="002D4DD9" w:rsidRDefault="002D4DD9" w:rsidP="00480DAA">
      <w:pPr>
        <w:spacing w:after="120" w:line="240" w:lineRule="auto"/>
        <w:jc w:val="both"/>
        <w:rPr>
          <w:rFonts w:ascii="Times New Roman" w:hAnsi="Times New Roman" w:cs="Times New Roman"/>
          <w:sz w:val="25"/>
          <w:szCs w:val="25"/>
        </w:rPr>
      </w:pPr>
    </w:p>
    <w:p w14:paraId="0C4B1DF1" w14:textId="77777777" w:rsidR="002D4DD9" w:rsidRDefault="002D4DD9" w:rsidP="00480DAA">
      <w:pPr>
        <w:spacing w:after="120" w:line="240" w:lineRule="auto"/>
        <w:jc w:val="both"/>
        <w:rPr>
          <w:rFonts w:ascii="Times New Roman" w:hAnsi="Times New Roman" w:cs="Times New Roman"/>
          <w:sz w:val="25"/>
          <w:szCs w:val="25"/>
        </w:rPr>
      </w:pPr>
    </w:p>
    <w:p w14:paraId="38C8651E" w14:textId="77777777" w:rsidR="002D4DD9" w:rsidRPr="00866D9B" w:rsidRDefault="002D4DD9" w:rsidP="00480DAA">
      <w:pPr>
        <w:spacing w:after="120" w:line="240" w:lineRule="auto"/>
        <w:jc w:val="both"/>
        <w:rPr>
          <w:rFonts w:ascii="Times New Roman" w:hAnsi="Times New Roman" w:cs="Times New Roman"/>
          <w:sz w:val="25"/>
          <w:szCs w:val="25"/>
        </w:rPr>
      </w:pPr>
    </w:p>
    <w:p w14:paraId="6BDD56BE" w14:textId="77777777" w:rsidR="00480DAA" w:rsidRPr="00866D9B" w:rsidRDefault="00480DAA" w:rsidP="00480DAA">
      <w:pPr>
        <w:spacing w:after="0" w:line="240" w:lineRule="auto"/>
        <w:rPr>
          <w:rFonts w:ascii="Times New Roman" w:hAnsi="Times New Roman" w:cs="Times New Roman"/>
          <w:sz w:val="25"/>
          <w:szCs w:val="25"/>
        </w:rPr>
      </w:pPr>
      <w:r w:rsidRPr="00866D9B">
        <w:rPr>
          <w:rFonts w:ascii="Times New Roman" w:hAnsi="Times New Roman" w:cs="Times New Roman"/>
          <w:sz w:val="25"/>
          <w:szCs w:val="25"/>
        </w:rPr>
        <w:t xml:space="preserve">Vīza: </w:t>
      </w:r>
    </w:p>
    <w:p w14:paraId="5FEDD13C" w14:textId="4F8A9A9E" w:rsidR="00480DAA" w:rsidRPr="00866D9B" w:rsidRDefault="00480DAA" w:rsidP="00537156">
      <w:pPr>
        <w:spacing w:after="0" w:line="240" w:lineRule="auto"/>
        <w:rPr>
          <w:rFonts w:ascii="Times New Roman" w:hAnsi="Times New Roman" w:cs="Times New Roman"/>
          <w:sz w:val="25"/>
          <w:szCs w:val="25"/>
        </w:rPr>
      </w:pPr>
      <w:r w:rsidRPr="00866D9B">
        <w:rPr>
          <w:rFonts w:ascii="Times New Roman" w:hAnsi="Times New Roman" w:cs="Times New Roman"/>
          <w:sz w:val="25"/>
          <w:szCs w:val="25"/>
        </w:rPr>
        <w:t xml:space="preserve">Valsts sekretārs </w:t>
      </w:r>
      <w:r w:rsidRPr="00866D9B">
        <w:rPr>
          <w:rFonts w:ascii="Times New Roman" w:hAnsi="Times New Roman" w:cs="Times New Roman"/>
          <w:sz w:val="25"/>
          <w:szCs w:val="25"/>
        </w:rPr>
        <w:tab/>
      </w:r>
      <w:r w:rsidRPr="00866D9B">
        <w:rPr>
          <w:rFonts w:ascii="Times New Roman" w:hAnsi="Times New Roman" w:cs="Times New Roman"/>
          <w:sz w:val="25"/>
          <w:szCs w:val="25"/>
        </w:rPr>
        <w:tab/>
      </w:r>
      <w:r w:rsidRPr="00866D9B">
        <w:rPr>
          <w:rFonts w:ascii="Times New Roman" w:hAnsi="Times New Roman" w:cs="Times New Roman"/>
          <w:sz w:val="25"/>
          <w:szCs w:val="25"/>
        </w:rPr>
        <w:tab/>
      </w:r>
      <w:r w:rsidRPr="00866D9B">
        <w:rPr>
          <w:rFonts w:ascii="Times New Roman" w:hAnsi="Times New Roman" w:cs="Times New Roman"/>
          <w:sz w:val="25"/>
          <w:szCs w:val="25"/>
        </w:rPr>
        <w:tab/>
        <w:t xml:space="preserve"> </w:t>
      </w:r>
      <w:r w:rsidRPr="00866D9B">
        <w:rPr>
          <w:rFonts w:ascii="Times New Roman" w:hAnsi="Times New Roman" w:cs="Times New Roman"/>
          <w:sz w:val="25"/>
          <w:szCs w:val="25"/>
        </w:rPr>
        <w:tab/>
      </w:r>
      <w:r w:rsidRPr="00866D9B">
        <w:rPr>
          <w:rFonts w:ascii="Times New Roman" w:hAnsi="Times New Roman" w:cs="Times New Roman"/>
          <w:sz w:val="25"/>
          <w:szCs w:val="25"/>
        </w:rPr>
        <w:tab/>
      </w:r>
      <w:r w:rsidR="00537156" w:rsidRPr="00866D9B">
        <w:rPr>
          <w:rFonts w:ascii="Times New Roman" w:hAnsi="Times New Roman" w:cs="Times New Roman"/>
          <w:sz w:val="25"/>
          <w:szCs w:val="25"/>
        </w:rPr>
        <w:tab/>
        <w:t>R.Beinarovičs</w:t>
      </w:r>
    </w:p>
    <w:p w14:paraId="4D375AC7" w14:textId="77777777" w:rsidR="003E1A6E" w:rsidRDefault="003E1A6E" w:rsidP="00683FDA">
      <w:pPr>
        <w:widowControl w:val="0"/>
        <w:spacing w:after="0" w:line="240" w:lineRule="auto"/>
        <w:jc w:val="both"/>
        <w:rPr>
          <w:rFonts w:ascii="Times New Roman" w:eastAsia="Times New Roman" w:hAnsi="Times New Roman" w:cs="Times New Roman"/>
          <w:sz w:val="20"/>
          <w:szCs w:val="20"/>
        </w:rPr>
      </w:pPr>
    </w:p>
    <w:p w14:paraId="6629D54F" w14:textId="77777777" w:rsidR="00DE4C34" w:rsidRDefault="00DE4C34" w:rsidP="00683FDA">
      <w:pPr>
        <w:widowControl w:val="0"/>
        <w:spacing w:after="0" w:line="240" w:lineRule="auto"/>
        <w:jc w:val="both"/>
        <w:rPr>
          <w:rFonts w:ascii="Times New Roman" w:eastAsia="Times New Roman" w:hAnsi="Times New Roman" w:cs="Times New Roman"/>
          <w:sz w:val="20"/>
          <w:szCs w:val="20"/>
        </w:rPr>
      </w:pPr>
    </w:p>
    <w:p w14:paraId="7ADBFD12" w14:textId="77777777" w:rsidR="002D4DD9" w:rsidRDefault="002D4DD9" w:rsidP="00683FDA">
      <w:pPr>
        <w:widowControl w:val="0"/>
        <w:spacing w:after="0" w:line="240" w:lineRule="auto"/>
        <w:jc w:val="both"/>
        <w:rPr>
          <w:rFonts w:ascii="Times New Roman" w:eastAsia="Times New Roman" w:hAnsi="Times New Roman" w:cs="Times New Roman"/>
          <w:sz w:val="20"/>
          <w:szCs w:val="20"/>
        </w:rPr>
      </w:pPr>
    </w:p>
    <w:p w14:paraId="64889F30" w14:textId="77777777" w:rsidR="002D4DD9" w:rsidRDefault="002D4DD9" w:rsidP="00683FDA">
      <w:pPr>
        <w:widowControl w:val="0"/>
        <w:spacing w:after="0" w:line="240" w:lineRule="auto"/>
        <w:jc w:val="both"/>
        <w:rPr>
          <w:rFonts w:ascii="Times New Roman" w:eastAsia="Times New Roman" w:hAnsi="Times New Roman" w:cs="Times New Roman"/>
          <w:sz w:val="20"/>
          <w:szCs w:val="20"/>
        </w:rPr>
      </w:pPr>
    </w:p>
    <w:p w14:paraId="684FD3D2" w14:textId="77777777" w:rsidR="002D4DD9" w:rsidRDefault="002D4DD9" w:rsidP="00683FDA">
      <w:pPr>
        <w:widowControl w:val="0"/>
        <w:spacing w:after="0" w:line="240" w:lineRule="auto"/>
        <w:jc w:val="both"/>
        <w:rPr>
          <w:rFonts w:ascii="Times New Roman" w:eastAsia="Times New Roman" w:hAnsi="Times New Roman" w:cs="Times New Roman"/>
          <w:sz w:val="20"/>
          <w:szCs w:val="20"/>
        </w:rPr>
      </w:pPr>
    </w:p>
    <w:p w14:paraId="597E01E5" w14:textId="77777777" w:rsidR="002D4DD9" w:rsidRDefault="002D4DD9" w:rsidP="00683FDA">
      <w:pPr>
        <w:widowControl w:val="0"/>
        <w:spacing w:after="0" w:line="240" w:lineRule="auto"/>
        <w:jc w:val="both"/>
        <w:rPr>
          <w:rFonts w:ascii="Times New Roman" w:eastAsia="Times New Roman" w:hAnsi="Times New Roman" w:cs="Times New Roman"/>
          <w:sz w:val="20"/>
          <w:szCs w:val="20"/>
        </w:rPr>
      </w:pPr>
    </w:p>
    <w:p w14:paraId="521B8987" w14:textId="77777777" w:rsidR="002D4DD9" w:rsidRDefault="002D4DD9" w:rsidP="00683FDA">
      <w:pPr>
        <w:widowControl w:val="0"/>
        <w:spacing w:after="0" w:line="240" w:lineRule="auto"/>
        <w:jc w:val="both"/>
        <w:rPr>
          <w:rFonts w:ascii="Times New Roman" w:eastAsia="Times New Roman" w:hAnsi="Times New Roman" w:cs="Times New Roman"/>
          <w:sz w:val="20"/>
          <w:szCs w:val="20"/>
        </w:rPr>
      </w:pPr>
    </w:p>
    <w:p w14:paraId="0577E9FF" w14:textId="77777777" w:rsidR="002D4DD9" w:rsidRDefault="002D4DD9" w:rsidP="00683FDA">
      <w:pPr>
        <w:widowControl w:val="0"/>
        <w:spacing w:after="0" w:line="240" w:lineRule="auto"/>
        <w:jc w:val="both"/>
        <w:rPr>
          <w:rFonts w:ascii="Times New Roman" w:eastAsia="Times New Roman" w:hAnsi="Times New Roman" w:cs="Times New Roman"/>
          <w:sz w:val="20"/>
          <w:szCs w:val="20"/>
        </w:rPr>
      </w:pPr>
    </w:p>
    <w:p w14:paraId="645888F7" w14:textId="77777777" w:rsidR="002D4DD9" w:rsidRDefault="002D4DD9" w:rsidP="00683FDA">
      <w:pPr>
        <w:widowControl w:val="0"/>
        <w:spacing w:after="0" w:line="240" w:lineRule="auto"/>
        <w:jc w:val="both"/>
        <w:rPr>
          <w:rFonts w:ascii="Times New Roman" w:eastAsia="Times New Roman" w:hAnsi="Times New Roman" w:cs="Times New Roman"/>
          <w:sz w:val="20"/>
          <w:szCs w:val="20"/>
        </w:rPr>
      </w:pPr>
    </w:p>
    <w:p w14:paraId="338B67D0" w14:textId="77777777" w:rsidR="002D4DD9" w:rsidRDefault="002D4DD9" w:rsidP="00683FDA">
      <w:pPr>
        <w:widowControl w:val="0"/>
        <w:spacing w:after="0" w:line="240" w:lineRule="auto"/>
        <w:jc w:val="both"/>
        <w:rPr>
          <w:rFonts w:ascii="Times New Roman" w:eastAsia="Times New Roman" w:hAnsi="Times New Roman" w:cs="Times New Roman"/>
          <w:sz w:val="20"/>
          <w:szCs w:val="20"/>
        </w:rPr>
      </w:pPr>
    </w:p>
    <w:p w14:paraId="061A689D" w14:textId="77777777" w:rsidR="002D4DD9" w:rsidRDefault="002D4DD9" w:rsidP="00683FDA">
      <w:pPr>
        <w:widowControl w:val="0"/>
        <w:spacing w:after="0" w:line="240" w:lineRule="auto"/>
        <w:jc w:val="both"/>
        <w:rPr>
          <w:rFonts w:ascii="Times New Roman" w:eastAsia="Times New Roman" w:hAnsi="Times New Roman" w:cs="Times New Roman"/>
          <w:sz w:val="20"/>
          <w:szCs w:val="20"/>
        </w:rPr>
      </w:pPr>
    </w:p>
    <w:p w14:paraId="3E2BFE8A" w14:textId="77777777" w:rsidR="002D4DD9" w:rsidRDefault="002D4DD9" w:rsidP="00683FDA">
      <w:pPr>
        <w:widowControl w:val="0"/>
        <w:spacing w:after="0" w:line="240" w:lineRule="auto"/>
        <w:jc w:val="both"/>
        <w:rPr>
          <w:rFonts w:ascii="Times New Roman" w:eastAsia="Times New Roman" w:hAnsi="Times New Roman" w:cs="Times New Roman"/>
          <w:sz w:val="20"/>
          <w:szCs w:val="20"/>
        </w:rPr>
      </w:pPr>
    </w:p>
    <w:p w14:paraId="2258410A" w14:textId="77777777" w:rsidR="00DE4C34" w:rsidRPr="00866D9B" w:rsidRDefault="00DE4C34" w:rsidP="00683FDA">
      <w:pPr>
        <w:widowControl w:val="0"/>
        <w:spacing w:after="0" w:line="240" w:lineRule="auto"/>
        <w:jc w:val="both"/>
        <w:rPr>
          <w:rFonts w:ascii="Times New Roman" w:eastAsia="Times New Roman" w:hAnsi="Times New Roman" w:cs="Times New Roman"/>
          <w:sz w:val="20"/>
          <w:szCs w:val="20"/>
        </w:rPr>
      </w:pPr>
    </w:p>
    <w:p w14:paraId="7477BF35" w14:textId="77777777" w:rsidR="00851750" w:rsidRDefault="00851750" w:rsidP="00683FDA">
      <w:pPr>
        <w:widowControl w:val="0"/>
        <w:spacing w:after="0" w:line="240" w:lineRule="auto"/>
        <w:jc w:val="both"/>
        <w:rPr>
          <w:rFonts w:ascii="Times New Roman" w:eastAsia="Times New Roman" w:hAnsi="Times New Roman" w:cs="Times New Roman"/>
          <w:sz w:val="20"/>
          <w:szCs w:val="20"/>
        </w:rPr>
      </w:pPr>
    </w:p>
    <w:p w14:paraId="68AA5CB2" w14:textId="21AEFA3A" w:rsidR="00810A68" w:rsidRPr="00866D9B" w:rsidRDefault="00831769" w:rsidP="00683FD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07.12.2015 12:43</w:t>
      </w:r>
    </w:p>
    <w:p w14:paraId="6AB3144B" w14:textId="77777777" w:rsidR="00810A68" w:rsidRPr="00866D9B" w:rsidRDefault="00CA6A28" w:rsidP="00683FDA">
      <w:pPr>
        <w:widowControl w:val="0"/>
        <w:spacing w:after="0" w:line="240" w:lineRule="auto"/>
        <w:jc w:val="both"/>
        <w:rPr>
          <w:rFonts w:ascii="Times New Roman" w:eastAsia="Times New Roman" w:hAnsi="Times New Roman" w:cs="Times New Roman"/>
          <w:sz w:val="20"/>
          <w:szCs w:val="20"/>
        </w:rPr>
      </w:pPr>
      <w:r>
        <w:fldChar w:fldCharType="begin"/>
      </w:r>
      <w:r>
        <w:instrText xml:space="preserve"> NUMWORDS   \* MERGEFORMAT </w:instrText>
      </w:r>
      <w:r>
        <w:fldChar w:fldCharType="separate"/>
      </w:r>
      <w:r w:rsidR="00831769" w:rsidRPr="00831769">
        <w:rPr>
          <w:rFonts w:ascii="Times New Roman" w:eastAsia="Times New Roman" w:hAnsi="Times New Roman" w:cs="Times New Roman"/>
          <w:noProof/>
          <w:sz w:val="20"/>
          <w:szCs w:val="20"/>
        </w:rPr>
        <w:t>2491</w:t>
      </w:r>
      <w:r>
        <w:rPr>
          <w:rFonts w:ascii="Times New Roman" w:eastAsia="Times New Roman" w:hAnsi="Times New Roman" w:cs="Times New Roman"/>
          <w:noProof/>
          <w:sz w:val="20"/>
          <w:szCs w:val="20"/>
        </w:rPr>
        <w:fldChar w:fldCharType="end"/>
      </w:r>
    </w:p>
    <w:p w14:paraId="731E7635" w14:textId="3DD5391A" w:rsidR="00BE3116" w:rsidRPr="00866D9B" w:rsidRDefault="00FD7CFB" w:rsidP="00683FDA">
      <w:pPr>
        <w:widowControl w:val="0"/>
        <w:spacing w:after="0" w:line="240" w:lineRule="auto"/>
        <w:jc w:val="both"/>
        <w:rPr>
          <w:rFonts w:ascii="Times New Roman" w:eastAsia="Times New Roman" w:hAnsi="Times New Roman" w:cs="Times New Roman"/>
          <w:sz w:val="20"/>
          <w:szCs w:val="20"/>
        </w:rPr>
      </w:pPr>
      <w:r w:rsidRPr="00866D9B">
        <w:rPr>
          <w:rFonts w:ascii="Times New Roman" w:eastAsia="Times New Roman" w:hAnsi="Times New Roman" w:cs="Times New Roman"/>
          <w:sz w:val="20"/>
          <w:szCs w:val="20"/>
        </w:rPr>
        <w:t>Silovs</w:t>
      </w:r>
      <w:r w:rsidR="00BE3116" w:rsidRPr="00866D9B">
        <w:rPr>
          <w:rFonts w:ascii="Times New Roman" w:eastAsia="Times New Roman" w:hAnsi="Times New Roman" w:cs="Times New Roman"/>
          <w:sz w:val="20"/>
          <w:szCs w:val="20"/>
        </w:rPr>
        <w:t xml:space="preserve">, </w:t>
      </w:r>
      <w:r w:rsidR="00810A68" w:rsidRPr="00866D9B">
        <w:rPr>
          <w:rFonts w:ascii="Times New Roman" w:eastAsia="Times New Roman" w:hAnsi="Times New Roman" w:cs="Times New Roman"/>
          <w:sz w:val="20"/>
          <w:szCs w:val="20"/>
        </w:rPr>
        <w:t>67013</w:t>
      </w:r>
      <w:r w:rsidRPr="00866D9B">
        <w:rPr>
          <w:rFonts w:ascii="Times New Roman" w:eastAsia="Times New Roman" w:hAnsi="Times New Roman" w:cs="Times New Roman"/>
          <w:sz w:val="20"/>
          <w:szCs w:val="20"/>
        </w:rPr>
        <w:t>209</w:t>
      </w:r>
    </w:p>
    <w:p w14:paraId="72A9BDD8" w14:textId="69F4D27A" w:rsidR="00810A68" w:rsidRDefault="00FD7CFB" w:rsidP="00683FDA">
      <w:pPr>
        <w:widowControl w:val="0"/>
        <w:spacing w:after="0" w:line="240" w:lineRule="auto"/>
        <w:jc w:val="both"/>
      </w:pPr>
      <w:r w:rsidRPr="00866D9B">
        <w:rPr>
          <w:rFonts w:ascii="Times New Roman" w:eastAsia="Times New Roman" w:hAnsi="Times New Roman" w:cs="Times New Roman"/>
          <w:sz w:val="20"/>
          <w:szCs w:val="20"/>
        </w:rPr>
        <w:t>Gatis.Silovs</w:t>
      </w:r>
      <w:r w:rsidR="00810A68" w:rsidRPr="00866D9B">
        <w:rPr>
          <w:rFonts w:ascii="Times New Roman" w:eastAsia="Times New Roman" w:hAnsi="Times New Roman" w:cs="Times New Roman"/>
          <w:sz w:val="20"/>
          <w:szCs w:val="20"/>
        </w:rPr>
        <w:t>@em.gov.lv</w:t>
      </w:r>
    </w:p>
    <w:sectPr w:rsidR="00810A68" w:rsidSect="00761BA7">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0D19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696C2" w14:textId="77777777" w:rsidR="00CA6A28" w:rsidRDefault="00CA6A28">
      <w:pPr>
        <w:spacing w:after="0" w:line="240" w:lineRule="auto"/>
      </w:pPr>
      <w:r>
        <w:separator/>
      </w:r>
    </w:p>
  </w:endnote>
  <w:endnote w:type="continuationSeparator" w:id="0">
    <w:p w14:paraId="51B9ACE5" w14:textId="77777777" w:rsidR="00CA6A28" w:rsidRDefault="00CA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96BCD" w14:textId="3EAE661C" w:rsidR="00F06DFF" w:rsidRPr="00CC59E7" w:rsidRDefault="00EA3C58" w:rsidP="00221970">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Upper  \* MERGEFORMAT </w:instrText>
    </w:r>
    <w:r>
      <w:rPr>
        <w:rFonts w:ascii="Times New Roman" w:hAnsi="Times New Roman" w:cs="Times New Roman"/>
        <w:sz w:val="20"/>
        <w:szCs w:val="20"/>
      </w:rPr>
      <w:fldChar w:fldCharType="separate"/>
    </w:r>
    <w:r w:rsidR="001264E0">
      <w:rPr>
        <w:rFonts w:ascii="Times New Roman" w:hAnsi="Times New Roman" w:cs="Times New Roman"/>
        <w:noProof/>
        <w:sz w:val="20"/>
        <w:szCs w:val="20"/>
      </w:rPr>
      <w:t>EMANOT_071215_GROZ328</w:t>
    </w:r>
    <w:r>
      <w:rPr>
        <w:rFonts w:ascii="Times New Roman" w:hAnsi="Times New Roman" w:cs="Times New Roman"/>
        <w:sz w:val="20"/>
        <w:szCs w:val="20"/>
      </w:rPr>
      <w:fldChar w:fldCharType="end"/>
    </w:r>
    <w:r w:rsidR="00810A68" w:rsidRPr="00CC59E7">
      <w:rPr>
        <w:rFonts w:ascii="Times New Roman" w:hAnsi="Times New Roman" w:cs="Times New Roman"/>
        <w:sz w:val="20"/>
        <w:szCs w:val="20"/>
      </w:rPr>
      <w:t xml:space="preserve">; </w:t>
    </w:r>
    <w:r w:rsidR="00F13181" w:rsidRPr="00F13181">
      <w:rPr>
        <w:rFonts w:ascii="Times New Roman" w:hAnsi="Times New Roman" w:cs="Times New Roman"/>
        <w:sz w:val="20"/>
        <w:szCs w:val="20"/>
      </w:rPr>
      <w:t>Ministru kabineta noteikumu projekta „Grozījumi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115CA" w14:textId="4390204E" w:rsidR="004C3B91" w:rsidRPr="00CC59E7" w:rsidRDefault="00EA3C58" w:rsidP="00C85C6A">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Upper  \* MERGEFORMAT </w:instrText>
    </w:r>
    <w:r>
      <w:rPr>
        <w:rFonts w:ascii="Times New Roman" w:hAnsi="Times New Roman" w:cs="Times New Roman"/>
        <w:sz w:val="20"/>
        <w:szCs w:val="20"/>
      </w:rPr>
      <w:fldChar w:fldCharType="separate"/>
    </w:r>
    <w:r w:rsidR="001264E0">
      <w:rPr>
        <w:rFonts w:ascii="Times New Roman" w:hAnsi="Times New Roman" w:cs="Times New Roman"/>
        <w:noProof/>
        <w:sz w:val="20"/>
        <w:szCs w:val="20"/>
      </w:rPr>
      <w:t>EMANOT_071215_GROZ328</w:t>
    </w:r>
    <w:r>
      <w:rPr>
        <w:rFonts w:ascii="Times New Roman" w:hAnsi="Times New Roman" w:cs="Times New Roman"/>
        <w:sz w:val="20"/>
        <w:szCs w:val="20"/>
      </w:rPr>
      <w:fldChar w:fldCharType="end"/>
    </w:r>
    <w:r w:rsidR="00810A68" w:rsidRPr="00CC59E7">
      <w:rPr>
        <w:rFonts w:ascii="Times New Roman" w:hAnsi="Times New Roman" w:cs="Times New Roman"/>
        <w:sz w:val="20"/>
        <w:szCs w:val="20"/>
      </w:rPr>
      <w:t xml:space="preserve">; </w:t>
    </w:r>
    <w:r w:rsidR="00F13181" w:rsidRPr="00F13181">
      <w:rPr>
        <w:rFonts w:ascii="Times New Roman" w:hAnsi="Times New Roman" w:cs="Times New Roman"/>
        <w:sz w:val="20"/>
        <w:szCs w:val="20"/>
      </w:rPr>
      <w:t>Ministru kabineta noteikumu projekta „Grozījumi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0FD47" w14:textId="77777777" w:rsidR="00CA6A28" w:rsidRDefault="00CA6A28">
      <w:pPr>
        <w:spacing w:after="0" w:line="240" w:lineRule="auto"/>
      </w:pPr>
      <w:r>
        <w:separator/>
      </w:r>
    </w:p>
  </w:footnote>
  <w:footnote w:type="continuationSeparator" w:id="0">
    <w:p w14:paraId="6257CA46" w14:textId="77777777" w:rsidR="00CA6A28" w:rsidRDefault="00CA6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32169"/>
      <w:docPartObj>
        <w:docPartGallery w:val="Page Numbers (Top of Page)"/>
        <w:docPartUnique/>
      </w:docPartObj>
    </w:sdtPr>
    <w:sdtEndPr>
      <w:rPr>
        <w:noProof/>
      </w:rPr>
    </w:sdtEndPr>
    <w:sdtContent>
      <w:p w14:paraId="7CACC2D9" w14:textId="77777777" w:rsidR="00761BA7" w:rsidRDefault="00810A68">
        <w:pPr>
          <w:pStyle w:val="Header"/>
          <w:jc w:val="center"/>
        </w:pPr>
        <w:r>
          <w:fldChar w:fldCharType="begin"/>
        </w:r>
        <w:r>
          <w:instrText xml:space="preserve"> PAGE   \* MERGEFORMAT </w:instrText>
        </w:r>
        <w:r>
          <w:fldChar w:fldCharType="separate"/>
        </w:r>
        <w:r w:rsidR="00535228">
          <w:rPr>
            <w:noProof/>
          </w:rPr>
          <w:t>7</w:t>
        </w:r>
        <w:r>
          <w:rPr>
            <w:noProof/>
          </w:rPr>
          <w:fldChar w:fldCharType="end"/>
        </w:r>
      </w:p>
    </w:sdtContent>
  </w:sdt>
  <w:p w14:paraId="0ABBEBDB" w14:textId="77777777" w:rsidR="00761BA7" w:rsidRDefault="00CA6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1E2F"/>
    <w:multiLevelType w:val="hybridMultilevel"/>
    <w:tmpl w:val="E780D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B01480"/>
    <w:multiLevelType w:val="hybridMultilevel"/>
    <w:tmpl w:val="7FD24306"/>
    <w:lvl w:ilvl="0" w:tplc="A24A857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77932DF"/>
    <w:multiLevelType w:val="hybridMultilevel"/>
    <w:tmpl w:val="B9D828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8C56ED3"/>
    <w:multiLevelType w:val="hybridMultilevel"/>
    <w:tmpl w:val="D5C8FC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EF64668"/>
    <w:multiLevelType w:val="hybridMultilevel"/>
    <w:tmpl w:val="D3B20F8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D40650B"/>
    <w:multiLevelType w:val="hybridMultilevel"/>
    <w:tmpl w:val="6BF2B78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F074844"/>
    <w:multiLevelType w:val="hybridMultilevel"/>
    <w:tmpl w:val="30743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074AF0"/>
    <w:multiLevelType w:val="hybridMultilevel"/>
    <w:tmpl w:val="67D4B0D6"/>
    <w:lvl w:ilvl="0" w:tplc="F496C28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15"/>
    <w:rsid w:val="00003A40"/>
    <w:rsid w:val="000050E6"/>
    <w:rsid w:val="000067BF"/>
    <w:rsid w:val="000068E5"/>
    <w:rsid w:val="00011358"/>
    <w:rsid w:val="000141B4"/>
    <w:rsid w:val="00021B68"/>
    <w:rsid w:val="000225DD"/>
    <w:rsid w:val="00024BBF"/>
    <w:rsid w:val="00026985"/>
    <w:rsid w:val="0003782C"/>
    <w:rsid w:val="00040B2D"/>
    <w:rsid w:val="000413D4"/>
    <w:rsid w:val="000420B6"/>
    <w:rsid w:val="000526BA"/>
    <w:rsid w:val="00061AF7"/>
    <w:rsid w:val="000746F4"/>
    <w:rsid w:val="00080313"/>
    <w:rsid w:val="00080FAF"/>
    <w:rsid w:val="00093E7F"/>
    <w:rsid w:val="000957F1"/>
    <w:rsid w:val="000A2400"/>
    <w:rsid w:val="000A7B00"/>
    <w:rsid w:val="000B027F"/>
    <w:rsid w:val="000B37B1"/>
    <w:rsid w:val="000B604B"/>
    <w:rsid w:val="000C3A93"/>
    <w:rsid w:val="000D1E74"/>
    <w:rsid w:val="000D233A"/>
    <w:rsid w:val="000D6240"/>
    <w:rsid w:val="000D66DA"/>
    <w:rsid w:val="000D7E99"/>
    <w:rsid w:val="000E0F6E"/>
    <w:rsid w:val="000E25AC"/>
    <w:rsid w:val="000F686D"/>
    <w:rsid w:val="00100CAE"/>
    <w:rsid w:val="001013F1"/>
    <w:rsid w:val="001027FB"/>
    <w:rsid w:val="00105404"/>
    <w:rsid w:val="0011160E"/>
    <w:rsid w:val="001151C3"/>
    <w:rsid w:val="001201B3"/>
    <w:rsid w:val="00124000"/>
    <w:rsid w:val="001264E0"/>
    <w:rsid w:val="001267DE"/>
    <w:rsid w:val="00143E9A"/>
    <w:rsid w:val="001529CD"/>
    <w:rsid w:val="00163B5B"/>
    <w:rsid w:val="00180216"/>
    <w:rsid w:val="00182B74"/>
    <w:rsid w:val="001831A3"/>
    <w:rsid w:val="001909AD"/>
    <w:rsid w:val="00193788"/>
    <w:rsid w:val="001937F7"/>
    <w:rsid w:val="001A25EC"/>
    <w:rsid w:val="001B0BE4"/>
    <w:rsid w:val="001C21E7"/>
    <w:rsid w:val="001F7BB1"/>
    <w:rsid w:val="00200149"/>
    <w:rsid w:val="00201B6C"/>
    <w:rsid w:val="00205DC3"/>
    <w:rsid w:val="002061BE"/>
    <w:rsid w:val="002077CA"/>
    <w:rsid w:val="002313AF"/>
    <w:rsid w:val="00235954"/>
    <w:rsid w:val="002368BC"/>
    <w:rsid w:val="00237305"/>
    <w:rsid w:val="00237430"/>
    <w:rsid w:val="002475D0"/>
    <w:rsid w:val="00260B58"/>
    <w:rsid w:val="00273CA9"/>
    <w:rsid w:val="0027672D"/>
    <w:rsid w:val="002837AD"/>
    <w:rsid w:val="002959A3"/>
    <w:rsid w:val="002A2D8C"/>
    <w:rsid w:val="002D4DD9"/>
    <w:rsid w:val="002D7273"/>
    <w:rsid w:val="002E2F25"/>
    <w:rsid w:val="002E3988"/>
    <w:rsid w:val="002F2B87"/>
    <w:rsid w:val="002F69BF"/>
    <w:rsid w:val="00306789"/>
    <w:rsid w:val="00324996"/>
    <w:rsid w:val="00326D58"/>
    <w:rsid w:val="0033554F"/>
    <w:rsid w:val="0034216E"/>
    <w:rsid w:val="00343771"/>
    <w:rsid w:val="00345689"/>
    <w:rsid w:val="00347276"/>
    <w:rsid w:val="00347B2D"/>
    <w:rsid w:val="003518DC"/>
    <w:rsid w:val="00352241"/>
    <w:rsid w:val="00353BBC"/>
    <w:rsid w:val="0035500D"/>
    <w:rsid w:val="00356D37"/>
    <w:rsid w:val="00360D6D"/>
    <w:rsid w:val="003639AD"/>
    <w:rsid w:val="00376105"/>
    <w:rsid w:val="00376416"/>
    <w:rsid w:val="00377B73"/>
    <w:rsid w:val="003929FD"/>
    <w:rsid w:val="003942F7"/>
    <w:rsid w:val="00394D41"/>
    <w:rsid w:val="003B5C56"/>
    <w:rsid w:val="003C5B11"/>
    <w:rsid w:val="003D4C33"/>
    <w:rsid w:val="003D5AFD"/>
    <w:rsid w:val="003D79DE"/>
    <w:rsid w:val="003E1A6E"/>
    <w:rsid w:val="003E43F2"/>
    <w:rsid w:val="003E54A6"/>
    <w:rsid w:val="003E7364"/>
    <w:rsid w:val="004058D3"/>
    <w:rsid w:val="00417458"/>
    <w:rsid w:val="00417DDE"/>
    <w:rsid w:val="00422159"/>
    <w:rsid w:val="004225DE"/>
    <w:rsid w:val="00424E4B"/>
    <w:rsid w:val="00443E4E"/>
    <w:rsid w:val="00450CD8"/>
    <w:rsid w:val="004668A5"/>
    <w:rsid w:val="00467D08"/>
    <w:rsid w:val="00480DAA"/>
    <w:rsid w:val="00483BFF"/>
    <w:rsid w:val="00486D81"/>
    <w:rsid w:val="004A0368"/>
    <w:rsid w:val="004A1CFE"/>
    <w:rsid w:val="004A2525"/>
    <w:rsid w:val="004A5A2E"/>
    <w:rsid w:val="004A708A"/>
    <w:rsid w:val="004C2604"/>
    <w:rsid w:val="004D7E07"/>
    <w:rsid w:val="004E20BE"/>
    <w:rsid w:val="004F4A64"/>
    <w:rsid w:val="004F51CE"/>
    <w:rsid w:val="00502A17"/>
    <w:rsid w:val="005129CC"/>
    <w:rsid w:val="00527465"/>
    <w:rsid w:val="00535228"/>
    <w:rsid w:val="005356D5"/>
    <w:rsid w:val="00537156"/>
    <w:rsid w:val="00545814"/>
    <w:rsid w:val="00546A8B"/>
    <w:rsid w:val="00554D34"/>
    <w:rsid w:val="00561392"/>
    <w:rsid w:val="00563058"/>
    <w:rsid w:val="00564808"/>
    <w:rsid w:val="005704F3"/>
    <w:rsid w:val="00571924"/>
    <w:rsid w:val="00575291"/>
    <w:rsid w:val="00577D51"/>
    <w:rsid w:val="005822F0"/>
    <w:rsid w:val="005864D4"/>
    <w:rsid w:val="00587E71"/>
    <w:rsid w:val="00597F35"/>
    <w:rsid w:val="005A1554"/>
    <w:rsid w:val="005A49A4"/>
    <w:rsid w:val="005A65B7"/>
    <w:rsid w:val="005B046C"/>
    <w:rsid w:val="005C279F"/>
    <w:rsid w:val="005D78E4"/>
    <w:rsid w:val="005E1739"/>
    <w:rsid w:val="005E30D5"/>
    <w:rsid w:val="005F01DC"/>
    <w:rsid w:val="005F4630"/>
    <w:rsid w:val="006046D3"/>
    <w:rsid w:val="006047B1"/>
    <w:rsid w:val="00613344"/>
    <w:rsid w:val="00617088"/>
    <w:rsid w:val="0062747F"/>
    <w:rsid w:val="006321DC"/>
    <w:rsid w:val="00640447"/>
    <w:rsid w:val="006425CA"/>
    <w:rsid w:val="00644D7E"/>
    <w:rsid w:val="006607AA"/>
    <w:rsid w:val="00666133"/>
    <w:rsid w:val="0066616D"/>
    <w:rsid w:val="00667D54"/>
    <w:rsid w:val="00670391"/>
    <w:rsid w:val="006713A4"/>
    <w:rsid w:val="00680131"/>
    <w:rsid w:val="00683FDA"/>
    <w:rsid w:val="00690101"/>
    <w:rsid w:val="006A147C"/>
    <w:rsid w:val="006B164B"/>
    <w:rsid w:val="006C02C3"/>
    <w:rsid w:val="006C231D"/>
    <w:rsid w:val="006C45D4"/>
    <w:rsid w:val="006C757D"/>
    <w:rsid w:val="006D04E8"/>
    <w:rsid w:val="006D05C4"/>
    <w:rsid w:val="006D636E"/>
    <w:rsid w:val="006E3E76"/>
    <w:rsid w:val="006F0789"/>
    <w:rsid w:val="006F0A2A"/>
    <w:rsid w:val="006F2C21"/>
    <w:rsid w:val="006F4615"/>
    <w:rsid w:val="0070199A"/>
    <w:rsid w:val="00706AB5"/>
    <w:rsid w:val="00713907"/>
    <w:rsid w:val="007151E3"/>
    <w:rsid w:val="007153E3"/>
    <w:rsid w:val="00716278"/>
    <w:rsid w:val="00726956"/>
    <w:rsid w:val="00726E73"/>
    <w:rsid w:val="00734683"/>
    <w:rsid w:val="00737C71"/>
    <w:rsid w:val="007407D4"/>
    <w:rsid w:val="00743826"/>
    <w:rsid w:val="00744146"/>
    <w:rsid w:val="00754402"/>
    <w:rsid w:val="00776676"/>
    <w:rsid w:val="00780E75"/>
    <w:rsid w:val="00782945"/>
    <w:rsid w:val="00795CCC"/>
    <w:rsid w:val="007B62BC"/>
    <w:rsid w:val="007C60F0"/>
    <w:rsid w:val="007D1781"/>
    <w:rsid w:val="007D5AF4"/>
    <w:rsid w:val="007D7187"/>
    <w:rsid w:val="007E7854"/>
    <w:rsid w:val="007F35BD"/>
    <w:rsid w:val="007F3DF2"/>
    <w:rsid w:val="0080105B"/>
    <w:rsid w:val="008035F8"/>
    <w:rsid w:val="00803E73"/>
    <w:rsid w:val="00810A68"/>
    <w:rsid w:val="008222A8"/>
    <w:rsid w:val="00822D89"/>
    <w:rsid w:val="00823F45"/>
    <w:rsid w:val="0082563A"/>
    <w:rsid w:val="00831769"/>
    <w:rsid w:val="00832048"/>
    <w:rsid w:val="00833F6A"/>
    <w:rsid w:val="008440BB"/>
    <w:rsid w:val="00851750"/>
    <w:rsid w:val="008646EC"/>
    <w:rsid w:val="00866D9B"/>
    <w:rsid w:val="00883540"/>
    <w:rsid w:val="00885BBD"/>
    <w:rsid w:val="008950F9"/>
    <w:rsid w:val="00896990"/>
    <w:rsid w:val="008A1CEB"/>
    <w:rsid w:val="008A34A0"/>
    <w:rsid w:val="008A50B9"/>
    <w:rsid w:val="008A5325"/>
    <w:rsid w:val="008B5CF2"/>
    <w:rsid w:val="008C6509"/>
    <w:rsid w:val="008D19DA"/>
    <w:rsid w:val="008D61DA"/>
    <w:rsid w:val="008D782D"/>
    <w:rsid w:val="008E0153"/>
    <w:rsid w:val="008E5ED2"/>
    <w:rsid w:val="008F5BDC"/>
    <w:rsid w:val="00904377"/>
    <w:rsid w:val="00906AA2"/>
    <w:rsid w:val="00907EC4"/>
    <w:rsid w:val="00912B83"/>
    <w:rsid w:val="00913C0E"/>
    <w:rsid w:val="00913EC1"/>
    <w:rsid w:val="00914CA3"/>
    <w:rsid w:val="00923D20"/>
    <w:rsid w:val="00925153"/>
    <w:rsid w:val="00931079"/>
    <w:rsid w:val="0093199E"/>
    <w:rsid w:val="009325E8"/>
    <w:rsid w:val="00935128"/>
    <w:rsid w:val="00937155"/>
    <w:rsid w:val="0095082E"/>
    <w:rsid w:val="009514EB"/>
    <w:rsid w:val="0096013A"/>
    <w:rsid w:val="009627FC"/>
    <w:rsid w:val="00970BDA"/>
    <w:rsid w:val="009750C4"/>
    <w:rsid w:val="00975E10"/>
    <w:rsid w:val="00995458"/>
    <w:rsid w:val="009A7A91"/>
    <w:rsid w:val="009B0D28"/>
    <w:rsid w:val="009B3CC4"/>
    <w:rsid w:val="009B5E9F"/>
    <w:rsid w:val="009C01AE"/>
    <w:rsid w:val="009C45A0"/>
    <w:rsid w:val="009E5A1C"/>
    <w:rsid w:val="009F67B4"/>
    <w:rsid w:val="00A057BE"/>
    <w:rsid w:val="00A20F4C"/>
    <w:rsid w:val="00A224AD"/>
    <w:rsid w:val="00A25925"/>
    <w:rsid w:val="00A30A3F"/>
    <w:rsid w:val="00A30ED6"/>
    <w:rsid w:val="00A40237"/>
    <w:rsid w:val="00A44083"/>
    <w:rsid w:val="00A46721"/>
    <w:rsid w:val="00A568AF"/>
    <w:rsid w:val="00A66AA5"/>
    <w:rsid w:val="00A676A1"/>
    <w:rsid w:val="00A719EF"/>
    <w:rsid w:val="00A74DD0"/>
    <w:rsid w:val="00A85549"/>
    <w:rsid w:val="00A866EB"/>
    <w:rsid w:val="00A87CE3"/>
    <w:rsid w:val="00A913F7"/>
    <w:rsid w:val="00A97AA2"/>
    <w:rsid w:val="00AA5524"/>
    <w:rsid w:val="00AB3E37"/>
    <w:rsid w:val="00AB5CB8"/>
    <w:rsid w:val="00AE2104"/>
    <w:rsid w:val="00B303DD"/>
    <w:rsid w:val="00B3089F"/>
    <w:rsid w:val="00B36AA3"/>
    <w:rsid w:val="00B37DBD"/>
    <w:rsid w:val="00B44B99"/>
    <w:rsid w:val="00B458F0"/>
    <w:rsid w:val="00B45F43"/>
    <w:rsid w:val="00B60C24"/>
    <w:rsid w:val="00B6421D"/>
    <w:rsid w:val="00B650BC"/>
    <w:rsid w:val="00B77194"/>
    <w:rsid w:val="00B8036C"/>
    <w:rsid w:val="00B80513"/>
    <w:rsid w:val="00B9029E"/>
    <w:rsid w:val="00B910F4"/>
    <w:rsid w:val="00B91293"/>
    <w:rsid w:val="00B94D84"/>
    <w:rsid w:val="00BA041B"/>
    <w:rsid w:val="00BA492A"/>
    <w:rsid w:val="00BB061D"/>
    <w:rsid w:val="00BC13DB"/>
    <w:rsid w:val="00BC3F08"/>
    <w:rsid w:val="00BC5CFE"/>
    <w:rsid w:val="00BD236D"/>
    <w:rsid w:val="00BD66DB"/>
    <w:rsid w:val="00BD7A82"/>
    <w:rsid w:val="00BE093A"/>
    <w:rsid w:val="00BE3116"/>
    <w:rsid w:val="00BF451A"/>
    <w:rsid w:val="00C01D8B"/>
    <w:rsid w:val="00C03D5B"/>
    <w:rsid w:val="00C1225C"/>
    <w:rsid w:val="00C13411"/>
    <w:rsid w:val="00C1372D"/>
    <w:rsid w:val="00C17AC8"/>
    <w:rsid w:val="00C2560A"/>
    <w:rsid w:val="00C367BB"/>
    <w:rsid w:val="00C36E6C"/>
    <w:rsid w:val="00C43073"/>
    <w:rsid w:val="00C461EA"/>
    <w:rsid w:val="00C515C8"/>
    <w:rsid w:val="00C77E83"/>
    <w:rsid w:val="00C87E71"/>
    <w:rsid w:val="00C92236"/>
    <w:rsid w:val="00C94838"/>
    <w:rsid w:val="00C95975"/>
    <w:rsid w:val="00C97A8C"/>
    <w:rsid w:val="00CA6A28"/>
    <w:rsid w:val="00CB65C3"/>
    <w:rsid w:val="00CC4BD1"/>
    <w:rsid w:val="00CD1616"/>
    <w:rsid w:val="00CD5CA9"/>
    <w:rsid w:val="00CE6C34"/>
    <w:rsid w:val="00CE79D5"/>
    <w:rsid w:val="00CF73F9"/>
    <w:rsid w:val="00D06647"/>
    <w:rsid w:val="00D26E93"/>
    <w:rsid w:val="00D27D68"/>
    <w:rsid w:val="00D33952"/>
    <w:rsid w:val="00D33B4C"/>
    <w:rsid w:val="00D33D80"/>
    <w:rsid w:val="00D3405E"/>
    <w:rsid w:val="00D348BE"/>
    <w:rsid w:val="00D63DDA"/>
    <w:rsid w:val="00D658D8"/>
    <w:rsid w:val="00D75E65"/>
    <w:rsid w:val="00D81249"/>
    <w:rsid w:val="00D83AC0"/>
    <w:rsid w:val="00D85E3C"/>
    <w:rsid w:val="00D90807"/>
    <w:rsid w:val="00DA060B"/>
    <w:rsid w:val="00DA0B71"/>
    <w:rsid w:val="00DA6D74"/>
    <w:rsid w:val="00DD47F1"/>
    <w:rsid w:val="00DE0832"/>
    <w:rsid w:val="00DE4C34"/>
    <w:rsid w:val="00DE750D"/>
    <w:rsid w:val="00E066D0"/>
    <w:rsid w:val="00E14A1A"/>
    <w:rsid w:val="00E201D5"/>
    <w:rsid w:val="00E27D33"/>
    <w:rsid w:val="00E31420"/>
    <w:rsid w:val="00E45B3B"/>
    <w:rsid w:val="00E47795"/>
    <w:rsid w:val="00E47BC8"/>
    <w:rsid w:val="00E52986"/>
    <w:rsid w:val="00E557F8"/>
    <w:rsid w:val="00E55903"/>
    <w:rsid w:val="00E56CBE"/>
    <w:rsid w:val="00E65725"/>
    <w:rsid w:val="00E67F1B"/>
    <w:rsid w:val="00E7506E"/>
    <w:rsid w:val="00E808E5"/>
    <w:rsid w:val="00E80CE9"/>
    <w:rsid w:val="00E911B4"/>
    <w:rsid w:val="00E92A22"/>
    <w:rsid w:val="00E92E7B"/>
    <w:rsid w:val="00E95F07"/>
    <w:rsid w:val="00EA14C2"/>
    <w:rsid w:val="00EA3C58"/>
    <w:rsid w:val="00EB2F95"/>
    <w:rsid w:val="00EC1B0D"/>
    <w:rsid w:val="00EC324E"/>
    <w:rsid w:val="00EC38F4"/>
    <w:rsid w:val="00EC49B2"/>
    <w:rsid w:val="00ED0145"/>
    <w:rsid w:val="00ED3BC8"/>
    <w:rsid w:val="00EE60E5"/>
    <w:rsid w:val="00EE6B6A"/>
    <w:rsid w:val="00EF0366"/>
    <w:rsid w:val="00EF2EBC"/>
    <w:rsid w:val="00EF5FAF"/>
    <w:rsid w:val="00F13181"/>
    <w:rsid w:val="00F172ED"/>
    <w:rsid w:val="00F22871"/>
    <w:rsid w:val="00F233F4"/>
    <w:rsid w:val="00F23B98"/>
    <w:rsid w:val="00F240D0"/>
    <w:rsid w:val="00F242B2"/>
    <w:rsid w:val="00F31B8B"/>
    <w:rsid w:val="00F36FFD"/>
    <w:rsid w:val="00F42682"/>
    <w:rsid w:val="00F47AD4"/>
    <w:rsid w:val="00F558A5"/>
    <w:rsid w:val="00F71443"/>
    <w:rsid w:val="00F720A1"/>
    <w:rsid w:val="00F72223"/>
    <w:rsid w:val="00F741A1"/>
    <w:rsid w:val="00F81868"/>
    <w:rsid w:val="00F844FA"/>
    <w:rsid w:val="00F85795"/>
    <w:rsid w:val="00F85F74"/>
    <w:rsid w:val="00FB2B27"/>
    <w:rsid w:val="00FB465C"/>
    <w:rsid w:val="00FB5544"/>
    <w:rsid w:val="00FB7A15"/>
    <w:rsid w:val="00FB7ECD"/>
    <w:rsid w:val="00FD300A"/>
    <w:rsid w:val="00FD32D1"/>
    <w:rsid w:val="00FD4537"/>
    <w:rsid w:val="00FD5769"/>
    <w:rsid w:val="00FD7074"/>
    <w:rsid w:val="00FD7CFB"/>
    <w:rsid w:val="00FE0796"/>
    <w:rsid w:val="00FE5670"/>
    <w:rsid w:val="00FF63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5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A68"/>
    <w:pPr>
      <w:ind w:left="720"/>
      <w:contextualSpacing/>
    </w:pPr>
  </w:style>
  <w:style w:type="paragraph" w:styleId="Header">
    <w:name w:val="header"/>
    <w:basedOn w:val="Normal"/>
    <w:link w:val="HeaderChar"/>
    <w:uiPriority w:val="99"/>
    <w:unhideWhenUsed/>
    <w:rsid w:val="00810A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0A68"/>
  </w:style>
  <w:style w:type="paragraph" w:styleId="Footer">
    <w:name w:val="footer"/>
    <w:basedOn w:val="Normal"/>
    <w:link w:val="FooterChar"/>
    <w:uiPriority w:val="99"/>
    <w:unhideWhenUsed/>
    <w:rsid w:val="00810A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0A68"/>
  </w:style>
  <w:style w:type="paragraph" w:styleId="BalloonText">
    <w:name w:val="Balloon Text"/>
    <w:basedOn w:val="Normal"/>
    <w:link w:val="BalloonTextChar"/>
    <w:uiPriority w:val="99"/>
    <w:semiHidden/>
    <w:unhideWhenUsed/>
    <w:rsid w:val="00A9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7"/>
    <w:rPr>
      <w:rFonts w:ascii="Tahoma" w:hAnsi="Tahoma" w:cs="Tahoma"/>
      <w:sz w:val="16"/>
      <w:szCs w:val="16"/>
    </w:rPr>
  </w:style>
  <w:style w:type="paragraph" w:customStyle="1" w:styleId="naiskr">
    <w:name w:val="naiskr"/>
    <w:basedOn w:val="Normal"/>
    <w:rsid w:val="00CE79D5"/>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E79D5"/>
  </w:style>
  <w:style w:type="character" w:styleId="Hyperlink">
    <w:name w:val="Hyperlink"/>
    <w:basedOn w:val="DefaultParagraphFont"/>
    <w:uiPriority w:val="99"/>
    <w:semiHidden/>
    <w:unhideWhenUsed/>
    <w:rsid w:val="00CE79D5"/>
    <w:rPr>
      <w:color w:val="0000FF"/>
      <w:u w:val="single"/>
    </w:rPr>
  </w:style>
  <w:style w:type="character" w:styleId="CommentReference">
    <w:name w:val="annotation reference"/>
    <w:basedOn w:val="DefaultParagraphFont"/>
    <w:uiPriority w:val="99"/>
    <w:semiHidden/>
    <w:unhideWhenUsed/>
    <w:rsid w:val="00E55903"/>
    <w:rPr>
      <w:sz w:val="16"/>
      <w:szCs w:val="16"/>
    </w:rPr>
  </w:style>
  <w:style w:type="paragraph" w:styleId="CommentText">
    <w:name w:val="annotation text"/>
    <w:basedOn w:val="Normal"/>
    <w:link w:val="CommentTextChar"/>
    <w:uiPriority w:val="99"/>
    <w:semiHidden/>
    <w:unhideWhenUsed/>
    <w:rsid w:val="00E55903"/>
    <w:pPr>
      <w:spacing w:line="240" w:lineRule="auto"/>
    </w:pPr>
    <w:rPr>
      <w:sz w:val="20"/>
      <w:szCs w:val="20"/>
    </w:rPr>
  </w:style>
  <w:style w:type="character" w:customStyle="1" w:styleId="CommentTextChar">
    <w:name w:val="Comment Text Char"/>
    <w:basedOn w:val="DefaultParagraphFont"/>
    <w:link w:val="CommentText"/>
    <w:uiPriority w:val="99"/>
    <w:semiHidden/>
    <w:rsid w:val="00E55903"/>
    <w:rPr>
      <w:sz w:val="20"/>
      <w:szCs w:val="20"/>
    </w:rPr>
  </w:style>
  <w:style w:type="paragraph" w:styleId="CommentSubject">
    <w:name w:val="annotation subject"/>
    <w:basedOn w:val="CommentText"/>
    <w:next w:val="CommentText"/>
    <w:link w:val="CommentSubjectChar"/>
    <w:uiPriority w:val="99"/>
    <w:semiHidden/>
    <w:unhideWhenUsed/>
    <w:rsid w:val="00E55903"/>
    <w:rPr>
      <w:b/>
      <w:bCs/>
    </w:rPr>
  </w:style>
  <w:style w:type="character" w:customStyle="1" w:styleId="CommentSubjectChar">
    <w:name w:val="Comment Subject Char"/>
    <w:basedOn w:val="CommentTextChar"/>
    <w:link w:val="CommentSubject"/>
    <w:uiPriority w:val="99"/>
    <w:semiHidden/>
    <w:rsid w:val="00E55903"/>
    <w:rPr>
      <w:b/>
      <w:bCs/>
      <w:sz w:val="20"/>
      <w:szCs w:val="20"/>
    </w:rPr>
  </w:style>
  <w:style w:type="paragraph" w:styleId="BodyText2">
    <w:name w:val="Body Text 2"/>
    <w:basedOn w:val="Normal"/>
    <w:link w:val="BodyText2Char"/>
    <w:uiPriority w:val="99"/>
    <w:semiHidden/>
    <w:unhideWhenUsed/>
    <w:rsid w:val="0027672D"/>
    <w:pPr>
      <w:spacing w:after="120" w:line="480" w:lineRule="auto"/>
    </w:pPr>
    <w:rPr>
      <w:rFonts w:ascii="Times New Roman" w:eastAsia="Calibri" w:hAnsi="Times New Roman" w:cs="Times New Roman"/>
      <w:sz w:val="20"/>
      <w:szCs w:val="20"/>
      <w:lang w:val="en-AU"/>
    </w:rPr>
  </w:style>
  <w:style w:type="character" w:customStyle="1" w:styleId="BodyText2Char">
    <w:name w:val="Body Text 2 Char"/>
    <w:basedOn w:val="DefaultParagraphFont"/>
    <w:link w:val="BodyText2"/>
    <w:uiPriority w:val="99"/>
    <w:semiHidden/>
    <w:rsid w:val="0027672D"/>
    <w:rPr>
      <w:rFonts w:ascii="Times New Roman" w:eastAsia="Calibri" w:hAnsi="Times New Roman" w:cs="Times New Roman"/>
      <w:sz w:val="20"/>
      <w:szCs w:val="20"/>
      <w:lang w:val="en-AU"/>
    </w:rPr>
  </w:style>
  <w:style w:type="paragraph" w:styleId="Revision">
    <w:name w:val="Revision"/>
    <w:hidden/>
    <w:uiPriority w:val="99"/>
    <w:semiHidden/>
    <w:rsid w:val="00F714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A68"/>
    <w:pPr>
      <w:ind w:left="720"/>
      <w:contextualSpacing/>
    </w:pPr>
  </w:style>
  <w:style w:type="paragraph" w:styleId="Header">
    <w:name w:val="header"/>
    <w:basedOn w:val="Normal"/>
    <w:link w:val="HeaderChar"/>
    <w:uiPriority w:val="99"/>
    <w:unhideWhenUsed/>
    <w:rsid w:val="00810A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0A68"/>
  </w:style>
  <w:style w:type="paragraph" w:styleId="Footer">
    <w:name w:val="footer"/>
    <w:basedOn w:val="Normal"/>
    <w:link w:val="FooterChar"/>
    <w:uiPriority w:val="99"/>
    <w:unhideWhenUsed/>
    <w:rsid w:val="00810A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0A68"/>
  </w:style>
  <w:style w:type="paragraph" w:styleId="BalloonText">
    <w:name w:val="Balloon Text"/>
    <w:basedOn w:val="Normal"/>
    <w:link w:val="BalloonTextChar"/>
    <w:uiPriority w:val="99"/>
    <w:semiHidden/>
    <w:unhideWhenUsed/>
    <w:rsid w:val="00A9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7"/>
    <w:rPr>
      <w:rFonts w:ascii="Tahoma" w:hAnsi="Tahoma" w:cs="Tahoma"/>
      <w:sz w:val="16"/>
      <w:szCs w:val="16"/>
    </w:rPr>
  </w:style>
  <w:style w:type="paragraph" w:customStyle="1" w:styleId="naiskr">
    <w:name w:val="naiskr"/>
    <w:basedOn w:val="Normal"/>
    <w:rsid w:val="00CE79D5"/>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E79D5"/>
  </w:style>
  <w:style w:type="character" w:styleId="Hyperlink">
    <w:name w:val="Hyperlink"/>
    <w:basedOn w:val="DefaultParagraphFont"/>
    <w:uiPriority w:val="99"/>
    <w:semiHidden/>
    <w:unhideWhenUsed/>
    <w:rsid w:val="00CE79D5"/>
    <w:rPr>
      <w:color w:val="0000FF"/>
      <w:u w:val="single"/>
    </w:rPr>
  </w:style>
  <w:style w:type="character" w:styleId="CommentReference">
    <w:name w:val="annotation reference"/>
    <w:basedOn w:val="DefaultParagraphFont"/>
    <w:uiPriority w:val="99"/>
    <w:semiHidden/>
    <w:unhideWhenUsed/>
    <w:rsid w:val="00E55903"/>
    <w:rPr>
      <w:sz w:val="16"/>
      <w:szCs w:val="16"/>
    </w:rPr>
  </w:style>
  <w:style w:type="paragraph" w:styleId="CommentText">
    <w:name w:val="annotation text"/>
    <w:basedOn w:val="Normal"/>
    <w:link w:val="CommentTextChar"/>
    <w:uiPriority w:val="99"/>
    <w:semiHidden/>
    <w:unhideWhenUsed/>
    <w:rsid w:val="00E55903"/>
    <w:pPr>
      <w:spacing w:line="240" w:lineRule="auto"/>
    </w:pPr>
    <w:rPr>
      <w:sz w:val="20"/>
      <w:szCs w:val="20"/>
    </w:rPr>
  </w:style>
  <w:style w:type="character" w:customStyle="1" w:styleId="CommentTextChar">
    <w:name w:val="Comment Text Char"/>
    <w:basedOn w:val="DefaultParagraphFont"/>
    <w:link w:val="CommentText"/>
    <w:uiPriority w:val="99"/>
    <w:semiHidden/>
    <w:rsid w:val="00E55903"/>
    <w:rPr>
      <w:sz w:val="20"/>
      <w:szCs w:val="20"/>
    </w:rPr>
  </w:style>
  <w:style w:type="paragraph" w:styleId="CommentSubject">
    <w:name w:val="annotation subject"/>
    <w:basedOn w:val="CommentText"/>
    <w:next w:val="CommentText"/>
    <w:link w:val="CommentSubjectChar"/>
    <w:uiPriority w:val="99"/>
    <w:semiHidden/>
    <w:unhideWhenUsed/>
    <w:rsid w:val="00E55903"/>
    <w:rPr>
      <w:b/>
      <w:bCs/>
    </w:rPr>
  </w:style>
  <w:style w:type="character" w:customStyle="1" w:styleId="CommentSubjectChar">
    <w:name w:val="Comment Subject Char"/>
    <w:basedOn w:val="CommentTextChar"/>
    <w:link w:val="CommentSubject"/>
    <w:uiPriority w:val="99"/>
    <w:semiHidden/>
    <w:rsid w:val="00E55903"/>
    <w:rPr>
      <w:b/>
      <w:bCs/>
      <w:sz w:val="20"/>
      <w:szCs w:val="20"/>
    </w:rPr>
  </w:style>
  <w:style w:type="paragraph" w:styleId="BodyText2">
    <w:name w:val="Body Text 2"/>
    <w:basedOn w:val="Normal"/>
    <w:link w:val="BodyText2Char"/>
    <w:uiPriority w:val="99"/>
    <w:semiHidden/>
    <w:unhideWhenUsed/>
    <w:rsid w:val="0027672D"/>
    <w:pPr>
      <w:spacing w:after="120" w:line="480" w:lineRule="auto"/>
    </w:pPr>
    <w:rPr>
      <w:rFonts w:ascii="Times New Roman" w:eastAsia="Calibri" w:hAnsi="Times New Roman" w:cs="Times New Roman"/>
      <w:sz w:val="20"/>
      <w:szCs w:val="20"/>
      <w:lang w:val="en-AU"/>
    </w:rPr>
  </w:style>
  <w:style w:type="character" w:customStyle="1" w:styleId="BodyText2Char">
    <w:name w:val="Body Text 2 Char"/>
    <w:basedOn w:val="DefaultParagraphFont"/>
    <w:link w:val="BodyText2"/>
    <w:uiPriority w:val="99"/>
    <w:semiHidden/>
    <w:rsid w:val="0027672D"/>
    <w:rPr>
      <w:rFonts w:ascii="Times New Roman" w:eastAsia="Calibri" w:hAnsi="Times New Roman" w:cs="Times New Roman"/>
      <w:sz w:val="20"/>
      <w:szCs w:val="20"/>
      <w:lang w:val="en-AU"/>
    </w:rPr>
  </w:style>
  <w:style w:type="paragraph" w:styleId="Revision">
    <w:name w:val="Revision"/>
    <w:hidden/>
    <w:uiPriority w:val="99"/>
    <w:semiHidden/>
    <w:rsid w:val="00F714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C58DC-FCE7-4FE0-A014-E813BCD6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13510</Words>
  <Characters>7701</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2009.gada 17.jūnija noteikumos Nr.582 „Noteikumi par darbības programmas „Uzņēmējdarbība un inovācijas” papildinājuma 2.3.1.1.1.apakšaktivitātes „Ārējo tirgu apgūšana – ārējais mārketings” </vt:lpstr>
    </vt:vector>
  </TitlesOfParts>
  <Company/>
  <LinksUpToDate>false</LinksUpToDate>
  <CharactersWithSpaces>21169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2009.gada 17.jūnija noteikumos Nr.582 „Noteikumi par darbības programmas „Uzņēmējdarbība un inovācijas” papildinājuma 2.3.1.1.1.apakšaktivitātes „Ārējo tirgu apgūšana – ārējais mārketings” sesto un turpmākajām kārtām”” sākotnējās ietekmes novērtējuma ziņojums (anotācija)</dc:title>
  <dc:subject>Anotācija</dc:subject>
  <dc:creator>Kaspars Purmalietis</dc:creator>
  <dc:description>Kaspars.Purmalietis@em.gov.lv, 67013108</dc:description>
  <cp:lastModifiedBy>Gatis Silovs</cp:lastModifiedBy>
  <cp:revision>126</cp:revision>
  <cp:lastPrinted>2015-10-12T06:18:00Z</cp:lastPrinted>
  <dcterms:created xsi:type="dcterms:W3CDTF">2015-10-13T12:31:00Z</dcterms:created>
  <dcterms:modified xsi:type="dcterms:W3CDTF">2015-12-07T14:14:00Z</dcterms:modified>
</cp:coreProperties>
</file>