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6AACE" w14:textId="7B23DEFD" w:rsidR="00FE2CEF" w:rsidRPr="009B28FE" w:rsidRDefault="00024FE3" w:rsidP="00FE2CEF">
      <w:pPr>
        <w:shd w:val="clear" w:color="auto" w:fill="FFFFFF"/>
        <w:spacing w:before="45" w:after="0" w:line="248" w:lineRule="atLeast"/>
        <w:ind w:firstLine="300"/>
        <w:jc w:val="center"/>
        <w:rPr>
          <w:rFonts w:ascii="Arial" w:eastAsia="Times New Roman" w:hAnsi="Arial" w:cs="Arial"/>
          <w:i/>
          <w:iCs/>
          <w:sz w:val="20"/>
          <w:szCs w:val="20"/>
        </w:rPr>
      </w:pPr>
      <w:bookmarkStart w:id="0" w:name="_GoBack"/>
      <w:bookmarkEnd w:id="0"/>
      <w:r w:rsidRPr="009B28FE">
        <w:rPr>
          <w:rFonts w:ascii="Times New Roman" w:hAnsi="Times New Roman" w:cs="Times New Roman"/>
          <w:b/>
          <w:sz w:val="28"/>
          <w:szCs w:val="28"/>
        </w:rPr>
        <w:t xml:space="preserve">Ministru kabineta rīkojuma „Par apropriācijas pārdali </w:t>
      </w:r>
      <w:r w:rsidR="00C4788E">
        <w:rPr>
          <w:rFonts w:ascii="Times New Roman" w:hAnsi="Times New Roman" w:cs="Times New Roman"/>
          <w:b/>
          <w:sz w:val="28"/>
          <w:szCs w:val="28"/>
        </w:rPr>
        <w:t>rindu pēc tehn</w:t>
      </w:r>
      <w:r w:rsidR="008348B0">
        <w:rPr>
          <w:rFonts w:ascii="Times New Roman" w:hAnsi="Times New Roman" w:cs="Times New Roman"/>
          <w:b/>
          <w:sz w:val="28"/>
          <w:szCs w:val="28"/>
        </w:rPr>
        <w:t>iskajiem palīglīdzekļiem mazināš</w:t>
      </w:r>
      <w:r w:rsidR="00C4788E">
        <w:rPr>
          <w:rFonts w:ascii="Times New Roman" w:hAnsi="Times New Roman" w:cs="Times New Roman"/>
          <w:b/>
          <w:sz w:val="28"/>
          <w:szCs w:val="28"/>
        </w:rPr>
        <w:t>anai</w:t>
      </w:r>
      <w:r w:rsidRPr="009B28FE">
        <w:rPr>
          <w:rFonts w:ascii="Times New Roman" w:hAnsi="Times New Roman" w:cs="Times New Roman"/>
          <w:b/>
          <w:sz w:val="28"/>
          <w:szCs w:val="28"/>
        </w:rPr>
        <w:t>” projekta sākotnējās ietekmes novērtējuma ziņojums (anotācija)</w:t>
      </w:r>
    </w:p>
    <w:tbl>
      <w:tblPr>
        <w:tblW w:w="6222"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3"/>
        <w:gridCol w:w="2038"/>
        <w:gridCol w:w="8376"/>
      </w:tblGrid>
      <w:tr w:rsidR="001443F1" w:rsidRPr="009B28FE" w14:paraId="6C952E77" w14:textId="77777777" w:rsidTr="003F3357">
        <w:trPr>
          <w:trHeight w:val="783"/>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3356C9" w14:textId="77777777" w:rsidR="00FE2CEF" w:rsidRPr="009B28FE"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rPr>
            </w:pPr>
            <w:r w:rsidRPr="009B28FE">
              <w:rPr>
                <w:rFonts w:ascii="Times New Roman" w:eastAsia="Times New Roman" w:hAnsi="Times New Roman" w:cs="Times New Roman"/>
                <w:b/>
                <w:bCs/>
                <w:sz w:val="24"/>
                <w:szCs w:val="24"/>
              </w:rPr>
              <w:t>I. Tiesību akta projekta izstrādes nepieciešamība</w:t>
            </w:r>
          </w:p>
        </w:tc>
      </w:tr>
      <w:tr w:rsidR="001443F1" w:rsidRPr="00B23747" w14:paraId="2A99FF29" w14:textId="77777777" w:rsidTr="003F3357">
        <w:trPr>
          <w:trHeight w:val="405"/>
          <w:jc w:val="center"/>
        </w:trPr>
        <w:tc>
          <w:tcPr>
            <w:tcW w:w="114" w:type="pct"/>
            <w:tcBorders>
              <w:top w:val="outset" w:sz="6" w:space="0" w:color="414142"/>
              <w:left w:val="outset" w:sz="6" w:space="0" w:color="414142"/>
              <w:bottom w:val="outset" w:sz="6" w:space="0" w:color="414142"/>
              <w:right w:val="outset" w:sz="6" w:space="0" w:color="414142"/>
            </w:tcBorders>
            <w:hideMark/>
          </w:tcPr>
          <w:p w14:paraId="32247614" w14:textId="77777777" w:rsidR="00FE2CEF" w:rsidRPr="009B28FE"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1.</w:t>
            </w:r>
          </w:p>
        </w:tc>
        <w:tc>
          <w:tcPr>
            <w:tcW w:w="956" w:type="pct"/>
            <w:tcBorders>
              <w:top w:val="outset" w:sz="6" w:space="0" w:color="414142"/>
              <w:left w:val="outset" w:sz="6" w:space="0" w:color="414142"/>
              <w:bottom w:val="outset" w:sz="6" w:space="0" w:color="414142"/>
              <w:right w:val="outset" w:sz="6" w:space="0" w:color="414142"/>
            </w:tcBorders>
            <w:hideMark/>
          </w:tcPr>
          <w:p w14:paraId="3BD2B801" w14:textId="77777777" w:rsidR="00FE2CEF" w:rsidRPr="009B28FE" w:rsidRDefault="00FE2CEF" w:rsidP="00AF6A8F">
            <w:pPr>
              <w:spacing w:after="0" w:line="240" w:lineRule="auto"/>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Pamatojums</w:t>
            </w:r>
          </w:p>
        </w:tc>
        <w:tc>
          <w:tcPr>
            <w:tcW w:w="3930" w:type="pct"/>
            <w:tcBorders>
              <w:top w:val="outset" w:sz="6" w:space="0" w:color="414142"/>
              <w:left w:val="outset" w:sz="6" w:space="0" w:color="414142"/>
              <w:bottom w:val="outset" w:sz="6" w:space="0" w:color="414142"/>
              <w:right w:val="outset" w:sz="6" w:space="0" w:color="414142"/>
            </w:tcBorders>
            <w:hideMark/>
          </w:tcPr>
          <w:p w14:paraId="1DE9D6EE" w14:textId="5DC850FF" w:rsidR="00946D61" w:rsidRPr="00B23747" w:rsidRDefault="00024FE3" w:rsidP="00B23747">
            <w:pPr>
              <w:spacing w:after="0" w:line="240" w:lineRule="auto"/>
              <w:ind w:right="96"/>
              <w:jc w:val="both"/>
              <w:rPr>
                <w:rFonts w:ascii="Times New Roman" w:hAnsi="Times New Roman" w:cs="Times New Roman"/>
                <w:sz w:val="24"/>
                <w:szCs w:val="24"/>
              </w:rPr>
            </w:pPr>
            <w:r w:rsidRPr="00B23747">
              <w:rPr>
                <w:rFonts w:ascii="Times New Roman" w:hAnsi="Times New Roman" w:cs="Times New Roman"/>
                <w:sz w:val="24"/>
                <w:szCs w:val="24"/>
              </w:rPr>
              <w:t>Minist</w:t>
            </w:r>
            <w:r w:rsidR="00DC7F08" w:rsidRPr="00B23747">
              <w:rPr>
                <w:rFonts w:ascii="Times New Roman" w:hAnsi="Times New Roman" w:cs="Times New Roman"/>
                <w:sz w:val="24"/>
                <w:szCs w:val="24"/>
              </w:rPr>
              <w:t>ru kabineta rīkojuma projekts „</w:t>
            </w:r>
            <w:r w:rsidRPr="00B23747">
              <w:rPr>
                <w:rFonts w:ascii="Times New Roman" w:hAnsi="Times New Roman" w:cs="Times New Roman"/>
                <w:sz w:val="24"/>
                <w:szCs w:val="24"/>
              </w:rPr>
              <w:t xml:space="preserve">Par apropriācijas pārdali </w:t>
            </w:r>
            <w:r w:rsidR="008348B0" w:rsidRPr="00B23747">
              <w:rPr>
                <w:rFonts w:ascii="Times New Roman" w:hAnsi="Times New Roman" w:cs="Times New Roman"/>
                <w:sz w:val="24"/>
                <w:szCs w:val="24"/>
              </w:rPr>
              <w:t>rindu pēc tehniskajiem palīglīdzekļiem mazināšanai</w:t>
            </w:r>
            <w:r w:rsidRPr="00B23747">
              <w:rPr>
                <w:rFonts w:ascii="Times New Roman" w:hAnsi="Times New Roman" w:cs="Times New Roman"/>
                <w:sz w:val="24"/>
                <w:szCs w:val="24"/>
              </w:rPr>
              <w:t>” (turpmāk – Ministru kabineta rīkojuma projekts) sagatavots saskaņā ar</w:t>
            </w:r>
            <w:r w:rsidR="00946D61" w:rsidRPr="00B23747">
              <w:rPr>
                <w:rFonts w:ascii="Times New Roman" w:hAnsi="Times New Roman" w:cs="Times New Roman"/>
                <w:sz w:val="24"/>
                <w:szCs w:val="24"/>
              </w:rPr>
              <w:t>:</w:t>
            </w:r>
          </w:p>
          <w:p w14:paraId="068FB179" w14:textId="6FADD5F7" w:rsidR="00FA30B4" w:rsidRPr="00B23747" w:rsidRDefault="00EC62EA" w:rsidP="00B23747">
            <w:pPr>
              <w:pStyle w:val="naiskr"/>
              <w:numPr>
                <w:ilvl w:val="0"/>
                <w:numId w:val="11"/>
              </w:numPr>
              <w:spacing w:before="0" w:after="0"/>
              <w:jc w:val="both"/>
            </w:pPr>
            <w:r w:rsidRPr="00B23747">
              <w:t>Likuma "Par valsts budžetu 2015. gadam" 30.panta</w:t>
            </w:r>
            <w:r w:rsidR="00B23747" w:rsidRPr="00B23747">
              <w:t xml:space="preserve"> </w:t>
            </w:r>
            <w:r w:rsidRPr="00B23747">
              <w:t>11.punktu</w:t>
            </w:r>
            <w:r w:rsidR="00FA30B4" w:rsidRPr="00B23747">
              <w:t xml:space="preserve">, kas nosaka, ka </w:t>
            </w:r>
            <w:r w:rsidR="00A07C65" w:rsidRPr="00B23747">
              <w:t xml:space="preserve">nav </w:t>
            </w:r>
            <w:r w:rsidR="00FA30B4" w:rsidRPr="00B23747">
              <w:t>pieļaujama apropriācijas pārdale no jaunajām politikas iniciatīvām piešķirtā finansējuma citiem mērķiem;</w:t>
            </w:r>
          </w:p>
          <w:p w14:paraId="2EE736C3" w14:textId="66D385E7" w:rsidR="00DC7F08" w:rsidRPr="00B23747" w:rsidRDefault="00DC7F08" w:rsidP="00B23747">
            <w:pPr>
              <w:pStyle w:val="naiskr"/>
              <w:numPr>
                <w:ilvl w:val="0"/>
                <w:numId w:val="11"/>
              </w:numPr>
              <w:spacing w:before="0" w:after="0"/>
              <w:jc w:val="both"/>
            </w:pPr>
            <w:r w:rsidRPr="00B23747">
              <w:t>L</w:t>
            </w:r>
            <w:r w:rsidR="00024FE3" w:rsidRPr="00B23747">
              <w:t xml:space="preserve">ikuma "Par valsts budžetu 2015. gadam" 31. panta 4. punktu, kas nosaka, ka finanšu ministram ir tiesības veikt apropriācijas pārdali starp programmām, apakšprogrammām un budžeta izdevumu kodiem atbilstoši ekonomiskajām kategorijām ministrijai vai citai centrālajai valsts iestādei likumā noteiktās apropriācijas ietvaros, ja ir pieņemts Ministru kabineta lēmums un Ministru kabinets ir </w:t>
            </w:r>
            <w:proofErr w:type="gramStart"/>
            <w:r w:rsidR="00024FE3" w:rsidRPr="00B23747">
              <w:t>deleģējis finanšu ministram</w:t>
            </w:r>
            <w:proofErr w:type="gramEnd"/>
            <w:r w:rsidR="00024FE3" w:rsidRPr="00B23747">
              <w:t xml:space="preserve"> tiesības veikt apropriācijas pārdali, nepiemērojot </w:t>
            </w:r>
            <w:r w:rsidR="00B23747" w:rsidRPr="00B23747">
              <w:t xml:space="preserve">minētā </w:t>
            </w:r>
            <w:r w:rsidR="00024FE3" w:rsidRPr="00B23747">
              <w:t>likuma 30. panta nosacījumus. Minētā norma arī nosaka, ka apropriācijas pārdali atļauts veikt, ja Saeimas Budžeta un finanšu (nodokļu) komisija piecu dienu laikā pēc attiecīgās informācijas saņemšanas nav iebil</w:t>
            </w:r>
            <w:r w:rsidR="00946D61" w:rsidRPr="00B23747">
              <w:t>dusi pret apropriācijas pārdali;</w:t>
            </w:r>
          </w:p>
          <w:p w14:paraId="0771C12C" w14:textId="63FE85A1" w:rsidR="00151FCD" w:rsidRPr="00B23747" w:rsidRDefault="00DC7F08" w:rsidP="00B23747">
            <w:pPr>
              <w:pStyle w:val="naiskr"/>
              <w:numPr>
                <w:ilvl w:val="0"/>
                <w:numId w:val="11"/>
              </w:numPr>
              <w:spacing w:before="0" w:after="0"/>
              <w:jc w:val="both"/>
            </w:pPr>
            <w:r w:rsidRPr="00B23747">
              <w:t>L</w:t>
            </w:r>
            <w:r w:rsidR="00151FCD" w:rsidRPr="00B23747">
              <w:t>ikuma par budž</w:t>
            </w:r>
            <w:r w:rsidR="00AA1F5A" w:rsidRPr="00B23747">
              <w:t>etu un finanšu vadību 9.</w:t>
            </w:r>
            <w:r w:rsidR="003A7A5D" w:rsidRPr="00B23747">
              <w:t>panta 13</w:t>
            </w:r>
            <w:r w:rsidR="00151FCD" w:rsidRPr="00B23747">
              <w:t>.daļas 1.punktu</w:t>
            </w:r>
            <w:r w:rsidR="00895884" w:rsidRPr="00B23747">
              <w:t>, kas nosaka, ka finanšu ministram ir tiesības Ministru kabineta noteiktajā kārtībā, informējot par to Saeimu, veikt šādas apropriācijas pārdales – ministrijai vai citai centrālajai valsts iestādei gadskārtējā valsts budžeta likumā noteiktās apropriācijas ietvaros starp programmām, apakšprogrammām un izdevumu kodiem, atbilstoši ekonomiskajām kategorijām. Gadskārtējā valsts budžeta likums ietver nosacījumu, ko finanšu ministrs ievēro, lemjot par apropriācijas pārdali</w:t>
            </w:r>
            <w:r w:rsidRPr="00B23747">
              <w:t>;</w:t>
            </w:r>
          </w:p>
          <w:p w14:paraId="320C6FF4" w14:textId="77777777" w:rsidR="00DC7F08" w:rsidRPr="00B23747" w:rsidRDefault="00DC7F08" w:rsidP="00B23747">
            <w:pPr>
              <w:pStyle w:val="naiskr"/>
              <w:numPr>
                <w:ilvl w:val="0"/>
                <w:numId w:val="11"/>
              </w:numPr>
              <w:spacing w:before="0" w:after="0"/>
              <w:jc w:val="both"/>
            </w:pPr>
            <w:r w:rsidRPr="00B23747">
              <w:t>Ministru kabineta 2010.gada 16.marta noteikumu Nr.256 „Noteikumi par kārtību, kādā ministrijām un citām centrālajām valsts iestādēm tiek veikta apropriācijas pārdale starp programmām, apakšprogrammām un izdevumu ekonomiskās klasifikācijas kodiem” 3.punktu</w:t>
            </w:r>
            <w:r w:rsidR="004C04E7" w:rsidRPr="00B23747">
              <w:t>.</w:t>
            </w:r>
          </w:p>
          <w:p w14:paraId="222FBB9C" w14:textId="044F843D" w:rsidR="00595BD4" w:rsidRPr="00B23747" w:rsidRDefault="008F3C57" w:rsidP="00144573">
            <w:pPr>
              <w:spacing w:after="0" w:line="240" w:lineRule="auto"/>
              <w:jc w:val="both"/>
              <w:rPr>
                <w:rFonts w:ascii="Times New Roman" w:hAnsi="Times New Roman" w:cs="Times New Roman"/>
                <w:sz w:val="24"/>
                <w:szCs w:val="24"/>
              </w:rPr>
            </w:pPr>
            <w:r w:rsidRPr="00B23747">
              <w:rPr>
                <w:rFonts w:ascii="Times New Roman" w:hAnsi="Times New Roman" w:cs="Times New Roman"/>
                <w:sz w:val="24"/>
                <w:szCs w:val="24"/>
              </w:rPr>
              <w:t>Ministru kabineta rīkojuma projekts sagatavots, pamatojoties uz nepieciešamību Labklājības ministrijai (turpmāk – LM) nodroši</w:t>
            </w:r>
            <w:r w:rsidR="00C619E6" w:rsidRPr="00B23747">
              <w:rPr>
                <w:rFonts w:ascii="Times New Roman" w:hAnsi="Times New Roman" w:cs="Times New Roman"/>
                <w:sz w:val="24"/>
                <w:szCs w:val="24"/>
              </w:rPr>
              <w:t>nāt</w:t>
            </w:r>
            <w:r w:rsidRPr="00B23747">
              <w:rPr>
                <w:rFonts w:ascii="Times New Roman" w:hAnsi="Times New Roman" w:cs="Times New Roman"/>
                <w:sz w:val="24"/>
                <w:szCs w:val="24"/>
              </w:rPr>
              <w:t xml:space="preserve"> kvalitatīvu </w:t>
            </w:r>
            <w:r w:rsidR="00C619E6" w:rsidRPr="00B23747">
              <w:rPr>
                <w:rFonts w:ascii="Times New Roman" w:hAnsi="Times New Roman" w:cs="Times New Roman"/>
                <w:sz w:val="24"/>
                <w:szCs w:val="24"/>
              </w:rPr>
              <w:t xml:space="preserve">tehnisko palīglīdzekļu </w:t>
            </w:r>
            <w:r w:rsidRPr="00B23747">
              <w:rPr>
                <w:rFonts w:ascii="Times New Roman" w:hAnsi="Times New Roman" w:cs="Times New Roman"/>
                <w:sz w:val="24"/>
                <w:szCs w:val="24"/>
              </w:rPr>
              <w:t>pakalpojumu sniegšanu</w:t>
            </w:r>
            <w:r w:rsidR="00595BD4" w:rsidRPr="00B23747">
              <w:rPr>
                <w:rFonts w:ascii="Times New Roman" w:hAnsi="Times New Roman" w:cs="Times New Roman"/>
                <w:sz w:val="24"/>
                <w:szCs w:val="24"/>
              </w:rPr>
              <w:t xml:space="preserve"> (rindu mazināšanai)</w:t>
            </w:r>
            <w:r w:rsidRPr="00B23747">
              <w:rPr>
                <w:rFonts w:ascii="Times New Roman" w:hAnsi="Times New Roman" w:cs="Times New Roman"/>
                <w:sz w:val="24"/>
                <w:szCs w:val="24"/>
              </w:rPr>
              <w:t>.</w:t>
            </w:r>
          </w:p>
          <w:p w14:paraId="1C3D0C97" w14:textId="77777777" w:rsidR="00144573" w:rsidRPr="00B23747" w:rsidRDefault="00144573" w:rsidP="00595BD4">
            <w:pPr>
              <w:spacing w:after="0" w:line="240" w:lineRule="auto"/>
              <w:jc w:val="both"/>
              <w:rPr>
                <w:rFonts w:ascii="Times New Roman" w:hAnsi="Times New Roman" w:cs="Times New Roman"/>
                <w:sz w:val="24"/>
                <w:szCs w:val="24"/>
              </w:rPr>
            </w:pPr>
            <w:r w:rsidRPr="00B23747">
              <w:rPr>
                <w:rFonts w:ascii="Times New Roman" w:hAnsi="Times New Roman" w:cs="Times New Roman"/>
                <w:sz w:val="24"/>
                <w:szCs w:val="24"/>
              </w:rPr>
              <w:t xml:space="preserve">Ņemot vērā, ka </w:t>
            </w:r>
            <w:r w:rsidR="002629AC" w:rsidRPr="00B23747">
              <w:rPr>
                <w:rFonts w:ascii="Times New Roman" w:hAnsi="Times New Roman" w:cs="Times New Roman"/>
                <w:sz w:val="24"/>
                <w:szCs w:val="24"/>
              </w:rPr>
              <w:t>paredzēta pārdale</w:t>
            </w:r>
            <w:r w:rsidR="00122D57" w:rsidRPr="00B23747">
              <w:rPr>
                <w:rFonts w:ascii="Times New Roman" w:hAnsi="Times New Roman" w:cs="Times New Roman"/>
                <w:sz w:val="24"/>
                <w:szCs w:val="24"/>
              </w:rPr>
              <w:t xml:space="preserve"> </w:t>
            </w:r>
            <w:r w:rsidRPr="00B23747">
              <w:rPr>
                <w:rFonts w:ascii="Times New Roman" w:hAnsi="Times New Roman" w:cs="Times New Roman"/>
                <w:sz w:val="24"/>
                <w:szCs w:val="24"/>
              </w:rPr>
              <w:t>no jaunajām politikas iniciatīvām piešķirtā finans</w:t>
            </w:r>
            <w:r w:rsidR="00C619E6" w:rsidRPr="00B23747">
              <w:rPr>
                <w:rFonts w:ascii="Times New Roman" w:hAnsi="Times New Roman" w:cs="Times New Roman"/>
                <w:sz w:val="24"/>
                <w:szCs w:val="24"/>
              </w:rPr>
              <w:t>ējuma citiem mērķiem,</w:t>
            </w:r>
            <w:r w:rsidRPr="00B23747">
              <w:rPr>
                <w:rFonts w:ascii="Times New Roman" w:hAnsi="Times New Roman" w:cs="Times New Roman"/>
                <w:sz w:val="24"/>
                <w:szCs w:val="24"/>
              </w:rPr>
              <w:t xml:space="preserve"> no:</w:t>
            </w:r>
          </w:p>
          <w:p w14:paraId="6D18CA2E" w14:textId="66616582" w:rsidR="00144573" w:rsidRPr="00B23747" w:rsidRDefault="00144573" w:rsidP="001F7E17">
            <w:pPr>
              <w:pStyle w:val="naiskr"/>
              <w:numPr>
                <w:ilvl w:val="0"/>
                <w:numId w:val="11"/>
              </w:numPr>
              <w:spacing w:before="0" w:after="0"/>
              <w:jc w:val="both"/>
            </w:pPr>
            <w:r w:rsidRPr="00B23747">
              <w:t>LM budžeta programmas 05.00.00. „Valsts sociālie pakalpojumi” apakšprogrammā 05.01.00 „Sociālās rehabilitācijas valsts programmas</w:t>
            </w:r>
            <w:r w:rsidR="00114727" w:rsidRPr="00B23747">
              <w:t>” 2015.gadā,</w:t>
            </w:r>
            <w:r w:rsidR="00122D57" w:rsidRPr="00B23747">
              <w:t xml:space="preserve"> </w:t>
            </w:r>
            <w:r w:rsidR="00114727" w:rsidRPr="00B23747">
              <w:t>atbilstoši Ministru kabineta</w:t>
            </w:r>
            <w:r w:rsidR="00A07C65" w:rsidRPr="00B23747">
              <w:t xml:space="preserve"> </w:t>
            </w:r>
            <w:r w:rsidR="00595BD4" w:rsidRPr="00B23747">
              <w:t>2014.gada 10.novembra protokola Nr.61 28.§ 3.1.apakšpunktam</w:t>
            </w:r>
            <w:r w:rsidR="00114727" w:rsidRPr="00B23747">
              <w:t xml:space="preserve">, </w:t>
            </w:r>
            <w:r w:rsidRPr="00B23747">
              <w:t xml:space="preserve">jaunajai politikas iniciatīvai </w:t>
            </w:r>
            <w:r w:rsidR="001F7E17" w:rsidRPr="00B23747">
              <w:t>“</w:t>
            </w:r>
            <w:r w:rsidR="00FE641C" w:rsidRPr="00B23747">
              <w:t>Sociālās rehabilitācijas nodrošināšana no vardarbības cietušām pilngadīgām personām un vardarbību veikušām personām</w:t>
            </w:r>
            <w:r w:rsidR="001F7E17" w:rsidRPr="00B23747">
              <w:t>”</w:t>
            </w:r>
            <w:r w:rsidR="00122D57" w:rsidRPr="00B23747">
              <w:t xml:space="preserve"> </w:t>
            </w:r>
            <w:r w:rsidRPr="00B23747">
              <w:t>pak</w:t>
            </w:r>
            <w:r w:rsidR="00595BD4" w:rsidRPr="00B23747">
              <w:t>alpojumam piešķirtā finansējuma,</w:t>
            </w:r>
          </w:p>
          <w:p w14:paraId="6B1131EE" w14:textId="77777777" w:rsidR="00183FC2" w:rsidRPr="00B23747" w:rsidRDefault="00144573" w:rsidP="00114727">
            <w:pPr>
              <w:spacing w:after="0" w:line="240" w:lineRule="auto"/>
              <w:jc w:val="both"/>
              <w:rPr>
                <w:rFonts w:ascii="Times New Roman" w:hAnsi="Times New Roman" w:cs="Times New Roman"/>
                <w:sz w:val="24"/>
                <w:szCs w:val="24"/>
              </w:rPr>
            </w:pPr>
            <w:r w:rsidRPr="00B23747">
              <w:rPr>
                <w:rFonts w:ascii="Times New Roman" w:hAnsi="Times New Roman" w:cs="Times New Roman"/>
                <w:sz w:val="24"/>
                <w:szCs w:val="24"/>
              </w:rPr>
              <w:t>atbilstoši likuma „Par valsts budžetu 2015.gadam” 31.panta 4.punktam, par finansējuma pārdali lemj Ministru ka</w:t>
            </w:r>
            <w:r w:rsidR="00114727" w:rsidRPr="00B23747">
              <w:rPr>
                <w:rFonts w:ascii="Times New Roman" w:hAnsi="Times New Roman" w:cs="Times New Roman"/>
                <w:sz w:val="24"/>
                <w:szCs w:val="24"/>
              </w:rPr>
              <w:t>binets.</w:t>
            </w:r>
          </w:p>
          <w:p w14:paraId="05550B2A" w14:textId="14D9B833" w:rsidR="00A65716" w:rsidRPr="00B23747" w:rsidRDefault="00A65716" w:rsidP="003B0842">
            <w:pPr>
              <w:spacing w:after="0" w:line="240" w:lineRule="auto"/>
              <w:jc w:val="both"/>
              <w:rPr>
                <w:rFonts w:ascii="Times New Roman" w:hAnsi="Times New Roman" w:cs="Times New Roman"/>
                <w:sz w:val="24"/>
                <w:szCs w:val="24"/>
              </w:rPr>
            </w:pPr>
            <w:r w:rsidRPr="00B23747">
              <w:rPr>
                <w:rFonts w:ascii="Times New Roman" w:hAnsi="Times New Roman" w:cs="Times New Roman"/>
                <w:sz w:val="24"/>
                <w:szCs w:val="24"/>
              </w:rPr>
              <w:t>Atbilstoši Likuma "Par valsts b</w:t>
            </w:r>
            <w:r w:rsidR="005B1A80" w:rsidRPr="00B23747">
              <w:rPr>
                <w:rFonts w:ascii="Times New Roman" w:hAnsi="Times New Roman" w:cs="Times New Roman"/>
                <w:sz w:val="24"/>
                <w:szCs w:val="24"/>
              </w:rPr>
              <w:t>udžetu 2015. gadam" 30.</w:t>
            </w:r>
            <w:r w:rsidR="00B03D24" w:rsidRPr="00B23747">
              <w:rPr>
                <w:rFonts w:ascii="Times New Roman" w:hAnsi="Times New Roman" w:cs="Times New Roman"/>
                <w:sz w:val="24"/>
                <w:szCs w:val="24"/>
              </w:rPr>
              <w:t xml:space="preserve">panta </w:t>
            </w:r>
            <w:r w:rsidR="00122D57" w:rsidRPr="00B23747">
              <w:rPr>
                <w:rFonts w:ascii="Times New Roman" w:hAnsi="Times New Roman" w:cs="Times New Roman"/>
                <w:sz w:val="24"/>
                <w:szCs w:val="24"/>
              </w:rPr>
              <w:t>11</w:t>
            </w:r>
            <w:r w:rsidR="00B03D24" w:rsidRPr="00B23747">
              <w:rPr>
                <w:rFonts w:ascii="Times New Roman" w:hAnsi="Times New Roman" w:cs="Times New Roman"/>
                <w:sz w:val="24"/>
                <w:szCs w:val="24"/>
              </w:rPr>
              <w:t>.</w:t>
            </w:r>
            <w:r w:rsidRPr="00B23747">
              <w:rPr>
                <w:rFonts w:ascii="Times New Roman" w:hAnsi="Times New Roman" w:cs="Times New Roman"/>
                <w:sz w:val="24"/>
                <w:szCs w:val="24"/>
              </w:rPr>
              <w:t>punktam pārdalāmā</w:t>
            </w:r>
            <w:r w:rsidR="00122D57" w:rsidRPr="00B23747">
              <w:rPr>
                <w:rFonts w:ascii="Times New Roman" w:hAnsi="Times New Roman" w:cs="Times New Roman"/>
                <w:sz w:val="24"/>
                <w:szCs w:val="24"/>
              </w:rPr>
              <w:t>s</w:t>
            </w:r>
            <w:r w:rsidR="00595BD4" w:rsidRPr="00B23747">
              <w:rPr>
                <w:rFonts w:ascii="Times New Roman" w:hAnsi="Times New Roman" w:cs="Times New Roman"/>
                <w:sz w:val="24"/>
                <w:szCs w:val="24"/>
              </w:rPr>
              <w:t xml:space="preserve"> apropriācija</w:t>
            </w:r>
            <w:r w:rsidR="00122D57" w:rsidRPr="00B23747">
              <w:rPr>
                <w:rFonts w:ascii="Times New Roman" w:hAnsi="Times New Roman" w:cs="Times New Roman"/>
                <w:sz w:val="24"/>
                <w:szCs w:val="24"/>
              </w:rPr>
              <w:t>s</w:t>
            </w:r>
            <w:r w:rsidR="00184BA5" w:rsidRPr="00B23747">
              <w:rPr>
                <w:rFonts w:ascii="Times New Roman" w:hAnsi="Times New Roman" w:cs="Times New Roman"/>
                <w:sz w:val="24"/>
                <w:szCs w:val="24"/>
              </w:rPr>
              <w:t xml:space="preserve"> starp </w:t>
            </w:r>
            <w:r w:rsidR="00595BD4" w:rsidRPr="00B23747">
              <w:rPr>
                <w:rFonts w:ascii="Times New Roman" w:hAnsi="Times New Roman" w:cs="Times New Roman"/>
                <w:sz w:val="24"/>
                <w:szCs w:val="24"/>
              </w:rPr>
              <w:t>budžeta apakšprogrammas</w:t>
            </w:r>
            <w:r w:rsidR="003B0842" w:rsidRPr="00B23747">
              <w:rPr>
                <w:rFonts w:ascii="Times New Roman" w:hAnsi="Times New Roman" w:cs="Times New Roman"/>
                <w:sz w:val="24"/>
                <w:szCs w:val="24"/>
              </w:rPr>
              <w:t xml:space="preserve"> 05.01.00 „Sociālās rehabilitācijas valsts </w:t>
            </w:r>
            <w:r w:rsidR="003B0842" w:rsidRPr="00B23747">
              <w:rPr>
                <w:rFonts w:ascii="Times New Roman" w:hAnsi="Times New Roman" w:cs="Times New Roman"/>
                <w:sz w:val="24"/>
                <w:szCs w:val="24"/>
              </w:rPr>
              <w:lastRenderedPageBreak/>
              <w:t>programmas”</w:t>
            </w:r>
            <w:r w:rsidR="00184BA5" w:rsidRPr="00B23747">
              <w:rPr>
                <w:rFonts w:ascii="Times New Roman" w:hAnsi="Times New Roman" w:cs="Times New Roman"/>
                <w:sz w:val="24"/>
                <w:szCs w:val="24"/>
              </w:rPr>
              <w:t xml:space="preserve"> izdevumu kodiem atbilstoši ekonomiskajām kategorijām apmērs ir </w:t>
            </w:r>
            <w:r w:rsidR="00595BD4" w:rsidRPr="00B23747">
              <w:rPr>
                <w:rFonts w:ascii="Times New Roman" w:hAnsi="Times New Roman" w:cs="Times New Roman"/>
                <w:sz w:val="24"/>
                <w:szCs w:val="24"/>
              </w:rPr>
              <w:t xml:space="preserve">363 455 </w:t>
            </w:r>
            <w:proofErr w:type="spellStart"/>
            <w:r w:rsidR="00595BD4" w:rsidRPr="00B23747">
              <w:rPr>
                <w:rFonts w:ascii="Times New Roman" w:hAnsi="Times New Roman" w:cs="Times New Roman"/>
                <w:sz w:val="24"/>
                <w:szCs w:val="24"/>
              </w:rPr>
              <w:t>euro</w:t>
            </w:r>
            <w:proofErr w:type="spellEnd"/>
            <w:r w:rsidR="003B0842" w:rsidRPr="00B23747">
              <w:rPr>
                <w:rFonts w:ascii="Times New Roman" w:hAnsi="Times New Roman" w:cs="Times New Roman"/>
                <w:sz w:val="24"/>
                <w:szCs w:val="24"/>
              </w:rPr>
              <w:t>.</w:t>
            </w:r>
          </w:p>
        </w:tc>
      </w:tr>
      <w:tr w:rsidR="001443F1" w:rsidRPr="009B28FE" w14:paraId="056F54DA" w14:textId="77777777" w:rsidTr="00B23747">
        <w:trPr>
          <w:trHeight w:val="465"/>
          <w:jc w:val="center"/>
        </w:trPr>
        <w:tc>
          <w:tcPr>
            <w:tcW w:w="114" w:type="pct"/>
            <w:tcBorders>
              <w:top w:val="outset" w:sz="6" w:space="0" w:color="414142"/>
              <w:left w:val="outset" w:sz="6" w:space="0" w:color="414142"/>
              <w:bottom w:val="outset" w:sz="6" w:space="0" w:color="414142"/>
              <w:right w:val="outset" w:sz="6" w:space="0" w:color="414142"/>
            </w:tcBorders>
            <w:hideMark/>
          </w:tcPr>
          <w:p w14:paraId="70DE8482" w14:textId="77777777" w:rsidR="00FE2CEF" w:rsidRPr="009B28FE"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lastRenderedPageBreak/>
              <w:t>2.</w:t>
            </w:r>
          </w:p>
        </w:tc>
        <w:tc>
          <w:tcPr>
            <w:tcW w:w="956" w:type="pct"/>
            <w:tcBorders>
              <w:top w:val="outset" w:sz="6" w:space="0" w:color="414142"/>
              <w:left w:val="outset" w:sz="6" w:space="0" w:color="414142"/>
              <w:bottom w:val="outset" w:sz="6" w:space="0" w:color="414142"/>
              <w:right w:val="outset" w:sz="6" w:space="0" w:color="414142"/>
            </w:tcBorders>
            <w:hideMark/>
          </w:tcPr>
          <w:p w14:paraId="238E6D68" w14:textId="77777777" w:rsidR="00FE2CEF" w:rsidRPr="009B28FE" w:rsidRDefault="00FE2CEF" w:rsidP="00AF6A8F">
            <w:pPr>
              <w:spacing w:after="0" w:line="240" w:lineRule="auto"/>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930" w:type="pct"/>
            <w:tcBorders>
              <w:top w:val="outset" w:sz="6" w:space="0" w:color="414142"/>
              <w:left w:val="outset" w:sz="6" w:space="0" w:color="414142"/>
              <w:bottom w:val="outset" w:sz="6" w:space="0" w:color="414142"/>
              <w:right w:val="outset" w:sz="6" w:space="0" w:color="414142"/>
            </w:tcBorders>
            <w:shd w:val="clear" w:color="auto" w:fill="auto"/>
          </w:tcPr>
          <w:p w14:paraId="2A080420" w14:textId="0E72AD64" w:rsidR="00876E01" w:rsidRDefault="00B643C3">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LM budžeta programmas 05.00.00. „Valsts sociālie pakalpojumi” apakšprogramm</w:t>
            </w:r>
            <w:r w:rsidR="00C07B7D">
              <w:rPr>
                <w:rFonts w:ascii="Times New Roman" w:eastAsia="Times New Roman" w:hAnsi="Times New Roman" w:cs="Times New Roman"/>
                <w:sz w:val="24"/>
                <w:szCs w:val="24"/>
              </w:rPr>
              <w:t>as</w:t>
            </w:r>
            <w:r w:rsidRPr="009B28FE">
              <w:rPr>
                <w:rFonts w:ascii="Times New Roman" w:eastAsia="Times New Roman" w:hAnsi="Times New Roman" w:cs="Times New Roman"/>
                <w:sz w:val="24"/>
                <w:szCs w:val="24"/>
              </w:rPr>
              <w:t xml:space="preserve"> 05.01.00 „Sociālās rehabilitācijas valsts programmas”</w:t>
            </w:r>
            <w:r w:rsidR="00C07B7D">
              <w:rPr>
                <w:rFonts w:ascii="Times New Roman" w:eastAsia="Times New Roman" w:hAnsi="Times New Roman" w:cs="Times New Roman"/>
                <w:sz w:val="24"/>
                <w:szCs w:val="24"/>
              </w:rPr>
              <w:t xml:space="preserve"> </w:t>
            </w:r>
            <w:r w:rsidR="00BC3A18">
              <w:rPr>
                <w:rFonts w:ascii="Times New Roman" w:eastAsia="Times New Roman" w:hAnsi="Times New Roman" w:cs="Times New Roman"/>
                <w:sz w:val="24"/>
                <w:szCs w:val="24"/>
              </w:rPr>
              <w:t xml:space="preserve">ietvaros 2015.gadā budžetā tehnisko palīglīdzekļu nodrošināšanai plānots finansējums </w:t>
            </w:r>
            <w:r w:rsidR="00BC3A18" w:rsidRPr="00BC3A18">
              <w:rPr>
                <w:rFonts w:ascii="Times New Roman" w:eastAsia="Times New Roman" w:hAnsi="Times New Roman" w:cs="Times New Roman"/>
                <w:sz w:val="24"/>
                <w:szCs w:val="24"/>
              </w:rPr>
              <w:t xml:space="preserve">3 744 733 </w:t>
            </w:r>
            <w:proofErr w:type="spellStart"/>
            <w:r w:rsidR="00BC3A18" w:rsidRPr="00BC3A18">
              <w:rPr>
                <w:rFonts w:ascii="Times New Roman" w:eastAsia="Times New Roman" w:hAnsi="Times New Roman" w:cs="Times New Roman"/>
                <w:sz w:val="24"/>
                <w:szCs w:val="24"/>
              </w:rPr>
              <w:t>euro</w:t>
            </w:r>
            <w:proofErr w:type="spellEnd"/>
            <w:r w:rsidR="00BC3A18" w:rsidRPr="00BC3A18">
              <w:rPr>
                <w:rFonts w:ascii="Times New Roman" w:eastAsia="Times New Roman" w:hAnsi="Times New Roman" w:cs="Times New Roman"/>
                <w:sz w:val="24"/>
                <w:szCs w:val="24"/>
              </w:rPr>
              <w:t xml:space="preserve"> apmērā.</w:t>
            </w:r>
            <w:r w:rsidR="00BC3A18">
              <w:rPr>
                <w:rFonts w:ascii="Times New Roman" w:eastAsia="Times New Roman" w:hAnsi="Times New Roman" w:cs="Times New Roman"/>
                <w:sz w:val="24"/>
                <w:szCs w:val="24"/>
              </w:rPr>
              <w:t xml:space="preserve"> Piešķirtais f</w:t>
            </w:r>
            <w:r w:rsidRPr="009B28FE">
              <w:rPr>
                <w:rFonts w:ascii="Times New Roman" w:eastAsia="Times New Roman" w:hAnsi="Times New Roman" w:cs="Times New Roman"/>
                <w:sz w:val="24"/>
                <w:szCs w:val="24"/>
              </w:rPr>
              <w:t>inansējums attiecībā pr</w:t>
            </w:r>
            <w:r w:rsidR="00BC3A18">
              <w:rPr>
                <w:rFonts w:ascii="Times New Roman" w:eastAsia="Times New Roman" w:hAnsi="Times New Roman" w:cs="Times New Roman"/>
                <w:sz w:val="24"/>
                <w:szCs w:val="24"/>
              </w:rPr>
              <w:t xml:space="preserve">et pieprasījumu pēc pakalpojuma </w:t>
            </w:r>
            <w:r w:rsidR="00BC3A18" w:rsidRPr="009B28FE">
              <w:rPr>
                <w:rFonts w:ascii="Times New Roman" w:eastAsia="Times New Roman" w:hAnsi="Times New Roman" w:cs="Times New Roman"/>
                <w:sz w:val="24"/>
                <w:szCs w:val="24"/>
              </w:rPr>
              <w:t>ir nepietiekams</w:t>
            </w:r>
            <w:r w:rsidR="00BC3A18">
              <w:rPr>
                <w:rFonts w:ascii="Times New Roman" w:eastAsia="Times New Roman" w:hAnsi="Times New Roman" w:cs="Times New Roman"/>
                <w:sz w:val="24"/>
                <w:szCs w:val="24"/>
              </w:rPr>
              <w:t>, līdz ar to, pieaug rinda pēc tehniskajiem palīglīdzekļiem.</w:t>
            </w:r>
          </w:p>
          <w:p w14:paraId="383BD28A" w14:textId="77777777" w:rsidR="003F3357" w:rsidRPr="009B28FE" w:rsidRDefault="003F3357" w:rsidP="003F3357">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 xml:space="preserve">Pēc </w:t>
            </w:r>
            <w:r w:rsidR="001051E9" w:rsidRPr="009B28FE">
              <w:rPr>
                <w:rFonts w:ascii="Times New Roman" w:eastAsia="Times New Roman" w:hAnsi="Times New Roman" w:cs="Times New Roman"/>
                <w:sz w:val="24"/>
                <w:szCs w:val="24"/>
              </w:rPr>
              <w:t xml:space="preserve">Veselības un darbspēju ekspertīzes ārstu valsts (turpmāk – VDEĀVK) rīcībā esošās informācijas </w:t>
            </w:r>
            <w:r w:rsidRPr="009B28FE">
              <w:rPr>
                <w:rFonts w:ascii="Times New Roman" w:eastAsia="Times New Roman" w:hAnsi="Times New Roman" w:cs="Times New Roman"/>
                <w:sz w:val="24"/>
                <w:szCs w:val="24"/>
              </w:rPr>
              <w:t xml:space="preserve">valstī uz 2015.gada 1.janvāri kopumā bija 168 152 personas ar invaliditāti (8,31% no kopējā iedzīvotāju skaita), no tām 8 222 bija bērni, kā arī invaliditāte pirmreizēji (no jauna) noteikta 16 711 personām. Ņemot vērā to, ka valsts nodrošinātos tehniskos palīglīdzekļus noteiktos gadījumos ir tiesības saņemt arī personām ar funkcionāliem traucējumiem, kurām invaliditāte nav noteikta, kā arī personām, kam jau piešķirti tehniskie palīglīdzekļi, pēc noteikta perioda ir tiesības tos pieprasīt atkārtoti, reālais mērķa grupas apjoms ir ievērojami lielāks. </w:t>
            </w:r>
          </w:p>
          <w:p w14:paraId="6A08D75D" w14:textId="77777777" w:rsidR="00643C82" w:rsidRPr="00684AF1" w:rsidRDefault="003F3357" w:rsidP="00684AF1">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 xml:space="preserve">Informācija par tehnisko palīglīdzekļu nodrošinājumu laika posmā no 2012. </w:t>
            </w:r>
            <w:r w:rsidR="00643C82" w:rsidRPr="009B28FE">
              <w:rPr>
                <w:rFonts w:ascii="Times New Roman" w:eastAsia="Times New Roman" w:hAnsi="Times New Roman" w:cs="Times New Roman"/>
                <w:sz w:val="24"/>
                <w:szCs w:val="24"/>
              </w:rPr>
              <w:t>– 2014.gadam apkopota 1.tabulā.</w:t>
            </w:r>
          </w:p>
          <w:p w14:paraId="703B05D1" w14:textId="77777777" w:rsidR="003F3357" w:rsidRPr="009B28FE" w:rsidRDefault="003F3357" w:rsidP="003F3357">
            <w:pPr>
              <w:spacing w:after="0" w:line="240" w:lineRule="auto"/>
              <w:jc w:val="right"/>
              <w:rPr>
                <w:rFonts w:ascii="Times New Roman" w:eastAsia="Times New Roman" w:hAnsi="Times New Roman" w:cs="Times New Roman"/>
                <w:i/>
                <w:sz w:val="24"/>
                <w:szCs w:val="24"/>
              </w:rPr>
            </w:pPr>
            <w:r w:rsidRPr="009B28FE">
              <w:rPr>
                <w:rFonts w:ascii="Times New Roman" w:eastAsia="Times New Roman" w:hAnsi="Times New Roman" w:cs="Times New Roman"/>
                <w:i/>
                <w:sz w:val="24"/>
                <w:szCs w:val="24"/>
              </w:rPr>
              <w:t>1.tabula</w:t>
            </w:r>
          </w:p>
          <w:p w14:paraId="235B0682" w14:textId="77777777" w:rsidR="003F3357" w:rsidRPr="00684AF1" w:rsidRDefault="003F3357" w:rsidP="003F3357">
            <w:pPr>
              <w:spacing w:after="0" w:line="240" w:lineRule="auto"/>
              <w:jc w:val="both"/>
              <w:rPr>
                <w:rFonts w:ascii="Times New Roman" w:eastAsia="Times New Roman" w:hAnsi="Times New Roman" w:cs="Times New Roman"/>
                <w:b/>
                <w:sz w:val="24"/>
                <w:szCs w:val="24"/>
              </w:rPr>
            </w:pPr>
            <w:r w:rsidRPr="009B28FE">
              <w:rPr>
                <w:rFonts w:ascii="Times New Roman" w:eastAsia="Times New Roman" w:hAnsi="Times New Roman" w:cs="Times New Roman"/>
                <w:b/>
                <w:sz w:val="24"/>
                <w:szCs w:val="24"/>
              </w:rPr>
              <w:t>Tehnisko palīglīdzekļu nodrošinājums laika posmā no 201</w:t>
            </w:r>
            <w:r w:rsidR="00684AF1">
              <w:rPr>
                <w:rFonts w:ascii="Times New Roman" w:eastAsia="Times New Roman" w:hAnsi="Times New Roman" w:cs="Times New Roman"/>
                <w:b/>
                <w:sz w:val="24"/>
                <w:szCs w:val="24"/>
              </w:rPr>
              <w:t>2. – 2015.gadam</w:t>
            </w:r>
          </w:p>
          <w:tbl>
            <w:tblPr>
              <w:tblW w:w="7725" w:type="dxa"/>
              <w:tblInd w:w="108" w:type="dxa"/>
              <w:tblLayout w:type="fixed"/>
              <w:tblCellMar>
                <w:left w:w="10" w:type="dxa"/>
                <w:right w:w="10" w:type="dxa"/>
              </w:tblCellMar>
              <w:tblLook w:val="04A0" w:firstRow="1" w:lastRow="0" w:firstColumn="1" w:lastColumn="0" w:noHBand="0" w:noVBand="1"/>
            </w:tblPr>
            <w:tblGrid>
              <w:gridCol w:w="807"/>
              <w:gridCol w:w="1524"/>
              <w:gridCol w:w="1516"/>
              <w:gridCol w:w="1282"/>
              <w:gridCol w:w="1282"/>
              <w:gridCol w:w="1314"/>
            </w:tblGrid>
            <w:tr w:rsidR="003F3357" w:rsidRPr="009B28FE" w14:paraId="3371F5A5" w14:textId="77777777" w:rsidTr="00684AF1">
              <w:trPr>
                <w:trHeight w:val="1543"/>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56C22"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Gads</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25C6C"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Finansējums (EUR)</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06FAE"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Personu skaits rindā uz 1.janvāri</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934E2" w14:textId="77777777" w:rsidR="003F3357" w:rsidRPr="009B28FE" w:rsidRDefault="003F3357" w:rsidP="003F3357">
                  <w:pPr>
                    <w:spacing w:after="0" w:line="240" w:lineRule="auto"/>
                    <w:jc w:val="center"/>
                    <w:rPr>
                      <w:rFonts w:ascii="Times New Roman" w:eastAsia="Times New Roman" w:hAnsi="Times New Roman" w:cs="Times New Roman"/>
                      <w:sz w:val="24"/>
                      <w:szCs w:val="24"/>
                      <w:lang w:val="en-US"/>
                    </w:rPr>
                  </w:pPr>
                  <w:r w:rsidRPr="009B28FE">
                    <w:rPr>
                      <w:rFonts w:ascii="Times New Roman" w:eastAsia="Times New Roman" w:hAnsi="Times New Roman" w:cs="Times New Roman"/>
                      <w:sz w:val="24"/>
                      <w:szCs w:val="24"/>
                    </w:rPr>
                    <w:t>Izsniegto palīglīdzekļu skaits gadā</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EB7AA" w14:textId="77777777" w:rsidR="003F3357" w:rsidRPr="009B28FE" w:rsidRDefault="003F3357" w:rsidP="003F3357">
                  <w:pPr>
                    <w:spacing w:after="0" w:line="240" w:lineRule="auto"/>
                    <w:jc w:val="center"/>
                    <w:rPr>
                      <w:rFonts w:ascii="Times New Roman" w:eastAsia="Times New Roman" w:hAnsi="Times New Roman" w:cs="Times New Roman"/>
                      <w:sz w:val="24"/>
                      <w:szCs w:val="24"/>
                      <w:lang w:val="en-US"/>
                    </w:rPr>
                  </w:pPr>
                  <w:r w:rsidRPr="009B28FE">
                    <w:rPr>
                      <w:rFonts w:ascii="Times New Roman" w:eastAsia="Times New Roman" w:hAnsi="Times New Roman" w:cs="Times New Roman"/>
                      <w:sz w:val="24"/>
                      <w:szCs w:val="24"/>
                    </w:rPr>
                    <w:t>Iepirkto tehnisko palīglīdzekļu skaits gadā</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8CE5F" w14:textId="77777777" w:rsidR="003F3357" w:rsidRPr="009B28FE" w:rsidRDefault="003F3357" w:rsidP="003F3357">
                  <w:pPr>
                    <w:spacing w:after="0" w:line="240" w:lineRule="auto"/>
                    <w:jc w:val="center"/>
                    <w:rPr>
                      <w:rFonts w:ascii="Times New Roman" w:eastAsia="Times New Roman" w:hAnsi="Times New Roman" w:cs="Times New Roman"/>
                      <w:sz w:val="24"/>
                      <w:szCs w:val="24"/>
                      <w:lang w:val="en-US"/>
                    </w:rPr>
                  </w:pPr>
                  <w:r w:rsidRPr="009B28FE">
                    <w:rPr>
                      <w:rFonts w:ascii="Times New Roman" w:eastAsia="Times New Roman" w:hAnsi="Times New Roman" w:cs="Times New Roman"/>
                      <w:sz w:val="24"/>
                      <w:szCs w:val="24"/>
                    </w:rPr>
                    <w:t>Vidēji mēnesī rindā iestājušos personu skaits</w:t>
                  </w:r>
                </w:p>
              </w:tc>
            </w:tr>
            <w:tr w:rsidR="003F3357" w:rsidRPr="009B28FE" w14:paraId="4B8A0EF1" w14:textId="77777777" w:rsidTr="00684AF1">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97A55" w14:textId="77777777" w:rsidR="003F3357" w:rsidRPr="009B28FE" w:rsidRDefault="003F3357" w:rsidP="003F3357">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2012</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6DBFB"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3 738 409</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2454" w:type="dxa"/>
                    <w:tblLayout w:type="fixed"/>
                    <w:tblCellMar>
                      <w:left w:w="10" w:type="dxa"/>
                      <w:right w:w="10" w:type="dxa"/>
                    </w:tblCellMar>
                    <w:tblLook w:val="04A0" w:firstRow="1" w:lastRow="0" w:firstColumn="1" w:lastColumn="0" w:noHBand="0" w:noVBand="1"/>
                  </w:tblPr>
                  <w:tblGrid>
                    <w:gridCol w:w="2454"/>
                  </w:tblGrid>
                  <w:tr w:rsidR="003F3357" w:rsidRPr="009B28FE" w14:paraId="5496CBEE" w14:textId="77777777" w:rsidTr="003F3357">
                    <w:trPr>
                      <w:trHeight w:val="251"/>
                    </w:trPr>
                    <w:tc>
                      <w:tcPr>
                        <w:tcW w:w="2454" w:type="dxa"/>
                        <w:noWrap/>
                        <w:tcMar>
                          <w:top w:w="0" w:type="dxa"/>
                          <w:left w:w="108" w:type="dxa"/>
                          <w:bottom w:w="0" w:type="dxa"/>
                          <w:right w:w="108" w:type="dxa"/>
                        </w:tcMar>
                        <w:vAlign w:val="bottom"/>
                        <w:hideMark/>
                      </w:tcPr>
                      <w:p w14:paraId="7732027F" w14:textId="77777777" w:rsidR="003F3357" w:rsidRPr="009B28FE" w:rsidRDefault="003F3357" w:rsidP="00840DB6">
                        <w:pPr>
                          <w:spacing w:after="0" w:line="240" w:lineRule="auto"/>
                          <w:ind w:firstLine="217"/>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11 02</w:t>
                        </w:r>
                      </w:p>
                    </w:tc>
                  </w:tr>
                </w:tbl>
                <w:p w14:paraId="381A44CD"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E300E"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13 332</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68326"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13 116</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1F829" w14:textId="77777777" w:rsidR="003F3357" w:rsidRPr="009B28FE" w:rsidRDefault="003F3357" w:rsidP="00840DB6">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1003</w:t>
                  </w:r>
                </w:p>
              </w:tc>
            </w:tr>
            <w:tr w:rsidR="003F3357" w:rsidRPr="009B28FE" w14:paraId="24EF8EA5" w14:textId="77777777" w:rsidTr="00684AF1">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C096C" w14:textId="77777777" w:rsidR="003F3357" w:rsidRPr="009B28FE" w:rsidRDefault="003F3357" w:rsidP="003F3357">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2013</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22DDA"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3 841 136</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95F82F"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9 884</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F03CE"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13 729</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1E2C7"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12 226</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5F0B1" w14:textId="77777777" w:rsidR="003F3357" w:rsidRPr="009B28FE" w:rsidRDefault="003F3357" w:rsidP="00840DB6">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1199</w:t>
                  </w:r>
                </w:p>
              </w:tc>
            </w:tr>
            <w:tr w:rsidR="003F3357" w:rsidRPr="009B28FE" w14:paraId="361F03F0" w14:textId="77777777" w:rsidTr="00684AF1">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00957" w14:textId="77777777" w:rsidR="003F3357" w:rsidRPr="009B28FE" w:rsidRDefault="003F3357" w:rsidP="003F3357">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2014</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30753"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7 006 084</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CE83F"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8 828</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6A4B6"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17 992</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799C47"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26 773</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D388B" w14:textId="77777777" w:rsidR="003F3357" w:rsidRPr="009B28FE" w:rsidRDefault="003F3357" w:rsidP="00840DB6">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15</w:t>
                  </w:r>
                  <w:r w:rsidRPr="009B28FE">
                    <w:rPr>
                      <w:rFonts w:ascii="Times New Roman" w:eastAsia="Times New Roman" w:hAnsi="Times New Roman" w:cs="Times New Roman"/>
                      <w:sz w:val="24"/>
                      <w:szCs w:val="24"/>
                    </w:rPr>
                    <w:cr/>
                    <w:t>6</w:t>
                  </w:r>
                </w:p>
              </w:tc>
            </w:tr>
            <w:tr w:rsidR="003F3357" w:rsidRPr="009B28FE" w14:paraId="5AC3E8AE" w14:textId="77777777" w:rsidTr="00684AF1">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6E70D" w14:textId="77777777" w:rsidR="003F3357" w:rsidRPr="009B28FE" w:rsidRDefault="003F3357" w:rsidP="003F3357">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201</w:t>
                  </w:r>
                  <w:r w:rsidR="00B16FB5">
                    <w:rPr>
                      <w:rFonts w:ascii="Times New Roman" w:eastAsia="Times New Roman" w:hAnsi="Times New Roman" w:cs="Times New Roman"/>
                      <w:sz w:val="24"/>
                      <w:szCs w:val="24"/>
                    </w:rPr>
                    <w:t>5</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AC7E5"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3 820 190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384CA"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5 852</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A2919"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X</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79DB1"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X</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961A6" w14:textId="77777777" w:rsidR="003F3357" w:rsidRPr="009B28FE" w:rsidRDefault="003F3357" w:rsidP="00840DB6">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X</w:t>
                  </w:r>
                </w:p>
              </w:tc>
            </w:tr>
            <w:tr w:rsidR="003F3357" w:rsidRPr="009B28FE" w14:paraId="2DF69749" w14:textId="77777777" w:rsidTr="00684AF1">
              <w:trPr>
                <w:trHeight w:val="320"/>
              </w:trPr>
              <w:tc>
                <w:tcPr>
                  <w:tcW w:w="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25113" w14:textId="77777777" w:rsidR="003F3357" w:rsidRPr="009B28FE" w:rsidRDefault="003F3357" w:rsidP="003F3357">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2016</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D1507"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3 773 190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C8031"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X</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E98B1"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X</w:t>
                  </w:r>
                </w:p>
              </w:tc>
              <w:tc>
                <w:tcPr>
                  <w:tcW w:w="1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47D51" w14:textId="77777777" w:rsidR="003F3357" w:rsidRPr="009B28FE" w:rsidRDefault="003F3357" w:rsidP="003F3357">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X</w:t>
                  </w:r>
                </w:p>
              </w:tc>
              <w:tc>
                <w:tcPr>
                  <w:tcW w:w="1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85D0D" w14:textId="77777777" w:rsidR="003F3357" w:rsidRPr="009B28FE" w:rsidRDefault="003F3357" w:rsidP="00840DB6">
                  <w:pPr>
                    <w:spacing w:after="0" w:line="240" w:lineRule="auto"/>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X</w:t>
                  </w:r>
                </w:p>
              </w:tc>
            </w:tr>
          </w:tbl>
          <w:p w14:paraId="6816A402" w14:textId="77777777" w:rsidR="003F3357" w:rsidRDefault="003F3357" w:rsidP="003F3357">
            <w:pPr>
              <w:spacing w:after="0" w:line="240" w:lineRule="auto"/>
              <w:jc w:val="both"/>
              <w:rPr>
                <w:rFonts w:ascii="Times New Roman" w:eastAsia="Times New Roman" w:hAnsi="Times New Roman" w:cs="Times New Roman"/>
                <w:i/>
                <w:sz w:val="24"/>
                <w:szCs w:val="24"/>
              </w:rPr>
            </w:pPr>
            <w:r w:rsidRPr="009B28FE">
              <w:rPr>
                <w:rFonts w:ascii="Times New Roman" w:eastAsia="Times New Roman" w:hAnsi="Times New Roman" w:cs="Times New Roman"/>
                <w:i/>
                <w:sz w:val="24"/>
                <w:szCs w:val="24"/>
              </w:rPr>
              <w:t xml:space="preserve">Avots: tehnisko palīglīdzekļu pakalpojuma sniedzēju (LNS, LNB un </w:t>
            </w:r>
            <w:r w:rsidRPr="009B28FE">
              <w:rPr>
                <w:rFonts w:ascii="Times New Roman" w:eastAsia="Times New Roman" w:hAnsi="Times New Roman" w:cs="Times New Roman"/>
                <w:sz w:val="24"/>
                <w:szCs w:val="24"/>
              </w:rPr>
              <w:t>VSIA NRC „Vaivari”)</w:t>
            </w:r>
            <w:r w:rsidRPr="009B28FE">
              <w:rPr>
                <w:rFonts w:ascii="Times New Roman" w:eastAsia="Times New Roman" w:hAnsi="Times New Roman" w:cs="Times New Roman"/>
                <w:i/>
                <w:sz w:val="24"/>
                <w:szCs w:val="24"/>
              </w:rPr>
              <w:t xml:space="preserve"> dati</w:t>
            </w:r>
          </w:p>
          <w:p w14:paraId="479ECE6C" w14:textId="77777777" w:rsidR="00684AF1" w:rsidRPr="009B28FE" w:rsidRDefault="00684AF1" w:rsidP="003F3357">
            <w:pPr>
              <w:spacing w:after="0" w:line="240" w:lineRule="auto"/>
              <w:jc w:val="both"/>
              <w:rPr>
                <w:rFonts w:ascii="Times New Roman" w:eastAsia="Times New Roman" w:hAnsi="Times New Roman" w:cs="Times New Roman"/>
                <w:i/>
                <w:sz w:val="24"/>
                <w:szCs w:val="24"/>
              </w:rPr>
            </w:pPr>
          </w:p>
          <w:p w14:paraId="3261DC14" w14:textId="7232C222" w:rsidR="003F3357" w:rsidRPr="009B28FE" w:rsidRDefault="003F3357" w:rsidP="003F3357">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 xml:space="preserve">2014.gadā tehnisko palīglīdzekļu pakalpojuma sniedzēji izsnieguši 17 992 tehniskos palīglīdzekļus (1.tabula), no tiem 3147 </w:t>
            </w:r>
            <w:proofErr w:type="spellStart"/>
            <w:r w:rsidRPr="009B28FE">
              <w:rPr>
                <w:rFonts w:ascii="Times New Roman" w:eastAsia="Times New Roman" w:hAnsi="Times New Roman" w:cs="Times New Roman"/>
                <w:sz w:val="24"/>
                <w:szCs w:val="24"/>
              </w:rPr>
              <w:t>tiflotehniskos</w:t>
            </w:r>
            <w:proofErr w:type="spellEnd"/>
            <w:r w:rsidRPr="009B28FE">
              <w:rPr>
                <w:rFonts w:ascii="Times New Roman" w:eastAsia="Times New Roman" w:hAnsi="Times New Roman" w:cs="Times New Roman"/>
                <w:sz w:val="24"/>
                <w:szCs w:val="24"/>
              </w:rPr>
              <w:t xml:space="preserve"> un 5355 </w:t>
            </w:r>
            <w:proofErr w:type="spellStart"/>
            <w:r w:rsidRPr="009B28FE">
              <w:rPr>
                <w:rFonts w:ascii="Times New Roman" w:eastAsia="Times New Roman" w:hAnsi="Times New Roman" w:cs="Times New Roman"/>
                <w:sz w:val="24"/>
                <w:szCs w:val="24"/>
              </w:rPr>
              <w:t>surdotehniskos</w:t>
            </w:r>
            <w:proofErr w:type="spellEnd"/>
            <w:r w:rsidRPr="009B28FE">
              <w:rPr>
                <w:rFonts w:ascii="Times New Roman" w:eastAsia="Times New Roman" w:hAnsi="Times New Roman" w:cs="Times New Roman"/>
                <w:sz w:val="24"/>
                <w:szCs w:val="24"/>
              </w:rPr>
              <w:t xml:space="preserve"> palīglīdzekļus, kas pakalpojuma rindā gaidītāju skaitu samazinājis līdz 5852 personām uz 2015.gada 1.janvāri, t.sk., 972 personas uz jaunajiem </w:t>
            </w:r>
            <w:proofErr w:type="spellStart"/>
            <w:r w:rsidRPr="009B28FE">
              <w:rPr>
                <w:rFonts w:ascii="Times New Roman" w:eastAsia="Times New Roman" w:hAnsi="Times New Roman" w:cs="Times New Roman"/>
                <w:sz w:val="24"/>
                <w:szCs w:val="24"/>
              </w:rPr>
              <w:t>surdotehniskajiem</w:t>
            </w:r>
            <w:proofErr w:type="spellEnd"/>
            <w:r w:rsidRPr="009B28FE">
              <w:rPr>
                <w:rFonts w:ascii="Times New Roman" w:eastAsia="Times New Roman" w:hAnsi="Times New Roman" w:cs="Times New Roman"/>
                <w:sz w:val="24"/>
                <w:szCs w:val="24"/>
              </w:rPr>
              <w:t xml:space="preserve"> un </w:t>
            </w:r>
            <w:proofErr w:type="spellStart"/>
            <w:r w:rsidRPr="009B28FE">
              <w:rPr>
                <w:rFonts w:ascii="Times New Roman" w:eastAsia="Times New Roman" w:hAnsi="Times New Roman" w:cs="Times New Roman"/>
                <w:sz w:val="24"/>
                <w:szCs w:val="24"/>
              </w:rPr>
              <w:t>tiflotehniskajiem</w:t>
            </w:r>
            <w:proofErr w:type="spellEnd"/>
            <w:r w:rsidRPr="009B28FE">
              <w:rPr>
                <w:rFonts w:ascii="Times New Roman" w:eastAsia="Times New Roman" w:hAnsi="Times New Roman" w:cs="Times New Roman"/>
                <w:sz w:val="24"/>
                <w:szCs w:val="24"/>
              </w:rPr>
              <w:t xml:space="preserve"> palīglīdzekļiem, kuru izsniegšana uzsākta ar 2015.gada 1.janvāri. Ņemot vērā iepriekš minēto, šobrīd ir novērojams mazākais rindā gaidītāju skaits pēdējo četru gadu periodā. Šāds sasniegums bija iespējams pateicoties 2014.gadam papildus piešķirtajam finansējumam rindu mazināšanai. Saskaņā ar Ministru kabineta 2013.gada 5.marta Ministru kabine</w:t>
            </w:r>
            <w:r w:rsidR="00EC62EA">
              <w:rPr>
                <w:rFonts w:ascii="Times New Roman" w:eastAsia="Times New Roman" w:hAnsi="Times New Roman" w:cs="Times New Roman"/>
                <w:sz w:val="24"/>
                <w:szCs w:val="24"/>
              </w:rPr>
              <w:t>ta sēdes protokola Nr.13 44</w:t>
            </w:r>
            <w:r w:rsidR="00EC62EA" w:rsidRPr="00B23747">
              <w:rPr>
                <w:rFonts w:ascii="Times New Roman" w:eastAsia="Times New Roman" w:hAnsi="Times New Roman" w:cs="Times New Roman"/>
                <w:sz w:val="24"/>
                <w:szCs w:val="24"/>
              </w:rPr>
              <w:t>.§ 14</w:t>
            </w:r>
            <w:r w:rsidRPr="00B23747">
              <w:rPr>
                <w:rFonts w:ascii="Times New Roman" w:eastAsia="Times New Roman" w:hAnsi="Times New Roman" w:cs="Times New Roman"/>
                <w:sz w:val="24"/>
                <w:szCs w:val="24"/>
              </w:rPr>
              <w:t>.1.apakšpunktu</w:t>
            </w:r>
            <w:r w:rsidRPr="009B28FE">
              <w:rPr>
                <w:rFonts w:ascii="Times New Roman" w:eastAsia="Times New Roman" w:hAnsi="Times New Roman" w:cs="Times New Roman"/>
                <w:sz w:val="24"/>
                <w:szCs w:val="24"/>
              </w:rPr>
              <w:t xml:space="preserve"> tika palielināts </w:t>
            </w:r>
            <w:r w:rsidR="00C07B7D">
              <w:rPr>
                <w:rFonts w:ascii="Times New Roman" w:eastAsia="Times New Roman" w:hAnsi="Times New Roman" w:cs="Times New Roman"/>
                <w:sz w:val="24"/>
                <w:szCs w:val="24"/>
              </w:rPr>
              <w:t>LM</w:t>
            </w:r>
            <w:r w:rsidR="00C07B7D" w:rsidRPr="009B28FE">
              <w:rPr>
                <w:rFonts w:ascii="Times New Roman" w:eastAsia="Times New Roman" w:hAnsi="Times New Roman" w:cs="Times New Roman"/>
                <w:sz w:val="24"/>
                <w:szCs w:val="24"/>
              </w:rPr>
              <w:t xml:space="preserve"> </w:t>
            </w:r>
            <w:r w:rsidRPr="009B28FE">
              <w:rPr>
                <w:rFonts w:ascii="Times New Roman" w:eastAsia="Times New Roman" w:hAnsi="Times New Roman" w:cs="Times New Roman"/>
                <w:sz w:val="24"/>
                <w:szCs w:val="24"/>
              </w:rPr>
              <w:t xml:space="preserve">bāzes finansējums tehnisko palīglīdzekļu nodrošināšanai. Ievērojama summa tika piešķirta rindas pēc tehniskajiem palīglīdzekļiem mazināšanai 2014.gadā, un līdz ar to tehnisko palīglīdzekļu pakalpojuma kopējais budžets 2014.gadā bija 7 006 084 </w:t>
            </w:r>
            <w:proofErr w:type="spellStart"/>
            <w:r w:rsidRPr="009B28FE">
              <w:rPr>
                <w:rFonts w:ascii="Times New Roman" w:eastAsia="Times New Roman" w:hAnsi="Times New Roman" w:cs="Times New Roman"/>
                <w:sz w:val="24"/>
                <w:szCs w:val="24"/>
              </w:rPr>
              <w:t>euro</w:t>
            </w:r>
            <w:proofErr w:type="spellEnd"/>
            <w:r w:rsidRPr="009B28FE">
              <w:rPr>
                <w:rFonts w:ascii="Times New Roman" w:eastAsia="Times New Roman" w:hAnsi="Times New Roman" w:cs="Times New Roman"/>
                <w:sz w:val="24"/>
                <w:szCs w:val="24"/>
              </w:rPr>
              <w:t xml:space="preserve">. Savukārt 2015.gadā pasākuma kopējais budžets sasniedz 3 820 190 </w:t>
            </w:r>
            <w:proofErr w:type="spellStart"/>
            <w:r w:rsidRPr="009B28FE">
              <w:rPr>
                <w:rFonts w:ascii="Times New Roman" w:eastAsia="Times New Roman" w:hAnsi="Times New Roman" w:cs="Times New Roman"/>
                <w:sz w:val="24"/>
                <w:szCs w:val="24"/>
              </w:rPr>
              <w:t>euro</w:t>
            </w:r>
            <w:proofErr w:type="spellEnd"/>
            <w:r w:rsidRPr="009B28FE">
              <w:rPr>
                <w:rFonts w:ascii="Times New Roman" w:eastAsia="Times New Roman" w:hAnsi="Times New Roman" w:cs="Times New Roman"/>
                <w:sz w:val="24"/>
                <w:szCs w:val="24"/>
              </w:rPr>
              <w:t xml:space="preserve"> un turpmākajos gados 3 773 190 </w:t>
            </w:r>
            <w:proofErr w:type="spellStart"/>
            <w:r w:rsidRPr="009B28FE">
              <w:rPr>
                <w:rFonts w:ascii="Times New Roman" w:eastAsia="Times New Roman" w:hAnsi="Times New Roman" w:cs="Times New Roman"/>
                <w:sz w:val="24"/>
                <w:szCs w:val="24"/>
              </w:rPr>
              <w:t>euro</w:t>
            </w:r>
            <w:proofErr w:type="spellEnd"/>
            <w:r w:rsidRPr="009B28FE">
              <w:rPr>
                <w:rFonts w:ascii="Times New Roman" w:eastAsia="Times New Roman" w:hAnsi="Times New Roman" w:cs="Times New Roman"/>
                <w:sz w:val="24"/>
                <w:szCs w:val="24"/>
              </w:rPr>
              <w:t xml:space="preserve">. </w:t>
            </w:r>
          </w:p>
          <w:p w14:paraId="6F44B2BF" w14:textId="7E34478A" w:rsidR="003F3357" w:rsidRPr="009B28FE" w:rsidRDefault="001051E9" w:rsidP="003F3357">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Ņemot vērā to, ka papildu</w:t>
            </w:r>
            <w:r w:rsidR="003F3357" w:rsidRPr="009B28FE">
              <w:rPr>
                <w:rFonts w:ascii="Times New Roman" w:eastAsia="Times New Roman" w:hAnsi="Times New Roman" w:cs="Times New Roman"/>
                <w:sz w:val="24"/>
                <w:szCs w:val="24"/>
              </w:rPr>
              <w:t xml:space="preserve"> finansējuma pieprasījums tika gatavots 2013.gada sākumā, </w:t>
            </w:r>
            <w:r w:rsidR="003F3357" w:rsidRPr="009B28FE">
              <w:rPr>
                <w:rFonts w:ascii="Times New Roman" w:eastAsia="Times New Roman" w:hAnsi="Times New Roman" w:cs="Times New Roman"/>
                <w:sz w:val="24"/>
                <w:szCs w:val="24"/>
              </w:rPr>
              <w:lastRenderedPageBreak/>
              <w:t>balstoties uz 2012.gada datiem, tad 2015.gadā</w:t>
            </w:r>
            <w:r w:rsidR="00EC62EA">
              <w:rPr>
                <w:rFonts w:ascii="Times New Roman" w:eastAsia="Times New Roman" w:hAnsi="Times New Roman" w:cs="Times New Roman"/>
                <w:sz w:val="24"/>
                <w:szCs w:val="24"/>
              </w:rPr>
              <w:t>,</w:t>
            </w:r>
            <w:r w:rsidR="003F3357" w:rsidRPr="009B28FE">
              <w:rPr>
                <w:rFonts w:ascii="Times New Roman" w:eastAsia="Times New Roman" w:hAnsi="Times New Roman" w:cs="Times New Roman"/>
                <w:sz w:val="24"/>
                <w:szCs w:val="24"/>
              </w:rPr>
              <w:t xml:space="preserve"> analizējot pieprasījuma tendences pēc tehniskajiem palīglīdzekļiem</w:t>
            </w:r>
            <w:r w:rsidR="00EC62EA">
              <w:rPr>
                <w:rFonts w:ascii="Times New Roman" w:eastAsia="Times New Roman" w:hAnsi="Times New Roman" w:cs="Times New Roman"/>
                <w:sz w:val="24"/>
                <w:szCs w:val="24"/>
              </w:rPr>
              <w:t>,</w:t>
            </w:r>
            <w:r w:rsidR="003F3357" w:rsidRPr="009B28FE">
              <w:rPr>
                <w:rFonts w:ascii="Times New Roman" w:eastAsia="Times New Roman" w:hAnsi="Times New Roman" w:cs="Times New Roman"/>
                <w:sz w:val="24"/>
                <w:szCs w:val="24"/>
              </w:rPr>
              <w:t xml:space="preserve"> tika konstatēts, ka pieaugot personu skaitam, kas ik mēnesi iestājas rindā, (vidēji mēnesī rindā 2012.gadā stājās 1003 personas, 2014.gadā 1566 personas, t.sk., 291 persona uz jaunajiem </w:t>
            </w:r>
            <w:proofErr w:type="spellStart"/>
            <w:r w:rsidR="003F3357" w:rsidRPr="009B28FE">
              <w:rPr>
                <w:rFonts w:ascii="Times New Roman" w:eastAsia="Times New Roman" w:hAnsi="Times New Roman" w:cs="Times New Roman"/>
                <w:sz w:val="24"/>
                <w:szCs w:val="24"/>
              </w:rPr>
              <w:t>surdotehniskajiem</w:t>
            </w:r>
            <w:proofErr w:type="spellEnd"/>
            <w:r w:rsidR="003F3357" w:rsidRPr="009B28FE">
              <w:rPr>
                <w:rFonts w:ascii="Times New Roman" w:eastAsia="Times New Roman" w:hAnsi="Times New Roman" w:cs="Times New Roman"/>
                <w:sz w:val="24"/>
                <w:szCs w:val="24"/>
              </w:rPr>
              <w:t xml:space="preserve"> un </w:t>
            </w:r>
            <w:proofErr w:type="spellStart"/>
            <w:r w:rsidR="003F3357" w:rsidRPr="009B28FE">
              <w:rPr>
                <w:rFonts w:ascii="Times New Roman" w:eastAsia="Times New Roman" w:hAnsi="Times New Roman" w:cs="Times New Roman"/>
                <w:sz w:val="24"/>
                <w:szCs w:val="24"/>
              </w:rPr>
              <w:t>tiflotehniskajiem</w:t>
            </w:r>
            <w:proofErr w:type="spellEnd"/>
            <w:r w:rsidR="003F3357" w:rsidRPr="009B28FE">
              <w:rPr>
                <w:rFonts w:ascii="Times New Roman" w:eastAsia="Times New Roman" w:hAnsi="Times New Roman" w:cs="Times New Roman"/>
                <w:sz w:val="24"/>
                <w:szCs w:val="24"/>
              </w:rPr>
              <w:t xml:space="preserve"> palīglīdzekļiem) bez finanšu līdzekļu piesaistes nav iespējams nodrošināt personas ar tehniskajiem palīglīdzekļiem (1.tabula). Ņemot vērā to, ka 2014.gadā tika iepirkti 26 773 tehniskie palīglīdzekļi, bet izsniegti 17 992, tad 2015.gadā turpinās 2014.gadā iepirkto tehnisko palīglīdzekļu izsniegšana. Līdz ar to</w:t>
            </w:r>
            <w:r w:rsidR="006F04E4" w:rsidRPr="009B28FE">
              <w:rPr>
                <w:rFonts w:ascii="Times New Roman" w:eastAsia="Times New Roman" w:hAnsi="Times New Roman" w:cs="Times New Roman"/>
                <w:sz w:val="24"/>
                <w:szCs w:val="24"/>
              </w:rPr>
              <w:t>,</w:t>
            </w:r>
            <w:r w:rsidR="003F3357" w:rsidRPr="009B28FE">
              <w:rPr>
                <w:rFonts w:ascii="Times New Roman" w:eastAsia="Times New Roman" w:hAnsi="Times New Roman" w:cs="Times New Roman"/>
                <w:sz w:val="24"/>
                <w:szCs w:val="24"/>
              </w:rPr>
              <w:t xml:space="preserve">2015.gadā rindas nepieaug tik strauji, bet 2016.gadā ar pieejamo finansējumu nebūs iespējams apmierināt personu pieprasījumu pēc tehniskajiem palīglīdzekļiem, </w:t>
            </w:r>
            <w:r w:rsidR="003F3357" w:rsidRPr="009B28FE">
              <w:rPr>
                <w:rFonts w:ascii="Times New Roman" w:eastAsia="Times New Roman" w:hAnsi="Times New Roman" w:cs="Times New Roman"/>
                <w:bCs/>
                <w:iCs/>
                <w:sz w:val="24"/>
                <w:szCs w:val="24"/>
              </w:rPr>
              <w:t xml:space="preserve">un līdz ar to veidosies rindas. </w:t>
            </w:r>
            <w:r w:rsidR="006F04E4" w:rsidRPr="009B28FE">
              <w:rPr>
                <w:rFonts w:ascii="Times New Roman" w:eastAsia="Times New Roman" w:hAnsi="Times New Roman" w:cs="Times New Roman"/>
                <w:bCs/>
                <w:iCs/>
                <w:sz w:val="24"/>
                <w:szCs w:val="24"/>
              </w:rPr>
              <w:t xml:space="preserve">Uz </w:t>
            </w:r>
            <w:r w:rsidR="00714D15" w:rsidRPr="00EE4891">
              <w:rPr>
                <w:rFonts w:ascii="Times New Roman" w:eastAsia="Times New Roman" w:hAnsi="Times New Roman" w:cs="Times New Roman"/>
                <w:bCs/>
                <w:iCs/>
                <w:sz w:val="24"/>
                <w:szCs w:val="24"/>
              </w:rPr>
              <w:t>2015.gada</w:t>
            </w:r>
            <w:r w:rsidR="0029216B" w:rsidRPr="00EE4891">
              <w:rPr>
                <w:rFonts w:ascii="Times New Roman" w:eastAsia="Times New Roman" w:hAnsi="Times New Roman" w:cs="Times New Roman"/>
                <w:bCs/>
                <w:iCs/>
                <w:sz w:val="24"/>
                <w:szCs w:val="24"/>
              </w:rPr>
              <w:t>1</w:t>
            </w:r>
            <w:r w:rsidR="00EE4891" w:rsidRPr="00EE4891">
              <w:rPr>
                <w:rFonts w:ascii="Times New Roman" w:eastAsia="Times New Roman" w:hAnsi="Times New Roman" w:cs="Times New Roman"/>
                <w:bCs/>
                <w:iCs/>
                <w:sz w:val="24"/>
                <w:szCs w:val="24"/>
              </w:rPr>
              <w:t>.novembri rindā atradās 6014</w:t>
            </w:r>
            <w:r w:rsidR="006F04E4" w:rsidRPr="00EE4891">
              <w:rPr>
                <w:rFonts w:ascii="Times New Roman" w:eastAsia="Times New Roman" w:hAnsi="Times New Roman" w:cs="Times New Roman"/>
                <w:bCs/>
                <w:iCs/>
                <w:sz w:val="24"/>
                <w:szCs w:val="24"/>
              </w:rPr>
              <w:t xml:space="preserve"> personas, t.sk., </w:t>
            </w:r>
            <w:r w:rsidR="00EE4891" w:rsidRPr="00EE4891">
              <w:rPr>
                <w:rFonts w:ascii="Times New Roman" w:eastAsia="Times New Roman" w:hAnsi="Times New Roman" w:cs="Times New Roman"/>
                <w:bCs/>
                <w:iCs/>
                <w:sz w:val="24"/>
                <w:szCs w:val="24"/>
              </w:rPr>
              <w:t>steidzamības rindā 830</w:t>
            </w:r>
            <w:r w:rsidR="00714D15" w:rsidRPr="00EE4891">
              <w:rPr>
                <w:rFonts w:ascii="Times New Roman" w:eastAsia="Times New Roman" w:hAnsi="Times New Roman" w:cs="Times New Roman"/>
                <w:bCs/>
                <w:iCs/>
                <w:sz w:val="24"/>
                <w:szCs w:val="24"/>
              </w:rPr>
              <w:t xml:space="preserve"> personas</w:t>
            </w:r>
            <w:r w:rsidR="006F04E4" w:rsidRPr="00EE4891">
              <w:rPr>
                <w:rFonts w:ascii="Times New Roman" w:eastAsia="Times New Roman" w:hAnsi="Times New Roman" w:cs="Times New Roman"/>
                <w:bCs/>
                <w:iCs/>
                <w:sz w:val="24"/>
                <w:szCs w:val="24"/>
              </w:rPr>
              <w:t>.</w:t>
            </w:r>
            <w:r w:rsidR="006F04E4" w:rsidRPr="009B28FE">
              <w:rPr>
                <w:rFonts w:ascii="Times New Roman" w:eastAsia="Times New Roman" w:hAnsi="Times New Roman" w:cs="Times New Roman"/>
                <w:bCs/>
                <w:iCs/>
                <w:sz w:val="24"/>
                <w:szCs w:val="24"/>
              </w:rPr>
              <w:t xml:space="preserve"> </w:t>
            </w:r>
          </w:p>
          <w:p w14:paraId="398A2E2A" w14:textId="77777777" w:rsidR="003F3357" w:rsidRPr="009B28FE" w:rsidRDefault="003F3357" w:rsidP="003F3357">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LM 2015.gada augustā iesniedza Ministru kabinetā konceptuālo ziņojumu „Par papildus nepieciešamo finansējumu valsts nodrošināto tehnisko palīglīdzekļu</w:t>
            </w:r>
            <w:r w:rsidR="006B75D0">
              <w:rPr>
                <w:rFonts w:ascii="Times New Roman" w:eastAsia="Times New Roman" w:hAnsi="Times New Roman" w:cs="Times New Roman"/>
                <w:sz w:val="24"/>
                <w:szCs w:val="24"/>
              </w:rPr>
              <w:t xml:space="preserve"> pakalpojuma ieviešanai”, kurā </w:t>
            </w:r>
            <w:r w:rsidRPr="009B28FE">
              <w:rPr>
                <w:rFonts w:ascii="Times New Roman" w:eastAsia="Times New Roman" w:hAnsi="Times New Roman" w:cs="Times New Roman"/>
                <w:sz w:val="24"/>
                <w:szCs w:val="24"/>
              </w:rPr>
              <w:t xml:space="preserve">2016.gadam tika pieprasīts papildus finansējums 4 879 952 </w:t>
            </w:r>
            <w:proofErr w:type="spellStart"/>
            <w:r w:rsidRPr="009B28FE">
              <w:rPr>
                <w:rFonts w:ascii="Times New Roman" w:eastAsia="Times New Roman" w:hAnsi="Times New Roman" w:cs="Times New Roman"/>
                <w:sz w:val="24"/>
                <w:szCs w:val="24"/>
              </w:rPr>
              <w:t>euro</w:t>
            </w:r>
            <w:proofErr w:type="spellEnd"/>
            <w:r w:rsidRPr="009B28FE">
              <w:rPr>
                <w:rFonts w:ascii="Times New Roman" w:eastAsia="Times New Roman" w:hAnsi="Times New Roman" w:cs="Times New Roman"/>
                <w:sz w:val="24"/>
                <w:szCs w:val="24"/>
              </w:rPr>
              <w:t xml:space="preserve"> apmērā (2017.gadam un turpmākajiem gadiem 3 155 199 </w:t>
            </w:r>
            <w:proofErr w:type="spellStart"/>
            <w:r w:rsidRPr="009B28FE">
              <w:rPr>
                <w:rFonts w:ascii="Times New Roman" w:eastAsia="Times New Roman" w:hAnsi="Times New Roman" w:cs="Times New Roman"/>
                <w:sz w:val="24"/>
                <w:szCs w:val="24"/>
              </w:rPr>
              <w:t>euro</w:t>
            </w:r>
            <w:proofErr w:type="spellEnd"/>
            <w:r w:rsidRPr="009B28FE">
              <w:rPr>
                <w:rFonts w:ascii="Times New Roman" w:eastAsia="Times New Roman" w:hAnsi="Times New Roman" w:cs="Times New Roman"/>
                <w:sz w:val="24"/>
                <w:szCs w:val="24"/>
              </w:rPr>
              <w:t>).</w:t>
            </w:r>
          </w:p>
          <w:p w14:paraId="0519E6F0" w14:textId="77777777" w:rsidR="003F3357" w:rsidRPr="009B28FE" w:rsidRDefault="003F3357" w:rsidP="003F3357">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 xml:space="preserve"> Saskaņā ar Ministru kabineta 2015.gada 27.augusta rīkojuma Nr.464 3.punktu jautājums par papildus finansējuma piešķiršanu tiks izskatīts sagatavojot valsts budžetu kārtējam </w:t>
            </w:r>
            <w:proofErr w:type="spellStart"/>
            <w:r w:rsidRPr="009B28FE">
              <w:rPr>
                <w:rFonts w:ascii="Times New Roman" w:eastAsia="Times New Roman" w:hAnsi="Times New Roman" w:cs="Times New Roman"/>
                <w:sz w:val="24"/>
                <w:szCs w:val="24"/>
              </w:rPr>
              <w:t>gadam,atbilstoši</w:t>
            </w:r>
            <w:proofErr w:type="spellEnd"/>
            <w:r w:rsidRPr="009B28FE">
              <w:rPr>
                <w:rFonts w:ascii="Times New Roman" w:eastAsia="Times New Roman" w:hAnsi="Times New Roman" w:cs="Times New Roman"/>
                <w:sz w:val="24"/>
                <w:szCs w:val="24"/>
              </w:rPr>
              <w:t xml:space="preserve"> valsts budžeta finansiālajām iespējām.</w:t>
            </w:r>
          </w:p>
          <w:p w14:paraId="4DBD4B52" w14:textId="77777777" w:rsidR="003F3357" w:rsidRPr="009B28FE" w:rsidRDefault="003F3357" w:rsidP="003F3357">
            <w:pPr>
              <w:spacing w:after="0" w:line="240" w:lineRule="auto"/>
              <w:jc w:val="both"/>
              <w:rPr>
                <w:rFonts w:ascii="Times New Roman" w:eastAsia="Times New Roman" w:hAnsi="Times New Roman" w:cs="Times New Roman"/>
                <w:b/>
                <w:sz w:val="24"/>
                <w:szCs w:val="24"/>
                <w:u w:val="single"/>
              </w:rPr>
            </w:pPr>
            <w:r w:rsidRPr="009B28FE">
              <w:rPr>
                <w:rFonts w:ascii="Times New Roman" w:hAnsi="Times New Roman" w:cs="Times New Roman"/>
                <w:sz w:val="24"/>
                <w:szCs w:val="24"/>
              </w:rPr>
              <w:t>Saskaņā ar Ministru kabi</w:t>
            </w:r>
            <w:r w:rsidR="00561ABD">
              <w:rPr>
                <w:rFonts w:ascii="Times New Roman" w:hAnsi="Times New Roman" w:cs="Times New Roman"/>
                <w:sz w:val="24"/>
                <w:szCs w:val="24"/>
              </w:rPr>
              <w:t xml:space="preserve">neta 2015.gada 27.augusta sēdē </w:t>
            </w:r>
            <w:r w:rsidRPr="009B28FE">
              <w:rPr>
                <w:rFonts w:ascii="Times New Roman" w:hAnsi="Times New Roman" w:cs="Times New Roman"/>
                <w:sz w:val="24"/>
                <w:szCs w:val="24"/>
              </w:rPr>
              <w:t xml:space="preserve">(protokols Nr.42 3.§. 6.14.apakšpunkts) nolemto pakalpojumam tika piešķirts papildu finansējums 2016.gadam 1 645 187 </w:t>
            </w:r>
            <w:proofErr w:type="spellStart"/>
            <w:r w:rsidRPr="009B28FE">
              <w:rPr>
                <w:rFonts w:ascii="Times New Roman" w:hAnsi="Times New Roman" w:cs="Times New Roman"/>
                <w:i/>
                <w:iCs/>
                <w:sz w:val="24"/>
                <w:szCs w:val="24"/>
              </w:rPr>
              <w:t>euro</w:t>
            </w:r>
            <w:proofErr w:type="spellEnd"/>
            <w:r w:rsidRPr="009B28FE">
              <w:rPr>
                <w:rFonts w:ascii="Times New Roman" w:hAnsi="Times New Roman" w:cs="Times New Roman"/>
                <w:sz w:val="24"/>
                <w:szCs w:val="24"/>
              </w:rPr>
              <w:t xml:space="preserve"> apmērā (33.7% no pieprasītā), 2017.gadam un 2018.gadam ik gadu 1 675 187 </w:t>
            </w:r>
            <w:proofErr w:type="spellStart"/>
            <w:r w:rsidRPr="009B28FE">
              <w:rPr>
                <w:rFonts w:ascii="Times New Roman" w:hAnsi="Times New Roman" w:cs="Times New Roman"/>
                <w:i/>
                <w:iCs/>
                <w:sz w:val="24"/>
                <w:szCs w:val="24"/>
              </w:rPr>
              <w:t>euro</w:t>
            </w:r>
            <w:proofErr w:type="spellEnd"/>
            <w:r w:rsidRPr="009B28FE">
              <w:rPr>
                <w:rFonts w:ascii="Times New Roman" w:hAnsi="Times New Roman" w:cs="Times New Roman"/>
                <w:sz w:val="24"/>
                <w:szCs w:val="24"/>
              </w:rPr>
              <w:t xml:space="preserve"> apmērā (53% no pieprasītā), lai nodrošinātu tehnisko palīglīdzekļu klāsta pilnveidošanu un modernizēšanu, kā arī rindu pēc tehniskajiem palīglīdzekļiem samazināšanu.</w:t>
            </w:r>
          </w:p>
          <w:p w14:paraId="71FF633A" w14:textId="0F8610A7" w:rsidR="001051E9" w:rsidRPr="000827E8" w:rsidRDefault="003F3357" w:rsidP="000827E8">
            <w:pPr>
              <w:spacing w:after="0" w:line="240" w:lineRule="auto"/>
              <w:jc w:val="both"/>
              <w:rPr>
                <w:rFonts w:ascii="Times New Roman" w:eastAsia="Times New Roman" w:hAnsi="Times New Roman" w:cs="Times New Roman"/>
                <w:sz w:val="24"/>
                <w:szCs w:val="24"/>
              </w:rPr>
            </w:pPr>
            <w:r w:rsidRPr="000827E8">
              <w:rPr>
                <w:rFonts w:ascii="Times New Roman" w:eastAsia="Times New Roman" w:hAnsi="Times New Roman" w:cs="Times New Roman"/>
                <w:sz w:val="24"/>
                <w:szCs w:val="24"/>
              </w:rPr>
              <w:t>Tā kā pakalpojuma nodrošināšanai 2016.gadā ir piešķirti tikai 33.7% no pieprasītā</w:t>
            </w:r>
            <w:r w:rsidR="002629AC" w:rsidRPr="000827E8">
              <w:rPr>
                <w:rFonts w:ascii="Times New Roman" w:eastAsia="Times New Roman" w:hAnsi="Times New Roman" w:cs="Times New Roman"/>
                <w:sz w:val="24"/>
                <w:szCs w:val="24"/>
              </w:rPr>
              <w:t xml:space="preserve"> finansējuma</w:t>
            </w:r>
            <w:r w:rsidRPr="000827E8">
              <w:rPr>
                <w:rFonts w:ascii="Times New Roman" w:eastAsia="Times New Roman" w:hAnsi="Times New Roman" w:cs="Times New Roman"/>
                <w:sz w:val="24"/>
                <w:szCs w:val="24"/>
              </w:rPr>
              <w:t>, tad, lai 2014.gadā panāktais un 2015.gadā maksimāli saglabātais rindu sa</w:t>
            </w:r>
            <w:r w:rsidR="001051E9" w:rsidRPr="000827E8">
              <w:rPr>
                <w:rFonts w:ascii="Times New Roman" w:eastAsia="Times New Roman" w:hAnsi="Times New Roman" w:cs="Times New Roman"/>
                <w:sz w:val="24"/>
                <w:szCs w:val="24"/>
              </w:rPr>
              <w:t xml:space="preserve">mazinājums nebūtu īslaicīgs, </w:t>
            </w:r>
            <w:r w:rsidR="004C04E7" w:rsidRPr="000827E8">
              <w:rPr>
                <w:rFonts w:ascii="Times New Roman" w:eastAsia="Times New Roman" w:hAnsi="Times New Roman" w:cs="Times New Roman"/>
                <w:sz w:val="24"/>
                <w:szCs w:val="24"/>
              </w:rPr>
              <w:t xml:space="preserve">2015.gadā tehnisko palīglīdzekļu pakalpojuma nodrošināšanai </w:t>
            </w:r>
            <w:r w:rsidR="00CB0BD6">
              <w:rPr>
                <w:rFonts w:ascii="Times New Roman" w:eastAsia="Times New Roman" w:hAnsi="Times New Roman" w:cs="Times New Roman"/>
                <w:sz w:val="24"/>
                <w:szCs w:val="24"/>
              </w:rPr>
              <w:t>VSIA „Nacionālajam rehabilitācijas centram</w:t>
            </w:r>
            <w:r w:rsidR="000827E8" w:rsidRPr="000827E8">
              <w:rPr>
                <w:rFonts w:ascii="Times New Roman" w:eastAsia="Times New Roman" w:hAnsi="Times New Roman" w:cs="Times New Roman"/>
                <w:sz w:val="24"/>
                <w:szCs w:val="24"/>
              </w:rPr>
              <w:t xml:space="preserve"> „Vaivari”” </w:t>
            </w:r>
            <w:r w:rsidR="001051E9" w:rsidRPr="000827E8">
              <w:rPr>
                <w:rFonts w:ascii="Times New Roman" w:eastAsia="Times New Roman" w:hAnsi="Times New Roman" w:cs="Times New Roman"/>
                <w:sz w:val="24"/>
                <w:szCs w:val="24"/>
              </w:rPr>
              <w:t>nepieciešam</w:t>
            </w:r>
            <w:r w:rsidR="000827E8" w:rsidRPr="000827E8">
              <w:rPr>
                <w:rFonts w:ascii="Times New Roman" w:eastAsia="Times New Roman" w:hAnsi="Times New Roman" w:cs="Times New Roman"/>
                <w:sz w:val="24"/>
                <w:szCs w:val="24"/>
              </w:rPr>
              <w:t xml:space="preserve">s papildu finansējums </w:t>
            </w:r>
            <w:r w:rsidR="000827E8" w:rsidRPr="000827E8">
              <w:rPr>
                <w:rFonts w:ascii="Times New Roman" w:eastAsia="Times New Roman" w:hAnsi="Times New Roman" w:cs="Times New Roman"/>
                <w:b/>
                <w:sz w:val="24"/>
                <w:szCs w:val="24"/>
              </w:rPr>
              <w:t>363</w:t>
            </w:r>
            <w:r w:rsidR="00454B02">
              <w:rPr>
                <w:rFonts w:ascii="Times New Roman" w:eastAsia="Times New Roman" w:hAnsi="Times New Roman" w:cs="Times New Roman"/>
                <w:b/>
                <w:sz w:val="24"/>
                <w:szCs w:val="24"/>
              </w:rPr>
              <w:t> </w:t>
            </w:r>
            <w:r w:rsidR="000827E8" w:rsidRPr="000827E8">
              <w:rPr>
                <w:rFonts w:ascii="Times New Roman" w:eastAsia="Times New Roman" w:hAnsi="Times New Roman" w:cs="Times New Roman"/>
                <w:b/>
                <w:sz w:val="24"/>
                <w:szCs w:val="24"/>
              </w:rPr>
              <w:t>455</w:t>
            </w:r>
            <w:r w:rsidR="00454B02">
              <w:rPr>
                <w:rFonts w:ascii="Times New Roman" w:eastAsia="Times New Roman" w:hAnsi="Times New Roman" w:cs="Times New Roman"/>
                <w:b/>
                <w:sz w:val="24"/>
                <w:szCs w:val="24"/>
              </w:rPr>
              <w:t xml:space="preserve"> </w:t>
            </w:r>
            <w:proofErr w:type="spellStart"/>
            <w:r w:rsidR="004C04E7" w:rsidRPr="000827E8">
              <w:rPr>
                <w:rFonts w:ascii="Times New Roman" w:eastAsia="Times New Roman" w:hAnsi="Times New Roman" w:cs="Times New Roman"/>
                <w:b/>
                <w:sz w:val="24"/>
                <w:szCs w:val="24"/>
              </w:rPr>
              <w:t>euro</w:t>
            </w:r>
            <w:proofErr w:type="spellEnd"/>
            <w:r w:rsidR="004C04E7" w:rsidRPr="000827E8">
              <w:rPr>
                <w:rFonts w:ascii="Times New Roman" w:eastAsia="Times New Roman" w:hAnsi="Times New Roman" w:cs="Times New Roman"/>
                <w:sz w:val="24"/>
                <w:szCs w:val="24"/>
              </w:rPr>
              <w:t xml:space="preserve"> apmērā EKK3000”Subsī</w:t>
            </w:r>
            <w:r w:rsidR="000827E8" w:rsidRPr="000827E8">
              <w:rPr>
                <w:rFonts w:ascii="Times New Roman" w:eastAsia="Times New Roman" w:hAnsi="Times New Roman" w:cs="Times New Roman"/>
                <w:sz w:val="24"/>
                <w:szCs w:val="24"/>
              </w:rPr>
              <w:t>dijas un dotācijas”.</w:t>
            </w:r>
          </w:p>
          <w:p w14:paraId="6D8E8B20" w14:textId="77777777" w:rsidR="000827E8" w:rsidRPr="009B28FE" w:rsidRDefault="000827E8" w:rsidP="000827E8">
            <w:pPr>
              <w:spacing w:after="0" w:line="240" w:lineRule="auto"/>
              <w:jc w:val="both"/>
              <w:rPr>
                <w:rFonts w:ascii="Times New Roman" w:eastAsia="Times New Roman" w:hAnsi="Times New Roman" w:cs="Times New Roman"/>
                <w:sz w:val="24"/>
                <w:szCs w:val="24"/>
              </w:rPr>
            </w:pPr>
          </w:p>
          <w:p w14:paraId="107C2990" w14:textId="77777777" w:rsidR="00851600" w:rsidRPr="009B28FE" w:rsidRDefault="00851600" w:rsidP="00851600">
            <w:pPr>
              <w:spacing w:after="0" w:line="240" w:lineRule="auto"/>
              <w:jc w:val="both"/>
              <w:rPr>
                <w:rFonts w:ascii="Times New Roman" w:hAnsi="Times New Roman" w:cs="Times New Roman"/>
                <w:b/>
                <w:sz w:val="24"/>
                <w:szCs w:val="24"/>
                <w:u w:val="single"/>
              </w:rPr>
            </w:pPr>
          </w:p>
          <w:p w14:paraId="06533230" w14:textId="77777777" w:rsidR="00114727" w:rsidRPr="00CB0BD6" w:rsidRDefault="00851600" w:rsidP="00114727">
            <w:pPr>
              <w:spacing w:after="0" w:line="240" w:lineRule="auto"/>
              <w:jc w:val="both"/>
              <w:rPr>
                <w:rFonts w:ascii="Times New Roman" w:hAnsi="Times New Roman" w:cs="Times New Roman"/>
                <w:b/>
                <w:sz w:val="24"/>
                <w:szCs w:val="24"/>
                <w:u w:val="single"/>
              </w:rPr>
            </w:pPr>
            <w:r w:rsidRPr="00CB0BD6">
              <w:rPr>
                <w:rFonts w:ascii="Times New Roman" w:hAnsi="Times New Roman" w:cs="Times New Roman"/>
                <w:b/>
                <w:sz w:val="24"/>
                <w:szCs w:val="24"/>
                <w:u w:val="single"/>
              </w:rPr>
              <w:t xml:space="preserve">LM ir izvērtējusi sniegto </w:t>
            </w:r>
            <w:r w:rsidR="00CB0BD6" w:rsidRPr="00CB0BD6">
              <w:rPr>
                <w:rFonts w:ascii="Times New Roman" w:hAnsi="Times New Roman" w:cs="Times New Roman"/>
                <w:b/>
                <w:sz w:val="24"/>
                <w:szCs w:val="24"/>
                <w:u w:val="single"/>
              </w:rPr>
              <w:t>sociāl</w:t>
            </w:r>
            <w:r w:rsidR="00701DE2">
              <w:rPr>
                <w:rFonts w:ascii="Times New Roman" w:hAnsi="Times New Roman" w:cs="Times New Roman"/>
                <w:b/>
                <w:sz w:val="24"/>
                <w:szCs w:val="24"/>
                <w:u w:val="single"/>
              </w:rPr>
              <w:t>ās</w:t>
            </w:r>
            <w:r w:rsidR="00CB0BD6" w:rsidRPr="00CB0BD6">
              <w:rPr>
                <w:rFonts w:ascii="Times New Roman" w:hAnsi="Times New Roman" w:cs="Times New Roman"/>
                <w:b/>
                <w:sz w:val="24"/>
                <w:szCs w:val="24"/>
                <w:u w:val="single"/>
              </w:rPr>
              <w:t xml:space="preserve"> rehabilitācijas </w:t>
            </w:r>
            <w:r w:rsidRPr="00CB0BD6">
              <w:rPr>
                <w:rFonts w:ascii="Times New Roman" w:hAnsi="Times New Roman" w:cs="Times New Roman"/>
                <w:b/>
                <w:sz w:val="24"/>
                <w:szCs w:val="24"/>
                <w:u w:val="single"/>
              </w:rPr>
              <w:t>pakalpojumu</w:t>
            </w:r>
            <w:r w:rsidR="00CB0BD6" w:rsidRPr="00CB0BD6">
              <w:rPr>
                <w:rFonts w:ascii="Times New Roman" w:hAnsi="Times New Roman" w:cs="Times New Roman"/>
                <w:b/>
                <w:sz w:val="24"/>
                <w:szCs w:val="24"/>
                <w:u w:val="single"/>
              </w:rPr>
              <w:t xml:space="preserve"> vardarbībā cietušajiem un vardarbības </w:t>
            </w:r>
            <w:proofErr w:type="spellStart"/>
            <w:r w:rsidR="00CB0BD6" w:rsidRPr="00CB0BD6">
              <w:rPr>
                <w:rFonts w:ascii="Times New Roman" w:hAnsi="Times New Roman" w:cs="Times New Roman"/>
                <w:b/>
                <w:sz w:val="24"/>
                <w:szCs w:val="24"/>
                <w:u w:val="single"/>
              </w:rPr>
              <w:t>veicējiem</w:t>
            </w:r>
            <w:r w:rsidR="006F04E4" w:rsidRPr="00CB0BD6">
              <w:rPr>
                <w:rFonts w:ascii="Times New Roman" w:hAnsi="Times New Roman" w:cs="Times New Roman"/>
                <w:b/>
                <w:sz w:val="24"/>
                <w:szCs w:val="24"/>
                <w:u w:val="single"/>
              </w:rPr>
              <w:t>izpi</w:t>
            </w:r>
            <w:r w:rsidR="005214DA" w:rsidRPr="00CB0BD6">
              <w:rPr>
                <w:rFonts w:ascii="Times New Roman" w:hAnsi="Times New Roman" w:cs="Times New Roman"/>
                <w:b/>
                <w:sz w:val="24"/>
                <w:szCs w:val="24"/>
                <w:u w:val="single"/>
              </w:rPr>
              <w:t>ldi</w:t>
            </w:r>
            <w:proofErr w:type="spellEnd"/>
            <w:r w:rsidR="005214DA" w:rsidRPr="00CB0BD6">
              <w:rPr>
                <w:rFonts w:ascii="Times New Roman" w:hAnsi="Times New Roman" w:cs="Times New Roman"/>
                <w:b/>
                <w:sz w:val="24"/>
                <w:szCs w:val="24"/>
                <w:u w:val="single"/>
              </w:rPr>
              <w:t xml:space="preserve"> 2015.gada</w:t>
            </w:r>
            <w:r w:rsidR="00454B02">
              <w:rPr>
                <w:rFonts w:ascii="Times New Roman" w:hAnsi="Times New Roman" w:cs="Times New Roman"/>
                <w:b/>
                <w:sz w:val="24"/>
                <w:szCs w:val="24"/>
                <w:u w:val="single"/>
              </w:rPr>
              <w:t xml:space="preserve"> </w:t>
            </w:r>
            <w:r w:rsidR="00D947AA">
              <w:rPr>
                <w:rFonts w:ascii="Times New Roman" w:hAnsi="Times New Roman" w:cs="Times New Roman"/>
                <w:b/>
                <w:sz w:val="24"/>
                <w:szCs w:val="24"/>
                <w:u w:val="single"/>
              </w:rPr>
              <w:t>9</w:t>
            </w:r>
            <w:r w:rsidR="00454B02">
              <w:rPr>
                <w:rFonts w:ascii="Times New Roman" w:hAnsi="Times New Roman" w:cs="Times New Roman"/>
                <w:b/>
                <w:sz w:val="24"/>
                <w:szCs w:val="24"/>
                <w:u w:val="single"/>
              </w:rPr>
              <w:t xml:space="preserve"> </w:t>
            </w:r>
            <w:r w:rsidR="006F04E4" w:rsidRPr="00CB0BD6">
              <w:rPr>
                <w:rFonts w:ascii="Times New Roman" w:hAnsi="Times New Roman" w:cs="Times New Roman"/>
                <w:b/>
                <w:sz w:val="24"/>
                <w:szCs w:val="24"/>
                <w:u w:val="single"/>
              </w:rPr>
              <w:t xml:space="preserve">mēnešos un </w:t>
            </w:r>
            <w:r w:rsidRPr="00CB0BD6">
              <w:rPr>
                <w:rFonts w:ascii="Times New Roman" w:hAnsi="Times New Roman" w:cs="Times New Roman"/>
                <w:b/>
                <w:sz w:val="24"/>
                <w:szCs w:val="24"/>
                <w:u w:val="single"/>
              </w:rPr>
              <w:t xml:space="preserve">izpildes </w:t>
            </w:r>
            <w:r w:rsidR="006F04E4" w:rsidRPr="00CB0BD6">
              <w:rPr>
                <w:rFonts w:ascii="Times New Roman" w:hAnsi="Times New Roman" w:cs="Times New Roman"/>
                <w:b/>
                <w:sz w:val="24"/>
                <w:szCs w:val="24"/>
                <w:u w:val="single"/>
              </w:rPr>
              <w:t xml:space="preserve">tendences - </w:t>
            </w:r>
            <w:r w:rsidR="00183FC2" w:rsidRPr="00CB0BD6">
              <w:rPr>
                <w:rFonts w:ascii="Times New Roman" w:hAnsi="Times New Roman" w:cs="Times New Roman"/>
                <w:b/>
                <w:sz w:val="24"/>
                <w:szCs w:val="24"/>
                <w:u w:val="single"/>
              </w:rPr>
              <w:t>prognozējamo līdzekļ</w:t>
            </w:r>
            <w:r w:rsidRPr="00CB0BD6">
              <w:rPr>
                <w:rFonts w:ascii="Times New Roman" w:hAnsi="Times New Roman" w:cs="Times New Roman"/>
                <w:b/>
                <w:sz w:val="24"/>
                <w:szCs w:val="24"/>
                <w:u w:val="single"/>
              </w:rPr>
              <w:t xml:space="preserve">u atlikumu </w:t>
            </w:r>
            <w:r w:rsidR="006F04E4" w:rsidRPr="00CB0BD6">
              <w:rPr>
                <w:rFonts w:ascii="Times New Roman" w:hAnsi="Times New Roman" w:cs="Times New Roman"/>
                <w:b/>
                <w:sz w:val="24"/>
                <w:szCs w:val="24"/>
                <w:u w:val="single"/>
              </w:rPr>
              <w:t xml:space="preserve">līdz gada beigām </w:t>
            </w:r>
            <w:r w:rsidRPr="00CB0BD6">
              <w:rPr>
                <w:rFonts w:ascii="Times New Roman" w:hAnsi="Times New Roman" w:cs="Times New Roman"/>
                <w:b/>
                <w:sz w:val="24"/>
                <w:szCs w:val="24"/>
                <w:u w:val="single"/>
              </w:rPr>
              <w:t xml:space="preserve">un </w:t>
            </w:r>
            <w:r w:rsidR="00114727" w:rsidRPr="00CB0BD6">
              <w:rPr>
                <w:rFonts w:ascii="Times New Roman" w:hAnsi="Times New Roman" w:cs="Times New Roman"/>
                <w:b/>
                <w:sz w:val="24"/>
                <w:szCs w:val="24"/>
                <w:u w:val="single"/>
              </w:rPr>
              <w:t xml:space="preserve">ierosina </w:t>
            </w:r>
            <w:r w:rsidR="00B002A7" w:rsidRPr="00CB0BD6">
              <w:rPr>
                <w:rFonts w:ascii="Times New Roman" w:hAnsi="Times New Roman" w:cs="Times New Roman"/>
                <w:b/>
                <w:sz w:val="24"/>
                <w:szCs w:val="24"/>
                <w:u w:val="single"/>
              </w:rPr>
              <w:t>Ministru kabinetam</w:t>
            </w:r>
            <w:r w:rsidR="00114727" w:rsidRPr="00CB0BD6">
              <w:rPr>
                <w:rFonts w:ascii="Times New Roman" w:hAnsi="Times New Roman" w:cs="Times New Roman"/>
                <w:b/>
                <w:sz w:val="24"/>
                <w:szCs w:val="24"/>
                <w:u w:val="single"/>
              </w:rPr>
              <w:t xml:space="preserve"> atļaut pārdalīt finansējumu LM budžeta ietvaros starp LM budžeta </w:t>
            </w:r>
            <w:r w:rsidR="00CB0BD6" w:rsidRPr="00CB0BD6">
              <w:rPr>
                <w:rFonts w:ascii="Times New Roman" w:hAnsi="Times New Roman" w:cs="Times New Roman"/>
                <w:b/>
                <w:sz w:val="24"/>
                <w:szCs w:val="24"/>
                <w:u w:val="single"/>
              </w:rPr>
              <w:t xml:space="preserve">apakšprogrammas </w:t>
            </w:r>
            <w:r w:rsidR="00CB0BD6" w:rsidRPr="00CB0BD6">
              <w:rPr>
                <w:rFonts w:ascii="Times New Roman" w:eastAsia="Times New Roman" w:hAnsi="Times New Roman" w:cs="Times New Roman"/>
                <w:b/>
                <w:sz w:val="24"/>
                <w:szCs w:val="24"/>
                <w:u w:val="single"/>
              </w:rPr>
              <w:t xml:space="preserve">05.01.00 „Sociālās rehabilitācijas valsts programmas” </w:t>
            </w:r>
            <w:r w:rsidR="00CB0BD6" w:rsidRPr="00CB0BD6">
              <w:rPr>
                <w:rFonts w:ascii="Times New Roman" w:hAnsi="Times New Roman" w:cs="Times New Roman"/>
                <w:b/>
                <w:sz w:val="24"/>
                <w:szCs w:val="24"/>
                <w:u w:val="single"/>
              </w:rPr>
              <w:t>pakalpojumiem</w:t>
            </w:r>
            <w:r w:rsidR="00114727" w:rsidRPr="00CB0BD6">
              <w:rPr>
                <w:rFonts w:ascii="Times New Roman" w:hAnsi="Times New Roman" w:cs="Times New Roman"/>
                <w:b/>
                <w:sz w:val="24"/>
                <w:szCs w:val="24"/>
                <w:u w:val="single"/>
              </w:rPr>
              <w:t>, kas veicama nepasliktinot valsts budžeta finansiālo stāvokli (fiskāli neitrāla ietekme).</w:t>
            </w:r>
          </w:p>
          <w:p w14:paraId="40B909BE" w14:textId="77777777" w:rsidR="00851600" w:rsidRPr="009B28FE" w:rsidRDefault="00851600" w:rsidP="006F04E4">
            <w:pPr>
              <w:suppressAutoHyphens/>
              <w:autoSpaceDN w:val="0"/>
              <w:spacing w:after="0" w:line="240" w:lineRule="auto"/>
              <w:jc w:val="both"/>
              <w:textAlignment w:val="baseline"/>
              <w:rPr>
                <w:rFonts w:ascii="Times New Roman" w:hAnsi="Times New Roman" w:cs="Times New Roman"/>
                <w:b/>
                <w:sz w:val="24"/>
                <w:szCs w:val="24"/>
                <w:u w:val="single"/>
              </w:rPr>
            </w:pPr>
          </w:p>
          <w:p w14:paraId="15B7A19B" w14:textId="77777777" w:rsidR="00CB0BD6" w:rsidRDefault="008F3C57" w:rsidP="008F3C57">
            <w:pPr>
              <w:spacing w:after="0" w:line="240" w:lineRule="auto"/>
              <w:jc w:val="both"/>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 xml:space="preserve">LM budžeta </w:t>
            </w:r>
            <w:r>
              <w:rPr>
                <w:rFonts w:ascii="Times New Roman" w:eastAsia="Times New Roman" w:hAnsi="Times New Roman" w:cs="Times New Roman"/>
                <w:sz w:val="24"/>
                <w:szCs w:val="24"/>
              </w:rPr>
              <w:t>pro</w:t>
            </w:r>
            <w:r w:rsidRPr="009B28FE">
              <w:rPr>
                <w:rFonts w:ascii="Times New Roman" w:eastAsia="Times New Roman" w:hAnsi="Times New Roman" w:cs="Times New Roman"/>
                <w:sz w:val="24"/>
                <w:szCs w:val="24"/>
              </w:rPr>
              <w:t>grammas 05.00.00. „Valsts sociālie pakalpojumi” apakšprogrammā 05.01.00 „Sociālās rehabilitācijas valsts programmas” 2015.gada budžetā kā jaunajai politikas iniciatīvai</w:t>
            </w:r>
            <w:r w:rsidR="00454B02">
              <w:rPr>
                <w:rFonts w:ascii="Times New Roman" w:eastAsia="Times New Roman" w:hAnsi="Times New Roman" w:cs="Times New Roman"/>
                <w:sz w:val="24"/>
                <w:szCs w:val="24"/>
              </w:rPr>
              <w:t xml:space="preserve"> </w:t>
            </w:r>
            <w:r w:rsidR="00CB0BD6">
              <w:rPr>
                <w:rFonts w:ascii="Times New Roman" w:hAnsi="Times New Roman" w:cs="Times New Roman"/>
                <w:sz w:val="24"/>
                <w:szCs w:val="24"/>
              </w:rPr>
              <w:t>„</w:t>
            </w:r>
            <w:r w:rsidR="004E41B6" w:rsidRPr="004E41B6">
              <w:rPr>
                <w:rFonts w:ascii="Times New Roman" w:hAnsi="Times New Roman" w:cs="Times New Roman"/>
                <w:sz w:val="24"/>
                <w:szCs w:val="24"/>
              </w:rPr>
              <w:t>Soci</w:t>
            </w:r>
            <w:r w:rsidR="004E41B6">
              <w:rPr>
                <w:rFonts w:ascii="Times New Roman" w:hAnsi="Times New Roman" w:cs="Times New Roman"/>
                <w:sz w:val="24"/>
                <w:szCs w:val="24"/>
              </w:rPr>
              <w:t xml:space="preserve">ālas rehabilitācijas pakalpojumi </w:t>
            </w:r>
            <w:r w:rsidR="004E41B6" w:rsidRPr="004E41B6">
              <w:rPr>
                <w:rFonts w:ascii="Times New Roman" w:hAnsi="Times New Roman" w:cs="Times New Roman"/>
                <w:sz w:val="24"/>
                <w:szCs w:val="24"/>
              </w:rPr>
              <w:t>no prettiesiskām darbībām cietušām pilngadīgām personām un vardarbības veicējiem</w:t>
            </w:r>
            <w:r w:rsidRPr="009B28FE">
              <w:rPr>
                <w:rFonts w:ascii="Times New Roman" w:eastAsia="Times New Roman" w:hAnsi="Times New Roman" w:cs="Times New Roman"/>
                <w:sz w:val="24"/>
                <w:szCs w:val="24"/>
              </w:rPr>
              <w:t>” (turpmāk</w:t>
            </w:r>
            <w:r w:rsidR="00CB0BD6">
              <w:rPr>
                <w:rFonts w:ascii="Times New Roman" w:eastAsia="Times New Roman" w:hAnsi="Times New Roman" w:cs="Times New Roman"/>
                <w:sz w:val="24"/>
                <w:szCs w:val="24"/>
              </w:rPr>
              <w:t xml:space="preserve"> – vardarbībā cietušo pakalpojums</w:t>
            </w:r>
            <w:r w:rsidR="004E41B6">
              <w:rPr>
                <w:rFonts w:ascii="Times New Roman" w:eastAsia="Times New Roman" w:hAnsi="Times New Roman" w:cs="Times New Roman"/>
                <w:sz w:val="24"/>
                <w:szCs w:val="24"/>
              </w:rPr>
              <w:t xml:space="preserve"> un vardarbības veicēju pakalpojums) tika piešķirts </w:t>
            </w:r>
            <w:r w:rsidR="00CB0BD6">
              <w:rPr>
                <w:rFonts w:ascii="Times New Roman" w:eastAsia="Times New Roman" w:hAnsi="Times New Roman" w:cs="Times New Roman"/>
                <w:sz w:val="24"/>
                <w:szCs w:val="24"/>
              </w:rPr>
              <w:t>finansējums 554 541</w:t>
            </w:r>
            <w:r w:rsidRPr="009B28FE">
              <w:rPr>
                <w:rFonts w:ascii="Times New Roman" w:eastAsia="Times New Roman" w:hAnsi="Times New Roman" w:cs="Times New Roman"/>
                <w:sz w:val="24"/>
                <w:szCs w:val="24"/>
              </w:rPr>
              <w:t>euro apmērā</w:t>
            </w:r>
            <w:r w:rsidR="00CB0BD6">
              <w:rPr>
                <w:rFonts w:ascii="Times New Roman" w:eastAsia="Times New Roman" w:hAnsi="Times New Roman" w:cs="Times New Roman"/>
                <w:sz w:val="24"/>
                <w:szCs w:val="24"/>
              </w:rPr>
              <w:t>, t.sk.,:</w:t>
            </w:r>
          </w:p>
          <w:p w14:paraId="40BF7A25" w14:textId="77777777" w:rsidR="00CB0BD6" w:rsidRDefault="004E41B6" w:rsidP="00CB0BD6">
            <w:pPr>
              <w:pStyle w:val="ListParagraph"/>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vardarbībā cietušo pakalpojumam 353 180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w:t>
            </w:r>
          </w:p>
          <w:p w14:paraId="0CBDB82F" w14:textId="77777777" w:rsidR="004E41B6" w:rsidRDefault="004E41B6" w:rsidP="00CB0BD6">
            <w:pPr>
              <w:pStyle w:val="ListParagraph"/>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vardarbības veicēju pakalpojumam 195 437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w:t>
            </w:r>
          </w:p>
          <w:p w14:paraId="654F9546" w14:textId="77777777" w:rsidR="004E41B6" w:rsidRDefault="004E41B6" w:rsidP="008F3C57">
            <w:pPr>
              <w:pStyle w:val="ListParagraph"/>
              <w:numPr>
                <w:ilvl w:val="0"/>
                <w:numId w:val="4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vardarbības veicēju pakalpojuma speciālistu apmācībām 5 924 </w:t>
            </w:r>
            <w:proofErr w:type="spellStart"/>
            <w:r>
              <w:rPr>
                <w:rFonts w:ascii="Times New Roman" w:eastAsia="Times New Roman" w:hAnsi="Times New Roman" w:cs="Times New Roman"/>
                <w:sz w:val="24"/>
                <w:szCs w:val="24"/>
              </w:rPr>
              <w:t>euro</w:t>
            </w:r>
            <w:proofErr w:type="spellEnd"/>
            <w:r>
              <w:rPr>
                <w:rFonts w:ascii="Times New Roman" w:eastAsia="Times New Roman" w:hAnsi="Times New Roman" w:cs="Times New Roman"/>
                <w:sz w:val="24"/>
                <w:szCs w:val="24"/>
              </w:rPr>
              <w:t>,</w:t>
            </w:r>
          </w:p>
          <w:p w14:paraId="391E9318" w14:textId="77777777" w:rsidR="008F3C57" w:rsidRPr="004E41B6" w:rsidRDefault="008F3C57" w:rsidP="004E41B6">
            <w:pPr>
              <w:spacing w:after="0" w:line="240" w:lineRule="auto"/>
              <w:jc w:val="both"/>
              <w:rPr>
                <w:rFonts w:ascii="Times New Roman" w:eastAsia="Times New Roman" w:hAnsi="Times New Roman" w:cs="Times New Roman"/>
                <w:sz w:val="24"/>
                <w:szCs w:val="24"/>
              </w:rPr>
            </w:pPr>
            <w:r w:rsidRPr="004E41B6">
              <w:rPr>
                <w:rFonts w:ascii="Times New Roman" w:eastAsia="Times New Roman" w:hAnsi="Times New Roman" w:cs="Times New Roman"/>
                <w:sz w:val="24"/>
                <w:szCs w:val="24"/>
              </w:rPr>
              <w:lastRenderedPageBreak/>
              <w:t>atbilstoši Ministru kabineta 2014.gada</w:t>
            </w:r>
            <w:r w:rsidR="00454B02">
              <w:rPr>
                <w:rFonts w:ascii="Times New Roman" w:eastAsia="Times New Roman" w:hAnsi="Times New Roman" w:cs="Times New Roman"/>
                <w:sz w:val="24"/>
                <w:szCs w:val="24"/>
              </w:rPr>
              <w:t xml:space="preserve"> </w:t>
            </w:r>
            <w:r w:rsidR="004E41B6" w:rsidRPr="004E41B6">
              <w:rPr>
                <w:rFonts w:ascii="Times New Roman" w:hAnsi="Times New Roman" w:cs="Times New Roman"/>
                <w:sz w:val="24"/>
                <w:szCs w:val="24"/>
              </w:rPr>
              <w:t>10.novembra protokola Nr.61 28.§ 3.1.apakšpunktam</w:t>
            </w:r>
            <w:r w:rsidRPr="004E41B6">
              <w:rPr>
                <w:rFonts w:ascii="Times New Roman" w:eastAsia="Times New Roman" w:hAnsi="Times New Roman" w:cs="Times New Roman"/>
                <w:sz w:val="24"/>
                <w:szCs w:val="24"/>
              </w:rPr>
              <w:t>.</w:t>
            </w:r>
          </w:p>
          <w:p w14:paraId="64FDD270" w14:textId="25398B7F" w:rsidR="006B75D0" w:rsidRPr="006B75D0" w:rsidRDefault="006B75D0" w:rsidP="006B75D0">
            <w:pPr>
              <w:spacing w:after="0" w:line="240" w:lineRule="auto"/>
              <w:jc w:val="both"/>
              <w:rPr>
                <w:rFonts w:ascii="Times New Roman" w:eastAsia="Times New Roman" w:hAnsi="Times New Roman" w:cs="Times New Roman"/>
                <w:sz w:val="24"/>
                <w:szCs w:val="24"/>
              </w:rPr>
            </w:pPr>
            <w:r w:rsidRPr="00EC62EA">
              <w:rPr>
                <w:rFonts w:ascii="Times New Roman" w:eastAsia="Times New Roman" w:hAnsi="Times New Roman" w:cs="Times New Roman"/>
                <w:b/>
                <w:sz w:val="24"/>
                <w:szCs w:val="24"/>
                <w:u w:val="single"/>
              </w:rPr>
              <w:t>Vardarbībā cietušo pakalpojuma</w:t>
            </w:r>
            <w:r w:rsidRPr="006B75D0">
              <w:rPr>
                <w:rFonts w:ascii="Times New Roman" w:eastAsia="Times New Roman" w:hAnsi="Times New Roman" w:cs="Times New Roman"/>
                <w:sz w:val="24"/>
                <w:szCs w:val="24"/>
              </w:rPr>
              <w:t xml:space="preserve"> ieviešanu nodrošina pašvaldības. </w:t>
            </w:r>
            <w:r>
              <w:rPr>
                <w:rFonts w:ascii="Times New Roman" w:eastAsia="Times New Roman" w:hAnsi="Times New Roman" w:cs="Times New Roman"/>
                <w:sz w:val="24"/>
                <w:szCs w:val="24"/>
              </w:rPr>
              <w:t>Analizējot 2015.gada</w:t>
            </w:r>
            <w:r w:rsidR="00454B02">
              <w:rPr>
                <w:rFonts w:ascii="Times New Roman" w:eastAsia="Times New Roman" w:hAnsi="Times New Roman" w:cs="Times New Roman"/>
                <w:sz w:val="24"/>
                <w:szCs w:val="24"/>
              </w:rPr>
              <w:t xml:space="preserve"> </w:t>
            </w:r>
            <w:r w:rsidR="0029216B">
              <w:rPr>
                <w:rFonts w:ascii="Times New Roman" w:eastAsia="Times New Roman" w:hAnsi="Times New Roman" w:cs="Times New Roman"/>
                <w:sz w:val="24"/>
                <w:szCs w:val="24"/>
              </w:rPr>
              <w:t xml:space="preserve">9 mēnešu faktisko izpildi, tika secināts, ka sociālās rehabilitācijas pakalpojumus šajā periodā ir sniegušas 25 pašvaldības 62 personām, </w:t>
            </w:r>
            <w:r w:rsidR="0029216B" w:rsidRPr="00EC62EA">
              <w:rPr>
                <w:rFonts w:ascii="Times New Roman" w:eastAsia="Times New Roman" w:hAnsi="Times New Roman" w:cs="Times New Roman"/>
                <w:b/>
                <w:sz w:val="24"/>
                <w:szCs w:val="24"/>
                <w:u w:val="single"/>
              </w:rPr>
              <w:t xml:space="preserve">izlietojot finansējumu 30 638.26 </w:t>
            </w:r>
            <w:proofErr w:type="spellStart"/>
            <w:r w:rsidR="0029216B" w:rsidRPr="00EC62EA">
              <w:rPr>
                <w:rFonts w:ascii="Times New Roman" w:eastAsia="Times New Roman" w:hAnsi="Times New Roman" w:cs="Times New Roman"/>
                <w:b/>
                <w:sz w:val="24"/>
                <w:szCs w:val="24"/>
                <w:u w:val="single"/>
              </w:rPr>
              <w:t>euro</w:t>
            </w:r>
            <w:proofErr w:type="spellEnd"/>
            <w:r w:rsidR="0029216B" w:rsidRPr="00EC62EA">
              <w:rPr>
                <w:rFonts w:ascii="Times New Roman" w:eastAsia="Times New Roman" w:hAnsi="Times New Roman" w:cs="Times New Roman"/>
                <w:b/>
                <w:sz w:val="24"/>
                <w:szCs w:val="24"/>
                <w:u w:val="single"/>
              </w:rPr>
              <w:t xml:space="preserve"> </w:t>
            </w:r>
            <w:r w:rsidR="0029216B">
              <w:rPr>
                <w:rFonts w:ascii="Times New Roman" w:eastAsia="Times New Roman" w:hAnsi="Times New Roman" w:cs="Times New Roman"/>
                <w:sz w:val="24"/>
                <w:szCs w:val="24"/>
              </w:rPr>
              <w:t>apmērā, t.sk.:</w:t>
            </w:r>
          </w:p>
          <w:p w14:paraId="787F00E7" w14:textId="02A7845A" w:rsidR="006B75D0" w:rsidRDefault="006B75D0" w:rsidP="006B75D0">
            <w:pPr>
              <w:pStyle w:val="ListParagraph"/>
              <w:numPr>
                <w:ilvl w:val="0"/>
                <w:numId w:val="45"/>
              </w:numPr>
              <w:spacing w:after="0" w:line="240" w:lineRule="auto"/>
              <w:jc w:val="both"/>
              <w:rPr>
                <w:rFonts w:ascii="Times New Roman" w:eastAsia="Times New Roman" w:hAnsi="Times New Roman" w:cs="Times New Roman"/>
                <w:sz w:val="24"/>
                <w:szCs w:val="24"/>
              </w:rPr>
            </w:pPr>
            <w:r w:rsidRPr="006B75D0">
              <w:rPr>
                <w:rFonts w:ascii="Times New Roman" w:eastAsia="Times New Roman" w:hAnsi="Times New Roman" w:cs="Times New Roman"/>
                <w:sz w:val="24"/>
                <w:szCs w:val="24"/>
              </w:rPr>
              <w:t xml:space="preserve">pakalpojums individuālo konsultāciju </w:t>
            </w:r>
            <w:r w:rsidR="00CF6D7F">
              <w:rPr>
                <w:rFonts w:ascii="Times New Roman" w:eastAsia="Times New Roman" w:hAnsi="Times New Roman" w:cs="Times New Roman"/>
                <w:sz w:val="24"/>
                <w:szCs w:val="24"/>
              </w:rPr>
              <w:t>veidā tika sniegts 34 personām,</w:t>
            </w:r>
            <w:r w:rsidRPr="006B75D0">
              <w:rPr>
                <w:rFonts w:ascii="Times New Roman" w:eastAsia="Times New Roman" w:hAnsi="Times New Roman" w:cs="Times New Roman"/>
                <w:sz w:val="24"/>
                <w:szCs w:val="24"/>
              </w:rPr>
              <w:t xml:space="preserve"> sniegtas 252 konsultācijas, t.sk., sociālā darbinieka 16 konsultācijas, jurista 12 konsultācijas un psihologa 224 konsultācijas</w:t>
            </w:r>
            <w:r w:rsidR="00454B02">
              <w:rPr>
                <w:rFonts w:ascii="Times New Roman" w:eastAsia="Times New Roman" w:hAnsi="Times New Roman" w:cs="Times New Roman"/>
                <w:sz w:val="24"/>
                <w:szCs w:val="24"/>
              </w:rPr>
              <w:t xml:space="preserve"> un </w:t>
            </w:r>
            <w:r w:rsidR="00454B02" w:rsidRPr="006B75D0">
              <w:rPr>
                <w:rFonts w:ascii="Times New Roman" w:eastAsia="Times New Roman" w:hAnsi="Times New Roman" w:cs="Times New Roman"/>
                <w:sz w:val="24"/>
                <w:szCs w:val="24"/>
              </w:rPr>
              <w:t xml:space="preserve">izlietots finansējums 4 875.99 </w:t>
            </w:r>
            <w:proofErr w:type="spellStart"/>
            <w:r w:rsidR="00454B02" w:rsidRPr="006B75D0">
              <w:rPr>
                <w:rFonts w:ascii="Times New Roman" w:eastAsia="Times New Roman" w:hAnsi="Times New Roman" w:cs="Times New Roman"/>
                <w:sz w:val="24"/>
                <w:szCs w:val="24"/>
              </w:rPr>
              <w:t>euro</w:t>
            </w:r>
            <w:proofErr w:type="spellEnd"/>
            <w:r w:rsidR="00454B02" w:rsidRPr="006B75D0">
              <w:rPr>
                <w:rFonts w:ascii="Times New Roman" w:eastAsia="Times New Roman" w:hAnsi="Times New Roman" w:cs="Times New Roman"/>
                <w:sz w:val="24"/>
                <w:szCs w:val="24"/>
              </w:rPr>
              <w:t xml:space="preserve"> apmērā</w:t>
            </w:r>
            <w:r w:rsidR="00454B02">
              <w:rPr>
                <w:rFonts w:ascii="Times New Roman" w:eastAsia="Times New Roman" w:hAnsi="Times New Roman" w:cs="Times New Roman"/>
                <w:sz w:val="24"/>
                <w:szCs w:val="24"/>
              </w:rPr>
              <w:t>,</w:t>
            </w:r>
          </w:p>
          <w:p w14:paraId="3B52A58A" w14:textId="77777777" w:rsidR="006B75D0" w:rsidRPr="006B75D0" w:rsidRDefault="006B75D0" w:rsidP="006B75D0">
            <w:pPr>
              <w:pStyle w:val="ListParagraph"/>
              <w:numPr>
                <w:ilvl w:val="0"/>
                <w:numId w:val="45"/>
              </w:numPr>
              <w:spacing w:after="0" w:line="240" w:lineRule="auto"/>
              <w:jc w:val="both"/>
              <w:rPr>
                <w:rFonts w:ascii="Times New Roman" w:eastAsia="Times New Roman" w:hAnsi="Times New Roman" w:cs="Times New Roman"/>
                <w:sz w:val="24"/>
                <w:szCs w:val="24"/>
              </w:rPr>
            </w:pPr>
            <w:r w:rsidRPr="006B75D0">
              <w:rPr>
                <w:rFonts w:ascii="Times New Roman" w:eastAsia="Times New Roman" w:hAnsi="Times New Roman" w:cs="Times New Roman"/>
                <w:sz w:val="24"/>
                <w:szCs w:val="24"/>
              </w:rPr>
              <w:t xml:space="preserve">pakalpojums institūcijā tika sniegts 28 personām un izlietots finansējums 22 859.94 </w:t>
            </w:r>
            <w:proofErr w:type="spellStart"/>
            <w:r w:rsidRPr="006B75D0">
              <w:rPr>
                <w:rFonts w:ascii="Times New Roman" w:eastAsia="Times New Roman" w:hAnsi="Times New Roman" w:cs="Times New Roman"/>
                <w:sz w:val="24"/>
                <w:szCs w:val="24"/>
              </w:rPr>
              <w:t>euro</w:t>
            </w:r>
            <w:proofErr w:type="spellEnd"/>
            <w:r w:rsidRPr="006B75D0">
              <w:rPr>
                <w:rFonts w:ascii="Times New Roman" w:eastAsia="Times New Roman" w:hAnsi="Times New Roman" w:cs="Times New Roman"/>
                <w:sz w:val="24"/>
                <w:szCs w:val="24"/>
              </w:rPr>
              <w:t xml:space="preserve"> apmērā.</w:t>
            </w:r>
          </w:p>
          <w:p w14:paraId="6CA57047" w14:textId="71521E8B" w:rsidR="006B75D0" w:rsidRPr="006B75D0" w:rsidRDefault="006B75D0" w:rsidP="006B75D0">
            <w:pPr>
              <w:spacing w:after="0" w:line="240" w:lineRule="auto"/>
              <w:jc w:val="both"/>
              <w:rPr>
                <w:rFonts w:ascii="Times New Roman" w:eastAsia="Times New Roman" w:hAnsi="Times New Roman" w:cs="Times New Roman"/>
                <w:sz w:val="24"/>
                <w:szCs w:val="24"/>
              </w:rPr>
            </w:pPr>
            <w:r w:rsidRPr="00EC62EA">
              <w:rPr>
                <w:rFonts w:ascii="Times New Roman" w:eastAsia="Times New Roman" w:hAnsi="Times New Roman" w:cs="Times New Roman"/>
                <w:b/>
                <w:sz w:val="24"/>
                <w:szCs w:val="24"/>
                <w:u w:val="single"/>
              </w:rPr>
              <w:t>Vardarbības veicēju pakalpojuma</w:t>
            </w:r>
            <w:r w:rsidRPr="006B75D0">
              <w:rPr>
                <w:rFonts w:ascii="Times New Roman" w:eastAsia="Times New Roman" w:hAnsi="Times New Roman" w:cs="Times New Roman"/>
                <w:sz w:val="24"/>
                <w:szCs w:val="24"/>
              </w:rPr>
              <w:t xml:space="preserve"> ieviešanu nodrošina publisko iepirkuma likuma noteiktajā kārtībā izvēlēta organizācija – SIA „Mācību centra MKB”, ar kuru </w:t>
            </w:r>
            <w:r w:rsidR="00294F13">
              <w:rPr>
                <w:rFonts w:ascii="Times New Roman" w:eastAsia="Times New Roman" w:hAnsi="Times New Roman" w:cs="Times New Roman"/>
                <w:sz w:val="24"/>
                <w:szCs w:val="24"/>
              </w:rPr>
              <w:t>LM</w:t>
            </w:r>
            <w:r w:rsidRPr="006B75D0">
              <w:rPr>
                <w:rFonts w:ascii="Times New Roman" w:eastAsia="Times New Roman" w:hAnsi="Times New Roman" w:cs="Times New Roman"/>
                <w:sz w:val="24"/>
                <w:szCs w:val="24"/>
              </w:rPr>
              <w:t xml:space="preserve"> noslēdza līgumu </w:t>
            </w:r>
            <w:r>
              <w:rPr>
                <w:rFonts w:ascii="Times New Roman" w:eastAsia="Times New Roman" w:hAnsi="Times New Roman" w:cs="Times New Roman"/>
                <w:sz w:val="24"/>
                <w:szCs w:val="24"/>
              </w:rPr>
              <w:t>2015.gada</w:t>
            </w:r>
            <w:r w:rsidR="00754B64">
              <w:rPr>
                <w:rFonts w:ascii="Times New Roman" w:eastAsia="Times New Roman" w:hAnsi="Times New Roman" w:cs="Times New Roman"/>
                <w:sz w:val="24"/>
                <w:szCs w:val="24"/>
              </w:rPr>
              <w:t xml:space="preserve"> </w:t>
            </w:r>
            <w:r w:rsidRPr="006B75D0">
              <w:rPr>
                <w:rFonts w:ascii="Times New Roman" w:eastAsia="Times New Roman" w:hAnsi="Times New Roman" w:cs="Times New Roman"/>
                <w:sz w:val="24"/>
                <w:szCs w:val="24"/>
              </w:rPr>
              <w:t xml:space="preserve">aprīlī. Analizējot 2015.gada 9 mēnešu faktisko izpildi, tika secināts, ka sociālās rehabilitācijas pakalpojumi šajā periodā sniegti 37 personām un </w:t>
            </w:r>
            <w:r w:rsidRPr="00EC62EA">
              <w:rPr>
                <w:rFonts w:ascii="Times New Roman" w:eastAsia="Times New Roman" w:hAnsi="Times New Roman" w:cs="Times New Roman"/>
                <w:b/>
                <w:sz w:val="24"/>
                <w:szCs w:val="24"/>
                <w:u w:val="single"/>
              </w:rPr>
              <w:t xml:space="preserve">izlietots finansējums 14 243.62 </w:t>
            </w:r>
            <w:proofErr w:type="spellStart"/>
            <w:r w:rsidRPr="00EC62EA">
              <w:rPr>
                <w:rFonts w:ascii="Times New Roman" w:eastAsia="Times New Roman" w:hAnsi="Times New Roman" w:cs="Times New Roman"/>
                <w:b/>
                <w:sz w:val="24"/>
                <w:szCs w:val="24"/>
                <w:u w:val="single"/>
              </w:rPr>
              <w:t>euro</w:t>
            </w:r>
            <w:proofErr w:type="spellEnd"/>
            <w:r w:rsidRPr="006B75D0">
              <w:rPr>
                <w:rFonts w:ascii="Times New Roman" w:eastAsia="Times New Roman" w:hAnsi="Times New Roman" w:cs="Times New Roman"/>
                <w:sz w:val="24"/>
                <w:szCs w:val="24"/>
              </w:rPr>
              <w:t xml:space="preserve"> apmērā, t.sk.,:</w:t>
            </w:r>
          </w:p>
          <w:p w14:paraId="21D14922" w14:textId="77777777" w:rsidR="006B75D0" w:rsidRDefault="006B75D0" w:rsidP="006B75D0">
            <w:pPr>
              <w:pStyle w:val="ListParagraph"/>
              <w:numPr>
                <w:ilvl w:val="0"/>
                <w:numId w:val="46"/>
              </w:numPr>
              <w:spacing w:after="0" w:line="240" w:lineRule="auto"/>
              <w:jc w:val="both"/>
              <w:rPr>
                <w:rFonts w:ascii="Times New Roman" w:eastAsia="Times New Roman" w:hAnsi="Times New Roman" w:cs="Times New Roman"/>
                <w:sz w:val="24"/>
                <w:szCs w:val="24"/>
              </w:rPr>
            </w:pPr>
            <w:r w:rsidRPr="006B75D0">
              <w:rPr>
                <w:rFonts w:ascii="Times New Roman" w:eastAsia="Times New Roman" w:hAnsi="Times New Roman" w:cs="Times New Roman"/>
                <w:sz w:val="24"/>
                <w:szCs w:val="24"/>
              </w:rPr>
              <w:t xml:space="preserve">pakalpojums individuālo konsultāciju veidā tika sniegts 9 personām un izlietots finansējums 1 741.41 </w:t>
            </w:r>
            <w:proofErr w:type="spellStart"/>
            <w:r w:rsidRPr="006B75D0">
              <w:rPr>
                <w:rFonts w:ascii="Times New Roman" w:eastAsia="Times New Roman" w:hAnsi="Times New Roman" w:cs="Times New Roman"/>
                <w:sz w:val="24"/>
                <w:szCs w:val="24"/>
              </w:rPr>
              <w:t>euro</w:t>
            </w:r>
            <w:proofErr w:type="spellEnd"/>
            <w:r w:rsidRPr="006B75D0">
              <w:rPr>
                <w:rFonts w:ascii="Times New Roman" w:eastAsia="Times New Roman" w:hAnsi="Times New Roman" w:cs="Times New Roman"/>
                <w:sz w:val="24"/>
                <w:szCs w:val="24"/>
              </w:rPr>
              <w:t xml:space="preserve"> apmērā,</w:t>
            </w:r>
          </w:p>
          <w:p w14:paraId="74EF6235" w14:textId="77777777" w:rsidR="006B75D0" w:rsidRDefault="006B75D0" w:rsidP="006B75D0">
            <w:pPr>
              <w:pStyle w:val="ListParagraph"/>
              <w:numPr>
                <w:ilvl w:val="0"/>
                <w:numId w:val="46"/>
              </w:numPr>
              <w:spacing w:after="0" w:line="240" w:lineRule="auto"/>
              <w:jc w:val="both"/>
              <w:rPr>
                <w:rFonts w:ascii="Times New Roman" w:eastAsia="Times New Roman" w:hAnsi="Times New Roman" w:cs="Times New Roman"/>
                <w:sz w:val="24"/>
                <w:szCs w:val="24"/>
              </w:rPr>
            </w:pPr>
            <w:r w:rsidRPr="006B75D0">
              <w:rPr>
                <w:rFonts w:ascii="Times New Roman" w:eastAsia="Times New Roman" w:hAnsi="Times New Roman" w:cs="Times New Roman"/>
                <w:sz w:val="24"/>
                <w:szCs w:val="24"/>
              </w:rPr>
              <w:t xml:space="preserve">pakalpojums grupu nodarbību veidā tika sniegts 28 personām un izlietots finansējums 11 863.69 </w:t>
            </w:r>
            <w:proofErr w:type="spellStart"/>
            <w:r w:rsidRPr="006B75D0">
              <w:rPr>
                <w:rFonts w:ascii="Times New Roman" w:eastAsia="Times New Roman" w:hAnsi="Times New Roman" w:cs="Times New Roman"/>
                <w:sz w:val="24"/>
                <w:szCs w:val="24"/>
              </w:rPr>
              <w:t>euro</w:t>
            </w:r>
            <w:proofErr w:type="spellEnd"/>
            <w:r w:rsidRPr="006B75D0">
              <w:rPr>
                <w:rFonts w:ascii="Times New Roman" w:eastAsia="Times New Roman" w:hAnsi="Times New Roman" w:cs="Times New Roman"/>
                <w:sz w:val="24"/>
                <w:szCs w:val="24"/>
              </w:rPr>
              <w:t xml:space="preserve"> apmērā, </w:t>
            </w:r>
          </w:p>
          <w:p w14:paraId="1E9788B0" w14:textId="77777777" w:rsidR="006B75D0" w:rsidRPr="006B75D0" w:rsidRDefault="006B75D0" w:rsidP="006B75D0">
            <w:pPr>
              <w:pStyle w:val="ListParagraph"/>
              <w:numPr>
                <w:ilvl w:val="0"/>
                <w:numId w:val="46"/>
              </w:numPr>
              <w:spacing w:after="0" w:line="240" w:lineRule="auto"/>
              <w:jc w:val="both"/>
              <w:rPr>
                <w:rFonts w:ascii="Times New Roman" w:eastAsia="Times New Roman" w:hAnsi="Times New Roman" w:cs="Times New Roman"/>
                <w:sz w:val="24"/>
                <w:szCs w:val="24"/>
              </w:rPr>
            </w:pPr>
            <w:r w:rsidRPr="006B75D0">
              <w:rPr>
                <w:rFonts w:ascii="Times New Roman" w:eastAsia="Times New Roman" w:hAnsi="Times New Roman" w:cs="Times New Roman"/>
                <w:sz w:val="24"/>
                <w:szCs w:val="24"/>
              </w:rPr>
              <w:t xml:space="preserve">kā arī 11 personām sniegtas 3 individuālās konsultācijas pēc sociālās rehabilitācijas pakalpojuma beigām un izlietots finansējums 638.52 </w:t>
            </w:r>
            <w:proofErr w:type="spellStart"/>
            <w:r w:rsidRPr="006B75D0">
              <w:rPr>
                <w:rFonts w:ascii="Times New Roman" w:eastAsia="Times New Roman" w:hAnsi="Times New Roman" w:cs="Times New Roman"/>
                <w:sz w:val="24"/>
                <w:szCs w:val="24"/>
              </w:rPr>
              <w:t>euro</w:t>
            </w:r>
            <w:proofErr w:type="spellEnd"/>
            <w:r w:rsidRPr="006B75D0">
              <w:rPr>
                <w:rFonts w:ascii="Times New Roman" w:eastAsia="Times New Roman" w:hAnsi="Times New Roman" w:cs="Times New Roman"/>
                <w:sz w:val="24"/>
                <w:szCs w:val="24"/>
              </w:rPr>
              <w:t xml:space="preserve"> apmērā.</w:t>
            </w:r>
          </w:p>
          <w:p w14:paraId="36637E1D" w14:textId="77777777" w:rsidR="006B75D0" w:rsidRPr="006B75D0" w:rsidRDefault="006B75D0" w:rsidP="006B75D0">
            <w:pPr>
              <w:spacing w:after="0" w:line="240" w:lineRule="auto"/>
              <w:jc w:val="both"/>
              <w:rPr>
                <w:rFonts w:ascii="Times New Roman" w:eastAsia="Times New Roman" w:hAnsi="Times New Roman" w:cs="Times New Roman"/>
                <w:sz w:val="24"/>
                <w:szCs w:val="24"/>
              </w:rPr>
            </w:pPr>
            <w:r w:rsidRPr="006B75D0">
              <w:rPr>
                <w:rFonts w:ascii="Times New Roman" w:eastAsia="Times New Roman" w:hAnsi="Times New Roman" w:cs="Times New Roman"/>
                <w:sz w:val="24"/>
                <w:szCs w:val="24"/>
              </w:rPr>
              <w:t>Ņemot vērā to, ka:</w:t>
            </w:r>
          </w:p>
          <w:p w14:paraId="21E9DE87" w14:textId="58E91303" w:rsidR="001F2E9F" w:rsidRPr="0073699F" w:rsidRDefault="00754B64" w:rsidP="006B75D0">
            <w:pPr>
              <w:pStyle w:val="ListParagraph"/>
              <w:numPr>
                <w:ilvl w:val="0"/>
                <w:numId w:val="44"/>
              </w:numPr>
              <w:spacing w:after="0" w:line="240" w:lineRule="auto"/>
              <w:jc w:val="both"/>
              <w:rPr>
                <w:rFonts w:ascii="Times New Roman" w:eastAsia="Times New Roman" w:hAnsi="Times New Roman" w:cs="Times New Roman"/>
                <w:sz w:val="24"/>
                <w:szCs w:val="24"/>
              </w:rPr>
            </w:pPr>
            <w:r w:rsidRPr="00754B64">
              <w:rPr>
                <w:rFonts w:ascii="Times New Roman" w:eastAsia="Times New Roman" w:hAnsi="Times New Roman" w:cs="Times New Roman"/>
                <w:sz w:val="24"/>
                <w:szCs w:val="24"/>
              </w:rPr>
              <w:t>atbilstoši Ministru kabineta 23.12.2014. noteikumiem Nr.790 “Sociālās rehabilitācijas pakalpojumu sniegšanas kārtība no vardarbības cietušām un vardarbību veikušām pilngadīgām personām” (turpmāk – MK noteikumi Nr.790),</w:t>
            </w:r>
            <w:r w:rsidR="001F2E9F" w:rsidRPr="00754B64">
              <w:rPr>
                <w:rFonts w:ascii="Times New Roman" w:eastAsia="Times New Roman" w:hAnsi="Times New Roman" w:cs="Times New Roman"/>
                <w:sz w:val="24"/>
                <w:szCs w:val="24"/>
              </w:rPr>
              <w:t>pašvaldībām ir jāizveido vardarbībā cietušo pakalpojuma ieviešanas kārtība. Piemēram, Rīga publisko iepirkuma likuma noteiktajā kārtībā ir deleģējusi šo pakalpojumu sniegt divām organizācijām, ar kurām līgumi par pakalpojuma sniegšanu tika noslēgti</w:t>
            </w:r>
            <w:r w:rsidR="0073699F">
              <w:rPr>
                <w:rFonts w:ascii="Times New Roman" w:eastAsia="Times New Roman" w:hAnsi="Times New Roman" w:cs="Times New Roman"/>
                <w:sz w:val="24"/>
                <w:szCs w:val="24"/>
              </w:rPr>
              <w:t xml:space="preserve"> </w:t>
            </w:r>
            <w:r w:rsidR="0073699F" w:rsidRPr="0073699F">
              <w:rPr>
                <w:rFonts w:ascii="Times New Roman" w:eastAsia="Times New Roman" w:hAnsi="Times New Roman" w:cs="Times New Roman"/>
                <w:sz w:val="24"/>
                <w:szCs w:val="24"/>
              </w:rPr>
              <w:t>2015.gada jūnijā</w:t>
            </w:r>
            <w:r w:rsidRPr="00754B64">
              <w:rPr>
                <w:rFonts w:ascii="Times New Roman" w:eastAsia="Times New Roman" w:hAnsi="Times New Roman" w:cs="Times New Roman"/>
                <w:sz w:val="24"/>
                <w:szCs w:val="24"/>
              </w:rPr>
              <w:t xml:space="preserve"> un pakalpojuma sniegšana uzsākta</w:t>
            </w:r>
            <w:r w:rsidR="001F2E9F" w:rsidRPr="00754B64">
              <w:rPr>
                <w:rFonts w:ascii="Times New Roman" w:eastAsia="Times New Roman" w:hAnsi="Times New Roman" w:cs="Times New Roman"/>
                <w:sz w:val="24"/>
                <w:szCs w:val="24"/>
              </w:rPr>
              <w:t xml:space="preserve"> </w:t>
            </w:r>
            <w:r w:rsidRPr="0073699F">
              <w:rPr>
                <w:rFonts w:ascii="Times New Roman" w:eastAsia="Times New Roman" w:hAnsi="Times New Roman" w:cs="Times New Roman"/>
                <w:sz w:val="24"/>
                <w:szCs w:val="24"/>
              </w:rPr>
              <w:t xml:space="preserve">2015.gada </w:t>
            </w:r>
            <w:r w:rsidR="0073699F">
              <w:rPr>
                <w:rFonts w:ascii="Times New Roman" w:eastAsia="Times New Roman" w:hAnsi="Times New Roman" w:cs="Times New Roman"/>
                <w:sz w:val="24"/>
                <w:szCs w:val="24"/>
              </w:rPr>
              <w:t>jūl</w:t>
            </w:r>
            <w:r w:rsidR="001F2E9F" w:rsidRPr="0073699F">
              <w:rPr>
                <w:rFonts w:ascii="Times New Roman" w:eastAsia="Times New Roman" w:hAnsi="Times New Roman" w:cs="Times New Roman"/>
                <w:sz w:val="24"/>
                <w:szCs w:val="24"/>
              </w:rPr>
              <w:t>ij</w:t>
            </w:r>
            <w:r w:rsidRPr="0073699F">
              <w:rPr>
                <w:rFonts w:ascii="Times New Roman" w:eastAsia="Times New Roman" w:hAnsi="Times New Roman" w:cs="Times New Roman"/>
                <w:sz w:val="24"/>
                <w:szCs w:val="24"/>
              </w:rPr>
              <w:t>ā</w:t>
            </w:r>
            <w:r w:rsidR="001F2E9F" w:rsidRPr="0073699F">
              <w:rPr>
                <w:rFonts w:ascii="Times New Roman" w:eastAsia="Times New Roman" w:hAnsi="Times New Roman" w:cs="Times New Roman"/>
                <w:sz w:val="24"/>
                <w:szCs w:val="24"/>
              </w:rPr>
              <w:t xml:space="preserve">. </w:t>
            </w:r>
          </w:p>
          <w:p w14:paraId="240A992B" w14:textId="43DE95BB" w:rsidR="006B75D0" w:rsidRDefault="006B75D0" w:rsidP="006B75D0">
            <w:pPr>
              <w:pStyle w:val="ListParagraph"/>
              <w:numPr>
                <w:ilvl w:val="0"/>
                <w:numId w:val="44"/>
              </w:numPr>
              <w:spacing w:after="0" w:line="240" w:lineRule="auto"/>
              <w:jc w:val="both"/>
              <w:rPr>
                <w:rFonts w:ascii="Times New Roman" w:eastAsia="Times New Roman" w:hAnsi="Times New Roman" w:cs="Times New Roman"/>
                <w:sz w:val="24"/>
                <w:szCs w:val="24"/>
              </w:rPr>
            </w:pPr>
            <w:r w:rsidRPr="00754B64">
              <w:rPr>
                <w:rFonts w:ascii="Times New Roman" w:eastAsia="Times New Roman" w:hAnsi="Times New Roman" w:cs="Times New Roman"/>
                <w:sz w:val="24"/>
                <w:szCs w:val="24"/>
              </w:rPr>
              <w:t xml:space="preserve">saskaņā ar MK noteikumiem Nr.790 </w:t>
            </w:r>
            <w:r w:rsidR="00294F13" w:rsidRPr="00754B64">
              <w:rPr>
                <w:rFonts w:ascii="Times New Roman" w:eastAsia="Times New Roman" w:hAnsi="Times New Roman" w:cs="Times New Roman"/>
                <w:sz w:val="24"/>
                <w:szCs w:val="24"/>
              </w:rPr>
              <w:t xml:space="preserve">par </w:t>
            </w:r>
            <w:r w:rsidR="009972D9" w:rsidRPr="00754B64">
              <w:rPr>
                <w:rFonts w:ascii="Times New Roman" w:eastAsia="Times New Roman" w:hAnsi="Times New Roman" w:cs="Times New Roman"/>
                <w:sz w:val="24"/>
                <w:szCs w:val="24"/>
              </w:rPr>
              <w:t>vardarbībā cietušo pakalpojum</w:t>
            </w:r>
            <w:r w:rsidR="00294F13" w:rsidRPr="00754B64">
              <w:rPr>
                <w:rFonts w:ascii="Times New Roman" w:eastAsia="Times New Roman" w:hAnsi="Times New Roman" w:cs="Times New Roman"/>
                <w:sz w:val="24"/>
                <w:szCs w:val="24"/>
              </w:rPr>
              <w:t>a</w:t>
            </w:r>
            <w:r w:rsidR="009972D9" w:rsidRPr="00754B64">
              <w:rPr>
                <w:rFonts w:ascii="Times New Roman" w:eastAsia="Times New Roman" w:hAnsi="Times New Roman" w:cs="Times New Roman"/>
                <w:sz w:val="24"/>
                <w:szCs w:val="24"/>
              </w:rPr>
              <w:t xml:space="preserve"> un vardarbības veicēju pakalpojum</w:t>
            </w:r>
            <w:r w:rsidR="00294F13" w:rsidRPr="00754B64">
              <w:rPr>
                <w:rFonts w:ascii="Times New Roman" w:eastAsia="Times New Roman" w:hAnsi="Times New Roman" w:cs="Times New Roman"/>
                <w:sz w:val="24"/>
                <w:szCs w:val="24"/>
              </w:rPr>
              <w:t>a</w:t>
            </w:r>
            <w:r w:rsidR="00327952">
              <w:rPr>
                <w:rFonts w:ascii="Times New Roman" w:eastAsia="Times New Roman" w:hAnsi="Times New Roman" w:cs="Times New Roman"/>
                <w:sz w:val="24"/>
                <w:szCs w:val="24"/>
              </w:rPr>
              <w:t xml:space="preserve"> </w:t>
            </w:r>
            <w:r w:rsidR="00294F13" w:rsidRPr="00754B64">
              <w:rPr>
                <w:rFonts w:ascii="Times New Roman" w:eastAsia="Times New Roman" w:hAnsi="Times New Roman" w:cs="Times New Roman"/>
                <w:sz w:val="24"/>
                <w:szCs w:val="24"/>
              </w:rPr>
              <w:t xml:space="preserve">sniegšanu, </w:t>
            </w:r>
            <w:r w:rsidR="001F2E9F" w:rsidRPr="00754B64">
              <w:rPr>
                <w:rFonts w:ascii="Times New Roman" w:eastAsia="Times New Roman" w:hAnsi="Times New Roman" w:cs="Times New Roman"/>
                <w:sz w:val="24"/>
                <w:szCs w:val="24"/>
              </w:rPr>
              <w:t xml:space="preserve">pašvaldības un </w:t>
            </w:r>
            <w:r w:rsidRPr="00754B64">
              <w:rPr>
                <w:rFonts w:ascii="Times New Roman" w:eastAsia="Times New Roman" w:hAnsi="Times New Roman" w:cs="Times New Roman"/>
                <w:sz w:val="24"/>
                <w:szCs w:val="24"/>
              </w:rPr>
              <w:t xml:space="preserve">pakalpojuma sniedzējs finansējumu pieprasa no </w:t>
            </w:r>
            <w:r w:rsidR="009972D9" w:rsidRPr="00754B64">
              <w:rPr>
                <w:rFonts w:ascii="Times New Roman" w:eastAsia="Times New Roman" w:hAnsi="Times New Roman" w:cs="Times New Roman"/>
                <w:sz w:val="24"/>
                <w:szCs w:val="24"/>
              </w:rPr>
              <w:t>LM</w:t>
            </w:r>
            <w:r w:rsidR="00327952">
              <w:rPr>
                <w:rFonts w:ascii="Times New Roman" w:eastAsia="Times New Roman" w:hAnsi="Times New Roman" w:cs="Times New Roman"/>
                <w:sz w:val="24"/>
                <w:szCs w:val="24"/>
              </w:rPr>
              <w:t xml:space="preserve"> </w:t>
            </w:r>
            <w:r w:rsidRPr="00754B64">
              <w:rPr>
                <w:rFonts w:ascii="Times New Roman" w:eastAsia="Times New Roman" w:hAnsi="Times New Roman" w:cs="Times New Roman"/>
                <w:sz w:val="24"/>
                <w:szCs w:val="24"/>
              </w:rPr>
              <w:t xml:space="preserve">tikai pēc </w:t>
            </w:r>
            <w:r w:rsidR="00294F13" w:rsidRPr="00754B64">
              <w:rPr>
                <w:rFonts w:ascii="Times New Roman" w:eastAsia="Times New Roman" w:hAnsi="Times New Roman" w:cs="Times New Roman"/>
                <w:sz w:val="24"/>
                <w:szCs w:val="24"/>
              </w:rPr>
              <w:t xml:space="preserve">pakalpojuma kursa </w:t>
            </w:r>
            <w:r w:rsidRPr="00754B64">
              <w:rPr>
                <w:rFonts w:ascii="Times New Roman" w:eastAsia="Times New Roman" w:hAnsi="Times New Roman" w:cs="Times New Roman"/>
                <w:sz w:val="24"/>
                <w:szCs w:val="24"/>
              </w:rPr>
              <w:t>snieg</w:t>
            </w:r>
            <w:r w:rsidR="00294F13" w:rsidRPr="00754B64">
              <w:rPr>
                <w:rFonts w:ascii="Times New Roman" w:eastAsia="Times New Roman" w:hAnsi="Times New Roman" w:cs="Times New Roman"/>
                <w:sz w:val="24"/>
                <w:szCs w:val="24"/>
              </w:rPr>
              <w:t>šanas</w:t>
            </w:r>
            <w:r w:rsidRPr="006B75D0">
              <w:rPr>
                <w:rFonts w:ascii="Times New Roman" w:eastAsia="Times New Roman" w:hAnsi="Times New Roman" w:cs="Times New Roman"/>
                <w:sz w:val="24"/>
                <w:szCs w:val="24"/>
              </w:rPr>
              <w:t xml:space="preserve">, piemēram, par individuālajām konsultācijām atskaite </w:t>
            </w:r>
            <w:r w:rsidR="00294F13">
              <w:rPr>
                <w:rFonts w:ascii="Times New Roman" w:eastAsia="Times New Roman" w:hAnsi="Times New Roman" w:cs="Times New Roman"/>
                <w:sz w:val="24"/>
                <w:szCs w:val="24"/>
              </w:rPr>
              <w:t xml:space="preserve">LM </w:t>
            </w:r>
            <w:r w:rsidRPr="006B75D0">
              <w:rPr>
                <w:rFonts w:ascii="Times New Roman" w:eastAsia="Times New Roman" w:hAnsi="Times New Roman" w:cs="Times New Roman"/>
                <w:sz w:val="24"/>
                <w:szCs w:val="24"/>
              </w:rPr>
              <w:t xml:space="preserve">var tikt iesniegta tikai pēc diviem mēnešiem, </w:t>
            </w:r>
            <w:r w:rsidR="00327952">
              <w:rPr>
                <w:rFonts w:ascii="Times New Roman" w:eastAsia="Times New Roman" w:hAnsi="Times New Roman" w:cs="Times New Roman"/>
                <w:sz w:val="24"/>
                <w:szCs w:val="24"/>
              </w:rPr>
              <w:t>no pakalpojuma uzsākšanas brīža,</w:t>
            </w:r>
          </w:p>
          <w:p w14:paraId="45A2BBF8" w14:textId="77777777" w:rsidR="006B75D0" w:rsidRPr="006B75D0" w:rsidRDefault="006B75D0" w:rsidP="006B75D0">
            <w:pPr>
              <w:pStyle w:val="ListParagraph"/>
              <w:numPr>
                <w:ilvl w:val="0"/>
                <w:numId w:val="44"/>
              </w:numPr>
              <w:spacing w:after="0" w:line="240" w:lineRule="auto"/>
              <w:jc w:val="both"/>
              <w:rPr>
                <w:rFonts w:ascii="Times New Roman" w:eastAsia="Times New Roman" w:hAnsi="Times New Roman" w:cs="Times New Roman"/>
                <w:sz w:val="24"/>
                <w:szCs w:val="24"/>
              </w:rPr>
            </w:pPr>
            <w:r w:rsidRPr="006B75D0">
              <w:rPr>
                <w:rFonts w:ascii="Times New Roman" w:eastAsia="Times New Roman" w:hAnsi="Times New Roman" w:cs="Times New Roman"/>
                <w:sz w:val="24"/>
                <w:szCs w:val="24"/>
              </w:rPr>
              <w:t xml:space="preserve">jaunu pakalpojumu ieviešana saistīta ar speciālistu un klientu informēšanu, kā arī ar attiecīgo institūciju sagatavošanos pakalpojumu </w:t>
            </w:r>
            <w:r w:rsidR="001F2E9F">
              <w:rPr>
                <w:rFonts w:ascii="Times New Roman" w:eastAsia="Times New Roman" w:hAnsi="Times New Roman" w:cs="Times New Roman"/>
                <w:sz w:val="24"/>
                <w:szCs w:val="24"/>
              </w:rPr>
              <w:t xml:space="preserve">administrēšanai, </w:t>
            </w:r>
          </w:p>
          <w:p w14:paraId="0F11FF86" w14:textId="50663A2F" w:rsidR="006B75D0" w:rsidRDefault="001F2E9F" w:rsidP="008F3C57">
            <w:pPr>
              <w:spacing w:after="0" w:line="240" w:lineRule="auto"/>
              <w:jc w:val="both"/>
              <w:rPr>
                <w:rFonts w:ascii="Times New Roman" w:eastAsia="Times New Roman" w:hAnsi="Times New Roman" w:cs="Times New Roman"/>
                <w:sz w:val="24"/>
                <w:szCs w:val="24"/>
              </w:rPr>
            </w:pPr>
            <w:r w:rsidRPr="006B75D0">
              <w:rPr>
                <w:rFonts w:ascii="Times New Roman" w:eastAsia="Times New Roman" w:hAnsi="Times New Roman" w:cs="Times New Roman"/>
                <w:sz w:val="24"/>
                <w:szCs w:val="24"/>
              </w:rPr>
              <w:t>rezultatīvā rādītāja izpilde 2015.gadā</w:t>
            </w:r>
            <w:r w:rsidR="00294F13">
              <w:rPr>
                <w:rFonts w:ascii="Times New Roman" w:eastAsia="Times New Roman" w:hAnsi="Times New Roman" w:cs="Times New Roman"/>
                <w:sz w:val="24"/>
                <w:szCs w:val="24"/>
              </w:rPr>
              <w:t xml:space="preserve"> nesasniegs sākotnēji plānoto</w:t>
            </w:r>
            <w:proofErr w:type="gramStart"/>
            <w:r w:rsidRPr="006B75D0">
              <w:rPr>
                <w:rFonts w:ascii="Times New Roman" w:eastAsia="Times New Roman" w:hAnsi="Times New Roman" w:cs="Times New Roman"/>
                <w:sz w:val="24"/>
                <w:szCs w:val="24"/>
              </w:rPr>
              <w:t xml:space="preserve"> un</w:t>
            </w:r>
            <w:proofErr w:type="gramEnd"/>
            <w:r w:rsidRPr="006B75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pakalpojumu</w:t>
            </w:r>
            <w:r w:rsidRPr="006B75D0">
              <w:rPr>
                <w:rFonts w:ascii="Times New Roman" w:eastAsia="Times New Roman" w:hAnsi="Times New Roman" w:cs="Times New Roman"/>
                <w:sz w:val="24"/>
                <w:szCs w:val="24"/>
              </w:rPr>
              <w:t xml:space="preserve"> ieviešanai paredzētais finansējums netiks apgūts pilnā apmērā.</w:t>
            </w:r>
          </w:p>
          <w:p w14:paraId="21E1E33A" w14:textId="300400F8" w:rsidR="008865D6" w:rsidRDefault="008865D6" w:rsidP="008F3C57">
            <w:pPr>
              <w:spacing w:after="0" w:line="240" w:lineRule="auto"/>
              <w:jc w:val="both"/>
              <w:rPr>
                <w:rFonts w:ascii="Times New Roman" w:eastAsia="Times New Roman" w:hAnsi="Times New Roman" w:cs="Times New Roman"/>
                <w:sz w:val="24"/>
                <w:szCs w:val="24"/>
              </w:rPr>
            </w:pPr>
            <w:r w:rsidRPr="00EC62EA">
              <w:rPr>
                <w:rFonts w:ascii="Times New Roman" w:eastAsia="Times New Roman" w:hAnsi="Times New Roman" w:cs="Times New Roman"/>
                <w:b/>
                <w:sz w:val="24"/>
                <w:szCs w:val="24"/>
                <w:u w:val="single"/>
              </w:rPr>
              <w:t>Vardarbības veicēju pakalpojuma speciālistu apmācības</w:t>
            </w:r>
            <w:r>
              <w:rPr>
                <w:rFonts w:ascii="Times New Roman" w:eastAsia="Times New Roman" w:hAnsi="Times New Roman" w:cs="Times New Roman"/>
                <w:sz w:val="24"/>
                <w:szCs w:val="24"/>
              </w:rPr>
              <w:t xml:space="preserve"> </w:t>
            </w:r>
            <w:r w:rsidRPr="006B75D0">
              <w:rPr>
                <w:rFonts w:ascii="Times New Roman" w:eastAsia="Times New Roman" w:hAnsi="Times New Roman" w:cs="Times New Roman"/>
                <w:sz w:val="24"/>
                <w:szCs w:val="24"/>
              </w:rPr>
              <w:t>nodrošina publisko iepirkuma likuma noteiktajā kārtībā izvēlēta organizā</w:t>
            </w:r>
            <w:r>
              <w:rPr>
                <w:rFonts w:ascii="Times New Roman" w:eastAsia="Times New Roman" w:hAnsi="Times New Roman" w:cs="Times New Roman"/>
                <w:sz w:val="24"/>
                <w:szCs w:val="24"/>
              </w:rPr>
              <w:t>cija – SIA „Mācību centra MKB”. Uz 2015.gada 1.oktobri</w:t>
            </w:r>
            <w:r w:rsidRPr="006B75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apmācīti </w:t>
            </w:r>
            <w:r w:rsidR="004727D5">
              <w:rPr>
                <w:rFonts w:ascii="Times New Roman" w:eastAsia="Times New Roman" w:hAnsi="Times New Roman" w:cs="Times New Roman"/>
                <w:sz w:val="24"/>
                <w:szCs w:val="24"/>
              </w:rPr>
              <w:t xml:space="preserve">plānotie </w:t>
            </w:r>
            <w:r>
              <w:rPr>
                <w:rFonts w:ascii="Times New Roman" w:eastAsia="Times New Roman" w:hAnsi="Times New Roman" w:cs="Times New Roman"/>
                <w:sz w:val="24"/>
                <w:szCs w:val="24"/>
              </w:rPr>
              <w:t xml:space="preserve">5 speciālistu pāri jeb 10 speciālisti </w:t>
            </w:r>
            <w:r w:rsidRPr="006B75D0">
              <w:rPr>
                <w:rFonts w:ascii="Times New Roman" w:eastAsia="Times New Roman" w:hAnsi="Times New Roman" w:cs="Times New Roman"/>
                <w:sz w:val="24"/>
                <w:szCs w:val="24"/>
              </w:rPr>
              <w:t>un</w:t>
            </w:r>
            <w:r>
              <w:rPr>
                <w:rFonts w:ascii="Times New Roman" w:eastAsia="Times New Roman" w:hAnsi="Times New Roman" w:cs="Times New Roman"/>
                <w:sz w:val="24"/>
                <w:szCs w:val="24"/>
              </w:rPr>
              <w:t xml:space="preserve"> </w:t>
            </w:r>
            <w:r w:rsidRPr="00EC62EA">
              <w:rPr>
                <w:rFonts w:ascii="Times New Roman" w:eastAsia="Times New Roman" w:hAnsi="Times New Roman" w:cs="Times New Roman"/>
                <w:b/>
                <w:sz w:val="24"/>
                <w:szCs w:val="24"/>
                <w:u w:val="single"/>
              </w:rPr>
              <w:t xml:space="preserve">izlietots finansējums 4 247 </w:t>
            </w:r>
            <w:proofErr w:type="spellStart"/>
            <w:r w:rsidRPr="00EC62EA">
              <w:rPr>
                <w:rFonts w:ascii="Times New Roman" w:eastAsia="Times New Roman" w:hAnsi="Times New Roman" w:cs="Times New Roman"/>
                <w:b/>
                <w:sz w:val="24"/>
                <w:szCs w:val="24"/>
                <w:u w:val="single"/>
              </w:rPr>
              <w:t>euro</w:t>
            </w:r>
            <w:proofErr w:type="spellEnd"/>
            <w:r w:rsidRPr="00EC62EA">
              <w:rPr>
                <w:rFonts w:ascii="Times New Roman" w:eastAsia="Times New Roman" w:hAnsi="Times New Roman" w:cs="Times New Roman"/>
                <w:b/>
                <w:sz w:val="24"/>
                <w:szCs w:val="24"/>
                <w:u w:val="single"/>
              </w:rPr>
              <w:t xml:space="preserve"> </w:t>
            </w:r>
            <w:r w:rsidRPr="006B75D0">
              <w:rPr>
                <w:rFonts w:ascii="Times New Roman" w:eastAsia="Times New Roman" w:hAnsi="Times New Roman" w:cs="Times New Roman"/>
                <w:sz w:val="24"/>
                <w:szCs w:val="24"/>
              </w:rPr>
              <w:t>apmērā</w:t>
            </w:r>
            <w:r>
              <w:rPr>
                <w:rFonts w:ascii="Times New Roman" w:eastAsia="Times New Roman" w:hAnsi="Times New Roman" w:cs="Times New Roman"/>
                <w:sz w:val="24"/>
                <w:szCs w:val="24"/>
              </w:rPr>
              <w:t>.</w:t>
            </w:r>
          </w:p>
          <w:p w14:paraId="2EE97A88" w14:textId="10CD40C8" w:rsidR="00EC62EA" w:rsidRPr="00B23747" w:rsidRDefault="00EC62EA" w:rsidP="008F3C57">
            <w:pPr>
              <w:spacing w:after="0" w:line="240" w:lineRule="auto"/>
              <w:jc w:val="both"/>
              <w:rPr>
                <w:rFonts w:ascii="Times New Roman" w:eastAsia="Times New Roman" w:hAnsi="Times New Roman" w:cs="Times New Roman"/>
                <w:b/>
                <w:sz w:val="24"/>
                <w:szCs w:val="24"/>
                <w:u w:val="single"/>
              </w:rPr>
            </w:pPr>
            <w:r w:rsidRPr="00B23747">
              <w:rPr>
                <w:rFonts w:ascii="Times New Roman" w:eastAsia="Times New Roman" w:hAnsi="Times New Roman" w:cs="Times New Roman"/>
                <w:sz w:val="24"/>
                <w:szCs w:val="24"/>
              </w:rPr>
              <w:t xml:space="preserve">Iepriekšminētajiem pakalpojumiem kopējais 2015.gada 9 mēnešos izlietotais finansējums </w:t>
            </w:r>
            <w:r w:rsidRPr="00B23747">
              <w:rPr>
                <w:rFonts w:ascii="Times New Roman" w:eastAsia="Times New Roman" w:hAnsi="Times New Roman" w:cs="Times New Roman"/>
                <w:b/>
                <w:sz w:val="24"/>
                <w:szCs w:val="24"/>
                <w:u w:val="single"/>
              </w:rPr>
              <w:t xml:space="preserve">ir 49 128.88 </w:t>
            </w:r>
            <w:proofErr w:type="spellStart"/>
            <w:r w:rsidRPr="00B23747">
              <w:rPr>
                <w:rFonts w:ascii="Times New Roman" w:eastAsia="Times New Roman" w:hAnsi="Times New Roman" w:cs="Times New Roman"/>
                <w:b/>
                <w:sz w:val="24"/>
                <w:szCs w:val="24"/>
                <w:u w:val="single"/>
              </w:rPr>
              <w:t>euro</w:t>
            </w:r>
            <w:proofErr w:type="spellEnd"/>
            <w:r w:rsidRPr="00B23747">
              <w:rPr>
                <w:rFonts w:ascii="Times New Roman" w:eastAsia="Times New Roman" w:hAnsi="Times New Roman" w:cs="Times New Roman"/>
                <w:b/>
                <w:sz w:val="24"/>
                <w:szCs w:val="24"/>
                <w:u w:val="single"/>
              </w:rPr>
              <w:t>.</w:t>
            </w:r>
          </w:p>
          <w:p w14:paraId="408476C5" w14:textId="7DEF1839" w:rsidR="008F3C57" w:rsidRPr="009B28FE" w:rsidRDefault="0073699F" w:rsidP="008F3C57">
            <w:pPr>
              <w:spacing w:after="0" w:line="240" w:lineRule="auto"/>
              <w:jc w:val="both"/>
              <w:rPr>
                <w:rFonts w:ascii="Times New Roman" w:eastAsia="Times New Roman" w:hAnsi="Times New Roman" w:cs="Times New Roman"/>
                <w:b/>
                <w:sz w:val="24"/>
                <w:szCs w:val="24"/>
                <w:u w:val="single"/>
              </w:rPr>
            </w:pPr>
            <w:r w:rsidRPr="00B23747">
              <w:rPr>
                <w:rFonts w:ascii="Times New Roman" w:eastAsia="Times New Roman" w:hAnsi="Times New Roman" w:cs="Times New Roman"/>
                <w:sz w:val="24"/>
                <w:szCs w:val="24"/>
              </w:rPr>
              <w:t>No 2015.gadam piešķirtā finansē</w:t>
            </w:r>
            <w:r w:rsidR="00876E01" w:rsidRPr="00B23747">
              <w:rPr>
                <w:rFonts w:ascii="Times New Roman" w:eastAsia="Times New Roman" w:hAnsi="Times New Roman" w:cs="Times New Roman"/>
                <w:sz w:val="24"/>
                <w:szCs w:val="24"/>
              </w:rPr>
              <w:t>juma</w:t>
            </w:r>
            <w:r w:rsidR="00876E01">
              <w:rPr>
                <w:rFonts w:ascii="Times New Roman" w:eastAsia="Times New Roman" w:hAnsi="Times New Roman" w:cs="Times New Roman"/>
                <w:sz w:val="24"/>
                <w:szCs w:val="24"/>
              </w:rPr>
              <w:t xml:space="preserve"> apmēra </w:t>
            </w:r>
            <w:r w:rsidR="00876E01" w:rsidRPr="00754B64">
              <w:rPr>
                <w:rFonts w:ascii="Times New Roman" w:eastAsia="Times New Roman" w:hAnsi="Times New Roman" w:cs="Times New Roman"/>
                <w:sz w:val="24"/>
                <w:szCs w:val="24"/>
              </w:rPr>
              <w:t>vardarbībā cietušo pakalpojuma</w:t>
            </w:r>
            <w:r w:rsidR="008865D6">
              <w:rPr>
                <w:rFonts w:ascii="Times New Roman" w:eastAsia="Times New Roman" w:hAnsi="Times New Roman" w:cs="Times New Roman"/>
                <w:sz w:val="24"/>
                <w:szCs w:val="24"/>
              </w:rPr>
              <w:t>,</w:t>
            </w:r>
            <w:r w:rsidR="00876E01" w:rsidRPr="00754B64">
              <w:rPr>
                <w:rFonts w:ascii="Times New Roman" w:eastAsia="Times New Roman" w:hAnsi="Times New Roman" w:cs="Times New Roman"/>
                <w:sz w:val="24"/>
                <w:szCs w:val="24"/>
              </w:rPr>
              <w:t xml:space="preserve"> </w:t>
            </w:r>
            <w:r w:rsidR="00876E01" w:rsidRPr="00754B64">
              <w:rPr>
                <w:rFonts w:ascii="Times New Roman" w:eastAsia="Times New Roman" w:hAnsi="Times New Roman" w:cs="Times New Roman"/>
                <w:sz w:val="24"/>
                <w:szCs w:val="24"/>
              </w:rPr>
              <w:lastRenderedPageBreak/>
              <w:t>vardarbības veicēju pakalpojuma</w:t>
            </w:r>
            <w:r w:rsidR="00876E01">
              <w:rPr>
                <w:rFonts w:ascii="Times New Roman" w:eastAsia="Times New Roman" w:hAnsi="Times New Roman" w:cs="Times New Roman"/>
                <w:sz w:val="24"/>
                <w:szCs w:val="24"/>
              </w:rPr>
              <w:t xml:space="preserve"> </w:t>
            </w:r>
            <w:r w:rsidR="00876E01" w:rsidRPr="00754B64">
              <w:rPr>
                <w:rFonts w:ascii="Times New Roman" w:eastAsia="Times New Roman" w:hAnsi="Times New Roman" w:cs="Times New Roman"/>
                <w:sz w:val="24"/>
                <w:szCs w:val="24"/>
              </w:rPr>
              <w:t>sniegšan</w:t>
            </w:r>
            <w:r w:rsidR="00876E01">
              <w:rPr>
                <w:rFonts w:ascii="Times New Roman" w:eastAsia="Times New Roman" w:hAnsi="Times New Roman" w:cs="Times New Roman"/>
                <w:sz w:val="24"/>
                <w:szCs w:val="24"/>
              </w:rPr>
              <w:t>ai</w:t>
            </w:r>
            <w:r w:rsidR="008865D6">
              <w:rPr>
                <w:rFonts w:ascii="Times New Roman" w:eastAsia="Times New Roman" w:hAnsi="Times New Roman" w:cs="Times New Roman"/>
                <w:sz w:val="24"/>
                <w:szCs w:val="24"/>
              </w:rPr>
              <w:t xml:space="preserve"> un </w:t>
            </w:r>
            <w:r w:rsidR="008865D6" w:rsidRPr="00754B64">
              <w:rPr>
                <w:rFonts w:ascii="Times New Roman" w:eastAsia="Times New Roman" w:hAnsi="Times New Roman" w:cs="Times New Roman"/>
                <w:sz w:val="24"/>
                <w:szCs w:val="24"/>
              </w:rPr>
              <w:t>vardarbības veicēju pakalpojuma</w:t>
            </w:r>
            <w:r w:rsidR="008865D6">
              <w:rPr>
                <w:rFonts w:ascii="Times New Roman" w:eastAsia="Times New Roman" w:hAnsi="Times New Roman" w:cs="Times New Roman"/>
                <w:sz w:val="24"/>
                <w:szCs w:val="24"/>
              </w:rPr>
              <w:t xml:space="preserve"> speciālistu apmācībām</w:t>
            </w:r>
            <w:r w:rsidR="00876E01">
              <w:rPr>
                <w:rFonts w:ascii="Times New Roman" w:eastAsia="Times New Roman" w:hAnsi="Times New Roman" w:cs="Times New Roman"/>
                <w:sz w:val="24"/>
                <w:szCs w:val="24"/>
              </w:rPr>
              <w:t xml:space="preserve"> tiek p</w:t>
            </w:r>
            <w:r>
              <w:rPr>
                <w:rFonts w:ascii="Times New Roman" w:eastAsia="Times New Roman" w:hAnsi="Times New Roman" w:cs="Times New Roman"/>
                <w:sz w:val="24"/>
                <w:szCs w:val="24"/>
              </w:rPr>
              <w:t>rognozēts finansējuma izlietojum</w:t>
            </w:r>
            <w:r w:rsidR="00876E01">
              <w:rPr>
                <w:rFonts w:ascii="Times New Roman" w:eastAsia="Times New Roman" w:hAnsi="Times New Roman" w:cs="Times New Roman"/>
                <w:sz w:val="24"/>
                <w:szCs w:val="24"/>
              </w:rPr>
              <w:t xml:space="preserve">s 191 086 </w:t>
            </w:r>
            <w:proofErr w:type="spellStart"/>
            <w:r w:rsidR="00876E01">
              <w:rPr>
                <w:rFonts w:ascii="Times New Roman" w:eastAsia="Times New Roman" w:hAnsi="Times New Roman" w:cs="Times New Roman"/>
                <w:sz w:val="24"/>
                <w:szCs w:val="24"/>
              </w:rPr>
              <w:t>euro</w:t>
            </w:r>
            <w:proofErr w:type="spellEnd"/>
            <w:r w:rsidR="00876E01">
              <w:rPr>
                <w:rFonts w:ascii="Times New Roman" w:eastAsia="Times New Roman" w:hAnsi="Times New Roman" w:cs="Times New Roman"/>
                <w:sz w:val="24"/>
                <w:szCs w:val="24"/>
              </w:rPr>
              <w:t xml:space="preserve"> apmērā</w:t>
            </w:r>
            <w:r>
              <w:rPr>
                <w:rFonts w:ascii="Times New Roman" w:eastAsia="Times New Roman" w:hAnsi="Times New Roman" w:cs="Times New Roman"/>
                <w:sz w:val="24"/>
                <w:szCs w:val="24"/>
              </w:rPr>
              <w:t xml:space="preserve"> </w:t>
            </w:r>
            <w:r w:rsidR="008865D6">
              <w:rPr>
                <w:rFonts w:ascii="Times New Roman" w:eastAsia="Times New Roman" w:hAnsi="Times New Roman" w:cs="Times New Roman"/>
                <w:sz w:val="24"/>
                <w:szCs w:val="24"/>
              </w:rPr>
              <w:t>(</w:t>
            </w:r>
            <w:r w:rsidR="008865D6" w:rsidRPr="00754B64">
              <w:rPr>
                <w:rFonts w:ascii="Times New Roman" w:eastAsia="Times New Roman" w:hAnsi="Times New Roman" w:cs="Times New Roman"/>
                <w:sz w:val="24"/>
                <w:szCs w:val="24"/>
              </w:rPr>
              <w:t>va</w:t>
            </w:r>
            <w:r w:rsidR="008865D6">
              <w:rPr>
                <w:rFonts w:ascii="Times New Roman" w:eastAsia="Times New Roman" w:hAnsi="Times New Roman" w:cs="Times New Roman"/>
                <w:sz w:val="24"/>
                <w:szCs w:val="24"/>
              </w:rPr>
              <w:t xml:space="preserve">rdarbībā cietušo pakalpojumam 151 000 </w:t>
            </w:r>
            <w:proofErr w:type="spellStart"/>
            <w:r w:rsidR="008865D6">
              <w:rPr>
                <w:rFonts w:ascii="Times New Roman" w:eastAsia="Times New Roman" w:hAnsi="Times New Roman" w:cs="Times New Roman"/>
                <w:sz w:val="24"/>
                <w:szCs w:val="24"/>
              </w:rPr>
              <w:t>euro</w:t>
            </w:r>
            <w:proofErr w:type="spellEnd"/>
            <w:r w:rsidR="008865D6">
              <w:rPr>
                <w:rFonts w:ascii="Times New Roman" w:eastAsia="Times New Roman" w:hAnsi="Times New Roman" w:cs="Times New Roman"/>
                <w:sz w:val="24"/>
                <w:szCs w:val="24"/>
              </w:rPr>
              <w:t xml:space="preserve">, </w:t>
            </w:r>
            <w:r w:rsidR="008865D6" w:rsidRPr="00754B64">
              <w:rPr>
                <w:rFonts w:ascii="Times New Roman" w:eastAsia="Times New Roman" w:hAnsi="Times New Roman" w:cs="Times New Roman"/>
                <w:sz w:val="24"/>
                <w:szCs w:val="24"/>
              </w:rPr>
              <w:t>vardarbības veicēju pakalpojuma</w:t>
            </w:r>
            <w:r w:rsidR="008865D6">
              <w:rPr>
                <w:rFonts w:ascii="Times New Roman" w:eastAsia="Times New Roman" w:hAnsi="Times New Roman" w:cs="Times New Roman"/>
                <w:sz w:val="24"/>
                <w:szCs w:val="24"/>
              </w:rPr>
              <w:t xml:space="preserve">m 35 839 </w:t>
            </w:r>
            <w:proofErr w:type="spellStart"/>
            <w:r w:rsidR="008865D6">
              <w:rPr>
                <w:rFonts w:ascii="Times New Roman" w:eastAsia="Times New Roman" w:hAnsi="Times New Roman" w:cs="Times New Roman"/>
                <w:sz w:val="24"/>
                <w:szCs w:val="24"/>
              </w:rPr>
              <w:t>euro</w:t>
            </w:r>
            <w:proofErr w:type="spellEnd"/>
            <w:r w:rsidR="008865D6">
              <w:rPr>
                <w:rFonts w:ascii="Times New Roman" w:eastAsia="Times New Roman" w:hAnsi="Times New Roman" w:cs="Times New Roman"/>
                <w:sz w:val="24"/>
                <w:szCs w:val="24"/>
              </w:rPr>
              <w:t xml:space="preserve"> un vardarbības veicēju pakalpojuma speciālistu apmācībām 4 247 </w:t>
            </w:r>
            <w:proofErr w:type="spellStart"/>
            <w:r w:rsidR="008865D6">
              <w:rPr>
                <w:rFonts w:ascii="Times New Roman" w:eastAsia="Times New Roman" w:hAnsi="Times New Roman" w:cs="Times New Roman"/>
                <w:sz w:val="24"/>
                <w:szCs w:val="24"/>
              </w:rPr>
              <w:t>euro</w:t>
            </w:r>
            <w:proofErr w:type="spellEnd"/>
            <w:r w:rsidR="008865D6">
              <w:rPr>
                <w:rFonts w:ascii="Times New Roman" w:eastAsia="Times New Roman" w:hAnsi="Times New Roman" w:cs="Times New Roman"/>
                <w:sz w:val="24"/>
                <w:szCs w:val="24"/>
              </w:rPr>
              <w:t>)</w:t>
            </w:r>
            <w:r w:rsidR="00876E01">
              <w:rPr>
                <w:rFonts w:ascii="Times New Roman" w:eastAsia="Times New Roman" w:hAnsi="Times New Roman" w:cs="Times New Roman"/>
                <w:sz w:val="24"/>
                <w:szCs w:val="24"/>
              </w:rPr>
              <w:t>, l</w:t>
            </w:r>
            <w:r w:rsidR="008F3C57" w:rsidRPr="009B28FE">
              <w:rPr>
                <w:rFonts w:ascii="Times New Roman" w:eastAsia="Times New Roman" w:hAnsi="Times New Roman" w:cs="Times New Roman"/>
                <w:sz w:val="24"/>
                <w:szCs w:val="24"/>
              </w:rPr>
              <w:t xml:space="preserve">īdz ar to </w:t>
            </w:r>
            <w:r w:rsidR="00876E01" w:rsidRPr="009B28FE">
              <w:rPr>
                <w:rFonts w:ascii="Times New Roman" w:eastAsia="Times New Roman" w:hAnsi="Times New Roman" w:cs="Times New Roman"/>
                <w:sz w:val="24"/>
                <w:szCs w:val="24"/>
              </w:rPr>
              <w:t>veido</w:t>
            </w:r>
            <w:r w:rsidR="00876E01">
              <w:rPr>
                <w:rFonts w:ascii="Times New Roman" w:eastAsia="Times New Roman" w:hAnsi="Times New Roman" w:cs="Times New Roman"/>
                <w:sz w:val="24"/>
                <w:szCs w:val="24"/>
              </w:rPr>
              <w:t>jot</w:t>
            </w:r>
            <w:r w:rsidR="00876E01" w:rsidRPr="009B28FE">
              <w:rPr>
                <w:rFonts w:ascii="Times New Roman" w:eastAsia="Times New Roman" w:hAnsi="Times New Roman" w:cs="Times New Roman"/>
                <w:sz w:val="24"/>
                <w:szCs w:val="24"/>
              </w:rPr>
              <w:t xml:space="preserve"> </w:t>
            </w:r>
            <w:r w:rsidR="008F3C57" w:rsidRPr="009B28FE">
              <w:rPr>
                <w:rFonts w:ascii="Times New Roman" w:eastAsia="Times New Roman" w:hAnsi="Times New Roman" w:cs="Times New Roman"/>
                <w:sz w:val="24"/>
                <w:szCs w:val="24"/>
              </w:rPr>
              <w:t>finansējum</w:t>
            </w:r>
            <w:r w:rsidR="006867A5">
              <w:rPr>
                <w:rFonts w:ascii="Times New Roman" w:eastAsia="Times New Roman" w:hAnsi="Times New Roman" w:cs="Times New Roman"/>
                <w:sz w:val="24"/>
                <w:szCs w:val="24"/>
              </w:rPr>
              <w:t>a ekonomiju</w:t>
            </w:r>
            <w:r w:rsidR="008F3C57" w:rsidRPr="009B28FE">
              <w:rPr>
                <w:rFonts w:ascii="Times New Roman" w:eastAsia="Times New Roman" w:hAnsi="Times New Roman" w:cs="Times New Roman"/>
                <w:sz w:val="24"/>
                <w:szCs w:val="24"/>
              </w:rPr>
              <w:t xml:space="preserve"> </w:t>
            </w:r>
            <w:r w:rsidR="001F2E9F">
              <w:rPr>
                <w:rFonts w:ascii="Times New Roman" w:eastAsia="Times New Roman" w:hAnsi="Times New Roman" w:cs="Times New Roman"/>
                <w:b/>
                <w:sz w:val="24"/>
                <w:szCs w:val="24"/>
              </w:rPr>
              <w:t>363</w:t>
            </w:r>
            <w:r w:rsidR="00BD621B">
              <w:rPr>
                <w:rFonts w:ascii="Times New Roman" w:eastAsia="Times New Roman" w:hAnsi="Times New Roman" w:cs="Times New Roman"/>
                <w:b/>
                <w:sz w:val="24"/>
                <w:szCs w:val="24"/>
              </w:rPr>
              <w:t> </w:t>
            </w:r>
            <w:r w:rsidR="001F2E9F">
              <w:rPr>
                <w:rFonts w:ascii="Times New Roman" w:eastAsia="Times New Roman" w:hAnsi="Times New Roman" w:cs="Times New Roman"/>
                <w:b/>
                <w:sz w:val="24"/>
                <w:szCs w:val="24"/>
              </w:rPr>
              <w:t>455</w:t>
            </w:r>
            <w:r w:rsidR="00BD621B">
              <w:rPr>
                <w:rFonts w:ascii="Times New Roman" w:eastAsia="Times New Roman" w:hAnsi="Times New Roman" w:cs="Times New Roman"/>
                <w:b/>
                <w:sz w:val="24"/>
                <w:szCs w:val="24"/>
              </w:rPr>
              <w:t xml:space="preserve"> </w:t>
            </w:r>
            <w:proofErr w:type="spellStart"/>
            <w:r w:rsidR="008F3C57" w:rsidRPr="00B002A7">
              <w:rPr>
                <w:rFonts w:ascii="Times New Roman" w:eastAsia="Times New Roman" w:hAnsi="Times New Roman" w:cs="Times New Roman"/>
                <w:b/>
                <w:sz w:val="24"/>
                <w:szCs w:val="24"/>
              </w:rPr>
              <w:t>euro</w:t>
            </w:r>
            <w:proofErr w:type="spellEnd"/>
            <w:r w:rsidR="008F3C57" w:rsidRPr="00B002A7">
              <w:rPr>
                <w:rFonts w:ascii="Times New Roman" w:eastAsia="Times New Roman" w:hAnsi="Times New Roman" w:cs="Times New Roman"/>
                <w:b/>
                <w:sz w:val="24"/>
                <w:szCs w:val="24"/>
              </w:rPr>
              <w:t xml:space="preserve"> apmērā,</w:t>
            </w:r>
            <w:r w:rsidR="008F3C57" w:rsidRPr="009B28FE">
              <w:rPr>
                <w:rFonts w:ascii="Times New Roman" w:eastAsia="Times New Roman" w:hAnsi="Times New Roman" w:cs="Times New Roman"/>
                <w:sz w:val="24"/>
                <w:szCs w:val="24"/>
              </w:rPr>
              <w:t xml:space="preserve"> tai skaitā EKK 3000 </w:t>
            </w:r>
            <w:r w:rsidR="008F3C57">
              <w:rPr>
                <w:rFonts w:ascii="Times New Roman" w:eastAsia="Times New Roman" w:hAnsi="Times New Roman" w:cs="Times New Roman"/>
                <w:sz w:val="24"/>
                <w:szCs w:val="24"/>
              </w:rPr>
              <w:t>“</w:t>
            </w:r>
            <w:r w:rsidR="008F3C57" w:rsidRPr="009B28FE">
              <w:rPr>
                <w:rFonts w:ascii="Times New Roman" w:eastAsia="Times New Roman" w:hAnsi="Times New Roman" w:cs="Times New Roman"/>
                <w:sz w:val="24"/>
                <w:szCs w:val="24"/>
              </w:rPr>
              <w:t>S</w:t>
            </w:r>
            <w:r w:rsidR="001F2E9F">
              <w:rPr>
                <w:rFonts w:ascii="Times New Roman" w:eastAsia="Times New Roman" w:hAnsi="Times New Roman" w:cs="Times New Roman"/>
                <w:sz w:val="24"/>
                <w:szCs w:val="24"/>
              </w:rPr>
              <w:t>ubsīdijas un dotācijas” 161</w:t>
            </w:r>
            <w:r w:rsidR="00BD621B">
              <w:rPr>
                <w:rFonts w:ascii="Times New Roman" w:eastAsia="Times New Roman" w:hAnsi="Times New Roman" w:cs="Times New Roman"/>
                <w:sz w:val="24"/>
                <w:szCs w:val="24"/>
              </w:rPr>
              <w:t> </w:t>
            </w:r>
            <w:r w:rsidR="001F2E9F">
              <w:rPr>
                <w:rFonts w:ascii="Times New Roman" w:eastAsia="Times New Roman" w:hAnsi="Times New Roman" w:cs="Times New Roman"/>
                <w:sz w:val="24"/>
                <w:szCs w:val="24"/>
              </w:rPr>
              <w:t>275</w:t>
            </w:r>
            <w:r w:rsidR="00BD621B">
              <w:rPr>
                <w:rFonts w:ascii="Times New Roman" w:eastAsia="Times New Roman" w:hAnsi="Times New Roman" w:cs="Times New Roman"/>
                <w:sz w:val="24"/>
                <w:szCs w:val="24"/>
              </w:rPr>
              <w:t xml:space="preserve"> </w:t>
            </w:r>
            <w:proofErr w:type="spellStart"/>
            <w:r w:rsidR="008F3C57" w:rsidRPr="009B28FE">
              <w:rPr>
                <w:rFonts w:ascii="Times New Roman" w:eastAsia="Times New Roman" w:hAnsi="Times New Roman" w:cs="Times New Roman"/>
                <w:sz w:val="24"/>
                <w:szCs w:val="24"/>
              </w:rPr>
              <w:t>euro</w:t>
            </w:r>
            <w:proofErr w:type="spellEnd"/>
            <w:r w:rsidR="008F3C57" w:rsidRPr="009B28FE">
              <w:rPr>
                <w:rFonts w:ascii="Times New Roman" w:eastAsia="Times New Roman" w:hAnsi="Times New Roman" w:cs="Times New Roman"/>
                <w:sz w:val="24"/>
                <w:szCs w:val="24"/>
              </w:rPr>
              <w:t xml:space="preserve"> apmērā un EKK7310 ”Valsts budžeta uzturēšanas izdevumu transferti pašvaldībām noteiktam mērķim”</w:t>
            </w:r>
            <w:r w:rsidR="001F2E9F">
              <w:rPr>
                <w:rFonts w:ascii="Times New Roman" w:hAnsi="Times New Roman" w:cs="Times New Roman"/>
                <w:sz w:val="24"/>
                <w:szCs w:val="24"/>
              </w:rPr>
              <w:t xml:space="preserve"> 202</w:t>
            </w:r>
            <w:r w:rsidR="00BD621B">
              <w:rPr>
                <w:rFonts w:ascii="Times New Roman" w:hAnsi="Times New Roman" w:cs="Times New Roman"/>
                <w:sz w:val="24"/>
                <w:szCs w:val="24"/>
              </w:rPr>
              <w:t> </w:t>
            </w:r>
            <w:r w:rsidR="001F2E9F">
              <w:rPr>
                <w:rFonts w:ascii="Times New Roman" w:hAnsi="Times New Roman" w:cs="Times New Roman"/>
                <w:sz w:val="24"/>
                <w:szCs w:val="24"/>
              </w:rPr>
              <w:t>180</w:t>
            </w:r>
            <w:r w:rsidR="00BD621B">
              <w:rPr>
                <w:rFonts w:ascii="Times New Roman" w:hAnsi="Times New Roman" w:cs="Times New Roman"/>
                <w:sz w:val="24"/>
                <w:szCs w:val="24"/>
              </w:rPr>
              <w:t xml:space="preserve"> </w:t>
            </w:r>
            <w:proofErr w:type="spellStart"/>
            <w:r w:rsidR="008F3C57" w:rsidRPr="009B28FE">
              <w:rPr>
                <w:rFonts w:ascii="Times New Roman" w:hAnsi="Times New Roman" w:cs="Times New Roman"/>
                <w:sz w:val="24"/>
                <w:szCs w:val="24"/>
              </w:rPr>
              <w:t>euro</w:t>
            </w:r>
            <w:proofErr w:type="spellEnd"/>
            <w:r w:rsidR="008F3C57" w:rsidRPr="009B28FE">
              <w:rPr>
                <w:rFonts w:ascii="Times New Roman" w:hAnsi="Times New Roman" w:cs="Times New Roman"/>
                <w:sz w:val="24"/>
                <w:szCs w:val="24"/>
              </w:rPr>
              <w:t xml:space="preserve"> apmērā.</w:t>
            </w:r>
          </w:p>
          <w:p w14:paraId="34CD3B29" w14:textId="77777777" w:rsidR="002C0FB6" w:rsidRDefault="002C0FB6" w:rsidP="003F3357">
            <w:pPr>
              <w:spacing w:after="0" w:line="240" w:lineRule="auto"/>
              <w:jc w:val="both"/>
              <w:rPr>
                <w:rFonts w:ascii="Times New Roman" w:eastAsia="Times New Roman" w:hAnsi="Times New Roman" w:cs="Times New Roman"/>
                <w:b/>
                <w:sz w:val="24"/>
                <w:szCs w:val="24"/>
                <w:u w:val="single"/>
              </w:rPr>
            </w:pPr>
          </w:p>
          <w:p w14:paraId="40635455" w14:textId="77777777" w:rsidR="00701DE2" w:rsidRPr="00EE4891" w:rsidRDefault="00701DE2" w:rsidP="003F3357">
            <w:pPr>
              <w:spacing w:after="0" w:line="240" w:lineRule="auto"/>
              <w:jc w:val="both"/>
              <w:rPr>
                <w:rFonts w:ascii="Times New Roman" w:eastAsia="Times New Roman" w:hAnsi="Times New Roman" w:cs="Times New Roman"/>
                <w:sz w:val="24"/>
                <w:szCs w:val="24"/>
                <w:u w:val="single"/>
              </w:rPr>
            </w:pPr>
            <w:r w:rsidRPr="00EE4891">
              <w:rPr>
                <w:rFonts w:ascii="Times New Roman" w:eastAsia="Times New Roman" w:hAnsi="Times New Roman" w:cs="Times New Roman"/>
                <w:sz w:val="24"/>
                <w:szCs w:val="24"/>
                <w:u w:val="single"/>
              </w:rPr>
              <w:t>Situācija, ka izveidojas līdzekļu ekonomija sociālās rehabilitācijas pakalpojumu vardarbībā cietušajiem un vardarbības veicējiem izpildē varēja izveidoties vairāku iemeslu dēļ:</w:t>
            </w:r>
          </w:p>
          <w:p w14:paraId="3DA722D0" w14:textId="77777777" w:rsidR="00701DE2" w:rsidRPr="00EE4891" w:rsidRDefault="00701DE2" w:rsidP="00701DE2">
            <w:pPr>
              <w:pStyle w:val="ListParagraph"/>
              <w:numPr>
                <w:ilvl w:val="0"/>
                <w:numId w:val="48"/>
              </w:numPr>
              <w:spacing w:after="0" w:line="240" w:lineRule="auto"/>
              <w:jc w:val="both"/>
              <w:rPr>
                <w:rFonts w:ascii="Times New Roman" w:eastAsia="Times New Roman" w:hAnsi="Times New Roman" w:cs="Times New Roman"/>
                <w:sz w:val="24"/>
                <w:szCs w:val="24"/>
                <w:u w:val="single"/>
              </w:rPr>
            </w:pPr>
            <w:r w:rsidRPr="00EE4891">
              <w:rPr>
                <w:rFonts w:ascii="Times New Roman" w:eastAsia="Times New Roman" w:hAnsi="Times New Roman" w:cs="Times New Roman"/>
                <w:sz w:val="24"/>
                <w:szCs w:val="24"/>
                <w:u w:val="single"/>
              </w:rPr>
              <w:t xml:space="preserve">pakalpojumu </w:t>
            </w:r>
            <w:r w:rsidR="00727B5B" w:rsidRPr="00EE4891">
              <w:rPr>
                <w:rFonts w:ascii="Times New Roman" w:eastAsia="Times New Roman" w:hAnsi="Times New Roman" w:cs="Times New Roman"/>
                <w:sz w:val="24"/>
                <w:szCs w:val="24"/>
                <w:u w:val="single"/>
              </w:rPr>
              <w:t xml:space="preserve">uzsākot jāveic virkne sagatavošanās darbību </w:t>
            </w:r>
            <w:proofErr w:type="gramStart"/>
            <w:r w:rsidR="00727B5B" w:rsidRPr="00EE4891">
              <w:rPr>
                <w:rFonts w:ascii="Times New Roman" w:eastAsia="Times New Roman" w:hAnsi="Times New Roman" w:cs="Times New Roman"/>
                <w:sz w:val="24"/>
                <w:szCs w:val="24"/>
                <w:u w:val="single"/>
              </w:rPr>
              <w:t>(</w:t>
            </w:r>
            <w:proofErr w:type="gramEnd"/>
            <w:r w:rsidR="00727B5B" w:rsidRPr="00EE4891">
              <w:rPr>
                <w:rFonts w:ascii="Times New Roman" w:eastAsia="Times New Roman" w:hAnsi="Times New Roman" w:cs="Times New Roman"/>
                <w:sz w:val="24"/>
                <w:szCs w:val="24"/>
                <w:u w:val="single"/>
              </w:rPr>
              <w:t xml:space="preserve">jāatlasa atbilstoši speciālisti, jāveic publisko iepirkumu procedūra pakalpojuma </w:t>
            </w:r>
            <w:r w:rsidRPr="00EE4891">
              <w:rPr>
                <w:rFonts w:ascii="Times New Roman" w:eastAsia="Times New Roman" w:hAnsi="Times New Roman" w:cs="Times New Roman"/>
                <w:sz w:val="24"/>
                <w:szCs w:val="24"/>
                <w:u w:val="single"/>
              </w:rPr>
              <w:t>sniedzēj</w:t>
            </w:r>
            <w:r w:rsidR="00727B5B" w:rsidRPr="00EE4891">
              <w:rPr>
                <w:rFonts w:ascii="Times New Roman" w:eastAsia="Times New Roman" w:hAnsi="Times New Roman" w:cs="Times New Roman"/>
                <w:sz w:val="24"/>
                <w:szCs w:val="24"/>
                <w:u w:val="single"/>
              </w:rPr>
              <w:t>u atlasei u.c.;</w:t>
            </w:r>
          </w:p>
          <w:p w14:paraId="4FEF488C" w14:textId="77777777" w:rsidR="00727B5B" w:rsidRPr="00EE4891" w:rsidRDefault="00727B5B" w:rsidP="00701DE2">
            <w:pPr>
              <w:pStyle w:val="ListParagraph"/>
              <w:numPr>
                <w:ilvl w:val="0"/>
                <w:numId w:val="48"/>
              </w:numPr>
              <w:spacing w:after="0" w:line="240" w:lineRule="auto"/>
              <w:jc w:val="both"/>
              <w:rPr>
                <w:rFonts w:ascii="Times New Roman" w:eastAsia="Times New Roman" w:hAnsi="Times New Roman" w:cs="Times New Roman"/>
                <w:sz w:val="24"/>
                <w:szCs w:val="24"/>
                <w:u w:val="single"/>
              </w:rPr>
            </w:pPr>
            <w:r w:rsidRPr="00EE4891">
              <w:rPr>
                <w:rFonts w:ascii="Times New Roman" w:eastAsia="Times New Roman" w:hAnsi="Times New Roman" w:cs="Times New Roman"/>
                <w:sz w:val="24"/>
                <w:szCs w:val="24"/>
                <w:u w:val="single"/>
              </w:rPr>
              <w:t>pakalpojuma specifikas dē</w:t>
            </w:r>
            <w:r w:rsidR="007100A0" w:rsidRPr="00EE4891">
              <w:rPr>
                <w:rFonts w:ascii="Times New Roman" w:eastAsia="Times New Roman" w:hAnsi="Times New Roman" w:cs="Times New Roman"/>
                <w:sz w:val="24"/>
                <w:szCs w:val="24"/>
                <w:u w:val="single"/>
              </w:rPr>
              <w:t>ļ</w:t>
            </w:r>
            <w:r w:rsidRPr="00EE4891">
              <w:rPr>
                <w:rFonts w:ascii="Times New Roman" w:eastAsia="Times New Roman" w:hAnsi="Times New Roman" w:cs="Times New Roman"/>
                <w:sz w:val="24"/>
                <w:szCs w:val="24"/>
                <w:u w:val="single"/>
              </w:rPr>
              <w:t xml:space="preserve"> ir ļoti grūti prognozēt potenciālo mērķa grupas lielumu</w:t>
            </w:r>
            <w:r w:rsidR="007100A0" w:rsidRPr="00EE4891">
              <w:rPr>
                <w:rFonts w:ascii="Times New Roman" w:eastAsia="Times New Roman" w:hAnsi="Times New Roman" w:cs="Times New Roman"/>
                <w:sz w:val="24"/>
                <w:szCs w:val="24"/>
                <w:u w:val="single"/>
              </w:rPr>
              <w:t>, pakalpojuma saņēmēji nevēlas vardarbības pieredzi atklāt valsts institūcijām arī tad, ja tās varētu sniegt personai atbalstu</w:t>
            </w:r>
            <w:r w:rsidRPr="00EE4891">
              <w:rPr>
                <w:rFonts w:ascii="Times New Roman" w:eastAsia="Times New Roman" w:hAnsi="Times New Roman" w:cs="Times New Roman"/>
                <w:sz w:val="24"/>
                <w:szCs w:val="24"/>
                <w:u w:val="single"/>
              </w:rPr>
              <w:t>;</w:t>
            </w:r>
          </w:p>
          <w:p w14:paraId="29BF0B89" w14:textId="77777777" w:rsidR="00727B5B" w:rsidRPr="00EE4891" w:rsidRDefault="00727B5B" w:rsidP="00701DE2">
            <w:pPr>
              <w:pStyle w:val="ListParagraph"/>
              <w:numPr>
                <w:ilvl w:val="0"/>
                <w:numId w:val="48"/>
              </w:numPr>
              <w:spacing w:after="0" w:line="240" w:lineRule="auto"/>
              <w:jc w:val="both"/>
              <w:rPr>
                <w:rFonts w:ascii="Times New Roman" w:eastAsia="Times New Roman" w:hAnsi="Times New Roman" w:cs="Times New Roman"/>
                <w:sz w:val="24"/>
                <w:szCs w:val="24"/>
                <w:u w:val="single"/>
              </w:rPr>
            </w:pPr>
            <w:r w:rsidRPr="00EE4891">
              <w:rPr>
                <w:rFonts w:ascii="Times New Roman" w:eastAsia="Times New Roman" w:hAnsi="Times New Roman" w:cs="Times New Roman"/>
                <w:sz w:val="24"/>
                <w:szCs w:val="24"/>
                <w:u w:val="single"/>
              </w:rPr>
              <w:t xml:space="preserve">pakalpojums nav reklamēts masu mēdijos, ne visi potenciālie pakalpojumu saņēmēji ir informēti par pakalpojuma saņemšanas iespējām. </w:t>
            </w:r>
          </w:p>
          <w:p w14:paraId="212A5718" w14:textId="34B59961" w:rsidR="00701DE2" w:rsidRPr="00EE4891" w:rsidRDefault="00701DE2" w:rsidP="003F3357">
            <w:pPr>
              <w:spacing w:after="0" w:line="240" w:lineRule="auto"/>
              <w:jc w:val="both"/>
              <w:rPr>
                <w:rFonts w:ascii="Times New Roman" w:eastAsia="Times New Roman" w:hAnsi="Times New Roman" w:cs="Times New Roman"/>
                <w:sz w:val="24"/>
                <w:szCs w:val="24"/>
                <w:u w:val="single"/>
              </w:rPr>
            </w:pPr>
            <w:r w:rsidRPr="00EE4891">
              <w:rPr>
                <w:rFonts w:ascii="Times New Roman" w:eastAsia="Times New Roman" w:hAnsi="Times New Roman" w:cs="Times New Roman"/>
                <w:sz w:val="24"/>
                <w:szCs w:val="24"/>
                <w:u w:val="single"/>
              </w:rPr>
              <w:t xml:space="preserve">Jāatzīmē, ka </w:t>
            </w:r>
            <w:r w:rsidR="00BD621B" w:rsidRPr="00EE4891">
              <w:rPr>
                <w:rFonts w:ascii="Times New Roman" w:eastAsia="Times New Roman" w:hAnsi="Times New Roman" w:cs="Times New Roman"/>
                <w:sz w:val="24"/>
                <w:szCs w:val="24"/>
                <w:u w:val="single"/>
              </w:rPr>
              <w:t xml:space="preserve">LM </w:t>
            </w:r>
            <w:r w:rsidRPr="00EE4891">
              <w:rPr>
                <w:rFonts w:ascii="Times New Roman" w:eastAsia="Times New Roman" w:hAnsi="Times New Roman" w:cs="Times New Roman"/>
                <w:sz w:val="24"/>
                <w:szCs w:val="24"/>
                <w:u w:val="single"/>
              </w:rPr>
              <w:t>ir secinājusi, ka ieviešot jaunu pakalpojumu, patieso pakalpojuma pieprasījuma apjomu ir iespējams noteikt tikai pakalpojuma sniegšanas 2</w:t>
            </w:r>
            <w:r w:rsidR="00A07C65">
              <w:rPr>
                <w:rFonts w:ascii="Times New Roman" w:eastAsia="Times New Roman" w:hAnsi="Times New Roman" w:cs="Times New Roman"/>
                <w:sz w:val="24"/>
                <w:szCs w:val="24"/>
                <w:u w:val="single"/>
              </w:rPr>
              <w:t>.</w:t>
            </w:r>
            <w:r w:rsidRPr="00EE4891">
              <w:rPr>
                <w:rFonts w:ascii="Times New Roman" w:eastAsia="Times New Roman" w:hAnsi="Times New Roman" w:cs="Times New Roman"/>
                <w:sz w:val="24"/>
                <w:szCs w:val="24"/>
                <w:u w:val="single"/>
              </w:rPr>
              <w:t xml:space="preserve"> un 3</w:t>
            </w:r>
            <w:r w:rsidR="00A07C65">
              <w:rPr>
                <w:rFonts w:ascii="Times New Roman" w:eastAsia="Times New Roman" w:hAnsi="Times New Roman" w:cs="Times New Roman"/>
                <w:sz w:val="24"/>
                <w:szCs w:val="24"/>
                <w:u w:val="single"/>
              </w:rPr>
              <w:t>.</w:t>
            </w:r>
            <w:r w:rsidRPr="00EE4891">
              <w:rPr>
                <w:rFonts w:ascii="Times New Roman" w:eastAsia="Times New Roman" w:hAnsi="Times New Roman" w:cs="Times New Roman"/>
                <w:sz w:val="24"/>
                <w:szCs w:val="24"/>
                <w:u w:val="single"/>
              </w:rPr>
              <w:t xml:space="preserve"> gadā.</w:t>
            </w:r>
            <w:r w:rsidR="007100A0" w:rsidRPr="00EE4891">
              <w:rPr>
                <w:rFonts w:ascii="Times New Roman" w:eastAsia="Times New Roman" w:hAnsi="Times New Roman" w:cs="Times New Roman"/>
                <w:sz w:val="24"/>
                <w:szCs w:val="24"/>
                <w:u w:val="single"/>
              </w:rPr>
              <w:t xml:space="preserve"> Līdz ar to pakalpojumam nepieciešamo finansējuma apjomu atbilstoši pieprasījuma apjomam varēs izvērtēt pēc vairākiem gadiem.  </w:t>
            </w:r>
          </w:p>
          <w:p w14:paraId="705C02C4" w14:textId="4B346C0F" w:rsidR="00B033EA" w:rsidRPr="00B033EA" w:rsidRDefault="00727B5B" w:rsidP="00B03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Lai popularizētu pakalpojumu, </w:t>
            </w:r>
            <w:r w:rsidR="00BD621B">
              <w:rPr>
                <w:rFonts w:ascii="Times New Roman" w:hAnsi="Times New Roman" w:cs="Times New Roman"/>
                <w:sz w:val="24"/>
                <w:szCs w:val="24"/>
              </w:rPr>
              <w:t>LM</w:t>
            </w:r>
            <w:r w:rsidR="00BD621B" w:rsidRPr="00B033EA">
              <w:rPr>
                <w:rFonts w:ascii="Times New Roman" w:hAnsi="Times New Roman" w:cs="Times New Roman"/>
                <w:sz w:val="24"/>
                <w:szCs w:val="24"/>
              </w:rPr>
              <w:t xml:space="preserve"> </w:t>
            </w:r>
            <w:r w:rsidR="00B033EA" w:rsidRPr="00B033EA">
              <w:rPr>
                <w:rFonts w:ascii="Times New Roman" w:hAnsi="Times New Roman" w:cs="Times New Roman"/>
                <w:sz w:val="24"/>
                <w:szCs w:val="24"/>
              </w:rPr>
              <w:t>darbinieki 2015.gada I pusgadā ir novadījuši vairākus reģionālos seminārus par jaunajiem pakalpojumiem sociālo dienestu darbiniekiem - Aizkrauklē, Kuldīgā, Valmierā, Rīgā. Nosūtītas divas informatīvas vēstules par jaunajiem pakalpojumiem sociālajiem dienestiem, sagatavots metodiskais materiāls un ievietots ministrijas mājas lapā (http://www.lm.gov.lv/text/2885), kā arī izstrādāti informatīvie bukleti par abiem</w:t>
            </w:r>
            <w:r w:rsidR="00B033EA">
              <w:rPr>
                <w:rFonts w:ascii="Times New Roman" w:hAnsi="Times New Roman" w:cs="Times New Roman"/>
                <w:sz w:val="24"/>
                <w:szCs w:val="24"/>
              </w:rPr>
              <w:t xml:space="preserve"> pakalpojumiem. Ministrijas </w:t>
            </w:r>
            <w:r w:rsidR="00B033EA" w:rsidRPr="00B033EA">
              <w:rPr>
                <w:rFonts w:ascii="Times New Roman" w:hAnsi="Times New Roman" w:cs="Times New Roman"/>
                <w:sz w:val="24"/>
                <w:szCs w:val="24"/>
              </w:rPr>
              <w:t xml:space="preserve">darbinieki regulāri sniedz </w:t>
            </w:r>
            <w:proofErr w:type="spellStart"/>
            <w:r w:rsidR="00B033EA" w:rsidRPr="00B033EA">
              <w:rPr>
                <w:rFonts w:ascii="Times New Roman" w:hAnsi="Times New Roman" w:cs="Times New Roman"/>
                <w:sz w:val="24"/>
                <w:szCs w:val="24"/>
              </w:rPr>
              <w:t>telefonkonsultācijas</w:t>
            </w:r>
            <w:proofErr w:type="spellEnd"/>
            <w:r w:rsidR="00B033EA" w:rsidRPr="00B033EA">
              <w:rPr>
                <w:rFonts w:ascii="Times New Roman" w:hAnsi="Times New Roman" w:cs="Times New Roman"/>
                <w:sz w:val="24"/>
                <w:szCs w:val="24"/>
              </w:rPr>
              <w:t xml:space="preserve"> pašvaldību sociālo dienestu darbiniekiem un pakalpojuma sniedzējiem (krīžu centriem utt.).</w:t>
            </w:r>
          </w:p>
          <w:p w14:paraId="14E30B3F" w14:textId="77777777" w:rsidR="00B033EA" w:rsidRPr="00B033EA" w:rsidRDefault="00B033EA" w:rsidP="00B03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Ministrijas </w:t>
            </w:r>
            <w:r w:rsidRPr="00B033EA">
              <w:rPr>
                <w:rFonts w:ascii="Times New Roman" w:hAnsi="Times New Roman" w:cs="Times New Roman"/>
                <w:sz w:val="24"/>
                <w:szCs w:val="24"/>
              </w:rPr>
              <w:t xml:space="preserve">darbinieki novadīja </w:t>
            </w:r>
            <w:r w:rsidR="0015533A">
              <w:rPr>
                <w:rFonts w:ascii="Times New Roman" w:hAnsi="Times New Roman" w:cs="Times New Roman"/>
                <w:sz w:val="24"/>
                <w:szCs w:val="24"/>
              </w:rPr>
              <w:t>seminārus policijas uz</w:t>
            </w:r>
            <w:r w:rsidR="0015533A" w:rsidRPr="00B033EA">
              <w:rPr>
                <w:rFonts w:ascii="Times New Roman" w:hAnsi="Times New Roman" w:cs="Times New Roman"/>
                <w:sz w:val="24"/>
                <w:szCs w:val="24"/>
              </w:rPr>
              <w:t>raudzības un kontroles inspektoriem (tie ir darbinieki, kuru funkcijās ietilpst vardarbības draudu novērša</w:t>
            </w:r>
            <w:r w:rsidR="0015533A">
              <w:rPr>
                <w:rFonts w:ascii="Times New Roman" w:hAnsi="Times New Roman" w:cs="Times New Roman"/>
                <w:sz w:val="24"/>
                <w:szCs w:val="24"/>
              </w:rPr>
              <w:t xml:space="preserve">nas organizēšana savā iecirknī) </w:t>
            </w:r>
            <w:r w:rsidRPr="00B033EA">
              <w:rPr>
                <w:rFonts w:ascii="Times New Roman" w:hAnsi="Times New Roman" w:cs="Times New Roman"/>
                <w:sz w:val="24"/>
                <w:szCs w:val="24"/>
              </w:rPr>
              <w:t>30.septembrī Valmier</w:t>
            </w:r>
            <w:r w:rsidR="0015533A">
              <w:rPr>
                <w:rFonts w:ascii="Times New Roman" w:hAnsi="Times New Roman" w:cs="Times New Roman"/>
                <w:sz w:val="24"/>
                <w:szCs w:val="24"/>
              </w:rPr>
              <w:t xml:space="preserve">ā (Vidzemes reģions) un 9.novembrī Kuldīgā (Kurzemes reģions). </w:t>
            </w:r>
            <w:r w:rsidRPr="00B033EA">
              <w:rPr>
                <w:rFonts w:ascii="Times New Roman" w:hAnsi="Times New Roman" w:cs="Times New Roman"/>
                <w:sz w:val="24"/>
                <w:szCs w:val="24"/>
              </w:rPr>
              <w:t>K</w:t>
            </w:r>
            <w:r w:rsidR="0015533A">
              <w:rPr>
                <w:rFonts w:ascii="Times New Roman" w:hAnsi="Times New Roman" w:cs="Times New Roman"/>
                <w:sz w:val="24"/>
                <w:szCs w:val="24"/>
              </w:rPr>
              <w:t>ā arī tiek vēl plānots novadīt 2</w:t>
            </w:r>
            <w:r w:rsidRPr="00B033EA">
              <w:rPr>
                <w:rFonts w:ascii="Times New Roman" w:hAnsi="Times New Roman" w:cs="Times New Roman"/>
                <w:sz w:val="24"/>
                <w:szCs w:val="24"/>
              </w:rPr>
              <w:t xml:space="preserve"> seminārus policijas uzraudzības un kontroles inspektoriem </w:t>
            </w:r>
            <w:r w:rsidR="0015533A">
              <w:rPr>
                <w:rFonts w:ascii="Times New Roman" w:hAnsi="Times New Roman" w:cs="Times New Roman"/>
                <w:sz w:val="24"/>
                <w:szCs w:val="24"/>
              </w:rPr>
              <w:t xml:space="preserve">–Rīgā un </w:t>
            </w:r>
            <w:r w:rsidRPr="00B033EA">
              <w:rPr>
                <w:rFonts w:ascii="Times New Roman" w:hAnsi="Times New Roman" w:cs="Times New Roman"/>
                <w:sz w:val="24"/>
                <w:szCs w:val="24"/>
              </w:rPr>
              <w:t>Latgalē.</w:t>
            </w:r>
          </w:p>
          <w:p w14:paraId="6533350B" w14:textId="77777777" w:rsidR="00B033EA" w:rsidRPr="00B033EA" w:rsidRDefault="00B033EA" w:rsidP="00B033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Ministrijas </w:t>
            </w:r>
            <w:r w:rsidRPr="00B033EA">
              <w:rPr>
                <w:rFonts w:ascii="Times New Roman" w:hAnsi="Times New Roman" w:cs="Times New Roman"/>
                <w:sz w:val="24"/>
                <w:szCs w:val="24"/>
              </w:rPr>
              <w:t>darbinieki 2015.</w:t>
            </w:r>
            <w:r>
              <w:rPr>
                <w:rFonts w:ascii="Times New Roman" w:hAnsi="Times New Roman" w:cs="Times New Roman"/>
                <w:sz w:val="24"/>
                <w:szCs w:val="24"/>
              </w:rPr>
              <w:t>gada oktobrī un novembrī novadīja</w:t>
            </w:r>
            <w:r w:rsidRPr="00B033EA">
              <w:rPr>
                <w:rFonts w:ascii="Times New Roman" w:hAnsi="Times New Roman" w:cs="Times New Roman"/>
                <w:sz w:val="24"/>
                <w:szCs w:val="24"/>
              </w:rPr>
              <w:t xml:space="preserve"> 5 seminārus pašvaldību sociālajiem dienestiem par jaunajiem pakalpojumiem </w:t>
            </w:r>
            <w:proofErr w:type="gramStart"/>
            <w:r w:rsidRPr="00B033EA">
              <w:rPr>
                <w:rFonts w:ascii="Times New Roman" w:hAnsi="Times New Roman" w:cs="Times New Roman"/>
                <w:sz w:val="24"/>
                <w:szCs w:val="24"/>
              </w:rPr>
              <w:t>(</w:t>
            </w:r>
            <w:proofErr w:type="gramEnd"/>
            <w:r w:rsidRPr="00B033EA">
              <w:rPr>
                <w:rFonts w:ascii="Times New Roman" w:hAnsi="Times New Roman" w:cs="Times New Roman"/>
                <w:sz w:val="24"/>
                <w:szCs w:val="24"/>
              </w:rPr>
              <w:t>14.10. Daugavpils, 21.10.Smiltene, 28.10. Rīga, 04.11. Jelgavā, 11.11. Liepājā).</w:t>
            </w:r>
          </w:p>
          <w:p w14:paraId="7886D9EF" w14:textId="77777777" w:rsidR="00B033EA" w:rsidRPr="00B033EA" w:rsidRDefault="00B033EA" w:rsidP="00B033EA">
            <w:pPr>
              <w:spacing w:after="0" w:line="240" w:lineRule="auto"/>
              <w:jc w:val="both"/>
              <w:rPr>
                <w:rFonts w:ascii="Times New Roman" w:hAnsi="Times New Roman" w:cs="Times New Roman"/>
                <w:sz w:val="24"/>
                <w:szCs w:val="24"/>
              </w:rPr>
            </w:pPr>
            <w:r w:rsidRPr="00B033EA">
              <w:rPr>
                <w:rFonts w:ascii="Times New Roman" w:hAnsi="Times New Roman" w:cs="Times New Roman"/>
                <w:sz w:val="24"/>
                <w:szCs w:val="24"/>
              </w:rPr>
              <w:t>Pakalpojumu sniedzēja SIA "Mācību centrs MKB" pārstāvis ir novadījis 3 seminārus:</w:t>
            </w:r>
          </w:p>
          <w:p w14:paraId="68639816" w14:textId="77777777" w:rsidR="00B033EA" w:rsidRDefault="00B033EA" w:rsidP="00B033EA">
            <w:pPr>
              <w:pStyle w:val="ListParagraph"/>
              <w:numPr>
                <w:ilvl w:val="0"/>
                <w:numId w:val="47"/>
              </w:numPr>
              <w:spacing w:after="0" w:line="240" w:lineRule="auto"/>
              <w:jc w:val="both"/>
              <w:rPr>
                <w:rFonts w:ascii="Times New Roman" w:hAnsi="Times New Roman" w:cs="Times New Roman"/>
                <w:sz w:val="24"/>
                <w:szCs w:val="24"/>
              </w:rPr>
            </w:pPr>
            <w:r w:rsidRPr="00B033EA">
              <w:rPr>
                <w:rFonts w:ascii="Times New Roman" w:hAnsi="Times New Roman" w:cs="Times New Roman"/>
                <w:sz w:val="24"/>
                <w:szCs w:val="24"/>
              </w:rPr>
              <w:t>9.septembrī - Jūrmalā (seminārā piedalījās sociālie darbinieki, psihologi, arī policijas pārstāvji);</w:t>
            </w:r>
          </w:p>
          <w:p w14:paraId="4FCE8458" w14:textId="77777777" w:rsidR="00B033EA" w:rsidRDefault="00B033EA" w:rsidP="00B033EA">
            <w:pPr>
              <w:pStyle w:val="ListParagraph"/>
              <w:numPr>
                <w:ilvl w:val="0"/>
                <w:numId w:val="47"/>
              </w:numPr>
              <w:spacing w:after="0" w:line="240" w:lineRule="auto"/>
              <w:jc w:val="both"/>
              <w:rPr>
                <w:rFonts w:ascii="Times New Roman" w:hAnsi="Times New Roman" w:cs="Times New Roman"/>
                <w:sz w:val="24"/>
                <w:szCs w:val="24"/>
              </w:rPr>
            </w:pPr>
            <w:r w:rsidRPr="00B033EA">
              <w:rPr>
                <w:rFonts w:ascii="Times New Roman" w:hAnsi="Times New Roman" w:cs="Times New Roman"/>
                <w:sz w:val="24"/>
                <w:szCs w:val="24"/>
              </w:rPr>
              <w:t>22.septembrī - Rīgā, Latgales priekšpilsētas sociālā dienesta sociālajiem darbiniekiem;</w:t>
            </w:r>
          </w:p>
          <w:p w14:paraId="40B80394" w14:textId="77777777" w:rsidR="00B033EA" w:rsidRPr="00B033EA" w:rsidRDefault="00B033EA" w:rsidP="00B033EA">
            <w:pPr>
              <w:pStyle w:val="ListParagraph"/>
              <w:numPr>
                <w:ilvl w:val="0"/>
                <w:numId w:val="47"/>
              </w:numPr>
              <w:spacing w:after="0" w:line="240" w:lineRule="auto"/>
              <w:jc w:val="both"/>
              <w:rPr>
                <w:rFonts w:ascii="Times New Roman" w:hAnsi="Times New Roman" w:cs="Times New Roman"/>
                <w:sz w:val="24"/>
                <w:szCs w:val="24"/>
              </w:rPr>
            </w:pPr>
            <w:r w:rsidRPr="00B033EA">
              <w:rPr>
                <w:rFonts w:ascii="Times New Roman" w:hAnsi="Times New Roman" w:cs="Times New Roman"/>
                <w:sz w:val="24"/>
                <w:szCs w:val="24"/>
              </w:rPr>
              <w:t>6. oktobrī - Tukuma novada sociālajā dienestā (seminārā piedalījās dienesta sociālie darbinieki, bāriņtiesas pārstāvji, policijas pārstāvji, probācijas dienesta pārstāvji).</w:t>
            </w:r>
          </w:p>
          <w:p w14:paraId="6E6E15E9" w14:textId="77777777" w:rsidR="003A7A5D" w:rsidRDefault="00B033EA" w:rsidP="00B033EA">
            <w:pPr>
              <w:spacing w:after="0" w:line="240" w:lineRule="auto"/>
              <w:jc w:val="both"/>
              <w:rPr>
                <w:rFonts w:ascii="Times New Roman" w:hAnsi="Times New Roman" w:cs="Times New Roman"/>
                <w:sz w:val="24"/>
                <w:szCs w:val="24"/>
              </w:rPr>
            </w:pPr>
            <w:r w:rsidRPr="00B033EA">
              <w:rPr>
                <w:rFonts w:ascii="Times New Roman" w:hAnsi="Times New Roman" w:cs="Times New Roman"/>
                <w:sz w:val="24"/>
                <w:szCs w:val="24"/>
              </w:rPr>
              <w:t xml:space="preserve">Savukārt līdz septembrim pakalpojumu sniedzēja SIA "Mācību centrs MKB" pārstāvji </w:t>
            </w:r>
            <w:r w:rsidRPr="00B033EA">
              <w:rPr>
                <w:rFonts w:ascii="Times New Roman" w:hAnsi="Times New Roman" w:cs="Times New Roman"/>
                <w:sz w:val="24"/>
                <w:szCs w:val="24"/>
              </w:rPr>
              <w:lastRenderedPageBreak/>
              <w:t xml:space="preserve">par </w:t>
            </w:r>
            <w:r>
              <w:rPr>
                <w:rFonts w:ascii="Times New Roman" w:hAnsi="Times New Roman" w:cs="Times New Roman"/>
                <w:sz w:val="24"/>
                <w:szCs w:val="24"/>
              </w:rPr>
              <w:t xml:space="preserve">vardarbības veicēju </w:t>
            </w:r>
            <w:r w:rsidRPr="00B033EA">
              <w:rPr>
                <w:rFonts w:ascii="Times New Roman" w:hAnsi="Times New Roman" w:cs="Times New Roman"/>
                <w:sz w:val="24"/>
                <w:szCs w:val="24"/>
              </w:rPr>
              <w:t>pakalpojumu sociālos dienestus informēja telefoniski.</w:t>
            </w:r>
          </w:p>
          <w:p w14:paraId="3BA00868" w14:textId="7DE8C535" w:rsidR="00FE67F0" w:rsidRPr="007D3C87" w:rsidRDefault="00BD621B" w:rsidP="00FE6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veiktos informatīvos pasākumus </w:t>
            </w:r>
            <w:r w:rsidRPr="00754B64">
              <w:rPr>
                <w:rFonts w:ascii="Times New Roman" w:eastAsia="Times New Roman" w:hAnsi="Times New Roman" w:cs="Times New Roman"/>
                <w:sz w:val="24"/>
                <w:szCs w:val="24"/>
              </w:rPr>
              <w:t>par vardarbībā cietušo pakalpojuma un vardarbības veicēju pakalpojuma</w:t>
            </w:r>
            <w:r>
              <w:rPr>
                <w:rFonts w:ascii="Times New Roman" w:eastAsia="Times New Roman" w:hAnsi="Times New Roman" w:cs="Times New Roman"/>
                <w:sz w:val="24"/>
                <w:szCs w:val="24"/>
              </w:rPr>
              <w:t xml:space="preserve"> </w:t>
            </w:r>
            <w:r w:rsidRPr="00754B64">
              <w:rPr>
                <w:rFonts w:ascii="Times New Roman" w:eastAsia="Times New Roman" w:hAnsi="Times New Roman" w:cs="Times New Roman"/>
                <w:sz w:val="24"/>
                <w:szCs w:val="24"/>
              </w:rPr>
              <w:t>sniegšanu</w:t>
            </w:r>
            <w:r>
              <w:rPr>
                <w:rFonts w:ascii="Times New Roman" w:eastAsia="Times New Roman" w:hAnsi="Times New Roman" w:cs="Times New Roman"/>
                <w:sz w:val="24"/>
                <w:szCs w:val="24"/>
              </w:rPr>
              <w:t xml:space="preserve">, LM prognozē, ka 2016.gadā un turpmāk šiem pakalpojumiem plānotie rezultatīvie rādītāji un finansējums </w:t>
            </w:r>
            <w:r w:rsidR="008865D6">
              <w:rPr>
                <w:rFonts w:ascii="Times New Roman" w:eastAsia="Times New Roman" w:hAnsi="Times New Roman" w:cs="Times New Roman"/>
                <w:sz w:val="24"/>
                <w:szCs w:val="24"/>
              </w:rPr>
              <w:t xml:space="preserve">tiks apgūts atbilstoši budžetā </w:t>
            </w:r>
            <w:r>
              <w:rPr>
                <w:rFonts w:ascii="Times New Roman" w:eastAsia="Times New Roman" w:hAnsi="Times New Roman" w:cs="Times New Roman"/>
                <w:sz w:val="24"/>
                <w:szCs w:val="24"/>
              </w:rPr>
              <w:t xml:space="preserve">plānotajam.  </w:t>
            </w:r>
          </w:p>
        </w:tc>
      </w:tr>
      <w:tr w:rsidR="001443F1" w:rsidRPr="009B28FE" w14:paraId="129CAFDB" w14:textId="77777777" w:rsidTr="003F3357">
        <w:trPr>
          <w:trHeight w:val="465"/>
          <w:jc w:val="center"/>
        </w:trPr>
        <w:tc>
          <w:tcPr>
            <w:tcW w:w="114" w:type="pct"/>
            <w:tcBorders>
              <w:top w:val="outset" w:sz="6" w:space="0" w:color="414142"/>
              <w:left w:val="outset" w:sz="6" w:space="0" w:color="414142"/>
              <w:bottom w:val="outset" w:sz="6" w:space="0" w:color="414142"/>
              <w:right w:val="outset" w:sz="6" w:space="0" w:color="414142"/>
            </w:tcBorders>
            <w:hideMark/>
          </w:tcPr>
          <w:p w14:paraId="1B16E539" w14:textId="77777777" w:rsidR="00FE2CEF" w:rsidRPr="009B28FE"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lastRenderedPageBreak/>
              <w:t>3.</w:t>
            </w:r>
          </w:p>
        </w:tc>
        <w:tc>
          <w:tcPr>
            <w:tcW w:w="956" w:type="pct"/>
            <w:tcBorders>
              <w:top w:val="outset" w:sz="6" w:space="0" w:color="414142"/>
              <w:left w:val="outset" w:sz="6" w:space="0" w:color="414142"/>
              <w:bottom w:val="outset" w:sz="6" w:space="0" w:color="414142"/>
              <w:right w:val="outset" w:sz="6" w:space="0" w:color="414142"/>
            </w:tcBorders>
            <w:hideMark/>
          </w:tcPr>
          <w:p w14:paraId="58646DC2" w14:textId="77777777" w:rsidR="00FE2CEF" w:rsidRPr="009B28FE" w:rsidRDefault="00FE2CEF" w:rsidP="00AF6A8F">
            <w:pPr>
              <w:spacing w:after="0" w:line="240" w:lineRule="auto"/>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Projekta izstrādē iesaistītās institūcijas</w:t>
            </w:r>
          </w:p>
        </w:tc>
        <w:tc>
          <w:tcPr>
            <w:tcW w:w="3930" w:type="pct"/>
            <w:tcBorders>
              <w:top w:val="outset" w:sz="6" w:space="0" w:color="414142"/>
              <w:left w:val="outset" w:sz="6" w:space="0" w:color="414142"/>
              <w:bottom w:val="outset" w:sz="6" w:space="0" w:color="414142"/>
              <w:right w:val="outset" w:sz="6" w:space="0" w:color="414142"/>
            </w:tcBorders>
            <w:hideMark/>
          </w:tcPr>
          <w:p w14:paraId="1FD39235" w14:textId="78126256" w:rsidR="00FE2CEF" w:rsidRPr="009B28FE" w:rsidRDefault="008D11AF">
            <w:pPr>
              <w:spacing w:after="0" w:line="240" w:lineRule="auto"/>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VSIA NRC „Vaivari”</w:t>
            </w:r>
          </w:p>
        </w:tc>
      </w:tr>
      <w:tr w:rsidR="001443F1" w:rsidRPr="009B28FE" w14:paraId="7CD8D0E6" w14:textId="77777777" w:rsidTr="003F3357">
        <w:trPr>
          <w:jc w:val="center"/>
        </w:trPr>
        <w:tc>
          <w:tcPr>
            <w:tcW w:w="114" w:type="pct"/>
            <w:tcBorders>
              <w:top w:val="outset" w:sz="6" w:space="0" w:color="414142"/>
              <w:left w:val="outset" w:sz="6" w:space="0" w:color="414142"/>
              <w:bottom w:val="outset" w:sz="6" w:space="0" w:color="414142"/>
              <w:right w:val="outset" w:sz="6" w:space="0" w:color="414142"/>
            </w:tcBorders>
            <w:hideMark/>
          </w:tcPr>
          <w:p w14:paraId="20132BAB" w14:textId="77777777" w:rsidR="00FE2CEF" w:rsidRPr="009B28FE" w:rsidRDefault="00FE2CEF" w:rsidP="00AF6A8F">
            <w:pPr>
              <w:spacing w:before="100" w:beforeAutospacing="1" w:after="100" w:afterAutospacing="1" w:line="293" w:lineRule="atLeast"/>
              <w:jc w:val="center"/>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4.</w:t>
            </w:r>
          </w:p>
        </w:tc>
        <w:tc>
          <w:tcPr>
            <w:tcW w:w="956" w:type="pct"/>
            <w:tcBorders>
              <w:top w:val="outset" w:sz="6" w:space="0" w:color="414142"/>
              <w:left w:val="outset" w:sz="6" w:space="0" w:color="414142"/>
              <w:bottom w:val="outset" w:sz="6" w:space="0" w:color="414142"/>
              <w:right w:val="outset" w:sz="6" w:space="0" w:color="414142"/>
            </w:tcBorders>
            <w:hideMark/>
          </w:tcPr>
          <w:p w14:paraId="1A7F0110" w14:textId="77777777" w:rsidR="00FE2CEF" w:rsidRPr="009B28FE" w:rsidRDefault="00FE2CEF" w:rsidP="00AF6A8F">
            <w:pPr>
              <w:spacing w:after="0" w:line="240" w:lineRule="auto"/>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Cita informācija</w:t>
            </w:r>
          </w:p>
        </w:tc>
        <w:tc>
          <w:tcPr>
            <w:tcW w:w="3930" w:type="pct"/>
            <w:tcBorders>
              <w:top w:val="outset" w:sz="6" w:space="0" w:color="414142"/>
              <w:left w:val="outset" w:sz="6" w:space="0" w:color="414142"/>
              <w:bottom w:val="outset" w:sz="6" w:space="0" w:color="414142"/>
              <w:right w:val="outset" w:sz="6" w:space="0" w:color="414142"/>
            </w:tcBorders>
          </w:tcPr>
          <w:p w14:paraId="1558704C" w14:textId="77777777" w:rsidR="00FE2CEF" w:rsidRPr="009B28FE" w:rsidRDefault="00701DE2" w:rsidP="00C11E0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bl>
    <w:p w14:paraId="24D2F7B9" w14:textId="77777777" w:rsidR="0087153D" w:rsidRPr="009B28FE" w:rsidRDefault="0087153D"/>
    <w:tbl>
      <w:tblPr>
        <w:tblpPr w:leftFromText="180" w:rightFromText="180" w:vertAnchor="text" w:tblpXSpec="center" w:tblpY="1"/>
        <w:tblOverlap w:val="never"/>
        <w:tblW w:w="938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190"/>
        <w:gridCol w:w="400"/>
        <w:gridCol w:w="1585"/>
        <w:gridCol w:w="845"/>
        <w:gridCol w:w="595"/>
        <w:gridCol w:w="1652"/>
        <w:gridCol w:w="1418"/>
        <w:gridCol w:w="1701"/>
      </w:tblGrid>
      <w:tr w:rsidR="001443F1" w:rsidRPr="009B28FE" w14:paraId="71243976" w14:textId="77777777" w:rsidTr="00CB1A92">
        <w:trPr>
          <w:trHeight w:val="831"/>
        </w:trPr>
        <w:tc>
          <w:tcPr>
            <w:tcW w:w="9386" w:type="dxa"/>
            <w:gridSpan w:val="8"/>
            <w:tcBorders>
              <w:top w:val="outset" w:sz="6" w:space="0" w:color="414142"/>
              <w:left w:val="outset" w:sz="6" w:space="0" w:color="414142"/>
              <w:bottom w:val="outset" w:sz="6" w:space="0" w:color="414142"/>
              <w:right w:val="outset" w:sz="6" w:space="0" w:color="414142"/>
            </w:tcBorders>
            <w:vAlign w:val="center"/>
            <w:hideMark/>
          </w:tcPr>
          <w:p w14:paraId="4C764AE6"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b/>
                <w:bCs/>
                <w:sz w:val="24"/>
                <w:szCs w:val="24"/>
              </w:rPr>
            </w:pPr>
            <w:r w:rsidRPr="009B28FE">
              <w:rPr>
                <w:rFonts w:ascii="Arial" w:eastAsia="Times New Roman" w:hAnsi="Arial" w:cs="Arial"/>
                <w:b/>
                <w:sz w:val="24"/>
                <w:szCs w:val="24"/>
              </w:rPr>
              <w:t> </w:t>
            </w:r>
            <w:r w:rsidRPr="009B28FE">
              <w:rPr>
                <w:rFonts w:ascii="Times New Roman" w:eastAsia="Times New Roman" w:hAnsi="Times New Roman" w:cs="Times New Roman"/>
                <w:b/>
                <w:bCs/>
                <w:sz w:val="24"/>
                <w:szCs w:val="24"/>
              </w:rPr>
              <w:t>III. Tiesību akta projekta ietekme uz valsts budžetu un pašvaldību budžetiem</w:t>
            </w:r>
          </w:p>
        </w:tc>
      </w:tr>
      <w:tr w:rsidR="001443F1" w:rsidRPr="009B28FE" w14:paraId="2DDA75F0" w14:textId="77777777" w:rsidTr="00CB1A92">
        <w:trPr>
          <w:cantSplit/>
        </w:trPr>
        <w:tc>
          <w:tcPr>
            <w:tcW w:w="159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5BD50E4"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9B28FE">
              <w:rPr>
                <w:rFonts w:ascii="Times New Roman" w:eastAsia="Times New Roman" w:hAnsi="Times New Roman" w:cs="Times New Roman"/>
                <w:bCs/>
                <w:sz w:val="20"/>
                <w:szCs w:val="20"/>
              </w:rPr>
              <w:t>Rādītāji</w:t>
            </w:r>
          </w:p>
        </w:tc>
        <w:tc>
          <w:tcPr>
            <w:tcW w:w="3025" w:type="dxa"/>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1AD4F965" w14:textId="77777777" w:rsidR="00FE2CEF" w:rsidRPr="009B28FE" w:rsidRDefault="00024FE3"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9B28FE">
              <w:rPr>
                <w:rFonts w:ascii="Times New Roman" w:eastAsia="Times New Roman" w:hAnsi="Times New Roman" w:cs="Times New Roman"/>
                <w:bCs/>
                <w:sz w:val="20"/>
                <w:szCs w:val="20"/>
              </w:rPr>
              <w:t>2015</w:t>
            </w:r>
            <w:r w:rsidR="00FE2CEF" w:rsidRPr="009B28FE">
              <w:rPr>
                <w:rFonts w:ascii="Times New Roman" w:eastAsia="Times New Roman" w:hAnsi="Times New Roman" w:cs="Times New Roman"/>
                <w:bCs/>
                <w:sz w:val="20"/>
                <w:szCs w:val="20"/>
              </w:rPr>
              <w:t>.gads</w:t>
            </w:r>
          </w:p>
        </w:tc>
        <w:tc>
          <w:tcPr>
            <w:tcW w:w="4771" w:type="dxa"/>
            <w:gridSpan w:val="3"/>
            <w:tcBorders>
              <w:top w:val="outset" w:sz="6" w:space="0" w:color="414142"/>
              <w:left w:val="outset" w:sz="6" w:space="0" w:color="414142"/>
              <w:bottom w:val="outset" w:sz="6" w:space="0" w:color="414142"/>
              <w:right w:val="outset" w:sz="6" w:space="0" w:color="414142"/>
            </w:tcBorders>
            <w:vAlign w:val="center"/>
            <w:hideMark/>
          </w:tcPr>
          <w:p w14:paraId="777064DD"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Turpmākie trīs gadi (</w:t>
            </w:r>
            <w:proofErr w:type="spellStart"/>
            <w:r w:rsidRPr="009B28FE">
              <w:rPr>
                <w:rFonts w:ascii="Times New Roman" w:eastAsia="Times New Roman" w:hAnsi="Times New Roman" w:cs="Times New Roman"/>
                <w:i/>
                <w:iCs/>
                <w:sz w:val="20"/>
                <w:szCs w:val="20"/>
              </w:rPr>
              <w:t>euro</w:t>
            </w:r>
            <w:proofErr w:type="spellEnd"/>
            <w:r w:rsidRPr="009B28FE">
              <w:rPr>
                <w:rFonts w:ascii="Times New Roman" w:eastAsia="Times New Roman" w:hAnsi="Times New Roman" w:cs="Times New Roman"/>
                <w:sz w:val="20"/>
                <w:szCs w:val="20"/>
              </w:rPr>
              <w:t>)</w:t>
            </w:r>
          </w:p>
        </w:tc>
      </w:tr>
      <w:tr w:rsidR="001443F1" w:rsidRPr="009B28FE" w14:paraId="203F908B" w14:textId="77777777" w:rsidTr="00990F7F">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30EB3136" w14:textId="77777777" w:rsidR="00FE2CEF" w:rsidRPr="009B28FE" w:rsidRDefault="00FE2CEF" w:rsidP="003B0548">
            <w:pPr>
              <w:spacing w:after="0" w:line="240" w:lineRule="auto"/>
              <w:rPr>
                <w:rFonts w:ascii="Times New Roman" w:eastAsia="Times New Roman" w:hAnsi="Times New Roman" w:cs="Times New Roman"/>
                <w:bCs/>
                <w:sz w:val="20"/>
                <w:szCs w:val="20"/>
              </w:rPr>
            </w:pPr>
          </w:p>
        </w:tc>
        <w:tc>
          <w:tcPr>
            <w:tcW w:w="3025" w:type="dxa"/>
            <w:gridSpan w:val="3"/>
            <w:vMerge/>
            <w:tcBorders>
              <w:top w:val="outset" w:sz="6" w:space="0" w:color="414142"/>
              <w:left w:val="outset" w:sz="6" w:space="0" w:color="414142"/>
              <w:bottom w:val="outset" w:sz="6" w:space="0" w:color="414142"/>
              <w:right w:val="outset" w:sz="6" w:space="0" w:color="414142"/>
            </w:tcBorders>
            <w:vAlign w:val="center"/>
            <w:hideMark/>
          </w:tcPr>
          <w:p w14:paraId="49CBA0DC" w14:textId="77777777" w:rsidR="00FE2CEF" w:rsidRPr="009B28FE" w:rsidRDefault="00FE2CEF" w:rsidP="003B0548">
            <w:pPr>
              <w:spacing w:after="0" w:line="240" w:lineRule="auto"/>
              <w:rPr>
                <w:rFonts w:ascii="Times New Roman" w:eastAsia="Times New Roman" w:hAnsi="Times New Roman" w:cs="Times New Roman"/>
                <w:bCs/>
                <w:sz w:val="20"/>
                <w:szCs w:val="20"/>
              </w:rPr>
            </w:pPr>
          </w:p>
        </w:tc>
        <w:tc>
          <w:tcPr>
            <w:tcW w:w="1652" w:type="dxa"/>
            <w:tcBorders>
              <w:top w:val="outset" w:sz="6" w:space="0" w:color="414142"/>
              <w:left w:val="outset" w:sz="6" w:space="0" w:color="414142"/>
              <w:bottom w:val="outset" w:sz="6" w:space="0" w:color="414142"/>
              <w:right w:val="outset" w:sz="6" w:space="0" w:color="414142"/>
            </w:tcBorders>
            <w:vAlign w:val="center"/>
            <w:hideMark/>
          </w:tcPr>
          <w:p w14:paraId="23E6F343" w14:textId="77777777" w:rsidR="00FE2CEF" w:rsidRPr="009B28FE" w:rsidRDefault="00024FE3"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9B28FE">
              <w:rPr>
                <w:rFonts w:ascii="Times New Roman" w:eastAsia="Times New Roman" w:hAnsi="Times New Roman" w:cs="Times New Roman"/>
                <w:bCs/>
                <w:sz w:val="20"/>
                <w:szCs w:val="20"/>
              </w:rPr>
              <w:t>2016</w:t>
            </w:r>
          </w:p>
        </w:tc>
        <w:tc>
          <w:tcPr>
            <w:tcW w:w="1418" w:type="dxa"/>
            <w:tcBorders>
              <w:top w:val="outset" w:sz="6" w:space="0" w:color="414142"/>
              <w:left w:val="outset" w:sz="6" w:space="0" w:color="414142"/>
              <w:bottom w:val="outset" w:sz="6" w:space="0" w:color="414142"/>
              <w:right w:val="outset" w:sz="6" w:space="0" w:color="414142"/>
            </w:tcBorders>
            <w:vAlign w:val="center"/>
            <w:hideMark/>
          </w:tcPr>
          <w:p w14:paraId="6E0F14EC" w14:textId="77777777" w:rsidR="00FE2CEF" w:rsidRPr="009B28FE" w:rsidRDefault="00024FE3"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9B28FE">
              <w:rPr>
                <w:rFonts w:ascii="Times New Roman" w:eastAsia="Times New Roman" w:hAnsi="Times New Roman" w:cs="Times New Roman"/>
                <w:bCs/>
                <w:sz w:val="20"/>
                <w:szCs w:val="20"/>
              </w:rPr>
              <w:t>2017</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53A29BCB" w14:textId="77777777" w:rsidR="00FE2CEF" w:rsidRPr="009B28FE" w:rsidRDefault="00024FE3" w:rsidP="003B0548">
            <w:pPr>
              <w:spacing w:before="100" w:beforeAutospacing="1" w:after="100" w:afterAutospacing="1" w:line="293" w:lineRule="atLeast"/>
              <w:jc w:val="center"/>
              <w:rPr>
                <w:rFonts w:ascii="Times New Roman" w:eastAsia="Times New Roman" w:hAnsi="Times New Roman" w:cs="Times New Roman"/>
                <w:bCs/>
                <w:sz w:val="20"/>
                <w:szCs w:val="20"/>
              </w:rPr>
            </w:pPr>
            <w:r w:rsidRPr="009B28FE">
              <w:rPr>
                <w:rFonts w:ascii="Times New Roman" w:eastAsia="Times New Roman" w:hAnsi="Times New Roman" w:cs="Times New Roman"/>
                <w:bCs/>
                <w:sz w:val="20"/>
                <w:szCs w:val="20"/>
              </w:rPr>
              <w:t>2018</w:t>
            </w:r>
          </w:p>
        </w:tc>
      </w:tr>
      <w:tr w:rsidR="001443F1" w:rsidRPr="009B28FE" w14:paraId="5C98A79D" w14:textId="77777777" w:rsidTr="00990F7F">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4198D726" w14:textId="77777777" w:rsidR="00FE2CEF" w:rsidRPr="009B28FE" w:rsidRDefault="00FE2CEF" w:rsidP="003B0548">
            <w:pPr>
              <w:spacing w:after="0" w:line="240" w:lineRule="auto"/>
              <w:rPr>
                <w:rFonts w:ascii="Times New Roman" w:eastAsia="Times New Roman" w:hAnsi="Times New Roman" w:cs="Times New Roman"/>
                <w:bCs/>
                <w:sz w:val="20"/>
                <w:szCs w:val="20"/>
              </w:rPr>
            </w:pPr>
          </w:p>
        </w:tc>
        <w:tc>
          <w:tcPr>
            <w:tcW w:w="1585" w:type="dxa"/>
            <w:tcBorders>
              <w:top w:val="outset" w:sz="6" w:space="0" w:color="414142"/>
              <w:left w:val="outset" w:sz="6" w:space="0" w:color="414142"/>
              <w:bottom w:val="outset" w:sz="6" w:space="0" w:color="414142"/>
              <w:right w:val="outset" w:sz="6" w:space="0" w:color="414142"/>
            </w:tcBorders>
            <w:vAlign w:val="center"/>
            <w:hideMark/>
          </w:tcPr>
          <w:p w14:paraId="1F829E8E"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saskaņā ar valsts budžetu kārtējam gadam</w:t>
            </w:r>
            <w:r w:rsidR="00893EDD" w:rsidRPr="009B28FE">
              <w:rPr>
                <w:rFonts w:ascii="Times New Roman" w:eastAsia="Times New Roman" w:hAnsi="Times New Roman" w:cs="Times New Roman"/>
                <w:sz w:val="20"/>
                <w:szCs w:val="20"/>
              </w:rPr>
              <w:t>*</w:t>
            </w: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14:paraId="71096794"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izmaiņas kārtējā gadā, salīdzinot ar valsts budžetu kārtējam gadam</w:t>
            </w:r>
          </w:p>
        </w:tc>
        <w:tc>
          <w:tcPr>
            <w:tcW w:w="1652" w:type="dxa"/>
            <w:tcBorders>
              <w:top w:val="outset" w:sz="6" w:space="0" w:color="414142"/>
              <w:left w:val="outset" w:sz="6" w:space="0" w:color="414142"/>
              <w:bottom w:val="outset" w:sz="6" w:space="0" w:color="414142"/>
              <w:right w:val="outset" w:sz="6" w:space="0" w:color="414142"/>
            </w:tcBorders>
            <w:vAlign w:val="center"/>
            <w:hideMark/>
          </w:tcPr>
          <w:p w14:paraId="10D7893C" w14:textId="77777777" w:rsidR="00990F7F"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 xml:space="preserve">izmaiņas, </w:t>
            </w:r>
          </w:p>
          <w:p w14:paraId="37B88F00"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 xml:space="preserve">salīdzinot ar </w:t>
            </w:r>
            <w:r w:rsidR="001E569D" w:rsidRPr="009B28FE">
              <w:rPr>
                <w:rFonts w:ascii="Times New Roman" w:eastAsia="Times New Roman" w:hAnsi="Times New Roman" w:cs="Times New Roman"/>
                <w:sz w:val="20"/>
                <w:szCs w:val="20"/>
              </w:rPr>
              <w:t>2015</w:t>
            </w:r>
            <w:r w:rsidR="00195C77" w:rsidRPr="009B28FE">
              <w:rPr>
                <w:rFonts w:ascii="Times New Roman" w:eastAsia="Times New Roman" w:hAnsi="Times New Roman" w:cs="Times New Roman"/>
                <w:sz w:val="20"/>
                <w:szCs w:val="20"/>
              </w:rPr>
              <w:t>. </w:t>
            </w:r>
            <w:r w:rsidRPr="009B28FE">
              <w:rPr>
                <w:rFonts w:ascii="Times New Roman" w:eastAsia="Times New Roman" w:hAnsi="Times New Roman" w:cs="Times New Roman"/>
                <w:sz w:val="20"/>
                <w:szCs w:val="20"/>
              </w:rPr>
              <w:t>gadu</w:t>
            </w:r>
          </w:p>
        </w:tc>
        <w:tc>
          <w:tcPr>
            <w:tcW w:w="1418" w:type="dxa"/>
            <w:tcBorders>
              <w:top w:val="outset" w:sz="6" w:space="0" w:color="414142"/>
              <w:left w:val="outset" w:sz="6" w:space="0" w:color="414142"/>
              <w:bottom w:val="outset" w:sz="6" w:space="0" w:color="414142"/>
              <w:right w:val="outset" w:sz="6" w:space="0" w:color="414142"/>
            </w:tcBorders>
            <w:vAlign w:val="center"/>
            <w:hideMark/>
          </w:tcPr>
          <w:p w14:paraId="3E52C26D"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 xml:space="preserve">izmaiņas, salīdzinot ar </w:t>
            </w:r>
            <w:r w:rsidR="001E569D" w:rsidRPr="009B28FE">
              <w:rPr>
                <w:rFonts w:ascii="Times New Roman" w:eastAsia="Times New Roman" w:hAnsi="Times New Roman" w:cs="Times New Roman"/>
                <w:sz w:val="20"/>
                <w:szCs w:val="20"/>
              </w:rPr>
              <w:t>2015</w:t>
            </w:r>
            <w:r w:rsidR="00195C77" w:rsidRPr="009B28FE">
              <w:rPr>
                <w:rFonts w:ascii="Times New Roman" w:eastAsia="Times New Roman" w:hAnsi="Times New Roman" w:cs="Times New Roman"/>
                <w:sz w:val="20"/>
                <w:szCs w:val="20"/>
              </w:rPr>
              <w:t>. </w:t>
            </w:r>
            <w:r w:rsidRPr="009B28FE">
              <w:rPr>
                <w:rFonts w:ascii="Times New Roman" w:eastAsia="Times New Roman" w:hAnsi="Times New Roman" w:cs="Times New Roman"/>
                <w:sz w:val="20"/>
                <w:szCs w:val="20"/>
              </w:rPr>
              <w:t>gadu</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07F997C2" w14:textId="77777777" w:rsidR="00990F7F"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 xml:space="preserve">izmaiņas, </w:t>
            </w:r>
          </w:p>
          <w:p w14:paraId="0D3F9DE2"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 xml:space="preserve">salīdzinot ar </w:t>
            </w:r>
            <w:r w:rsidR="001E569D" w:rsidRPr="009B28FE">
              <w:rPr>
                <w:rFonts w:ascii="Times New Roman" w:eastAsia="Times New Roman" w:hAnsi="Times New Roman" w:cs="Times New Roman"/>
                <w:sz w:val="20"/>
                <w:szCs w:val="20"/>
              </w:rPr>
              <w:t>2015</w:t>
            </w:r>
            <w:r w:rsidR="009031B9" w:rsidRPr="009B28FE">
              <w:rPr>
                <w:rFonts w:ascii="Times New Roman" w:eastAsia="Times New Roman" w:hAnsi="Times New Roman" w:cs="Times New Roman"/>
                <w:sz w:val="20"/>
                <w:szCs w:val="20"/>
              </w:rPr>
              <w:t>. </w:t>
            </w:r>
            <w:r w:rsidRPr="009B28FE">
              <w:rPr>
                <w:rFonts w:ascii="Times New Roman" w:eastAsia="Times New Roman" w:hAnsi="Times New Roman" w:cs="Times New Roman"/>
                <w:sz w:val="20"/>
                <w:szCs w:val="20"/>
              </w:rPr>
              <w:t>gadu</w:t>
            </w:r>
          </w:p>
        </w:tc>
      </w:tr>
      <w:tr w:rsidR="001443F1" w:rsidRPr="009B28FE" w14:paraId="7B167A0E" w14:textId="77777777" w:rsidTr="00990F7F">
        <w:tc>
          <w:tcPr>
            <w:tcW w:w="1590" w:type="dxa"/>
            <w:gridSpan w:val="2"/>
            <w:tcBorders>
              <w:top w:val="outset" w:sz="6" w:space="0" w:color="414142"/>
              <w:left w:val="outset" w:sz="6" w:space="0" w:color="414142"/>
              <w:bottom w:val="outset" w:sz="6" w:space="0" w:color="414142"/>
              <w:right w:val="outset" w:sz="6" w:space="0" w:color="414142"/>
            </w:tcBorders>
            <w:vAlign w:val="center"/>
            <w:hideMark/>
          </w:tcPr>
          <w:p w14:paraId="67631AEF"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1</w:t>
            </w:r>
          </w:p>
        </w:tc>
        <w:tc>
          <w:tcPr>
            <w:tcW w:w="1585" w:type="dxa"/>
            <w:tcBorders>
              <w:top w:val="outset" w:sz="6" w:space="0" w:color="414142"/>
              <w:left w:val="outset" w:sz="6" w:space="0" w:color="414142"/>
              <w:bottom w:val="outset" w:sz="6" w:space="0" w:color="414142"/>
              <w:right w:val="outset" w:sz="6" w:space="0" w:color="414142"/>
            </w:tcBorders>
            <w:vAlign w:val="center"/>
            <w:hideMark/>
          </w:tcPr>
          <w:p w14:paraId="600D280D"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2</w:t>
            </w: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14:paraId="73C663C5"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3</w:t>
            </w:r>
          </w:p>
        </w:tc>
        <w:tc>
          <w:tcPr>
            <w:tcW w:w="1652" w:type="dxa"/>
            <w:tcBorders>
              <w:top w:val="outset" w:sz="6" w:space="0" w:color="414142"/>
              <w:left w:val="outset" w:sz="6" w:space="0" w:color="414142"/>
              <w:bottom w:val="outset" w:sz="6" w:space="0" w:color="414142"/>
              <w:right w:val="outset" w:sz="6" w:space="0" w:color="414142"/>
            </w:tcBorders>
            <w:vAlign w:val="center"/>
            <w:hideMark/>
          </w:tcPr>
          <w:p w14:paraId="1CEE6FBC"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4</w:t>
            </w:r>
          </w:p>
        </w:tc>
        <w:tc>
          <w:tcPr>
            <w:tcW w:w="1418" w:type="dxa"/>
            <w:tcBorders>
              <w:top w:val="outset" w:sz="6" w:space="0" w:color="414142"/>
              <w:left w:val="outset" w:sz="6" w:space="0" w:color="414142"/>
              <w:bottom w:val="outset" w:sz="6" w:space="0" w:color="414142"/>
              <w:right w:val="outset" w:sz="6" w:space="0" w:color="414142"/>
            </w:tcBorders>
            <w:vAlign w:val="center"/>
            <w:hideMark/>
          </w:tcPr>
          <w:p w14:paraId="024139D2"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5</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1B53DB73" w14:textId="77777777" w:rsidR="00FE2CEF" w:rsidRPr="009B28FE" w:rsidRDefault="00FE2CEF" w:rsidP="003B0548">
            <w:pPr>
              <w:spacing w:before="100" w:beforeAutospacing="1" w:after="100" w:afterAutospacing="1" w:line="293" w:lineRule="atLeast"/>
              <w:jc w:val="center"/>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6</w:t>
            </w:r>
          </w:p>
        </w:tc>
      </w:tr>
      <w:tr w:rsidR="006F72B3" w:rsidRPr="009B28FE" w14:paraId="525FE042" w14:textId="77777777" w:rsidTr="00990F7F">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28557388" w14:textId="77777777" w:rsidR="006F72B3" w:rsidRPr="009B28FE" w:rsidRDefault="006F72B3" w:rsidP="006F72B3">
            <w:pPr>
              <w:spacing w:after="0" w:line="240" w:lineRule="auto"/>
              <w:rPr>
                <w:rFonts w:ascii="Times New Roman" w:eastAsia="Times New Roman" w:hAnsi="Times New Roman" w:cs="Times New Roman"/>
                <w:b/>
                <w:sz w:val="20"/>
                <w:szCs w:val="20"/>
              </w:rPr>
            </w:pPr>
            <w:r w:rsidRPr="009B28FE">
              <w:rPr>
                <w:rFonts w:ascii="Times New Roman" w:eastAsia="Times New Roman" w:hAnsi="Times New Roman" w:cs="Times New Roman"/>
                <w:b/>
                <w:sz w:val="20"/>
                <w:szCs w:val="20"/>
              </w:rPr>
              <w:t>1. Budžeta ieņēmumi:</w:t>
            </w:r>
          </w:p>
        </w:tc>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3DF967" w14:textId="77777777" w:rsidR="006F72B3" w:rsidRPr="00F6185C" w:rsidRDefault="006F72B3" w:rsidP="006F72B3">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26 650 419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95CBD1" w14:textId="77777777" w:rsidR="006F72B3" w:rsidRPr="00F6185C" w:rsidRDefault="006F72B3" w:rsidP="006F72B3">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652"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1AB9043E" w14:textId="77777777" w:rsidR="006F72B3" w:rsidRPr="00F6185C" w:rsidRDefault="006F72B3" w:rsidP="006F72B3">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418"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6E486FB" w14:textId="77777777" w:rsidR="006F72B3" w:rsidRPr="00F6185C" w:rsidRDefault="006F72B3" w:rsidP="006F72B3">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7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481B1776" w14:textId="77777777" w:rsidR="006F72B3" w:rsidRPr="00F6185C" w:rsidRDefault="006F72B3" w:rsidP="006F72B3">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r>
      <w:tr w:rsidR="006F72B3" w:rsidRPr="009B28FE" w14:paraId="7C080DAE"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432B2E60" w14:textId="77777777" w:rsidR="006F72B3" w:rsidRPr="009B28FE" w:rsidRDefault="006F72B3" w:rsidP="006F72B3">
            <w:pPr>
              <w:spacing w:after="0" w:line="240" w:lineRule="auto"/>
              <w:rPr>
                <w:rFonts w:ascii="Times New Roman" w:eastAsia="Times New Roman" w:hAnsi="Times New Roman" w:cs="Times New Roman"/>
                <w:b/>
                <w:sz w:val="20"/>
                <w:szCs w:val="20"/>
              </w:rPr>
            </w:pPr>
            <w:r w:rsidRPr="009B28FE">
              <w:rPr>
                <w:rFonts w:ascii="Times New Roman" w:eastAsia="Times New Roman" w:hAnsi="Times New Roman" w:cs="Times New Roman"/>
                <w:b/>
                <w:sz w:val="20"/>
                <w:szCs w:val="20"/>
              </w:rPr>
              <w:t>1.1. valsts pamatbudžets, tai skaitā ieņēmumi no maksas pakalpojumiem un citi pašu ieņēmumi</w:t>
            </w:r>
          </w:p>
        </w:tc>
        <w:tc>
          <w:tcPr>
            <w:tcW w:w="1585" w:type="dxa"/>
            <w:tcBorders>
              <w:top w:val="nil"/>
              <w:left w:val="single" w:sz="4" w:space="0" w:color="auto"/>
              <w:bottom w:val="single" w:sz="4" w:space="0" w:color="auto"/>
              <w:right w:val="single" w:sz="4" w:space="0" w:color="auto"/>
            </w:tcBorders>
            <w:shd w:val="clear" w:color="auto" w:fill="auto"/>
            <w:vAlign w:val="center"/>
          </w:tcPr>
          <w:p w14:paraId="6A9EF004" w14:textId="77777777" w:rsidR="006F72B3" w:rsidRPr="00C37C58" w:rsidRDefault="006F72B3" w:rsidP="006F72B3">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26 650 419</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6E6AACCE" w14:textId="77777777" w:rsidR="006F72B3" w:rsidRPr="00C37C58" w:rsidRDefault="006F72B3" w:rsidP="006F72B3">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0D74557F" w14:textId="77777777" w:rsidR="006F72B3" w:rsidRPr="00C37C58" w:rsidRDefault="006F72B3" w:rsidP="006F72B3">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418" w:type="dxa"/>
            <w:tcBorders>
              <w:top w:val="outset" w:sz="6" w:space="0" w:color="414142"/>
              <w:left w:val="outset" w:sz="6" w:space="0" w:color="414142"/>
              <w:bottom w:val="outset" w:sz="6" w:space="0" w:color="414142"/>
              <w:right w:val="outset" w:sz="6" w:space="0" w:color="414142"/>
            </w:tcBorders>
            <w:vAlign w:val="center"/>
          </w:tcPr>
          <w:p w14:paraId="4300A9F3" w14:textId="77777777" w:rsidR="006F72B3" w:rsidRPr="00C37C58" w:rsidRDefault="006F72B3" w:rsidP="006F72B3">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701" w:type="dxa"/>
            <w:tcBorders>
              <w:top w:val="outset" w:sz="6" w:space="0" w:color="414142"/>
              <w:left w:val="outset" w:sz="6" w:space="0" w:color="414142"/>
              <w:bottom w:val="outset" w:sz="6" w:space="0" w:color="414142"/>
              <w:right w:val="outset" w:sz="6" w:space="0" w:color="414142"/>
            </w:tcBorders>
            <w:vAlign w:val="center"/>
          </w:tcPr>
          <w:p w14:paraId="0B84ADB1" w14:textId="77777777" w:rsidR="006F72B3" w:rsidRPr="00C37C58" w:rsidRDefault="006F72B3" w:rsidP="006F72B3">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r>
      <w:tr w:rsidR="006F72B3" w:rsidRPr="009B28FE" w14:paraId="55CE21A9" w14:textId="77777777" w:rsidTr="00990F7F">
        <w:tc>
          <w:tcPr>
            <w:tcW w:w="1590" w:type="dxa"/>
            <w:gridSpan w:val="2"/>
            <w:tcBorders>
              <w:top w:val="outset" w:sz="6" w:space="0" w:color="414142"/>
              <w:left w:val="outset" w:sz="6" w:space="0" w:color="414142"/>
              <w:bottom w:val="outset" w:sz="6" w:space="0" w:color="414142"/>
              <w:right w:val="outset" w:sz="6" w:space="0" w:color="414142"/>
            </w:tcBorders>
          </w:tcPr>
          <w:p w14:paraId="5C01B6C2" w14:textId="77777777" w:rsidR="006F72B3" w:rsidRPr="009B28FE" w:rsidRDefault="006F72B3" w:rsidP="006F72B3">
            <w:pPr>
              <w:spacing w:after="0" w:line="240" w:lineRule="auto"/>
              <w:jc w:val="right"/>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05.0</w:t>
            </w:r>
            <w:r>
              <w:rPr>
                <w:rFonts w:ascii="Times New Roman" w:eastAsia="Times New Roman" w:hAnsi="Times New Roman" w:cs="Times New Roman"/>
                <w:sz w:val="20"/>
                <w:szCs w:val="20"/>
              </w:rPr>
              <w:t>1</w:t>
            </w:r>
            <w:r w:rsidRPr="009B28FE">
              <w:rPr>
                <w:rFonts w:ascii="Times New Roman" w:eastAsia="Times New Roman" w:hAnsi="Times New Roman" w:cs="Times New Roman"/>
                <w:sz w:val="20"/>
                <w:szCs w:val="20"/>
              </w:rPr>
              <w:t>.00 Sociālās rehabilitācijas valsts programmas</w:t>
            </w:r>
            <w:r w:rsidR="004C3650">
              <w:rPr>
                <w:rFonts w:ascii="Times New Roman" w:eastAsia="Times New Roman" w:hAnsi="Times New Roman" w:cs="Times New Roman"/>
                <w:sz w:val="20"/>
                <w:szCs w:val="20"/>
              </w:rPr>
              <w:t>, t.sk.</w:t>
            </w:r>
          </w:p>
        </w:tc>
        <w:tc>
          <w:tcPr>
            <w:tcW w:w="1585" w:type="dxa"/>
            <w:tcBorders>
              <w:top w:val="nil"/>
              <w:left w:val="single" w:sz="4" w:space="0" w:color="auto"/>
              <w:bottom w:val="single" w:sz="4" w:space="0" w:color="auto"/>
              <w:right w:val="single" w:sz="4" w:space="0" w:color="auto"/>
            </w:tcBorders>
            <w:shd w:val="clear" w:color="auto" w:fill="auto"/>
            <w:vAlign w:val="center"/>
          </w:tcPr>
          <w:p w14:paraId="48CD15B4" w14:textId="77777777" w:rsidR="006F72B3" w:rsidRPr="00F6185C" w:rsidRDefault="006F72B3" w:rsidP="006F72B3">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26 650 419</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7EC68370" w14:textId="77777777" w:rsidR="006F72B3" w:rsidRPr="005B3113" w:rsidRDefault="006F72B3" w:rsidP="006F72B3">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20AD52DB" w14:textId="77777777" w:rsidR="006F72B3" w:rsidRPr="00F6185C" w:rsidRDefault="006F72B3" w:rsidP="006F72B3">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418" w:type="dxa"/>
            <w:tcBorders>
              <w:top w:val="outset" w:sz="6" w:space="0" w:color="414142"/>
              <w:left w:val="outset" w:sz="6" w:space="0" w:color="414142"/>
              <w:bottom w:val="outset" w:sz="6" w:space="0" w:color="414142"/>
              <w:right w:val="outset" w:sz="6" w:space="0" w:color="414142"/>
            </w:tcBorders>
            <w:vAlign w:val="center"/>
          </w:tcPr>
          <w:p w14:paraId="34505614" w14:textId="77777777" w:rsidR="006F72B3" w:rsidRPr="00F6185C" w:rsidRDefault="006F72B3" w:rsidP="006F72B3">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701" w:type="dxa"/>
            <w:tcBorders>
              <w:top w:val="outset" w:sz="6" w:space="0" w:color="414142"/>
              <w:left w:val="outset" w:sz="6" w:space="0" w:color="414142"/>
              <w:bottom w:val="outset" w:sz="6" w:space="0" w:color="414142"/>
              <w:right w:val="outset" w:sz="6" w:space="0" w:color="414142"/>
            </w:tcBorders>
            <w:vAlign w:val="center"/>
          </w:tcPr>
          <w:p w14:paraId="090311CA" w14:textId="77777777" w:rsidR="006F72B3" w:rsidRPr="00F6185C" w:rsidRDefault="006F72B3" w:rsidP="006F72B3">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5F4245" w:rsidRPr="009B28FE" w14:paraId="40201893" w14:textId="77777777" w:rsidTr="00990F7F">
        <w:tc>
          <w:tcPr>
            <w:tcW w:w="1590" w:type="dxa"/>
            <w:gridSpan w:val="2"/>
            <w:tcBorders>
              <w:top w:val="outset" w:sz="6" w:space="0" w:color="414142"/>
              <w:left w:val="outset" w:sz="6" w:space="0" w:color="414142"/>
              <w:bottom w:val="outset" w:sz="6" w:space="0" w:color="414142"/>
              <w:right w:val="outset" w:sz="6" w:space="0" w:color="414142"/>
            </w:tcBorders>
          </w:tcPr>
          <w:p w14:paraId="5FEE41D6" w14:textId="2542D785" w:rsidR="005F4245" w:rsidRPr="00EE4891" w:rsidRDefault="005F4245" w:rsidP="003F4333">
            <w:pPr>
              <w:spacing w:after="0" w:line="240" w:lineRule="auto"/>
              <w:jc w:val="right"/>
              <w:rPr>
                <w:rFonts w:ascii="Times New Roman" w:eastAsia="Times New Roman" w:hAnsi="Times New Roman" w:cs="Times New Roman"/>
                <w:i/>
                <w:sz w:val="20"/>
                <w:szCs w:val="20"/>
              </w:rPr>
            </w:pPr>
            <w:r w:rsidRPr="00EE4891">
              <w:rPr>
                <w:rFonts w:ascii="Times New Roman" w:eastAsia="Times New Roman" w:hAnsi="Times New Roman" w:cs="Times New Roman"/>
                <w:i/>
                <w:sz w:val="20"/>
                <w:szCs w:val="20"/>
              </w:rPr>
              <w:t xml:space="preserve">Finansējums sociālas rehabilitācijas pakalpojumu no </w:t>
            </w:r>
            <w:r w:rsidR="003F4333">
              <w:rPr>
                <w:rFonts w:ascii="Times New Roman" w:eastAsia="Times New Roman" w:hAnsi="Times New Roman" w:cs="Times New Roman"/>
                <w:i/>
                <w:sz w:val="20"/>
                <w:szCs w:val="20"/>
              </w:rPr>
              <w:t xml:space="preserve">vardarbībā </w:t>
            </w:r>
            <w:r w:rsidRPr="00EE4891">
              <w:rPr>
                <w:rFonts w:ascii="Times New Roman" w:eastAsia="Times New Roman" w:hAnsi="Times New Roman" w:cs="Times New Roman"/>
                <w:i/>
                <w:sz w:val="20"/>
                <w:szCs w:val="20"/>
              </w:rPr>
              <w:t>cietušām pilngadīgām personām un vardarbības veicējiem nodrošināšanai</w:t>
            </w:r>
          </w:p>
        </w:tc>
        <w:tc>
          <w:tcPr>
            <w:tcW w:w="1585" w:type="dxa"/>
            <w:tcBorders>
              <w:top w:val="nil"/>
              <w:left w:val="single" w:sz="4" w:space="0" w:color="auto"/>
              <w:bottom w:val="single" w:sz="4" w:space="0" w:color="auto"/>
              <w:right w:val="single" w:sz="4" w:space="0" w:color="auto"/>
            </w:tcBorders>
            <w:shd w:val="clear" w:color="auto" w:fill="auto"/>
            <w:vAlign w:val="center"/>
          </w:tcPr>
          <w:p w14:paraId="526088BB" w14:textId="77777777" w:rsidR="005F4245" w:rsidRPr="005F4245" w:rsidRDefault="005F4245" w:rsidP="005F4245">
            <w:pPr>
              <w:spacing w:after="0" w:line="240" w:lineRule="auto"/>
              <w:jc w:val="center"/>
              <w:rPr>
                <w:rFonts w:ascii="Times New Roman" w:eastAsia="Times New Roman" w:hAnsi="Times New Roman" w:cs="Times New Roman"/>
                <w:b/>
                <w:i/>
                <w:sz w:val="20"/>
                <w:szCs w:val="20"/>
              </w:rPr>
            </w:pPr>
            <w:r w:rsidRPr="00EE4891">
              <w:rPr>
                <w:rFonts w:ascii="Times New Roman" w:eastAsia="Times New Roman" w:hAnsi="Times New Roman" w:cs="Times New Roman"/>
                <w:i/>
                <w:sz w:val="20"/>
                <w:szCs w:val="20"/>
              </w:rPr>
              <w:t>554 541</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5C6A4D8A" w14:textId="77777777" w:rsidR="005F4245" w:rsidRPr="005F4245"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w:t>
            </w:r>
            <w:r w:rsidRPr="00EE4891">
              <w:rPr>
                <w:rFonts w:ascii="Times New Roman" w:eastAsia="Times New Roman" w:hAnsi="Times New Roman" w:cs="Times New Roman"/>
                <w:i/>
                <w:sz w:val="20"/>
                <w:szCs w:val="20"/>
              </w:rPr>
              <w:t>363 455</w:t>
            </w:r>
          </w:p>
        </w:tc>
        <w:tc>
          <w:tcPr>
            <w:tcW w:w="1652" w:type="dxa"/>
            <w:tcBorders>
              <w:top w:val="outset" w:sz="6" w:space="0" w:color="414142"/>
              <w:left w:val="outset" w:sz="6" w:space="0" w:color="414142"/>
              <w:bottom w:val="outset" w:sz="6" w:space="0" w:color="414142"/>
              <w:right w:val="outset" w:sz="6" w:space="0" w:color="414142"/>
            </w:tcBorders>
            <w:vAlign w:val="center"/>
          </w:tcPr>
          <w:p w14:paraId="752D9EA4" w14:textId="77777777" w:rsidR="005F4245" w:rsidRDefault="005F4245" w:rsidP="005F424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418" w:type="dxa"/>
            <w:tcBorders>
              <w:top w:val="outset" w:sz="6" w:space="0" w:color="414142"/>
              <w:left w:val="outset" w:sz="6" w:space="0" w:color="414142"/>
              <w:bottom w:val="outset" w:sz="6" w:space="0" w:color="414142"/>
              <w:right w:val="outset" w:sz="6" w:space="0" w:color="414142"/>
            </w:tcBorders>
            <w:vAlign w:val="center"/>
          </w:tcPr>
          <w:p w14:paraId="722BEEEA" w14:textId="77777777" w:rsidR="005F4245" w:rsidRDefault="005F4245" w:rsidP="005F424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701" w:type="dxa"/>
            <w:tcBorders>
              <w:top w:val="outset" w:sz="6" w:space="0" w:color="414142"/>
              <w:left w:val="outset" w:sz="6" w:space="0" w:color="414142"/>
              <w:bottom w:val="outset" w:sz="6" w:space="0" w:color="414142"/>
              <w:right w:val="outset" w:sz="6" w:space="0" w:color="414142"/>
            </w:tcBorders>
            <w:vAlign w:val="center"/>
          </w:tcPr>
          <w:p w14:paraId="1A79723C" w14:textId="77777777" w:rsidR="005F4245" w:rsidRDefault="005F4245" w:rsidP="005F424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5F4245" w:rsidRPr="009B28FE" w14:paraId="3E0F1CF5" w14:textId="77777777" w:rsidTr="00990F7F">
        <w:tc>
          <w:tcPr>
            <w:tcW w:w="1590" w:type="dxa"/>
            <w:gridSpan w:val="2"/>
            <w:tcBorders>
              <w:top w:val="outset" w:sz="6" w:space="0" w:color="414142"/>
              <w:left w:val="outset" w:sz="6" w:space="0" w:color="414142"/>
              <w:bottom w:val="outset" w:sz="6" w:space="0" w:color="414142"/>
              <w:right w:val="outset" w:sz="6" w:space="0" w:color="414142"/>
            </w:tcBorders>
          </w:tcPr>
          <w:p w14:paraId="2A5BA2C2" w14:textId="77777777" w:rsidR="005F4245" w:rsidRPr="00EE4891" w:rsidRDefault="005F4245" w:rsidP="005F4245">
            <w:pPr>
              <w:spacing w:after="0" w:line="240" w:lineRule="auto"/>
              <w:jc w:val="right"/>
              <w:rPr>
                <w:rFonts w:ascii="Times New Roman" w:eastAsia="Times New Roman" w:hAnsi="Times New Roman" w:cs="Times New Roman"/>
                <w:i/>
                <w:sz w:val="20"/>
                <w:szCs w:val="20"/>
              </w:rPr>
            </w:pPr>
            <w:r w:rsidRPr="00EE4891">
              <w:rPr>
                <w:rFonts w:ascii="Times New Roman" w:eastAsia="Times New Roman" w:hAnsi="Times New Roman" w:cs="Times New Roman"/>
                <w:i/>
                <w:sz w:val="20"/>
                <w:szCs w:val="20"/>
              </w:rPr>
              <w:t>Finansējums tehnisko palīglīdzekļu nodrošināšanai</w:t>
            </w:r>
            <w:proofErr w:type="gramStart"/>
            <w:r w:rsidRPr="00EE4891">
              <w:rPr>
                <w:rFonts w:ascii="Times New Roman" w:eastAsia="Times New Roman" w:hAnsi="Times New Roman" w:cs="Times New Roman"/>
                <w:i/>
                <w:sz w:val="20"/>
                <w:szCs w:val="20"/>
              </w:rPr>
              <w:t xml:space="preserve">  </w:t>
            </w:r>
            <w:proofErr w:type="gramEnd"/>
          </w:p>
        </w:tc>
        <w:tc>
          <w:tcPr>
            <w:tcW w:w="1585" w:type="dxa"/>
            <w:tcBorders>
              <w:top w:val="nil"/>
              <w:left w:val="single" w:sz="4" w:space="0" w:color="auto"/>
              <w:bottom w:val="single" w:sz="4" w:space="0" w:color="auto"/>
              <w:right w:val="single" w:sz="4" w:space="0" w:color="auto"/>
            </w:tcBorders>
            <w:shd w:val="clear" w:color="auto" w:fill="auto"/>
            <w:vAlign w:val="center"/>
          </w:tcPr>
          <w:p w14:paraId="187FC0C6" w14:textId="77777777" w:rsidR="005F4245" w:rsidRPr="005F4245" w:rsidRDefault="005F4245" w:rsidP="005F4245">
            <w:pPr>
              <w:spacing w:after="0" w:line="240" w:lineRule="auto"/>
              <w:jc w:val="center"/>
              <w:rPr>
                <w:rFonts w:ascii="Times New Roman" w:eastAsia="Times New Roman" w:hAnsi="Times New Roman" w:cs="Times New Roman"/>
                <w:b/>
                <w:i/>
                <w:sz w:val="20"/>
                <w:szCs w:val="20"/>
              </w:rPr>
            </w:pPr>
            <w:r w:rsidRPr="00EE4891">
              <w:rPr>
                <w:rFonts w:ascii="Times New Roman" w:eastAsia="Times New Roman" w:hAnsi="Times New Roman" w:cs="Times New Roman"/>
                <w:i/>
                <w:sz w:val="20"/>
                <w:szCs w:val="20"/>
              </w:rPr>
              <w:t xml:space="preserve">3 744 733 </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78132CAA" w14:textId="77777777" w:rsidR="005F4245" w:rsidRDefault="005F4245" w:rsidP="005F4245">
            <w:pPr>
              <w:spacing w:after="0" w:line="240" w:lineRule="auto"/>
              <w:jc w:val="center"/>
              <w:rPr>
                <w:rFonts w:ascii="Times New Roman" w:eastAsia="Times New Roman" w:hAnsi="Times New Roman" w:cs="Times New Roman"/>
                <w:b/>
                <w:i/>
                <w:sz w:val="20"/>
                <w:szCs w:val="20"/>
              </w:rPr>
            </w:pPr>
            <w:r w:rsidRPr="005F4245">
              <w:rPr>
                <w:rFonts w:ascii="Times New Roman" w:eastAsia="Times New Roman" w:hAnsi="Times New Roman" w:cs="Times New Roman"/>
                <w:i/>
                <w:sz w:val="20"/>
                <w:szCs w:val="20"/>
              </w:rPr>
              <w:t>363 455</w:t>
            </w:r>
          </w:p>
        </w:tc>
        <w:tc>
          <w:tcPr>
            <w:tcW w:w="1652" w:type="dxa"/>
            <w:tcBorders>
              <w:top w:val="outset" w:sz="6" w:space="0" w:color="414142"/>
              <w:left w:val="outset" w:sz="6" w:space="0" w:color="414142"/>
              <w:bottom w:val="outset" w:sz="6" w:space="0" w:color="414142"/>
              <w:right w:val="outset" w:sz="6" w:space="0" w:color="414142"/>
            </w:tcBorders>
            <w:vAlign w:val="center"/>
          </w:tcPr>
          <w:p w14:paraId="12A57391" w14:textId="77777777" w:rsidR="005F4245" w:rsidRDefault="005F4245" w:rsidP="005F424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418" w:type="dxa"/>
            <w:tcBorders>
              <w:top w:val="outset" w:sz="6" w:space="0" w:color="414142"/>
              <w:left w:val="outset" w:sz="6" w:space="0" w:color="414142"/>
              <w:bottom w:val="outset" w:sz="6" w:space="0" w:color="414142"/>
              <w:right w:val="outset" w:sz="6" w:space="0" w:color="414142"/>
            </w:tcBorders>
            <w:vAlign w:val="center"/>
          </w:tcPr>
          <w:p w14:paraId="704F3440" w14:textId="77777777" w:rsidR="005F4245" w:rsidRDefault="005F4245" w:rsidP="005F424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701" w:type="dxa"/>
            <w:tcBorders>
              <w:top w:val="outset" w:sz="6" w:space="0" w:color="414142"/>
              <w:left w:val="outset" w:sz="6" w:space="0" w:color="414142"/>
              <w:bottom w:val="outset" w:sz="6" w:space="0" w:color="414142"/>
              <w:right w:val="outset" w:sz="6" w:space="0" w:color="414142"/>
            </w:tcBorders>
            <w:vAlign w:val="center"/>
          </w:tcPr>
          <w:p w14:paraId="29946C65" w14:textId="77777777" w:rsidR="005F4245" w:rsidRDefault="005F4245" w:rsidP="005F424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5F4245" w:rsidRPr="009B28FE" w14:paraId="491EF49A"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64D6BAAB" w14:textId="77777777" w:rsidR="005F4245" w:rsidRPr="009B28FE" w:rsidRDefault="005F4245" w:rsidP="005F4245">
            <w:pPr>
              <w:spacing w:after="0" w:line="240" w:lineRule="auto"/>
              <w:rPr>
                <w:rFonts w:ascii="Times New Roman" w:eastAsia="Times New Roman" w:hAnsi="Times New Roman" w:cs="Times New Roman"/>
                <w:b/>
                <w:sz w:val="20"/>
                <w:szCs w:val="20"/>
              </w:rPr>
            </w:pPr>
            <w:r w:rsidRPr="009B28FE">
              <w:rPr>
                <w:rFonts w:ascii="Times New Roman" w:eastAsia="Times New Roman" w:hAnsi="Times New Roman" w:cs="Times New Roman"/>
                <w:b/>
                <w:sz w:val="20"/>
                <w:szCs w:val="20"/>
              </w:rPr>
              <w:t xml:space="preserve">1.2. valsts </w:t>
            </w:r>
            <w:r w:rsidRPr="009B28FE">
              <w:rPr>
                <w:rFonts w:ascii="Times New Roman" w:eastAsia="Times New Roman" w:hAnsi="Times New Roman" w:cs="Times New Roman"/>
                <w:b/>
                <w:sz w:val="20"/>
                <w:szCs w:val="20"/>
              </w:rPr>
              <w:lastRenderedPageBreak/>
              <w:t>speciālais budžets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CC41FE5"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84BA4"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784A95F0"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418" w:type="dxa"/>
            <w:tcBorders>
              <w:top w:val="outset" w:sz="6" w:space="0" w:color="414142"/>
              <w:left w:val="outset" w:sz="6" w:space="0" w:color="414142"/>
              <w:bottom w:val="outset" w:sz="6" w:space="0" w:color="414142"/>
              <w:right w:val="outset" w:sz="6" w:space="0" w:color="414142"/>
            </w:tcBorders>
            <w:vAlign w:val="center"/>
          </w:tcPr>
          <w:p w14:paraId="6066FD57"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701" w:type="dxa"/>
            <w:tcBorders>
              <w:top w:val="outset" w:sz="6" w:space="0" w:color="414142"/>
              <w:left w:val="outset" w:sz="6" w:space="0" w:color="414142"/>
              <w:bottom w:val="outset" w:sz="6" w:space="0" w:color="414142"/>
              <w:right w:val="outset" w:sz="6" w:space="0" w:color="414142"/>
            </w:tcBorders>
            <w:vAlign w:val="center"/>
          </w:tcPr>
          <w:p w14:paraId="6A11D4D6"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r>
      <w:tr w:rsidR="005F4245" w:rsidRPr="009B28FE" w14:paraId="3203117A"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439A9023" w14:textId="77777777" w:rsidR="005F4245" w:rsidRPr="009B28FE" w:rsidRDefault="005F4245" w:rsidP="005F4245">
            <w:pPr>
              <w:spacing w:after="0" w:line="240" w:lineRule="auto"/>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lastRenderedPageBreak/>
              <w:t>1.3. pašvaldību budžets</w:t>
            </w:r>
          </w:p>
        </w:tc>
        <w:tc>
          <w:tcPr>
            <w:tcW w:w="1585" w:type="dxa"/>
            <w:tcBorders>
              <w:top w:val="outset" w:sz="6" w:space="0" w:color="414142"/>
              <w:left w:val="outset" w:sz="6" w:space="0" w:color="414142"/>
              <w:bottom w:val="outset" w:sz="6" w:space="0" w:color="414142"/>
              <w:right w:val="outset" w:sz="6" w:space="0" w:color="414142"/>
            </w:tcBorders>
            <w:vAlign w:val="center"/>
          </w:tcPr>
          <w:p w14:paraId="1B98608A" w14:textId="77777777" w:rsidR="005F4245" w:rsidRPr="00F6185C" w:rsidRDefault="005F4245" w:rsidP="005F4245">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0</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3FBC4F19" w14:textId="77777777" w:rsidR="005F4245" w:rsidRPr="00F6185C" w:rsidRDefault="005F4245" w:rsidP="005F4245">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36333811" w14:textId="77777777" w:rsidR="005F4245" w:rsidRPr="00F6185C" w:rsidRDefault="005F4245" w:rsidP="005F4245">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tcPr>
          <w:p w14:paraId="65FAB0AD" w14:textId="77777777" w:rsidR="005F4245" w:rsidRPr="00F6185C" w:rsidRDefault="005F4245" w:rsidP="005F4245">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5D58C825" w14:textId="77777777" w:rsidR="005F4245" w:rsidRPr="00F6185C" w:rsidRDefault="005F4245" w:rsidP="005F4245">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r>
      <w:tr w:rsidR="005F4245" w:rsidRPr="009B28FE" w14:paraId="7CB75001" w14:textId="77777777" w:rsidTr="00990F7F">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3AC24D96" w14:textId="77777777" w:rsidR="005F4245" w:rsidRPr="009B28FE" w:rsidRDefault="005F4245" w:rsidP="005F4245">
            <w:pPr>
              <w:spacing w:after="0" w:line="240" w:lineRule="auto"/>
              <w:rPr>
                <w:rFonts w:ascii="Times New Roman" w:eastAsia="Times New Roman" w:hAnsi="Times New Roman" w:cs="Times New Roman"/>
                <w:b/>
                <w:sz w:val="20"/>
                <w:szCs w:val="20"/>
              </w:rPr>
            </w:pPr>
            <w:r w:rsidRPr="009B28FE">
              <w:rPr>
                <w:rFonts w:ascii="Times New Roman" w:eastAsia="Times New Roman" w:hAnsi="Times New Roman" w:cs="Times New Roman"/>
                <w:b/>
                <w:sz w:val="20"/>
                <w:szCs w:val="20"/>
              </w:rPr>
              <w:t>2. Budžeta izdevumi:</w:t>
            </w:r>
          </w:p>
        </w:tc>
        <w:tc>
          <w:tcPr>
            <w:tcW w:w="15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274C48"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26 650 419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DA6495D"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652"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2F593B25" w14:textId="77777777" w:rsidR="005F4245" w:rsidRPr="00C37C58" w:rsidRDefault="005F4245" w:rsidP="005F4245">
            <w:pPr>
              <w:spacing w:after="0" w:line="240" w:lineRule="auto"/>
              <w:ind w:left="360" w:hanging="297"/>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418"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D3EC36D"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7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3BDBDCED"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r>
      <w:tr w:rsidR="005F4245" w:rsidRPr="009B28FE" w14:paraId="152647C6"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1F852363" w14:textId="77777777" w:rsidR="005F4245" w:rsidRPr="009B28FE" w:rsidRDefault="005F4245" w:rsidP="005F4245">
            <w:pPr>
              <w:spacing w:after="0" w:line="240" w:lineRule="auto"/>
              <w:rPr>
                <w:rFonts w:ascii="Times New Roman" w:eastAsia="Times New Roman" w:hAnsi="Times New Roman" w:cs="Times New Roman"/>
                <w:b/>
                <w:sz w:val="20"/>
                <w:szCs w:val="20"/>
              </w:rPr>
            </w:pPr>
            <w:r w:rsidRPr="009B28FE">
              <w:rPr>
                <w:rFonts w:ascii="Times New Roman" w:eastAsia="Times New Roman" w:hAnsi="Times New Roman" w:cs="Times New Roman"/>
                <w:b/>
                <w:sz w:val="20"/>
                <w:szCs w:val="20"/>
              </w:rPr>
              <w:t>2.1. valsts pamatbudžets</w:t>
            </w:r>
          </w:p>
        </w:tc>
        <w:tc>
          <w:tcPr>
            <w:tcW w:w="1585" w:type="dxa"/>
            <w:tcBorders>
              <w:top w:val="nil"/>
              <w:left w:val="single" w:sz="4" w:space="0" w:color="auto"/>
              <w:bottom w:val="single" w:sz="4" w:space="0" w:color="auto"/>
              <w:right w:val="single" w:sz="4" w:space="0" w:color="auto"/>
            </w:tcBorders>
            <w:shd w:val="clear" w:color="auto" w:fill="auto"/>
            <w:vAlign w:val="center"/>
          </w:tcPr>
          <w:p w14:paraId="51AB4B87"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26 650 419</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337D6D95"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6DE1CA6A"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418" w:type="dxa"/>
            <w:tcBorders>
              <w:top w:val="outset" w:sz="6" w:space="0" w:color="414142"/>
              <w:left w:val="outset" w:sz="6" w:space="0" w:color="414142"/>
              <w:bottom w:val="outset" w:sz="6" w:space="0" w:color="414142"/>
              <w:right w:val="outset" w:sz="6" w:space="0" w:color="414142"/>
            </w:tcBorders>
            <w:vAlign w:val="center"/>
          </w:tcPr>
          <w:p w14:paraId="0A1F23D2"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701" w:type="dxa"/>
            <w:tcBorders>
              <w:top w:val="outset" w:sz="6" w:space="0" w:color="414142"/>
              <w:left w:val="outset" w:sz="6" w:space="0" w:color="414142"/>
              <w:bottom w:val="outset" w:sz="6" w:space="0" w:color="414142"/>
              <w:right w:val="outset" w:sz="6" w:space="0" w:color="414142"/>
            </w:tcBorders>
            <w:vAlign w:val="center"/>
          </w:tcPr>
          <w:p w14:paraId="67ADE490" w14:textId="77777777" w:rsidR="005F4245" w:rsidRPr="00C37C58" w:rsidRDefault="005F4245" w:rsidP="005F4245">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r>
      <w:tr w:rsidR="005F4245" w:rsidRPr="009B28FE" w14:paraId="1122209F" w14:textId="77777777" w:rsidTr="00990F7F">
        <w:tc>
          <w:tcPr>
            <w:tcW w:w="1590" w:type="dxa"/>
            <w:gridSpan w:val="2"/>
            <w:tcBorders>
              <w:top w:val="outset" w:sz="6" w:space="0" w:color="414142"/>
              <w:left w:val="outset" w:sz="6" w:space="0" w:color="414142"/>
              <w:bottom w:val="outset" w:sz="6" w:space="0" w:color="414142"/>
              <w:right w:val="outset" w:sz="6" w:space="0" w:color="414142"/>
            </w:tcBorders>
          </w:tcPr>
          <w:p w14:paraId="789C3A23" w14:textId="77777777" w:rsidR="005F4245" w:rsidRPr="009B28FE" w:rsidRDefault="005F4245" w:rsidP="005F4245">
            <w:pPr>
              <w:spacing w:after="0" w:line="240" w:lineRule="auto"/>
              <w:jc w:val="right"/>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05.01.00. Sociālās rehabilitācijas valsts programmas</w:t>
            </w:r>
          </w:p>
        </w:tc>
        <w:tc>
          <w:tcPr>
            <w:tcW w:w="1585" w:type="dxa"/>
            <w:tcBorders>
              <w:top w:val="nil"/>
              <w:left w:val="single" w:sz="4" w:space="0" w:color="auto"/>
              <w:bottom w:val="single" w:sz="4" w:space="0" w:color="auto"/>
              <w:right w:val="single" w:sz="4" w:space="0" w:color="auto"/>
            </w:tcBorders>
            <w:shd w:val="clear" w:color="auto" w:fill="auto"/>
            <w:vAlign w:val="center"/>
          </w:tcPr>
          <w:p w14:paraId="1C6F4E4C" w14:textId="77777777" w:rsidR="005F4245" w:rsidRPr="00F6185C" w:rsidRDefault="005F4245" w:rsidP="005F424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26 650 419</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751B7D91" w14:textId="77777777" w:rsidR="005F4245" w:rsidRPr="00F6185C" w:rsidRDefault="005F4245" w:rsidP="005F424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3AAD1A37" w14:textId="77777777" w:rsidR="005F4245" w:rsidRPr="00F6185C" w:rsidRDefault="005F4245" w:rsidP="005F424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418" w:type="dxa"/>
            <w:tcBorders>
              <w:top w:val="outset" w:sz="6" w:space="0" w:color="414142"/>
              <w:left w:val="outset" w:sz="6" w:space="0" w:color="414142"/>
              <w:bottom w:val="outset" w:sz="6" w:space="0" w:color="414142"/>
              <w:right w:val="outset" w:sz="6" w:space="0" w:color="414142"/>
            </w:tcBorders>
            <w:vAlign w:val="center"/>
          </w:tcPr>
          <w:p w14:paraId="1DD3713F" w14:textId="77777777" w:rsidR="005F4245" w:rsidRPr="00F6185C" w:rsidRDefault="005F4245" w:rsidP="005F424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701" w:type="dxa"/>
            <w:tcBorders>
              <w:top w:val="outset" w:sz="6" w:space="0" w:color="414142"/>
              <w:left w:val="outset" w:sz="6" w:space="0" w:color="414142"/>
              <w:bottom w:val="outset" w:sz="6" w:space="0" w:color="414142"/>
              <w:right w:val="outset" w:sz="6" w:space="0" w:color="414142"/>
            </w:tcBorders>
            <w:vAlign w:val="center"/>
          </w:tcPr>
          <w:p w14:paraId="53AC3961" w14:textId="77777777" w:rsidR="005F4245" w:rsidRPr="00F6185C" w:rsidRDefault="005F4245" w:rsidP="005F4245">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4C3650" w:rsidRPr="009B28FE" w14:paraId="78BDF4C2" w14:textId="77777777" w:rsidTr="00990F7F">
        <w:tc>
          <w:tcPr>
            <w:tcW w:w="1590" w:type="dxa"/>
            <w:gridSpan w:val="2"/>
            <w:tcBorders>
              <w:top w:val="outset" w:sz="6" w:space="0" w:color="414142"/>
              <w:left w:val="outset" w:sz="6" w:space="0" w:color="414142"/>
              <w:bottom w:val="outset" w:sz="6" w:space="0" w:color="414142"/>
              <w:right w:val="outset" w:sz="6" w:space="0" w:color="414142"/>
            </w:tcBorders>
          </w:tcPr>
          <w:p w14:paraId="654A3A31" w14:textId="0D0CBE78" w:rsidR="004C3650" w:rsidRPr="009B28FE" w:rsidRDefault="004C3650" w:rsidP="003F4333">
            <w:pPr>
              <w:spacing w:after="0" w:line="240" w:lineRule="auto"/>
              <w:jc w:val="right"/>
              <w:rPr>
                <w:rFonts w:ascii="Times New Roman" w:eastAsia="Times New Roman" w:hAnsi="Times New Roman" w:cs="Times New Roman"/>
                <w:sz w:val="20"/>
                <w:szCs w:val="20"/>
              </w:rPr>
            </w:pPr>
            <w:r w:rsidRPr="004C3650">
              <w:rPr>
                <w:rFonts w:ascii="Times New Roman" w:eastAsia="Times New Roman" w:hAnsi="Times New Roman" w:cs="Times New Roman"/>
                <w:i/>
                <w:sz w:val="20"/>
                <w:szCs w:val="20"/>
              </w:rPr>
              <w:t xml:space="preserve">Finansējums sociālas rehabilitācijas pakalpojumu no </w:t>
            </w:r>
            <w:r w:rsidR="003F4333">
              <w:rPr>
                <w:rFonts w:ascii="Times New Roman" w:eastAsia="Times New Roman" w:hAnsi="Times New Roman" w:cs="Times New Roman"/>
                <w:i/>
                <w:sz w:val="20"/>
                <w:szCs w:val="20"/>
              </w:rPr>
              <w:t>vardarbības</w:t>
            </w:r>
            <w:r w:rsidRPr="004C3650">
              <w:rPr>
                <w:rFonts w:ascii="Times New Roman" w:eastAsia="Times New Roman" w:hAnsi="Times New Roman" w:cs="Times New Roman"/>
                <w:i/>
                <w:sz w:val="20"/>
                <w:szCs w:val="20"/>
              </w:rPr>
              <w:t xml:space="preserve"> cietušām pilngadīgām personām un vardarbības veicējiem nodrošināšanai</w:t>
            </w:r>
          </w:p>
        </w:tc>
        <w:tc>
          <w:tcPr>
            <w:tcW w:w="1585" w:type="dxa"/>
            <w:tcBorders>
              <w:top w:val="nil"/>
              <w:left w:val="single" w:sz="4" w:space="0" w:color="auto"/>
              <w:bottom w:val="single" w:sz="4" w:space="0" w:color="auto"/>
              <w:right w:val="single" w:sz="4" w:space="0" w:color="auto"/>
            </w:tcBorders>
            <w:shd w:val="clear" w:color="auto" w:fill="auto"/>
            <w:vAlign w:val="center"/>
          </w:tcPr>
          <w:p w14:paraId="6BA7601C" w14:textId="77777777" w:rsidR="004C3650" w:rsidRDefault="004C3650" w:rsidP="004C3650">
            <w:pPr>
              <w:spacing w:after="0" w:line="240" w:lineRule="auto"/>
              <w:jc w:val="center"/>
              <w:rPr>
                <w:rFonts w:ascii="Times New Roman" w:eastAsia="Times New Roman" w:hAnsi="Times New Roman" w:cs="Times New Roman"/>
                <w:b/>
                <w:i/>
                <w:sz w:val="20"/>
                <w:szCs w:val="20"/>
              </w:rPr>
            </w:pPr>
            <w:r w:rsidRPr="005F4245">
              <w:rPr>
                <w:rFonts w:ascii="Times New Roman" w:eastAsia="Times New Roman" w:hAnsi="Times New Roman" w:cs="Times New Roman"/>
                <w:i/>
                <w:sz w:val="20"/>
                <w:szCs w:val="20"/>
              </w:rPr>
              <w:t>554 541</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0F1F0B1C" w14:textId="77777777" w:rsidR="004C3650" w:rsidRDefault="004C3650" w:rsidP="004C365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Pr="005F4245">
              <w:rPr>
                <w:rFonts w:ascii="Times New Roman" w:eastAsia="Times New Roman" w:hAnsi="Times New Roman" w:cs="Times New Roman"/>
                <w:i/>
                <w:sz w:val="20"/>
                <w:szCs w:val="20"/>
              </w:rPr>
              <w:t>363 455</w:t>
            </w:r>
          </w:p>
        </w:tc>
        <w:tc>
          <w:tcPr>
            <w:tcW w:w="1652" w:type="dxa"/>
            <w:tcBorders>
              <w:top w:val="outset" w:sz="6" w:space="0" w:color="414142"/>
              <w:left w:val="outset" w:sz="6" w:space="0" w:color="414142"/>
              <w:bottom w:val="outset" w:sz="6" w:space="0" w:color="414142"/>
              <w:right w:val="outset" w:sz="6" w:space="0" w:color="414142"/>
            </w:tcBorders>
            <w:vAlign w:val="center"/>
          </w:tcPr>
          <w:p w14:paraId="34F9EB3E" w14:textId="77777777" w:rsidR="004C3650" w:rsidRDefault="004C3650" w:rsidP="004C365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418" w:type="dxa"/>
            <w:tcBorders>
              <w:top w:val="outset" w:sz="6" w:space="0" w:color="414142"/>
              <w:left w:val="outset" w:sz="6" w:space="0" w:color="414142"/>
              <w:bottom w:val="outset" w:sz="6" w:space="0" w:color="414142"/>
              <w:right w:val="outset" w:sz="6" w:space="0" w:color="414142"/>
            </w:tcBorders>
            <w:vAlign w:val="center"/>
          </w:tcPr>
          <w:p w14:paraId="72C27A98" w14:textId="77777777" w:rsidR="004C3650" w:rsidRDefault="004C3650" w:rsidP="004C365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701" w:type="dxa"/>
            <w:tcBorders>
              <w:top w:val="outset" w:sz="6" w:space="0" w:color="414142"/>
              <w:left w:val="outset" w:sz="6" w:space="0" w:color="414142"/>
              <w:bottom w:val="outset" w:sz="6" w:space="0" w:color="414142"/>
              <w:right w:val="outset" w:sz="6" w:space="0" w:color="414142"/>
            </w:tcBorders>
            <w:vAlign w:val="center"/>
          </w:tcPr>
          <w:p w14:paraId="29E60797" w14:textId="77777777" w:rsidR="004C3650" w:rsidRDefault="004C3650" w:rsidP="004C365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4C3650" w:rsidRPr="009B28FE" w14:paraId="7C71EA62" w14:textId="77777777" w:rsidTr="00990F7F">
        <w:tc>
          <w:tcPr>
            <w:tcW w:w="1590" w:type="dxa"/>
            <w:gridSpan w:val="2"/>
            <w:tcBorders>
              <w:top w:val="outset" w:sz="6" w:space="0" w:color="414142"/>
              <w:left w:val="outset" w:sz="6" w:space="0" w:color="414142"/>
              <w:bottom w:val="outset" w:sz="6" w:space="0" w:color="414142"/>
              <w:right w:val="outset" w:sz="6" w:space="0" w:color="414142"/>
            </w:tcBorders>
          </w:tcPr>
          <w:p w14:paraId="2A63AC91" w14:textId="77777777" w:rsidR="004C3650" w:rsidRPr="009B28FE" w:rsidRDefault="004C3650" w:rsidP="004C3650">
            <w:pPr>
              <w:spacing w:after="0" w:line="240" w:lineRule="auto"/>
              <w:jc w:val="right"/>
              <w:rPr>
                <w:rFonts w:ascii="Times New Roman" w:eastAsia="Times New Roman" w:hAnsi="Times New Roman" w:cs="Times New Roman"/>
                <w:sz w:val="20"/>
                <w:szCs w:val="20"/>
              </w:rPr>
            </w:pPr>
            <w:r w:rsidRPr="004C3650">
              <w:rPr>
                <w:rFonts w:ascii="Times New Roman" w:eastAsia="Times New Roman" w:hAnsi="Times New Roman" w:cs="Times New Roman"/>
                <w:i/>
                <w:sz w:val="20"/>
                <w:szCs w:val="20"/>
              </w:rPr>
              <w:t>Finansējums tehnisko palīglīdzekļu nodrošināšanai</w:t>
            </w:r>
            <w:proofErr w:type="gramStart"/>
            <w:r w:rsidRPr="004C3650">
              <w:rPr>
                <w:rFonts w:ascii="Times New Roman" w:eastAsia="Times New Roman" w:hAnsi="Times New Roman" w:cs="Times New Roman"/>
                <w:i/>
                <w:sz w:val="20"/>
                <w:szCs w:val="20"/>
              </w:rPr>
              <w:t xml:space="preserve">  </w:t>
            </w:r>
            <w:proofErr w:type="gramEnd"/>
          </w:p>
        </w:tc>
        <w:tc>
          <w:tcPr>
            <w:tcW w:w="1585" w:type="dxa"/>
            <w:tcBorders>
              <w:top w:val="nil"/>
              <w:left w:val="single" w:sz="4" w:space="0" w:color="auto"/>
              <w:bottom w:val="single" w:sz="4" w:space="0" w:color="auto"/>
              <w:right w:val="single" w:sz="4" w:space="0" w:color="auto"/>
            </w:tcBorders>
            <w:shd w:val="clear" w:color="auto" w:fill="auto"/>
            <w:vAlign w:val="center"/>
          </w:tcPr>
          <w:p w14:paraId="4CDFF457" w14:textId="77777777" w:rsidR="004C3650" w:rsidRDefault="004C3650" w:rsidP="004C3650">
            <w:pPr>
              <w:spacing w:after="0" w:line="240" w:lineRule="auto"/>
              <w:jc w:val="center"/>
              <w:rPr>
                <w:rFonts w:ascii="Times New Roman" w:eastAsia="Times New Roman" w:hAnsi="Times New Roman" w:cs="Times New Roman"/>
                <w:b/>
                <w:i/>
                <w:sz w:val="20"/>
                <w:szCs w:val="20"/>
              </w:rPr>
            </w:pPr>
            <w:r w:rsidRPr="005F4245">
              <w:rPr>
                <w:rFonts w:ascii="Times New Roman" w:eastAsia="Times New Roman" w:hAnsi="Times New Roman" w:cs="Times New Roman"/>
                <w:i/>
                <w:sz w:val="20"/>
                <w:szCs w:val="20"/>
              </w:rPr>
              <w:t xml:space="preserve">3 744 733 </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46AD9A40" w14:textId="77777777" w:rsidR="004C3650" w:rsidRDefault="004C3650" w:rsidP="004C3650">
            <w:pPr>
              <w:spacing w:after="0" w:line="240" w:lineRule="auto"/>
              <w:jc w:val="center"/>
              <w:rPr>
                <w:rFonts w:ascii="Times New Roman" w:eastAsia="Times New Roman" w:hAnsi="Times New Roman" w:cs="Times New Roman"/>
                <w:i/>
                <w:sz w:val="20"/>
                <w:szCs w:val="20"/>
              </w:rPr>
            </w:pPr>
            <w:r w:rsidRPr="005F4245">
              <w:rPr>
                <w:rFonts w:ascii="Times New Roman" w:eastAsia="Times New Roman" w:hAnsi="Times New Roman" w:cs="Times New Roman"/>
                <w:i/>
                <w:sz w:val="20"/>
                <w:szCs w:val="20"/>
              </w:rPr>
              <w:t>363 455</w:t>
            </w:r>
          </w:p>
        </w:tc>
        <w:tc>
          <w:tcPr>
            <w:tcW w:w="1652" w:type="dxa"/>
            <w:tcBorders>
              <w:top w:val="outset" w:sz="6" w:space="0" w:color="414142"/>
              <w:left w:val="outset" w:sz="6" w:space="0" w:color="414142"/>
              <w:bottom w:val="outset" w:sz="6" w:space="0" w:color="414142"/>
              <w:right w:val="outset" w:sz="6" w:space="0" w:color="414142"/>
            </w:tcBorders>
            <w:vAlign w:val="center"/>
          </w:tcPr>
          <w:p w14:paraId="0D0371A1" w14:textId="77777777" w:rsidR="004C3650" w:rsidRDefault="004C3650" w:rsidP="004C365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418" w:type="dxa"/>
            <w:tcBorders>
              <w:top w:val="outset" w:sz="6" w:space="0" w:color="414142"/>
              <w:left w:val="outset" w:sz="6" w:space="0" w:color="414142"/>
              <w:bottom w:val="outset" w:sz="6" w:space="0" w:color="414142"/>
              <w:right w:val="outset" w:sz="6" w:space="0" w:color="414142"/>
            </w:tcBorders>
            <w:vAlign w:val="center"/>
          </w:tcPr>
          <w:p w14:paraId="582AE1F0" w14:textId="77777777" w:rsidR="004C3650" w:rsidRDefault="004C3650" w:rsidP="004C365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701" w:type="dxa"/>
            <w:tcBorders>
              <w:top w:val="outset" w:sz="6" w:space="0" w:color="414142"/>
              <w:left w:val="outset" w:sz="6" w:space="0" w:color="414142"/>
              <w:bottom w:val="outset" w:sz="6" w:space="0" w:color="414142"/>
              <w:right w:val="outset" w:sz="6" w:space="0" w:color="414142"/>
            </w:tcBorders>
            <w:vAlign w:val="center"/>
          </w:tcPr>
          <w:p w14:paraId="002A93BA" w14:textId="77777777" w:rsidR="004C3650" w:rsidRDefault="004C3650" w:rsidP="004C365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4C3650" w:rsidRPr="009B28FE" w14:paraId="7ABFA867"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3939AB10" w14:textId="77777777" w:rsidR="004C3650" w:rsidRPr="009B28FE" w:rsidRDefault="004C3650" w:rsidP="004C3650">
            <w:pPr>
              <w:spacing w:after="0" w:line="240" w:lineRule="auto"/>
              <w:rPr>
                <w:rFonts w:ascii="Times New Roman" w:eastAsia="Times New Roman" w:hAnsi="Times New Roman" w:cs="Times New Roman"/>
                <w:b/>
                <w:sz w:val="20"/>
                <w:szCs w:val="20"/>
              </w:rPr>
            </w:pPr>
            <w:r w:rsidRPr="009B28FE">
              <w:rPr>
                <w:rFonts w:ascii="Times New Roman" w:eastAsia="Times New Roman" w:hAnsi="Times New Roman" w:cs="Times New Roman"/>
                <w:b/>
                <w:sz w:val="20"/>
                <w:szCs w:val="20"/>
              </w:rPr>
              <w:t>2.2. valsts speciālais budžets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7464579B" w14:textId="77777777" w:rsidR="004C3650" w:rsidRPr="00C37C58" w:rsidRDefault="004C3650" w:rsidP="004C3650">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81CA7F" w14:textId="77777777" w:rsidR="004C3650" w:rsidRPr="004C3650" w:rsidRDefault="004C3650" w:rsidP="00EE4891">
            <w:pPr>
              <w:spacing w:after="0" w:line="240" w:lineRule="auto"/>
              <w:jc w:val="center"/>
              <w:rPr>
                <w:rFonts w:ascii="Times New Roman" w:eastAsia="Times New Roman" w:hAnsi="Times New Roman" w:cs="Times New Roman"/>
                <w:b/>
                <w:i/>
                <w:sz w:val="20"/>
                <w:szCs w:val="20"/>
              </w:rPr>
            </w:pPr>
            <w:r w:rsidRPr="004C3650">
              <w:rPr>
                <w:rFonts w:ascii="Times New Roman" w:eastAsia="Times New Roman" w:hAnsi="Times New Roman" w:cs="Times New Roman"/>
                <w:b/>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36424746" w14:textId="77777777" w:rsidR="004C3650" w:rsidRPr="00C37C58" w:rsidRDefault="004C3650" w:rsidP="004C3650">
            <w:pPr>
              <w:spacing w:after="0" w:line="240" w:lineRule="auto"/>
              <w:ind w:firstLine="63"/>
              <w:jc w:val="center"/>
              <w:rPr>
                <w:rFonts w:ascii="Times New Roman" w:eastAsia="Times New Roman" w:hAnsi="Times New Roman" w:cs="Times New Roman"/>
                <w:b/>
                <w:i/>
                <w:sz w:val="20"/>
                <w:szCs w:val="20"/>
              </w:rPr>
            </w:pPr>
            <w:r w:rsidRPr="00C37C58">
              <w:rPr>
                <w:rFonts w:ascii="Times New Roman" w:eastAsia="Times New Roman" w:hAnsi="Times New Roman" w:cs="Times New Roman"/>
                <w:b/>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tcPr>
          <w:p w14:paraId="27B519CE" w14:textId="77777777" w:rsidR="004C3650" w:rsidRPr="00C37C58" w:rsidRDefault="004C3650" w:rsidP="004C3650">
            <w:pPr>
              <w:spacing w:after="0" w:line="240" w:lineRule="auto"/>
              <w:jc w:val="center"/>
              <w:rPr>
                <w:rFonts w:ascii="Times New Roman" w:eastAsia="Times New Roman" w:hAnsi="Times New Roman" w:cs="Times New Roman"/>
                <w:b/>
                <w:i/>
                <w:sz w:val="20"/>
                <w:szCs w:val="20"/>
              </w:rPr>
            </w:pPr>
            <w:r w:rsidRPr="00C37C58">
              <w:rPr>
                <w:rFonts w:ascii="Times New Roman" w:eastAsia="Times New Roman" w:hAnsi="Times New Roman" w:cs="Times New Roman"/>
                <w:b/>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69ABB15A" w14:textId="77777777" w:rsidR="004C3650" w:rsidRPr="00C37C58" w:rsidRDefault="004C3650" w:rsidP="004C3650">
            <w:pPr>
              <w:spacing w:after="0" w:line="240" w:lineRule="auto"/>
              <w:jc w:val="center"/>
              <w:rPr>
                <w:rFonts w:ascii="Times New Roman" w:eastAsia="Times New Roman" w:hAnsi="Times New Roman" w:cs="Times New Roman"/>
                <w:b/>
                <w:i/>
                <w:sz w:val="20"/>
                <w:szCs w:val="20"/>
              </w:rPr>
            </w:pPr>
            <w:r w:rsidRPr="00C37C58">
              <w:rPr>
                <w:rFonts w:ascii="Times New Roman" w:eastAsia="Times New Roman" w:hAnsi="Times New Roman" w:cs="Times New Roman"/>
                <w:b/>
                <w:i/>
                <w:sz w:val="20"/>
                <w:szCs w:val="20"/>
              </w:rPr>
              <w:t>X</w:t>
            </w:r>
          </w:p>
        </w:tc>
      </w:tr>
      <w:tr w:rsidR="004C3650" w:rsidRPr="009B28FE" w14:paraId="0A477372"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25AC680A" w14:textId="77777777" w:rsidR="004C3650" w:rsidRPr="009B28FE" w:rsidRDefault="004C3650" w:rsidP="004C3650">
            <w:pPr>
              <w:spacing w:after="0" w:line="240" w:lineRule="auto"/>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2.3. pašvaldību budžets</w:t>
            </w:r>
          </w:p>
        </w:tc>
        <w:tc>
          <w:tcPr>
            <w:tcW w:w="1585" w:type="dxa"/>
            <w:tcBorders>
              <w:top w:val="outset" w:sz="6" w:space="0" w:color="414142"/>
              <w:left w:val="outset" w:sz="6" w:space="0" w:color="414142"/>
              <w:bottom w:val="outset" w:sz="6" w:space="0" w:color="414142"/>
              <w:right w:val="outset" w:sz="6" w:space="0" w:color="414142"/>
            </w:tcBorders>
            <w:vAlign w:val="center"/>
          </w:tcPr>
          <w:p w14:paraId="621FFB68"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7FFCB253"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1C52096C"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tcPr>
          <w:p w14:paraId="12404409"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467ED1E7"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r>
      <w:tr w:rsidR="004C3650" w:rsidRPr="009B28FE" w14:paraId="583ED1D0" w14:textId="77777777" w:rsidTr="00990F7F">
        <w:tc>
          <w:tcPr>
            <w:tcW w:w="1590" w:type="dxa"/>
            <w:gridSpan w:val="2"/>
            <w:tcBorders>
              <w:top w:val="outset" w:sz="6" w:space="0" w:color="414142"/>
              <w:left w:val="outset" w:sz="6" w:space="0" w:color="414142"/>
              <w:bottom w:val="outset" w:sz="6" w:space="0" w:color="414142"/>
              <w:right w:val="outset" w:sz="6" w:space="0" w:color="414142"/>
            </w:tcBorders>
            <w:shd w:val="clear" w:color="auto" w:fill="C6D9F1" w:themeFill="text2" w:themeFillTint="33"/>
            <w:hideMark/>
          </w:tcPr>
          <w:p w14:paraId="72249ECC" w14:textId="77777777" w:rsidR="004C3650" w:rsidRPr="00C37C58" w:rsidRDefault="004C3650" w:rsidP="004C3650">
            <w:pPr>
              <w:spacing w:after="0" w:line="240" w:lineRule="auto"/>
              <w:rPr>
                <w:rFonts w:ascii="Times New Roman" w:eastAsia="Times New Roman" w:hAnsi="Times New Roman" w:cs="Times New Roman"/>
                <w:b/>
                <w:sz w:val="20"/>
                <w:szCs w:val="20"/>
              </w:rPr>
            </w:pPr>
            <w:r w:rsidRPr="00C37C58">
              <w:rPr>
                <w:rFonts w:ascii="Times New Roman" w:eastAsia="Times New Roman" w:hAnsi="Times New Roman" w:cs="Times New Roman"/>
                <w:b/>
                <w:sz w:val="20"/>
                <w:szCs w:val="20"/>
              </w:rPr>
              <w:t>3. Finansiālā ietekme:</w:t>
            </w:r>
          </w:p>
        </w:tc>
        <w:tc>
          <w:tcPr>
            <w:tcW w:w="1585"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01ECF5C5" w14:textId="77777777" w:rsidR="004C3650" w:rsidRPr="00C37C58" w:rsidRDefault="004C3650" w:rsidP="004C3650">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9D2B34" w14:textId="77777777" w:rsidR="004C3650" w:rsidRPr="004C3650" w:rsidRDefault="004C3650" w:rsidP="004C3650">
            <w:pPr>
              <w:spacing w:after="0" w:line="240" w:lineRule="auto"/>
              <w:jc w:val="center"/>
              <w:rPr>
                <w:rFonts w:ascii="Times New Roman" w:eastAsia="Times New Roman" w:hAnsi="Times New Roman" w:cs="Times New Roman"/>
                <w:b/>
                <w:i/>
                <w:sz w:val="20"/>
                <w:szCs w:val="20"/>
              </w:rPr>
            </w:pPr>
            <w:r w:rsidRPr="00EE4891">
              <w:rPr>
                <w:rFonts w:ascii="Times New Roman" w:eastAsia="Times New Roman" w:hAnsi="Times New Roman" w:cs="Times New Roman"/>
                <w:b/>
                <w:i/>
                <w:sz w:val="20"/>
                <w:szCs w:val="20"/>
              </w:rPr>
              <w:t>0</w:t>
            </w:r>
          </w:p>
        </w:tc>
        <w:tc>
          <w:tcPr>
            <w:tcW w:w="1652"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7A8F6346" w14:textId="77777777" w:rsidR="004C3650" w:rsidRPr="00C37C58" w:rsidRDefault="004C3650" w:rsidP="004C3650">
            <w:pPr>
              <w:pStyle w:val="ListParagraph"/>
              <w:spacing w:after="0" w:line="240" w:lineRule="auto"/>
              <w:ind w:left="600" w:hanging="600"/>
              <w:jc w:val="center"/>
              <w:rPr>
                <w:rFonts w:ascii="Times New Roman" w:eastAsia="Times New Roman" w:hAnsi="Times New Roman" w:cs="Times New Roman"/>
                <w:b/>
                <w:i/>
                <w:sz w:val="20"/>
                <w:szCs w:val="20"/>
              </w:rPr>
            </w:pPr>
            <w:r w:rsidRPr="00C37C58">
              <w:rPr>
                <w:rFonts w:ascii="Times New Roman" w:eastAsia="Times New Roman" w:hAnsi="Times New Roman" w:cs="Times New Roman"/>
                <w:b/>
                <w:i/>
                <w:sz w:val="20"/>
                <w:szCs w:val="20"/>
              </w:rPr>
              <w:t>X</w:t>
            </w:r>
          </w:p>
        </w:tc>
        <w:tc>
          <w:tcPr>
            <w:tcW w:w="1418"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9E06F3C" w14:textId="77777777" w:rsidR="004C3650" w:rsidRPr="00C37C58" w:rsidRDefault="004C3650" w:rsidP="004C3650">
            <w:pPr>
              <w:spacing w:after="0" w:line="240" w:lineRule="auto"/>
              <w:jc w:val="center"/>
              <w:rPr>
                <w:rFonts w:ascii="Times New Roman" w:eastAsia="Times New Roman" w:hAnsi="Times New Roman" w:cs="Times New Roman"/>
                <w:b/>
                <w:i/>
                <w:sz w:val="20"/>
                <w:szCs w:val="20"/>
              </w:rPr>
            </w:pPr>
            <w:r w:rsidRPr="00C37C58">
              <w:rPr>
                <w:rFonts w:ascii="Times New Roman" w:eastAsia="Times New Roman" w:hAnsi="Times New Roman" w:cs="Times New Roman"/>
                <w:b/>
                <w:i/>
                <w:sz w:val="20"/>
                <w:szCs w:val="20"/>
              </w:rPr>
              <w:t>X</w:t>
            </w:r>
          </w:p>
        </w:tc>
        <w:tc>
          <w:tcPr>
            <w:tcW w:w="1701" w:type="dxa"/>
            <w:tcBorders>
              <w:top w:val="outset" w:sz="6" w:space="0" w:color="414142"/>
              <w:left w:val="outset" w:sz="6" w:space="0" w:color="414142"/>
              <w:bottom w:val="outset" w:sz="6" w:space="0" w:color="414142"/>
              <w:right w:val="outset" w:sz="6" w:space="0" w:color="414142"/>
            </w:tcBorders>
            <w:shd w:val="clear" w:color="auto" w:fill="C6D9F1" w:themeFill="text2" w:themeFillTint="33"/>
            <w:vAlign w:val="center"/>
          </w:tcPr>
          <w:p w14:paraId="621845E8" w14:textId="77777777" w:rsidR="004C3650" w:rsidRPr="00C37C58" w:rsidRDefault="004C3650" w:rsidP="004C3650">
            <w:pPr>
              <w:spacing w:after="0" w:line="240" w:lineRule="auto"/>
              <w:jc w:val="center"/>
              <w:rPr>
                <w:rFonts w:ascii="Times New Roman" w:eastAsia="Times New Roman" w:hAnsi="Times New Roman" w:cs="Times New Roman"/>
                <w:b/>
                <w:i/>
                <w:sz w:val="20"/>
                <w:szCs w:val="20"/>
              </w:rPr>
            </w:pPr>
            <w:r w:rsidRPr="00C37C58">
              <w:rPr>
                <w:rFonts w:ascii="Times New Roman" w:eastAsia="Times New Roman" w:hAnsi="Times New Roman" w:cs="Times New Roman"/>
                <w:b/>
                <w:i/>
                <w:sz w:val="20"/>
                <w:szCs w:val="20"/>
              </w:rPr>
              <w:t>X</w:t>
            </w:r>
          </w:p>
        </w:tc>
      </w:tr>
      <w:tr w:rsidR="004C3650" w:rsidRPr="009B28FE" w14:paraId="36F8DB59"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7D03EE0D" w14:textId="77777777" w:rsidR="004C3650" w:rsidRPr="009B28FE" w:rsidRDefault="004C3650" w:rsidP="004C3650">
            <w:pPr>
              <w:spacing w:after="0" w:line="240" w:lineRule="auto"/>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3.1. valsts pamatbudžets</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AD07298"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49C8ED16"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4C3650">
              <w:rPr>
                <w:rFonts w:ascii="Times New Roman" w:eastAsia="Times New Roman" w:hAnsi="Times New Roman" w:cs="Times New Roman"/>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3C3C43DA"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tcPr>
          <w:p w14:paraId="6F03DA62"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01DDD9CA"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r>
      <w:tr w:rsidR="004C3650" w:rsidRPr="009B28FE" w14:paraId="6787C6E3"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0403AB52" w14:textId="77777777" w:rsidR="004C3650" w:rsidRPr="009B28FE" w:rsidRDefault="004C3650" w:rsidP="004C3650">
            <w:pPr>
              <w:spacing w:after="0" w:line="240" w:lineRule="auto"/>
              <w:rPr>
                <w:rFonts w:ascii="Times New Roman" w:eastAsia="Times New Roman" w:hAnsi="Times New Roman" w:cs="Times New Roman"/>
                <w:b/>
                <w:sz w:val="20"/>
                <w:szCs w:val="20"/>
              </w:rPr>
            </w:pPr>
            <w:r w:rsidRPr="009B28FE">
              <w:rPr>
                <w:rFonts w:ascii="Times New Roman" w:eastAsia="Times New Roman" w:hAnsi="Times New Roman" w:cs="Times New Roman"/>
                <w:b/>
                <w:sz w:val="20"/>
                <w:szCs w:val="20"/>
              </w:rPr>
              <w:t>3.2. speciālais budžets</w:t>
            </w:r>
          </w:p>
        </w:tc>
        <w:tc>
          <w:tcPr>
            <w:tcW w:w="1585" w:type="dxa"/>
            <w:tcBorders>
              <w:top w:val="nil"/>
              <w:left w:val="single" w:sz="4" w:space="0" w:color="auto"/>
              <w:bottom w:val="single" w:sz="4" w:space="0" w:color="auto"/>
              <w:right w:val="single" w:sz="4" w:space="0" w:color="auto"/>
            </w:tcBorders>
            <w:shd w:val="clear" w:color="auto" w:fill="auto"/>
            <w:vAlign w:val="center"/>
          </w:tcPr>
          <w:p w14:paraId="1BD025EF" w14:textId="77777777" w:rsidR="004C3650" w:rsidRPr="00F6185C" w:rsidRDefault="004C3650" w:rsidP="004C3650">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1B4BFDB2" w14:textId="77777777" w:rsidR="004C3650" w:rsidRPr="004C3650" w:rsidRDefault="004C3650" w:rsidP="004C3650">
            <w:pPr>
              <w:spacing w:after="0" w:line="240" w:lineRule="auto"/>
              <w:jc w:val="center"/>
              <w:rPr>
                <w:rFonts w:ascii="Times New Roman" w:eastAsia="Times New Roman" w:hAnsi="Times New Roman" w:cs="Times New Roman"/>
                <w:b/>
                <w:i/>
                <w:sz w:val="20"/>
                <w:szCs w:val="20"/>
              </w:rPr>
            </w:pPr>
            <w:r w:rsidRPr="004C3650">
              <w:rPr>
                <w:rFonts w:ascii="Times New Roman" w:eastAsia="Times New Roman" w:hAnsi="Times New Roman" w:cs="Times New Roman"/>
                <w:b/>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4D504E29" w14:textId="77777777" w:rsidR="004C3650" w:rsidRPr="00F6185C" w:rsidRDefault="004C3650" w:rsidP="004C3650">
            <w:pPr>
              <w:pStyle w:val="ListParagraph"/>
              <w:spacing w:after="0" w:line="240" w:lineRule="auto"/>
              <w:ind w:left="-79" w:firstLine="79"/>
              <w:jc w:val="center"/>
              <w:rPr>
                <w:rFonts w:ascii="Times New Roman" w:eastAsia="Times New Roman" w:hAnsi="Times New Roman" w:cs="Times New Roman"/>
                <w:b/>
                <w:i/>
                <w:sz w:val="20"/>
                <w:szCs w:val="20"/>
              </w:rPr>
            </w:pPr>
            <w:r w:rsidRPr="00F6185C">
              <w:rPr>
                <w:rFonts w:ascii="Times New Roman" w:eastAsia="Times New Roman" w:hAnsi="Times New Roman" w:cs="Times New Roman"/>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tcPr>
          <w:p w14:paraId="1CD35316"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722744D0"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r>
      <w:tr w:rsidR="004C3650" w:rsidRPr="009B28FE" w14:paraId="2EE6621D"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5EE5DEE2" w14:textId="77777777" w:rsidR="004C3650" w:rsidRPr="009B28FE" w:rsidRDefault="004C3650" w:rsidP="004C3650">
            <w:pPr>
              <w:spacing w:after="0" w:line="240" w:lineRule="auto"/>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3.3. pašvaldību budžets</w:t>
            </w:r>
          </w:p>
        </w:tc>
        <w:tc>
          <w:tcPr>
            <w:tcW w:w="1585" w:type="dxa"/>
            <w:tcBorders>
              <w:top w:val="outset" w:sz="6" w:space="0" w:color="414142"/>
              <w:left w:val="outset" w:sz="6" w:space="0" w:color="414142"/>
              <w:bottom w:val="outset" w:sz="6" w:space="0" w:color="414142"/>
              <w:right w:val="outset" w:sz="6" w:space="0" w:color="414142"/>
            </w:tcBorders>
            <w:vAlign w:val="center"/>
          </w:tcPr>
          <w:p w14:paraId="33A47DF0"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0</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48802100"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767EDB68"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tcPr>
          <w:p w14:paraId="7BB41FE3"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48383216"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r>
      <w:tr w:rsidR="004C3650" w:rsidRPr="009B28FE" w14:paraId="57E8461D" w14:textId="77777777" w:rsidTr="00990F7F">
        <w:tc>
          <w:tcPr>
            <w:tcW w:w="1590" w:type="dxa"/>
            <w:gridSpan w:val="2"/>
            <w:vMerge w:val="restart"/>
            <w:tcBorders>
              <w:top w:val="outset" w:sz="6" w:space="0" w:color="414142"/>
              <w:left w:val="outset" w:sz="6" w:space="0" w:color="414142"/>
              <w:bottom w:val="outset" w:sz="6" w:space="0" w:color="414142"/>
              <w:right w:val="outset" w:sz="6" w:space="0" w:color="414142"/>
            </w:tcBorders>
            <w:hideMark/>
          </w:tcPr>
          <w:p w14:paraId="574ED07E" w14:textId="77777777" w:rsidR="004C3650" w:rsidRPr="009B28FE" w:rsidRDefault="004C3650" w:rsidP="004C3650">
            <w:pPr>
              <w:spacing w:after="0" w:line="240" w:lineRule="auto"/>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4. Finanšu līdzekļi papildu izdevumu finansēšanai (kompensējošu izdevumu samazinājumu norāda ar "+" zīmi)</w:t>
            </w:r>
          </w:p>
        </w:tc>
        <w:tc>
          <w:tcPr>
            <w:tcW w:w="1585" w:type="dxa"/>
            <w:vMerge w:val="restart"/>
            <w:tcBorders>
              <w:top w:val="outset" w:sz="6" w:space="0" w:color="414142"/>
              <w:left w:val="outset" w:sz="6" w:space="0" w:color="414142"/>
              <w:bottom w:val="outset" w:sz="6" w:space="0" w:color="414142"/>
              <w:right w:val="outset" w:sz="6" w:space="0" w:color="414142"/>
            </w:tcBorders>
            <w:vAlign w:val="center"/>
          </w:tcPr>
          <w:p w14:paraId="05A16970" w14:textId="77777777" w:rsidR="004C3650" w:rsidRPr="00F6185C" w:rsidRDefault="004C3650" w:rsidP="004C3650">
            <w:pPr>
              <w:spacing w:before="100" w:beforeAutospacing="1" w:after="100" w:afterAutospacing="1" w:line="293" w:lineRule="atLeast"/>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1C56A43D"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42E774A1"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tcPr>
          <w:p w14:paraId="44720E5E"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669E09BB"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r>
      <w:tr w:rsidR="004C3650" w:rsidRPr="009B28FE" w14:paraId="4693E26E" w14:textId="77777777" w:rsidTr="00990F7F">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04D6B80E" w14:textId="77777777" w:rsidR="004C3650" w:rsidRPr="009B28FE" w:rsidRDefault="004C3650" w:rsidP="004C3650">
            <w:pPr>
              <w:spacing w:after="0" w:line="240" w:lineRule="auto"/>
              <w:jc w:val="right"/>
              <w:rPr>
                <w:rFonts w:ascii="Times New Roman" w:eastAsia="Times New Roman" w:hAnsi="Times New Roman" w:cs="Times New Roman"/>
                <w:sz w:val="20"/>
                <w:szCs w:val="20"/>
              </w:rPr>
            </w:pP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3C5FABAE"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3D4A0DB3"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5CFC5D8C"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tcPr>
          <w:p w14:paraId="589DB5AD"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354F8451"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r>
      <w:tr w:rsidR="004C3650" w:rsidRPr="009B28FE" w14:paraId="43673536" w14:textId="77777777" w:rsidTr="00990F7F">
        <w:tc>
          <w:tcPr>
            <w:tcW w:w="1590" w:type="dxa"/>
            <w:gridSpan w:val="2"/>
            <w:vMerge/>
            <w:tcBorders>
              <w:top w:val="outset" w:sz="6" w:space="0" w:color="414142"/>
              <w:left w:val="outset" w:sz="6" w:space="0" w:color="414142"/>
              <w:bottom w:val="outset" w:sz="6" w:space="0" w:color="414142"/>
              <w:right w:val="outset" w:sz="6" w:space="0" w:color="414142"/>
            </w:tcBorders>
            <w:vAlign w:val="center"/>
            <w:hideMark/>
          </w:tcPr>
          <w:p w14:paraId="326268FC" w14:textId="77777777" w:rsidR="004C3650" w:rsidRPr="009B28FE" w:rsidRDefault="004C3650" w:rsidP="004C3650">
            <w:pPr>
              <w:spacing w:after="0" w:line="240" w:lineRule="auto"/>
              <w:jc w:val="right"/>
              <w:rPr>
                <w:rFonts w:ascii="Times New Roman" w:eastAsia="Times New Roman" w:hAnsi="Times New Roman" w:cs="Times New Roman"/>
                <w:sz w:val="20"/>
                <w:szCs w:val="20"/>
              </w:rPr>
            </w:pP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046248EB"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499409C8"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4F481027"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tcPr>
          <w:p w14:paraId="1AA0817C"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1A94394E"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r>
      <w:tr w:rsidR="004C3650" w:rsidRPr="009B28FE" w14:paraId="0A454833"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69712438" w14:textId="77777777" w:rsidR="004C3650" w:rsidRPr="009B28FE" w:rsidRDefault="004C3650" w:rsidP="004C3650">
            <w:pPr>
              <w:spacing w:after="0" w:line="240" w:lineRule="auto"/>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5. Precizēta finansiālā ietekme:</w:t>
            </w:r>
          </w:p>
        </w:tc>
        <w:tc>
          <w:tcPr>
            <w:tcW w:w="1585" w:type="dxa"/>
            <w:vMerge w:val="restart"/>
            <w:tcBorders>
              <w:top w:val="outset" w:sz="6" w:space="0" w:color="414142"/>
              <w:left w:val="outset" w:sz="6" w:space="0" w:color="414142"/>
              <w:bottom w:val="outset" w:sz="6" w:space="0" w:color="414142"/>
              <w:right w:val="outset" w:sz="6" w:space="0" w:color="414142"/>
            </w:tcBorders>
            <w:vAlign w:val="center"/>
          </w:tcPr>
          <w:p w14:paraId="34875CC0" w14:textId="77777777" w:rsidR="004C3650" w:rsidRPr="00F6185C" w:rsidRDefault="004C3650" w:rsidP="004C3650">
            <w:pPr>
              <w:spacing w:before="100" w:beforeAutospacing="1" w:after="100" w:afterAutospacing="1" w:line="293" w:lineRule="atLeast"/>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47FDF483"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749A195B"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tcPr>
          <w:p w14:paraId="56CBBB1B"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60D5EF2C"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r>
      <w:tr w:rsidR="004C3650" w:rsidRPr="009B28FE" w14:paraId="781D5540"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1EEF7E82" w14:textId="77777777" w:rsidR="004C3650" w:rsidRPr="009B28FE" w:rsidRDefault="004C3650" w:rsidP="004C3650">
            <w:pPr>
              <w:spacing w:after="0" w:line="240" w:lineRule="auto"/>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5.1. valsts pamatbudžets</w:t>
            </w: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64D4FA9F"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599F84D8"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57B83F90"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tcPr>
          <w:p w14:paraId="526B6322"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7CC6F7CC"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r>
      <w:tr w:rsidR="004C3650" w:rsidRPr="009B28FE" w14:paraId="0F3191B3"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185C7A1A" w14:textId="77777777" w:rsidR="004C3650" w:rsidRPr="009B28FE" w:rsidRDefault="004C3650" w:rsidP="004C3650">
            <w:pPr>
              <w:spacing w:after="0" w:line="240" w:lineRule="auto"/>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5.2. speciālais budžets</w:t>
            </w:r>
          </w:p>
        </w:tc>
        <w:tc>
          <w:tcPr>
            <w:tcW w:w="1585" w:type="dxa"/>
            <w:vMerge/>
            <w:tcBorders>
              <w:top w:val="outset" w:sz="6" w:space="0" w:color="414142"/>
              <w:left w:val="outset" w:sz="6" w:space="0" w:color="414142"/>
              <w:bottom w:val="outset" w:sz="6" w:space="0" w:color="414142"/>
              <w:right w:val="outset" w:sz="6" w:space="0" w:color="414142"/>
            </w:tcBorders>
            <w:vAlign w:val="center"/>
          </w:tcPr>
          <w:p w14:paraId="2EC5090B"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tcPr>
          <w:p w14:paraId="57F8BD6B"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tcPr>
          <w:p w14:paraId="7C878437"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tcPr>
          <w:p w14:paraId="75E823B8"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tcPr>
          <w:p w14:paraId="65AF3FDB"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r>
      <w:tr w:rsidR="004C3650" w:rsidRPr="009B28FE" w14:paraId="5A44E5C2" w14:textId="77777777" w:rsidTr="00990F7F">
        <w:tc>
          <w:tcPr>
            <w:tcW w:w="1590" w:type="dxa"/>
            <w:gridSpan w:val="2"/>
            <w:tcBorders>
              <w:top w:val="outset" w:sz="6" w:space="0" w:color="414142"/>
              <w:left w:val="outset" w:sz="6" w:space="0" w:color="414142"/>
              <w:bottom w:val="outset" w:sz="6" w:space="0" w:color="414142"/>
              <w:right w:val="outset" w:sz="6" w:space="0" w:color="414142"/>
            </w:tcBorders>
            <w:hideMark/>
          </w:tcPr>
          <w:p w14:paraId="7BAF2B08" w14:textId="77777777" w:rsidR="004C3650" w:rsidRPr="009B28FE" w:rsidRDefault="004C3650" w:rsidP="004C3650">
            <w:pPr>
              <w:spacing w:after="0" w:line="240" w:lineRule="auto"/>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t>5.3. pašvaldību budžets</w:t>
            </w:r>
          </w:p>
        </w:tc>
        <w:tc>
          <w:tcPr>
            <w:tcW w:w="1585" w:type="dxa"/>
            <w:vMerge/>
            <w:tcBorders>
              <w:top w:val="outset" w:sz="6" w:space="0" w:color="414142"/>
              <w:left w:val="outset" w:sz="6" w:space="0" w:color="414142"/>
              <w:bottom w:val="outset" w:sz="6" w:space="0" w:color="414142"/>
              <w:right w:val="outset" w:sz="6" w:space="0" w:color="414142"/>
            </w:tcBorders>
            <w:vAlign w:val="center"/>
            <w:hideMark/>
          </w:tcPr>
          <w:p w14:paraId="0A12DC27"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p>
        </w:tc>
        <w:tc>
          <w:tcPr>
            <w:tcW w:w="1440" w:type="dxa"/>
            <w:gridSpan w:val="2"/>
            <w:tcBorders>
              <w:top w:val="outset" w:sz="6" w:space="0" w:color="414142"/>
              <w:left w:val="outset" w:sz="6" w:space="0" w:color="414142"/>
              <w:bottom w:val="outset" w:sz="6" w:space="0" w:color="414142"/>
              <w:right w:val="outset" w:sz="6" w:space="0" w:color="414142"/>
            </w:tcBorders>
            <w:vAlign w:val="center"/>
            <w:hideMark/>
          </w:tcPr>
          <w:p w14:paraId="10947C98"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0</w:t>
            </w:r>
          </w:p>
        </w:tc>
        <w:tc>
          <w:tcPr>
            <w:tcW w:w="1652" w:type="dxa"/>
            <w:tcBorders>
              <w:top w:val="outset" w:sz="6" w:space="0" w:color="414142"/>
              <w:left w:val="outset" w:sz="6" w:space="0" w:color="414142"/>
              <w:bottom w:val="outset" w:sz="6" w:space="0" w:color="414142"/>
              <w:right w:val="outset" w:sz="6" w:space="0" w:color="414142"/>
            </w:tcBorders>
            <w:vAlign w:val="center"/>
            <w:hideMark/>
          </w:tcPr>
          <w:p w14:paraId="2B7C7E14"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418" w:type="dxa"/>
            <w:tcBorders>
              <w:top w:val="outset" w:sz="6" w:space="0" w:color="414142"/>
              <w:left w:val="outset" w:sz="6" w:space="0" w:color="414142"/>
              <w:bottom w:val="outset" w:sz="6" w:space="0" w:color="414142"/>
              <w:right w:val="outset" w:sz="6" w:space="0" w:color="414142"/>
            </w:tcBorders>
            <w:vAlign w:val="center"/>
            <w:hideMark/>
          </w:tcPr>
          <w:p w14:paraId="61FD9B35"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c>
          <w:tcPr>
            <w:tcW w:w="1701" w:type="dxa"/>
            <w:tcBorders>
              <w:top w:val="outset" w:sz="6" w:space="0" w:color="414142"/>
              <w:left w:val="outset" w:sz="6" w:space="0" w:color="414142"/>
              <w:bottom w:val="outset" w:sz="6" w:space="0" w:color="414142"/>
              <w:right w:val="outset" w:sz="6" w:space="0" w:color="414142"/>
            </w:tcBorders>
            <w:vAlign w:val="center"/>
            <w:hideMark/>
          </w:tcPr>
          <w:p w14:paraId="59382734" w14:textId="77777777" w:rsidR="004C3650" w:rsidRPr="00F6185C" w:rsidRDefault="004C3650" w:rsidP="004C3650">
            <w:pPr>
              <w:spacing w:after="0" w:line="240" w:lineRule="auto"/>
              <w:jc w:val="center"/>
              <w:rPr>
                <w:rFonts w:ascii="Times New Roman" w:eastAsia="Times New Roman" w:hAnsi="Times New Roman" w:cs="Times New Roman"/>
                <w:i/>
                <w:sz w:val="20"/>
                <w:szCs w:val="20"/>
              </w:rPr>
            </w:pPr>
            <w:r w:rsidRPr="00F6185C">
              <w:rPr>
                <w:rFonts w:ascii="Times New Roman" w:eastAsia="Times New Roman" w:hAnsi="Times New Roman" w:cs="Times New Roman"/>
                <w:i/>
                <w:sz w:val="20"/>
                <w:szCs w:val="20"/>
              </w:rPr>
              <w:t>X</w:t>
            </w:r>
          </w:p>
        </w:tc>
      </w:tr>
      <w:tr w:rsidR="004C3650" w:rsidRPr="009B28FE" w14:paraId="55AB846F" w14:textId="77777777" w:rsidTr="00CB1A92">
        <w:tblPrEx>
          <w:tblCellMar>
            <w:left w:w="108" w:type="dxa"/>
            <w:right w:w="108" w:type="dxa"/>
          </w:tblCellMar>
        </w:tblPrEx>
        <w:tc>
          <w:tcPr>
            <w:tcW w:w="1590" w:type="dxa"/>
            <w:gridSpan w:val="2"/>
            <w:tcBorders>
              <w:top w:val="outset" w:sz="6" w:space="0" w:color="414142"/>
              <w:left w:val="outset" w:sz="6" w:space="0" w:color="414142"/>
              <w:bottom w:val="outset" w:sz="6" w:space="0" w:color="414142"/>
              <w:right w:val="outset" w:sz="6" w:space="0" w:color="414142"/>
            </w:tcBorders>
            <w:hideMark/>
          </w:tcPr>
          <w:p w14:paraId="202F2496" w14:textId="77777777" w:rsidR="004C3650" w:rsidRPr="009B28FE" w:rsidRDefault="004C3650" w:rsidP="004C3650">
            <w:pPr>
              <w:spacing w:after="0" w:line="240" w:lineRule="auto"/>
              <w:rPr>
                <w:rFonts w:ascii="Times New Roman" w:eastAsia="Times New Roman" w:hAnsi="Times New Roman" w:cs="Times New Roman"/>
                <w:sz w:val="20"/>
                <w:szCs w:val="20"/>
              </w:rPr>
            </w:pPr>
            <w:r w:rsidRPr="009B28FE">
              <w:rPr>
                <w:rFonts w:ascii="Times New Roman" w:eastAsia="Times New Roman" w:hAnsi="Times New Roman" w:cs="Times New Roman"/>
                <w:sz w:val="20"/>
                <w:szCs w:val="20"/>
              </w:rPr>
              <w:lastRenderedPageBreak/>
              <w:t>6. Detalizēts ieņēmumu un izdevumu aprēķins (ja nepieciešams, detalizētu ieņēmumu un izdevumu aprēķinu var pievienot anotācijas pielikumā)</w:t>
            </w:r>
          </w:p>
        </w:tc>
        <w:tc>
          <w:tcPr>
            <w:tcW w:w="7796" w:type="dxa"/>
            <w:gridSpan w:val="6"/>
            <w:tcBorders>
              <w:top w:val="outset" w:sz="6" w:space="0" w:color="414142"/>
              <w:left w:val="outset" w:sz="6" w:space="0" w:color="414142"/>
              <w:bottom w:val="single" w:sz="4" w:space="0" w:color="auto"/>
              <w:right w:val="outset" w:sz="6" w:space="0" w:color="414142"/>
            </w:tcBorders>
            <w:hideMark/>
          </w:tcPr>
          <w:p w14:paraId="4B9B518D" w14:textId="77777777" w:rsidR="004C3650" w:rsidRPr="00EE4891" w:rsidRDefault="004C3650" w:rsidP="004C3650">
            <w:pPr>
              <w:spacing w:after="0" w:line="240" w:lineRule="auto"/>
              <w:jc w:val="both"/>
              <w:rPr>
                <w:rFonts w:ascii="Times New Roman" w:eastAsia="Times New Roman" w:hAnsi="Times New Roman" w:cs="Times New Roman"/>
                <w:sz w:val="20"/>
                <w:szCs w:val="20"/>
              </w:rPr>
            </w:pPr>
            <w:r w:rsidRPr="00EE4891">
              <w:rPr>
                <w:rFonts w:ascii="Times New Roman" w:eastAsia="Times New Roman" w:hAnsi="Times New Roman" w:cs="Times New Roman"/>
                <w:sz w:val="20"/>
                <w:szCs w:val="20"/>
              </w:rPr>
              <w:t>* ar izmaiņām līdz 01.11.2015.</w:t>
            </w:r>
          </w:p>
          <w:p w14:paraId="20947DDE" w14:textId="77777777" w:rsidR="004C3650" w:rsidRDefault="004C3650" w:rsidP="004C3650">
            <w:pPr>
              <w:spacing w:after="0" w:line="240" w:lineRule="auto"/>
              <w:jc w:val="both"/>
              <w:rPr>
                <w:rFonts w:ascii="Times New Roman" w:eastAsia="Times New Roman" w:hAnsi="Times New Roman" w:cs="Times New Roman"/>
                <w:sz w:val="24"/>
                <w:szCs w:val="24"/>
                <w:u w:val="single"/>
              </w:rPr>
            </w:pPr>
          </w:p>
          <w:p w14:paraId="7BAD79D9" w14:textId="77777777" w:rsidR="004C3650" w:rsidRPr="009B28FE" w:rsidRDefault="004C3650" w:rsidP="004C3650">
            <w:pPr>
              <w:spacing w:after="0" w:line="240" w:lineRule="auto"/>
              <w:jc w:val="both"/>
              <w:rPr>
                <w:rFonts w:ascii="Times New Roman" w:eastAsia="Times New Roman" w:hAnsi="Times New Roman" w:cs="Times New Roman"/>
                <w:sz w:val="24"/>
                <w:szCs w:val="24"/>
                <w:u w:val="single"/>
              </w:rPr>
            </w:pPr>
            <w:r w:rsidRPr="009B28FE">
              <w:rPr>
                <w:rFonts w:ascii="Times New Roman" w:eastAsia="Times New Roman" w:hAnsi="Times New Roman" w:cs="Times New Roman"/>
                <w:sz w:val="24"/>
                <w:szCs w:val="24"/>
                <w:u w:val="single"/>
              </w:rPr>
              <w:t>Detalizēti izdevumu aprēķini:</w:t>
            </w:r>
          </w:p>
          <w:p w14:paraId="49286F9E" w14:textId="77777777" w:rsidR="004C3650" w:rsidRDefault="004C3650" w:rsidP="004C3650">
            <w:pPr>
              <w:spacing w:after="0" w:line="240" w:lineRule="auto"/>
              <w:jc w:val="both"/>
              <w:rPr>
                <w:rFonts w:ascii="Times New Roman" w:eastAsia="Times New Roman" w:hAnsi="Times New Roman" w:cs="Times New Roman"/>
                <w:sz w:val="24"/>
                <w:szCs w:val="24"/>
                <w:u w:val="single"/>
              </w:rPr>
            </w:pPr>
          </w:p>
          <w:p w14:paraId="2F4EEEEB" w14:textId="2E5C2159" w:rsidR="004C3650" w:rsidRPr="00561ABD" w:rsidRDefault="004C3650" w:rsidP="004C3650">
            <w:pPr>
              <w:spacing w:after="0" w:line="240" w:lineRule="auto"/>
              <w:jc w:val="both"/>
              <w:rPr>
                <w:rFonts w:ascii="Times New Roman" w:eastAsia="Times New Roman" w:hAnsi="Times New Roman" w:cs="Times New Roman"/>
                <w:color w:val="000000"/>
                <w:sz w:val="24"/>
                <w:szCs w:val="24"/>
              </w:rPr>
            </w:pPr>
            <w:r w:rsidRPr="00561ABD">
              <w:rPr>
                <w:rFonts w:ascii="Times New Roman" w:eastAsia="Times New Roman" w:hAnsi="Times New Roman" w:cs="Times New Roman"/>
                <w:sz w:val="24"/>
                <w:szCs w:val="24"/>
              </w:rPr>
              <w:t xml:space="preserve">LM budžeta programmas 05.00.00. „Valsts sociālie pakalpojumi” ietvaros tiek īstenota apakšprogramma 05.01.00 „Sociālās rehabilitācijas valsts programmas”, kur </w:t>
            </w:r>
            <w:r w:rsidR="00C4788E" w:rsidRPr="00561ABD">
              <w:rPr>
                <w:rFonts w:ascii="Times New Roman" w:eastAsia="Times New Roman" w:hAnsi="Times New Roman" w:cs="Times New Roman"/>
                <w:sz w:val="24"/>
                <w:szCs w:val="24"/>
              </w:rPr>
              <w:t>kopēj</w:t>
            </w:r>
            <w:r w:rsidR="00C4788E">
              <w:rPr>
                <w:rFonts w:ascii="Times New Roman" w:eastAsia="Times New Roman" w:hAnsi="Times New Roman" w:cs="Times New Roman"/>
                <w:sz w:val="24"/>
                <w:szCs w:val="24"/>
              </w:rPr>
              <w:t xml:space="preserve">ie </w:t>
            </w:r>
            <w:r w:rsidRPr="00561ABD">
              <w:rPr>
                <w:rFonts w:ascii="Times New Roman" w:eastAsia="Times New Roman" w:hAnsi="Times New Roman" w:cs="Times New Roman"/>
                <w:sz w:val="24"/>
                <w:szCs w:val="24"/>
              </w:rPr>
              <w:t>2015.gada</w:t>
            </w:r>
            <w:r w:rsidR="00C4788E">
              <w:rPr>
                <w:rFonts w:ascii="Times New Roman" w:eastAsia="Times New Roman" w:hAnsi="Times New Roman" w:cs="Times New Roman"/>
                <w:sz w:val="24"/>
                <w:szCs w:val="24"/>
              </w:rPr>
              <w:t>m</w:t>
            </w:r>
            <w:r w:rsidRPr="00561ABD">
              <w:rPr>
                <w:rFonts w:ascii="Times New Roman" w:eastAsia="Times New Roman" w:hAnsi="Times New Roman" w:cs="Times New Roman"/>
                <w:sz w:val="24"/>
                <w:szCs w:val="24"/>
              </w:rPr>
              <w:t xml:space="preserve"> </w:t>
            </w:r>
            <w:r w:rsidR="00C4788E">
              <w:rPr>
                <w:rFonts w:ascii="Times New Roman" w:eastAsia="Times New Roman" w:hAnsi="Times New Roman" w:cs="Times New Roman"/>
                <w:sz w:val="24"/>
                <w:szCs w:val="24"/>
              </w:rPr>
              <w:t>piešķirtie valsts budžeta līdzekļi</w:t>
            </w:r>
            <w:r w:rsidR="00C4788E" w:rsidRPr="00561ABD">
              <w:rPr>
                <w:rFonts w:ascii="Times New Roman" w:eastAsia="Times New Roman" w:hAnsi="Times New Roman" w:cs="Times New Roman"/>
                <w:sz w:val="24"/>
                <w:szCs w:val="24"/>
              </w:rPr>
              <w:t xml:space="preserve"> </w:t>
            </w:r>
            <w:r w:rsidR="00C4788E" w:rsidRPr="00561ABD">
              <w:rPr>
                <w:rFonts w:ascii="Times New Roman" w:eastAsia="Times New Roman" w:hAnsi="Times New Roman" w:cs="Times New Roman"/>
                <w:color w:val="000000"/>
                <w:sz w:val="24"/>
                <w:szCs w:val="24"/>
              </w:rPr>
              <w:t>(saskaņā ar FM 30.10.2015. rīkojumu Nr.423)</w:t>
            </w:r>
            <w:r w:rsidR="00C4788E">
              <w:rPr>
                <w:rFonts w:ascii="Times New Roman" w:eastAsia="Times New Roman" w:hAnsi="Times New Roman" w:cs="Times New Roman"/>
                <w:color w:val="000000"/>
                <w:sz w:val="24"/>
                <w:szCs w:val="24"/>
              </w:rPr>
              <w:t xml:space="preserve"> </w:t>
            </w:r>
            <w:r w:rsidRPr="00561ABD">
              <w:rPr>
                <w:rFonts w:ascii="Times New Roman" w:eastAsia="Times New Roman" w:hAnsi="Times New Roman" w:cs="Times New Roman"/>
                <w:sz w:val="24"/>
                <w:szCs w:val="24"/>
              </w:rPr>
              <w:t xml:space="preserve">ir </w:t>
            </w:r>
            <w:r w:rsidRPr="00561ABD">
              <w:rPr>
                <w:rFonts w:ascii="Times New Roman" w:eastAsia="Times New Roman" w:hAnsi="Times New Roman" w:cs="Times New Roman"/>
                <w:color w:val="000000"/>
                <w:sz w:val="24"/>
                <w:szCs w:val="24"/>
              </w:rPr>
              <w:t xml:space="preserve">26 650 419 </w:t>
            </w:r>
            <w:proofErr w:type="spellStart"/>
            <w:r w:rsidRPr="00561ABD">
              <w:rPr>
                <w:rFonts w:ascii="Times New Roman" w:eastAsia="Times New Roman" w:hAnsi="Times New Roman" w:cs="Times New Roman"/>
                <w:i/>
                <w:color w:val="000000"/>
                <w:sz w:val="24"/>
                <w:szCs w:val="24"/>
              </w:rPr>
              <w:t>euro</w:t>
            </w:r>
            <w:proofErr w:type="spellEnd"/>
            <w:r w:rsidRPr="00561ABD">
              <w:rPr>
                <w:rFonts w:ascii="Times New Roman" w:eastAsia="Times New Roman" w:hAnsi="Times New Roman" w:cs="Times New Roman"/>
                <w:i/>
                <w:color w:val="000000"/>
                <w:sz w:val="24"/>
                <w:szCs w:val="24"/>
              </w:rPr>
              <w:t xml:space="preserve">, </w:t>
            </w:r>
            <w:r w:rsidRPr="00561ABD">
              <w:rPr>
                <w:rFonts w:ascii="Times New Roman" w:eastAsia="Times New Roman" w:hAnsi="Times New Roman" w:cs="Times New Roman"/>
                <w:color w:val="000000"/>
                <w:sz w:val="24"/>
                <w:szCs w:val="24"/>
              </w:rPr>
              <w:t>tai skaitā,</w:t>
            </w:r>
          </w:p>
          <w:p w14:paraId="02308424" w14:textId="77777777" w:rsidR="004C3650" w:rsidRPr="00561ABD" w:rsidRDefault="004C3650" w:rsidP="004C3650">
            <w:pPr>
              <w:numPr>
                <w:ilvl w:val="0"/>
                <w:numId w:val="31"/>
              </w:numPr>
              <w:spacing w:after="0" w:line="240" w:lineRule="auto"/>
              <w:jc w:val="both"/>
              <w:rPr>
                <w:rFonts w:ascii="Times New Roman" w:eastAsia="Times New Roman" w:hAnsi="Times New Roman" w:cs="Times New Roman"/>
                <w:sz w:val="24"/>
                <w:szCs w:val="24"/>
              </w:rPr>
            </w:pPr>
            <w:r w:rsidRPr="00561ABD">
              <w:rPr>
                <w:rFonts w:ascii="Times New Roman" w:eastAsia="Times New Roman" w:hAnsi="Times New Roman" w:cs="Times New Roman"/>
                <w:sz w:val="24"/>
                <w:szCs w:val="24"/>
              </w:rPr>
              <w:t xml:space="preserve">tehnisko palīglīdzekļu pakalpojuma nodrošināšanai </w:t>
            </w:r>
            <w:r w:rsidRPr="00561ABD">
              <w:rPr>
                <w:rFonts w:ascii="Times New Roman" w:eastAsia="Times New Roman" w:hAnsi="Times New Roman" w:cs="Times New Roman"/>
                <w:sz w:val="24"/>
                <w:szCs w:val="24"/>
                <w:u w:val="single"/>
              </w:rPr>
              <w:t xml:space="preserve">3 744 733 </w:t>
            </w:r>
            <w:proofErr w:type="spellStart"/>
            <w:r w:rsidRPr="00561ABD">
              <w:rPr>
                <w:rFonts w:ascii="Times New Roman" w:eastAsia="Times New Roman" w:hAnsi="Times New Roman" w:cs="Times New Roman"/>
                <w:sz w:val="24"/>
                <w:szCs w:val="24"/>
                <w:u w:val="single"/>
              </w:rPr>
              <w:t>euro</w:t>
            </w:r>
            <w:proofErr w:type="spellEnd"/>
            <w:r w:rsidRPr="00561ABD">
              <w:rPr>
                <w:rFonts w:ascii="Times New Roman" w:eastAsia="Times New Roman" w:hAnsi="Times New Roman" w:cs="Times New Roman"/>
                <w:sz w:val="24"/>
                <w:szCs w:val="24"/>
              </w:rPr>
              <w:t>.</w:t>
            </w:r>
          </w:p>
          <w:p w14:paraId="27C49EC2" w14:textId="3B1F59D9" w:rsidR="004C3650" w:rsidRDefault="004C3650" w:rsidP="004C3650">
            <w:pPr>
              <w:spacing w:after="0" w:line="240" w:lineRule="auto"/>
              <w:jc w:val="both"/>
              <w:rPr>
                <w:rFonts w:ascii="Times New Roman" w:eastAsia="Times New Roman" w:hAnsi="Times New Roman" w:cs="Times New Roman"/>
                <w:sz w:val="24"/>
                <w:szCs w:val="24"/>
              </w:rPr>
            </w:pPr>
            <w:r w:rsidRPr="00561ABD">
              <w:rPr>
                <w:rFonts w:ascii="Times New Roman" w:eastAsia="Times New Roman" w:hAnsi="Times New Roman" w:cs="Times New Roman"/>
                <w:sz w:val="24"/>
                <w:szCs w:val="24"/>
              </w:rPr>
              <w:t>2015.gadā pārdalāmais finansējums VSIA „</w:t>
            </w:r>
            <w:r w:rsidR="00C4788E" w:rsidRPr="00561ABD">
              <w:rPr>
                <w:rFonts w:ascii="Times New Roman" w:eastAsia="Times New Roman" w:hAnsi="Times New Roman" w:cs="Times New Roman"/>
                <w:sz w:val="24"/>
                <w:szCs w:val="24"/>
              </w:rPr>
              <w:t>Nacionāl</w:t>
            </w:r>
            <w:r w:rsidR="00C4788E">
              <w:rPr>
                <w:rFonts w:ascii="Times New Roman" w:eastAsia="Times New Roman" w:hAnsi="Times New Roman" w:cs="Times New Roman"/>
                <w:sz w:val="24"/>
                <w:szCs w:val="24"/>
              </w:rPr>
              <w:t>ais</w:t>
            </w:r>
            <w:r w:rsidR="00C4788E" w:rsidRPr="00561ABD">
              <w:rPr>
                <w:rFonts w:ascii="Times New Roman" w:eastAsia="Times New Roman" w:hAnsi="Times New Roman" w:cs="Times New Roman"/>
                <w:sz w:val="24"/>
                <w:szCs w:val="24"/>
              </w:rPr>
              <w:t xml:space="preserve"> </w:t>
            </w:r>
            <w:r w:rsidRPr="00561ABD">
              <w:rPr>
                <w:rFonts w:ascii="Times New Roman" w:eastAsia="Times New Roman" w:hAnsi="Times New Roman" w:cs="Times New Roman"/>
                <w:sz w:val="24"/>
                <w:szCs w:val="24"/>
              </w:rPr>
              <w:t xml:space="preserve">rehabilitācijas </w:t>
            </w:r>
            <w:r w:rsidR="00C4788E" w:rsidRPr="00561ABD">
              <w:rPr>
                <w:rFonts w:ascii="Times New Roman" w:eastAsia="Times New Roman" w:hAnsi="Times New Roman" w:cs="Times New Roman"/>
                <w:sz w:val="24"/>
                <w:szCs w:val="24"/>
              </w:rPr>
              <w:t>centr</w:t>
            </w:r>
            <w:r w:rsidR="00C4788E">
              <w:rPr>
                <w:rFonts w:ascii="Times New Roman" w:eastAsia="Times New Roman" w:hAnsi="Times New Roman" w:cs="Times New Roman"/>
                <w:sz w:val="24"/>
                <w:szCs w:val="24"/>
              </w:rPr>
              <w:t>s</w:t>
            </w:r>
            <w:r w:rsidR="00C4788E" w:rsidRPr="00561ABD">
              <w:rPr>
                <w:rFonts w:ascii="Times New Roman" w:eastAsia="Times New Roman" w:hAnsi="Times New Roman" w:cs="Times New Roman"/>
                <w:sz w:val="24"/>
                <w:szCs w:val="24"/>
              </w:rPr>
              <w:t xml:space="preserve"> </w:t>
            </w:r>
            <w:r w:rsidRPr="00561ABD">
              <w:rPr>
                <w:rFonts w:ascii="Times New Roman" w:eastAsia="Times New Roman" w:hAnsi="Times New Roman" w:cs="Times New Roman"/>
                <w:sz w:val="24"/>
                <w:szCs w:val="24"/>
              </w:rPr>
              <w:t xml:space="preserve">„Vaivari”” tehnisko palīglīdzekļu rindu mazināšanas nodrošināšanai </w:t>
            </w:r>
            <w:r w:rsidRPr="00561ABD">
              <w:rPr>
                <w:rFonts w:ascii="Times New Roman" w:eastAsia="Times New Roman" w:hAnsi="Times New Roman" w:cs="Times New Roman"/>
                <w:b/>
                <w:sz w:val="24"/>
                <w:szCs w:val="24"/>
              </w:rPr>
              <w:t xml:space="preserve">363 455 </w:t>
            </w:r>
            <w:proofErr w:type="spellStart"/>
            <w:r w:rsidRPr="00561ABD">
              <w:rPr>
                <w:rFonts w:ascii="Times New Roman" w:eastAsia="Times New Roman" w:hAnsi="Times New Roman" w:cs="Times New Roman"/>
                <w:b/>
                <w:sz w:val="24"/>
                <w:szCs w:val="24"/>
              </w:rPr>
              <w:t>euro</w:t>
            </w:r>
            <w:proofErr w:type="spellEnd"/>
            <w:r w:rsidRPr="00561ABD">
              <w:rPr>
                <w:rFonts w:ascii="Times New Roman" w:eastAsia="Times New Roman" w:hAnsi="Times New Roman" w:cs="Times New Roman"/>
                <w:sz w:val="24"/>
                <w:szCs w:val="24"/>
              </w:rPr>
              <w:t xml:space="preserve"> apmērā EK</w:t>
            </w:r>
            <w:r>
              <w:rPr>
                <w:rFonts w:ascii="Times New Roman" w:eastAsia="Times New Roman" w:hAnsi="Times New Roman" w:cs="Times New Roman"/>
                <w:sz w:val="24"/>
                <w:szCs w:val="24"/>
              </w:rPr>
              <w:t>K 3000</w:t>
            </w:r>
            <w:r w:rsidR="00C4788E">
              <w:rPr>
                <w:rFonts w:ascii="Times New Roman" w:eastAsia="Times New Roman" w:hAnsi="Times New Roman" w:cs="Times New Roman"/>
                <w:sz w:val="24"/>
                <w:szCs w:val="24"/>
              </w:rPr>
              <w:t xml:space="preserve"> </w:t>
            </w:r>
            <w:r w:rsidR="0073699F">
              <w:rPr>
                <w:rFonts w:ascii="Times New Roman" w:eastAsia="Times New Roman" w:hAnsi="Times New Roman" w:cs="Times New Roman"/>
                <w:sz w:val="24"/>
                <w:szCs w:val="24"/>
              </w:rPr>
              <w:t>”Subsīdijas un dotācijas” (</w:t>
            </w:r>
            <w:r w:rsidR="0073699F" w:rsidRPr="0073699F">
              <w:rPr>
                <w:rFonts w:ascii="Times New Roman" w:eastAsia="Times New Roman" w:hAnsi="Times New Roman" w:cs="Times New Roman"/>
                <w:i/>
                <w:sz w:val="24"/>
                <w:szCs w:val="24"/>
              </w:rPr>
              <w:t>detalizēts aprēķins 1.pielikumā</w:t>
            </w:r>
            <w:r w:rsidR="0073699F">
              <w:rPr>
                <w:rFonts w:ascii="Times New Roman" w:eastAsia="Times New Roman" w:hAnsi="Times New Roman" w:cs="Times New Roman"/>
                <w:sz w:val="24"/>
                <w:szCs w:val="24"/>
              </w:rPr>
              <w:t>).</w:t>
            </w:r>
          </w:p>
          <w:p w14:paraId="75C965F3" w14:textId="5B8EC5AD" w:rsidR="000F0406" w:rsidRDefault="003F4333" w:rsidP="000F04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Papildu nepieciešamais </w:t>
            </w:r>
            <w:r w:rsidR="000F0406">
              <w:rPr>
                <w:rFonts w:ascii="Times New Roman" w:eastAsia="Times New Roman" w:hAnsi="Times New Roman" w:cs="Times New Roman"/>
                <w:sz w:val="24"/>
                <w:szCs w:val="24"/>
              </w:rPr>
              <w:t xml:space="preserve">finansējums tehnisko palīglīdzekļu nodrošināšanai (rindu mazināšanai) pārdalāms </w:t>
            </w:r>
            <w:r w:rsidR="000F0406" w:rsidRPr="00561ABD">
              <w:rPr>
                <w:rFonts w:ascii="Times New Roman" w:eastAsia="Times New Roman" w:hAnsi="Times New Roman" w:cs="Times New Roman"/>
                <w:sz w:val="24"/>
                <w:szCs w:val="24"/>
              </w:rPr>
              <w:t>LM budžeta programmas 05.00.00. „Valsts sociālie pakalpojumi” apakšprogramma</w:t>
            </w:r>
            <w:r w:rsidR="000F0406">
              <w:rPr>
                <w:rFonts w:ascii="Times New Roman" w:eastAsia="Times New Roman" w:hAnsi="Times New Roman" w:cs="Times New Roman"/>
                <w:sz w:val="24"/>
                <w:szCs w:val="24"/>
              </w:rPr>
              <w:t>s</w:t>
            </w:r>
            <w:r w:rsidR="000F0406" w:rsidRPr="00561ABD">
              <w:rPr>
                <w:rFonts w:ascii="Times New Roman" w:eastAsia="Times New Roman" w:hAnsi="Times New Roman" w:cs="Times New Roman"/>
                <w:sz w:val="24"/>
                <w:szCs w:val="24"/>
              </w:rPr>
              <w:t xml:space="preserve"> 05.01.00 „Sociālās rehabilitācijas valsts programmas”</w:t>
            </w:r>
            <w:r w:rsidR="000F0406">
              <w:rPr>
                <w:rFonts w:ascii="Times New Roman" w:eastAsia="Times New Roman" w:hAnsi="Times New Roman" w:cs="Times New Roman"/>
                <w:sz w:val="24"/>
                <w:szCs w:val="24"/>
              </w:rPr>
              <w:t xml:space="preserve"> ietvaros no </w:t>
            </w:r>
            <w:r w:rsidR="000F0406" w:rsidRPr="009B28FE">
              <w:rPr>
                <w:rFonts w:ascii="Times New Roman" w:eastAsia="Times New Roman" w:hAnsi="Times New Roman" w:cs="Times New Roman"/>
                <w:sz w:val="24"/>
                <w:szCs w:val="24"/>
              </w:rPr>
              <w:t>jaunajai politikas iniciatīvai</w:t>
            </w:r>
            <w:r w:rsidR="000F0406">
              <w:rPr>
                <w:rFonts w:ascii="Times New Roman" w:eastAsia="Times New Roman" w:hAnsi="Times New Roman" w:cs="Times New Roman"/>
                <w:sz w:val="24"/>
                <w:szCs w:val="24"/>
              </w:rPr>
              <w:t xml:space="preserve"> </w:t>
            </w:r>
            <w:r w:rsidR="000F0406">
              <w:rPr>
                <w:rFonts w:ascii="Times New Roman" w:hAnsi="Times New Roman" w:cs="Times New Roman"/>
                <w:sz w:val="24"/>
                <w:szCs w:val="24"/>
              </w:rPr>
              <w:t>„</w:t>
            </w:r>
            <w:r w:rsidR="000F0406" w:rsidRPr="00EC62EA">
              <w:rPr>
                <w:rFonts w:ascii="Times New Roman" w:hAnsi="Times New Roman" w:cs="Times New Roman"/>
                <w:sz w:val="24"/>
                <w:szCs w:val="24"/>
              </w:rPr>
              <w:t>Soci</w:t>
            </w:r>
            <w:r w:rsidR="00EC62EA" w:rsidRPr="00EC62EA">
              <w:rPr>
                <w:rFonts w:ascii="Times New Roman" w:hAnsi="Times New Roman" w:cs="Times New Roman"/>
                <w:sz w:val="24"/>
                <w:szCs w:val="24"/>
              </w:rPr>
              <w:t>ālā</w:t>
            </w:r>
            <w:r w:rsidR="000F0406" w:rsidRPr="00EC62EA">
              <w:rPr>
                <w:rFonts w:ascii="Times New Roman" w:hAnsi="Times New Roman" w:cs="Times New Roman"/>
                <w:sz w:val="24"/>
                <w:szCs w:val="24"/>
              </w:rPr>
              <w:t xml:space="preserve">s rehabilitācijas </w:t>
            </w:r>
            <w:r w:rsidR="00EC62EA" w:rsidRPr="00EC62EA">
              <w:rPr>
                <w:rFonts w:ascii="Times New Roman" w:hAnsi="Times New Roman" w:cs="Times New Roman"/>
                <w:sz w:val="24"/>
                <w:szCs w:val="24"/>
              </w:rPr>
              <w:t>nodrošināšana no vardarbības cietušām pilngadīgām personām un vardarbību veikušām personām</w:t>
            </w:r>
            <w:r w:rsidR="000F0406" w:rsidRPr="00EC62EA">
              <w:rPr>
                <w:rFonts w:ascii="Times New Roman" w:eastAsia="Times New Roman" w:hAnsi="Times New Roman" w:cs="Times New Roman"/>
                <w:sz w:val="24"/>
                <w:szCs w:val="24"/>
              </w:rPr>
              <w:t>”</w:t>
            </w:r>
            <w:r w:rsidR="000F0406">
              <w:rPr>
                <w:rFonts w:ascii="Times New Roman" w:eastAsia="Times New Roman" w:hAnsi="Times New Roman" w:cs="Times New Roman"/>
                <w:sz w:val="24"/>
                <w:szCs w:val="24"/>
              </w:rPr>
              <w:t xml:space="preserve"> piešķirtajiem līdzekļiem.</w:t>
            </w:r>
          </w:p>
          <w:p w14:paraId="4A590F44" w14:textId="22140E8A" w:rsidR="000F0406" w:rsidRPr="00EE4891" w:rsidRDefault="003F4333" w:rsidP="008865D6">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No 2015.gadam piešķirtā finansē</w:t>
            </w:r>
            <w:r w:rsidR="006867A5">
              <w:rPr>
                <w:rFonts w:ascii="Times New Roman" w:eastAsia="Times New Roman" w:hAnsi="Times New Roman" w:cs="Times New Roman"/>
                <w:sz w:val="24"/>
                <w:szCs w:val="24"/>
              </w:rPr>
              <w:t xml:space="preserve">juma apmēra </w:t>
            </w:r>
            <w:r w:rsidR="006867A5" w:rsidRPr="00754B64">
              <w:rPr>
                <w:rFonts w:ascii="Times New Roman" w:eastAsia="Times New Roman" w:hAnsi="Times New Roman" w:cs="Times New Roman"/>
                <w:sz w:val="24"/>
                <w:szCs w:val="24"/>
              </w:rPr>
              <w:t>va</w:t>
            </w:r>
            <w:r w:rsidR="008865D6">
              <w:rPr>
                <w:rFonts w:ascii="Times New Roman" w:eastAsia="Times New Roman" w:hAnsi="Times New Roman" w:cs="Times New Roman"/>
                <w:sz w:val="24"/>
                <w:szCs w:val="24"/>
              </w:rPr>
              <w:t xml:space="preserve">rdarbībā cietušo pakalpojuma sniegšanai, </w:t>
            </w:r>
            <w:r w:rsidR="006867A5" w:rsidRPr="00754B64">
              <w:rPr>
                <w:rFonts w:ascii="Times New Roman" w:eastAsia="Times New Roman" w:hAnsi="Times New Roman" w:cs="Times New Roman"/>
                <w:sz w:val="24"/>
                <w:szCs w:val="24"/>
              </w:rPr>
              <w:t>vardarbības veicēju pakalpojuma</w:t>
            </w:r>
            <w:r w:rsidR="006867A5">
              <w:rPr>
                <w:rFonts w:ascii="Times New Roman" w:eastAsia="Times New Roman" w:hAnsi="Times New Roman" w:cs="Times New Roman"/>
                <w:sz w:val="24"/>
                <w:szCs w:val="24"/>
              </w:rPr>
              <w:t xml:space="preserve"> </w:t>
            </w:r>
            <w:r w:rsidR="008865D6" w:rsidRPr="00754B64">
              <w:rPr>
                <w:rFonts w:ascii="Times New Roman" w:eastAsia="Times New Roman" w:hAnsi="Times New Roman" w:cs="Times New Roman"/>
                <w:sz w:val="24"/>
                <w:szCs w:val="24"/>
              </w:rPr>
              <w:t>sniegšan</w:t>
            </w:r>
            <w:r w:rsidR="008865D6">
              <w:rPr>
                <w:rFonts w:ascii="Times New Roman" w:eastAsia="Times New Roman" w:hAnsi="Times New Roman" w:cs="Times New Roman"/>
                <w:sz w:val="24"/>
                <w:szCs w:val="24"/>
              </w:rPr>
              <w:t xml:space="preserve">ai un vardarbības veicēju pakalpojuma speciālistu apmācībām </w:t>
            </w:r>
            <w:r w:rsidR="006867A5">
              <w:rPr>
                <w:rFonts w:ascii="Times New Roman" w:eastAsia="Times New Roman" w:hAnsi="Times New Roman" w:cs="Times New Roman"/>
                <w:sz w:val="24"/>
                <w:szCs w:val="24"/>
              </w:rPr>
              <w:t xml:space="preserve">tiek prognozēts finansējuma izlietojums 191 086 </w:t>
            </w:r>
            <w:proofErr w:type="spellStart"/>
            <w:r w:rsidR="006867A5">
              <w:rPr>
                <w:rFonts w:ascii="Times New Roman" w:eastAsia="Times New Roman" w:hAnsi="Times New Roman" w:cs="Times New Roman"/>
                <w:sz w:val="24"/>
                <w:szCs w:val="24"/>
              </w:rPr>
              <w:t>euro</w:t>
            </w:r>
            <w:proofErr w:type="spellEnd"/>
            <w:r w:rsidR="006867A5">
              <w:rPr>
                <w:rFonts w:ascii="Times New Roman" w:eastAsia="Times New Roman" w:hAnsi="Times New Roman" w:cs="Times New Roman"/>
                <w:sz w:val="24"/>
                <w:szCs w:val="24"/>
              </w:rPr>
              <w:t xml:space="preserve"> apmērā</w:t>
            </w:r>
            <w:r w:rsidR="008865D6">
              <w:rPr>
                <w:rFonts w:ascii="Times New Roman" w:eastAsia="Times New Roman" w:hAnsi="Times New Roman" w:cs="Times New Roman"/>
                <w:sz w:val="24"/>
                <w:szCs w:val="24"/>
              </w:rPr>
              <w:t xml:space="preserve"> (</w:t>
            </w:r>
            <w:r w:rsidR="008865D6" w:rsidRPr="00754B64">
              <w:rPr>
                <w:rFonts w:ascii="Times New Roman" w:eastAsia="Times New Roman" w:hAnsi="Times New Roman" w:cs="Times New Roman"/>
                <w:sz w:val="24"/>
                <w:szCs w:val="24"/>
              </w:rPr>
              <w:t>va</w:t>
            </w:r>
            <w:r w:rsidR="008865D6">
              <w:rPr>
                <w:rFonts w:ascii="Times New Roman" w:eastAsia="Times New Roman" w:hAnsi="Times New Roman" w:cs="Times New Roman"/>
                <w:sz w:val="24"/>
                <w:szCs w:val="24"/>
              </w:rPr>
              <w:t xml:space="preserve">rdarbībā cietušo pakalpojumam 151 000 </w:t>
            </w:r>
            <w:proofErr w:type="spellStart"/>
            <w:r w:rsidR="008865D6">
              <w:rPr>
                <w:rFonts w:ascii="Times New Roman" w:eastAsia="Times New Roman" w:hAnsi="Times New Roman" w:cs="Times New Roman"/>
                <w:sz w:val="24"/>
                <w:szCs w:val="24"/>
              </w:rPr>
              <w:t>euro</w:t>
            </w:r>
            <w:proofErr w:type="spellEnd"/>
            <w:r w:rsidR="008865D6">
              <w:rPr>
                <w:rFonts w:ascii="Times New Roman" w:eastAsia="Times New Roman" w:hAnsi="Times New Roman" w:cs="Times New Roman"/>
                <w:sz w:val="24"/>
                <w:szCs w:val="24"/>
              </w:rPr>
              <w:t xml:space="preserve">, </w:t>
            </w:r>
            <w:r w:rsidR="008865D6" w:rsidRPr="00754B64">
              <w:rPr>
                <w:rFonts w:ascii="Times New Roman" w:eastAsia="Times New Roman" w:hAnsi="Times New Roman" w:cs="Times New Roman"/>
                <w:sz w:val="24"/>
                <w:szCs w:val="24"/>
              </w:rPr>
              <w:t>vardarbības veicēju pakalpojuma</w:t>
            </w:r>
            <w:r w:rsidR="00F1313A">
              <w:rPr>
                <w:rFonts w:ascii="Times New Roman" w:eastAsia="Times New Roman" w:hAnsi="Times New Roman" w:cs="Times New Roman"/>
                <w:sz w:val="24"/>
                <w:szCs w:val="24"/>
              </w:rPr>
              <w:t xml:space="preserve">m 35 839 </w:t>
            </w:r>
            <w:proofErr w:type="spellStart"/>
            <w:r w:rsidR="00F1313A">
              <w:rPr>
                <w:rFonts w:ascii="Times New Roman" w:eastAsia="Times New Roman" w:hAnsi="Times New Roman" w:cs="Times New Roman"/>
                <w:sz w:val="24"/>
                <w:szCs w:val="24"/>
              </w:rPr>
              <w:t>euro</w:t>
            </w:r>
            <w:proofErr w:type="spellEnd"/>
            <w:r w:rsidR="00F1313A">
              <w:rPr>
                <w:rFonts w:ascii="Times New Roman" w:eastAsia="Times New Roman" w:hAnsi="Times New Roman" w:cs="Times New Roman"/>
                <w:sz w:val="24"/>
                <w:szCs w:val="24"/>
              </w:rPr>
              <w:t xml:space="preserve"> un </w:t>
            </w:r>
            <w:r w:rsidR="008865D6">
              <w:rPr>
                <w:rFonts w:ascii="Times New Roman" w:eastAsia="Times New Roman" w:hAnsi="Times New Roman" w:cs="Times New Roman"/>
                <w:sz w:val="24"/>
                <w:szCs w:val="24"/>
              </w:rPr>
              <w:t xml:space="preserve">vardarbības veicēju pakalpojuma speciālistu apmācībām 4 247 </w:t>
            </w:r>
            <w:proofErr w:type="spellStart"/>
            <w:r w:rsidR="008865D6">
              <w:rPr>
                <w:rFonts w:ascii="Times New Roman" w:eastAsia="Times New Roman" w:hAnsi="Times New Roman" w:cs="Times New Roman"/>
                <w:sz w:val="24"/>
                <w:szCs w:val="24"/>
              </w:rPr>
              <w:t>euro</w:t>
            </w:r>
            <w:proofErr w:type="spellEnd"/>
            <w:r w:rsidR="008865D6">
              <w:rPr>
                <w:rFonts w:ascii="Times New Roman" w:eastAsia="Times New Roman" w:hAnsi="Times New Roman" w:cs="Times New Roman"/>
                <w:sz w:val="24"/>
                <w:szCs w:val="24"/>
              </w:rPr>
              <w:t>)</w:t>
            </w:r>
            <w:r w:rsidR="006867A5">
              <w:rPr>
                <w:rFonts w:ascii="Times New Roman" w:eastAsia="Times New Roman" w:hAnsi="Times New Roman" w:cs="Times New Roman"/>
                <w:sz w:val="24"/>
                <w:szCs w:val="24"/>
              </w:rPr>
              <w:t>, l</w:t>
            </w:r>
            <w:r w:rsidR="006867A5" w:rsidRPr="009B28FE">
              <w:rPr>
                <w:rFonts w:ascii="Times New Roman" w:eastAsia="Times New Roman" w:hAnsi="Times New Roman" w:cs="Times New Roman"/>
                <w:sz w:val="24"/>
                <w:szCs w:val="24"/>
              </w:rPr>
              <w:t>īdz ar to veido</w:t>
            </w:r>
            <w:r w:rsidR="006867A5">
              <w:rPr>
                <w:rFonts w:ascii="Times New Roman" w:eastAsia="Times New Roman" w:hAnsi="Times New Roman" w:cs="Times New Roman"/>
                <w:sz w:val="24"/>
                <w:szCs w:val="24"/>
              </w:rPr>
              <w:t>jot</w:t>
            </w:r>
            <w:r w:rsidR="006867A5" w:rsidRPr="009B28FE">
              <w:rPr>
                <w:rFonts w:ascii="Times New Roman" w:eastAsia="Times New Roman" w:hAnsi="Times New Roman" w:cs="Times New Roman"/>
                <w:sz w:val="24"/>
                <w:szCs w:val="24"/>
              </w:rPr>
              <w:t xml:space="preserve"> finansējum</w:t>
            </w:r>
            <w:r w:rsidR="006867A5">
              <w:rPr>
                <w:rFonts w:ascii="Times New Roman" w:eastAsia="Times New Roman" w:hAnsi="Times New Roman" w:cs="Times New Roman"/>
                <w:sz w:val="24"/>
                <w:szCs w:val="24"/>
              </w:rPr>
              <w:t>a ekonomiju</w:t>
            </w:r>
            <w:r w:rsidR="006867A5" w:rsidRPr="009B28FE">
              <w:rPr>
                <w:rFonts w:ascii="Times New Roman" w:eastAsia="Times New Roman" w:hAnsi="Times New Roman" w:cs="Times New Roman"/>
                <w:sz w:val="24"/>
                <w:szCs w:val="24"/>
              </w:rPr>
              <w:t xml:space="preserve"> </w:t>
            </w:r>
            <w:r w:rsidR="006867A5">
              <w:rPr>
                <w:rFonts w:ascii="Times New Roman" w:eastAsia="Times New Roman" w:hAnsi="Times New Roman" w:cs="Times New Roman"/>
                <w:b/>
                <w:sz w:val="24"/>
                <w:szCs w:val="24"/>
              </w:rPr>
              <w:t xml:space="preserve">363 455 </w:t>
            </w:r>
            <w:proofErr w:type="spellStart"/>
            <w:r w:rsidR="006867A5" w:rsidRPr="00B002A7">
              <w:rPr>
                <w:rFonts w:ascii="Times New Roman" w:eastAsia="Times New Roman" w:hAnsi="Times New Roman" w:cs="Times New Roman"/>
                <w:b/>
                <w:sz w:val="24"/>
                <w:szCs w:val="24"/>
              </w:rPr>
              <w:t>euro</w:t>
            </w:r>
            <w:proofErr w:type="spellEnd"/>
            <w:r w:rsidR="006867A5" w:rsidRPr="00B002A7">
              <w:rPr>
                <w:rFonts w:ascii="Times New Roman" w:eastAsia="Times New Roman" w:hAnsi="Times New Roman" w:cs="Times New Roman"/>
                <w:b/>
                <w:sz w:val="24"/>
                <w:szCs w:val="24"/>
              </w:rPr>
              <w:t xml:space="preserve"> apmērā,</w:t>
            </w:r>
            <w:r w:rsidR="006867A5" w:rsidRPr="009B28FE">
              <w:rPr>
                <w:rFonts w:ascii="Times New Roman" w:eastAsia="Times New Roman" w:hAnsi="Times New Roman" w:cs="Times New Roman"/>
                <w:sz w:val="24"/>
                <w:szCs w:val="24"/>
              </w:rPr>
              <w:t xml:space="preserve"> tai skaitā EKK 3000 </w:t>
            </w:r>
            <w:r w:rsidR="006867A5">
              <w:rPr>
                <w:rFonts w:ascii="Times New Roman" w:eastAsia="Times New Roman" w:hAnsi="Times New Roman" w:cs="Times New Roman"/>
                <w:sz w:val="24"/>
                <w:szCs w:val="24"/>
              </w:rPr>
              <w:t>“</w:t>
            </w:r>
            <w:r w:rsidR="006867A5" w:rsidRPr="009B28FE">
              <w:rPr>
                <w:rFonts w:ascii="Times New Roman" w:eastAsia="Times New Roman" w:hAnsi="Times New Roman" w:cs="Times New Roman"/>
                <w:sz w:val="24"/>
                <w:szCs w:val="24"/>
              </w:rPr>
              <w:t>S</w:t>
            </w:r>
            <w:r w:rsidR="006867A5">
              <w:rPr>
                <w:rFonts w:ascii="Times New Roman" w:eastAsia="Times New Roman" w:hAnsi="Times New Roman" w:cs="Times New Roman"/>
                <w:sz w:val="24"/>
                <w:szCs w:val="24"/>
              </w:rPr>
              <w:t xml:space="preserve">ubsīdijas un dotācijas” 161 275 </w:t>
            </w:r>
            <w:proofErr w:type="spellStart"/>
            <w:r w:rsidR="006867A5" w:rsidRPr="009B28FE">
              <w:rPr>
                <w:rFonts w:ascii="Times New Roman" w:eastAsia="Times New Roman" w:hAnsi="Times New Roman" w:cs="Times New Roman"/>
                <w:sz w:val="24"/>
                <w:szCs w:val="24"/>
              </w:rPr>
              <w:t>euro</w:t>
            </w:r>
            <w:proofErr w:type="spellEnd"/>
            <w:r w:rsidR="006867A5" w:rsidRPr="009B28FE">
              <w:rPr>
                <w:rFonts w:ascii="Times New Roman" w:eastAsia="Times New Roman" w:hAnsi="Times New Roman" w:cs="Times New Roman"/>
                <w:sz w:val="24"/>
                <w:szCs w:val="24"/>
              </w:rPr>
              <w:t xml:space="preserve"> apmērā un EKK7310 ”Valsts budžeta uzturēšanas izdevumu transferti pašvaldībām noteiktam mērķim”</w:t>
            </w:r>
            <w:r w:rsidR="006867A5">
              <w:rPr>
                <w:rFonts w:ascii="Times New Roman" w:hAnsi="Times New Roman" w:cs="Times New Roman"/>
                <w:sz w:val="24"/>
                <w:szCs w:val="24"/>
              </w:rPr>
              <w:t xml:space="preserve"> 202 180 </w:t>
            </w:r>
            <w:proofErr w:type="spellStart"/>
            <w:r w:rsidR="006867A5" w:rsidRPr="009B28FE">
              <w:rPr>
                <w:rFonts w:ascii="Times New Roman" w:hAnsi="Times New Roman" w:cs="Times New Roman"/>
                <w:sz w:val="24"/>
                <w:szCs w:val="24"/>
              </w:rPr>
              <w:t>euro</w:t>
            </w:r>
            <w:proofErr w:type="spellEnd"/>
            <w:r w:rsidR="006867A5" w:rsidRPr="009B28FE">
              <w:rPr>
                <w:rFonts w:ascii="Times New Roman" w:hAnsi="Times New Roman" w:cs="Times New Roman"/>
                <w:sz w:val="24"/>
                <w:szCs w:val="24"/>
              </w:rPr>
              <w:t xml:space="preserve"> apmērā.</w:t>
            </w:r>
          </w:p>
        </w:tc>
      </w:tr>
      <w:tr w:rsidR="004C3650" w:rsidRPr="009B28FE" w14:paraId="299919F9" w14:textId="77777777" w:rsidTr="00CB1A92">
        <w:tblPrEx>
          <w:tblCellMar>
            <w:left w:w="108" w:type="dxa"/>
            <w:right w:w="108" w:type="dxa"/>
          </w:tblCellMar>
        </w:tblPrEx>
        <w:tc>
          <w:tcPr>
            <w:tcW w:w="1590" w:type="dxa"/>
            <w:gridSpan w:val="2"/>
            <w:tcBorders>
              <w:top w:val="outset" w:sz="6" w:space="0" w:color="414142"/>
              <w:left w:val="outset" w:sz="6" w:space="0" w:color="414142"/>
              <w:bottom w:val="outset" w:sz="6" w:space="0" w:color="414142"/>
              <w:right w:val="outset" w:sz="6" w:space="0" w:color="414142"/>
            </w:tcBorders>
          </w:tcPr>
          <w:p w14:paraId="30048345" w14:textId="77777777" w:rsidR="004C3650" w:rsidRPr="009B28FE" w:rsidRDefault="004C3650" w:rsidP="004C3650">
            <w:pPr>
              <w:spacing w:after="0" w:line="240" w:lineRule="auto"/>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7. Cita informācija</w:t>
            </w:r>
          </w:p>
        </w:tc>
        <w:tc>
          <w:tcPr>
            <w:tcW w:w="7796" w:type="dxa"/>
            <w:gridSpan w:val="6"/>
            <w:tcBorders>
              <w:top w:val="outset" w:sz="6" w:space="0" w:color="414142"/>
              <w:left w:val="outset" w:sz="6" w:space="0" w:color="414142"/>
              <w:bottom w:val="single" w:sz="4" w:space="0" w:color="auto"/>
              <w:right w:val="outset" w:sz="6" w:space="0" w:color="414142"/>
            </w:tcBorders>
          </w:tcPr>
          <w:p w14:paraId="1C554824" w14:textId="19685D30" w:rsidR="0004661A" w:rsidRPr="00B23747" w:rsidRDefault="00E73CA4" w:rsidP="0004661A">
            <w:pPr>
              <w:tabs>
                <w:tab w:val="left" w:pos="851"/>
              </w:tabs>
              <w:spacing w:after="0" w:line="240" w:lineRule="auto"/>
              <w:jc w:val="both"/>
              <w:rPr>
                <w:rFonts w:ascii="Times New Roman" w:eastAsia="Times New Roman" w:hAnsi="Times New Roman" w:cs="Times New Roman"/>
                <w:sz w:val="24"/>
                <w:szCs w:val="24"/>
              </w:rPr>
            </w:pPr>
            <w:r w:rsidRPr="00B23747">
              <w:rPr>
                <w:rFonts w:ascii="Times New Roman" w:eastAsia="Times New Roman" w:hAnsi="Times New Roman" w:cs="Times New Roman"/>
                <w:sz w:val="24"/>
                <w:szCs w:val="24"/>
              </w:rPr>
              <w:t>Labklājības ministrija</w:t>
            </w:r>
            <w:r w:rsidR="0004661A" w:rsidRPr="00B23747">
              <w:rPr>
                <w:rFonts w:ascii="Times New Roman" w:eastAsia="Times New Roman" w:hAnsi="Times New Roman" w:cs="Times New Roman"/>
                <w:sz w:val="24"/>
                <w:szCs w:val="24"/>
              </w:rPr>
              <w:t xml:space="preserve"> normatīvajos aktos note</w:t>
            </w:r>
            <w:r w:rsidRPr="00B23747">
              <w:rPr>
                <w:rFonts w:ascii="Times New Roman" w:eastAsia="Times New Roman" w:hAnsi="Times New Roman" w:cs="Times New Roman"/>
                <w:sz w:val="24"/>
                <w:szCs w:val="24"/>
              </w:rPr>
              <w:t>iktajā kārtībā sagatavos un iesniegs</w:t>
            </w:r>
            <w:r w:rsidR="0004661A" w:rsidRPr="00B23747">
              <w:rPr>
                <w:rFonts w:ascii="Times New Roman" w:eastAsia="Times New Roman" w:hAnsi="Times New Roman" w:cs="Times New Roman"/>
                <w:sz w:val="24"/>
                <w:szCs w:val="24"/>
              </w:rPr>
              <w:t xml:space="preserve"> Finanšu ministrijā pieprasījumu valsts budžeta apro</w:t>
            </w:r>
            <w:r w:rsidRPr="00B23747">
              <w:rPr>
                <w:rFonts w:ascii="Times New Roman" w:eastAsia="Times New Roman" w:hAnsi="Times New Roman" w:cs="Times New Roman"/>
                <w:sz w:val="24"/>
                <w:szCs w:val="24"/>
              </w:rPr>
              <w:t xml:space="preserve">priācijas pārdalei atbilstoši Ministru kabineta </w:t>
            </w:r>
            <w:r w:rsidR="0004661A" w:rsidRPr="00B23747">
              <w:rPr>
                <w:rFonts w:ascii="Times New Roman" w:eastAsia="Times New Roman" w:hAnsi="Times New Roman" w:cs="Times New Roman"/>
                <w:sz w:val="24"/>
                <w:szCs w:val="24"/>
              </w:rPr>
              <w:t>rīkojuma 1.punktam.</w:t>
            </w:r>
          </w:p>
          <w:p w14:paraId="0EBD3F0F" w14:textId="25A3B65C" w:rsidR="0004661A" w:rsidRPr="0004661A" w:rsidRDefault="00E73CA4" w:rsidP="0004661A">
            <w:pPr>
              <w:tabs>
                <w:tab w:val="left" w:pos="851"/>
              </w:tabs>
              <w:spacing w:after="0" w:line="240" w:lineRule="auto"/>
              <w:jc w:val="both"/>
              <w:rPr>
                <w:rFonts w:ascii="Times New Roman" w:eastAsia="Times New Roman" w:hAnsi="Times New Roman" w:cs="Times New Roman"/>
                <w:sz w:val="24"/>
                <w:szCs w:val="24"/>
              </w:rPr>
            </w:pPr>
            <w:r w:rsidRPr="00B23747">
              <w:rPr>
                <w:rFonts w:ascii="Times New Roman" w:eastAsia="Times New Roman" w:hAnsi="Times New Roman" w:cs="Times New Roman"/>
                <w:sz w:val="24"/>
                <w:szCs w:val="24"/>
              </w:rPr>
              <w:t>Finanšu ministrs</w:t>
            </w:r>
            <w:r w:rsidR="0004661A" w:rsidRPr="00B23747">
              <w:rPr>
                <w:rFonts w:ascii="Times New Roman" w:eastAsia="Times New Roman" w:hAnsi="Times New Roman" w:cs="Times New Roman"/>
                <w:sz w:val="24"/>
                <w:szCs w:val="24"/>
              </w:rPr>
              <w:t xml:space="preserve"> normatīvajos aktos noteiktajā kārtībā informē</w:t>
            </w:r>
            <w:r w:rsidRPr="00B23747">
              <w:rPr>
                <w:rFonts w:ascii="Times New Roman" w:eastAsia="Times New Roman" w:hAnsi="Times New Roman" w:cs="Times New Roman"/>
                <w:sz w:val="24"/>
                <w:szCs w:val="24"/>
              </w:rPr>
              <w:t>s</w:t>
            </w:r>
            <w:r w:rsidR="0004661A" w:rsidRPr="00B23747">
              <w:rPr>
                <w:rFonts w:ascii="Times New Roman" w:eastAsia="Times New Roman" w:hAnsi="Times New Roman" w:cs="Times New Roman"/>
                <w:sz w:val="24"/>
                <w:szCs w:val="24"/>
              </w:rPr>
              <w:t xml:space="preserve"> Saeimas Budžeta un finanšu (nodokļu) komisiju par </w:t>
            </w:r>
            <w:r w:rsidRPr="00B23747">
              <w:rPr>
                <w:rFonts w:ascii="Times New Roman" w:eastAsia="Times New Roman" w:hAnsi="Times New Roman" w:cs="Times New Roman"/>
                <w:sz w:val="24"/>
                <w:szCs w:val="24"/>
              </w:rPr>
              <w:t>Ministru kabineta</w:t>
            </w:r>
            <w:r w:rsidR="0004661A" w:rsidRPr="00B23747">
              <w:rPr>
                <w:rFonts w:ascii="Times New Roman" w:eastAsia="Times New Roman" w:hAnsi="Times New Roman" w:cs="Times New Roman"/>
                <w:sz w:val="24"/>
                <w:szCs w:val="24"/>
              </w:rPr>
              <w:t xml:space="preserve"> rīkojuma 1. punktā minēto apropriācijas pārdali</w:t>
            </w:r>
            <w:r w:rsidRPr="00B23747">
              <w:rPr>
                <w:rFonts w:ascii="Times New Roman" w:eastAsia="Times New Roman" w:hAnsi="Times New Roman" w:cs="Times New Roman"/>
                <w:sz w:val="24"/>
                <w:szCs w:val="24"/>
              </w:rPr>
              <w:t>,</w:t>
            </w:r>
            <w:r w:rsidR="0004661A" w:rsidRPr="00B23747">
              <w:rPr>
                <w:rFonts w:ascii="Times New Roman" w:eastAsia="Times New Roman" w:hAnsi="Times New Roman" w:cs="Times New Roman"/>
                <w:sz w:val="24"/>
                <w:szCs w:val="24"/>
              </w:rPr>
              <w:t xml:space="preserve"> un, ja Saeimas Budžeta un finanšu (nodokļu) komisija piecu darbdienu laikā pēc attiec</w:t>
            </w:r>
            <w:r w:rsidRPr="00B23747">
              <w:rPr>
                <w:rFonts w:ascii="Times New Roman" w:eastAsia="Times New Roman" w:hAnsi="Times New Roman" w:cs="Times New Roman"/>
                <w:sz w:val="24"/>
                <w:szCs w:val="24"/>
              </w:rPr>
              <w:t>īgās informācijas saņemšanas nebūs izteikusi iebildumus, veiks</w:t>
            </w:r>
            <w:r w:rsidR="0004661A" w:rsidRPr="00B23747">
              <w:rPr>
                <w:rFonts w:ascii="Times New Roman" w:eastAsia="Times New Roman" w:hAnsi="Times New Roman" w:cs="Times New Roman"/>
                <w:sz w:val="24"/>
                <w:szCs w:val="24"/>
              </w:rPr>
              <w:t xml:space="preserve"> apropriācijas pārdali.</w:t>
            </w:r>
          </w:p>
          <w:p w14:paraId="382CCBF4" w14:textId="77777777" w:rsidR="004C3650" w:rsidRPr="000629C0" w:rsidRDefault="004C3650" w:rsidP="004C3650">
            <w:pPr>
              <w:spacing w:after="0" w:line="240" w:lineRule="auto"/>
              <w:jc w:val="both"/>
              <w:rPr>
                <w:rFonts w:ascii="Times New Roman" w:hAnsi="Times New Roman" w:cs="Times New Roman"/>
                <w:sz w:val="24"/>
                <w:szCs w:val="24"/>
              </w:rPr>
            </w:pPr>
            <w:r w:rsidRPr="0004661A">
              <w:rPr>
                <w:rFonts w:ascii="Times New Roman" w:hAnsi="Times New Roman" w:cs="Times New Roman"/>
                <w:sz w:val="24"/>
                <w:szCs w:val="24"/>
              </w:rPr>
              <w:t>Ministru kabineta rīkojuma projektā paredzētā apropriācijas pārdale nerada ietekmi uz turpmākajiem gadiem</w:t>
            </w:r>
            <w:r>
              <w:rPr>
                <w:rFonts w:ascii="Times New Roman" w:hAnsi="Times New Roman" w:cs="Times New Roman"/>
                <w:sz w:val="24"/>
                <w:szCs w:val="24"/>
              </w:rPr>
              <w:t>.</w:t>
            </w:r>
          </w:p>
        </w:tc>
      </w:tr>
      <w:tr w:rsidR="004C3650" w:rsidRPr="009B28FE" w14:paraId="4EE74379" w14:textId="77777777" w:rsidTr="00CB1A92">
        <w:trPr>
          <w:trHeight w:val="332"/>
        </w:trPr>
        <w:tc>
          <w:tcPr>
            <w:tcW w:w="9386" w:type="dxa"/>
            <w:gridSpan w:val="8"/>
            <w:tcBorders>
              <w:top w:val="outset" w:sz="6" w:space="0" w:color="414142"/>
              <w:left w:val="outset" w:sz="6" w:space="0" w:color="414142"/>
              <w:bottom w:val="outset" w:sz="6" w:space="0" w:color="414142"/>
              <w:right w:val="outset" w:sz="6" w:space="0" w:color="414142"/>
            </w:tcBorders>
          </w:tcPr>
          <w:p w14:paraId="71862020" w14:textId="77777777" w:rsidR="004C3650" w:rsidRPr="009B28FE" w:rsidRDefault="004C3650" w:rsidP="004C3650">
            <w:pPr>
              <w:pStyle w:val="naisf"/>
              <w:spacing w:before="0" w:beforeAutospacing="0" w:after="0" w:afterAutospacing="0"/>
              <w:jc w:val="center"/>
              <w:rPr>
                <w:b/>
                <w:bCs/>
              </w:rPr>
            </w:pPr>
          </w:p>
          <w:p w14:paraId="418B4E15" w14:textId="77777777" w:rsidR="004C3650" w:rsidRPr="009B28FE" w:rsidRDefault="004C3650" w:rsidP="004C3650">
            <w:pPr>
              <w:pStyle w:val="naisf"/>
              <w:spacing w:before="0" w:beforeAutospacing="0" w:after="0" w:afterAutospacing="0"/>
              <w:jc w:val="center"/>
              <w:rPr>
                <w:b/>
                <w:bCs/>
              </w:rPr>
            </w:pPr>
            <w:r w:rsidRPr="009B28FE">
              <w:rPr>
                <w:b/>
                <w:bCs/>
              </w:rPr>
              <w:t>VII. Tiesību akta projekta izpildes nodrošināšana un tās ietekme uz institūcijām</w:t>
            </w:r>
          </w:p>
          <w:p w14:paraId="183F492F" w14:textId="77777777" w:rsidR="004C3650" w:rsidRPr="009B28FE" w:rsidRDefault="004C3650" w:rsidP="004C3650">
            <w:pPr>
              <w:pStyle w:val="naisf"/>
              <w:spacing w:before="0" w:beforeAutospacing="0" w:after="0" w:afterAutospacing="0"/>
              <w:jc w:val="center"/>
            </w:pPr>
          </w:p>
        </w:tc>
      </w:tr>
      <w:tr w:rsidR="004C3650" w:rsidRPr="009B28FE" w14:paraId="00CF5872"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19146A07" w14:textId="77777777" w:rsidR="004C3650" w:rsidRPr="009B28FE" w:rsidRDefault="004C3650" w:rsidP="004C3650">
            <w:pPr>
              <w:spacing w:after="0" w:line="240" w:lineRule="auto"/>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1.</w:t>
            </w:r>
          </w:p>
        </w:tc>
        <w:tc>
          <w:tcPr>
            <w:tcW w:w="2830" w:type="dxa"/>
            <w:gridSpan w:val="3"/>
            <w:tcBorders>
              <w:top w:val="outset" w:sz="6" w:space="0" w:color="414142"/>
              <w:left w:val="outset" w:sz="6" w:space="0" w:color="414142"/>
              <w:bottom w:val="outset" w:sz="6" w:space="0" w:color="414142"/>
              <w:right w:val="outset" w:sz="6" w:space="0" w:color="414142"/>
            </w:tcBorders>
          </w:tcPr>
          <w:p w14:paraId="3F3445B1" w14:textId="77777777" w:rsidR="004C3650" w:rsidRPr="009B28FE" w:rsidRDefault="004C3650" w:rsidP="004C3650">
            <w:pPr>
              <w:spacing w:after="0" w:line="240" w:lineRule="auto"/>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Projekta izpildē iesaistītās institūcijas</w:t>
            </w:r>
          </w:p>
        </w:tc>
        <w:tc>
          <w:tcPr>
            <w:tcW w:w="5366" w:type="dxa"/>
            <w:gridSpan w:val="4"/>
            <w:tcBorders>
              <w:top w:val="outset" w:sz="6" w:space="0" w:color="414142"/>
              <w:left w:val="outset" w:sz="6" w:space="0" w:color="414142"/>
              <w:bottom w:val="outset" w:sz="6" w:space="0" w:color="414142"/>
              <w:right w:val="outset" w:sz="6" w:space="0" w:color="414142"/>
            </w:tcBorders>
          </w:tcPr>
          <w:p w14:paraId="53626527" w14:textId="2FC71A1E" w:rsidR="004C3650" w:rsidRPr="009B28FE" w:rsidRDefault="00CF6D7F" w:rsidP="00EC62EA">
            <w:pPr>
              <w:spacing w:after="0" w:line="240" w:lineRule="auto"/>
              <w:rPr>
                <w:rFonts w:ascii="Times New Roman" w:eastAsia="Times New Roman" w:hAnsi="Times New Roman" w:cs="Times New Roman"/>
                <w:sz w:val="24"/>
                <w:szCs w:val="24"/>
              </w:rPr>
            </w:pPr>
            <w:r w:rsidRPr="00B23747">
              <w:rPr>
                <w:rFonts w:ascii="Times New Roman" w:eastAsia="Times New Roman" w:hAnsi="Times New Roman" w:cs="Times New Roman"/>
                <w:sz w:val="24"/>
                <w:szCs w:val="24"/>
              </w:rPr>
              <w:t>LM, VSIA NRC „Vaivari”</w:t>
            </w:r>
          </w:p>
        </w:tc>
      </w:tr>
      <w:tr w:rsidR="004C3650" w:rsidRPr="009B28FE" w14:paraId="26DC8E7D"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2D80C7A3" w14:textId="77777777" w:rsidR="004C3650" w:rsidRPr="009B28FE" w:rsidRDefault="004C3650" w:rsidP="004C3650">
            <w:pPr>
              <w:spacing w:after="0" w:line="240" w:lineRule="auto"/>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2.</w:t>
            </w:r>
          </w:p>
        </w:tc>
        <w:tc>
          <w:tcPr>
            <w:tcW w:w="2830" w:type="dxa"/>
            <w:gridSpan w:val="3"/>
            <w:tcBorders>
              <w:top w:val="outset" w:sz="6" w:space="0" w:color="414142"/>
              <w:left w:val="outset" w:sz="6" w:space="0" w:color="414142"/>
              <w:bottom w:val="outset" w:sz="6" w:space="0" w:color="414142"/>
              <w:right w:val="outset" w:sz="6" w:space="0" w:color="414142"/>
            </w:tcBorders>
          </w:tcPr>
          <w:p w14:paraId="407770DD" w14:textId="77777777" w:rsidR="004C3650" w:rsidRPr="009B28FE" w:rsidRDefault="004C3650" w:rsidP="004C3650">
            <w:pPr>
              <w:spacing w:after="0" w:line="240" w:lineRule="auto"/>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 xml:space="preserve">Projekta izpildes ietekme uz pārvaldes funkcijām un institucionālo struktūru. Jaunu institūciju izveide, </w:t>
            </w:r>
            <w:r w:rsidRPr="009B28FE">
              <w:rPr>
                <w:rFonts w:ascii="Times New Roman" w:eastAsia="Times New Roman" w:hAnsi="Times New Roman" w:cs="Times New Roman"/>
                <w:sz w:val="24"/>
                <w:szCs w:val="24"/>
              </w:rPr>
              <w:lastRenderedPageBreak/>
              <w:t>esošu institūciju likvidācija vai reorganizācija, to ietekme uz institūcijas cilvēkresursiem.</w:t>
            </w:r>
          </w:p>
        </w:tc>
        <w:tc>
          <w:tcPr>
            <w:tcW w:w="5366" w:type="dxa"/>
            <w:gridSpan w:val="4"/>
            <w:tcBorders>
              <w:top w:val="outset" w:sz="6" w:space="0" w:color="414142"/>
              <w:left w:val="outset" w:sz="6" w:space="0" w:color="414142"/>
              <w:bottom w:val="outset" w:sz="6" w:space="0" w:color="414142"/>
              <w:right w:val="outset" w:sz="6" w:space="0" w:color="414142"/>
            </w:tcBorders>
          </w:tcPr>
          <w:p w14:paraId="4131998D" w14:textId="77777777" w:rsidR="004C3650" w:rsidRPr="009B28FE" w:rsidRDefault="004C3650" w:rsidP="004C3650">
            <w:pPr>
              <w:spacing w:after="0" w:line="240" w:lineRule="auto"/>
              <w:jc w:val="both"/>
              <w:rPr>
                <w:rFonts w:ascii="Times New Roman" w:eastAsia="Times New Roman" w:hAnsi="Times New Roman" w:cs="Times New Roman"/>
                <w:sz w:val="24"/>
                <w:szCs w:val="24"/>
              </w:rPr>
            </w:pPr>
            <w:r w:rsidRPr="009B28FE">
              <w:rPr>
                <w:rFonts w:ascii="Times New Roman" w:hAnsi="Times New Roman" w:cs="Times New Roman"/>
                <w:iCs/>
                <w:sz w:val="24"/>
                <w:szCs w:val="24"/>
              </w:rPr>
              <w:lastRenderedPageBreak/>
              <w:t>Projekts šo jomu neskar.</w:t>
            </w:r>
          </w:p>
        </w:tc>
      </w:tr>
      <w:tr w:rsidR="004C3650" w:rsidRPr="009B28FE" w14:paraId="172AB117" w14:textId="77777777" w:rsidTr="00CB1A92">
        <w:trPr>
          <w:trHeight w:val="332"/>
        </w:trPr>
        <w:tc>
          <w:tcPr>
            <w:tcW w:w="1190" w:type="dxa"/>
            <w:tcBorders>
              <w:top w:val="outset" w:sz="6" w:space="0" w:color="414142"/>
              <w:left w:val="outset" w:sz="6" w:space="0" w:color="414142"/>
              <w:bottom w:val="outset" w:sz="6" w:space="0" w:color="414142"/>
              <w:right w:val="outset" w:sz="6" w:space="0" w:color="414142"/>
            </w:tcBorders>
          </w:tcPr>
          <w:p w14:paraId="76532A32" w14:textId="77777777" w:rsidR="004C3650" w:rsidRPr="009B28FE" w:rsidRDefault="004C3650" w:rsidP="004C3650">
            <w:pPr>
              <w:spacing w:after="0" w:line="240" w:lineRule="auto"/>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lastRenderedPageBreak/>
              <w:t>3.</w:t>
            </w:r>
          </w:p>
        </w:tc>
        <w:tc>
          <w:tcPr>
            <w:tcW w:w="2830" w:type="dxa"/>
            <w:gridSpan w:val="3"/>
            <w:tcBorders>
              <w:top w:val="outset" w:sz="6" w:space="0" w:color="414142"/>
              <w:left w:val="outset" w:sz="6" w:space="0" w:color="414142"/>
              <w:bottom w:val="outset" w:sz="6" w:space="0" w:color="414142"/>
              <w:right w:val="outset" w:sz="6" w:space="0" w:color="414142"/>
            </w:tcBorders>
          </w:tcPr>
          <w:p w14:paraId="6F86C9BB" w14:textId="77777777" w:rsidR="004C3650" w:rsidRPr="009B28FE" w:rsidRDefault="004C3650" w:rsidP="004C3650">
            <w:pPr>
              <w:spacing w:after="0" w:line="240" w:lineRule="auto"/>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Cita informācija</w:t>
            </w:r>
          </w:p>
        </w:tc>
        <w:tc>
          <w:tcPr>
            <w:tcW w:w="5366" w:type="dxa"/>
            <w:gridSpan w:val="4"/>
            <w:tcBorders>
              <w:top w:val="outset" w:sz="6" w:space="0" w:color="414142"/>
              <w:left w:val="outset" w:sz="6" w:space="0" w:color="414142"/>
              <w:bottom w:val="outset" w:sz="6" w:space="0" w:color="414142"/>
              <w:right w:val="outset" w:sz="6" w:space="0" w:color="414142"/>
            </w:tcBorders>
          </w:tcPr>
          <w:p w14:paraId="20F5F7A8" w14:textId="77777777" w:rsidR="004C3650" w:rsidRPr="009B28FE" w:rsidRDefault="004C3650" w:rsidP="004C3650">
            <w:pPr>
              <w:spacing w:before="100" w:beforeAutospacing="1" w:after="100" w:afterAutospacing="1" w:line="293" w:lineRule="atLeast"/>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Nav</w:t>
            </w:r>
          </w:p>
        </w:tc>
      </w:tr>
    </w:tbl>
    <w:p w14:paraId="5BD876A7" w14:textId="77777777" w:rsidR="00A2629F" w:rsidRPr="009B28FE" w:rsidRDefault="008F3C57" w:rsidP="00FE2CEF">
      <w:pPr>
        <w:spacing w:after="0" w:line="240" w:lineRule="auto"/>
        <w:ind w:right="-427"/>
        <w:rPr>
          <w:rFonts w:ascii="Times New Roman" w:eastAsia="Times New Roman" w:hAnsi="Times New Roman" w:cs="Times New Roman"/>
          <w:sz w:val="24"/>
          <w:szCs w:val="24"/>
        </w:rPr>
      </w:pPr>
      <w:r w:rsidRPr="008F3C57">
        <w:rPr>
          <w:rFonts w:ascii="Times New Roman" w:eastAsia="Times New Roman" w:hAnsi="Times New Roman" w:cs="Times New Roman"/>
          <w:sz w:val="24"/>
          <w:szCs w:val="24"/>
        </w:rPr>
        <w:t>Anotācijas II, IV, V un VI sadaļa – projekts šīs jomas neskars</w:t>
      </w:r>
      <w:r>
        <w:rPr>
          <w:rFonts w:ascii="Times New Roman" w:eastAsia="Times New Roman" w:hAnsi="Times New Roman" w:cs="Times New Roman"/>
          <w:sz w:val="24"/>
          <w:szCs w:val="24"/>
        </w:rPr>
        <w:t>.</w:t>
      </w:r>
    </w:p>
    <w:p w14:paraId="1A4CC075" w14:textId="77777777" w:rsidR="00A2629F" w:rsidRPr="009B28FE" w:rsidRDefault="00A2629F" w:rsidP="00FE2CEF">
      <w:pPr>
        <w:spacing w:after="0" w:line="240" w:lineRule="auto"/>
        <w:ind w:right="-427"/>
        <w:rPr>
          <w:rFonts w:ascii="Times New Roman" w:eastAsia="Times New Roman" w:hAnsi="Times New Roman" w:cs="Times New Roman"/>
          <w:sz w:val="24"/>
          <w:szCs w:val="24"/>
        </w:rPr>
      </w:pPr>
    </w:p>
    <w:p w14:paraId="0D800F8A" w14:textId="77777777" w:rsidR="00A2629F" w:rsidRPr="009B28FE" w:rsidRDefault="00A2629F" w:rsidP="00FE2CEF">
      <w:pPr>
        <w:spacing w:after="0" w:line="240" w:lineRule="auto"/>
        <w:ind w:right="-427"/>
        <w:rPr>
          <w:rFonts w:ascii="Times New Roman" w:eastAsia="Times New Roman" w:hAnsi="Times New Roman" w:cs="Times New Roman"/>
          <w:sz w:val="24"/>
          <w:szCs w:val="24"/>
        </w:rPr>
      </w:pPr>
    </w:p>
    <w:p w14:paraId="04E0DC1B" w14:textId="77777777" w:rsidR="00FE2CEF" w:rsidRPr="009B28FE" w:rsidRDefault="00FE2CEF" w:rsidP="00FE2CEF">
      <w:pPr>
        <w:spacing w:after="0" w:line="240" w:lineRule="auto"/>
        <w:ind w:right="-427"/>
        <w:rPr>
          <w:rFonts w:ascii="Times New Roman" w:eastAsia="Times New Roman" w:hAnsi="Times New Roman" w:cs="Times New Roman"/>
          <w:sz w:val="24"/>
          <w:szCs w:val="24"/>
        </w:rPr>
      </w:pPr>
      <w:r w:rsidRPr="009B28FE">
        <w:rPr>
          <w:rFonts w:ascii="Times New Roman" w:eastAsia="Times New Roman" w:hAnsi="Times New Roman" w:cs="Times New Roman"/>
          <w:sz w:val="24"/>
          <w:szCs w:val="24"/>
        </w:rPr>
        <w:t>Labklājības ministrs</w:t>
      </w:r>
      <w:r w:rsidRPr="009B28FE">
        <w:rPr>
          <w:rFonts w:ascii="Times New Roman" w:eastAsia="Times New Roman" w:hAnsi="Times New Roman" w:cs="Times New Roman"/>
          <w:sz w:val="24"/>
          <w:szCs w:val="24"/>
        </w:rPr>
        <w:tab/>
      </w:r>
      <w:r w:rsidRPr="009B28FE">
        <w:rPr>
          <w:rFonts w:ascii="Times New Roman" w:eastAsia="Times New Roman" w:hAnsi="Times New Roman" w:cs="Times New Roman"/>
          <w:sz w:val="24"/>
          <w:szCs w:val="24"/>
        </w:rPr>
        <w:tab/>
      </w:r>
      <w:r w:rsidRPr="009B28FE">
        <w:rPr>
          <w:rFonts w:ascii="Times New Roman" w:eastAsia="Times New Roman" w:hAnsi="Times New Roman" w:cs="Times New Roman"/>
          <w:sz w:val="24"/>
          <w:szCs w:val="24"/>
        </w:rPr>
        <w:tab/>
      </w:r>
      <w:r w:rsidRPr="009B28FE">
        <w:rPr>
          <w:rFonts w:ascii="Times New Roman" w:eastAsia="Times New Roman" w:hAnsi="Times New Roman" w:cs="Times New Roman"/>
          <w:sz w:val="24"/>
          <w:szCs w:val="24"/>
        </w:rPr>
        <w:tab/>
      </w:r>
      <w:r w:rsidR="00EF4077" w:rsidRPr="009B28FE">
        <w:rPr>
          <w:rFonts w:ascii="Times New Roman" w:eastAsia="Times New Roman" w:hAnsi="Times New Roman" w:cs="Times New Roman"/>
          <w:sz w:val="24"/>
          <w:szCs w:val="24"/>
        </w:rPr>
        <w:tab/>
      </w:r>
      <w:r w:rsidRPr="009B28FE">
        <w:rPr>
          <w:rFonts w:ascii="Times New Roman" w:eastAsia="Times New Roman" w:hAnsi="Times New Roman" w:cs="Times New Roman"/>
          <w:sz w:val="24"/>
          <w:szCs w:val="24"/>
        </w:rPr>
        <w:tab/>
      </w:r>
      <w:r w:rsidRPr="009B28FE">
        <w:rPr>
          <w:rFonts w:ascii="Times New Roman" w:eastAsia="Times New Roman" w:hAnsi="Times New Roman" w:cs="Times New Roman"/>
          <w:sz w:val="24"/>
          <w:szCs w:val="24"/>
        </w:rPr>
        <w:tab/>
      </w:r>
      <w:r w:rsidR="00A2629F" w:rsidRPr="009B28FE">
        <w:rPr>
          <w:rFonts w:ascii="Times New Roman" w:eastAsia="Times New Roman" w:hAnsi="Times New Roman" w:cs="Times New Roman"/>
          <w:sz w:val="24"/>
          <w:szCs w:val="24"/>
        </w:rPr>
        <w:tab/>
      </w:r>
      <w:r w:rsidR="00A2629F" w:rsidRPr="009B28FE">
        <w:rPr>
          <w:rFonts w:ascii="Times New Roman" w:eastAsia="Times New Roman" w:hAnsi="Times New Roman" w:cs="Times New Roman"/>
          <w:sz w:val="24"/>
          <w:szCs w:val="24"/>
        </w:rPr>
        <w:tab/>
      </w:r>
      <w:r w:rsidRPr="009B28FE">
        <w:rPr>
          <w:rFonts w:ascii="Times New Roman" w:eastAsia="Times New Roman" w:hAnsi="Times New Roman" w:cs="Times New Roman"/>
          <w:sz w:val="24"/>
          <w:szCs w:val="24"/>
        </w:rPr>
        <w:t>U.Augulis</w:t>
      </w:r>
    </w:p>
    <w:p w14:paraId="4168A969" w14:textId="77777777" w:rsidR="00FE2CEF" w:rsidRPr="009B28FE" w:rsidRDefault="00FE2CEF" w:rsidP="00FE2CEF">
      <w:pPr>
        <w:spacing w:after="0" w:line="240" w:lineRule="auto"/>
        <w:rPr>
          <w:rFonts w:ascii="Times New Roman" w:eastAsia="Times New Roman" w:hAnsi="Times New Roman" w:cs="Times New Roman"/>
          <w:sz w:val="24"/>
          <w:szCs w:val="24"/>
          <w:highlight w:val="yellow"/>
        </w:rPr>
      </w:pPr>
    </w:p>
    <w:p w14:paraId="6738046C" w14:textId="77777777" w:rsidR="001443F1" w:rsidRPr="009B28FE" w:rsidRDefault="001443F1" w:rsidP="00A21560">
      <w:pPr>
        <w:tabs>
          <w:tab w:val="left" w:pos="2964"/>
        </w:tabs>
        <w:spacing w:after="0" w:line="240" w:lineRule="auto"/>
        <w:ind w:right="99"/>
        <w:jc w:val="both"/>
        <w:rPr>
          <w:rFonts w:ascii="Times New Roman" w:hAnsi="Times New Roman" w:cs="Times New Roman"/>
          <w:sz w:val="20"/>
          <w:szCs w:val="20"/>
        </w:rPr>
      </w:pPr>
    </w:p>
    <w:p w14:paraId="6B0E96EC" w14:textId="77777777" w:rsidR="001443F1" w:rsidRPr="009B28FE" w:rsidRDefault="001443F1" w:rsidP="00A21560">
      <w:pPr>
        <w:tabs>
          <w:tab w:val="left" w:pos="2964"/>
        </w:tabs>
        <w:spacing w:after="0" w:line="240" w:lineRule="auto"/>
        <w:ind w:right="99"/>
        <w:jc w:val="both"/>
        <w:rPr>
          <w:rFonts w:ascii="Times New Roman" w:hAnsi="Times New Roman" w:cs="Times New Roman"/>
          <w:sz w:val="20"/>
          <w:szCs w:val="20"/>
        </w:rPr>
      </w:pPr>
    </w:p>
    <w:p w14:paraId="29C0C6F5" w14:textId="77777777" w:rsidR="001443F1" w:rsidRDefault="001443F1" w:rsidP="00A21560">
      <w:pPr>
        <w:tabs>
          <w:tab w:val="left" w:pos="2964"/>
        </w:tabs>
        <w:spacing w:after="0" w:line="240" w:lineRule="auto"/>
        <w:ind w:right="99"/>
        <w:jc w:val="both"/>
        <w:rPr>
          <w:rFonts w:ascii="Times New Roman" w:hAnsi="Times New Roman" w:cs="Times New Roman"/>
          <w:sz w:val="20"/>
          <w:szCs w:val="20"/>
        </w:rPr>
      </w:pPr>
    </w:p>
    <w:p w14:paraId="639D7C25" w14:textId="77777777" w:rsidR="00AA3424" w:rsidRDefault="00AA3424" w:rsidP="00A21560">
      <w:pPr>
        <w:tabs>
          <w:tab w:val="left" w:pos="2964"/>
        </w:tabs>
        <w:spacing w:after="0" w:line="240" w:lineRule="auto"/>
        <w:ind w:right="99"/>
        <w:jc w:val="both"/>
        <w:rPr>
          <w:rFonts w:ascii="Times New Roman" w:hAnsi="Times New Roman" w:cs="Times New Roman"/>
          <w:sz w:val="20"/>
          <w:szCs w:val="20"/>
        </w:rPr>
      </w:pPr>
    </w:p>
    <w:p w14:paraId="2BB07ACC" w14:textId="77777777" w:rsidR="00AA3424" w:rsidRPr="009B28FE" w:rsidRDefault="00AA3424" w:rsidP="00A21560">
      <w:pPr>
        <w:tabs>
          <w:tab w:val="left" w:pos="2964"/>
        </w:tabs>
        <w:spacing w:after="0" w:line="240" w:lineRule="auto"/>
        <w:ind w:right="99"/>
        <w:jc w:val="both"/>
        <w:rPr>
          <w:rFonts w:ascii="Times New Roman" w:hAnsi="Times New Roman" w:cs="Times New Roman"/>
          <w:sz w:val="20"/>
          <w:szCs w:val="20"/>
        </w:rPr>
      </w:pPr>
    </w:p>
    <w:p w14:paraId="2C63B868" w14:textId="77777777" w:rsidR="001443F1" w:rsidRPr="009B28FE" w:rsidRDefault="001443F1" w:rsidP="00A21560">
      <w:pPr>
        <w:tabs>
          <w:tab w:val="left" w:pos="2964"/>
        </w:tabs>
        <w:spacing w:after="0" w:line="240" w:lineRule="auto"/>
        <w:ind w:right="99"/>
        <w:jc w:val="both"/>
        <w:rPr>
          <w:rFonts w:ascii="Times New Roman" w:hAnsi="Times New Roman" w:cs="Times New Roman"/>
          <w:sz w:val="20"/>
          <w:szCs w:val="20"/>
        </w:rPr>
      </w:pPr>
    </w:p>
    <w:p w14:paraId="08A62E86" w14:textId="1D627257" w:rsidR="00A21560" w:rsidRPr="009B28FE" w:rsidRDefault="0029216B" w:rsidP="00A21560">
      <w:pPr>
        <w:tabs>
          <w:tab w:val="left" w:pos="2964"/>
        </w:tabs>
        <w:spacing w:after="0" w:line="240" w:lineRule="auto"/>
        <w:ind w:right="99"/>
        <w:jc w:val="both"/>
        <w:rPr>
          <w:rFonts w:ascii="Times New Roman" w:hAnsi="Times New Roman" w:cs="Times New Roman"/>
          <w:sz w:val="18"/>
          <w:szCs w:val="18"/>
        </w:rPr>
      </w:pPr>
      <w:r w:rsidRPr="009B28FE">
        <w:rPr>
          <w:rFonts w:ascii="Times New Roman" w:hAnsi="Times New Roman" w:cs="Times New Roman"/>
          <w:sz w:val="18"/>
          <w:szCs w:val="18"/>
        </w:rPr>
        <w:fldChar w:fldCharType="begin"/>
      </w:r>
      <w:r w:rsidR="00A21560" w:rsidRPr="009B28FE">
        <w:rPr>
          <w:rFonts w:ascii="Times New Roman" w:hAnsi="Times New Roman" w:cs="Times New Roman"/>
          <w:sz w:val="18"/>
          <w:szCs w:val="18"/>
        </w:rPr>
        <w:instrText xml:space="preserve"> TIME  \@ "dd.MM.yyyy. H:mm"  \* MERGEFORMAT </w:instrText>
      </w:r>
      <w:r w:rsidRPr="009B28FE">
        <w:rPr>
          <w:rFonts w:ascii="Times New Roman" w:hAnsi="Times New Roman" w:cs="Times New Roman"/>
          <w:sz w:val="18"/>
          <w:szCs w:val="18"/>
        </w:rPr>
        <w:fldChar w:fldCharType="separate"/>
      </w:r>
      <w:r w:rsidR="002F3AC8">
        <w:rPr>
          <w:rFonts w:ascii="Times New Roman" w:hAnsi="Times New Roman" w:cs="Times New Roman"/>
          <w:noProof/>
          <w:sz w:val="18"/>
          <w:szCs w:val="18"/>
        </w:rPr>
        <w:t>23.11.2015. 10:25</w:t>
      </w:r>
      <w:r w:rsidRPr="009B28FE">
        <w:rPr>
          <w:rFonts w:ascii="Times New Roman" w:hAnsi="Times New Roman" w:cs="Times New Roman"/>
          <w:sz w:val="18"/>
          <w:szCs w:val="18"/>
        </w:rPr>
        <w:fldChar w:fldCharType="end"/>
      </w:r>
      <w:r w:rsidR="00A21560" w:rsidRPr="009B28FE">
        <w:rPr>
          <w:rFonts w:ascii="Times New Roman" w:hAnsi="Times New Roman" w:cs="Times New Roman"/>
          <w:noProof/>
          <w:sz w:val="18"/>
          <w:szCs w:val="18"/>
        </w:rPr>
        <w:tab/>
      </w:r>
    </w:p>
    <w:p w14:paraId="6A537BC1" w14:textId="2AF7A958" w:rsidR="00A21560" w:rsidRPr="009B28FE" w:rsidRDefault="00B23747" w:rsidP="00A21560">
      <w:pPr>
        <w:tabs>
          <w:tab w:val="left" w:pos="2964"/>
        </w:tabs>
        <w:spacing w:after="0" w:line="240" w:lineRule="auto"/>
        <w:ind w:right="99"/>
        <w:jc w:val="both"/>
        <w:rPr>
          <w:rFonts w:ascii="Times New Roman" w:hAnsi="Times New Roman" w:cs="Times New Roman"/>
          <w:sz w:val="18"/>
          <w:szCs w:val="18"/>
        </w:rPr>
      </w:pPr>
      <w:r>
        <w:t>2676</w:t>
      </w:r>
      <w:r w:rsidR="00A21560" w:rsidRPr="009B28FE">
        <w:rPr>
          <w:rFonts w:ascii="Times New Roman" w:hAnsi="Times New Roman" w:cs="Times New Roman"/>
          <w:noProof/>
          <w:sz w:val="18"/>
          <w:szCs w:val="18"/>
        </w:rPr>
        <w:tab/>
      </w:r>
    </w:p>
    <w:p w14:paraId="1FBF9A58" w14:textId="77777777" w:rsidR="00A21560" w:rsidRPr="009B28FE" w:rsidRDefault="00800EAF" w:rsidP="00A21560">
      <w:pPr>
        <w:spacing w:after="0" w:line="240" w:lineRule="auto"/>
        <w:rPr>
          <w:rFonts w:ascii="Times New Roman" w:hAnsi="Times New Roman" w:cs="Times New Roman"/>
          <w:sz w:val="18"/>
          <w:szCs w:val="18"/>
        </w:rPr>
      </w:pPr>
      <w:r>
        <w:rPr>
          <w:rFonts w:ascii="Times New Roman" w:hAnsi="Times New Roman" w:cs="Times New Roman"/>
          <w:sz w:val="18"/>
          <w:szCs w:val="18"/>
        </w:rPr>
        <w:t>L.Cīrule</w:t>
      </w:r>
      <w:r w:rsidR="00A21560" w:rsidRPr="009B28FE">
        <w:rPr>
          <w:rFonts w:ascii="Times New Roman" w:hAnsi="Times New Roman" w:cs="Times New Roman"/>
          <w:sz w:val="18"/>
          <w:szCs w:val="18"/>
        </w:rPr>
        <w:t>, 670216</w:t>
      </w:r>
      <w:r>
        <w:rPr>
          <w:rFonts w:ascii="Times New Roman" w:hAnsi="Times New Roman" w:cs="Times New Roman"/>
          <w:sz w:val="18"/>
          <w:szCs w:val="18"/>
        </w:rPr>
        <w:t>47</w:t>
      </w:r>
    </w:p>
    <w:p w14:paraId="1490E5C8" w14:textId="77777777" w:rsidR="00FE2CEF" w:rsidRPr="009B28FE" w:rsidRDefault="002F3AC8" w:rsidP="00FE2CEF">
      <w:pPr>
        <w:spacing w:after="0" w:line="240" w:lineRule="auto"/>
        <w:rPr>
          <w:rFonts w:ascii="Times New Roman" w:hAnsi="Times New Roman" w:cs="Times New Roman"/>
          <w:sz w:val="18"/>
          <w:szCs w:val="18"/>
        </w:rPr>
      </w:pPr>
      <w:hyperlink r:id="rId9" w:history="1">
        <w:r w:rsidR="00800EAF" w:rsidRPr="0081067D">
          <w:rPr>
            <w:rStyle w:val="Hyperlink"/>
            <w:rFonts w:ascii="Times New Roman" w:hAnsi="Times New Roman" w:cs="Times New Roman"/>
            <w:sz w:val="18"/>
            <w:szCs w:val="18"/>
          </w:rPr>
          <w:t>Lilita.Cirule@lm.gov.lv</w:t>
        </w:r>
      </w:hyperlink>
    </w:p>
    <w:p w14:paraId="15CBEBE5" w14:textId="77777777" w:rsidR="00623D45" w:rsidRPr="009B28FE" w:rsidRDefault="00623D45" w:rsidP="00FE2CEF">
      <w:pPr>
        <w:spacing w:after="0" w:line="240" w:lineRule="auto"/>
        <w:rPr>
          <w:rFonts w:ascii="Times New Roman" w:eastAsia="Times New Roman" w:hAnsi="Times New Roman" w:cs="Times New Roman"/>
          <w:sz w:val="18"/>
          <w:szCs w:val="18"/>
          <w:highlight w:val="yellow"/>
        </w:rPr>
      </w:pPr>
    </w:p>
    <w:sectPr w:rsidR="00623D45" w:rsidRPr="009B28FE" w:rsidSect="008D5A46">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134" w:right="1701"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B4C307" w15:done="0"/>
  <w15:commentEx w15:paraId="6CAAD535" w15:done="0"/>
  <w15:commentEx w15:paraId="70C24138" w15:done="0"/>
  <w15:commentEx w15:paraId="674D01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8B2C0" w14:textId="77777777" w:rsidR="0004661A" w:rsidRDefault="0004661A" w:rsidP="00144A17">
      <w:pPr>
        <w:spacing w:after="0" w:line="240" w:lineRule="auto"/>
      </w:pPr>
      <w:r>
        <w:separator/>
      </w:r>
    </w:p>
  </w:endnote>
  <w:endnote w:type="continuationSeparator" w:id="0">
    <w:p w14:paraId="39AFED2F" w14:textId="77777777" w:rsidR="0004661A" w:rsidRDefault="0004661A"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D170" w14:textId="77777777" w:rsidR="0004661A" w:rsidRDefault="000466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3A48E" w14:textId="77777777" w:rsidR="0004661A" w:rsidRDefault="0004661A" w:rsidP="00F0449A">
    <w:pPr>
      <w:pStyle w:val="Footer"/>
      <w:jc w:val="both"/>
      <w:rPr>
        <w:rFonts w:ascii="Times New Roman" w:hAnsi="Times New Roman" w:cs="Times New Roman"/>
        <w:sz w:val="20"/>
        <w:szCs w:val="20"/>
      </w:rPr>
    </w:pPr>
  </w:p>
  <w:p w14:paraId="430CC5E9" w14:textId="66F7429C" w:rsidR="0004661A" w:rsidRPr="00EB0629" w:rsidRDefault="002F3AC8" w:rsidP="00EB0629">
    <w:pPr>
      <w:spacing w:after="0" w:line="240" w:lineRule="auto"/>
      <w:ind w:right="-625"/>
      <w:jc w:val="both"/>
      <w:rPr>
        <w:rFonts w:ascii="Times New Roman" w:hAnsi="Times New Roman" w:cs="Times New Roman"/>
        <w:sz w:val="20"/>
        <w:szCs w:val="20"/>
      </w:rPr>
    </w:pPr>
    <w:r>
      <w:fldChar w:fldCharType="begin"/>
    </w:r>
    <w:r>
      <w:instrText xml:space="preserve"> FILENAME   \* MERGEFORMAT </w:instrText>
    </w:r>
    <w:r>
      <w:fldChar w:fldCharType="separate"/>
    </w:r>
    <w:r w:rsidRPr="002F3AC8">
      <w:rPr>
        <w:rFonts w:ascii="Times New Roman" w:hAnsi="Times New Roman" w:cs="Times New Roman"/>
        <w:noProof/>
        <w:sz w:val="20"/>
        <w:szCs w:val="20"/>
      </w:rPr>
      <w:t>LMAnot_23112015</w:t>
    </w:r>
    <w:r>
      <w:rPr>
        <w:rFonts w:ascii="Times New Roman" w:hAnsi="Times New Roman" w:cs="Times New Roman"/>
        <w:noProof/>
        <w:sz w:val="20"/>
        <w:szCs w:val="20"/>
      </w:rPr>
      <w:fldChar w:fldCharType="end"/>
    </w:r>
    <w:r w:rsidR="0004661A" w:rsidRPr="00EB0629">
      <w:rPr>
        <w:rFonts w:ascii="Times New Roman" w:hAnsi="Times New Roman" w:cs="Times New Roman"/>
        <w:sz w:val="20"/>
        <w:szCs w:val="20"/>
      </w:rPr>
      <w:t xml:space="preserve">; Ministru kabineta </w:t>
    </w:r>
    <w:r w:rsidR="0004661A" w:rsidRPr="008348B0">
      <w:rPr>
        <w:rFonts w:ascii="Times New Roman" w:hAnsi="Times New Roman" w:cs="Times New Roman"/>
        <w:sz w:val="20"/>
        <w:szCs w:val="20"/>
      </w:rPr>
      <w:t xml:space="preserve">rīkojuma </w:t>
    </w:r>
    <w:r w:rsidR="0004661A" w:rsidRPr="00EE4891">
      <w:rPr>
        <w:rFonts w:ascii="Times New Roman" w:hAnsi="Times New Roman" w:cs="Times New Roman"/>
        <w:sz w:val="20"/>
        <w:szCs w:val="20"/>
      </w:rPr>
      <w:t>„Par apropriācijas pārdali</w:t>
    </w:r>
    <w:r w:rsidR="0004661A">
      <w:rPr>
        <w:rFonts w:ascii="Times New Roman" w:hAnsi="Times New Roman" w:cs="Times New Roman"/>
        <w:sz w:val="20"/>
        <w:szCs w:val="20"/>
      </w:rPr>
      <w:t xml:space="preserve"> </w:t>
    </w:r>
    <w:r w:rsidR="0004661A" w:rsidRPr="00EE4891">
      <w:rPr>
        <w:rFonts w:ascii="Times New Roman" w:hAnsi="Times New Roman" w:cs="Times New Roman"/>
        <w:sz w:val="20"/>
        <w:szCs w:val="20"/>
      </w:rPr>
      <w:t>rindu pēc tehniskaj</w:t>
    </w:r>
    <w:r w:rsidR="0004661A">
      <w:rPr>
        <w:rFonts w:ascii="Times New Roman" w:hAnsi="Times New Roman" w:cs="Times New Roman"/>
        <w:sz w:val="20"/>
        <w:szCs w:val="20"/>
      </w:rPr>
      <w:t>iem palīglīdzekļiem mazināšanai</w:t>
    </w:r>
    <w:r w:rsidR="0004661A" w:rsidRPr="00EE4891">
      <w:rPr>
        <w:rFonts w:ascii="Times New Roman" w:hAnsi="Times New Roman" w:cs="Times New Roman"/>
        <w:sz w:val="20"/>
        <w:szCs w:val="20"/>
      </w:rPr>
      <w:t>”</w:t>
    </w:r>
    <w:proofErr w:type="gramStart"/>
    <w:r w:rsidR="0004661A" w:rsidRPr="009B28FE">
      <w:rPr>
        <w:rFonts w:ascii="Times New Roman" w:hAnsi="Times New Roman" w:cs="Times New Roman"/>
        <w:sz w:val="24"/>
        <w:szCs w:val="24"/>
      </w:rPr>
      <w:t xml:space="preserve"> </w:t>
    </w:r>
    <w:r w:rsidR="0004661A" w:rsidRPr="00EB0629">
      <w:rPr>
        <w:rFonts w:ascii="Times New Roman" w:hAnsi="Times New Roman" w:cs="Times New Roman"/>
        <w:sz w:val="20"/>
        <w:szCs w:val="20"/>
      </w:rPr>
      <w:t xml:space="preserve"> </w:t>
    </w:r>
    <w:proofErr w:type="gramEnd"/>
    <w:r w:rsidR="0004661A" w:rsidRPr="00EB0629">
      <w:rPr>
        <w:rFonts w:ascii="Times New Roman" w:hAnsi="Times New Roman" w:cs="Times New Roman"/>
        <w:sz w:val="20"/>
        <w:szCs w:val="20"/>
      </w:rPr>
      <w:t>projekta sākotnējās ietekmes novērtējuma ziņojums (anotācija)</w:t>
    </w:r>
  </w:p>
  <w:p w14:paraId="5C114BD1" w14:textId="77777777" w:rsidR="0004661A" w:rsidRPr="00EB0629" w:rsidRDefault="0004661A" w:rsidP="00EB0629">
    <w:pPr>
      <w:spacing w:after="0" w:line="240" w:lineRule="auto"/>
      <w:ind w:right="-625"/>
      <w:jc w:val="both"/>
      <w:rPr>
        <w:rFonts w:ascii="Times New Roman" w:hAnsi="Times New Roman" w:cs="Times New Roman"/>
        <w:sz w:val="20"/>
        <w:szCs w:val="20"/>
      </w:rPr>
    </w:pPr>
  </w:p>
  <w:p w14:paraId="1E967867" w14:textId="77777777" w:rsidR="0004661A" w:rsidRPr="00B07B58" w:rsidRDefault="0004661A" w:rsidP="00EB0629">
    <w:pPr>
      <w:spacing w:after="0" w:line="240" w:lineRule="auto"/>
      <w:ind w:right="-625"/>
      <w:jc w:val="both"/>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F71DE" w14:textId="77777777" w:rsidR="0004661A" w:rsidRDefault="0004661A" w:rsidP="00144A17">
    <w:pPr>
      <w:pStyle w:val="Footer"/>
      <w:rPr>
        <w:rFonts w:ascii="Times New Roman" w:hAnsi="Times New Roman" w:cs="Times New Roman"/>
        <w:sz w:val="20"/>
        <w:szCs w:val="20"/>
      </w:rPr>
    </w:pPr>
  </w:p>
  <w:p w14:paraId="72F04D81" w14:textId="1612BDC5" w:rsidR="0004661A" w:rsidRPr="00EB0629" w:rsidRDefault="002F3AC8" w:rsidP="00EB0629">
    <w:pPr>
      <w:spacing w:after="0" w:line="240" w:lineRule="auto"/>
      <w:ind w:right="-625"/>
      <w:jc w:val="both"/>
      <w:rPr>
        <w:rFonts w:ascii="Times New Roman" w:hAnsi="Times New Roman" w:cs="Times New Roman"/>
        <w:sz w:val="20"/>
        <w:szCs w:val="20"/>
      </w:rPr>
    </w:pPr>
    <w:r>
      <w:fldChar w:fldCharType="begin"/>
    </w:r>
    <w:r>
      <w:instrText xml:space="preserve"> FILENAME   \* MERGEFORMAT </w:instrText>
    </w:r>
    <w:r>
      <w:fldChar w:fldCharType="separate"/>
    </w:r>
    <w:r w:rsidRPr="002F3AC8">
      <w:rPr>
        <w:rFonts w:ascii="Times New Roman" w:hAnsi="Times New Roman" w:cs="Times New Roman"/>
        <w:noProof/>
        <w:sz w:val="20"/>
        <w:szCs w:val="20"/>
      </w:rPr>
      <w:t>LMAnot_23112015</w:t>
    </w:r>
    <w:r>
      <w:rPr>
        <w:rFonts w:ascii="Times New Roman" w:hAnsi="Times New Roman" w:cs="Times New Roman"/>
        <w:noProof/>
        <w:sz w:val="20"/>
        <w:szCs w:val="20"/>
      </w:rPr>
      <w:fldChar w:fldCharType="end"/>
    </w:r>
    <w:r w:rsidR="0004661A" w:rsidRPr="00EB0629">
      <w:rPr>
        <w:rFonts w:ascii="Times New Roman" w:hAnsi="Times New Roman" w:cs="Times New Roman"/>
        <w:sz w:val="20"/>
        <w:szCs w:val="20"/>
      </w:rPr>
      <w:t xml:space="preserve">; Ministru kabineta </w:t>
    </w:r>
    <w:r w:rsidR="0004661A" w:rsidRPr="008348B0">
      <w:rPr>
        <w:rFonts w:ascii="Times New Roman" w:hAnsi="Times New Roman" w:cs="Times New Roman"/>
        <w:sz w:val="20"/>
        <w:szCs w:val="20"/>
      </w:rPr>
      <w:t xml:space="preserve">rīkojuma </w:t>
    </w:r>
    <w:r w:rsidR="0004661A" w:rsidRPr="00EE4891">
      <w:rPr>
        <w:rFonts w:ascii="Times New Roman" w:hAnsi="Times New Roman" w:cs="Times New Roman"/>
        <w:sz w:val="20"/>
        <w:szCs w:val="20"/>
      </w:rPr>
      <w:t>„Par apropriācijas pārdali rindu pēc tehniskaj</w:t>
    </w:r>
    <w:r w:rsidR="0004661A">
      <w:rPr>
        <w:rFonts w:ascii="Times New Roman" w:hAnsi="Times New Roman" w:cs="Times New Roman"/>
        <w:sz w:val="20"/>
        <w:szCs w:val="20"/>
      </w:rPr>
      <w:t>iem palīglīdzekļiem mazināšanai</w:t>
    </w:r>
    <w:r w:rsidR="0004661A" w:rsidRPr="00EE4891">
      <w:rPr>
        <w:rFonts w:ascii="Times New Roman" w:hAnsi="Times New Roman" w:cs="Times New Roman"/>
        <w:sz w:val="20"/>
        <w:szCs w:val="20"/>
      </w:rPr>
      <w:t>”</w:t>
    </w:r>
    <w:proofErr w:type="gramStart"/>
    <w:r w:rsidR="0004661A" w:rsidRPr="009B28FE">
      <w:rPr>
        <w:rFonts w:ascii="Times New Roman" w:hAnsi="Times New Roman" w:cs="Times New Roman"/>
        <w:sz w:val="24"/>
        <w:szCs w:val="24"/>
      </w:rPr>
      <w:t xml:space="preserve"> </w:t>
    </w:r>
    <w:r w:rsidR="0004661A" w:rsidRPr="00EB0629">
      <w:rPr>
        <w:rFonts w:ascii="Times New Roman" w:hAnsi="Times New Roman" w:cs="Times New Roman"/>
        <w:sz w:val="20"/>
        <w:szCs w:val="20"/>
      </w:rPr>
      <w:t xml:space="preserve"> </w:t>
    </w:r>
    <w:proofErr w:type="gramEnd"/>
    <w:r w:rsidR="0004661A" w:rsidRPr="00EB0629">
      <w:rPr>
        <w:rFonts w:ascii="Times New Roman" w:hAnsi="Times New Roman" w:cs="Times New Roman"/>
        <w:sz w:val="20"/>
        <w:szCs w:val="20"/>
      </w:rPr>
      <w:t>projekta sākotnējās ietekmes novērtējuma ziņojums (anotācija)</w:t>
    </w:r>
  </w:p>
  <w:p w14:paraId="07DA3172" w14:textId="77777777" w:rsidR="0004661A" w:rsidRPr="00EB0629" w:rsidRDefault="0004661A" w:rsidP="00B07B58">
    <w:pPr>
      <w:spacing w:after="0" w:line="240" w:lineRule="auto"/>
      <w:ind w:right="-625"/>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C7B03" w14:textId="77777777" w:rsidR="0004661A" w:rsidRDefault="0004661A" w:rsidP="00144A17">
      <w:pPr>
        <w:spacing w:after="0" w:line="240" w:lineRule="auto"/>
      </w:pPr>
      <w:r>
        <w:separator/>
      </w:r>
    </w:p>
  </w:footnote>
  <w:footnote w:type="continuationSeparator" w:id="0">
    <w:p w14:paraId="3463426A" w14:textId="77777777" w:rsidR="0004661A" w:rsidRDefault="0004661A" w:rsidP="0014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0B3C5" w14:textId="77777777" w:rsidR="0004661A" w:rsidRDefault="0004661A" w:rsidP="00F044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D7180" w14:textId="77777777" w:rsidR="0004661A" w:rsidRDefault="000466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1F459" w14:textId="77777777" w:rsidR="0004661A" w:rsidRPr="008519D9" w:rsidRDefault="0004661A"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sidR="002F3AC8">
      <w:rPr>
        <w:rStyle w:val="PageNumber"/>
        <w:rFonts w:ascii="Times New Roman" w:hAnsi="Times New Roman" w:cs="Times New Roman"/>
        <w:noProof/>
      </w:rPr>
      <w:t>9</w:t>
    </w:r>
    <w:r w:rsidRPr="008519D9">
      <w:rPr>
        <w:rStyle w:val="PageNumber"/>
        <w:rFonts w:ascii="Times New Roman" w:hAnsi="Times New Roman" w:cs="Times New Roman"/>
      </w:rPr>
      <w:fldChar w:fldCharType="end"/>
    </w:r>
  </w:p>
  <w:p w14:paraId="13D7D9A5" w14:textId="77777777" w:rsidR="0004661A" w:rsidRDefault="00046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5CDD" w14:textId="77777777" w:rsidR="0004661A" w:rsidRDefault="000466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9C61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24006F8"/>
    <w:multiLevelType w:val="hybridMultilevel"/>
    <w:tmpl w:val="1156782A"/>
    <w:lvl w:ilvl="0" w:tplc="04260001">
      <w:start w:val="1"/>
      <w:numFmt w:val="bullet"/>
      <w:lvlText w:val=""/>
      <w:lvlJc w:val="left"/>
      <w:pPr>
        <w:ind w:left="975" w:hanging="360"/>
      </w:pPr>
      <w:rPr>
        <w:rFonts w:ascii="Symbol" w:hAnsi="Symbol"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3">
    <w:nsid w:val="0395176F"/>
    <w:multiLevelType w:val="hybridMultilevel"/>
    <w:tmpl w:val="81B4795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08C23134"/>
    <w:multiLevelType w:val="hybridMultilevel"/>
    <w:tmpl w:val="C696E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9552FA4"/>
    <w:multiLevelType w:val="hybridMultilevel"/>
    <w:tmpl w:val="E20A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46B25"/>
    <w:multiLevelType w:val="hybridMultilevel"/>
    <w:tmpl w:val="5C662A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0B160CDF"/>
    <w:multiLevelType w:val="hybridMultilevel"/>
    <w:tmpl w:val="E1004E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C960CF8"/>
    <w:multiLevelType w:val="hybridMultilevel"/>
    <w:tmpl w:val="393E8F86"/>
    <w:lvl w:ilvl="0" w:tplc="3288D120">
      <w:start w:val="20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96E6A"/>
    <w:multiLevelType w:val="hybridMultilevel"/>
    <w:tmpl w:val="3CD416B6"/>
    <w:lvl w:ilvl="0" w:tplc="0E2AD678">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FB667A5"/>
    <w:multiLevelType w:val="hybridMultilevel"/>
    <w:tmpl w:val="9C4808BC"/>
    <w:lvl w:ilvl="0" w:tplc="6E3A4A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0BB768E"/>
    <w:multiLevelType w:val="hybridMultilevel"/>
    <w:tmpl w:val="698CBA38"/>
    <w:lvl w:ilvl="0" w:tplc="04260003">
      <w:start w:val="1"/>
      <w:numFmt w:val="bullet"/>
      <w:lvlText w:val="o"/>
      <w:lvlJc w:val="left"/>
      <w:pPr>
        <w:tabs>
          <w:tab w:val="num" w:pos="360"/>
        </w:tabs>
        <w:ind w:left="360" w:hanging="360"/>
      </w:pPr>
      <w:rPr>
        <w:rFonts w:ascii="Courier New" w:hAnsi="Courier New" w:cs="Courier New"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3">
      <w:start w:val="1"/>
      <w:numFmt w:val="bullet"/>
      <w:lvlText w:val="o"/>
      <w:lvlJc w:val="left"/>
      <w:pPr>
        <w:tabs>
          <w:tab w:val="num" w:pos="2160"/>
        </w:tabs>
        <w:ind w:left="2160" w:hanging="360"/>
      </w:pPr>
      <w:rPr>
        <w:rFonts w:ascii="Courier New" w:hAnsi="Courier New" w:cs="Courier New" w:hint="default"/>
      </w:rPr>
    </w:lvl>
    <w:lvl w:ilvl="3" w:tplc="0426000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11546C8B"/>
    <w:multiLevelType w:val="hybridMultilevel"/>
    <w:tmpl w:val="B2E6D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34F7513"/>
    <w:multiLevelType w:val="hybridMultilevel"/>
    <w:tmpl w:val="BB4AB84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145237C5"/>
    <w:multiLevelType w:val="hybridMultilevel"/>
    <w:tmpl w:val="8EE6AE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1C006C77"/>
    <w:multiLevelType w:val="hybridMultilevel"/>
    <w:tmpl w:val="EB166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1D9C2D24"/>
    <w:multiLevelType w:val="hybridMultilevel"/>
    <w:tmpl w:val="F49A740E"/>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7">
    <w:nsid w:val="1EE32D32"/>
    <w:multiLevelType w:val="hybridMultilevel"/>
    <w:tmpl w:val="36E076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1F8B513D"/>
    <w:multiLevelType w:val="hybridMultilevel"/>
    <w:tmpl w:val="475C0C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24F60AC"/>
    <w:multiLevelType w:val="hybridMultilevel"/>
    <w:tmpl w:val="4BA43054"/>
    <w:lvl w:ilvl="0" w:tplc="967A4E96">
      <w:numFmt w:val="bullet"/>
      <w:lvlText w:val="-"/>
      <w:lvlJc w:val="left"/>
      <w:pPr>
        <w:ind w:left="644"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2817666"/>
    <w:multiLevelType w:val="hybridMultilevel"/>
    <w:tmpl w:val="F9FCDE2C"/>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21">
    <w:nsid w:val="228E6772"/>
    <w:multiLevelType w:val="hybridMultilevel"/>
    <w:tmpl w:val="3138A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6362CAD"/>
    <w:multiLevelType w:val="hybridMultilevel"/>
    <w:tmpl w:val="3C4C929A"/>
    <w:lvl w:ilvl="0" w:tplc="D39214A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FF16F6B"/>
    <w:multiLevelType w:val="hybridMultilevel"/>
    <w:tmpl w:val="62304BEA"/>
    <w:lvl w:ilvl="0" w:tplc="04260001">
      <w:start w:val="1"/>
      <w:numFmt w:val="bullet"/>
      <w:lvlText w:val=""/>
      <w:lvlJc w:val="left"/>
      <w:pPr>
        <w:ind w:left="1502" w:hanging="360"/>
      </w:pPr>
      <w:rPr>
        <w:rFonts w:ascii="Symbol" w:hAnsi="Symbol" w:hint="default"/>
      </w:rPr>
    </w:lvl>
    <w:lvl w:ilvl="1" w:tplc="04260003" w:tentative="1">
      <w:start w:val="1"/>
      <w:numFmt w:val="bullet"/>
      <w:lvlText w:val="o"/>
      <w:lvlJc w:val="left"/>
      <w:pPr>
        <w:ind w:left="2222" w:hanging="360"/>
      </w:pPr>
      <w:rPr>
        <w:rFonts w:ascii="Courier New" w:hAnsi="Courier New" w:cs="Courier New" w:hint="default"/>
      </w:rPr>
    </w:lvl>
    <w:lvl w:ilvl="2" w:tplc="04260005" w:tentative="1">
      <w:start w:val="1"/>
      <w:numFmt w:val="bullet"/>
      <w:lvlText w:val=""/>
      <w:lvlJc w:val="left"/>
      <w:pPr>
        <w:ind w:left="2942" w:hanging="360"/>
      </w:pPr>
      <w:rPr>
        <w:rFonts w:ascii="Wingdings" w:hAnsi="Wingdings" w:hint="default"/>
      </w:rPr>
    </w:lvl>
    <w:lvl w:ilvl="3" w:tplc="04260001" w:tentative="1">
      <w:start w:val="1"/>
      <w:numFmt w:val="bullet"/>
      <w:lvlText w:val=""/>
      <w:lvlJc w:val="left"/>
      <w:pPr>
        <w:ind w:left="3662" w:hanging="360"/>
      </w:pPr>
      <w:rPr>
        <w:rFonts w:ascii="Symbol" w:hAnsi="Symbol" w:hint="default"/>
      </w:rPr>
    </w:lvl>
    <w:lvl w:ilvl="4" w:tplc="04260003" w:tentative="1">
      <w:start w:val="1"/>
      <w:numFmt w:val="bullet"/>
      <w:lvlText w:val="o"/>
      <w:lvlJc w:val="left"/>
      <w:pPr>
        <w:ind w:left="4382" w:hanging="360"/>
      </w:pPr>
      <w:rPr>
        <w:rFonts w:ascii="Courier New" w:hAnsi="Courier New" w:cs="Courier New" w:hint="default"/>
      </w:rPr>
    </w:lvl>
    <w:lvl w:ilvl="5" w:tplc="04260005" w:tentative="1">
      <w:start w:val="1"/>
      <w:numFmt w:val="bullet"/>
      <w:lvlText w:val=""/>
      <w:lvlJc w:val="left"/>
      <w:pPr>
        <w:ind w:left="5102" w:hanging="360"/>
      </w:pPr>
      <w:rPr>
        <w:rFonts w:ascii="Wingdings" w:hAnsi="Wingdings" w:hint="default"/>
      </w:rPr>
    </w:lvl>
    <w:lvl w:ilvl="6" w:tplc="04260001" w:tentative="1">
      <w:start w:val="1"/>
      <w:numFmt w:val="bullet"/>
      <w:lvlText w:val=""/>
      <w:lvlJc w:val="left"/>
      <w:pPr>
        <w:ind w:left="5822" w:hanging="360"/>
      </w:pPr>
      <w:rPr>
        <w:rFonts w:ascii="Symbol" w:hAnsi="Symbol" w:hint="default"/>
      </w:rPr>
    </w:lvl>
    <w:lvl w:ilvl="7" w:tplc="04260003" w:tentative="1">
      <w:start w:val="1"/>
      <w:numFmt w:val="bullet"/>
      <w:lvlText w:val="o"/>
      <w:lvlJc w:val="left"/>
      <w:pPr>
        <w:ind w:left="6542" w:hanging="360"/>
      </w:pPr>
      <w:rPr>
        <w:rFonts w:ascii="Courier New" w:hAnsi="Courier New" w:cs="Courier New" w:hint="default"/>
      </w:rPr>
    </w:lvl>
    <w:lvl w:ilvl="8" w:tplc="04260005" w:tentative="1">
      <w:start w:val="1"/>
      <w:numFmt w:val="bullet"/>
      <w:lvlText w:val=""/>
      <w:lvlJc w:val="left"/>
      <w:pPr>
        <w:ind w:left="7262" w:hanging="360"/>
      </w:pPr>
      <w:rPr>
        <w:rFonts w:ascii="Wingdings" w:hAnsi="Wingdings" w:hint="default"/>
      </w:rPr>
    </w:lvl>
  </w:abstractNum>
  <w:abstractNum w:abstractNumId="24">
    <w:nsid w:val="361D2372"/>
    <w:multiLevelType w:val="hybridMultilevel"/>
    <w:tmpl w:val="112E65EC"/>
    <w:lvl w:ilvl="0" w:tplc="145C8F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8E5779A"/>
    <w:multiLevelType w:val="hybridMultilevel"/>
    <w:tmpl w:val="2C566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9F64872"/>
    <w:multiLevelType w:val="hybridMultilevel"/>
    <w:tmpl w:val="ECBEC9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40357823"/>
    <w:multiLevelType w:val="hybridMultilevel"/>
    <w:tmpl w:val="A6382602"/>
    <w:lvl w:ilvl="0" w:tplc="04260001">
      <w:start w:val="1"/>
      <w:numFmt w:val="bullet"/>
      <w:lvlText w:val=""/>
      <w:lvlJc w:val="left"/>
      <w:pPr>
        <w:ind w:left="1854" w:hanging="360"/>
      </w:pPr>
      <w:rPr>
        <w:rFonts w:ascii="Symbol" w:hAnsi="Symbol" w:hint="default"/>
      </w:rPr>
    </w:lvl>
    <w:lvl w:ilvl="1" w:tplc="04260001">
      <w:start w:val="1"/>
      <w:numFmt w:val="bullet"/>
      <w:lvlText w:val=""/>
      <w:lvlJc w:val="left"/>
      <w:pPr>
        <w:ind w:left="2574" w:hanging="360"/>
      </w:pPr>
      <w:rPr>
        <w:rFonts w:ascii="Symbol" w:hAnsi="Symbol"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29">
    <w:nsid w:val="41EC39BD"/>
    <w:multiLevelType w:val="hybridMultilevel"/>
    <w:tmpl w:val="6C02F23A"/>
    <w:lvl w:ilvl="0" w:tplc="2664303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2C673A8"/>
    <w:multiLevelType w:val="hybridMultilevel"/>
    <w:tmpl w:val="EB1661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4954ADF"/>
    <w:multiLevelType w:val="hybridMultilevel"/>
    <w:tmpl w:val="26B413CC"/>
    <w:lvl w:ilvl="0" w:tplc="E05E381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C30D2F"/>
    <w:multiLevelType w:val="hybridMultilevel"/>
    <w:tmpl w:val="1116D3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B084457"/>
    <w:multiLevelType w:val="hybridMultilevel"/>
    <w:tmpl w:val="1B6419E4"/>
    <w:lvl w:ilvl="0" w:tplc="DDDAA86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4">
    <w:nsid w:val="4B6C25E9"/>
    <w:multiLevelType w:val="hybridMultilevel"/>
    <w:tmpl w:val="283008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0D54B29"/>
    <w:multiLevelType w:val="hybridMultilevel"/>
    <w:tmpl w:val="458A4B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3286799"/>
    <w:multiLevelType w:val="hybridMultilevel"/>
    <w:tmpl w:val="24E023E6"/>
    <w:lvl w:ilvl="0" w:tplc="FE96448C">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nsid w:val="576C20B2"/>
    <w:multiLevelType w:val="hybridMultilevel"/>
    <w:tmpl w:val="8C644E68"/>
    <w:lvl w:ilvl="0" w:tplc="DC8ECB4E">
      <w:start w:val="1"/>
      <w:numFmt w:val="decimal"/>
      <w:lvlText w:val="%1."/>
      <w:lvlJc w:val="left"/>
      <w:pPr>
        <w:tabs>
          <w:tab w:val="num" w:pos="720"/>
        </w:tabs>
        <w:ind w:left="720" w:hanging="360"/>
      </w:pPr>
      <w:rPr>
        <w:rFonts w:cs="Times New Roman"/>
        <w:sz w:val="26"/>
        <w:szCs w:val="26"/>
      </w:rPr>
    </w:lvl>
    <w:lvl w:ilvl="1" w:tplc="7DFEF606">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8">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5FF20391"/>
    <w:multiLevelType w:val="hybridMultilevel"/>
    <w:tmpl w:val="1D70AA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nsid w:val="62C15044"/>
    <w:multiLevelType w:val="hybridMultilevel"/>
    <w:tmpl w:val="7BA03CAE"/>
    <w:lvl w:ilvl="0" w:tplc="B9FEC4F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2D41D8D"/>
    <w:multiLevelType w:val="hybridMultilevel"/>
    <w:tmpl w:val="A4EEB412"/>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42">
    <w:nsid w:val="64752A8E"/>
    <w:multiLevelType w:val="hybridMultilevel"/>
    <w:tmpl w:val="30D6FF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66616ABF"/>
    <w:multiLevelType w:val="hybridMultilevel"/>
    <w:tmpl w:val="020CE1FC"/>
    <w:lvl w:ilvl="0" w:tplc="C40C950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4">
    <w:nsid w:val="68280931"/>
    <w:multiLevelType w:val="hybridMultilevel"/>
    <w:tmpl w:val="B6E40094"/>
    <w:lvl w:ilvl="0" w:tplc="1A28D79A">
      <w:numFmt w:val="bullet"/>
      <w:lvlText w:val="-"/>
      <w:lvlJc w:val="left"/>
      <w:pPr>
        <w:tabs>
          <w:tab w:val="num" w:pos="360"/>
        </w:tabs>
        <w:ind w:left="360" w:hanging="360"/>
      </w:pPr>
      <w:rPr>
        <w:rFonts w:ascii="TimesNewRomanPSMT" w:eastAsia="Latha" w:hAnsi="TimesNewRomanPSMT" w:cs="Arial" w:hint="default"/>
        <w:sz w:val="22"/>
      </w:rPr>
    </w:lvl>
    <w:lvl w:ilvl="1" w:tplc="1A28D79A">
      <w:numFmt w:val="bullet"/>
      <w:lvlText w:val="-"/>
      <w:lvlJc w:val="left"/>
      <w:pPr>
        <w:tabs>
          <w:tab w:val="num" w:pos="1440"/>
        </w:tabs>
        <w:ind w:left="1440" w:hanging="360"/>
      </w:pPr>
      <w:rPr>
        <w:rFonts w:ascii="TimesNewRomanPSMT" w:eastAsia="Latha" w:hAnsi="TimesNewRomanPSMT" w:cs="Arial" w:hint="default"/>
        <w:sz w:val="22"/>
      </w:rPr>
    </w:lvl>
    <w:lvl w:ilvl="2" w:tplc="C2A81884">
      <w:start w:val="10"/>
      <w:numFmt w:val="decimal"/>
      <w:lvlText w:val="%3"/>
      <w:lvlJc w:val="left"/>
      <w:pPr>
        <w:ind w:left="2340" w:hanging="360"/>
      </w:pPr>
      <w:rPr>
        <w:rFonts w:hint="default"/>
      </w:rPr>
    </w:lvl>
    <w:lvl w:ilvl="3" w:tplc="76528880">
      <w:start w:val="1"/>
      <w:numFmt w:val="decimal"/>
      <w:lvlText w:val="%4."/>
      <w:lvlJc w:val="left"/>
      <w:pPr>
        <w:ind w:left="2880" w:hanging="360"/>
      </w:pPr>
      <w:rPr>
        <w:rFonts w:ascii="Times New Roman" w:eastAsia="Times New Roman" w:hAnsi="Times New Roman" w:cs="Times New Roman"/>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5">
    <w:nsid w:val="69F10A3A"/>
    <w:multiLevelType w:val="hybridMultilevel"/>
    <w:tmpl w:val="EB9418F8"/>
    <w:lvl w:ilvl="0" w:tplc="1A28D79A">
      <w:numFmt w:val="bullet"/>
      <w:lvlText w:val="-"/>
      <w:lvlJc w:val="left"/>
      <w:pPr>
        <w:tabs>
          <w:tab w:val="num" w:pos="360"/>
        </w:tabs>
        <w:ind w:left="360" w:hanging="360"/>
      </w:pPr>
      <w:rPr>
        <w:rFonts w:ascii="TimesNewRomanPSMT" w:eastAsia="Latha" w:hAnsi="TimesNewRomanPSMT" w:cs="Arial" w:hint="default"/>
        <w:sz w:val="22"/>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nsid w:val="6E9C1B99"/>
    <w:multiLevelType w:val="multilevel"/>
    <w:tmpl w:val="104A4A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BD55CC3"/>
    <w:multiLevelType w:val="hybridMultilevel"/>
    <w:tmpl w:val="BB2ADF7E"/>
    <w:lvl w:ilvl="0" w:tplc="5306A894">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6"/>
  </w:num>
  <w:num w:numId="2">
    <w:abstractNumId w:val="29"/>
  </w:num>
  <w:num w:numId="3">
    <w:abstractNumId w:val="39"/>
  </w:num>
  <w:num w:numId="4">
    <w:abstractNumId w:val="27"/>
  </w:num>
  <w:num w:numId="5">
    <w:abstractNumId w:val="17"/>
  </w:num>
  <w:num w:numId="6">
    <w:abstractNumId w:val="6"/>
  </w:num>
  <w:num w:numId="7">
    <w:abstractNumId w:val="20"/>
  </w:num>
  <w:num w:numId="8">
    <w:abstractNumId w:val="2"/>
  </w:num>
  <w:num w:numId="9">
    <w:abstractNumId w:val="16"/>
  </w:num>
  <w:num w:numId="10">
    <w:abstractNumId w:val="41"/>
  </w:num>
  <w:num w:numId="11">
    <w:abstractNumId w:val="1"/>
  </w:num>
  <w:num w:numId="12">
    <w:abstractNumId w:val="45"/>
  </w:num>
  <w:num w:numId="13">
    <w:abstractNumId w:val="44"/>
  </w:num>
  <w:num w:numId="14">
    <w:abstractNumId w:val="38"/>
  </w:num>
  <w:num w:numId="15">
    <w:abstractNumId w:val="22"/>
  </w:num>
  <w:num w:numId="16">
    <w:abstractNumId w:val="48"/>
  </w:num>
  <w:num w:numId="17">
    <w:abstractNumId w:val="25"/>
  </w:num>
  <w:num w:numId="18">
    <w:abstractNumId w:val="14"/>
  </w:num>
  <w:num w:numId="19">
    <w:abstractNumId w:val="43"/>
  </w:num>
  <w:num w:numId="20">
    <w:abstractNumId w:val="33"/>
  </w:num>
  <w:num w:numId="21">
    <w:abstractNumId w:val="47"/>
  </w:num>
  <w:num w:numId="22">
    <w:abstractNumId w:val="36"/>
  </w:num>
  <w:num w:numId="23">
    <w:abstractNumId w:val="10"/>
  </w:num>
  <w:num w:numId="24">
    <w:abstractNumId w:val="15"/>
  </w:num>
  <w:num w:numId="25">
    <w:abstractNumId w:val="30"/>
  </w:num>
  <w:num w:numId="26">
    <w:abstractNumId w:val="9"/>
  </w:num>
  <w:num w:numId="27">
    <w:abstractNumId w:val="21"/>
  </w:num>
  <w:num w:numId="28">
    <w:abstractNumId w:val="31"/>
  </w:num>
  <w:num w:numId="29">
    <w:abstractNumId w:val="24"/>
  </w:num>
  <w:num w:numId="30">
    <w:abstractNumId w:val="11"/>
  </w:num>
  <w:num w:numId="31">
    <w:abstractNumId w:val="4"/>
  </w:num>
  <w:num w:numId="32">
    <w:abstractNumId w:val="37"/>
  </w:num>
  <w:num w:numId="33">
    <w:abstractNumId w:val="28"/>
  </w:num>
  <w:num w:numId="34">
    <w:abstractNumId w:val="8"/>
  </w:num>
  <w:num w:numId="35">
    <w:abstractNumId w:val="0"/>
  </w:num>
  <w:num w:numId="36">
    <w:abstractNumId w:val="42"/>
  </w:num>
  <w:num w:numId="37">
    <w:abstractNumId w:val="19"/>
  </w:num>
  <w:num w:numId="38">
    <w:abstractNumId w:val="40"/>
  </w:num>
  <w:num w:numId="39">
    <w:abstractNumId w:val="12"/>
  </w:num>
  <w:num w:numId="40">
    <w:abstractNumId w:val="13"/>
  </w:num>
  <w:num w:numId="41">
    <w:abstractNumId w:val="35"/>
  </w:num>
  <w:num w:numId="42">
    <w:abstractNumId w:val="3"/>
  </w:num>
  <w:num w:numId="43">
    <w:abstractNumId w:val="23"/>
  </w:num>
  <w:num w:numId="44">
    <w:abstractNumId w:val="26"/>
  </w:num>
  <w:num w:numId="45">
    <w:abstractNumId w:val="7"/>
  </w:num>
  <w:num w:numId="46">
    <w:abstractNumId w:val="32"/>
  </w:num>
  <w:num w:numId="47">
    <w:abstractNumId w:val="34"/>
  </w:num>
  <w:num w:numId="48">
    <w:abstractNumId w:val="18"/>
  </w:num>
  <w:num w:numId="4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se Kise">
    <w15:presenceInfo w15:providerId="AD" w15:userId="S-1-5-21-738795142-1242532775-405837587-5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98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7"/>
    <w:rsid w:val="0002209A"/>
    <w:rsid w:val="000223D6"/>
    <w:rsid w:val="00023298"/>
    <w:rsid w:val="000239E4"/>
    <w:rsid w:val="00024A8C"/>
    <w:rsid w:val="00024FE3"/>
    <w:rsid w:val="00033710"/>
    <w:rsid w:val="00033EEF"/>
    <w:rsid w:val="000349F0"/>
    <w:rsid w:val="00034DB8"/>
    <w:rsid w:val="000411B6"/>
    <w:rsid w:val="00045963"/>
    <w:rsid w:val="0004661A"/>
    <w:rsid w:val="00047C13"/>
    <w:rsid w:val="000542F4"/>
    <w:rsid w:val="00054863"/>
    <w:rsid w:val="00056A0F"/>
    <w:rsid w:val="000629C0"/>
    <w:rsid w:val="00062F2C"/>
    <w:rsid w:val="0006314E"/>
    <w:rsid w:val="00074C35"/>
    <w:rsid w:val="00074D91"/>
    <w:rsid w:val="00077D2B"/>
    <w:rsid w:val="000806B0"/>
    <w:rsid w:val="000827E8"/>
    <w:rsid w:val="00084107"/>
    <w:rsid w:val="00090E20"/>
    <w:rsid w:val="00096EEF"/>
    <w:rsid w:val="000A0391"/>
    <w:rsid w:val="000A5057"/>
    <w:rsid w:val="000A73B1"/>
    <w:rsid w:val="000A78CF"/>
    <w:rsid w:val="000B090E"/>
    <w:rsid w:val="000B243A"/>
    <w:rsid w:val="000B6D75"/>
    <w:rsid w:val="000C0C55"/>
    <w:rsid w:val="000C31C5"/>
    <w:rsid w:val="000C3AB2"/>
    <w:rsid w:val="000C459E"/>
    <w:rsid w:val="000C4FF6"/>
    <w:rsid w:val="000C63E1"/>
    <w:rsid w:val="000D406B"/>
    <w:rsid w:val="000E464F"/>
    <w:rsid w:val="000F0406"/>
    <w:rsid w:val="000F0FAE"/>
    <w:rsid w:val="000F40F9"/>
    <w:rsid w:val="000F4374"/>
    <w:rsid w:val="000F6C64"/>
    <w:rsid w:val="000F73F2"/>
    <w:rsid w:val="000F7409"/>
    <w:rsid w:val="0010296E"/>
    <w:rsid w:val="001051E9"/>
    <w:rsid w:val="001065A8"/>
    <w:rsid w:val="0011363D"/>
    <w:rsid w:val="00114727"/>
    <w:rsid w:val="00114F16"/>
    <w:rsid w:val="00114F33"/>
    <w:rsid w:val="001156D5"/>
    <w:rsid w:val="001170B8"/>
    <w:rsid w:val="001200BB"/>
    <w:rsid w:val="00122749"/>
    <w:rsid w:val="00122D57"/>
    <w:rsid w:val="001237FD"/>
    <w:rsid w:val="00125E4B"/>
    <w:rsid w:val="00126028"/>
    <w:rsid w:val="0012631F"/>
    <w:rsid w:val="001278FF"/>
    <w:rsid w:val="00131F73"/>
    <w:rsid w:val="001322C9"/>
    <w:rsid w:val="0013409F"/>
    <w:rsid w:val="00136834"/>
    <w:rsid w:val="00140A8D"/>
    <w:rsid w:val="0014159F"/>
    <w:rsid w:val="001443F1"/>
    <w:rsid w:val="00144573"/>
    <w:rsid w:val="00144A17"/>
    <w:rsid w:val="00145364"/>
    <w:rsid w:val="001461E8"/>
    <w:rsid w:val="00151FCD"/>
    <w:rsid w:val="0015533A"/>
    <w:rsid w:val="00156B94"/>
    <w:rsid w:val="00157395"/>
    <w:rsid w:val="0016206D"/>
    <w:rsid w:val="00162A9B"/>
    <w:rsid w:val="00171B6D"/>
    <w:rsid w:val="00172D58"/>
    <w:rsid w:val="0017333C"/>
    <w:rsid w:val="00183FC2"/>
    <w:rsid w:val="00184BA5"/>
    <w:rsid w:val="00184EA4"/>
    <w:rsid w:val="001937E8"/>
    <w:rsid w:val="00195A6B"/>
    <w:rsid w:val="00195C77"/>
    <w:rsid w:val="0019661D"/>
    <w:rsid w:val="001A26B0"/>
    <w:rsid w:val="001A2A0F"/>
    <w:rsid w:val="001A3AA1"/>
    <w:rsid w:val="001A7290"/>
    <w:rsid w:val="001B18F6"/>
    <w:rsid w:val="001B46A8"/>
    <w:rsid w:val="001C7430"/>
    <w:rsid w:val="001D2755"/>
    <w:rsid w:val="001D2B79"/>
    <w:rsid w:val="001D69B7"/>
    <w:rsid w:val="001E0239"/>
    <w:rsid w:val="001E24BF"/>
    <w:rsid w:val="001E3513"/>
    <w:rsid w:val="001E4E6A"/>
    <w:rsid w:val="001E569D"/>
    <w:rsid w:val="001F10A5"/>
    <w:rsid w:val="001F19F0"/>
    <w:rsid w:val="001F2E9F"/>
    <w:rsid w:val="001F46B7"/>
    <w:rsid w:val="001F62C5"/>
    <w:rsid w:val="001F6482"/>
    <w:rsid w:val="001F7E17"/>
    <w:rsid w:val="002000B3"/>
    <w:rsid w:val="00205600"/>
    <w:rsid w:val="0020602A"/>
    <w:rsid w:val="00206473"/>
    <w:rsid w:val="00211392"/>
    <w:rsid w:val="00213DE2"/>
    <w:rsid w:val="00216E4F"/>
    <w:rsid w:val="00220B03"/>
    <w:rsid w:val="00222064"/>
    <w:rsid w:val="002223E9"/>
    <w:rsid w:val="0025128A"/>
    <w:rsid w:val="00253C11"/>
    <w:rsid w:val="00255B9C"/>
    <w:rsid w:val="002629AC"/>
    <w:rsid w:val="00263C5F"/>
    <w:rsid w:val="00273F47"/>
    <w:rsid w:val="00277254"/>
    <w:rsid w:val="002809B5"/>
    <w:rsid w:val="00282639"/>
    <w:rsid w:val="00284BCE"/>
    <w:rsid w:val="0028759C"/>
    <w:rsid w:val="00291831"/>
    <w:rsid w:val="0029216B"/>
    <w:rsid w:val="00292AAD"/>
    <w:rsid w:val="00293380"/>
    <w:rsid w:val="00294F13"/>
    <w:rsid w:val="00295874"/>
    <w:rsid w:val="002A4B98"/>
    <w:rsid w:val="002B016B"/>
    <w:rsid w:val="002B19FF"/>
    <w:rsid w:val="002B30D6"/>
    <w:rsid w:val="002B5D7B"/>
    <w:rsid w:val="002C0B31"/>
    <w:rsid w:val="002C0FB6"/>
    <w:rsid w:val="002D4C8B"/>
    <w:rsid w:val="002D7716"/>
    <w:rsid w:val="002D7E9B"/>
    <w:rsid w:val="002E20FE"/>
    <w:rsid w:val="002E2AED"/>
    <w:rsid w:val="002E2D32"/>
    <w:rsid w:val="002E4410"/>
    <w:rsid w:val="002E57AF"/>
    <w:rsid w:val="002E7D17"/>
    <w:rsid w:val="002F35A6"/>
    <w:rsid w:val="002F39E3"/>
    <w:rsid w:val="002F3AC8"/>
    <w:rsid w:val="002F4917"/>
    <w:rsid w:val="0030089A"/>
    <w:rsid w:val="0030681E"/>
    <w:rsid w:val="003075F8"/>
    <w:rsid w:val="00312CDE"/>
    <w:rsid w:val="0031478D"/>
    <w:rsid w:val="00314949"/>
    <w:rsid w:val="00315B6C"/>
    <w:rsid w:val="00320372"/>
    <w:rsid w:val="00325599"/>
    <w:rsid w:val="00327952"/>
    <w:rsid w:val="003317CC"/>
    <w:rsid w:val="00333B56"/>
    <w:rsid w:val="00336FE9"/>
    <w:rsid w:val="00341755"/>
    <w:rsid w:val="00341F4C"/>
    <w:rsid w:val="00342691"/>
    <w:rsid w:val="00347987"/>
    <w:rsid w:val="0035306E"/>
    <w:rsid w:val="003568A1"/>
    <w:rsid w:val="00357C99"/>
    <w:rsid w:val="0036370E"/>
    <w:rsid w:val="00363B58"/>
    <w:rsid w:val="003667FB"/>
    <w:rsid w:val="003727A1"/>
    <w:rsid w:val="00373930"/>
    <w:rsid w:val="00380391"/>
    <w:rsid w:val="003825A7"/>
    <w:rsid w:val="003829BF"/>
    <w:rsid w:val="003A27A2"/>
    <w:rsid w:val="003A508C"/>
    <w:rsid w:val="003A7A5D"/>
    <w:rsid w:val="003A7F54"/>
    <w:rsid w:val="003B0548"/>
    <w:rsid w:val="003B0750"/>
    <w:rsid w:val="003B0842"/>
    <w:rsid w:val="003C05C2"/>
    <w:rsid w:val="003C6274"/>
    <w:rsid w:val="003C79DB"/>
    <w:rsid w:val="003C7D69"/>
    <w:rsid w:val="003D3B3E"/>
    <w:rsid w:val="003E7C2C"/>
    <w:rsid w:val="003F0304"/>
    <w:rsid w:val="003F3357"/>
    <w:rsid w:val="003F4333"/>
    <w:rsid w:val="003F4D9D"/>
    <w:rsid w:val="003F53D2"/>
    <w:rsid w:val="00406ABC"/>
    <w:rsid w:val="00407639"/>
    <w:rsid w:val="004114C7"/>
    <w:rsid w:val="0041161C"/>
    <w:rsid w:val="00412B84"/>
    <w:rsid w:val="004161F5"/>
    <w:rsid w:val="0041631F"/>
    <w:rsid w:val="00423A9B"/>
    <w:rsid w:val="00425B35"/>
    <w:rsid w:val="00427E56"/>
    <w:rsid w:val="00430739"/>
    <w:rsid w:val="00431129"/>
    <w:rsid w:val="00433E8E"/>
    <w:rsid w:val="00436F89"/>
    <w:rsid w:val="0044094A"/>
    <w:rsid w:val="0044232E"/>
    <w:rsid w:val="00443B2F"/>
    <w:rsid w:val="00444863"/>
    <w:rsid w:val="00451027"/>
    <w:rsid w:val="00451E10"/>
    <w:rsid w:val="0045223A"/>
    <w:rsid w:val="004538E2"/>
    <w:rsid w:val="00454B02"/>
    <w:rsid w:val="004600F0"/>
    <w:rsid w:val="004612DE"/>
    <w:rsid w:val="00464496"/>
    <w:rsid w:val="00467DB7"/>
    <w:rsid w:val="004727D5"/>
    <w:rsid w:val="004831CE"/>
    <w:rsid w:val="004847A5"/>
    <w:rsid w:val="00484F8B"/>
    <w:rsid w:val="00491E3D"/>
    <w:rsid w:val="00492D43"/>
    <w:rsid w:val="0049321F"/>
    <w:rsid w:val="00493E7C"/>
    <w:rsid w:val="00496137"/>
    <w:rsid w:val="004A26DB"/>
    <w:rsid w:val="004A4BAE"/>
    <w:rsid w:val="004B0F74"/>
    <w:rsid w:val="004B3E3A"/>
    <w:rsid w:val="004B4392"/>
    <w:rsid w:val="004B7138"/>
    <w:rsid w:val="004C04E7"/>
    <w:rsid w:val="004C0753"/>
    <w:rsid w:val="004C215C"/>
    <w:rsid w:val="004C3650"/>
    <w:rsid w:val="004C7492"/>
    <w:rsid w:val="004D283D"/>
    <w:rsid w:val="004D2F62"/>
    <w:rsid w:val="004D6F4C"/>
    <w:rsid w:val="004D78C6"/>
    <w:rsid w:val="004E0BA4"/>
    <w:rsid w:val="004E41B6"/>
    <w:rsid w:val="004F1099"/>
    <w:rsid w:val="004F6049"/>
    <w:rsid w:val="004F6C9F"/>
    <w:rsid w:val="00500E42"/>
    <w:rsid w:val="005018A9"/>
    <w:rsid w:val="00502C48"/>
    <w:rsid w:val="00504818"/>
    <w:rsid w:val="00507178"/>
    <w:rsid w:val="005109E1"/>
    <w:rsid w:val="00520186"/>
    <w:rsid w:val="0052068B"/>
    <w:rsid w:val="005214DA"/>
    <w:rsid w:val="00530068"/>
    <w:rsid w:val="00531664"/>
    <w:rsid w:val="005322EE"/>
    <w:rsid w:val="005341C7"/>
    <w:rsid w:val="0054022E"/>
    <w:rsid w:val="00540EB7"/>
    <w:rsid w:val="0054574B"/>
    <w:rsid w:val="00550F0B"/>
    <w:rsid w:val="00551FE7"/>
    <w:rsid w:val="00560C88"/>
    <w:rsid w:val="005610E0"/>
    <w:rsid w:val="00561ABD"/>
    <w:rsid w:val="0056348F"/>
    <w:rsid w:val="0056362E"/>
    <w:rsid w:val="005669C3"/>
    <w:rsid w:val="00575491"/>
    <w:rsid w:val="00576063"/>
    <w:rsid w:val="00583E8F"/>
    <w:rsid w:val="00584508"/>
    <w:rsid w:val="00585012"/>
    <w:rsid w:val="00587654"/>
    <w:rsid w:val="00587D90"/>
    <w:rsid w:val="00592027"/>
    <w:rsid w:val="00592728"/>
    <w:rsid w:val="00595BD4"/>
    <w:rsid w:val="00595D7F"/>
    <w:rsid w:val="00597592"/>
    <w:rsid w:val="005A11D8"/>
    <w:rsid w:val="005A5739"/>
    <w:rsid w:val="005A724D"/>
    <w:rsid w:val="005B11B2"/>
    <w:rsid w:val="005B1A80"/>
    <w:rsid w:val="005B3113"/>
    <w:rsid w:val="005B4D1E"/>
    <w:rsid w:val="005C5223"/>
    <w:rsid w:val="005C53DC"/>
    <w:rsid w:val="005C6D82"/>
    <w:rsid w:val="005D0C96"/>
    <w:rsid w:val="005D196F"/>
    <w:rsid w:val="005D410F"/>
    <w:rsid w:val="005D4A93"/>
    <w:rsid w:val="005E156C"/>
    <w:rsid w:val="005F4245"/>
    <w:rsid w:val="005F5E23"/>
    <w:rsid w:val="005F6328"/>
    <w:rsid w:val="006016AF"/>
    <w:rsid w:val="00604610"/>
    <w:rsid w:val="00607B2E"/>
    <w:rsid w:val="006136E7"/>
    <w:rsid w:val="00617DFD"/>
    <w:rsid w:val="006217B8"/>
    <w:rsid w:val="0062196D"/>
    <w:rsid w:val="00622E07"/>
    <w:rsid w:val="0062317F"/>
    <w:rsid w:val="00623D45"/>
    <w:rsid w:val="00631FE6"/>
    <w:rsid w:val="0063376D"/>
    <w:rsid w:val="00634BA1"/>
    <w:rsid w:val="00634CFE"/>
    <w:rsid w:val="00635EC3"/>
    <w:rsid w:val="006362FD"/>
    <w:rsid w:val="00640188"/>
    <w:rsid w:val="006413D1"/>
    <w:rsid w:val="00643785"/>
    <w:rsid w:val="00643C82"/>
    <w:rsid w:val="00646A88"/>
    <w:rsid w:val="00647A87"/>
    <w:rsid w:val="00650630"/>
    <w:rsid w:val="006529CD"/>
    <w:rsid w:val="00660B08"/>
    <w:rsid w:val="006624C2"/>
    <w:rsid w:val="00662CAD"/>
    <w:rsid w:val="0066475B"/>
    <w:rsid w:val="0066520E"/>
    <w:rsid w:val="006669B9"/>
    <w:rsid w:val="00677066"/>
    <w:rsid w:val="006839B0"/>
    <w:rsid w:val="00684467"/>
    <w:rsid w:val="00684AF1"/>
    <w:rsid w:val="006867A5"/>
    <w:rsid w:val="00687280"/>
    <w:rsid w:val="00693913"/>
    <w:rsid w:val="00694F26"/>
    <w:rsid w:val="00697F85"/>
    <w:rsid w:val="006B097E"/>
    <w:rsid w:val="006B0E7E"/>
    <w:rsid w:val="006B20CE"/>
    <w:rsid w:val="006B2B4A"/>
    <w:rsid w:val="006B3BCC"/>
    <w:rsid w:val="006B4CD8"/>
    <w:rsid w:val="006B5A2D"/>
    <w:rsid w:val="006B6231"/>
    <w:rsid w:val="006B75D0"/>
    <w:rsid w:val="006C1084"/>
    <w:rsid w:val="006C12C3"/>
    <w:rsid w:val="006C2766"/>
    <w:rsid w:val="006C3BDA"/>
    <w:rsid w:val="006C4506"/>
    <w:rsid w:val="006C4A13"/>
    <w:rsid w:val="006C4F04"/>
    <w:rsid w:val="006D0C24"/>
    <w:rsid w:val="006D2C2B"/>
    <w:rsid w:val="006D3E93"/>
    <w:rsid w:val="006D5CC9"/>
    <w:rsid w:val="006E0A97"/>
    <w:rsid w:val="006E390C"/>
    <w:rsid w:val="006E5324"/>
    <w:rsid w:val="006E6C0D"/>
    <w:rsid w:val="006F04E4"/>
    <w:rsid w:val="006F074E"/>
    <w:rsid w:val="006F22A7"/>
    <w:rsid w:val="006F3B72"/>
    <w:rsid w:val="006F4C4B"/>
    <w:rsid w:val="006F58CF"/>
    <w:rsid w:val="006F5D28"/>
    <w:rsid w:val="006F72B3"/>
    <w:rsid w:val="00700A20"/>
    <w:rsid w:val="00701DE2"/>
    <w:rsid w:val="00705919"/>
    <w:rsid w:val="007100A0"/>
    <w:rsid w:val="00711209"/>
    <w:rsid w:val="00712DFC"/>
    <w:rsid w:val="00712FEC"/>
    <w:rsid w:val="0071398E"/>
    <w:rsid w:val="00714D15"/>
    <w:rsid w:val="00716594"/>
    <w:rsid w:val="00717038"/>
    <w:rsid w:val="00720387"/>
    <w:rsid w:val="0072060D"/>
    <w:rsid w:val="0072218F"/>
    <w:rsid w:val="007232EF"/>
    <w:rsid w:val="00727B5B"/>
    <w:rsid w:val="00732506"/>
    <w:rsid w:val="0073699F"/>
    <w:rsid w:val="00736C55"/>
    <w:rsid w:val="00740665"/>
    <w:rsid w:val="0074176A"/>
    <w:rsid w:val="00742887"/>
    <w:rsid w:val="00754B64"/>
    <w:rsid w:val="00754BB7"/>
    <w:rsid w:val="00757298"/>
    <w:rsid w:val="007618F2"/>
    <w:rsid w:val="00764723"/>
    <w:rsid w:val="0076601E"/>
    <w:rsid w:val="00766E57"/>
    <w:rsid w:val="0076779F"/>
    <w:rsid w:val="007709D5"/>
    <w:rsid w:val="00773011"/>
    <w:rsid w:val="0077568D"/>
    <w:rsid w:val="007765BB"/>
    <w:rsid w:val="00784913"/>
    <w:rsid w:val="00785412"/>
    <w:rsid w:val="007861BA"/>
    <w:rsid w:val="007870A1"/>
    <w:rsid w:val="00790676"/>
    <w:rsid w:val="007B1C04"/>
    <w:rsid w:val="007B237D"/>
    <w:rsid w:val="007B24A9"/>
    <w:rsid w:val="007B60DB"/>
    <w:rsid w:val="007C0BE8"/>
    <w:rsid w:val="007C16FE"/>
    <w:rsid w:val="007C3E84"/>
    <w:rsid w:val="007C6F91"/>
    <w:rsid w:val="007C73D4"/>
    <w:rsid w:val="007D0F57"/>
    <w:rsid w:val="007D303D"/>
    <w:rsid w:val="007D3C87"/>
    <w:rsid w:val="007E3C0E"/>
    <w:rsid w:val="007E5DD1"/>
    <w:rsid w:val="007F3648"/>
    <w:rsid w:val="007F48EC"/>
    <w:rsid w:val="007F5CB4"/>
    <w:rsid w:val="007F74E7"/>
    <w:rsid w:val="00800167"/>
    <w:rsid w:val="00800EAF"/>
    <w:rsid w:val="00806C12"/>
    <w:rsid w:val="008075C0"/>
    <w:rsid w:val="00811A1C"/>
    <w:rsid w:val="00817529"/>
    <w:rsid w:val="008222BF"/>
    <w:rsid w:val="00824C6F"/>
    <w:rsid w:val="00825FF1"/>
    <w:rsid w:val="00827C81"/>
    <w:rsid w:val="008348B0"/>
    <w:rsid w:val="00836175"/>
    <w:rsid w:val="00840DB6"/>
    <w:rsid w:val="00843859"/>
    <w:rsid w:val="0084521E"/>
    <w:rsid w:val="00847BAD"/>
    <w:rsid w:val="00851600"/>
    <w:rsid w:val="00851C82"/>
    <w:rsid w:val="00852ABC"/>
    <w:rsid w:val="00852B6B"/>
    <w:rsid w:val="008611E7"/>
    <w:rsid w:val="008665DD"/>
    <w:rsid w:val="0087153D"/>
    <w:rsid w:val="008744A1"/>
    <w:rsid w:val="00876E01"/>
    <w:rsid w:val="008810C2"/>
    <w:rsid w:val="008836BB"/>
    <w:rsid w:val="0088442A"/>
    <w:rsid w:val="00884CFE"/>
    <w:rsid w:val="00885D48"/>
    <w:rsid w:val="008865D6"/>
    <w:rsid w:val="0089167D"/>
    <w:rsid w:val="00893EDD"/>
    <w:rsid w:val="0089564E"/>
    <w:rsid w:val="00895884"/>
    <w:rsid w:val="008A3BF5"/>
    <w:rsid w:val="008B1A6A"/>
    <w:rsid w:val="008B3726"/>
    <w:rsid w:val="008B7886"/>
    <w:rsid w:val="008C19F3"/>
    <w:rsid w:val="008C70F8"/>
    <w:rsid w:val="008D11AF"/>
    <w:rsid w:val="008D2F55"/>
    <w:rsid w:val="008D5A46"/>
    <w:rsid w:val="008E13F8"/>
    <w:rsid w:val="008E3771"/>
    <w:rsid w:val="008F179D"/>
    <w:rsid w:val="008F3C57"/>
    <w:rsid w:val="00901D42"/>
    <w:rsid w:val="009031B9"/>
    <w:rsid w:val="0090445F"/>
    <w:rsid w:val="00916CB5"/>
    <w:rsid w:val="00917AF6"/>
    <w:rsid w:val="009200F8"/>
    <w:rsid w:val="00921FD4"/>
    <w:rsid w:val="00924057"/>
    <w:rsid w:val="00926409"/>
    <w:rsid w:val="0092681F"/>
    <w:rsid w:val="0092727E"/>
    <w:rsid w:val="0092785E"/>
    <w:rsid w:val="00932019"/>
    <w:rsid w:val="00934891"/>
    <w:rsid w:val="00935587"/>
    <w:rsid w:val="00935EAD"/>
    <w:rsid w:val="009436B4"/>
    <w:rsid w:val="00945184"/>
    <w:rsid w:val="00945654"/>
    <w:rsid w:val="00946D61"/>
    <w:rsid w:val="00950DB3"/>
    <w:rsid w:val="0095283E"/>
    <w:rsid w:val="009542E6"/>
    <w:rsid w:val="00954A8C"/>
    <w:rsid w:val="00960C24"/>
    <w:rsid w:val="00963505"/>
    <w:rsid w:val="00965250"/>
    <w:rsid w:val="00965856"/>
    <w:rsid w:val="00966199"/>
    <w:rsid w:val="00971296"/>
    <w:rsid w:val="00972F83"/>
    <w:rsid w:val="00980BE3"/>
    <w:rsid w:val="00982188"/>
    <w:rsid w:val="0098577C"/>
    <w:rsid w:val="009902F2"/>
    <w:rsid w:val="00990F7F"/>
    <w:rsid w:val="009913C5"/>
    <w:rsid w:val="009972D9"/>
    <w:rsid w:val="00997302"/>
    <w:rsid w:val="00997618"/>
    <w:rsid w:val="009977E7"/>
    <w:rsid w:val="009A1090"/>
    <w:rsid w:val="009A2A6E"/>
    <w:rsid w:val="009A47DE"/>
    <w:rsid w:val="009A57F0"/>
    <w:rsid w:val="009A6A59"/>
    <w:rsid w:val="009B25EF"/>
    <w:rsid w:val="009B28FE"/>
    <w:rsid w:val="009B62D9"/>
    <w:rsid w:val="009B6660"/>
    <w:rsid w:val="009B6775"/>
    <w:rsid w:val="009B7F63"/>
    <w:rsid w:val="009C673B"/>
    <w:rsid w:val="009D0DFC"/>
    <w:rsid w:val="009D4A17"/>
    <w:rsid w:val="009D7B51"/>
    <w:rsid w:val="009F0BA6"/>
    <w:rsid w:val="009F0F65"/>
    <w:rsid w:val="009F45AC"/>
    <w:rsid w:val="009F508A"/>
    <w:rsid w:val="009F7125"/>
    <w:rsid w:val="009F787A"/>
    <w:rsid w:val="00A0363F"/>
    <w:rsid w:val="00A04779"/>
    <w:rsid w:val="00A06255"/>
    <w:rsid w:val="00A07C65"/>
    <w:rsid w:val="00A12251"/>
    <w:rsid w:val="00A14129"/>
    <w:rsid w:val="00A21507"/>
    <w:rsid w:val="00A21560"/>
    <w:rsid w:val="00A226C2"/>
    <w:rsid w:val="00A23343"/>
    <w:rsid w:val="00A24ABC"/>
    <w:rsid w:val="00A2629F"/>
    <w:rsid w:val="00A32B20"/>
    <w:rsid w:val="00A333AF"/>
    <w:rsid w:val="00A3358B"/>
    <w:rsid w:val="00A33F49"/>
    <w:rsid w:val="00A37DBD"/>
    <w:rsid w:val="00A427A3"/>
    <w:rsid w:val="00A43331"/>
    <w:rsid w:val="00A43726"/>
    <w:rsid w:val="00A44E46"/>
    <w:rsid w:val="00A477A0"/>
    <w:rsid w:val="00A52E1D"/>
    <w:rsid w:val="00A543D8"/>
    <w:rsid w:val="00A55952"/>
    <w:rsid w:val="00A56D4E"/>
    <w:rsid w:val="00A60325"/>
    <w:rsid w:val="00A65716"/>
    <w:rsid w:val="00A673DB"/>
    <w:rsid w:val="00A67AFF"/>
    <w:rsid w:val="00A73752"/>
    <w:rsid w:val="00A82504"/>
    <w:rsid w:val="00A83186"/>
    <w:rsid w:val="00A83B62"/>
    <w:rsid w:val="00A85A70"/>
    <w:rsid w:val="00A91465"/>
    <w:rsid w:val="00A93A15"/>
    <w:rsid w:val="00A9683C"/>
    <w:rsid w:val="00AA1F5A"/>
    <w:rsid w:val="00AA3424"/>
    <w:rsid w:val="00AA5268"/>
    <w:rsid w:val="00AA666E"/>
    <w:rsid w:val="00AA7950"/>
    <w:rsid w:val="00AB0ABE"/>
    <w:rsid w:val="00AC0BDC"/>
    <w:rsid w:val="00AC0FA1"/>
    <w:rsid w:val="00AC41C4"/>
    <w:rsid w:val="00AC6211"/>
    <w:rsid w:val="00AC6C50"/>
    <w:rsid w:val="00AD3E3B"/>
    <w:rsid w:val="00AD42F1"/>
    <w:rsid w:val="00AD536E"/>
    <w:rsid w:val="00AD6451"/>
    <w:rsid w:val="00AE0272"/>
    <w:rsid w:val="00AE061C"/>
    <w:rsid w:val="00AE084B"/>
    <w:rsid w:val="00AE115E"/>
    <w:rsid w:val="00AE5E3D"/>
    <w:rsid w:val="00AE6877"/>
    <w:rsid w:val="00AF3C15"/>
    <w:rsid w:val="00AF3DA8"/>
    <w:rsid w:val="00AF4D53"/>
    <w:rsid w:val="00AF5722"/>
    <w:rsid w:val="00AF6A8F"/>
    <w:rsid w:val="00B002A7"/>
    <w:rsid w:val="00B013EE"/>
    <w:rsid w:val="00B01623"/>
    <w:rsid w:val="00B01A4A"/>
    <w:rsid w:val="00B033EA"/>
    <w:rsid w:val="00B03D24"/>
    <w:rsid w:val="00B07568"/>
    <w:rsid w:val="00B07B58"/>
    <w:rsid w:val="00B14F46"/>
    <w:rsid w:val="00B15F03"/>
    <w:rsid w:val="00B16FB5"/>
    <w:rsid w:val="00B17457"/>
    <w:rsid w:val="00B21DD5"/>
    <w:rsid w:val="00B2277D"/>
    <w:rsid w:val="00B23747"/>
    <w:rsid w:val="00B25784"/>
    <w:rsid w:val="00B26744"/>
    <w:rsid w:val="00B3071A"/>
    <w:rsid w:val="00B313AB"/>
    <w:rsid w:val="00B339E2"/>
    <w:rsid w:val="00B33BAA"/>
    <w:rsid w:val="00B37A65"/>
    <w:rsid w:val="00B53CDA"/>
    <w:rsid w:val="00B64218"/>
    <w:rsid w:val="00B643C3"/>
    <w:rsid w:val="00B71C21"/>
    <w:rsid w:val="00B73CEC"/>
    <w:rsid w:val="00B73FBA"/>
    <w:rsid w:val="00B75774"/>
    <w:rsid w:val="00B7671A"/>
    <w:rsid w:val="00B8765C"/>
    <w:rsid w:val="00B90F65"/>
    <w:rsid w:val="00B944D4"/>
    <w:rsid w:val="00B94FA7"/>
    <w:rsid w:val="00B94FD7"/>
    <w:rsid w:val="00B9651D"/>
    <w:rsid w:val="00B97117"/>
    <w:rsid w:val="00B97E31"/>
    <w:rsid w:val="00BA1E7B"/>
    <w:rsid w:val="00BA2E56"/>
    <w:rsid w:val="00BA3AC0"/>
    <w:rsid w:val="00BA5B9F"/>
    <w:rsid w:val="00BA6B47"/>
    <w:rsid w:val="00BA6F49"/>
    <w:rsid w:val="00BA79BB"/>
    <w:rsid w:val="00BB36F2"/>
    <w:rsid w:val="00BC0218"/>
    <w:rsid w:val="00BC0EF1"/>
    <w:rsid w:val="00BC3A18"/>
    <w:rsid w:val="00BC3F4B"/>
    <w:rsid w:val="00BC5E2B"/>
    <w:rsid w:val="00BD0F56"/>
    <w:rsid w:val="00BD621B"/>
    <w:rsid w:val="00BD7B58"/>
    <w:rsid w:val="00BE2E2B"/>
    <w:rsid w:val="00BE303A"/>
    <w:rsid w:val="00BE5317"/>
    <w:rsid w:val="00BE67B2"/>
    <w:rsid w:val="00BE74A3"/>
    <w:rsid w:val="00BF2121"/>
    <w:rsid w:val="00BF55A7"/>
    <w:rsid w:val="00BF5DC9"/>
    <w:rsid w:val="00BF6C67"/>
    <w:rsid w:val="00BF71D7"/>
    <w:rsid w:val="00C079CA"/>
    <w:rsid w:val="00C07B7D"/>
    <w:rsid w:val="00C11666"/>
    <w:rsid w:val="00C11E04"/>
    <w:rsid w:val="00C15B67"/>
    <w:rsid w:val="00C15D85"/>
    <w:rsid w:val="00C16233"/>
    <w:rsid w:val="00C21A9B"/>
    <w:rsid w:val="00C23282"/>
    <w:rsid w:val="00C238CE"/>
    <w:rsid w:val="00C24FA2"/>
    <w:rsid w:val="00C269E9"/>
    <w:rsid w:val="00C26BE2"/>
    <w:rsid w:val="00C27679"/>
    <w:rsid w:val="00C37C58"/>
    <w:rsid w:val="00C4141B"/>
    <w:rsid w:val="00C43576"/>
    <w:rsid w:val="00C4788E"/>
    <w:rsid w:val="00C53E18"/>
    <w:rsid w:val="00C55C42"/>
    <w:rsid w:val="00C60765"/>
    <w:rsid w:val="00C6080C"/>
    <w:rsid w:val="00C619E6"/>
    <w:rsid w:val="00C71731"/>
    <w:rsid w:val="00C74065"/>
    <w:rsid w:val="00C77E7C"/>
    <w:rsid w:val="00C82A95"/>
    <w:rsid w:val="00C858DB"/>
    <w:rsid w:val="00C86165"/>
    <w:rsid w:val="00C90FBF"/>
    <w:rsid w:val="00C914F5"/>
    <w:rsid w:val="00C95C18"/>
    <w:rsid w:val="00C95CC5"/>
    <w:rsid w:val="00C95E00"/>
    <w:rsid w:val="00C97386"/>
    <w:rsid w:val="00CA097B"/>
    <w:rsid w:val="00CA10F0"/>
    <w:rsid w:val="00CA4A37"/>
    <w:rsid w:val="00CA4D31"/>
    <w:rsid w:val="00CA5AD4"/>
    <w:rsid w:val="00CB0BD6"/>
    <w:rsid w:val="00CB1A92"/>
    <w:rsid w:val="00CB33FB"/>
    <w:rsid w:val="00CB3C8F"/>
    <w:rsid w:val="00CC3D8C"/>
    <w:rsid w:val="00CC3E2B"/>
    <w:rsid w:val="00CC7D4F"/>
    <w:rsid w:val="00CD256F"/>
    <w:rsid w:val="00CD3487"/>
    <w:rsid w:val="00CD4FF7"/>
    <w:rsid w:val="00CD5136"/>
    <w:rsid w:val="00CD734E"/>
    <w:rsid w:val="00CE4170"/>
    <w:rsid w:val="00CE715A"/>
    <w:rsid w:val="00CF1163"/>
    <w:rsid w:val="00CF6D7F"/>
    <w:rsid w:val="00CF7A82"/>
    <w:rsid w:val="00D0066B"/>
    <w:rsid w:val="00D011CB"/>
    <w:rsid w:val="00D01E92"/>
    <w:rsid w:val="00D079AE"/>
    <w:rsid w:val="00D07C0F"/>
    <w:rsid w:val="00D1234B"/>
    <w:rsid w:val="00D1525B"/>
    <w:rsid w:val="00D167B8"/>
    <w:rsid w:val="00D17357"/>
    <w:rsid w:val="00D17B45"/>
    <w:rsid w:val="00D22CE8"/>
    <w:rsid w:val="00D33035"/>
    <w:rsid w:val="00D33D4B"/>
    <w:rsid w:val="00D34A20"/>
    <w:rsid w:val="00D37B9B"/>
    <w:rsid w:val="00D40408"/>
    <w:rsid w:val="00D41FDA"/>
    <w:rsid w:val="00D43418"/>
    <w:rsid w:val="00D454D6"/>
    <w:rsid w:val="00D50893"/>
    <w:rsid w:val="00D54D36"/>
    <w:rsid w:val="00D55134"/>
    <w:rsid w:val="00D557E4"/>
    <w:rsid w:val="00D572F4"/>
    <w:rsid w:val="00D60759"/>
    <w:rsid w:val="00D62338"/>
    <w:rsid w:val="00D624CC"/>
    <w:rsid w:val="00D6287A"/>
    <w:rsid w:val="00D6345F"/>
    <w:rsid w:val="00D70F7B"/>
    <w:rsid w:val="00D71DD2"/>
    <w:rsid w:val="00D72F73"/>
    <w:rsid w:val="00D7508C"/>
    <w:rsid w:val="00D76B75"/>
    <w:rsid w:val="00D76DAD"/>
    <w:rsid w:val="00D8647D"/>
    <w:rsid w:val="00D869F8"/>
    <w:rsid w:val="00D90CF4"/>
    <w:rsid w:val="00D91CA2"/>
    <w:rsid w:val="00D947AA"/>
    <w:rsid w:val="00D95C73"/>
    <w:rsid w:val="00D96C81"/>
    <w:rsid w:val="00DA1B12"/>
    <w:rsid w:val="00DA1B38"/>
    <w:rsid w:val="00DA41C5"/>
    <w:rsid w:val="00DB01C9"/>
    <w:rsid w:val="00DB07F1"/>
    <w:rsid w:val="00DC1AC8"/>
    <w:rsid w:val="00DC3F04"/>
    <w:rsid w:val="00DC5325"/>
    <w:rsid w:val="00DC7F08"/>
    <w:rsid w:val="00DD18AA"/>
    <w:rsid w:val="00DD3BE9"/>
    <w:rsid w:val="00DD6E16"/>
    <w:rsid w:val="00DD7CF1"/>
    <w:rsid w:val="00DE2A1C"/>
    <w:rsid w:val="00DE3D39"/>
    <w:rsid w:val="00DE64DD"/>
    <w:rsid w:val="00DF2C1F"/>
    <w:rsid w:val="00DF7259"/>
    <w:rsid w:val="00E01FCE"/>
    <w:rsid w:val="00E03305"/>
    <w:rsid w:val="00E04AE1"/>
    <w:rsid w:val="00E05C15"/>
    <w:rsid w:val="00E067E3"/>
    <w:rsid w:val="00E076D8"/>
    <w:rsid w:val="00E21450"/>
    <w:rsid w:val="00E22D67"/>
    <w:rsid w:val="00E275B7"/>
    <w:rsid w:val="00E319FB"/>
    <w:rsid w:val="00E33B73"/>
    <w:rsid w:val="00E37D07"/>
    <w:rsid w:val="00E42A76"/>
    <w:rsid w:val="00E451ED"/>
    <w:rsid w:val="00E4587B"/>
    <w:rsid w:val="00E52B51"/>
    <w:rsid w:val="00E53182"/>
    <w:rsid w:val="00E53A86"/>
    <w:rsid w:val="00E571D9"/>
    <w:rsid w:val="00E61F0F"/>
    <w:rsid w:val="00E622EE"/>
    <w:rsid w:val="00E62A41"/>
    <w:rsid w:val="00E65186"/>
    <w:rsid w:val="00E67F5D"/>
    <w:rsid w:val="00E70569"/>
    <w:rsid w:val="00E721EF"/>
    <w:rsid w:val="00E73CA4"/>
    <w:rsid w:val="00E770A1"/>
    <w:rsid w:val="00E82752"/>
    <w:rsid w:val="00E85A53"/>
    <w:rsid w:val="00E8794D"/>
    <w:rsid w:val="00E90511"/>
    <w:rsid w:val="00E95DFC"/>
    <w:rsid w:val="00EA2448"/>
    <w:rsid w:val="00EA5C69"/>
    <w:rsid w:val="00EA6C25"/>
    <w:rsid w:val="00EA768B"/>
    <w:rsid w:val="00EB0629"/>
    <w:rsid w:val="00EB0CBC"/>
    <w:rsid w:val="00EB5CC1"/>
    <w:rsid w:val="00EB7719"/>
    <w:rsid w:val="00EC210D"/>
    <w:rsid w:val="00EC62EA"/>
    <w:rsid w:val="00ED0784"/>
    <w:rsid w:val="00ED1CE7"/>
    <w:rsid w:val="00ED4A64"/>
    <w:rsid w:val="00ED52E1"/>
    <w:rsid w:val="00ED71EA"/>
    <w:rsid w:val="00EE0347"/>
    <w:rsid w:val="00EE1BC9"/>
    <w:rsid w:val="00EE4891"/>
    <w:rsid w:val="00EE6CE2"/>
    <w:rsid w:val="00EF0224"/>
    <w:rsid w:val="00EF3FD5"/>
    <w:rsid w:val="00EF4077"/>
    <w:rsid w:val="00EF7E16"/>
    <w:rsid w:val="00F0449A"/>
    <w:rsid w:val="00F04762"/>
    <w:rsid w:val="00F05601"/>
    <w:rsid w:val="00F115C5"/>
    <w:rsid w:val="00F11C80"/>
    <w:rsid w:val="00F1313A"/>
    <w:rsid w:val="00F139EE"/>
    <w:rsid w:val="00F13B6E"/>
    <w:rsid w:val="00F16092"/>
    <w:rsid w:val="00F24EAE"/>
    <w:rsid w:val="00F265C7"/>
    <w:rsid w:val="00F26A01"/>
    <w:rsid w:val="00F3660C"/>
    <w:rsid w:val="00F36B5A"/>
    <w:rsid w:val="00F47095"/>
    <w:rsid w:val="00F4766C"/>
    <w:rsid w:val="00F50752"/>
    <w:rsid w:val="00F50B7C"/>
    <w:rsid w:val="00F5402F"/>
    <w:rsid w:val="00F563EF"/>
    <w:rsid w:val="00F6046A"/>
    <w:rsid w:val="00F6185C"/>
    <w:rsid w:val="00F70731"/>
    <w:rsid w:val="00F74695"/>
    <w:rsid w:val="00F75A61"/>
    <w:rsid w:val="00F773BD"/>
    <w:rsid w:val="00F77708"/>
    <w:rsid w:val="00F77836"/>
    <w:rsid w:val="00F82990"/>
    <w:rsid w:val="00F90F79"/>
    <w:rsid w:val="00F919B7"/>
    <w:rsid w:val="00F93095"/>
    <w:rsid w:val="00F97AF5"/>
    <w:rsid w:val="00FA0A62"/>
    <w:rsid w:val="00FA1AEE"/>
    <w:rsid w:val="00FA30B4"/>
    <w:rsid w:val="00FA5696"/>
    <w:rsid w:val="00FA7F80"/>
    <w:rsid w:val="00FB08AB"/>
    <w:rsid w:val="00FB1A7F"/>
    <w:rsid w:val="00FB6B21"/>
    <w:rsid w:val="00FC21CF"/>
    <w:rsid w:val="00FC39F4"/>
    <w:rsid w:val="00FD2D02"/>
    <w:rsid w:val="00FD2DD5"/>
    <w:rsid w:val="00FD501C"/>
    <w:rsid w:val="00FE2288"/>
    <w:rsid w:val="00FE2CEF"/>
    <w:rsid w:val="00FE3BD0"/>
    <w:rsid w:val="00FE3EEC"/>
    <w:rsid w:val="00FE641C"/>
    <w:rsid w:val="00FE67F0"/>
    <w:rsid w:val="00FF2CFF"/>
    <w:rsid w:val="00FF67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0E1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83C"/>
  </w:style>
  <w:style w:type="table" w:styleId="TableGrid">
    <w:name w:val="Table Grid"/>
    <w:basedOn w:val="TableNormal"/>
    <w:uiPriority w:val="59"/>
    <w:rsid w:val="00A9683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E3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83C"/>
  </w:style>
  <w:style w:type="table" w:styleId="TableGrid">
    <w:name w:val="Table Grid"/>
    <w:basedOn w:val="TableNormal"/>
    <w:uiPriority w:val="59"/>
    <w:rsid w:val="00A9683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 w:type="paragraph" w:customStyle="1" w:styleId="RakstzCharCharRakstzCharCharRakstz2">
    <w:name w:val="Rakstz. Char Char Rakstz. Char Char Rakstz.2"/>
    <w:basedOn w:val="Normal"/>
    <w:rsid w:val="00151FCD"/>
    <w:pPr>
      <w:spacing w:after="160" w:line="240" w:lineRule="exact"/>
    </w:pPr>
    <w:rPr>
      <w:rFonts w:ascii="Tahoma" w:eastAsia="Times New Roman" w:hAnsi="Tahoma" w:cs="Tahoma"/>
      <w:sz w:val="20"/>
      <w:szCs w:val="20"/>
      <w:lang w:val="en-US"/>
    </w:rPr>
  </w:style>
  <w:style w:type="paragraph" w:styleId="FootnoteText">
    <w:name w:val="footnote text"/>
    <w:basedOn w:val="Normal"/>
    <w:link w:val="FootnoteTextChar"/>
    <w:uiPriority w:val="99"/>
    <w:semiHidden/>
    <w:unhideWhenUsed/>
    <w:rsid w:val="001B18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8F6"/>
    <w:rPr>
      <w:sz w:val="20"/>
      <w:szCs w:val="20"/>
    </w:rPr>
  </w:style>
  <w:style w:type="character" w:styleId="FootnoteReference">
    <w:name w:val="footnote reference"/>
    <w:basedOn w:val="DefaultParagraphFont"/>
    <w:uiPriority w:val="99"/>
    <w:semiHidden/>
    <w:unhideWhenUsed/>
    <w:rsid w:val="001B18F6"/>
    <w:rPr>
      <w:vertAlign w:val="superscript"/>
    </w:rPr>
  </w:style>
  <w:style w:type="paragraph" w:customStyle="1" w:styleId="VirsrakstsU">
    <w:name w:val="Virsraksts U"/>
    <w:basedOn w:val="Heading2"/>
    <w:rsid w:val="00FE3BD0"/>
    <w:pPr>
      <w:keepLines w:val="0"/>
      <w:spacing w:before="0" w:line="240" w:lineRule="auto"/>
    </w:pPr>
    <w:rPr>
      <w:rFonts w:ascii="Times New Roman" w:eastAsia="Times New Roman" w:hAnsi="Times New Roman" w:cs="Times New Roman"/>
      <w:iCs/>
      <w:color w:val="auto"/>
      <w:sz w:val="24"/>
      <w:szCs w:val="20"/>
    </w:rPr>
  </w:style>
  <w:style w:type="character" w:customStyle="1" w:styleId="Heading2Char">
    <w:name w:val="Heading 2 Char"/>
    <w:basedOn w:val="DefaultParagraphFont"/>
    <w:link w:val="Heading2"/>
    <w:uiPriority w:val="9"/>
    <w:semiHidden/>
    <w:rsid w:val="00FE3BD0"/>
    <w:rPr>
      <w:rFonts w:asciiTheme="majorHAnsi" w:eastAsiaTheme="majorEastAsia" w:hAnsiTheme="majorHAnsi" w:cstheme="majorBidi"/>
      <w:b/>
      <w:bCs/>
      <w:color w:val="4F81BD" w:themeColor="accent1"/>
      <w:sz w:val="26"/>
      <w:szCs w:val="26"/>
    </w:rPr>
  </w:style>
  <w:style w:type="paragraph" w:customStyle="1" w:styleId="Default">
    <w:name w:val="Default"/>
    <w:rsid w:val="00DD3BE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vhtml">
    <w:name w:val="tv_html"/>
    <w:basedOn w:val="Normal"/>
    <w:rsid w:val="00F563E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uiPriority w:val="99"/>
    <w:unhideWhenUsed/>
    <w:rsid w:val="00500E42"/>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647355">
      <w:bodyDiv w:val="1"/>
      <w:marLeft w:val="0"/>
      <w:marRight w:val="0"/>
      <w:marTop w:val="0"/>
      <w:marBottom w:val="0"/>
      <w:divBdr>
        <w:top w:val="none" w:sz="0" w:space="0" w:color="auto"/>
        <w:left w:val="none" w:sz="0" w:space="0" w:color="auto"/>
        <w:bottom w:val="none" w:sz="0" w:space="0" w:color="auto"/>
        <w:right w:val="none" w:sz="0" w:space="0" w:color="auto"/>
      </w:divBdr>
    </w:div>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214075899">
      <w:bodyDiv w:val="1"/>
      <w:marLeft w:val="0"/>
      <w:marRight w:val="0"/>
      <w:marTop w:val="0"/>
      <w:marBottom w:val="0"/>
      <w:divBdr>
        <w:top w:val="none" w:sz="0" w:space="0" w:color="auto"/>
        <w:left w:val="none" w:sz="0" w:space="0" w:color="auto"/>
        <w:bottom w:val="none" w:sz="0" w:space="0" w:color="auto"/>
        <w:right w:val="none" w:sz="0" w:space="0" w:color="auto"/>
      </w:divBdr>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 w:id="1692687105">
      <w:bodyDiv w:val="1"/>
      <w:marLeft w:val="0"/>
      <w:marRight w:val="0"/>
      <w:marTop w:val="0"/>
      <w:marBottom w:val="0"/>
      <w:divBdr>
        <w:top w:val="none" w:sz="0" w:space="0" w:color="auto"/>
        <w:left w:val="none" w:sz="0" w:space="0" w:color="auto"/>
        <w:bottom w:val="none" w:sz="0" w:space="0" w:color="auto"/>
        <w:right w:val="none" w:sz="0" w:space="0" w:color="auto"/>
      </w:divBdr>
    </w:div>
    <w:div w:id="1711611898">
      <w:bodyDiv w:val="1"/>
      <w:marLeft w:val="0"/>
      <w:marRight w:val="0"/>
      <w:marTop w:val="0"/>
      <w:marBottom w:val="0"/>
      <w:divBdr>
        <w:top w:val="none" w:sz="0" w:space="0" w:color="auto"/>
        <w:left w:val="none" w:sz="0" w:space="0" w:color="auto"/>
        <w:bottom w:val="none" w:sz="0" w:space="0" w:color="auto"/>
        <w:right w:val="none" w:sz="0" w:space="0" w:color="auto"/>
      </w:divBdr>
    </w:div>
    <w:div w:id="17439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Lilita.Cirule@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2AB00-8C03-43DC-AC65-20421BC2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13673</Words>
  <Characters>7795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Par Ministru kabineta rīkojuma „Par apropriācijas pārdali rindu pēc tehniskajiem palīglīdzekļiem mazināšanai” projektu</vt:lpstr>
    </vt:vector>
  </TitlesOfParts>
  <Company>LM</Company>
  <LinksUpToDate>false</LinksUpToDate>
  <CharactersWithSpaces>21426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„Par apropriācijas pārdali rindu pēc tehniskajiem palīglīdzekļiem mazināšanai” projektu</dc:title>
  <dc:subject>Anotācija</dc:subject>
  <dc:creator>Lilita Cirule</dc:creator>
  <cp:keywords>LMAnot_13112015_</cp:keywords>
  <dc:description>Lilita Cīrule
Labklājības ministrijas Sociālo pakalpojumu departamenta
departamenta vecākā eksperte
tālr.67021647
Lilita.Cirule@lm.gov.lv</dc:description>
  <cp:lastModifiedBy>Lilita Cirule</cp:lastModifiedBy>
  <cp:revision>27</cp:revision>
  <cp:lastPrinted>2015-11-23T08:25:00Z</cp:lastPrinted>
  <dcterms:created xsi:type="dcterms:W3CDTF">2015-11-12T15:15:00Z</dcterms:created>
  <dcterms:modified xsi:type="dcterms:W3CDTF">2015-11-23T08:25:00Z</dcterms:modified>
</cp:coreProperties>
</file>